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3F049" w14:textId="28BE601C" w:rsidR="007B62A9" w:rsidRPr="004C15BE" w:rsidRDefault="002B2F88" w:rsidP="00F90717">
      <w:pPr>
        <w:spacing w:line="360" w:lineRule="auto"/>
        <w:jc w:val="center"/>
        <w:rPr>
          <w:rFonts w:ascii="Arial" w:hAnsi="Arial" w:cs="Arial"/>
          <w:b/>
        </w:rPr>
      </w:pPr>
      <w:r w:rsidRPr="004C15BE">
        <w:rPr>
          <w:rFonts w:ascii="Arial" w:hAnsi="Arial" w:cs="Arial"/>
          <w:b/>
        </w:rPr>
        <w:t>IMPACT OF CUO NANOPARTICLES ON</w:t>
      </w:r>
      <w:r>
        <w:rPr>
          <w:rFonts w:ascii="Arial" w:hAnsi="Arial" w:cs="Arial"/>
          <w:b/>
        </w:rPr>
        <w:t xml:space="preserve"> SURVIVABILITY OF</w:t>
      </w:r>
      <w:r w:rsidRPr="004C15BE">
        <w:rPr>
          <w:rFonts w:ascii="Arial" w:hAnsi="Arial" w:cs="Arial"/>
          <w:b/>
        </w:rPr>
        <w:t xml:space="preserve"> EARTHWORM </w:t>
      </w:r>
      <w:r w:rsidRPr="004C15BE">
        <w:rPr>
          <w:rFonts w:ascii="Arial" w:hAnsi="Arial" w:cs="Arial"/>
          <w:b/>
          <w:i/>
        </w:rPr>
        <w:t>PERIONYX SANSIBARICUS</w:t>
      </w:r>
      <w:r w:rsidRPr="004C15BE">
        <w:rPr>
          <w:rFonts w:ascii="Arial" w:hAnsi="Arial" w:cs="Arial"/>
          <w:b/>
        </w:rPr>
        <w:t xml:space="preserve"> [MICHAELSEN]</w:t>
      </w:r>
    </w:p>
    <w:p w14:paraId="6434C0EF" w14:textId="77777777" w:rsidR="00C84F83" w:rsidRDefault="00C84F83" w:rsidP="007B62A9">
      <w:pPr>
        <w:spacing w:line="360" w:lineRule="auto"/>
        <w:jc w:val="both"/>
        <w:rPr>
          <w:rFonts w:ascii="Arial" w:hAnsi="Arial" w:cs="Arial"/>
          <w:b/>
          <w:iCs/>
        </w:rPr>
      </w:pPr>
    </w:p>
    <w:p w14:paraId="66B74E81" w14:textId="2B39D1DC" w:rsidR="00FB3198" w:rsidRDefault="00FB3198" w:rsidP="007B62A9">
      <w:pPr>
        <w:spacing w:line="360" w:lineRule="auto"/>
        <w:jc w:val="both"/>
        <w:rPr>
          <w:rFonts w:ascii="Arial" w:hAnsi="Arial" w:cs="Arial"/>
          <w:b/>
          <w:iCs/>
        </w:rPr>
      </w:pPr>
      <w:r w:rsidRPr="00FB3198">
        <w:rPr>
          <w:rFonts w:ascii="Arial" w:hAnsi="Arial" w:cs="Arial"/>
          <w:b/>
          <w:iCs/>
        </w:rPr>
        <w:t>ABSTRACT</w:t>
      </w:r>
    </w:p>
    <w:p w14:paraId="69EC3345" w14:textId="1843B264" w:rsidR="00827755" w:rsidRDefault="00827755" w:rsidP="00472E17">
      <w:pPr>
        <w:jc w:val="both"/>
        <w:rPr>
          <w:rFonts w:ascii="Arial" w:hAnsi="Arial" w:cs="Arial"/>
          <w:i/>
          <w:sz w:val="20"/>
          <w:szCs w:val="20"/>
        </w:rPr>
      </w:pPr>
      <w:r w:rsidRPr="00C35E71">
        <w:rPr>
          <w:rFonts w:ascii="Arial" w:eastAsia="Aptos" w:hAnsi="Arial" w:cs="Arial"/>
          <w:kern w:val="2"/>
          <w:sz w:val="20"/>
          <w:szCs w:val="20"/>
          <w:lang w:val="en-IN"/>
          <w14:ligatures w14:val="standardContextual"/>
        </w:rPr>
        <w:t>Engineered copper oxide nanoparticles (</w:t>
      </w:r>
      <w:proofErr w:type="spellStart"/>
      <w:r w:rsidRPr="00C35E71">
        <w:rPr>
          <w:rFonts w:ascii="Arial" w:eastAsia="Aptos" w:hAnsi="Arial" w:cs="Arial"/>
          <w:kern w:val="2"/>
          <w:sz w:val="20"/>
          <w:szCs w:val="20"/>
          <w:lang w:val="en-IN"/>
          <w14:ligatures w14:val="standardContextual"/>
        </w:rPr>
        <w:t>CuO</w:t>
      </w:r>
      <w:proofErr w:type="spellEnd"/>
      <w:r w:rsidRPr="00C35E71">
        <w:rPr>
          <w:rFonts w:ascii="Arial" w:eastAsia="Aptos" w:hAnsi="Arial" w:cs="Arial"/>
          <w:kern w:val="2"/>
          <w:sz w:val="20"/>
          <w:szCs w:val="20"/>
          <w:lang w:val="en-IN"/>
          <w14:ligatures w14:val="standardContextual"/>
        </w:rPr>
        <w:t xml:space="preserve"> NPs) are increasingly released into terrestrial environments through industrial discharge, agrochemicals, biosolid amendments, and waste streams, raising concerns regarding their potential impacts on soil biota. Earthworms constitute ecologically significant detritivores that are widely utilized as bioindicators in terrestrial ecotoxicology. This study assessed the chronic toxicity of </w:t>
      </w:r>
      <w:proofErr w:type="spellStart"/>
      <w:r w:rsidRPr="00C35E71">
        <w:rPr>
          <w:rFonts w:ascii="Arial" w:eastAsia="Aptos" w:hAnsi="Arial" w:cs="Arial"/>
          <w:kern w:val="2"/>
          <w:sz w:val="20"/>
          <w:szCs w:val="20"/>
          <w:lang w:val="en-IN"/>
          <w14:ligatures w14:val="standardContextual"/>
        </w:rPr>
        <w:t>CuO</w:t>
      </w:r>
      <w:proofErr w:type="spellEnd"/>
      <w:r w:rsidRPr="00C35E71">
        <w:rPr>
          <w:rFonts w:ascii="Arial" w:eastAsia="Aptos" w:hAnsi="Arial" w:cs="Arial"/>
          <w:kern w:val="2"/>
          <w:sz w:val="20"/>
          <w:szCs w:val="20"/>
          <w:lang w:val="en-IN"/>
          <w14:ligatures w14:val="standardContextual"/>
        </w:rPr>
        <w:t xml:space="preserve"> nanoparticles to </w:t>
      </w:r>
      <w:r w:rsidRPr="00C35E71">
        <w:rPr>
          <w:rFonts w:ascii="Arial" w:eastAsia="Aptos" w:hAnsi="Arial" w:cs="Arial"/>
          <w:i/>
          <w:iCs/>
          <w:kern w:val="2"/>
          <w:sz w:val="20"/>
          <w:szCs w:val="20"/>
          <w:lang w:val="en-IN"/>
          <w14:ligatures w14:val="standardContextual"/>
        </w:rPr>
        <w:t xml:space="preserve">Perionyx </w:t>
      </w:r>
      <w:proofErr w:type="spellStart"/>
      <w:r w:rsidRPr="00C35E71">
        <w:rPr>
          <w:rFonts w:ascii="Arial" w:eastAsia="Aptos" w:hAnsi="Arial" w:cs="Arial"/>
          <w:i/>
          <w:iCs/>
          <w:kern w:val="2"/>
          <w:sz w:val="20"/>
          <w:szCs w:val="20"/>
          <w:lang w:val="en-IN"/>
          <w14:ligatures w14:val="standardContextual"/>
        </w:rPr>
        <w:t>sansibaricus</w:t>
      </w:r>
      <w:proofErr w:type="spellEnd"/>
      <w:r w:rsidRPr="00C35E71">
        <w:rPr>
          <w:rFonts w:ascii="Arial" w:eastAsia="Aptos" w:hAnsi="Arial" w:cs="Arial"/>
          <w:kern w:val="2"/>
          <w:sz w:val="20"/>
          <w:szCs w:val="20"/>
          <w:lang w:val="en-IN"/>
          <w14:ligatures w14:val="standardContextual"/>
        </w:rPr>
        <w:t xml:space="preserve">, a tropical </w:t>
      </w:r>
      <w:proofErr w:type="spellStart"/>
      <w:r w:rsidRPr="00C35E71">
        <w:rPr>
          <w:rFonts w:ascii="Arial" w:eastAsia="Aptos" w:hAnsi="Arial" w:cs="Arial"/>
          <w:kern w:val="2"/>
          <w:sz w:val="20"/>
          <w:szCs w:val="20"/>
          <w:lang w:val="en-IN"/>
          <w14:ligatures w14:val="standardContextual"/>
        </w:rPr>
        <w:t>epigeic</w:t>
      </w:r>
      <w:proofErr w:type="spellEnd"/>
      <w:r w:rsidRPr="00C35E71">
        <w:rPr>
          <w:rFonts w:ascii="Arial" w:eastAsia="Aptos" w:hAnsi="Arial" w:cs="Arial"/>
          <w:kern w:val="2"/>
          <w:sz w:val="20"/>
          <w:szCs w:val="20"/>
          <w:lang w:val="en-IN"/>
          <w14:ligatures w14:val="standardContextual"/>
        </w:rPr>
        <w:t xml:space="preserve"> earthworm of ecological and vermicomposting importance, under a standardized 28-day artificial soil exposure. Test concentrations included 0, 200, 400, 600, 800, and 1000 mg </w:t>
      </w:r>
      <w:proofErr w:type="spellStart"/>
      <w:r w:rsidRPr="00C35E71">
        <w:rPr>
          <w:rFonts w:ascii="Arial" w:eastAsia="Aptos" w:hAnsi="Arial" w:cs="Arial"/>
          <w:kern w:val="2"/>
          <w:sz w:val="20"/>
          <w:szCs w:val="20"/>
          <w:lang w:val="en-IN"/>
          <w14:ligatures w14:val="standardContextual"/>
        </w:rPr>
        <w:t>CuO</w:t>
      </w:r>
      <w:proofErr w:type="spellEnd"/>
      <w:r w:rsidRPr="00C35E71">
        <w:rPr>
          <w:rFonts w:ascii="Arial" w:eastAsia="Aptos" w:hAnsi="Arial" w:cs="Arial"/>
          <w:kern w:val="2"/>
          <w:sz w:val="20"/>
          <w:szCs w:val="20"/>
          <w:lang w:val="en-IN"/>
          <w14:ligatures w14:val="standardContextual"/>
        </w:rPr>
        <w:t xml:space="preserve"> kg</w:t>
      </w:r>
      <w:r w:rsidRPr="00C35E71">
        <w:rPr>
          <w:rFonts w:ascii="Cambria Math" w:eastAsia="Aptos" w:hAnsi="Cambria Math" w:cs="Cambria Math"/>
          <w:kern w:val="2"/>
          <w:sz w:val="20"/>
          <w:szCs w:val="20"/>
          <w:lang w:val="en-IN"/>
          <w14:ligatures w14:val="standardContextual"/>
        </w:rPr>
        <w:t>⁻</w:t>
      </w:r>
      <w:r w:rsidRPr="00C35E71">
        <w:rPr>
          <w:rFonts w:ascii="Arial" w:eastAsia="Aptos" w:hAnsi="Arial" w:cs="Arial"/>
          <w:kern w:val="2"/>
          <w:sz w:val="20"/>
          <w:szCs w:val="20"/>
          <w:lang w:val="en-IN"/>
          <w14:ligatures w14:val="standardContextual"/>
        </w:rPr>
        <w:t>¹ dry soil.</w:t>
      </w:r>
      <w:r w:rsidR="00FB3198" w:rsidRPr="00C35E71">
        <w:rPr>
          <w:rFonts w:ascii="Arial" w:hAnsi="Arial" w:cs="Arial"/>
          <w:sz w:val="20"/>
          <w:szCs w:val="20"/>
        </w:rPr>
        <w:t xml:space="preserve"> The present work deals with the impact</w:t>
      </w:r>
      <w:r w:rsidR="00FB3198" w:rsidRPr="00C35E71">
        <w:rPr>
          <w:rFonts w:ascii="Arial" w:hAnsi="Arial" w:cs="Arial"/>
          <w:b/>
          <w:i/>
          <w:sz w:val="20"/>
          <w:szCs w:val="20"/>
        </w:rPr>
        <w:t xml:space="preserve"> </w:t>
      </w:r>
      <w:r w:rsidR="00FB3198" w:rsidRPr="00C35E71">
        <w:rPr>
          <w:rFonts w:ascii="Arial" w:hAnsi="Arial" w:cs="Arial"/>
          <w:sz w:val="20"/>
          <w:szCs w:val="20"/>
        </w:rPr>
        <w:t xml:space="preserve">of different concentrations of copper NPs on the survivability of earthworm </w:t>
      </w:r>
      <w:r w:rsidR="00FB3198" w:rsidRPr="00C35E71">
        <w:rPr>
          <w:rFonts w:ascii="Arial" w:hAnsi="Arial" w:cs="Arial"/>
          <w:i/>
          <w:sz w:val="20"/>
          <w:szCs w:val="20"/>
        </w:rPr>
        <w:t>Perionyx</w:t>
      </w:r>
      <w:r w:rsidR="00FB3198" w:rsidRPr="00C35E71">
        <w:rPr>
          <w:rFonts w:ascii="Arial" w:hAnsi="Arial" w:cs="Arial"/>
          <w:sz w:val="20"/>
          <w:szCs w:val="20"/>
        </w:rPr>
        <w:t xml:space="preserve"> </w:t>
      </w:r>
      <w:proofErr w:type="spellStart"/>
      <w:r w:rsidR="00FB3198" w:rsidRPr="00C35E71">
        <w:rPr>
          <w:rFonts w:ascii="Arial" w:hAnsi="Arial" w:cs="Arial"/>
          <w:i/>
          <w:sz w:val="20"/>
          <w:szCs w:val="20"/>
        </w:rPr>
        <w:t>sansibaricus</w:t>
      </w:r>
      <w:proofErr w:type="spellEnd"/>
      <w:r w:rsidR="00FB3198" w:rsidRPr="00C35E71">
        <w:rPr>
          <w:rFonts w:ascii="Arial" w:hAnsi="Arial" w:cs="Arial"/>
          <w:i/>
          <w:sz w:val="20"/>
          <w:szCs w:val="20"/>
        </w:rPr>
        <w:t>.</w:t>
      </w:r>
      <w:r w:rsidR="002544EC" w:rsidRPr="002544EC">
        <w:rPr>
          <w:rFonts w:ascii="Arial" w:hAnsi="Arial" w:cs="Arial"/>
          <w:sz w:val="20"/>
          <w:szCs w:val="20"/>
        </w:rPr>
        <w:t xml:space="preserve"> </w:t>
      </w:r>
      <w:r w:rsidR="002544EC" w:rsidRPr="00F5007B">
        <w:rPr>
          <w:rFonts w:ascii="Arial" w:hAnsi="Arial" w:cs="Arial"/>
          <w:sz w:val="20"/>
          <w:szCs w:val="20"/>
        </w:rPr>
        <w:t xml:space="preserve">Survivability rates </w:t>
      </w:r>
      <w:r w:rsidR="002544EC">
        <w:rPr>
          <w:rFonts w:ascii="Arial" w:hAnsi="Arial" w:cs="Arial"/>
          <w:sz w:val="20"/>
          <w:szCs w:val="20"/>
        </w:rPr>
        <w:t>decreased</w:t>
      </w:r>
      <w:r w:rsidR="002544EC" w:rsidRPr="00F5007B">
        <w:rPr>
          <w:rFonts w:ascii="Arial" w:hAnsi="Arial" w:cs="Arial"/>
          <w:sz w:val="20"/>
          <w:szCs w:val="20"/>
        </w:rPr>
        <w:t xml:space="preserve"> significantly with </w:t>
      </w:r>
      <w:r w:rsidR="002544EC">
        <w:rPr>
          <w:rFonts w:ascii="Arial" w:hAnsi="Arial" w:cs="Arial"/>
          <w:sz w:val="20"/>
          <w:szCs w:val="20"/>
        </w:rPr>
        <w:t>increasing</w:t>
      </w:r>
      <w:r w:rsidR="002544EC" w:rsidRPr="00F5007B">
        <w:rPr>
          <w:rFonts w:ascii="Arial" w:hAnsi="Arial" w:cs="Arial"/>
          <w:sz w:val="20"/>
          <w:szCs w:val="20"/>
        </w:rPr>
        <w:t xml:space="preserve"> concentration of </w:t>
      </w:r>
      <w:proofErr w:type="spellStart"/>
      <w:r w:rsidR="002544EC" w:rsidRPr="00F5007B">
        <w:rPr>
          <w:rFonts w:ascii="Arial" w:hAnsi="Arial" w:cs="Arial"/>
          <w:sz w:val="20"/>
          <w:szCs w:val="20"/>
        </w:rPr>
        <w:t>CuO</w:t>
      </w:r>
      <w:proofErr w:type="spellEnd"/>
      <w:r w:rsidR="002544EC" w:rsidRPr="00F5007B">
        <w:rPr>
          <w:rFonts w:ascii="Arial" w:hAnsi="Arial" w:cs="Arial"/>
          <w:sz w:val="20"/>
          <w:szCs w:val="20"/>
        </w:rPr>
        <w:t xml:space="preserve"> NPs. The average survivability was </w:t>
      </w:r>
      <w:r w:rsidR="002544EC" w:rsidRPr="00F5007B">
        <w:rPr>
          <w:rFonts w:ascii="Arial" w:eastAsia="Times New Roman" w:hAnsi="Arial" w:cs="Arial"/>
          <w:color w:val="000000"/>
          <w:sz w:val="20"/>
          <w:szCs w:val="20"/>
          <w:lang w:val="en-IN" w:eastAsia="en-IN"/>
        </w:rPr>
        <w:t>87.25%,62%,52%,38.34% and 19.25% for doses 200, 400, 600, 800 and 1000 mg kg</w:t>
      </w:r>
      <w:r w:rsidR="002544EC" w:rsidRPr="00F5007B">
        <w:rPr>
          <w:rFonts w:ascii="Arial" w:eastAsia="Times New Roman" w:hAnsi="Arial" w:cs="Arial"/>
          <w:color w:val="000000"/>
          <w:sz w:val="20"/>
          <w:szCs w:val="20"/>
          <w:vertAlign w:val="superscript"/>
          <w:lang w:val="en-IN" w:eastAsia="en-IN"/>
        </w:rPr>
        <w:t>-1</w:t>
      </w:r>
      <w:r w:rsidR="002544EC">
        <w:rPr>
          <w:rFonts w:ascii="Arial" w:eastAsia="Times New Roman" w:hAnsi="Arial" w:cs="Arial"/>
          <w:color w:val="000000"/>
          <w:sz w:val="20"/>
          <w:szCs w:val="20"/>
          <w:lang w:val="en-IN" w:eastAsia="en-IN"/>
        </w:rPr>
        <w:t xml:space="preserve"> respectively</w:t>
      </w:r>
      <w:r w:rsidR="002544EC" w:rsidRPr="00F5007B">
        <w:rPr>
          <w:rFonts w:ascii="Arial" w:eastAsia="Times New Roman" w:hAnsi="Arial" w:cs="Arial"/>
          <w:color w:val="000000"/>
          <w:sz w:val="20"/>
          <w:szCs w:val="20"/>
          <w:lang w:val="en-IN" w:eastAsia="en-IN"/>
        </w:rPr>
        <w:t xml:space="preserve">. </w:t>
      </w:r>
      <w:r w:rsidR="002544EC" w:rsidRPr="00BA21FD">
        <w:rPr>
          <w:rFonts w:ascii="Arial" w:hAnsi="Arial" w:cs="Arial"/>
          <w:sz w:val="20"/>
          <w:szCs w:val="20"/>
        </w:rPr>
        <w:t xml:space="preserve">A significant, </w:t>
      </w:r>
      <w:r w:rsidR="002544EC">
        <w:rPr>
          <w:rFonts w:ascii="Arial" w:hAnsi="Arial" w:cs="Arial"/>
          <w:sz w:val="20"/>
          <w:szCs w:val="20"/>
        </w:rPr>
        <w:t>dose</w:t>
      </w:r>
      <w:r w:rsidR="002544EC" w:rsidRPr="00BA21FD">
        <w:rPr>
          <w:rFonts w:ascii="Arial" w:hAnsi="Arial" w:cs="Arial"/>
          <w:sz w:val="20"/>
          <w:szCs w:val="20"/>
        </w:rPr>
        <w:t xml:space="preserve">-dependent </w:t>
      </w:r>
      <w:r w:rsidR="002544EC">
        <w:rPr>
          <w:rFonts w:ascii="Arial" w:hAnsi="Arial" w:cs="Arial"/>
          <w:sz w:val="20"/>
          <w:szCs w:val="20"/>
        </w:rPr>
        <w:t xml:space="preserve">and duration dependent toxicity of </w:t>
      </w:r>
      <w:proofErr w:type="spellStart"/>
      <w:r w:rsidR="002544EC">
        <w:rPr>
          <w:rFonts w:ascii="Arial" w:hAnsi="Arial" w:cs="Arial"/>
          <w:sz w:val="20"/>
          <w:szCs w:val="20"/>
        </w:rPr>
        <w:t>cuo</w:t>
      </w:r>
      <w:proofErr w:type="spellEnd"/>
      <w:r w:rsidR="002544EC">
        <w:rPr>
          <w:rFonts w:ascii="Arial" w:hAnsi="Arial" w:cs="Arial"/>
          <w:sz w:val="20"/>
          <w:szCs w:val="20"/>
        </w:rPr>
        <w:t xml:space="preserve"> nanoparticles on </w:t>
      </w:r>
      <w:r w:rsidR="002544EC" w:rsidRPr="00331359">
        <w:rPr>
          <w:rFonts w:ascii="Arial" w:hAnsi="Arial" w:cs="Arial"/>
          <w:i/>
          <w:iCs/>
          <w:sz w:val="20"/>
          <w:szCs w:val="20"/>
        </w:rPr>
        <w:t xml:space="preserve">Perionyx </w:t>
      </w:r>
      <w:proofErr w:type="spellStart"/>
      <w:r w:rsidR="002544EC" w:rsidRPr="00331359">
        <w:rPr>
          <w:rFonts w:ascii="Arial" w:hAnsi="Arial" w:cs="Arial"/>
          <w:i/>
          <w:iCs/>
          <w:sz w:val="20"/>
          <w:szCs w:val="20"/>
        </w:rPr>
        <w:t>sansibaricus</w:t>
      </w:r>
      <w:proofErr w:type="spellEnd"/>
      <w:r w:rsidR="002544EC">
        <w:rPr>
          <w:rFonts w:ascii="Arial" w:hAnsi="Arial" w:cs="Arial"/>
          <w:sz w:val="20"/>
          <w:szCs w:val="20"/>
        </w:rPr>
        <w:t xml:space="preserve"> was observed.</w:t>
      </w:r>
      <w:r w:rsidR="008111B0">
        <w:rPr>
          <w:rFonts w:ascii="Arial" w:hAnsi="Arial" w:cs="Arial"/>
          <w:sz w:val="20"/>
          <w:szCs w:val="20"/>
        </w:rPr>
        <w:t xml:space="preserve"> </w:t>
      </w:r>
      <w:r w:rsidR="008111B0" w:rsidRPr="008111B0">
        <w:rPr>
          <w:rFonts w:ascii="Arial" w:hAnsi="Arial" w:cs="Arial"/>
          <w:sz w:val="20"/>
          <w:szCs w:val="20"/>
        </w:rPr>
        <w:t xml:space="preserve">Given the widespread agricultural use of </w:t>
      </w:r>
      <w:proofErr w:type="spellStart"/>
      <w:r w:rsidR="008111B0" w:rsidRPr="008111B0">
        <w:rPr>
          <w:rFonts w:ascii="Arial" w:hAnsi="Arial" w:cs="Arial"/>
          <w:sz w:val="20"/>
          <w:szCs w:val="20"/>
        </w:rPr>
        <w:t>CuO</w:t>
      </w:r>
      <w:proofErr w:type="spellEnd"/>
      <w:r w:rsidR="008111B0" w:rsidRPr="008111B0">
        <w:rPr>
          <w:rFonts w:ascii="Arial" w:hAnsi="Arial" w:cs="Arial"/>
          <w:sz w:val="20"/>
          <w:szCs w:val="20"/>
        </w:rPr>
        <w:t xml:space="preserve">-based products, the study emphasizes the need for stricter environmental monitoring, responsible usage, and safe disposal practices to mitigate unintended harm to non-target soil organisms such as earthworms. The assessment of ecological danger and the management of </w:t>
      </w:r>
      <w:proofErr w:type="spellStart"/>
      <w:r w:rsidR="008111B0" w:rsidRPr="008111B0">
        <w:rPr>
          <w:rFonts w:ascii="Arial" w:hAnsi="Arial" w:cs="Arial"/>
          <w:sz w:val="20"/>
          <w:szCs w:val="20"/>
        </w:rPr>
        <w:t>CuO</w:t>
      </w:r>
      <w:proofErr w:type="spellEnd"/>
      <w:r w:rsidR="008111B0" w:rsidRPr="008111B0">
        <w:rPr>
          <w:rFonts w:ascii="Arial" w:hAnsi="Arial" w:cs="Arial"/>
          <w:sz w:val="20"/>
          <w:szCs w:val="20"/>
        </w:rPr>
        <w:t xml:space="preserve"> NPs utilized in diverse fields will benefit greatly from this study.</w:t>
      </w:r>
      <w:bookmarkStart w:id="0" w:name="_GoBack"/>
      <w:bookmarkEnd w:id="0"/>
    </w:p>
    <w:p w14:paraId="10ADF61C" w14:textId="77777777" w:rsidR="00C35E71" w:rsidRPr="00C35E71" w:rsidRDefault="00C35E71" w:rsidP="00C35E71">
      <w:pPr>
        <w:spacing w:after="0" w:line="240" w:lineRule="auto"/>
        <w:jc w:val="both"/>
        <w:rPr>
          <w:rFonts w:ascii="Arial" w:hAnsi="Arial" w:cs="Arial"/>
          <w:b/>
          <w:iCs/>
          <w:sz w:val="20"/>
          <w:szCs w:val="20"/>
        </w:rPr>
      </w:pPr>
    </w:p>
    <w:p w14:paraId="6A261334" w14:textId="42AD6AFC" w:rsidR="007B62A9" w:rsidRPr="00FB3198" w:rsidRDefault="007B62A9" w:rsidP="007B62A9">
      <w:pPr>
        <w:spacing w:line="360" w:lineRule="auto"/>
        <w:rPr>
          <w:rFonts w:ascii="Arial" w:hAnsi="Arial" w:cs="Arial"/>
        </w:rPr>
      </w:pPr>
      <w:r w:rsidRPr="00FB3198">
        <w:rPr>
          <w:rFonts w:ascii="Arial" w:hAnsi="Arial" w:cs="Arial"/>
          <w:b/>
        </w:rPr>
        <w:t>Keywords:</w:t>
      </w:r>
      <w:r w:rsidRPr="00FB3198">
        <w:rPr>
          <w:rFonts w:ascii="Arial" w:hAnsi="Arial" w:cs="Arial"/>
        </w:rPr>
        <w:t xml:space="preserve"> </w:t>
      </w:r>
      <w:proofErr w:type="spellStart"/>
      <w:r w:rsidRPr="00C35E71">
        <w:rPr>
          <w:rFonts w:ascii="Arial" w:hAnsi="Arial" w:cs="Arial"/>
          <w:sz w:val="20"/>
          <w:szCs w:val="20"/>
        </w:rPr>
        <w:t>CuO</w:t>
      </w:r>
      <w:proofErr w:type="spellEnd"/>
      <w:r w:rsidRPr="00C35E71">
        <w:rPr>
          <w:rFonts w:ascii="Arial" w:hAnsi="Arial" w:cs="Arial"/>
          <w:sz w:val="20"/>
          <w:szCs w:val="20"/>
        </w:rPr>
        <w:t xml:space="preserve"> Nanoparticles, Earthworms, Biological effect</w:t>
      </w:r>
      <w:r w:rsidR="00F907D2" w:rsidRPr="00C35E71">
        <w:rPr>
          <w:rFonts w:ascii="Arial" w:hAnsi="Arial" w:cs="Arial"/>
          <w:sz w:val="20"/>
          <w:szCs w:val="20"/>
        </w:rPr>
        <w:t>,</w:t>
      </w:r>
      <w:r w:rsidR="00636BA2" w:rsidRPr="00C35E71">
        <w:rPr>
          <w:rFonts w:ascii="Arial" w:hAnsi="Arial" w:cs="Arial"/>
          <w:sz w:val="20"/>
          <w:szCs w:val="20"/>
        </w:rPr>
        <w:t xml:space="preserve"> </w:t>
      </w:r>
      <w:r w:rsidR="00F907D2" w:rsidRPr="00C35E71">
        <w:rPr>
          <w:rFonts w:ascii="Arial" w:hAnsi="Arial" w:cs="Arial"/>
          <w:sz w:val="20"/>
          <w:szCs w:val="20"/>
        </w:rPr>
        <w:t>Toxicity</w:t>
      </w:r>
      <w:r w:rsidR="00FB3198" w:rsidRPr="00C35E71">
        <w:rPr>
          <w:rFonts w:ascii="Arial" w:hAnsi="Arial" w:cs="Arial"/>
          <w:sz w:val="20"/>
          <w:szCs w:val="20"/>
        </w:rPr>
        <w:t xml:space="preserve">, </w:t>
      </w:r>
      <w:r w:rsidR="00FB3198" w:rsidRPr="00C35E71">
        <w:rPr>
          <w:rFonts w:ascii="Arial" w:hAnsi="Arial" w:cs="Arial"/>
          <w:i/>
          <w:sz w:val="20"/>
          <w:szCs w:val="20"/>
        </w:rPr>
        <w:t>Perionyx</w:t>
      </w:r>
      <w:r w:rsidR="00FB3198" w:rsidRPr="00C35E71">
        <w:rPr>
          <w:rFonts w:ascii="Arial" w:hAnsi="Arial" w:cs="Arial"/>
          <w:sz w:val="20"/>
          <w:szCs w:val="20"/>
        </w:rPr>
        <w:t xml:space="preserve"> </w:t>
      </w:r>
      <w:proofErr w:type="spellStart"/>
      <w:r w:rsidR="00FB3198" w:rsidRPr="00C35E71">
        <w:rPr>
          <w:rFonts w:ascii="Arial" w:hAnsi="Arial" w:cs="Arial"/>
          <w:i/>
          <w:sz w:val="20"/>
          <w:szCs w:val="20"/>
        </w:rPr>
        <w:t>sansibaricus</w:t>
      </w:r>
      <w:proofErr w:type="spellEnd"/>
    </w:p>
    <w:p w14:paraId="27086746" w14:textId="77777777" w:rsidR="00560855" w:rsidRDefault="00472E21" w:rsidP="00560855">
      <w:pPr>
        <w:rPr>
          <w:rFonts w:ascii="Arial" w:hAnsi="Arial" w:cs="Arial"/>
          <w:b/>
          <w:bCs/>
        </w:rPr>
      </w:pPr>
      <w:r w:rsidRPr="00FB3198">
        <w:rPr>
          <w:rFonts w:ascii="Arial" w:hAnsi="Arial" w:cs="Arial"/>
          <w:b/>
          <w:bCs/>
        </w:rPr>
        <w:t>1.</w:t>
      </w:r>
      <w:r w:rsidRPr="00FB3198">
        <w:rPr>
          <w:rFonts w:ascii="Arial" w:hAnsi="Arial" w:cs="Arial"/>
        </w:rPr>
        <w:t xml:space="preserve"> </w:t>
      </w:r>
      <w:r w:rsidRPr="00FB3198">
        <w:rPr>
          <w:rFonts w:ascii="Arial" w:hAnsi="Arial" w:cs="Arial"/>
          <w:b/>
          <w:bCs/>
        </w:rPr>
        <w:t>INTRODUCTION</w:t>
      </w:r>
    </w:p>
    <w:p w14:paraId="363E822C" w14:textId="1852E098" w:rsidR="00FB2B44" w:rsidRPr="000748EF" w:rsidRDefault="008C473E" w:rsidP="00D70367">
      <w:pPr>
        <w:jc w:val="both"/>
        <w:rPr>
          <w:rFonts w:ascii="Arial" w:hAnsi="Arial" w:cs="Arial"/>
          <w:sz w:val="20"/>
          <w:szCs w:val="20"/>
          <w:shd w:val="clear" w:color="auto" w:fill="FFFFFF"/>
        </w:rPr>
      </w:pPr>
      <w:r w:rsidRPr="000748EF">
        <w:rPr>
          <w:rFonts w:ascii="Arial" w:hAnsi="Arial" w:cs="Arial"/>
          <w:sz w:val="20"/>
          <w:szCs w:val="20"/>
          <w:shd w:val="clear" w:color="auto" w:fill="FFFFFF"/>
        </w:rPr>
        <w:t xml:space="preserve">There is </w:t>
      </w:r>
      <w:r w:rsidR="004A194C">
        <w:rPr>
          <w:rFonts w:ascii="Arial" w:hAnsi="Arial" w:cs="Arial"/>
          <w:sz w:val="20"/>
          <w:szCs w:val="20"/>
          <w:shd w:val="clear" w:color="auto" w:fill="FFFFFF"/>
        </w:rPr>
        <w:t xml:space="preserve">an </w:t>
      </w:r>
      <w:r w:rsidRPr="000748EF">
        <w:rPr>
          <w:rFonts w:ascii="Arial" w:hAnsi="Arial" w:cs="Arial"/>
          <w:sz w:val="20"/>
          <w:szCs w:val="20"/>
          <w:shd w:val="clear" w:color="auto" w:fill="FFFFFF"/>
        </w:rPr>
        <w:t xml:space="preserve">increased use of Engineered nanomaterials (ENMs) in different fields like agricultural, medical, industrial and consumer products because of their distinctive physical and chemical characteristics observed at nanoscale (Klaine </w:t>
      </w:r>
      <w:r w:rsidRPr="000748EF">
        <w:rPr>
          <w:rFonts w:ascii="Arial" w:hAnsi="Arial" w:cs="Arial"/>
          <w:i/>
          <w:iCs/>
          <w:sz w:val="20"/>
          <w:szCs w:val="20"/>
          <w:shd w:val="clear" w:color="auto" w:fill="FFFFFF"/>
        </w:rPr>
        <w:t>et al.,</w:t>
      </w:r>
      <w:r w:rsidRPr="000748EF">
        <w:rPr>
          <w:rFonts w:ascii="Arial" w:hAnsi="Arial" w:cs="Arial"/>
          <w:sz w:val="20"/>
          <w:szCs w:val="20"/>
          <w:shd w:val="clear" w:color="auto" w:fill="FFFFFF"/>
        </w:rPr>
        <w:t xml:space="preserve"> 2008; Maurer-Jones </w:t>
      </w:r>
      <w:r w:rsidRPr="000748EF">
        <w:rPr>
          <w:rFonts w:ascii="Arial" w:hAnsi="Arial" w:cs="Arial"/>
          <w:i/>
          <w:iCs/>
          <w:sz w:val="20"/>
          <w:szCs w:val="20"/>
          <w:shd w:val="clear" w:color="auto" w:fill="FFFFFF"/>
        </w:rPr>
        <w:t>et al.,</w:t>
      </w:r>
      <w:r w:rsidRPr="000748EF">
        <w:rPr>
          <w:rFonts w:ascii="Arial" w:hAnsi="Arial" w:cs="Arial"/>
          <w:sz w:val="20"/>
          <w:szCs w:val="20"/>
          <w:shd w:val="clear" w:color="auto" w:fill="FFFFFF"/>
        </w:rPr>
        <w:t xml:space="preserve"> 2013).</w:t>
      </w:r>
      <w:r w:rsidR="00FB2B44" w:rsidRPr="000748EF">
        <w:rPr>
          <w:rFonts w:ascii="Arial" w:hAnsi="Arial" w:cs="Arial"/>
          <w:sz w:val="20"/>
          <w:szCs w:val="20"/>
          <w:shd w:val="clear" w:color="auto" w:fill="FFFFFF"/>
        </w:rPr>
        <w:t xml:space="preserve"> As a principal group of commercial metal-based nanomaterials, copper oxide nanoparticles (</w:t>
      </w:r>
      <w:proofErr w:type="spellStart"/>
      <w:r w:rsidR="00FB2B44" w:rsidRPr="000748EF">
        <w:rPr>
          <w:rFonts w:ascii="Arial" w:hAnsi="Arial" w:cs="Arial"/>
          <w:sz w:val="20"/>
          <w:szCs w:val="20"/>
          <w:shd w:val="clear" w:color="auto" w:fill="FFFFFF"/>
        </w:rPr>
        <w:t>CuO</w:t>
      </w:r>
      <w:proofErr w:type="spellEnd"/>
      <w:r w:rsidR="00FB2B44" w:rsidRPr="000748EF">
        <w:rPr>
          <w:rFonts w:ascii="Arial" w:hAnsi="Arial" w:cs="Arial"/>
          <w:sz w:val="20"/>
          <w:szCs w:val="20"/>
          <w:shd w:val="clear" w:color="auto" w:fill="FFFFFF"/>
        </w:rPr>
        <w:t xml:space="preserve"> NPs) are steadily used in agriculture, sensors, and semiconductors, while they also serve as powerful antibacterial and catalytic agents (</w:t>
      </w:r>
      <w:proofErr w:type="spellStart"/>
      <w:r w:rsidR="00FB2B44" w:rsidRPr="000748EF">
        <w:rPr>
          <w:rFonts w:ascii="Arial" w:hAnsi="Arial" w:cs="Arial"/>
          <w:sz w:val="20"/>
          <w:szCs w:val="20"/>
          <w:shd w:val="clear" w:color="auto" w:fill="FFFFFF"/>
        </w:rPr>
        <w:t>Kahru</w:t>
      </w:r>
      <w:proofErr w:type="spellEnd"/>
      <w:r w:rsidR="00FB2B44" w:rsidRPr="000748EF">
        <w:rPr>
          <w:rFonts w:ascii="Arial" w:hAnsi="Arial" w:cs="Arial"/>
          <w:sz w:val="20"/>
          <w:szCs w:val="20"/>
          <w:shd w:val="clear" w:color="auto" w:fill="FFFFFF"/>
        </w:rPr>
        <w:t xml:space="preserve"> &amp; </w:t>
      </w:r>
      <w:proofErr w:type="spellStart"/>
      <w:r w:rsidR="00FB2B44" w:rsidRPr="000748EF">
        <w:rPr>
          <w:rFonts w:ascii="Arial" w:hAnsi="Arial" w:cs="Arial"/>
          <w:sz w:val="20"/>
          <w:szCs w:val="20"/>
          <w:shd w:val="clear" w:color="auto" w:fill="FFFFFF"/>
        </w:rPr>
        <w:t>Dubourguier</w:t>
      </w:r>
      <w:proofErr w:type="spellEnd"/>
      <w:r w:rsidR="00FB2B44" w:rsidRPr="000748EF">
        <w:rPr>
          <w:rFonts w:ascii="Arial" w:hAnsi="Arial" w:cs="Arial"/>
          <w:sz w:val="20"/>
          <w:szCs w:val="20"/>
          <w:shd w:val="clear" w:color="auto" w:fill="FFFFFF"/>
        </w:rPr>
        <w:t>, 2010</w:t>
      </w:r>
      <w:r w:rsidR="00AD3033">
        <w:rPr>
          <w:rFonts w:ascii="Arial" w:hAnsi="Arial" w:cs="Arial"/>
          <w:sz w:val="20"/>
          <w:szCs w:val="20"/>
          <w:shd w:val="clear" w:color="auto" w:fill="FFFFFF"/>
        </w:rPr>
        <w:t>;</w:t>
      </w:r>
      <w:r w:rsidR="00AD3033" w:rsidRPr="00AD3033">
        <w:rPr>
          <w:rFonts w:ascii="Arial" w:hAnsi="Arial" w:cs="Arial"/>
          <w:sz w:val="20"/>
          <w:szCs w:val="20"/>
          <w:shd w:val="clear" w:color="auto" w:fill="FFFFFF"/>
        </w:rPr>
        <w:t xml:space="preserve"> </w:t>
      </w:r>
      <w:r w:rsidR="00AD3033" w:rsidRPr="000748EF">
        <w:rPr>
          <w:rFonts w:ascii="Arial" w:hAnsi="Arial" w:cs="Arial"/>
          <w:sz w:val="20"/>
          <w:szCs w:val="20"/>
          <w:shd w:val="clear" w:color="auto" w:fill="FFFFFF"/>
        </w:rPr>
        <w:t xml:space="preserve">Azam </w:t>
      </w:r>
      <w:r w:rsidR="00AD3033" w:rsidRPr="000748EF">
        <w:rPr>
          <w:rFonts w:ascii="Arial" w:hAnsi="Arial" w:cs="Arial"/>
          <w:i/>
          <w:iCs/>
          <w:sz w:val="20"/>
          <w:szCs w:val="20"/>
          <w:shd w:val="clear" w:color="auto" w:fill="FFFFFF"/>
        </w:rPr>
        <w:t>et al.,</w:t>
      </w:r>
      <w:r w:rsidR="00AD3033" w:rsidRPr="000748EF">
        <w:rPr>
          <w:rFonts w:ascii="Arial" w:hAnsi="Arial" w:cs="Arial"/>
          <w:sz w:val="20"/>
          <w:szCs w:val="20"/>
          <w:shd w:val="clear" w:color="auto" w:fill="FFFFFF"/>
        </w:rPr>
        <w:t xml:space="preserve"> 2012</w:t>
      </w:r>
      <w:r w:rsidR="00FB2B44" w:rsidRPr="000748EF">
        <w:rPr>
          <w:rFonts w:ascii="Arial" w:hAnsi="Arial" w:cs="Arial"/>
          <w:sz w:val="20"/>
          <w:szCs w:val="20"/>
          <w:shd w:val="clear" w:color="auto" w:fill="FFFFFF"/>
        </w:rPr>
        <w:t>).</w:t>
      </w:r>
    </w:p>
    <w:p w14:paraId="0CE82F48" w14:textId="77777777" w:rsidR="00460F73" w:rsidRDefault="00FB2B44" w:rsidP="00AD3033">
      <w:pPr>
        <w:jc w:val="both"/>
        <w:rPr>
          <w:rFonts w:ascii="Arial" w:hAnsi="Arial" w:cs="Arial"/>
          <w:sz w:val="20"/>
          <w:szCs w:val="20"/>
          <w:shd w:val="clear" w:color="auto" w:fill="FFFFFF"/>
        </w:rPr>
      </w:pPr>
      <w:r w:rsidRPr="000748EF">
        <w:rPr>
          <w:rFonts w:ascii="Arial" w:hAnsi="Arial" w:cs="Arial"/>
          <w:sz w:val="20"/>
          <w:szCs w:val="20"/>
          <w:shd w:val="clear" w:color="auto" w:fill="FFFFFF"/>
        </w:rPr>
        <w:t xml:space="preserve">The extensive use of copper oxide nanoparticles is raising concern </w:t>
      </w:r>
      <w:r w:rsidR="00FD28E0" w:rsidRPr="000748EF">
        <w:rPr>
          <w:rFonts w:ascii="Arial" w:hAnsi="Arial" w:cs="Arial"/>
          <w:sz w:val="20"/>
          <w:szCs w:val="20"/>
          <w:shd w:val="clear" w:color="auto" w:fill="FFFFFF"/>
        </w:rPr>
        <w:t>for its</w:t>
      </w:r>
      <w:r w:rsidRPr="000748EF">
        <w:rPr>
          <w:rFonts w:ascii="Arial" w:hAnsi="Arial" w:cs="Arial"/>
          <w:sz w:val="20"/>
          <w:szCs w:val="20"/>
          <w:shd w:val="clear" w:color="auto" w:fill="FFFFFF"/>
        </w:rPr>
        <w:t xml:space="preserve"> inevitable environmental release.</w:t>
      </w:r>
      <w:r w:rsidR="00AD3033">
        <w:rPr>
          <w:rFonts w:ascii="Arial" w:hAnsi="Arial" w:cs="Arial"/>
          <w:sz w:val="20"/>
          <w:szCs w:val="20"/>
          <w:shd w:val="clear" w:color="auto" w:fill="FFFFFF"/>
        </w:rPr>
        <w:t xml:space="preserve"> </w:t>
      </w:r>
    </w:p>
    <w:p w14:paraId="29E7E24B" w14:textId="7917F2CF" w:rsidR="00AD3033" w:rsidRPr="00AD3033" w:rsidRDefault="00460F73" w:rsidP="00AD3033">
      <w:pPr>
        <w:jc w:val="both"/>
        <w:rPr>
          <w:rFonts w:ascii="Arial" w:hAnsi="Arial" w:cs="Arial"/>
          <w:sz w:val="20"/>
          <w:szCs w:val="20"/>
          <w:shd w:val="clear" w:color="auto" w:fill="FFFFFF"/>
          <w:lang w:val="en-IN"/>
        </w:rPr>
      </w:pPr>
      <w:r w:rsidRPr="00460F73">
        <w:rPr>
          <w:rFonts w:ascii="Arial" w:hAnsi="Arial" w:cs="Arial"/>
          <w:sz w:val="20"/>
          <w:szCs w:val="20"/>
          <w:shd w:val="clear" w:color="auto" w:fill="FFFFFF"/>
          <w:lang w:val="en-IN"/>
        </w:rPr>
        <w:t xml:space="preserve">Because of their increasing production and use in commercial formulations, there is a greater chance that they will be released into the environment, particularly into soil systems. </w:t>
      </w:r>
      <w:proofErr w:type="spellStart"/>
      <w:r w:rsidRPr="00460F73">
        <w:rPr>
          <w:rFonts w:ascii="Arial" w:hAnsi="Arial" w:cs="Arial"/>
          <w:sz w:val="20"/>
          <w:szCs w:val="20"/>
          <w:shd w:val="clear" w:color="auto" w:fill="FFFFFF"/>
          <w:lang w:val="en-IN"/>
        </w:rPr>
        <w:t>CuO</w:t>
      </w:r>
      <w:proofErr w:type="spellEnd"/>
      <w:r w:rsidRPr="00460F73">
        <w:rPr>
          <w:rFonts w:ascii="Arial" w:hAnsi="Arial" w:cs="Arial"/>
          <w:sz w:val="20"/>
          <w:szCs w:val="20"/>
          <w:shd w:val="clear" w:color="auto" w:fill="FFFFFF"/>
          <w:lang w:val="en-IN"/>
        </w:rPr>
        <w:t xml:space="preserve"> NPs enter soil through direct agricultural application, industrial effluents, landfill leachate from </w:t>
      </w:r>
      <w:proofErr w:type="spellStart"/>
      <w:r w:rsidRPr="00460F73">
        <w:rPr>
          <w:rFonts w:ascii="Arial" w:hAnsi="Arial" w:cs="Arial"/>
          <w:sz w:val="20"/>
          <w:szCs w:val="20"/>
          <w:shd w:val="clear" w:color="auto" w:fill="FFFFFF"/>
          <w:lang w:val="en-IN"/>
        </w:rPr>
        <w:t>nano</w:t>
      </w:r>
      <w:proofErr w:type="spellEnd"/>
      <w:r w:rsidRPr="00460F73">
        <w:rPr>
          <w:rFonts w:ascii="Arial" w:hAnsi="Arial" w:cs="Arial"/>
          <w:sz w:val="20"/>
          <w:szCs w:val="20"/>
          <w:shd w:val="clear" w:color="auto" w:fill="FFFFFF"/>
          <w:lang w:val="en-IN"/>
        </w:rPr>
        <w:t xml:space="preserve">-enabled goods, air deposition from manufacturing emissions, and land spreading of sewage sludge and biosolids containing </w:t>
      </w:r>
      <w:proofErr w:type="spellStart"/>
      <w:r w:rsidRPr="00460F73">
        <w:rPr>
          <w:rFonts w:ascii="Arial" w:hAnsi="Arial" w:cs="Arial"/>
          <w:sz w:val="20"/>
          <w:szCs w:val="20"/>
          <w:shd w:val="clear" w:color="auto" w:fill="FFFFFF"/>
          <w:lang w:val="en-IN"/>
        </w:rPr>
        <w:t>nano</w:t>
      </w:r>
      <w:proofErr w:type="spellEnd"/>
      <w:r w:rsidRPr="00460F73">
        <w:rPr>
          <w:rFonts w:ascii="Arial" w:hAnsi="Arial" w:cs="Arial"/>
          <w:sz w:val="20"/>
          <w:szCs w:val="20"/>
          <w:shd w:val="clear" w:color="auto" w:fill="FFFFFF"/>
          <w:lang w:val="en-IN"/>
        </w:rPr>
        <w:t xml:space="preserve">-residues. Numerous processes, such as aggregation, dissolution to Cu2+ ions, adsorption to clay minerals and organic matter, and redox-mediated transformations, influence the mobility, permanence, and bioavailability of </w:t>
      </w:r>
      <w:proofErr w:type="spellStart"/>
      <w:r w:rsidRPr="00460F73">
        <w:rPr>
          <w:rFonts w:ascii="Arial" w:hAnsi="Arial" w:cs="Arial"/>
          <w:sz w:val="20"/>
          <w:szCs w:val="20"/>
          <w:shd w:val="clear" w:color="auto" w:fill="FFFFFF"/>
          <w:lang w:val="en-IN"/>
        </w:rPr>
        <w:t>CuO</w:t>
      </w:r>
      <w:proofErr w:type="spellEnd"/>
      <w:r w:rsidRPr="00460F73">
        <w:rPr>
          <w:rFonts w:ascii="Arial" w:hAnsi="Arial" w:cs="Arial"/>
          <w:sz w:val="20"/>
          <w:szCs w:val="20"/>
          <w:shd w:val="clear" w:color="auto" w:fill="FFFFFF"/>
          <w:lang w:val="en-IN"/>
        </w:rPr>
        <w:t xml:space="preserve"> NPs in soil. The fact that both released Cu2+ and nanoparticle-specific effects result in oxidative stress, enzyme inhibition, microbial community alterations, and toxicity to soil invertebrates raises questions about long-term soil health and trophic transfer</w:t>
      </w:r>
      <w:r>
        <w:rPr>
          <w:rFonts w:ascii="Arial" w:hAnsi="Arial" w:cs="Arial"/>
          <w:sz w:val="20"/>
          <w:szCs w:val="20"/>
          <w:shd w:val="clear" w:color="auto" w:fill="FFFFFF"/>
          <w:lang w:val="en-IN"/>
        </w:rPr>
        <w:t xml:space="preserve"> </w:t>
      </w:r>
      <w:r>
        <w:t xml:space="preserve">(Keller </w:t>
      </w:r>
      <w:r w:rsidRPr="009E05DC">
        <w:rPr>
          <w:i/>
          <w:iCs/>
        </w:rPr>
        <w:t>et al.,</w:t>
      </w:r>
      <w:r>
        <w:t xml:space="preserve"> 2013; </w:t>
      </w:r>
      <w:proofErr w:type="spellStart"/>
      <w:r>
        <w:t>Dimkpa</w:t>
      </w:r>
      <w:proofErr w:type="spellEnd"/>
      <w:r>
        <w:t xml:space="preserve"> </w:t>
      </w:r>
      <w:r w:rsidRPr="009E05DC">
        <w:rPr>
          <w:i/>
          <w:iCs/>
        </w:rPr>
        <w:t>et al.,</w:t>
      </w:r>
      <w:r>
        <w:t xml:space="preserve"> 2012; </w:t>
      </w:r>
      <w:proofErr w:type="spellStart"/>
      <w:r>
        <w:t>Tourinho</w:t>
      </w:r>
      <w:proofErr w:type="spellEnd"/>
      <w:r>
        <w:t xml:space="preserve"> </w:t>
      </w:r>
      <w:r w:rsidRPr="009E05DC">
        <w:rPr>
          <w:i/>
          <w:iCs/>
        </w:rPr>
        <w:t>et al.,</w:t>
      </w:r>
      <w:r>
        <w:t xml:space="preserve"> 2012; Wang </w:t>
      </w:r>
      <w:r w:rsidRPr="009E05DC">
        <w:rPr>
          <w:i/>
          <w:iCs/>
        </w:rPr>
        <w:t>et al.,</w:t>
      </w:r>
      <w:r>
        <w:t xml:space="preserve"> 2012)</w:t>
      </w:r>
      <w:r w:rsidRPr="00460F73">
        <w:rPr>
          <w:rFonts w:ascii="Arial" w:hAnsi="Arial" w:cs="Arial"/>
          <w:sz w:val="20"/>
          <w:szCs w:val="20"/>
          <w:shd w:val="clear" w:color="auto" w:fill="FFFFFF"/>
          <w:lang w:val="en-IN"/>
        </w:rPr>
        <w:t xml:space="preserve">. </w:t>
      </w:r>
      <w:r w:rsidR="00AD3033" w:rsidRPr="00AD3033">
        <w:rPr>
          <w:rFonts w:ascii="Arial" w:hAnsi="Arial" w:cs="Arial"/>
          <w:sz w:val="20"/>
          <w:szCs w:val="20"/>
          <w:shd w:val="clear" w:color="auto" w:fill="FFFFFF"/>
          <w:lang w:val="en-IN"/>
        </w:rPr>
        <w:t>Industrial emissions, dust sedimentation, and wastewater reuse are among the potential release pathways that present serious concerns to the health of aquatic and soil organisms (</w:t>
      </w:r>
      <w:proofErr w:type="spellStart"/>
      <w:r w:rsidR="00AD3033" w:rsidRPr="00AD3033">
        <w:rPr>
          <w:rFonts w:ascii="Arial" w:hAnsi="Arial" w:cs="Arial"/>
          <w:sz w:val="20"/>
          <w:szCs w:val="20"/>
          <w:shd w:val="clear" w:color="auto" w:fill="FFFFFF"/>
          <w:lang w:val="en-IN"/>
        </w:rPr>
        <w:t>Nowack</w:t>
      </w:r>
      <w:proofErr w:type="spellEnd"/>
      <w:r w:rsidR="00AD3033" w:rsidRPr="00AD3033">
        <w:rPr>
          <w:rFonts w:ascii="Arial" w:hAnsi="Arial" w:cs="Arial"/>
          <w:sz w:val="20"/>
          <w:szCs w:val="20"/>
          <w:shd w:val="clear" w:color="auto" w:fill="FFFFFF"/>
          <w:lang w:val="en-IN"/>
        </w:rPr>
        <w:t xml:space="preserve"> &amp; </w:t>
      </w:r>
      <w:proofErr w:type="spellStart"/>
      <w:r w:rsidR="00AD3033" w:rsidRPr="00AD3033">
        <w:rPr>
          <w:rFonts w:ascii="Arial" w:hAnsi="Arial" w:cs="Arial"/>
          <w:sz w:val="20"/>
          <w:szCs w:val="20"/>
          <w:shd w:val="clear" w:color="auto" w:fill="FFFFFF"/>
          <w:lang w:val="en-IN"/>
        </w:rPr>
        <w:t>Bucheli</w:t>
      </w:r>
      <w:proofErr w:type="spellEnd"/>
      <w:r w:rsidR="00AD3033" w:rsidRPr="00AD3033">
        <w:rPr>
          <w:rFonts w:ascii="Arial" w:hAnsi="Arial" w:cs="Arial"/>
          <w:sz w:val="20"/>
          <w:szCs w:val="20"/>
          <w:shd w:val="clear" w:color="auto" w:fill="FFFFFF"/>
          <w:lang w:val="en-IN"/>
        </w:rPr>
        <w:t xml:space="preserve">, 2007; Gottschalk </w:t>
      </w:r>
      <w:r w:rsidR="00AD3033" w:rsidRPr="001714ED">
        <w:rPr>
          <w:rFonts w:ascii="Arial" w:hAnsi="Arial" w:cs="Arial"/>
          <w:i/>
          <w:iCs/>
          <w:sz w:val="20"/>
          <w:szCs w:val="20"/>
          <w:shd w:val="clear" w:color="auto" w:fill="FFFFFF"/>
          <w:lang w:val="en-IN"/>
        </w:rPr>
        <w:t>et al.,</w:t>
      </w:r>
      <w:r w:rsidR="00AD3033" w:rsidRPr="00AD3033">
        <w:rPr>
          <w:rFonts w:ascii="Arial" w:hAnsi="Arial" w:cs="Arial"/>
          <w:sz w:val="20"/>
          <w:szCs w:val="20"/>
          <w:shd w:val="clear" w:color="auto" w:fill="FFFFFF"/>
          <w:lang w:val="en-IN"/>
        </w:rPr>
        <w:t xml:space="preserve"> 2009).</w:t>
      </w:r>
    </w:p>
    <w:p w14:paraId="3FDFCFAC" w14:textId="459C3E81" w:rsidR="00DF36A1" w:rsidRPr="00EF642C" w:rsidRDefault="00C52961" w:rsidP="00DF36A1">
      <w:pPr>
        <w:jc w:val="both"/>
        <w:rPr>
          <w:rFonts w:ascii="Arial" w:hAnsi="Arial" w:cs="Arial"/>
          <w:sz w:val="28"/>
          <w:szCs w:val="28"/>
          <w:lang w:val="en-IN"/>
        </w:rPr>
      </w:pPr>
      <w:r w:rsidRPr="004A194C">
        <w:rPr>
          <w:rFonts w:ascii="Arial" w:hAnsi="Arial" w:cs="Arial"/>
          <w:color w:val="0A0A0A"/>
          <w:sz w:val="20"/>
          <w:szCs w:val="20"/>
          <w:shd w:val="clear" w:color="auto" w:fill="FFFFFF"/>
        </w:rPr>
        <w:t xml:space="preserve">Soils are major sinks for engineered nanomaterials (ENMs) because of their intricate heterogeneity and reactive surface chemistry facilitate the entrapment and physicochemical transformation of particle </w:t>
      </w:r>
      <w:r w:rsidRPr="004A194C">
        <w:rPr>
          <w:rFonts w:ascii="Arial" w:hAnsi="Arial" w:cs="Arial"/>
          <w:color w:val="0A0A0A"/>
          <w:sz w:val="20"/>
          <w:szCs w:val="20"/>
          <w:shd w:val="clear" w:color="auto" w:fill="FFFFFF"/>
        </w:rPr>
        <w:lastRenderedPageBreak/>
        <w:t>pollutants</w:t>
      </w:r>
      <w:r w:rsidR="00DF36A1" w:rsidRPr="004A194C">
        <w:rPr>
          <w:rFonts w:ascii="Arial" w:hAnsi="Arial" w:cs="Arial"/>
          <w:sz w:val="20"/>
          <w:szCs w:val="20"/>
          <w:lang w:val="en-IN"/>
        </w:rPr>
        <w:t xml:space="preserve"> (Cornelis </w:t>
      </w:r>
      <w:r w:rsidR="00DF36A1" w:rsidRPr="004A194C">
        <w:rPr>
          <w:rFonts w:ascii="Arial" w:hAnsi="Arial" w:cs="Arial"/>
          <w:i/>
          <w:iCs/>
          <w:sz w:val="20"/>
          <w:szCs w:val="20"/>
          <w:lang w:val="en-IN"/>
        </w:rPr>
        <w:t>et al.,</w:t>
      </w:r>
      <w:r w:rsidR="00DF36A1" w:rsidRPr="004A194C">
        <w:rPr>
          <w:rFonts w:ascii="Arial" w:hAnsi="Arial" w:cs="Arial"/>
          <w:sz w:val="20"/>
          <w:szCs w:val="20"/>
          <w:lang w:val="en-IN"/>
        </w:rPr>
        <w:t xml:space="preserve"> 2014; </w:t>
      </w:r>
      <w:proofErr w:type="spellStart"/>
      <w:r w:rsidR="00DF36A1" w:rsidRPr="004A194C">
        <w:rPr>
          <w:rFonts w:ascii="Arial" w:hAnsi="Arial" w:cs="Arial"/>
          <w:sz w:val="20"/>
          <w:szCs w:val="20"/>
          <w:lang w:val="en-IN"/>
        </w:rPr>
        <w:t>Tourinho</w:t>
      </w:r>
      <w:proofErr w:type="spellEnd"/>
      <w:r w:rsidR="00DF36A1" w:rsidRPr="004A194C">
        <w:rPr>
          <w:rFonts w:ascii="Arial" w:hAnsi="Arial" w:cs="Arial"/>
          <w:sz w:val="20"/>
          <w:szCs w:val="20"/>
          <w:lang w:val="en-IN"/>
        </w:rPr>
        <w:t xml:space="preserve"> </w:t>
      </w:r>
      <w:r w:rsidR="00DF36A1" w:rsidRPr="004A194C">
        <w:rPr>
          <w:rFonts w:ascii="Arial" w:hAnsi="Arial" w:cs="Arial"/>
          <w:i/>
          <w:iCs/>
          <w:sz w:val="20"/>
          <w:szCs w:val="20"/>
          <w:lang w:val="en-IN"/>
        </w:rPr>
        <w:t>et al.,</w:t>
      </w:r>
      <w:r w:rsidR="00DF36A1" w:rsidRPr="004A194C">
        <w:rPr>
          <w:rFonts w:ascii="Arial" w:hAnsi="Arial" w:cs="Arial"/>
          <w:sz w:val="20"/>
          <w:szCs w:val="20"/>
          <w:lang w:val="en-IN"/>
        </w:rPr>
        <w:t xml:space="preserve"> 2012).</w:t>
      </w:r>
      <w:r w:rsidR="00DF36A1" w:rsidRPr="00C05669">
        <w:rPr>
          <w:rFonts w:ascii="Arial" w:hAnsi="Arial" w:cs="Arial"/>
          <w:sz w:val="20"/>
          <w:szCs w:val="20"/>
          <w:lang w:val="en-IN"/>
        </w:rPr>
        <w:t xml:space="preserve"> </w:t>
      </w:r>
      <w:r w:rsidRPr="00C05669">
        <w:rPr>
          <w:rFonts w:ascii="Arial" w:hAnsi="Arial" w:cs="Arial"/>
          <w:sz w:val="20"/>
          <w:szCs w:val="20"/>
          <w:lang w:val="en-IN"/>
        </w:rPr>
        <w:t>ENMs undergoes series of physicochemical and biological interactions that transforms their fate, toxicity and bioavailability a</w:t>
      </w:r>
      <w:r w:rsidR="00DF36A1" w:rsidRPr="00C05669">
        <w:rPr>
          <w:rFonts w:ascii="Arial" w:hAnsi="Arial" w:cs="Arial"/>
          <w:sz w:val="20"/>
          <w:szCs w:val="20"/>
          <w:lang w:val="en-IN"/>
        </w:rPr>
        <w:t>fter being added to soils</w:t>
      </w:r>
      <w:r w:rsidRPr="00C05669">
        <w:rPr>
          <w:rFonts w:ascii="Arial" w:hAnsi="Arial" w:cs="Arial"/>
          <w:sz w:val="20"/>
          <w:szCs w:val="20"/>
          <w:lang w:val="en-IN"/>
        </w:rPr>
        <w:t>.</w:t>
      </w:r>
      <w:r w:rsidR="00DF36A1" w:rsidRPr="00C05669">
        <w:rPr>
          <w:rFonts w:ascii="Arial" w:hAnsi="Arial" w:cs="Arial"/>
          <w:sz w:val="20"/>
          <w:szCs w:val="20"/>
          <w:lang w:val="en-IN"/>
        </w:rPr>
        <w:t xml:space="preserve"> These </w:t>
      </w:r>
      <w:r w:rsidR="00C05669" w:rsidRPr="00C05669">
        <w:rPr>
          <w:rFonts w:ascii="Arial" w:hAnsi="Arial" w:cs="Arial"/>
          <w:sz w:val="20"/>
          <w:szCs w:val="20"/>
          <w:lang w:val="en-IN"/>
        </w:rPr>
        <w:t>transformations</w:t>
      </w:r>
      <w:r w:rsidR="00DF36A1" w:rsidRPr="00C05669">
        <w:rPr>
          <w:rFonts w:ascii="Arial" w:hAnsi="Arial" w:cs="Arial"/>
          <w:sz w:val="20"/>
          <w:szCs w:val="20"/>
          <w:lang w:val="en-IN"/>
        </w:rPr>
        <w:t xml:space="preserve"> include aggregation, dissolution, surface oxidation, sulfidation, organic matter binding, and cation exchange processes (Lowry </w:t>
      </w:r>
      <w:r w:rsidR="00DF36A1" w:rsidRPr="001714ED">
        <w:rPr>
          <w:rFonts w:ascii="Arial" w:hAnsi="Arial" w:cs="Arial"/>
          <w:i/>
          <w:iCs/>
          <w:sz w:val="20"/>
          <w:szCs w:val="20"/>
          <w:lang w:val="en-IN"/>
        </w:rPr>
        <w:t>et al.,</w:t>
      </w:r>
      <w:r w:rsidR="00DF36A1" w:rsidRPr="00C05669">
        <w:rPr>
          <w:rFonts w:ascii="Arial" w:hAnsi="Arial" w:cs="Arial"/>
          <w:sz w:val="20"/>
          <w:szCs w:val="20"/>
          <w:lang w:val="en-IN"/>
        </w:rPr>
        <w:t xml:space="preserve"> 2012; </w:t>
      </w:r>
      <w:proofErr w:type="spellStart"/>
      <w:r w:rsidR="00DF36A1" w:rsidRPr="00C05669">
        <w:rPr>
          <w:rFonts w:ascii="Arial" w:hAnsi="Arial" w:cs="Arial"/>
          <w:sz w:val="20"/>
          <w:szCs w:val="20"/>
          <w:lang w:val="en-IN"/>
        </w:rPr>
        <w:t>Auffan</w:t>
      </w:r>
      <w:proofErr w:type="spellEnd"/>
      <w:r w:rsidR="00DF36A1" w:rsidRPr="00C05669">
        <w:rPr>
          <w:rFonts w:ascii="Arial" w:hAnsi="Arial" w:cs="Arial"/>
          <w:sz w:val="20"/>
          <w:szCs w:val="20"/>
          <w:lang w:val="en-IN"/>
        </w:rPr>
        <w:t xml:space="preserve"> </w:t>
      </w:r>
      <w:r w:rsidR="00DF36A1" w:rsidRPr="001714ED">
        <w:rPr>
          <w:rFonts w:ascii="Arial" w:hAnsi="Arial" w:cs="Arial"/>
          <w:i/>
          <w:iCs/>
          <w:sz w:val="20"/>
          <w:szCs w:val="20"/>
          <w:lang w:val="en-IN"/>
        </w:rPr>
        <w:t>et al.,</w:t>
      </w:r>
      <w:r w:rsidR="00DF36A1" w:rsidRPr="00C05669">
        <w:rPr>
          <w:rFonts w:ascii="Arial" w:hAnsi="Arial" w:cs="Arial"/>
          <w:sz w:val="20"/>
          <w:szCs w:val="20"/>
          <w:lang w:val="en-IN"/>
        </w:rPr>
        <w:t xml:space="preserve"> 2009). </w:t>
      </w:r>
      <w:proofErr w:type="spellStart"/>
      <w:r w:rsidR="00DF36A1" w:rsidRPr="00C05669">
        <w:rPr>
          <w:rFonts w:ascii="Arial" w:hAnsi="Arial" w:cs="Arial"/>
          <w:sz w:val="20"/>
          <w:szCs w:val="20"/>
          <w:lang w:val="en-IN"/>
        </w:rPr>
        <w:t>CuO</w:t>
      </w:r>
      <w:proofErr w:type="spellEnd"/>
      <w:r w:rsidR="00DF36A1" w:rsidRPr="00C05669">
        <w:rPr>
          <w:rFonts w:ascii="Arial" w:hAnsi="Arial" w:cs="Arial"/>
          <w:sz w:val="20"/>
          <w:szCs w:val="20"/>
          <w:lang w:val="en-IN"/>
        </w:rPr>
        <w:t xml:space="preserve"> NPs partially dissolve and release Cu</w:t>
      </w:r>
      <w:r w:rsidR="00DF36A1" w:rsidRPr="00C05669">
        <w:rPr>
          <w:rFonts w:ascii="Arial" w:hAnsi="Arial" w:cs="Arial"/>
          <w:sz w:val="20"/>
          <w:szCs w:val="20"/>
          <w:vertAlign w:val="superscript"/>
          <w:lang w:val="en-IN"/>
        </w:rPr>
        <w:t>2+</w:t>
      </w:r>
      <w:r w:rsidR="00DF36A1" w:rsidRPr="00C05669">
        <w:rPr>
          <w:rFonts w:ascii="Arial" w:hAnsi="Arial" w:cs="Arial"/>
          <w:sz w:val="20"/>
          <w:szCs w:val="20"/>
          <w:lang w:val="en-IN"/>
        </w:rPr>
        <w:t xml:space="preserve"> ions, which are harmful to microbes and terrestrial species (</w:t>
      </w:r>
      <w:proofErr w:type="spellStart"/>
      <w:r w:rsidR="00DF36A1" w:rsidRPr="00C05669">
        <w:rPr>
          <w:rFonts w:ascii="Arial" w:hAnsi="Arial" w:cs="Arial"/>
          <w:sz w:val="20"/>
          <w:szCs w:val="20"/>
          <w:lang w:val="en-IN"/>
        </w:rPr>
        <w:t>Adeleye</w:t>
      </w:r>
      <w:proofErr w:type="spellEnd"/>
      <w:r w:rsidR="00DF36A1" w:rsidRPr="00C05669">
        <w:rPr>
          <w:rFonts w:ascii="Arial" w:hAnsi="Arial" w:cs="Arial"/>
          <w:sz w:val="20"/>
          <w:szCs w:val="20"/>
          <w:lang w:val="en-IN"/>
        </w:rPr>
        <w:t xml:space="preserve"> </w:t>
      </w:r>
      <w:r w:rsidR="00DF36A1" w:rsidRPr="00C05669">
        <w:rPr>
          <w:rFonts w:ascii="Arial" w:hAnsi="Arial" w:cs="Arial"/>
          <w:i/>
          <w:iCs/>
          <w:sz w:val="20"/>
          <w:szCs w:val="20"/>
          <w:lang w:val="en-IN"/>
        </w:rPr>
        <w:t>et al.,</w:t>
      </w:r>
      <w:r w:rsidR="00DF36A1" w:rsidRPr="00C05669">
        <w:rPr>
          <w:rFonts w:ascii="Arial" w:hAnsi="Arial" w:cs="Arial"/>
          <w:sz w:val="20"/>
          <w:szCs w:val="20"/>
          <w:lang w:val="en-IN"/>
        </w:rPr>
        <w:t xml:space="preserve"> 2016; </w:t>
      </w:r>
      <w:proofErr w:type="spellStart"/>
      <w:r w:rsidR="00DF36A1" w:rsidRPr="00C05669">
        <w:rPr>
          <w:rFonts w:ascii="Arial" w:hAnsi="Arial" w:cs="Arial"/>
          <w:sz w:val="20"/>
          <w:szCs w:val="20"/>
          <w:lang w:val="en-IN"/>
        </w:rPr>
        <w:t>Ivask</w:t>
      </w:r>
      <w:proofErr w:type="spellEnd"/>
      <w:r w:rsidR="00DF36A1" w:rsidRPr="00C05669">
        <w:rPr>
          <w:rFonts w:ascii="Arial" w:hAnsi="Arial" w:cs="Arial"/>
          <w:sz w:val="20"/>
          <w:szCs w:val="20"/>
          <w:lang w:val="en-IN"/>
        </w:rPr>
        <w:t xml:space="preserve"> </w:t>
      </w:r>
      <w:r w:rsidR="00DF36A1" w:rsidRPr="00C05669">
        <w:rPr>
          <w:rFonts w:ascii="Arial" w:hAnsi="Arial" w:cs="Arial"/>
          <w:i/>
          <w:iCs/>
          <w:sz w:val="20"/>
          <w:szCs w:val="20"/>
          <w:lang w:val="en-IN"/>
        </w:rPr>
        <w:t>et al.,</w:t>
      </w:r>
      <w:r w:rsidR="00DF36A1" w:rsidRPr="00C05669">
        <w:rPr>
          <w:rFonts w:ascii="Arial" w:hAnsi="Arial" w:cs="Arial"/>
          <w:sz w:val="20"/>
          <w:szCs w:val="20"/>
          <w:lang w:val="en-IN"/>
        </w:rPr>
        <w:t xml:space="preserve"> 2014). </w:t>
      </w:r>
    </w:p>
    <w:p w14:paraId="081D004E" w14:textId="3D9692EA" w:rsidR="00DF36A1" w:rsidRPr="00C05669" w:rsidRDefault="00C05669" w:rsidP="00DF36A1">
      <w:pPr>
        <w:jc w:val="both"/>
        <w:rPr>
          <w:rFonts w:ascii="Arial" w:hAnsi="Arial" w:cs="Arial"/>
          <w:sz w:val="20"/>
          <w:szCs w:val="20"/>
          <w:lang w:val="en-IN"/>
        </w:rPr>
      </w:pPr>
      <w:r w:rsidRPr="00C05669">
        <w:rPr>
          <w:rFonts w:ascii="Arial" w:hAnsi="Arial" w:cs="Arial"/>
          <w:sz w:val="20"/>
          <w:szCs w:val="20"/>
          <w:lang w:val="en-IN"/>
        </w:rPr>
        <w:t>E</w:t>
      </w:r>
      <w:r w:rsidR="00DF36A1" w:rsidRPr="00C05669">
        <w:rPr>
          <w:rFonts w:ascii="Arial" w:hAnsi="Arial" w:cs="Arial"/>
          <w:sz w:val="20"/>
          <w:szCs w:val="20"/>
          <w:lang w:val="en-IN"/>
        </w:rPr>
        <w:t xml:space="preserve">arthworms are </w:t>
      </w:r>
      <w:r w:rsidRPr="00C05669">
        <w:rPr>
          <w:rFonts w:ascii="Arial" w:hAnsi="Arial" w:cs="Arial"/>
          <w:sz w:val="20"/>
          <w:szCs w:val="20"/>
          <w:lang w:val="en-IN"/>
        </w:rPr>
        <w:t>major players involved in soil</w:t>
      </w:r>
      <w:r w:rsidR="00DF36A1" w:rsidRPr="00C05669">
        <w:rPr>
          <w:rFonts w:ascii="Arial" w:hAnsi="Arial" w:cs="Arial"/>
          <w:sz w:val="20"/>
          <w:szCs w:val="20"/>
          <w:lang w:val="en-IN"/>
        </w:rPr>
        <w:t xml:space="preserve"> </w:t>
      </w:r>
      <w:r w:rsidRPr="00C05669">
        <w:rPr>
          <w:rFonts w:ascii="Arial" w:hAnsi="Arial" w:cs="Arial"/>
          <w:sz w:val="20"/>
          <w:szCs w:val="20"/>
          <w:lang w:val="en-IN"/>
        </w:rPr>
        <w:t>decomposition</w:t>
      </w:r>
      <w:r w:rsidR="00DF36A1" w:rsidRPr="00C05669">
        <w:rPr>
          <w:rFonts w:ascii="Arial" w:hAnsi="Arial" w:cs="Arial"/>
          <w:sz w:val="20"/>
          <w:szCs w:val="20"/>
          <w:lang w:val="en-IN"/>
        </w:rPr>
        <w:t xml:space="preserve"> influenc</w:t>
      </w:r>
      <w:r w:rsidRPr="00C05669">
        <w:rPr>
          <w:rFonts w:ascii="Arial" w:hAnsi="Arial" w:cs="Arial"/>
          <w:sz w:val="20"/>
          <w:szCs w:val="20"/>
          <w:lang w:val="en-IN"/>
        </w:rPr>
        <w:t>ing</w:t>
      </w:r>
      <w:r w:rsidR="00DF36A1" w:rsidRPr="00C05669">
        <w:rPr>
          <w:rFonts w:ascii="Arial" w:hAnsi="Arial" w:cs="Arial"/>
          <w:sz w:val="20"/>
          <w:szCs w:val="20"/>
          <w:lang w:val="en-IN"/>
        </w:rPr>
        <w:t xml:space="preserve"> microbial activity, soil structure, organic matter turnover, and nutrient mineralization</w:t>
      </w:r>
      <w:r w:rsidRPr="00C05669">
        <w:rPr>
          <w:rFonts w:ascii="Arial" w:hAnsi="Arial" w:cs="Arial"/>
          <w:sz w:val="20"/>
          <w:szCs w:val="20"/>
          <w:lang w:val="en-IN"/>
        </w:rPr>
        <w:t xml:space="preserve"> (Lavelle </w:t>
      </w:r>
      <w:r w:rsidRPr="00C05669">
        <w:rPr>
          <w:rFonts w:ascii="Arial" w:hAnsi="Arial" w:cs="Arial"/>
          <w:i/>
          <w:iCs/>
          <w:sz w:val="20"/>
          <w:szCs w:val="20"/>
          <w:lang w:val="en-IN"/>
        </w:rPr>
        <w:t>et al.,</w:t>
      </w:r>
      <w:r w:rsidRPr="00C05669">
        <w:rPr>
          <w:rFonts w:ascii="Arial" w:hAnsi="Arial" w:cs="Arial"/>
          <w:sz w:val="20"/>
          <w:szCs w:val="20"/>
          <w:lang w:val="en-IN"/>
        </w:rPr>
        <w:t xml:space="preserve"> 2006)</w:t>
      </w:r>
      <w:r w:rsidR="00DF36A1" w:rsidRPr="00C05669">
        <w:rPr>
          <w:rFonts w:ascii="Arial" w:hAnsi="Arial" w:cs="Arial"/>
          <w:sz w:val="20"/>
          <w:szCs w:val="20"/>
          <w:lang w:val="en-IN"/>
        </w:rPr>
        <w:t xml:space="preserve">. </w:t>
      </w:r>
      <w:r w:rsidRPr="00C05669">
        <w:rPr>
          <w:rFonts w:ascii="Arial" w:hAnsi="Arial" w:cs="Arial"/>
          <w:sz w:val="20"/>
          <w:szCs w:val="20"/>
          <w:lang w:val="en-IN"/>
        </w:rPr>
        <w:t>In terrestrial ecotoxicology earthworms</w:t>
      </w:r>
      <w:r w:rsidR="00DF36A1" w:rsidRPr="00C05669">
        <w:rPr>
          <w:rFonts w:ascii="Arial" w:hAnsi="Arial" w:cs="Arial"/>
          <w:sz w:val="20"/>
          <w:szCs w:val="20"/>
          <w:lang w:val="en-IN"/>
        </w:rPr>
        <w:t xml:space="preserve"> are frequently used as model organisms because of their ecological significance and susceptibility to soil pollutants. </w:t>
      </w:r>
      <w:r w:rsidR="00DF36A1" w:rsidRPr="00C05669">
        <w:rPr>
          <w:rFonts w:ascii="Arial" w:hAnsi="Arial" w:cs="Arial"/>
          <w:i/>
          <w:iCs/>
          <w:sz w:val="20"/>
          <w:szCs w:val="20"/>
          <w:lang w:val="en-IN"/>
        </w:rPr>
        <w:t>Perionyx</w:t>
      </w:r>
      <w:r w:rsidR="00DF36A1" w:rsidRPr="00C05669">
        <w:rPr>
          <w:rFonts w:ascii="Arial" w:hAnsi="Arial" w:cs="Arial"/>
          <w:sz w:val="20"/>
          <w:szCs w:val="20"/>
          <w:lang w:val="en-IN"/>
        </w:rPr>
        <w:t xml:space="preserve"> </w:t>
      </w:r>
      <w:proofErr w:type="spellStart"/>
      <w:r w:rsidR="00DF36A1" w:rsidRPr="00C05669">
        <w:rPr>
          <w:rFonts w:ascii="Arial" w:hAnsi="Arial" w:cs="Arial"/>
          <w:i/>
          <w:iCs/>
          <w:sz w:val="20"/>
          <w:szCs w:val="20"/>
          <w:lang w:val="en-IN"/>
        </w:rPr>
        <w:t>sansibaricus</w:t>
      </w:r>
      <w:proofErr w:type="spellEnd"/>
      <w:r w:rsidR="00DF36A1" w:rsidRPr="00C05669">
        <w:rPr>
          <w:rFonts w:ascii="Arial" w:hAnsi="Arial" w:cs="Arial"/>
          <w:sz w:val="20"/>
          <w:szCs w:val="20"/>
          <w:lang w:val="en-IN"/>
        </w:rPr>
        <w:t xml:space="preserve"> is of ecological and </w:t>
      </w:r>
      <w:proofErr w:type="spellStart"/>
      <w:r w:rsidR="00DF36A1" w:rsidRPr="00C05669">
        <w:rPr>
          <w:rFonts w:ascii="Arial" w:hAnsi="Arial" w:cs="Arial"/>
          <w:sz w:val="20"/>
          <w:szCs w:val="20"/>
          <w:lang w:val="en-IN"/>
        </w:rPr>
        <w:t>vermicultural</w:t>
      </w:r>
      <w:proofErr w:type="spellEnd"/>
      <w:r w:rsidR="00DF36A1" w:rsidRPr="00C05669">
        <w:rPr>
          <w:rFonts w:ascii="Arial" w:hAnsi="Arial" w:cs="Arial"/>
          <w:sz w:val="20"/>
          <w:szCs w:val="20"/>
          <w:lang w:val="en-IN"/>
        </w:rPr>
        <w:t xml:space="preserve"> relevance in South Asian agroecosystems, functioning as an </w:t>
      </w:r>
      <w:proofErr w:type="spellStart"/>
      <w:r w:rsidR="00DF36A1" w:rsidRPr="00C05669">
        <w:rPr>
          <w:rFonts w:ascii="Arial" w:hAnsi="Arial" w:cs="Arial"/>
          <w:sz w:val="20"/>
          <w:szCs w:val="20"/>
          <w:lang w:val="en-IN"/>
        </w:rPr>
        <w:t>epigeic</w:t>
      </w:r>
      <w:proofErr w:type="spellEnd"/>
      <w:r w:rsidR="00DF36A1" w:rsidRPr="00C05669">
        <w:rPr>
          <w:rFonts w:ascii="Arial" w:hAnsi="Arial" w:cs="Arial"/>
          <w:sz w:val="20"/>
          <w:szCs w:val="20"/>
          <w:lang w:val="en-IN"/>
        </w:rPr>
        <w:t xml:space="preserve"> detritivore occupying organic-rich layers and compost substrates (Suthar, 2008). Despite the extensive use of </w:t>
      </w:r>
      <w:r w:rsidR="00DF36A1" w:rsidRPr="00C05669">
        <w:rPr>
          <w:rFonts w:ascii="Arial" w:hAnsi="Arial" w:cs="Arial"/>
          <w:i/>
          <w:iCs/>
          <w:sz w:val="20"/>
          <w:szCs w:val="20"/>
          <w:lang w:val="en-IN"/>
        </w:rPr>
        <w:t xml:space="preserve">Eisenia </w:t>
      </w:r>
      <w:proofErr w:type="spellStart"/>
      <w:r w:rsidR="00DF36A1" w:rsidRPr="00C05669">
        <w:rPr>
          <w:rFonts w:ascii="Arial" w:hAnsi="Arial" w:cs="Arial"/>
          <w:i/>
          <w:iCs/>
          <w:sz w:val="20"/>
          <w:szCs w:val="20"/>
          <w:lang w:val="en-IN"/>
        </w:rPr>
        <w:t>fetida</w:t>
      </w:r>
      <w:proofErr w:type="spellEnd"/>
      <w:r w:rsidR="00DF36A1" w:rsidRPr="00C05669">
        <w:rPr>
          <w:rFonts w:ascii="Arial" w:hAnsi="Arial" w:cs="Arial"/>
          <w:sz w:val="20"/>
          <w:szCs w:val="20"/>
          <w:lang w:val="en-IN"/>
        </w:rPr>
        <w:t xml:space="preserve"> in standardized toxicity experiments and </w:t>
      </w:r>
      <w:proofErr w:type="spellStart"/>
      <w:r w:rsidR="00DF36A1" w:rsidRPr="00C05669">
        <w:rPr>
          <w:rFonts w:ascii="Arial" w:hAnsi="Arial" w:cs="Arial"/>
          <w:sz w:val="20"/>
          <w:szCs w:val="20"/>
          <w:lang w:val="en-IN"/>
        </w:rPr>
        <w:t>nano</w:t>
      </w:r>
      <w:proofErr w:type="spellEnd"/>
      <w:r w:rsidR="00DF36A1" w:rsidRPr="00C05669">
        <w:rPr>
          <w:rFonts w:ascii="Arial" w:hAnsi="Arial" w:cs="Arial"/>
          <w:sz w:val="20"/>
          <w:szCs w:val="20"/>
          <w:lang w:val="en-IN"/>
        </w:rPr>
        <w:t xml:space="preserve">-ecotoxicological literature, comparably few </w:t>
      </w:r>
      <w:proofErr w:type="gramStart"/>
      <w:r w:rsidR="00DF36A1" w:rsidRPr="00C05669">
        <w:rPr>
          <w:rFonts w:ascii="Arial" w:hAnsi="Arial" w:cs="Arial"/>
          <w:sz w:val="20"/>
          <w:szCs w:val="20"/>
          <w:lang w:val="en-IN"/>
        </w:rPr>
        <w:t>research</w:t>
      </w:r>
      <w:proofErr w:type="gramEnd"/>
      <w:r w:rsidR="00DF36A1" w:rsidRPr="00C05669">
        <w:rPr>
          <w:rFonts w:ascii="Arial" w:hAnsi="Arial" w:cs="Arial"/>
          <w:sz w:val="20"/>
          <w:szCs w:val="20"/>
          <w:lang w:val="en-IN"/>
        </w:rPr>
        <w:t xml:space="preserve"> have explored tropical species or species important to </w:t>
      </w:r>
      <w:proofErr w:type="spellStart"/>
      <w:r w:rsidR="00DF36A1" w:rsidRPr="00C05669">
        <w:rPr>
          <w:rFonts w:ascii="Arial" w:hAnsi="Arial" w:cs="Arial"/>
          <w:sz w:val="20"/>
          <w:szCs w:val="20"/>
          <w:lang w:val="en-IN"/>
        </w:rPr>
        <w:t>vermitechnology</w:t>
      </w:r>
      <w:proofErr w:type="spellEnd"/>
      <w:r w:rsidR="00DF36A1" w:rsidRPr="00C05669">
        <w:rPr>
          <w:rFonts w:ascii="Arial" w:hAnsi="Arial" w:cs="Arial"/>
          <w:sz w:val="20"/>
          <w:szCs w:val="20"/>
          <w:lang w:val="en-IN"/>
        </w:rPr>
        <w:t xml:space="preserve"> and compost-based waste processing.</w:t>
      </w:r>
    </w:p>
    <w:p w14:paraId="31DE499D" w14:textId="7E51AF09" w:rsidR="00AE6F9A" w:rsidRPr="00DC3318" w:rsidRDefault="00DC3318" w:rsidP="00C05669">
      <w:pPr>
        <w:spacing w:after="0" w:line="240" w:lineRule="auto"/>
        <w:jc w:val="both"/>
        <w:rPr>
          <w:rFonts w:ascii="Arial" w:eastAsia="Times New Roman" w:hAnsi="Arial" w:cs="Arial"/>
          <w:sz w:val="20"/>
          <w:szCs w:val="20"/>
          <w:lang w:val="en-IN" w:eastAsia="en-IN"/>
        </w:rPr>
      </w:pPr>
      <w:proofErr w:type="spellStart"/>
      <w:r w:rsidRPr="00DC3318">
        <w:rPr>
          <w:rFonts w:ascii="Arial" w:eastAsia="Times New Roman" w:hAnsi="Arial" w:cs="Arial"/>
          <w:sz w:val="20"/>
          <w:szCs w:val="20"/>
          <w:lang w:val="en-IN" w:eastAsia="en-IN"/>
        </w:rPr>
        <w:t>CuO</w:t>
      </w:r>
      <w:proofErr w:type="spellEnd"/>
      <w:r w:rsidRPr="00DC3318">
        <w:rPr>
          <w:rFonts w:ascii="Arial" w:eastAsia="Times New Roman" w:hAnsi="Arial" w:cs="Arial"/>
          <w:sz w:val="20"/>
          <w:szCs w:val="20"/>
          <w:lang w:val="en-IN" w:eastAsia="en-IN"/>
        </w:rPr>
        <w:t xml:space="preserve"> NPs are more ecotoxic than bulk </w:t>
      </w:r>
      <w:proofErr w:type="spellStart"/>
      <w:r w:rsidRPr="00DC3318">
        <w:rPr>
          <w:rFonts w:ascii="Arial" w:eastAsia="Times New Roman" w:hAnsi="Arial" w:cs="Arial"/>
          <w:sz w:val="20"/>
          <w:szCs w:val="20"/>
          <w:lang w:val="en-IN" w:eastAsia="en-IN"/>
        </w:rPr>
        <w:t>CuO</w:t>
      </w:r>
      <w:proofErr w:type="spellEnd"/>
      <w:r w:rsidRPr="00DC3318">
        <w:rPr>
          <w:rFonts w:ascii="Arial" w:eastAsia="Times New Roman" w:hAnsi="Arial" w:cs="Arial"/>
          <w:sz w:val="20"/>
          <w:szCs w:val="20"/>
          <w:lang w:val="en-IN" w:eastAsia="en-IN"/>
        </w:rPr>
        <w:t xml:space="preserve"> or dissolved Cu salts, as shown in</w:t>
      </w:r>
      <w:r w:rsidR="00AE6F9A" w:rsidRPr="00DC3318">
        <w:rPr>
          <w:rFonts w:ascii="Arial" w:eastAsia="Times New Roman" w:hAnsi="Arial" w:cs="Arial"/>
          <w:sz w:val="20"/>
          <w:szCs w:val="20"/>
          <w:lang w:val="en-IN" w:eastAsia="en-IN"/>
        </w:rPr>
        <w:t xml:space="preserve"> </w:t>
      </w:r>
      <w:r w:rsidRPr="00DC3318">
        <w:rPr>
          <w:rFonts w:ascii="Arial" w:eastAsia="Times New Roman" w:hAnsi="Arial" w:cs="Arial"/>
          <w:sz w:val="20"/>
          <w:szCs w:val="20"/>
          <w:lang w:val="en-IN" w:eastAsia="en-IN"/>
        </w:rPr>
        <w:t>various</w:t>
      </w:r>
      <w:r w:rsidR="00AE6F9A" w:rsidRPr="00DC3318">
        <w:rPr>
          <w:rFonts w:ascii="Arial" w:eastAsia="Times New Roman" w:hAnsi="Arial" w:cs="Arial"/>
          <w:sz w:val="20"/>
          <w:szCs w:val="20"/>
          <w:lang w:val="en-IN" w:eastAsia="en-IN"/>
        </w:rPr>
        <w:t xml:space="preserve"> </w:t>
      </w:r>
      <w:r w:rsidRPr="00DC3318">
        <w:rPr>
          <w:rFonts w:ascii="Arial" w:eastAsia="Times New Roman" w:hAnsi="Arial" w:cs="Arial"/>
          <w:sz w:val="20"/>
          <w:szCs w:val="20"/>
          <w:lang w:val="en-IN" w:eastAsia="en-IN"/>
        </w:rPr>
        <w:t xml:space="preserve">studies using </w:t>
      </w:r>
      <w:r w:rsidR="00AE6F9A" w:rsidRPr="00DC3318">
        <w:rPr>
          <w:rFonts w:ascii="Arial" w:eastAsia="Times New Roman" w:hAnsi="Arial" w:cs="Arial"/>
          <w:sz w:val="20"/>
          <w:szCs w:val="20"/>
          <w:lang w:val="en-IN" w:eastAsia="en-IN"/>
        </w:rPr>
        <w:t xml:space="preserve">soil invertebrate models, indicating </w:t>
      </w:r>
      <w:r w:rsidRPr="00DC3318">
        <w:rPr>
          <w:rFonts w:ascii="Arial" w:eastAsia="Times New Roman" w:hAnsi="Arial" w:cs="Arial"/>
          <w:sz w:val="20"/>
          <w:szCs w:val="20"/>
          <w:lang w:val="en-IN" w:eastAsia="en-IN"/>
        </w:rPr>
        <w:t xml:space="preserve">specific mechanisms of action for </w:t>
      </w:r>
      <w:r w:rsidR="00AE6F9A" w:rsidRPr="00DC3318">
        <w:rPr>
          <w:rFonts w:ascii="Arial" w:eastAsia="Times New Roman" w:hAnsi="Arial" w:cs="Arial"/>
          <w:sz w:val="20"/>
          <w:szCs w:val="20"/>
          <w:lang w:val="en-IN" w:eastAsia="en-IN"/>
        </w:rPr>
        <w:t>nanoparticle</w:t>
      </w:r>
      <w:r w:rsidRPr="00DC3318">
        <w:rPr>
          <w:rFonts w:ascii="Arial" w:eastAsia="Times New Roman" w:hAnsi="Arial" w:cs="Arial"/>
          <w:sz w:val="20"/>
          <w:szCs w:val="20"/>
          <w:lang w:val="en-IN" w:eastAsia="en-IN"/>
        </w:rPr>
        <w:t>s</w:t>
      </w:r>
      <w:r w:rsidR="00C05669" w:rsidRPr="00DC3318">
        <w:rPr>
          <w:rFonts w:ascii="Arial" w:eastAsia="Times New Roman" w:hAnsi="Arial" w:cs="Arial"/>
          <w:sz w:val="20"/>
          <w:szCs w:val="20"/>
          <w:lang w:val="en-IN" w:eastAsia="en-IN"/>
        </w:rPr>
        <w:t xml:space="preserve"> </w:t>
      </w:r>
      <w:r w:rsidR="00AE6F9A" w:rsidRPr="00DC3318">
        <w:rPr>
          <w:rFonts w:ascii="Arial" w:eastAsia="Times New Roman" w:hAnsi="Arial" w:cs="Arial"/>
          <w:sz w:val="20"/>
          <w:szCs w:val="20"/>
          <w:lang w:val="en-IN" w:eastAsia="en-IN"/>
        </w:rPr>
        <w:t xml:space="preserve">(Kang </w:t>
      </w:r>
      <w:r w:rsidR="00AE6F9A" w:rsidRPr="00DC3318">
        <w:rPr>
          <w:rFonts w:ascii="Arial" w:eastAsia="Times New Roman" w:hAnsi="Arial" w:cs="Arial"/>
          <w:i/>
          <w:iCs/>
          <w:sz w:val="20"/>
          <w:szCs w:val="20"/>
          <w:lang w:val="en-IN" w:eastAsia="en-IN"/>
        </w:rPr>
        <w:t>et al.,</w:t>
      </w:r>
      <w:r w:rsidR="00AE6F9A" w:rsidRPr="00DC3318">
        <w:rPr>
          <w:rFonts w:ascii="Arial" w:eastAsia="Times New Roman" w:hAnsi="Arial" w:cs="Arial"/>
          <w:sz w:val="20"/>
          <w:szCs w:val="20"/>
          <w:lang w:val="en-IN" w:eastAsia="en-IN"/>
        </w:rPr>
        <w:t xml:space="preserve"> 2012; </w:t>
      </w:r>
      <w:proofErr w:type="spellStart"/>
      <w:r w:rsidR="00AE6F9A" w:rsidRPr="00DC3318">
        <w:rPr>
          <w:rFonts w:ascii="Arial" w:eastAsia="Times New Roman" w:hAnsi="Arial" w:cs="Arial"/>
          <w:sz w:val="20"/>
          <w:szCs w:val="20"/>
          <w:lang w:val="en-IN" w:eastAsia="en-IN"/>
        </w:rPr>
        <w:t>Koelmans</w:t>
      </w:r>
      <w:proofErr w:type="spellEnd"/>
      <w:r w:rsidR="00AE6F9A" w:rsidRPr="00DC3318">
        <w:rPr>
          <w:rFonts w:ascii="Arial" w:eastAsia="Times New Roman" w:hAnsi="Arial" w:cs="Arial"/>
          <w:sz w:val="20"/>
          <w:szCs w:val="20"/>
          <w:lang w:val="en-IN" w:eastAsia="en-IN"/>
        </w:rPr>
        <w:t xml:space="preserve"> </w:t>
      </w:r>
      <w:r w:rsidR="00AE6F9A" w:rsidRPr="00DC3318">
        <w:rPr>
          <w:rFonts w:ascii="Arial" w:eastAsia="Times New Roman" w:hAnsi="Arial" w:cs="Arial"/>
          <w:i/>
          <w:iCs/>
          <w:sz w:val="20"/>
          <w:szCs w:val="20"/>
          <w:lang w:val="en-IN" w:eastAsia="en-IN"/>
        </w:rPr>
        <w:t>et al.,</w:t>
      </w:r>
      <w:r w:rsidR="00AE6F9A" w:rsidRPr="00DC3318">
        <w:rPr>
          <w:rFonts w:ascii="Arial" w:eastAsia="Times New Roman" w:hAnsi="Arial" w:cs="Arial"/>
          <w:sz w:val="20"/>
          <w:szCs w:val="20"/>
          <w:lang w:val="en-IN" w:eastAsia="en-IN"/>
        </w:rPr>
        <w:t xml:space="preserve"> 2015). However, considering the known toxicity of ionic copper, dissolution continues to be a significant confounding factor. Integrating nanoparticle and ionic routes into risk assessment frameworks is a crucial priority of the science (Petersen &amp; Henry, 2012; </w:t>
      </w:r>
      <w:proofErr w:type="spellStart"/>
      <w:r w:rsidR="00AE6F9A" w:rsidRPr="00DC3318">
        <w:rPr>
          <w:rFonts w:ascii="Arial" w:eastAsia="Times New Roman" w:hAnsi="Arial" w:cs="Arial"/>
          <w:sz w:val="20"/>
          <w:szCs w:val="20"/>
          <w:lang w:val="en-IN" w:eastAsia="en-IN"/>
        </w:rPr>
        <w:t>Kahru</w:t>
      </w:r>
      <w:proofErr w:type="spellEnd"/>
      <w:r w:rsidR="00AE6F9A" w:rsidRPr="00DC3318">
        <w:rPr>
          <w:rFonts w:ascii="Arial" w:eastAsia="Times New Roman" w:hAnsi="Arial" w:cs="Arial"/>
          <w:sz w:val="20"/>
          <w:szCs w:val="20"/>
          <w:lang w:val="en-IN" w:eastAsia="en-IN"/>
        </w:rPr>
        <w:t xml:space="preserve"> &amp; </w:t>
      </w:r>
      <w:proofErr w:type="spellStart"/>
      <w:r w:rsidR="00AE6F9A" w:rsidRPr="00DC3318">
        <w:rPr>
          <w:rFonts w:ascii="Arial" w:eastAsia="Times New Roman" w:hAnsi="Arial" w:cs="Arial"/>
          <w:sz w:val="20"/>
          <w:szCs w:val="20"/>
          <w:lang w:val="en-IN" w:eastAsia="en-IN"/>
        </w:rPr>
        <w:t>Ivask</w:t>
      </w:r>
      <w:proofErr w:type="spellEnd"/>
      <w:r w:rsidR="00AE6F9A" w:rsidRPr="00DC3318">
        <w:rPr>
          <w:rFonts w:ascii="Arial" w:eastAsia="Times New Roman" w:hAnsi="Arial" w:cs="Arial"/>
          <w:sz w:val="20"/>
          <w:szCs w:val="20"/>
          <w:lang w:val="en-IN" w:eastAsia="en-IN"/>
        </w:rPr>
        <w:t>, 2013).</w:t>
      </w:r>
    </w:p>
    <w:p w14:paraId="52017795" w14:textId="77777777" w:rsidR="009E05DC" w:rsidRDefault="009E05DC" w:rsidP="00AE6F9A">
      <w:pPr>
        <w:jc w:val="both"/>
        <w:rPr>
          <w:rFonts w:ascii="Arial" w:hAnsi="Arial" w:cs="Arial"/>
          <w:sz w:val="20"/>
          <w:szCs w:val="20"/>
          <w:lang w:val="en-IN"/>
        </w:rPr>
      </w:pPr>
    </w:p>
    <w:p w14:paraId="6787E793" w14:textId="26CAED61" w:rsidR="00AE6F9A" w:rsidRPr="00DC3318" w:rsidRDefault="00DC3318" w:rsidP="00AE6F9A">
      <w:pPr>
        <w:jc w:val="both"/>
        <w:rPr>
          <w:rFonts w:ascii="Arial" w:hAnsi="Arial" w:cs="Arial"/>
          <w:sz w:val="20"/>
          <w:szCs w:val="20"/>
          <w:lang w:val="en-IN"/>
        </w:rPr>
      </w:pPr>
      <w:r w:rsidRPr="00DC3318">
        <w:rPr>
          <w:rFonts w:ascii="Arial" w:hAnsi="Arial" w:cs="Arial"/>
          <w:sz w:val="20"/>
          <w:szCs w:val="20"/>
          <w:lang w:val="en-IN"/>
        </w:rPr>
        <w:t xml:space="preserve">Despite the growing body of research on </w:t>
      </w:r>
      <w:proofErr w:type="spellStart"/>
      <w:r w:rsidRPr="00DC3318">
        <w:rPr>
          <w:rFonts w:ascii="Arial" w:hAnsi="Arial" w:cs="Arial"/>
          <w:sz w:val="20"/>
          <w:szCs w:val="20"/>
          <w:lang w:val="en-IN"/>
        </w:rPr>
        <w:t>CuO</w:t>
      </w:r>
      <w:proofErr w:type="spellEnd"/>
      <w:r w:rsidRPr="00DC3318">
        <w:rPr>
          <w:rFonts w:ascii="Arial" w:hAnsi="Arial" w:cs="Arial"/>
          <w:sz w:val="20"/>
          <w:szCs w:val="20"/>
          <w:lang w:val="en-IN"/>
        </w:rPr>
        <w:t xml:space="preserve"> NP toxicity in temperate model species t</w:t>
      </w:r>
      <w:r w:rsidR="00AE6F9A" w:rsidRPr="00DC3318">
        <w:rPr>
          <w:rFonts w:ascii="Arial" w:hAnsi="Arial" w:cs="Arial"/>
          <w:sz w:val="20"/>
          <w:szCs w:val="20"/>
          <w:lang w:val="en-IN"/>
        </w:rPr>
        <w:t xml:space="preserve">here is </w:t>
      </w:r>
      <w:r w:rsidR="00D70367" w:rsidRPr="00DC3318">
        <w:rPr>
          <w:rFonts w:ascii="Arial" w:hAnsi="Arial" w:cs="Arial"/>
          <w:sz w:val="20"/>
          <w:szCs w:val="20"/>
          <w:lang w:val="en-IN"/>
        </w:rPr>
        <w:t>little</w:t>
      </w:r>
      <w:r w:rsidR="00AE6F9A" w:rsidRPr="00DC3318">
        <w:rPr>
          <w:rFonts w:ascii="Arial" w:hAnsi="Arial" w:cs="Arial"/>
          <w:sz w:val="20"/>
          <w:szCs w:val="20"/>
          <w:lang w:val="en-IN"/>
        </w:rPr>
        <w:t xml:space="preserve"> information </w:t>
      </w:r>
      <w:r w:rsidRPr="00DC3318">
        <w:rPr>
          <w:rFonts w:ascii="Arial" w:hAnsi="Arial" w:cs="Arial"/>
          <w:sz w:val="20"/>
          <w:szCs w:val="20"/>
          <w:lang w:val="en-IN"/>
        </w:rPr>
        <w:t xml:space="preserve">available </w:t>
      </w:r>
      <w:r w:rsidR="00AE6F9A" w:rsidRPr="00DC3318">
        <w:rPr>
          <w:rFonts w:ascii="Arial" w:hAnsi="Arial" w:cs="Arial"/>
          <w:sz w:val="20"/>
          <w:szCs w:val="20"/>
          <w:lang w:val="en-IN"/>
        </w:rPr>
        <w:t xml:space="preserve">regarding </w:t>
      </w:r>
      <w:r w:rsidR="00AE6F9A" w:rsidRPr="00DC3318">
        <w:rPr>
          <w:rFonts w:ascii="Arial" w:hAnsi="Arial" w:cs="Arial"/>
          <w:i/>
          <w:iCs/>
          <w:sz w:val="20"/>
          <w:szCs w:val="20"/>
          <w:lang w:val="en-IN"/>
        </w:rPr>
        <w:t xml:space="preserve">P. </w:t>
      </w:r>
      <w:proofErr w:type="spellStart"/>
      <w:r w:rsidR="00AE6F9A" w:rsidRPr="00DC3318">
        <w:rPr>
          <w:rFonts w:ascii="Arial" w:hAnsi="Arial" w:cs="Arial"/>
          <w:i/>
          <w:iCs/>
          <w:sz w:val="20"/>
          <w:szCs w:val="20"/>
          <w:lang w:val="en-IN"/>
        </w:rPr>
        <w:t>sansibaricus</w:t>
      </w:r>
      <w:proofErr w:type="spellEnd"/>
      <w:r w:rsidR="00AE6F9A" w:rsidRPr="00DC3318">
        <w:rPr>
          <w:rFonts w:ascii="Arial" w:hAnsi="Arial" w:cs="Arial"/>
          <w:sz w:val="20"/>
          <w:szCs w:val="20"/>
          <w:lang w:val="en-IN"/>
        </w:rPr>
        <w:t xml:space="preserve">. Nanoparticle pollution may have unintended environmental effects because tropical earthworms have an ecological function in vermicomposting, nutrient cycling, and organic waste degradation. Additionally, the physicochemical factors (pH, clay content, organic percentage) of tropical and temperate soils differ, which may influence bioavailability and </w:t>
      </w:r>
      <w:proofErr w:type="spellStart"/>
      <w:r w:rsidR="00AE6F9A" w:rsidRPr="00DC3318">
        <w:rPr>
          <w:rFonts w:ascii="Arial" w:hAnsi="Arial" w:cs="Arial"/>
          <w:sz w:val="20"/>
          <w:szCs w:val="20"/>
          <w:lang w:val="en-IN"/>
        </w:rPr>
        <w:t>nano</w:t>
      </w:r>
      <w:proofErr w:type="spellEnd"/>
      <w:r w:rsidR="00AE6F9A" w:rsidRPr="00DC3318">
        <w:rPr>
          <w:rFonts w:ascii="Arial" w:hAnsi="Arial" w:cs="Arial"/>
          <w:sz w:val="20"/>
          <w:szCs w:val="20"/>
          <w:lang w:val="en-IN"/>
        </w:rPr>
        <w:t xml:space="preserve">-soil interactions. Global risk assessment frameworks that prioritize taxonomic and regional representativeness are in line with filling up data shortages for tropical taxa (Amorim </w:t>
      </w:r>
      <w:r w:rsidR="00AE6F9A" w:rsidRPr="00DC3318">
        <w:rPr>
          <w:rFonts w:ascii="Arial" w:hAnsi="Arial" w:cs="Arial"/>
          <w:i/>
          <w:iCs/>
          <w:sz w:val="20"/>
          <w:szCs w:val="20"/>
          <w:lang w:val="en-IN"/>
        </w:rPr>
        <w:t>et al.,</w:t>
      </w:r>
      <w:r w:rsidR="00AE6F9A" w:rsidRPr="00DC3318">
        <w:rPr>
          <w:rFonts w:ascii="Arial" w:hAnsi="Arial" w:cs="Arial"/>
          <w:sz w:val="20"/>
          <w:szCs w:val="20"/>
          <w:lang w:val="en-IN"/>
        </w:rPr>
        <w:t xml:space="preserve"> 2017).</w:t>
      </w:r>
    </w:p>
    <w:p w14:paraId="0F5A929B" w14:textId="5400ECA0" w:rsidR="00291F1F" w:rsidRPr="007B62A9" w:rsidRDefault="007D2102" w:rsidP="00522749">
      <w:pPr>
        <w:jc w:val="both"/>
        <w:rPr>
          <w:rFonts w:ascii="Times New Roman" w:hAnsi="Times New Roman" w:cs="Times New Roman"/>
        </w:rPr>
      </w:pPr>
      <w:r w:rsidRPr="007D2102">
        <w:rPr>
          <w:rFonts w:ascii="Arial" w:hAnsi="Arial" w:cs="Arial"/>
          <w:b/>
          <w:bCs/>
        </w:rPr>
        <w:t>2. MATERIAL AND METHODS</w:t>
      </w:r>
    </w:p>
    <w:p w14:paraId="6B1DAC13" w14:textId="574CFE96" w:rsidR="007D2102" w:rsidRDefault="007D2102" w:rsidP="007D2102">
      <w:pPr>
        <w:jc w:val="both"/>
        <w:rPr>
          <w:rFonts w:ascii="Arial" w:hAnsi="Arial" w:cs="Arial"/>
          <w:b/>
          <w:bCs/>
        </w:rPr>
      </w:pPr>
      <w:r w:rsidRPr="007D2102">
        <w:rPr>
          <w:rFonts w:ascii="Arial" w:hAnsi="Arial" w:cs="Arial"/>
          <w:b/>
          <w:bCs/>
        </w:rPr>
        <w:t xml:space="preserve">Test </w:t>
      </w:r>
      <w:r>
        <w:rPr>
          <w:rFonts w:ascii="Arial" w:hAnsi="Arial" w:cs="Arial"/>
          <w:b/>
          <w:bCs/>
        </w:rPr>
        <w:t>Soil</w:t>
      </w:r>
    </w:p>
    <w:p w14:paraId="1B99D275" w14:textId="026F472D" w:rsidR="007D2102" w:rsidRPr="006B1DD8" w:rsidRDefault="007D2102" w:rsidP="007D2102">
      <w:pPr>
        <w:jc w:val="both"/>
        <w:rPr>
          <w:rFonts w:ascii="Arial" w:hAnsi="Arial" w:cs="Arial"/>
          <w:sz w:val="20"/>
          <w:szCs w:val="20"/>
        </w:rPr>
      </w:pPr>
      <w:r w:rsidRPr="006B1DD8">
        <w:rPr>
          <w:rFonts w:ascii="Arial" w:hAnsi="Arial" w:cs="Arial"/>
          <w:sz w:val="20"/>
          <w:szCs w:val="20"/>
        </w:rPr>
        <w:t>The OECD test guideline 207 (1984) was followed in the preparation of artificial soil.</w:t>
      </w:r>
      <w:r w:rsidR="00A52B22">
        <w:rPr>
          <w:rFonts w:ascii="Arial" w:hAnsi="Arial" w:cs="Arial"/>
          <w:sz w:val="20"/>
          <w:szCs w:val="20"/>
        </w:rPr>
        <w:t xml:space="preserve"> </w:t>
      </w:r>
      <w:r w:rsidR="00793E3D" w:rsidRPr="006B1DD8">
        <w:rPr>
          <w:rFonts w:ascii="Arial" w:hAnsi="Arial" w:cs="Arial"/>
          <w:sz w:val="20"/>
          <w:szCs w:val="20"/>
        </w:rPr>
        <w:t xml:space="preserve">pH of the soil was measured using a pH meter. </w:t>
      </w:r>
      <w:r w:rsidR="00EF642C" w:rsidRPr="006B1DD8">
        <w:rPr>
          <w:rFonts w:ascii="Arial" w:hAnsi="Arial" w:cs="Arial"/>
          <w:sz w:val="20"/>
          <w:szCs w:val="20"/>
        </w:rPr>
        <w:t xml:space="preserve">Organic carbon was estimated following </w:t>
      </w:r>
      <w:r w:rsidR="00793E3D" w:rsidRPr="006B1DD8">
        <w:rPr>
          <w:rFonts w:ascii="Arial" w:hAnsi="Arial" w:cs="Arial"/>
          <w:sz w:val="20"/>
          <w:szCs w:val="20"/>
        </w:rPr>
        <w:t xml:space="preserve">Walkley &amp; Black (1934) </w:t>
      </w:r>
      <w:r w:rsidR="00EF642C" w:rsidRPr="006B1DD8">
        <w:rPr>
          <w:rFonts w:ascii="Arial" w:hAnsi="Arial" w:cs="Arial"/>
          <w:sz w:val="20"/>
          <w:szCs w:val="20"/>
        </w:rPr>
        <w:t xml:space="preserve">whereas </w:t>
      </w:r>
      <w:proofErr w:type="spellStart"/>
      <w:r w:rsidR="00EF642C" w:rsidRPr="006B1DD8">
        <w:rPr>
          <w:rFonts w:ascii="Arial" w:hAnsi="Arial" w:cs="Arial"/>
          <w:sz w:val="20"/>
          <w:szCs w:val="20"/>
        </w:rPr>
        <w:t>Kjeldahl</w:t>
      </w:r>
      <w:proofErr w:type="spellEnd"/>
      <w:r w:rsidR="00EF642C" w:rsidRPr="006B1DD8">
        <w:rPr>
          <w:rFonts w:ascii="Arial" w:hAnsi="Arial" w:cs="Arial"/>
          <w:sz w:val="20"/>
          <w:szCs w:val="20"/>
        </w:rPr>
        <w:t xml:space="preserve"> method (1883)</w:t>
      </w:r>
      <w:r w:rsidR="00793E3D" w:rsidRPr="006B1DD8">
        <w:rPr>
          <w:rFonts w:ascii="Arial" w:hAnsi="Arial" w:cs="Arial"/>
          <w:sz w:val="20"/>
          <w:szCs w:val="20"/>
        </w:rPr>
        <w:t xml:space="preserve"> </w:t>
      </w:r>
      <w:r w:rsidR="00EF642C" w:rsidRPr="006B1DD8">
        <w:rPr>
          <w:rFonts w:ascii="Arial" w:hAnsi="Arial" w:cs="Arial"/>
          <w:sz w:val="20"/>
          <w:szCs w:val="20"/>
        </w:rPr>
        <w:t xml:space="preserve">was used for the estimation of </w:t>
      </w:r>
      <w:r w:rsidR="00793E3D" w:rsidRPr="006B1DD8">
        <w:rPr>
          <w:rFonts w:ascii="Arial" w:hAnsi="Arial" w:cs="Arial"/>
          <w:sz w:val="20"/>
          <w:szCs w:val="20"/>
        </w:rPr>
        <w:t xml:space="preserve">Nitrogen. </w:t>
      </w:r>
      <w:r w:rsidR="00EF642C" w:rsidRPr="006B1DD8">
        <w:rPr>
          <w:rFonts w:ascii="Arial" w:hAnsi="Arial" w:cs="Arial"/>
          <w:sz w:val="20"/>
          <w:szCs w:val="20"/>
        </w:rPr>
        <w:t xml:space="preserve">Estimation of </w:t>
      </w:r>
      <w:r w:rsidR="00793E3D" w:rsidRPr="006B1DD8">
        <w:rPr>
          <w:rFonts w:ascii="Arial" w:hAnsi="Arial" w:cs="Arial"/>
          <w:sz w:val="20"/>
          <w:szCs w:val="20"/>
        </w:rPr>
        <w:t xml:space="preserve">potassium and phosphorous </w:t>
      </w:r>
      <w:r w:rsidR="00EF642C" w:rsidRPr="006B1DD8">
        <w:rPr>
          <w:rFonts w:ascii="Arial" w:hAnsi="Arial" w:cs="Arial"/>
          <w:sz w:val="20"/>
          <w:szCs w:val="20"/>
        </w:rPr>
        <w:t xml:space="preserve">content of soil </w:t>
      </w:r>
      <w:r w:rsidR="00793E3D" w:rsidRPr="006B1DD8">
        <w:rPr>
          <w:rFonts w:ascii="Arial" w:hAnsi="Arial" w:cs="Arial"/>
          <w:sz w:val="20"/>
          <w:szCs w:val="20"/>
        </w:rPr>
        <w:t xml:space="preserve">were determined following </w:t>
      </w:r>
      <w:proofErr w:type="spellStart"/>
      <w:r w:rsidR="00793E3D" w:rsidRPr="006B1DD8">
        <w:rPr>
          <w:rFonts w:ascii="Arial" w:hAnsi="Arial" w:cs="Arial"/>
          <w:sz w:val="20"/>
          <w:szCs w:val="20"/>
        </w:rPr>
        <w:t>Misra</w:t>
      </w:r>
      <w:proofErr w:type="spellEnd"/>
      <w:r w:rsidR="00793E3D" w:rsidRPr="006B1DD8">
        <w:rPr>
          <w:rFonts w:ascii="Arial" w:hAnsi="Arial" w:cs="Arial"/>
          <w:sz w:val="20"/>
          <w:szCs w:val="20"/>
        </w:rPr>
        <w:t xml:space="preserve"> (1973). </w:t>
      </w:r>
      <w:r w:rsidR="00EF642C" w:rsidRPr="006B1DD8">
        <w:rPr>
          <w:rFonts w:ascii="Arial" w:hAnsi="Arial" w:cs="Arial"/>
          <w:sz w:val="20"/>
          <w:szCs w:val="20"/>
        </w:rPr>
        <w:t>Oven drying method was used for the determination of</w:t>
      </w:r>
      <w:r w:rsidR="00793E3D" w:rsidRPr="006B1DD8">
        <w:rPr>
          <w:rFonts w:ascii="Arial" w:hAnsi="Arial" w:cs="Arial"/>
          <w:sz w:val="20"/>
          <w:szCs w:val="20"/>
        </w:rPr>
        <w:t xml:space="preserve"> moisture content </w:t>
      </w:r>
      <w:r w:rsidR="00EF642C" w:rsidRPr="006B1DD8">
        <w:rPr>
          <w:rFonts w:ascii="Arial" w:hAnsi="Arial" w:cs="Arial"/>
          <w:sz w:val="20"/>
          <w:szCs w:val="20"/>
        </w:rPr>
        <w:t>of soil</w:t>
      </w:r>
      <w:r w:rsidR="00793E3D" w:rsidRPr="006B1DD8">
        <w:rPr>
          <w:rFonts w:ascii="Arial" w:hAnsi="Arial" w:cs="Arial"/>
          <w:sz w:val="20"/>
          <w:szCs w:val="20"/>
        </w:rPr>
        <w:t xml:space="preserve"> (Joshi </w:t>
      </w:r>
      <w:r w:rsidR="00793E3D" w:rsidRPr="006B1DD8">
        <w:rPr>
          <w:rFonts w:ascii="Arial" w:hAnsi="Arial" w:cs="Arial"/>
          <w:i/>
          <w:iCs/>
          <w:sz w:val="20"/>
          <w:szCs w:val="20"/>
        </w:rPr>
        <w:t>et al.,</w:t>
      </w:r>
      <w:r w:rsidR="00793E3D" w:rsidRPr="006B1DD8">
        <w:rPr>
          <w:rFonts w:ascii="Arial" w:hAnsi="Arial" w:cs="Arial"/>
          <w:sz w:val="20"/>
          <w:szCs w:val="20"/>
        </w:rPr>
        <w:t xml:space="preserve"> 2010).</w:t>
      </w:r>
    </w:p>
    <w:p w14:paraId="20B6F70A" w14:textId="0F2D8C62" w:rsidR="00F6196F" w:rsidRPr="007D2102" w:rsidRDefault="00291F1F" w:rsidP="00522749">
      <w:pPr>
        <w:jc w:val="both"/>
        <w:rPr>
          <w:rFonts w:ascii="Arial" w:hAnsi="Arial" w:cs="Arial"/>
          <w:b/>
          <w:bCs/>
        </w:rPr>
      </w:pPr>
      <w:r w:rsidRPr="007D2102">
        <w:rPr>
          <w:rFonts w:ascii="Arial" w:hAnsi="Arial" w:cs="Arial"/>
          <w:b/>
          <w:bCs/>
        </w:rPr>
        <w:t>Test Compound</w:t>
      </w:r>
    </w:p>
    <w:p w14:paraId="6AEFBB8C" w14:textId="7E58CE01" w:rsidR="00C77081" w:rsidRDefault="00F6196F" w:rsidP="00472E17">
      <w:pPr>
        <w:spacing w:after="0" w:line="240" w:lineRule="auto"/>
        <w:contextualSpacing/>
        <w:jc w:val="both"/>
        <w:rPr>
          <w:rFonts w:ascii="Arial" w:hAnsi="Arial" w:cs="Arial"/>
          <w:sz w:val="20"/>
          <w:szCs w:val="20"/>
        </w:rPr>
      </w:pPr>
      <w:proofErr w:type="spellStart"/>
      <w:r w:rsidRPr="009E05DC">
        <w:rPr>
          <w:rFonts w:ascii="Arial" w:hAnsi="Arial" w:cs="Arial"/>
          <w:sz w:val="20"/>
          <w:szCs w:val="20"/>
        </w:rPr>
        <w:t>CuO</w:t>
      </w:r>
      <w:proofErr w:type="spellEnd"/>
      <w:r w:rsidRPr="009E05DC">
        <w:rPr>
          <w:rFonts w:ascii="Arial" w:hAnsi="Arial" w:cs="Arial"/>
          <w:sz w:val="20"/>
          <w:szCs w:val="20"/>
        </w:rPr>
        <w:t xml:space="preserve"> nanoparticles </w:t>
      </w:r>
      <w:r w:rsidR="0090220F" w:rsidRPr="009E05DC">
        <w:rPr>
          <w:rFonts w:ascii="Arial" w:hAnsi="Arial" w:cs="Arial"/>
          <w:sz w:val="20"/>
          <w:szCs w:val="20"/>
        </w:rPr>
        <w:t>(</w:t>
      </w:r>
      <w:r w:rsidRPr="009E05DC">
        <w:rPr>
          <w:rFonts w:ascii="Arial" w:hAnsi="Arial" w:cs="Arial"/>
          <w:sz w:val="20"/>
          <w:szCs w:val="20"/>
        </w:rPr>
        <w:t>&lt; 50nm particle size</w:t>
      </w:r>
      <w:r w:rsidR="0090220F" w:rsidRPr="009E05DC">
        <w:rPr>
          <w:rFonts w:ascii="Arial" w:hAnsi="Arial" w:cs="Arial"/>
          <w:sz w:val="20"/>
          <w:szCs w:val="20"/>
        </w:rPr>
        <w:t>)</w:t>
      </w:r>
      <w:r w:rsidRPr="009E05DC">
        <w:rPr>
          <w:rFonts w:ascii="Arial" w:hAnsi="Arial" w:cs="Arial"/>
          <w:sz w:val="20"/>
          <w:szCs w:val="20"/>
        </w:rPr>
        <w:t xml:space="preserve"> were purchase</w:t>
      </w:r>
      <w:r w:rsidR="009909D7" w:rsidRPr="009E05DC">
        <w:rPr>
          <w:rFonts w:ascii="Arial" w:hAnsi="Arial" w:cs="Arial"/>
          <w:sz w:val="20"/>
          <w:szCs w:val="20"/>
        </w:rPr>
        <w:t xml:space="preserve">d from Sigma </w:t>
      </w:r>
      <w:r w:rsidR="005821C1" w:rsidRPr="009E05DC">
        <w:rPr>
          <w:rFonts w:ascii="Arial" w:hAnsi="Arial" w:cs="Arial"/>
          <w:sz w:val="20"/>
          <w:szCs w:val="20"/>
        </w:rPr>
        <w:t>Aldrich (</w:t>
      </w:r>
      <w:r w:rsidR="009909D7" w:rsidRPr="009E05DC">
        <w:rPr>
          <w:rFonts w:ascii="Arial" w:hAnsi="Arial" w:cs="Arial"/>
          <w:sz w:val="20"/>
          <w:szCs w:val="20"/>
        </w:rPr>
        <w:t>product no.544868-25G)</w:t>
      </w:r>
      <w:r w:rsidRPr="009E05DC">
        <w:rPr>
          <w:rFonts w:ascii="Arial" w:hAnsi="Arial" w:cs="Arial"/>
          <w:sz w:val="20"/>
          <w:szCs w:val="20"/>
        </w:rPr>
        <w:t>.</w:t>
      </w:r>
      <w:r w:rsidR="007D2102" w:rsidRPr="009E05DC">
        <w:rPr>
          <w:rFonts w:ascii="Arial" w:hAnsi="Arial" w:cs="Arial"/>
          <w:sz w:val="20"/>
          <w:szCs w:val="20"/>
        </w:rPr>
        <w:t xml:space="preserve"> </w:t>
      </w:r>
      <w:r w:rsidR="00EF642C" w:rsidRPr="009E05DC">
        <w:rPr>
          <w:rFonts w:ascii="Arial" w:hAnsi="Arial" w:cs="Arial"/>
          <w:sz w:val="20"/>
          <w:szCs w:val="20"/>
        </w:rPr>
        <w:t>Scanning electron microscopy (SEM) was done to confirm the particle</w:t>
      </w:r>
      <w:r w:rsidR="007D2102" w:rsidRPr="009E05DC">
        <w:rPr>
          <w:rFonts w:ascii="Arial" w:hAnsi="Arial" w:cs="Arial"/>
          <w:sz w:val="20"/>
          <w:szCs w:val="20"/>
        </w:rPr>
        <w:t xml:space="preserve"> size </w:t>
      </w:r>
      <w:r w:rsidR="00EF642C" w:rsidRPr="009E05DC">
        <w:rPr>
          <w:rFonts w:ascii="Arial" w:hAnsi="Arial" w:cs="Arial"/>
          <w:sz w:val="20"/>
          <w:szCs w:val="20"/>
        </w:rPr>
        <w:t xml:space="preserve">of </w:t>
      </w:r>
      <w:proofErr w:type="spellStart"/>
      <w:r w:rsidR="00EF642C" w:rsidRPr="009E05DC">
        <w:rPr>
          <w:rFonts w:ascii="Arial" w:hAnsi="Arial" w:cs="Arial"/>
          <w:sz w:val="20"/>
          <w:szCs w:val="20"/>
        </w:rPr>
        <w:t>CuO</w:t>
      </w:r>
      <w:proofErr w:type="spellEnd"/>
      <w:r w:rsidR="00EF642C" w:rsidRPr="009E05DC">
        <w:rPr>
          <w:rFonts w:ascii="Arial" w:hAnsi="Arial" w:cs="Arial"/>
          <w:sz w:val="20"/>
          <w:szCs w:val="20"/>
        </w:rPr>
        <w:t xml:space="preserve"> NPs</w:t>
      </w:r>
      <w:r w:rsidR="009E05DC" w:rsidRPr="009E05DC">
        <w:rPr>
          <w:rFonts w:ascii="Arial" w:hAnsi="Arial" w:cs="Arial"/>
          <w:sz w:val="20"/>
          <w:szCs w:val="20"/>
        </w:rPr>
        <w:t>,</w:t>
      </w:r>
      <w:r w:rsidR="009E05DC" w:rsidRPr="009E05DC">
        <w:rPr>
          <w:rFonts w:ascii="Arial" w:eastAsia="Calibri" w:hAnsi="Arial" w:cs="Arial"/>
          <w:kern w:val="2"/>
          <w:sz w:val="20"/>
          <w:szCs w:val="20"/>
          <w:lang w:val="en-IN"/>
        </w:rPr>
        <w:t xml:space="preserve"> X-ray Diffraction (XRD) was done to determine the crystalline structure of the </w:t>
      </w:r>
      <w:proofErr w:type="spellStart"/>
      <w:r w:rsidR="009E05DC" w:rsidRPr="009E05DC">
        <w:rPr>
          <w:rFonts w:ascii="Arial" w:eastAsia="Calibri" w:hAnsi="Arial" w:cs="Arial"/>
          <w:kern w:val="2"/>
          <w:sz w:val="20"/>
          <w:szCs w:val="20"/>
          <w:lang w:val="en-IN"/>
        </w:rPr>
        <w:t>nps</w:t>
      </w:r>
      <w:proofErr w:type="spellEnd"/>
      <w:r w:rsidR="009E05DC" w:rsidRPr="009E05DC">
        <w:rPr>
          <w:rFonts w:ascii="Arial" w:eastAsia="Calibri" w:hAnsi="Arial" w:cs="Arial"/>
          <w:kern w:val="2"/>
          <w:sz w:val="20"/>
          <w:szCs w:val="20"/>
          <w:lang w:val="en-IN"/>
        </w:rPr>
        <w:t xml:space="preserve"> and </w:t>
      </w:r>
      <w:r w:rsidR="009E05DC" w:rsidRPr="009E05DC">
        <w:rPr>
          <w:rFonts w:ascii="Arial" w:eastAsia="Calibri" w:hAnsi="Arial" w:cs="Arial"/>
          <w:color w:val="000000"/>
          <w:kern w:val="2"/>
          <w:sz w:val="20"/>
          <w:szCs w:val="20"/>
          <w:lang w:val="en-IN"/>
        </w:rPr>
        <w:t xml:space="preserve">Energy Dispersive X-ray Spectroscopy (EDS) was used for the elemental analysis of </w:t>
      </w:r>
      <w:proofErr w:type="spellStart"/>
      <w:r w:rsidR="009E05DC" w:rsidRPr="009E05DC">
        <w:rPr>
          <w:rFonts w:ascii="Arial" w:eastAsia="Calibri" w:hAnsi="Arial" w:cs="Arial"/>
          <w:color w:val="000000"/>
          <w:kern w:val="2"/>
          <w:sz w:val="20"/>
          <w:szCs w:val="20"/>
          <w:lang w:val="en-IN"/>
        </w:rPr>
        <w:t>CuO</w:t>
      </w:r>
      <w:proofErr w:type="spellEnd"/>
      <w:r w:rsidR="007D2102" w:rsidRPr="009E05DC">
        <w:rPr>
          <w:rFonts w:ascii="Arial" w:hAnsi="Arial" w:cs="Arial"/>
          <w:sz w:val="20"/>
          <w:szCs w:val="20"/>
        </w:rPr>
        <w:t>.</w:t>
      </w:r>
      <w:r w:rsidR="009E05DC" w:rsidRPr="009E05DC">
        <w:rPr>
          <w:rFonts w:ascii="Arial" w:hAnsi="Arial" w:cs="Arial"/>
          <w:sz w:val="20"/>
          <w:szCs w:val="20"/>
        </w:rPr>
        <w:t>NPs.</w:t>
      </w:r>
      <w:r w:rsidR="00BE0813" w:rsidRPr="009E05DC">
        <w:rPr>
          <w:rFonts w:ascii="Arial" w:hAnsi="Arial" w:cs="Arial"/>
          <w:sz w:val="20"/>
          <w:szCs w:val="20"/>
        </w:rPr>
        <w:t xml:space="preserve"> SEM images of </w:t>
      </w:r>
      <w:proofErr w:type="spellStart"/>
      <w:r w:rsidR="00BE0813" w:rsidRPr="009E05DC">
        <w:rPr>
          <w:rFonts w:ascii="Arial" w:hAnsi="Arial" w:cs="Arial"/>
          <w:sz w:val="20"/>
          <w:szCs w:val="20"/>
        </w:rPr>
        <w:t>CuO</w:t>
      </w:r>
      <w:proofErr w:type="spellEnd"/>
      <w:r w:rsidR="00BE0813" w:rsidRPr="009E05DC">
        <w:rPr>
          <w:rFonts w:ascii="Arial" w:hAnsi="Arial" w:cs="Arial"/>
          <w:sz w:val="20"/>
          <w:szCs w:val="20"/>
        </w:rPr>
        <w:t xml:space="preserve"> NPs were obtained from Birla Institute of Technology, </w:t>
      </w:r>
      <w:proofErr w:type="spellStart"/>
      <w:r w:rsidR="00BE0813" w:rsidRPr="009E05DC">
        <w:rPr>
          <w:rFonts w:ascii="Arial" w:hAnsi="Arial" w:cs="Arial"/>
          <w:sz w:val="20"/>
          <w:szCs w:val="20"/>
        </w:rPr>
        <w:t>Mesra</w:t>
      </w:r>
      <w:proofErr w:type="spellEnd"/>
      <w:r w:rsidR="00BC271E" w:rsidRPr="009E05DC">
        <w:rPr>
          <w:rFonts w:ascii="Arial" w:hAnsi="Arial" w:cs="Arial"/>
          <w:sz w:val="20"/>
          <w:szCs w:val="20"/>
        </w:rPr>
        <w:t>, Ranchi using ZEISS microscopy (Fig.1) with the SEM operated in brightfield mode at 200KX.</w:t>
      </w:r>
      <w:r w:rsidR="00C77081" w:rsidRPr="009E05DC">
        <w:rPr>
          <w:rFonts w:ascii="Arial" w:hAnsi="Arial" w:cs="Arial"/>
          <w:sz w:val="20"/>
          <w:szCs w:val="20"/>
        </w:rPr>
        <w:t xml:space="preserve"> </w:t>
      </w:r>
    </w:p>
    <w:p w14:paraId="3708FFB6" w14:textId="77777777" w:rsidR="00472E17" w:rsidRPr="009E05DC" w:rsidRDefault="00472E17" w:rsidP="00472E17">
      <w:pPr>
        <w:spacing w:after="0" w:line="240" w:lineRule="auto"/>
        <w:contextualSpacing/>
        <w:jc w:val="both"/>
        <w:rPr>
          <w:rFonts w:ascii="Arial" w:hAnsi="Arial" w:cs="Arial"/>
          <w:sz w:val="20"/>
          <w:szCs w:val="20"/>
        </w:rPr>
      </w:pPr>
    </w:p>
    <w:p w14:paraId="17A35BC9" w14:textId="7B1CDA8E" w:rsidR="00A21D7A" w:rsidRPr="007D2102" w:rsidRDefault="00F6196F" w:rsidP="00522749">
      <w:pPr>
        <w:jc w:val="both"/>
        <w:rPr>
          <w:rFonts w:ascii="Arial" w:hAnsi="Arial" w:cs="Arial"/>
          <w:b/>
          <w:bCs/>
        </w:rPr>
      </w:pPr>
      <w:r w:rsidRPr="007D2102">
        <w:rPr>
          <w:rFonts w:ascii="Arial" w:hAnsi="Arial" w:cs="Arial"/>
          <w:b/>
          <w:bCs/>
        </w:rPr>
        <w:t>Test Organisms</w:t>
      </w:r>
    </w:p>
    <w:p w14:paraId="7104F87F" w14:textId="5A6269CF" w:rsidR="00A21D7A" w:rsidRPr="006B1DD8" w:rsidRDefault="00EF642C" w:rsidP="00522749">
      <w:pPr>
        <w:pStyle w:val="Footer"/>
        <w:jc w:val="both"/>
        <w:rPr>
          <w:rFonts w:ascii="Arial" w:hAnsi="Arial" w:cs="Arial"/>
          <w:sz w:val="20"/>
          <w:szCs w:val="20"/>
        </w:rPr>
      </w:pPr>
      <w:r w:rsidRPr="006B1DD8">
        <w:rPr>
          <w:rFonts w:ascii="Arial" w:hAnsi="Arial" w:cs="Arial"/>
          <w:sz w:val="20"/>
          <w:szCs w:val="20"/>
        </w:rPr>
        <w:t xml:space="preserve">Hand sorting method (Srivastava </w:t>
      </w:r>
      <w:r w:rsidRPr="006B1DD8">
        <w:rPr>
          <w:rFonts w:ascii="Arial" w:hAnsi="Arial" w:cs="Arial"/>
          <w:i/>
          <w:iCs/>
          <w:sz w:val="20"/>
          <w:szCs w:val="20"/>
        </w:rPr>
        <w:t>et al.,</w:t>
      </w:r>
      <w:r w:rsidRPr="006B1DD8">
        <w:rPr>
          <w:rFonts w:ascii="Arial" w:hAnsi="Arial" w:cs="Arial"/>
          <w:sz w:val="20"/>
          <w:szCs w:val="20"/>
        </w:rPr>
        <w:t xml:space="preserve"> 2003) was employed for collection of a</w:t>
      </w:r>
      <w:r w:rsidR="00A21D7A" w:rsidRPr="006B1DD8">
        <w:rPr>
          <w:rFonts w:ascii="Arial" w:hAnsi="Arial" w:cs="Arial"/>
          <w:sz w:val="20"/>
          <w:szCs w:val="20"/>
        </w:rPr>
        <w:t xml:space="preserve">dult </w:t>
      </w:r>
      <w:r w:rsidR="00A21D7A" w:rsidRPr="006B1DD8">
        <w:rPr>
          <w:rFonts w:ascii="Arial" w:hAnsi="Arial" w:cs="Arial"/>
          <w:i/>
          <w:sz w:val="20"/>
          <w:szCs w:val="20"/>
        </w:rPr>
        <w:t xml:space="preserve">Perionyx </w:t>
      </w:r>
      <w:proofErr w:type="spellStart"/>
      <w:r w:rsidR="00A21D7A" w:rsidRPr="006B1DD8">
        <w:rPr>
          <w:rFonts w:ascii="Arial" w:hAnsi="Arial" w:cs="Arial"/>
          <w:i/>
          <w:sz w:val="20"/>
          <w:szCs w:val="20"/>
        </w:rPr>
        <w:t>sansibaricus</w:t>
      </w:r>
      <w:proofErr w:type="spellEnd"/>
      <w:r w:rsidR="00A21D7A" w:rsidRPr="006B1DD8">
        <w:rPr>
          <w:rFonts w:ascii="Arial" w:hAnsi="Arial" w:cs="Arial"/>
          <w:sz w:val="20"/>
          <w:szCs w:val="20"/>
        </w:rPr>
        <w:t xml:space="preserve"> from </w:t>
      </w:r>
      <w:r w:rsidR="00BC271E" w:rsidRPr="006B1DD8">
        <w:rPr>
          <w:rFonts w:ascii="Arial" w:hAnsi="Arial" w:cs="Arial"/>
          <w:sz w:val="20"/>
          <w:szCs w:val="20"/>
        </w:rPr>
        <w:t xml:space="preserve">organically rich garbage </w:t>
      </w:r>
      <w:r w:rsidR="004F37B9" w:rsidRPr="006B1DD8">
        <w:rPr>
          <w:rFonts w:ascii="Arial" w:hAnsi="Arial" w:cs="Arial"/>
          <w:sz w:val="20"/>
          <w:szCs w:val="20"/>
        </w:rPr>
        <w:t>sites</w:t>
      </w:r>
      <w:r w:rsidR="00BC271E" w:rsidRPr="006B1DD8">
        <w:rPr>
          <w:rFonts w:ascii="Arial" w:hAnsi="Arial" w:cs="Arial"/>
          <w:sz w:val="20"/>
          <w:szCs w:val="20"/>
        </w:rPr>
        <w:t xml:space="preserve"> at </w:t>
      </w:r>
      <w:proofErr w:type="spellStart"/>
      <w:r w:rsidR="00BC271E" w:rsidRPr="006B1DD8">
        <w:rPr>
          <w:rFonts w:ascii="Arial" w:hAnsi="Arial" w:cs="Arial"/>
          <w:sz w:val="20"/>
          <w:szCs w:val="20"/>
        </w:rPr>
        <w:t>Morhabadi</w:t>
      </w:r>
      <w:proofErr w:type="spellEnd"/>
      <w:r w:rsidR="00BC271E" w:rsidRPr="006B1DD8">
        <w:rPr>
          <w:rFonts w:ascii="Arial" w:hAnsi="Arial" w:cs="Arial"/>
          <w:sz w:val="20"/>
          <w:szCs w:val="20"/>
        </w:rPr>
        <w:t>, Ranchi</w:t>
      </w:r>
      <w:r w:rsidR="00A21D7A" w:rsidRPr="006B1DD8">
        <w:rPr>
          <w:rFonts w:ascii="Arial" w:hAnsi="Arial" w:cs="Arial"/>
          <w:sz w:val="20"/>
          <w:szCs w:val="20"/>
        </w:rPr>
        <w:t xml:space="preserve">. </w:t>
      </w:r>
      <w:r w:rsidR="00BC271E" w:rsidRPr="006B1DD8">
        <w:rPr>
          <w:rFonts w:ascii="Arial" w:hAnsi="Arial" w:cs="Arial"/>
          <w:sz w:val="20"/>
          <w:szCs w:val="20"/>
        </w:rPr>
        <w:t xml:space="preserve">Identification of the worms was done by Zoological Survey of India, HQ, Kolkata. </w:t>
      </w:r>
      <w:r w:rsidR="004F37B9" w:rsidRPr="006B1DD8">
        <w:rPr>
          <w:rFonts w:ascii="Arial" w:hAnsi="Arial" w:cs="Arial"/>
          <w:sz w:val="20"/>
          <w:szCs w:val="20"/>
        </w:rPr>
        <w:t>Acclimatization of e</w:t>
      </w:r>
      <w:r w:rsidR="00A21D7A" w:rsidRPr="006B1DD8">
        <w:rPr>
          <w:rFonts w:ascii="Arial" w:hAnsi="Arial" w:cs="Arial"/>
          <w:sz w:val="20"/>
          <w:szCs w:val="20"/>
        </w:rPr>
        <w:t xml:space="preserve">arthworms </w:t>
      </w:r>
      <w:r w:rsidR="004F37B9" w:rsidRPr="006B1DD8">
        <w:rPr>
          <w:rFonts w:ascii="Arial" w:hAnsi="Arial" w:cs="Arial"/>
          <w:sz w:val="20"/>
          <w:szCs w:val="20"/>
        </w:rPr>
        <w:t xml:space="preserve">was done </w:t>
      </w:r>
      <w:r w:rsidR="00A21D7A" w:rsidRPr="006B1DD8">
        <w:rPr>
          <w:rFonts w:ascii="Arial" w:hAnsi="Arial" w:cs="Arial"/>
          <w:sz w:val="20"/>
          <w:szCs w:val="20"/>
        </w:rPr>
        <w:t xml:space="preserve">in the laboratory </w:t>
      </w:r>
      <w:r w:rsidR="00BC271E" w:rsidRPr="006B1DD8">
        <w:rPr>
          <w:rFonts w:ascii="Arial" w:hAnsi="Arial" w:cs="Arial"/>
          <w:sz w:val="20"/>
          <w:szCs w:val="20"/>
        </w:rPr>
        <w:t xml:space="preserve">for a period of three weeks prior to start of </w:t>
      </w:r>
      <w:r w:rsidR="004815EF" w:rsidRPr="006B1DD8">
        <w:rPr>
          <w:rFonts w:ascii="Arial" w:hAnsi="Arial" w:cs="Arial"/>
          <w:sz w:val="20"/>
          <w:szCs w:val="20"/>
        </w:rPr>
        <w:t>experiment</w:t>
      </w:r>
      <w:r w:rsidR="00FD22E7" w:rsidRPr="006B1DD8">
        <w:rPr>
          <w:rFonts w:ascii="Arial" w:hAnsi="Arial" w:cs="Arial"/>
          <w:sz w:val="20"/>
          <w:szCs w:val="20"/>
        </w:rPr>
        <w:t xml:space="preserve">. </w:t>
      </w:r>
      <w:r w:rsidR="004F37B9" w:rsidRPr="006B1DD8">
        <w:rPr>
          <w:rFonts w:ascii="Arial" w:hAnsi="Arial" w:cs="Arial"/>
          <w:sz w:val="20"/>
          <w:szCs w:val="20"/>
        </w:rPr>
        <w:t>10</w:t>
      </w:r>
      <w:r w:rsidR="00A21D7A" w:rsidRPr="006B1DD8">
        <w:rPr>
          <w:rFonts w:ascii="Arial" w:hAnsi="Arial" w:cs="Arial"/>
          <w:sz w:val="20"/>
          <w:szCs w:val="20"/>
        </w:rPr>
        <w:t xml:space="preserve"> individuals </w:t>
      </w:r>
      <w:r w:rsidR="004F37B9" w:rsidRPr="006B1DD8">
        <w:rPr>
          <w:rFonts w:ascii="Arial" w:hAnsi="Arial" w:cs="Arial"/>
          <w:sz w:val="20"/>
          <w:szCs w:val="20"/>
        </w:rPr>
        <w:t xml:space="preserve">were added to each experimental pot containing </w:t>
      </w:r>
      <w:r w:rsidR="00A21D7A" w:rsidRPr="006B1DD8">
        <w:rPr>
          <w:rFonts w:ascii="Arial" w:hAnsi="Arial" w:cs="Arial"/>
          <w:sz w:val="20"/>
          <w:szCs w:val="20"/>
        </w:rPr>
        <w:t>1 kg soil samples</w:t>
      </w:r>
      <w:r w:rsidR="006F03DA" w:rsidRPr="006B1DD8">
        <w:rPr>
          <w:rFonts w:ascii="Arial" w:hAnsi="Arial" w:cs="Arial"/>
          <w:sz w:val="20"/>
          <w:szCs w:val="20"/>
        </w:rPr>
        <w:t>.</w:t>
      </w:r>
    </w:p>
    <w:p w14:paraId="66BE0F1A" w14:textId="77777777" w:rsidR="00291F1F" w:rsidRPr="007B62A9" w:rsidRDefault="00291F1F" w:rsidP="00522749">
      <w:pPr>
        <w:ind w:firstLine="720"/>
        <w:jc w:val="both"/>
        <w:rPr>
          <w:rFonts w:ascii="Times New Roman" w:hAnsi="Times New Roman" w:cs="Times New Roman"/>
        </w:rPr>
      </w:pPr>
    </w:p>
    <w:p w14:paraId="24565919" w14:textId="54112F14" w:rsidR="006C5961" w:rsidRPr="005D59B3" w:rsidRDefault="005D59B3" w:rsidP="00522749">
      <w:pPr>
        <w:jc w:val="both"/>
        <w:rPr>
          <w:rFonts w:ascii="Arial" w:hAnsi="Arial" w:cs="Arial"/>
          <w:b/>
        </w:rPr>
      </w:pPr>
      <w:r w:rsidRPr="005D59B3">
        <w:rPr>
          <w:rFonts w:ascii="Arial" w:hAnsi="Arial" w:cs="Arial"/>
          <w:b/>
        </w:rPr>
        <w:t>Experimental design</w:t>
      </w:r>
    </w:p>
    <w:p w14:paraId="28028470" w14:textId="20F2BF60" w:rsidR="00A21D7A" w:rsidRPr="006B1DD8" w:rsidRDefault="004F37B9" w:rsidP="00522749">
      <w:pPr>
        <w:jc w:val="both"/>
        <w:rPr>
          <w:rFonts w:ascii="Arial" w:hAnsi="Arial" w:cs="Arial"/>
          <w:sz w:val="20"/>
          <w:szCs w:val="20"/>
        </w:rPr>
      </w:pPr>
      <w:r w:rsidRPr="006B1DD8">
        <w:rPr>
          <w:rFonts w:ascii="Arial" w:hAnsi="Arial" w:cs="Arial"/>
          <w:sz w:val="20"/>
          <w:szCs w:val="20"/>
        </w:rPr>
        <w:t xml:space="preserve">Each experimental pot contained </w:t>
      </w:r>
      <w:r w:rsidR="002416F5" w:rsidRPr="006B1DD8">
        <w:rPr>
          <w:rFonts w:ascii="Arial" w:hAnsi="Arial" w:cs="Arial"/>
          <w:sz w:val="20"/>
          <w:szCs w:val="20"/>
        </w:rPr>
        <w:t xml:space="preserve">1kg of artificial </w:t>
      </w:r>
      <w:r w:rsidR="006C5961" w:rsidRPr="006B1DD8">
        <w:rPr>
          <w:rFonts w:ascii="Arial" w:hAnsi="Arial" w:cs="Arial"/>
          <w:sz w:val="20"/>
          <w:szCs w:val="20"/>
        </w:rPr>
        <w:t>soil</w:t>
      </w:r>
      <w:r w:rsidR="004815EF" w:rsidRPr="006B1DD8">
        <w:rPr>
          <w:rFonts w:ascii="Arial" w:hAnsi="Arial" w:cs="Arial"/>
          <w:sz w:val="20"/>
          <w:szCs w:val="20"/>
        </w:rPr>
        <w:t xml:space="preserve">. To each pot containing artificial soil </w:t>
      </w:r>
      <w:r w:rsidR="002416F5" w:rsidRPr="006B1DD8">
        <w:rPr>
          <w:rFonts w:ascii="Arial" w:hAnsi="Arial" w:cs="Arial"/>
          <w:sz w:val="20"/>
          <w:szCs w:val="20"/>
        </w:rPr>
        <w:t>powdered</w:t>
      </w:r>
      <w:r w:rsidR="006C5961" w:rsidRPr="006B1DD8">
        <w:rPr>
          <w:rFonts w:ascii="Arial" w:hAnsi="Arial" w:cs="Arial"/>
          <w:sz w:val="20"/>
          <w:szCs w:val="20"/>
        </w:rPr>
        <w:t xml:space="preserve"> </w:t>
      </w:r>
      <w:proofErr w:type="spellStart"/>
      <w:r w:rsidR="006C5961" w:rsidRPr="006B1DD8">
        <w:rPr>
          <w:rFonts w:ascii="Arial" w:hAnsi="Arial" w:cs="Arial"/>
          <w:sz w:val="20"/>
          <w:szCs w:val="20"/>
        </w:rPr>
        <w:t>CuO</w:t>
      </w:r>
      <w:proofErr w:type="spellEnd"/>
      <w:r w:rsidR="006C5961" w:rsidRPr="006B1DD8">
        <w:rPr>
          <w:rFonts w:ascii="Arial" w:hAnsi="Arial" w:cs="Arial"/>
          <w:sz w:val="20"/>
          <w:szCs w:val="20"/>
        </w:rPr>
        <w:t xml:space="preserve"> NPs</w:t>
      </w:r>
      <w:r w:rsidR="002416F5" w:rsidRPr="006B1DD8">
        <w:rPr>
          <w:rFonts w:ascii="Arial" w:hAnsi="Arial" w:cs="Arial"/>
          <w:sz w:val="20"/>
          <w:szCs w:val="20"/>
        </w:rPr>
        <w:t xml:space="preserve"> </w:t>
      </w:r>
      <w:r w:rsidR="004815EF" w:rsidRPr="006B1DD8">
        <w:rPr>
          <w:rFonts w:ascii="Arial" w:hAnsi="Arial" w:cs="Arial"/>
          <w:sz w:val="20"/>
          <w:szCs w:val="20"/>
        </w:rPr>
        <w:t>was</w:t>
      </w:r>
      <w:r w:rsidR="002416F5" w:rsidRPr="006B1DD8">
        <w:rPr>
          <w:rFonts w:ascii="Arial" w:hAnsi="Arial" w:cs="Arial"/>
          <w:sz w:val="20"/>
          <w:szCs w:val="20"/>
        </w:rPr>
        <w:t xml:space="preserve"> mix</w:t>
      </w:r>
      <w:r w:rsidR="004815EF" w:rsidRPr="006B1DD8">
        <w:rPr>
          <w:rFonts w:ascii="Arial" w:hAnsi="Arial" w:cs="Arial"/>
          <w:sz w:val="20"/>
          <w:szCs w:val="20"/>
        </w:rPr>
        <w:t>ed</w:t>
      </w:r>
      <w:r w:rsidR="002416F5" w:rsidRPr="006B1DD8">
        <w:rPr>
          <w:rFonts w:ascii="Arial" w:hAnsi="Arial" w:cs="Arial"/>
          <w:sz w:val="20"/>
          <w:szCs w:val="20"/>
        </w:rPr>
        <w:t xml:space="preserve"> at different concentrations (200 mg, 400 mg, 600 mg, 800 mg and 1000 mg</w:t>
      </w:r>
      <w:r w:rsidR="0063496D" w:rsidRPr="006B1DD8">
        <w:rPr>
          <w:rFonts w:ascii="Arial" w:hAnsi="Arial" w:cs="Arial"/>
          <w:sz w:val="20"/>
          <w:szCs w:val="20"/>
        </w:rPr>
        <w:t>).</w:t>
      </w:r>
      <w:r w:rsidR="002416F5" w:rsidRPr="006B1DD8">
        <w:rPr>
          <w:rFonts w:ascii="Arial" w:hAnsi="Arial" w:cs="Arial"/>
          <w:sz w:val="20"/>
          <w:szCs w:val="20"/>
        </w:rPr>
        <w:t xml:space="preserve"> </w:t>
      </w:r>
      <w:r w:rsidR="0063496D" w:rsidRPr="006B1DD8">
        <w:rPr>
          <w:rFonts w:ascii="Arial" w:hAnsi="Arial" w:cs="Arial"/>
          <w:sz w:val="20"/>
          <w:szCs w:val="20"/>
        </w:rPr>
        <w:t>Ten mature clitellate worms</w:t>
      </w:r>
      <w:r w:rsidR="0019101B" w:rsidRPr="006B1DD8">
        <w:rPr>
          <w:rFonts w:ascii="Arial" w:hAnsi="Arial" w:cs="Arial"/>
          <w:sz w:val="20"/>
          <w:szCs w:val="20"/>
        </w:rPr>
        <w:t xml:space="preserve"> after gut evacuation were inoculated to each pot.</w:t>
      </w:r>
      <w:r w:rsidR="0063496D" w:rsidRPr="006B1DD8">
        <w:rPr>
          <w:rFonts w:ascii="Arial" w:hAnsi="Arial" w:cs="Arial"/>
          <w:sz w:val="20"/>
          <w:szCs w:val="20"/>
        </w:rPr>
        <w:t xml:space="preserve"> </w:t>
      </w:r>
      <w:r w:rsidR="002416F5" w:rsidRPr="006B1DD8">
        <w:rPr>
          <w:rFonts w:ascii="Arial" w:hAnsi="Arial" w:cs="Arial"/>
          <w:sz w:val="20"/>
          <w:szCs w:val="20"/>
        </w:rPr>
        <w:t>T</w:t>
      </w:r>
      <w:r w:rsidR="006C5961" w:rsidRPr="006B1DD8">
        <w:rPr>
          <w:rFonts w:ascii="Arial" w:hAnsi="Arial" w:cs="Arial"/>
          <w:sz w:val="20"/>
          <w:szCs w:val="20"/>
        </w:rPr>
        <w:t xml:space="preserve">he effect of </w:t>
      </w:r>
      <w:r w:rsidR="002416F5" w:rsidRPr="006B1DD8">
        <w:rPr>
          <w:rFonts w:ascii="Arial" w:hAnsi="Arial" w:cs="Arial"/>
          <w:sz w:val="20"/>
          <w:szCs w:val="20"/>
        </w:rPr>
        <w:t>nano</w:t>
      </w:r>
      <w:r w:rsidR="006C5961" w:rsidRPr="006B1DD8">
        <w:rPr>
          <w:rFonts w:ascii="Arial" w:hAnsi="Arial" w:cs="Arial"/>
          <w:sz w:val="20"/>
          <w:szCs w:val="20"/>
        </w:rPr>
        <w:t>particles on earthw</w:t>
      </w:r>
      <w:r w:rsidR="005821C1" w:rsidRPr="006B1DD8">
        <w:rPr>
          <w:rFonts w:ascii="Arial" w:hAnsi="Arial" w:cs="Arial"/>
          <w:sz w:val="20"/>
          <w:szCs w:val="20"/>
        </w:rPr>
        <w:t>orm mortality was investigated at different</w:t>
      </w:r>
      <w:r w:rsidR="002416F5" w:rsidRPr="006B1DD8">
        <w:rPr>
          <w:rFonts w:ascii="Arial" w:hAnsi="Arial" w:cs="Arial"/>
          <w:sz w:val="20"/>
          <w:szCs w:val="20"/>
        </w:rPr>
        <w:t xml:space="preserve"> </w:t>
      </w:r>
      <w:r w:rsidR="005D59B3" w:rsidRPr="006B1DD8">
        <w:rPr>
          <w:rFonts w:ascii="Arial" w:hAnsi="Arial" w:cs="Arial"/>
          <w:sz w:val="20"/>
          <w:szCs w:val="20"/>
        </w:rPr>
        <w:t>durations</w:t>
      </w:r>
      <w:r w:rsidR="002416F5" w:rsidRPr="006B1DD8">
        <w:rPr>
          <w:rFonts w:ascii="Arial" w:hAnsi="Arial" w:cs="Arial"/>
          <w:sz w:val="20"/>
          <w:szCs w:val="20"/>
        </w:rPr>
        <w:t xml:space="preserve"> of exposure (</w:t>
      </w:r>
      <w:r w:rsidR="005821C1" w:rsidRPr="006B1DD8">
        <w:rPr>
          <w:rFonts w:ascii="Arial" w:hAnsi="Arial" w:cs="Arial"/>
          <w:sz w:val="20"/>
          <w:szCs w:val="20"/>
        </w:rPr>
        <w:t xml:space="preserve">7 d, 14 d, 21 d, and 28 d). </w:t>
      </w:r>
      <w:r w:rsidRPr="006B1DD8">
        <w:rPr>
          <w:rFonts w:ascii="Arial" w:hAnsi="Arial" w:cs="Arial"/>
          <w:sz w:val="20"/>
          <w:szCs w:val="20"/>
        </w:rPr>
        <w:t>F</w:t>
      </w:r>
      <w:r w:rsidR="006C5961" w:rsidRPr="006B1DD8">
        <w:rPr>
          <w:rFonts w:ascii="Arial" w:hAnsi="Arial" w:cs="Arial"/>
          <w:sz w:val="20"/>
          <w:szCs w:val="20"/>
        </w:rPr>
        <w:t xml:space="preserve">or </w:t>
      </w:r>
      <w:r w:rsidRPr="006B1DD8">
        <w:rPr>
          <w:rFonts w:ascii="Arial" w:hAnsi="Arial" w:cs="Arial"/>
          <w:sz w:val="20"/>
          <w:szCs w:val="20"/>
        </w:rPr>
        <w:t xml:space="preserve">proper </w:t>
      </w:r>
      <w:r w:rsidR="005D59B3" w:rsidRPr="006B1DD8">
        <w:rPr>
          <w:rFonts w:ascii="Arial" w:hAnsi="Arial" w:cs="Arial"/>
          <w:sz w:val="20"/>
          <w:szCs w:val="20"/>
        </w:rPr>
        <w:t xml:space="preserve">ventilation and </w:t>
      </w:r>
      <w:r w:rsidR="002416F5" w:rsidRPr="006B1DD8">
        <w:rPr>
          <w:rFonts w:ascii="Arial" w:hAnsi="Arial" w:cs="Arial"/>
          <w:sz w:val="20"/>
          <w:szCs w:val="20"/>
        </w:rPr>
        <w:t>exchange of gases</w:t>
      </w:r>
      <w:r w:rsidRPr="006B1DD8">
        <w:rPr>
          <w:rFonts w:ascii="Arial" w:hAnsi="Arial" w:cs="Arial"/>
          <w:sz w:val="20"/>
          <w:szCs w:val="20"/>
        </w:rPr>
        <w:t xml:space="preserve"> the lid was perforated. A control was set up having only 1 kg of artificial soil with no </w:t>
      </w:r>
      <w:proofErr w:type="spellStart"/>
      <w:r w:rsidRPr="006B1DD8">
        <w:rPr>
          <w:rFonts w:ascii="Arial" w:hAnsi="Arial" w:cs="Arial"/>
          <w:sz w:val="20"/>
          <w:szCs w:val="20"/>
        </w:rPr>
        <w:t>CuO</w:t>
      </w:r>
      <w:proofErr w:type="spellEnd"/>
      <w:r w:rsidRPr="006B1DD8">
        <w:rPr>
          <w:rFonts w:ascii="Arial" w:hAnsi="Arial" w:cs="Arial"/>
          <w:sz w:val="20"/>
          <w:szCs w:val="20"/>
        </w:rPr>
        <w:t xml:space="preserve"> nanoparticle.</w:t>
      </w:r>
      <w:r w:rsidR="002416F5" w:rsidRPr="006B1DD8">
        <w:rPr>
          <w:rFonts w:ascii="Arial" w:hAnsi="Arial" w:cs="Arial"/>
          <w:sz w:val="20"/>
          <w:szCs w:val="20"/>
        </w:rPr>
        <w:t xml:space="preserve"> </w:t>
      </w:r>
      <w:r w:rsidRPr="006B1DD8">
        <w:rPr>
          <w:rFonts w:ascii="Arial" w:hAnsi="Arial" w:cs="Arial"/>
          <w:sz w:val="20"/>
          <w:szCs w:val="20"/>
        </w:rPr>
        <w:t xml:space="preserve">Moisture content was maintained in experimental pots by spraying </w:t>
      </w:r>
      <w:r w:rsidR="00CF7DBF" w:rsidRPr="006B1DD8">
        <w:rPr>
          <w:rFonts w:ascii="Arial" w:hAnsi="Arial" w:cs="Arial"/>
          <w:sz w:val="20"/>
          <w:szCs w:val="20"/>
        </w:rPr>
        <w:t>water at</w:t>
      </w:r>
      <w:r w:rsidR="00472E21" w:rsidRPr="006B1DD8">
        <w:rPr>
          <w:rFonts w:ascii="Arial" w:hAnsi="Arial" w:cs="Arial"/>
          <w:sz w:val="20"/>
          <w:szCs w:val="20"/>
        </w:rPr>
        <w:t xml:space="preserve"> </w:t>
      </w:r>
      <w:r w:rsidR="005D59B3" w:rsidRPr="006B1DD8">
        <w:rPr>
          <w:rFonts w:ascii="Arial" w:hAnsi="Arial" w:cs="Arial"/>
          <w:sz w:val="20"/>
          <w:szCs w:val="20"/>
        </w:rPr>
        <w:t>r</w:t>
      </w:r>
      <w:r w:rsidR="005821C1" w:rsidRPr="006B1DD8">
        <w:rPr>
          <w:rFonts w:ascii="Arial" w:hAnsi="Arial" w:cs="Arial"/>
          <w:sz w:val="20"/>
          <w:szCs w:val="20"/>
        </w:rPr>
        <w:t xml:space="preserve">egular </w:t>
      </w:r>
      <w:r w:rsidR="00CF7DBF" w:rsidRPr="006B1DD8">
        <w:rPr>
          <w:rFonts w:ascii="Arial" w:hAnsi="Arial" w:cs="Arial"/>
          <w:sz w:val="20"/>
          <w:szCs w:val="20"/>
        </w:rPr>
        <w:t>intervals.</w:t>
      </w:r>
      <w:r w:rsidR="005D59B3" w:rsidRPr="006B1DD8">
        <w:rPr>
          <w:rFonts w:ascii="Arial" w:hAnsi="Arial" w:cs="Arial"/>
          <w:sz w:val="20"/>
          <w:szCs w:val="20"/>
        </w:rPr>
        <w:t xml:space="preserve"> Three replicates of each concentration were set up. </w:t>
      </w:r>
      <w:r w:rsidR="00CF7DBF" w:rsidRPr="006B1DD8">
        <w:rPr>
          <w:rFonts w:ascii="Arial" w:hAnsi="Arial" w:cs="Arial"/>
          <w:sz w:val="20"/>
          <w:szCs w:val="20"/>
        </w:rPr>
        <w:t>To avoid alteration in soil properties no organic food was added d</w:t>
      </w:r>
      <w:r w:rsidR="005D59B3" w:rsidRPr="006B1DD8">
        <w:rPr>
          <w:rFonts w:ascii="Arial" w:hAnsi="Arial" w:cs="Arial"/>
          <w:sz w:val="20"/>
          <w:szCs w:val="20"/>
        </w:rPr>
        <w:t xml:space="preserve">uring the entire experimental period (Wu </w:t>
      </w:r>
      <w:r w:rsidR="005D59B3" w:rsidRPr="006B1DD8">
        <w:rPr>
          <w:rFonts w:ascii="Arial" w:hAnsi="Arial" w:cs="Arial"/>
          <w:i/>
          <w:iCs/>
          <w:sz w:val="20"/>
          <w:szCs w:val="20"/>
        </w:rPr>
        <w:t>et al.,</w:t>
      </w:r>
      <w:r w:rsidR="005D59B3" w:rsidRPr="006B1DD8">
        <w:rPr>
          <w:rFonts w:ascii="Arial" w:hAnsi="Arial" w:cs="Arial"/>
          <w:sz w:val="20"/>
          <w:szCs w:val="20"/>
        </w:rPr>
        <w:t xml:space="preserve"> 2020).</w:t>
      </w:r>
    </w:p>
    <w:p w14:paraId="1D9E6A98" w14:textId="6389FA3F" w:rsidR="005D59B3" w:rsidRPr="006B1DD8" w:rsidRDefault="000806D1" w:rsidP="00522749">
      <w:pPr>
        <w:jc w:val="both"/>
        <w:rPr>
          <w:rFonts w:ascii="Arial" w:hAnsi="Arial" w:cs="Arial"/>
          <w:sz w:val="20"/>
          <w:szCs w:val="20"/>
        </w:rPr>
      </w:pPr>
      <w:r w:rsidRPr="006B1DD8">
        <w:rPr>
          <w:rFonts w:ascii="Arial" w:hAnsi="Arial" w:cs="Arial"/>
          <w:sz w:val="20"/>
          <w:szCs w:val="20"/>
        </w:rPr>
        <w:t>At fixed duration the number of surviving e</w:t>
      </w:r>
      <w:r w:rsidR="005D59B3" w:rsidRPr="006B1DD8">
        <w:rPr>
          <w:rFonts w:ascii="Arial" w:hAnsi="Arial" w:cs="Arial"/>
          <w:sz w:val="20"/>
          <w:szCs w:val="20"/>
        </w:rPr>
        <w:t xml:space="preserve">arthworms </w:t>
      </w:r>
      <w:r w:rsidRPr="006B1DD8">
        <w:rPr>
          <w:rFonts w:ascii="Arial" w:hAnsi="Arial" w:cs="Arial"/>
          <w:sz w:val="20"/>
          <w:szCs w:val="20"/>
        </w:rPr>
        <w:t xml:space="preserve">in each </w:t>
      </w:r>
      <w:r w:rsidR="005D59B3" w:rsidRPr="006B1DD8">
        <w:rPr>
          <w:rFonts w:ascii="Arial" w:hAnsi="Arial" w:cs="Arial"/>
          <w:sz w:val="20"/>
          <w:szCs w:val="20"/>
        </w:rPr>
        <w:t xml:space="preserve">experimental </w:t>
      </w:r>
      <w:r w:rsidR="00DC3318" w:rsidRPr="006B1DD8">
        <w:rPr>
          <w:rFonts w:ascii="Arial" w:hAnsi="Arial" w:cs="Arial"/>
          <w:sz w:val="20"/>
          <w:szCs w:val="20"/>
        </w:rPr>
        <w:t>pot</w:t>
      </w:r>
      <w:r w:rsidR="005D59B3" w:rsidRPr="006B1DD8">
        <w:rPr>
          <w:rFonts w:ascii="Arial" w:hAnsi="Arial" w:cs="Arial"/>
          <w:sz w:val="20"/>
          <w:szCs w:val="20"/>
        </w:rPr>
        <w:t xml:space="preserve"> </w:t>
      </w:r>
      <w:r w:rsidRPr="006B1DD8">
        <w:rPr>
          <w:rFonts w:ascii="Arial" w:hAnsi="Arial" w:cs="Arial"/>
          <w:sz w:val="20"/>
          <w:szCs w:val="20"/>
        </w:rPr>
        <w:t>was counted.</w:t>
      </w:r>
      <w:r w:rsidR="005D59B3" w:rsidRPr="006B1DD8">
        <w:rPr>
          <w:rFonts w:ascii="Arial" w:hAnsi="Arial" w:cs="Arial"/>
          <w:sz w:val="20"/>
          <w:szCs w:val="20"/>
        </w:rPr>
        <w:t xml:space="preserve"> </w:t>
      </w:r>
      <w:r w:rsidR="00821DD8" w:rsidRPr="006B1DD8">
        <w:rPr>
          <w:rFonts w:ascii="Arial" w:hAnsi="Arial" w:cs="Arial"/>
          <w:sz w:val="20"/>
          <w:szCs w:val="20"/>
        </w:rPr>
        <w:t>Earthworms</w:t>
      </w:r>
      <w:r w:rsidR="005D59B3" w:rsidRPr="006B1DD8">
        <w:rPr>
          <w:rFonts w:ascii="Arial" w:hAnsi="Arial" w:cs="Arial"/>
          <w:sz w:val="20"/>
          <w:szCs w:val="20"/>
        </w:rPr>
        <w:t xml:space="preserve"> </w:t>
      </w:r>
      <w:r w:rsidR="007055D9" w:rsidRPr="006B1DD8">
        <w:rPr>
          <w:rFonts w:ascii="Arial" w:hAnsi="Arial" w:cs="Arial"/>
          <w:sz w:val="20"/>
          <w:szCs w:val="20"/>
        </w:rPr>
        <w:t xml:space="preserve">which responded to mechanical stimuli </w:t>
      </w:r>
      <w:r w:rsidR="005D59B3" w:rsidRPr="006B1DD8">
        <w:rPr>
          <w:rFonts w:ascii="Arial" w:hAnsi="Arial" w:cs="Arial"/>
          <w:sz w:val="20"/>
          <w:szCs w:val="20"/>
        </w:rPr>
        <w:t>were considered alive (</w:t>
      </w:r>
      <w:proofErr w:type="spellStart"/>
      <w:r w:rsidR="005D59B3" w:rsidRPr="006B1DD8">
        <w:rPr>
          <w:rFonts w:ascii="Arial" w:hAnsi="Arial" w:cs="Arial"/>
          <w:sz w:val="20"/>
          <w:szCs w:val="20"/>
        </w:rPr>
        <w:t>Anshu</w:t>
      </w:r>
      <w:proofErr w:type="spellEnd"/>
      <w:r w:rsidR="005D59B3" w:rsidRPr="006B1DD8">
        <w:rPr>
          <w:rFonts w:ascii="Arial" w:hAnsi="Arial" w:cs="Arial"/>
          <w:sz w:val="20"/>
          <w:szCs w:val="20"/>
        </w:rPr>
        <w:t xml:space="preserve"> </w:t>
      </w:r>
      <w:r w:rsidR="005D59B3" w:rsidRPr="00994A5A">
        <w:rPr>
          <w:rFonts w:ascii="Arial" w:hAnsi="Arial" w:cs="Arial"/>
          <w:i/>
          <w:iCs/>
          <w:sz w:val="20"/>
          <w:szCs w:val="20"/>
        </w:rPr>
        <w:t>et al.,</w:t>
      </w:r>
      <w:r w:rsidR="005D59B3" w:rsidRPr="006B1DD8">
        <w:rPr>
          <w:rFonts w:ascii="Arial" w:hAnsi="Arial" w:cs="Arial"/>
          <w:sz w:val="20"/>
          <w:szCs w:val="20"/>
        </w:rPr>
        <w:t xml:space="preserve"> 2020).</w:t>
      </w:r>
    </w:p>
    <w:p w14:paraId="039F8034" w14:textId="77777777" w:rsidR="00A21D7A" w:rsidRPr="007B62A9" w:rsidRDefault="00A21D7A" w:rsidP="00522749">
      <w:pPr>
        <w:jc w:val="both"/>
        <w:rPr>
          <w:rFonts w:ascii="Times New Roman" w:hAnsi="Times New Roman" w:cs="Times New Roman"/>
        </w:rPr>
      </w:pPr>
    </w:p>
    <w:p w14:paraId="6AF8809F" w14:textId="77777777" w:rsidR="0043029A" w:rsidRPr="00341BB0" w:rsidRDefault="00821DD8" w:rsidP="0043029A">
      <w:pPr>
        <w:jc w:val="both"/>
        <w:rPr>
          <w:rFonts w:ascii="Arial" w:hAnsi="Arial" w:cs="Arial"/>
          <w:b/>
          <w:bCs/>
          <w:sz w:val="20"/>
          <w:szCs w:val="20"/>
        </w:rPr>
      </w:pPr>
      <w:r w:rsidRPr="00821DD8">
        <w:rPr>
          <w:rFonts w:ascii="Arial" w:hAnsi="Arial" w:cs="Arial"/>
          <w:b/>
          <w:bCs/>
        </w:rPr>
        <w:t>3. RESULTS</w:t>
      </w:r>
      <w:r w:rsidR="0043029A">
        <w:rPr>
          <w:rFonts w:ascii="Arial" w:hAnsi="Arial" w:cs="Arial"/>
          <w:b/>
          <w:bCs/>
        </w:rPr>
        <w:t xml:space="preserve"> AND </w:t>
      </w:r>
      <w:r w:rsidR="0043029A" w:rsidRPr="00331359">
        <w:rPr>
          <w:rFonts w:ascii="Arial" w:hAnsi="Arial" w:cs="Arial"/>
          <w:b/>
          <w:bCs/>
        </w:rPr>
        <w:t>DISCUSSION</w:t>
      </w:r>
    </w:p>
    <w:p w14:paraId="1905F142" w14:textId="5A6B5024" w:rsidR="00D97742" w:rsidRPr="00821DD8" w:rsidRDefault="00D97742" w:rsidP="009909D7">
      <w:pPr>
        <w:jc w:val="both"/>
        <w:rPr>
          <w:rFonts w:ascii="Arial" w:hAnsi="Arial" w:cs="Arial"/>
          <w:b/>
          <w:bCs/>
        </w:rPr>
      </w:pPr>
    </w:p>
    <w:p w14:paraId="0E3AF322" w14:textId="78204C7D" w:rsidR="00BD5FAC" w:rsidRDefault="00BC43C7" w:rsidP="009909D7">
      <w:pPr>
        <w:jc w:val="both"/>
        <w:rPr>
          <w:rFonts w:ascii="Arial" w:hAnsi="Arial" w:cs="Arial"/>
          <w:sz w:val="25"/>
          <w:szCs w:val="25"/>
          <w:shd w:val="clear" w:color="auto" w:fill="FFFFFF"/>
        </w:rPr>
      </w:pPr>
      <w:r w:rsidRPr="00BC43C7">
        <w:rPr>
          <w:rFonts w:ascii="Arial" w:hAnsi="Arial" w:cs="Arial"/>
          <w:b/>
          <w:bCs/>
          <w:sz w:val="20"/>
          <w:szCs w:val="20"/>
          <w:shd w:val="clear" w:color="auto" w:fill="FFFFFF"/>
        </w:rPr>
        <w:t>Test Soil</w:t>
      </w:r>
      <w:r w:rsidR="00BD5FAC" w:rsidRPr="00BC43C7">
        <w:rPr>
          <w:rFonts w:ascii="Arial" w:hAnsi="Arial" w:cs="Arial"/>
          <w:b/>
          <w:bCs/>
          <w:sz w:val="20"/>
          <w:szCs w:val="20"/>
          <w:shd w:val="clear" w:color="auto" w:fill="FFFFFF"/>
        </w:rPr>
        <w:t xml:space="preserve"> Characteristic:</w:t>
      </w:r>
      <w:r w:rsidR="00BD5FAC">
        <w:rPr>
          <w:rFonts w:ascii="Arial" w:hAnsi="Arial" w:cs="Arial"/>
          <w:sz w:val="25"/>
          <w:szCs w:val="25"/>
          <w:shd w:val="clear" w:color="auto" w:fill="FFFFFF"/>
        </w:rPr>
        <w:t xml:space="preserve"> </w:t>
      </w:r>
      <w:r w:rsidR="00BD5FAC" w:rsidRPr="00331359">
        <w:rPr>
          <w:rFonts w:ascii="Arial" w:hAnsi="Arial" w:cs="Arial"/>
          <w:sz w:val="20"/>
          <w:szCs w:val="20"/>
          <w:shd w:val="clear" w:color="auto" w:fill="FFFFFF"/>
        </w:rPr>
        <w:t xml:space="preserve">The </w:t>
      </w:r>
      <w:r w:rsidRPr="00331359">
        <w:rPr>
          <w:rFonts w:ascii="Arial" w:hAnsi="Arial" w:cs="Arial"/>
          <w:sz w:val="20"/>
          <w:szCs w:val="20"/>
          <w:shd w:val="clear" w:color="auto" w:fill="FFFFFF"/>
        </w:rPr>
        <w:t xml:space="preserve">mean values of the </w:t>
      </w:r>
      <w:r w:rsidR="00BD5FAC" w:rsidRPr="00331359">
        <w:rPr>
          <w:rFonts w:ascii="Arial" w:hAnsi="Arial" w:cs="Arial"/>
          <w:sz w:val="20"/>
          <w:szCs w:val="20"/>
          <w:shd w:val="clear" w:color="auto" w:fill="FFFFFF"/>
        </w:rPr>
        <w:t xml:space="preserve">physicochemical characteristics of the artificial soil used in the experiment </w:t>
      </w:r>
      <w:r w:rsidRPr="00331359">
        <w:rPr>
          <w:rFonts w:ascii="Arial" w:hAnsi="Arial" w:cs="Arial"/>
          <w:sz w:val="20"/>
          <w:szCs w:val="20"/>
          <w:shd w:val="clear" w:color="auto" w:fill="FFFFFF"/>
        </w:rPr>
        <w:t>are</w:t>
      </w:r>
      <w:r w:rsidR="00BD5FAC" w:rsidRPr="00331359">
        <w:rPr>
          <w:rFonts w:ascii="Arial" w:hAnsi="Arial" w:cs="Arial"/>
          <w:sz w:val="20"/>
          <w:szCs w:val="20"/>
          <w:shd w:val="clear" w:color="auto" w:fill="FFFFFF"/>
        </w:rPr>
        <w:t xml:space="preserve"> summarized in Table 1.</w:t>
      </w:r>
    </w:p>
    <w:p w14:paraId="147AB4EC" w14:textId="142A2549" w:rsidR="00BD5FAC"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Table</w:t>
      </w:r>
      <w:r>
        <w:rPr>
          <w:rFonts w:ascii="Arial" w:hAnsi="Arial" w:cs="Arial"/>
          <w:sz w:val="20"/>
          <w:szCs w:val="20"/>
          <w:shd w:val="clear" w:color="auto" w:fill="FFFFFF"/>
        </w:rPr>
        <w:t xml:space="preserve"> 1</w:t>
      </w:r>
      <w:r w:rsidRPr="00BC43C7">
        <w:rPr>
          <w:rFonts w:ascii="Arial" w:hAnsi="Arial" w:cs="Arial"/>
          <w:sz w:val="20"/>
          <w:szCs w:val="20"/>
          <w:shd w:val="clear" w:color="auto" w:fill="FFFFFF"/>
        </w:rPr>
        <w:t xml:space="preserve">. </w:t>
      </w:r>
      <w:proofErr w:type="spellStart"/>
      <w:r w:rsidRPr="00BC43C7">
        <w:rPr>
          <w:rFonts w:ascii="Arial" w:hAnsi="Arial" w:cs="Arial"/>
          <w:sz w:val="20"/>
          <w:szCs w:val="20"/>
          <w:shd w:val="clear" w:color="auto" w:fill="FFFFFF"/>
        </w:rPr>
        <w:t>Physico</w:t>
      </w:r>
      <w:proofErr w:type="spellEnd"/>
      <w:r w:rsidRPr="00BC43C7">
        <w:rPr>
          <w:rFonts w:ascii="Arial" w:hAnsi="Arial" w:cs="Arial"/>
          <w:sz w:val="20"/>
          <w:szCs w:val="20"/>
          <w:shd w:val="clear" w:color="auto" w:fill="FFFFFF"/>
        </w:rPr>
        <w:t>-chemical characteristics of artificial soil (Mean ± SD)</w:t>
      </w:r>
      <w:r>
        <w:rPr>
          <w:rFonts w:ascii="Arial" w:hAnsi="Arial" w:cs="Arial"/>
          <w:sz w:val="20"/>
          <w:szCs w:val="20"/>
          <w:shd w:val="clear" w:color="auto" w:fill="FFFFFF"/>
        </w:rPr>
        <w:t>.</w:t>
      </w:r>
    </w:p>
    <w:tbl>
      <w:tblPr>
        <w:tblStyle w:val="TableGrid"/>
        <w:tblW w:w="0" w:type="auto"/>
        <w:tblLook w:val="04A0" w:firstRow="1" w:lastRow="0" w:firstColumn="1" w:lastColumn="0" w:noHBand="0" w:noVBand="1"/>
      </w:tblPr>
      <w:tblGrid>
        <w:gridCol w:w="4675"/>
        <w:gridCol w:w="4675"/>
      </w:tblGrid>
      <w:tr w:rsidR="00BC43C7" w:rsidRPr="00BC43C7" w14:paraId="687401B0" w14:textId="77777777" w:rsidTr="00BC43C7">
        <w:tc>
          <w:tcPr>
            <w:tcW w:w="4675" w:type="dxa"/>
          </w:tcPr>
          <w:p w14:paraId="2AE64BAE" w14:textId="3E97E245"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Parameters</w:t>
            </w:r>
          </w:p>
        </w:tc>
        <w:tc>
          <w:tcPr>
            <w:tcW w:w="4675" w:type="dxa"/>
          </w:tcPr>
          <w:p w14:paraId="5FF22B4D" w14:textId="709D9B53"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Mean Value</w:t>
            </w:r>
          </w:p>
        </w:tc>
      </w:tr>
      <w:tr w:rsidR="00BC43C7" w:rsidRPr="00BC43C7" w14:paraId="629B169F" w14:textId="77777777" w:rsidTr="00BC43C7">
        <w:tc>
          <w:tcPr>
            <w:tcW w:w="4675" w:type="dxa"/>
          </w:tcPr>
          <w:p w14:paraId="4571992D" w14:textId="4067D34A"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pH</w:t>
            </w:r>
          </w:p>
        </w:tc>
        <w:tc>
          <w:tcPr>
            <w:tcW w:w="4675" w:type="dxa"/>
          </w:tcPr>
          <w:p w14:paraId="320E1DD4" w14:textId="6A64A94F"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6.33 ± 0.40</w:t>
            </w:r>
          </w:p>
        </w:tc>
      </w:tr>
      <w:tr w:rsidR="00BC43C7" w:rsidRPr="00BC43C7" w14:paraId="21490C51" w14:textId="77777777" w:rsidTr="00BC43C7">
        <w:tc>
          <w:tcPr>
            <w:tcW w:w="4675" w:type="dxa"/>
          </w:tcPr>
          <w:p w14:paraId="72BFABF9" w14:textId="0E4F19C0"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Moisture Level (%)</w:t>
            </w:r>
          </w:p>
        </w:tc>
        <w:tc>
          <w:tcPr>
            <w:tcW w:w="4675" w:type="dxa"/>
          </w:tcPr>
          <w:p w14:paraId="3E3563F9" w14:textId="31B30466"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51.67 ± 3.51</w:t>
            </w:r>
          </w:p>
        </w:tc>
      </w:tr>
      <w:tr w:rsidR="00BC43C7" w:rsidRPr="00BC43C7" w14:paraId="04CA8950" w14:textId="77777777" w:rsidTr="00BC43C7">
        <w:tc>
          <w:tcPr>
            <w:tcW w:w="4675" w:type="dxa"/>
          </w:tcPr>
          <w:p w14:paraId="0A6A567F" w14:textId="0F93714C"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Organic Carbon (%)</w:t>
            </w:r>
          </w:p>
        </w:tc>
        <w:tc>
          <w:tcPr>
            <w:tcW w:w="4675" w:type="dxa"/>
          </w:tcPr>
          <w:p w14:paraId="2C84FC29" w14:textId="35B5984A"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5.89 ± 0.39</w:t>
            </w:r>
          </w:p>
        </w:tc>
      </w:tr>
      <w:tr w:rsidR="00BC43C7" w:rsidRPr="00BC43C7" w14:paraId="14CEDD6C" w14:textId="77777777" w:rsidTr="00BC43C7">
        <w:tc>
          <w:tcPr>
            <w:tcW w:w="4675" w:type="dxa"/>
          </w:tcPr>
          <w:p w14:paraId="6902826C" w14:textId="72CDEBD9"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Nitrogen (%)</w:t>
            </w:r>
          </w:p>
        </w:tc>
        <w:tc>
          <w:tcPr>
            <w:tcW w:w="4675" w:type="dxa"/>
          </w:tcPr>
          <w:p w14:paraId="20526A90" w14:textId="28A7CE26"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0.34 ± 0.05</w:t>
            </w:r>
          </w:p>
        </w:tc>
      </w:tr>
      <w:tr w:rsidR="00BC43C7" w:rsidRPr="00BC43C7" w14:paraId="757511AB" w14:textId="77777777" w:rsidTr="00BC43C7">
        <w:tc>
          <w:tcPr>
            <w:tcW w:w="4675" w:type="dxa"/>
          </w:tcPr>
          <w:p w14:paraId="5F113A2B" w14:textId="2AB5DC4D"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C/N ratio</w:t>
            </w:r>
          </w:p>
        </w:tc>
        <w:tc>
          <w:tcPr>
            <w:tcW w:w="4675" w:type="dxa"/>
          </w:tcPr>
          <w:p w14:paraId="32F17DD5" w14:textId="1D5ABE5C"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17.31 ± 2.00</w:t>
            </w:r>
          </w:p>
        </w:tc>
      </w:tr>
      <w:tr w:rsidR="00BC43C7" w:rsidRPr="00BC43C7" w14:paraId="3D7D2C46" w14:textId="77777777" w:rsidTr="00BC43C7">
        <w:tc>
          <w:tcPr>
            <w:tcW w:w="4675" w:type="dxa"/>
          </w:tcPr>
          <w:p w14:paraId="2FF2D067" w14:textId="266E201E"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Phosphorous (%)</w:t>
            </w:r>
          </w:p>
        </w:tc>
        <w:tc>
          <w:tcPr>
            <w:tcW w:w="4675" w:type="dxa"/>
          </w:tcPr>
          <w:p w14:paraId="1131C5C7" w14:textId="6E5156D8" w:rsidR="00BC43C7" w:rsidRPr="00BC43C7" w:rsidRDefault="00BC43C7" w:rsidP="00BC43C7">
            <w:pPr>
              <w:jc w:val="both"/>
              <w:rPr>
                <w:rFonts w:ascii="Arial" w:hAnsi="Arial" w:cs="Arial"/>
                <w:sz w:val="20"/>
                <w:szCs w:val="20"/>
                <w:shd w:val="clear" w:color="auto" w:fill="FFFFFF"/>
              </w:rPr>
            </w:pPr>
            <w:r w:rsidRPr="00BC43C7">
              <w:rPr>
                <w:rFonts w:ascii="Arial" w:hAnsi="Arial" w:cs="Arial"/>
                <w:sz w:val="20"/>
                <w:szCs w:val="20"/>
                <w:shd w:val="clear" w:color="auto" w:fill="FFFFFF"/>
              </w:rPr>
              <w:t>0.34 ± 0.16</w:t>
            </w:r>
          </w:p>
        </w:tc>
      </w:tr>
      <w:tr w:rsidR="00BC43C7" w:rsidRPr="00BC43C7" w14:paraId="3A5B5D2F" w14:textId="77777777" w:rsidTr="00BC43C7">
        <w:tc>
          <w:tcPr>
            <w:tcW w:w="4675" w:type="dxa"/>
          </w:tcPr>
          <w:p w14:paraId="55399C5B" w14:textId="2D1AA8E4" w:rsidR="00BC43C7" w:rsidRPr="00BC43C7" w:rsidRDefault="00BC43C7" w:rsidP="00BC43C7">
            <w:pPr>
              <w:jc w:val="both"/>
              <w:rPr>
                <w:rFonts w:ascii="Arial" w:hAnsi="Arial" w:cs="Arial"/>
                <w:sz w:val="20"/>
                <w:szCs w:val="20"/>
                <w:shd w:val="clear" w:color="auto" w:fill="FFFFFF"/>
              </w:rPr>
            </w:pPr>
            <w:r w:rsidRPr="00BC43C7">
              <w:rPr>
                <w:rFonts w:ascii="Arial" w:hAnsi="Arial" w:cs="Arial"/>
                <w:sz w:val="20"/>
                <w:szCs w:val="20"/>
                <w:shd w:val="clear" w:color="auto" w:fill="FFFFFF"/>
              </w:rPr>
              <w:t>Potassium (%)</w:t>
            </w:r>
          </w:p>
        </w:tc>
        <w:tc>
          <w:tcPr>
            <w:tcW w:w="4675" w:type="dxa"/>
          </w:tcPr>
          <w:p w14:paraId="1E303484" w14:textId="36854E1D" w:rsidR="00BC43C7" w:rsidRPr="00BC43C7" w:rsidRDefault="00BC43C7" w:rsidP="009909D7">
            <w:pPr>
              <w:jc w:val="both"/>
              <w:rPr>
                <w:rFonts w:ascii="Arial" w:hAnsi="Arial" w:cs="Arial"/>
                <w:sz w:val="20"/>
                <w:szCs w:val="20"/>
                <w:shd w:val="clear" w:color="auto" w:fill="FFFFFF"/>
              </w:rPr>
            </w:pPr>
            <w:r w:rsidRPr="00BC43C7">
              <w:rPr>
                <w:rFonts w:ascii="Arial" w:hAnsi="Arial" w:cs="Arial"/>
                <w:sz w:val="20"/>
                <w:szCs w:val="20"/>
                <w:shd w:val="clear" w:color="auto" w:fill="FFFFFF"/>
              </w:rPr>
              <w:t>1.34 ± 0.10</w:t>
            </w:r>
          </w:p>
        </w:tc>
      </w:tr>
    </w:tbl>
    <w:p w14:paraId="0FA22712" w14:textId="77777777" w:rsidR="00BC43C7" w:rsidRPr="00331359" w:rsidRDefault="00BC43C7" w:rsidP="009909D7">
      <w:pPr>
        <w:jc w:val="both"/>
        <w:rPr>
          <w:rFonts w:ascii="Arial" w:hAnsi="Arial" w:cs="Arial"/>
          <w:b/>
          <w:bCs/>
          <w:sz w:val="25"/>
          <w:szCs w:val="25"/>
          <w:shd w:val="clear" w:color="auto" w:fill="FFFFFF"/>
        </w:rPr>
      </w:pPr>
    </w:p>
    <w:p w14:paraId="37518AA3" w14:textId="4337D623" w:rsidR="0096627E" w:rsidRPr="00F5007B" w:rsidRDefault="0096627E" w:rsidP="009909D7">
      <w:pPr>
        <w:jc w:val="both"/>
        <w:rPr>
          <w:rFonts w:ascii="Arial" w:hAnsi="Arial" w:cs="Arial"/>
          <w:sz w:val="20"/>
          <w:szCs w:val="20"/>
        </w:rPr>
      </w:pPr>
      <w:r w:rsidRPr="00F5007B">
        <w:rPr>
          <w:rFonts w:ascii="Arial" w:hAnsi="Arial" w:cs="Arial"/>
          <w:b/>
          <w:bCs/>
          <w:sz w:val="20"/>
          <w:szCs w:val="20"/>
        </w:rPr>
        <w:t>Characteristic of Nanoparticles:</w:t>
      </w:r>
    </w:p>
    <w:p w14:paraId="2AEAAFEB" w14:textId="6B82632A" w:rsidR="00BD7874" w:rsidRPr="00BD7874" w:rsidRDefault="00EB25BB" w:rsidP="00921AB2">
      <w:pPr>
        <w:spacing w:after="200" w:line="360" w:lineRule="auto"/>
        <w:jc w:val="both"/>
        <w:rPr>
          <w:rFonts w:ascii="Arial" w:eastAsia="Calibri" w:hAnsi="Arial" w:cs="Arial"/>
          <w:sz w:val="20"/>
          <w:szCs w:val="20"/>
        </w:rPr>
      </w:pPr>
      <w:r w:rsidRPr="00BD7874">
        <w:rPr>
          <w:rFonts w:ascii="Arial" w:hAnsi="Arial" w:cs="Arial"/>
          <w:sz w:val="20"/>
          <w:szCs w:val="20"/>
          <w:shd w:val="clear" w:color="auto" w:fill="FFFFFF"/>
        </w:rPr>
        <w:t xml:space="preserve">Fig.1 shows the Scanning electron microscope (SEM) image of </w:t>
      </w:r>
      <w:proofErr w:type="spellStart"/>
      <w:r w:rsidRPr="00BD7874">
        <w:rPr>
          <w:rFonts w:ascii="Arial" w:hAnsi="Arial" w:cs="Arial"/>
          <w:sz w:val="20"/>
          <w:szCs w:val="20"/>
          <w:shd w:val="clear" w:color="auto" w:fill="FFFFFF"/>
        </w:rPr>
        <w:t>CuO</w:t>
      </w:r>
      <w:proofErr w:type="spellEnd"/>
      <w:r w:rsidRPr="00BD7874">
        <w:rPr>
          <w:rFonts w:ascii="Arial" w:hAnsi="Arial" w:cs="Arial"/>
          <w:sz w:val="20"/>
          <w:szCs w:val="20"/>
          <w:shd w:val="clear" w:color="auto" w:fill="FFFFFF"/>
        </w:rPr>
        <w:t xml:space="preserve"> NPs. </w:t>
      </w:r>
      <w:r w:rsidR="00921AB2" w:rsidRPr="00921AB2">
        <w:rPr>
          <w:rFonts w:ascii="Arial" w:eastAsia="Calibri" w:hAnsi="Arial" w:cs="Arial"/>
          <w:sz w:val="20"/>
          <w:szCs w:val="20"/>
        </w:rPr>
        <w:t>It</w:t>
      </w:r>
      <w:r w:rsidR="00921AB2" w:rsidRPr="00994A5A">
        <w:rPr>
          <w:rFonts w:ascii="Arial" w:eastAsia="Calibri" w:hAnsi="Arial" w:cs="Arial"/>
          <w:sz w:val="20"/>
          <w:szCs w:val="20"/>
        </w:rPr>
        <w:t xml:space="preserve"> revealed that the </w:t>
      </w:r>
      <w:proofErr w:type="spellStart"/>
      <w:r w:rsidR="00921AB2" w:rsidRPr="00994A5A">
        <w:rPr>
          <w:rFonts w:ascii="Arial" w:eastAsia="Calibri" w:hAnsi="Arial" w:cs="Arial"/>
          <w:sz w:val="20"/>
          <w:szCs w:val="20"/>
        </w:rPr>
        <w:t>CuO</w:t>
      </w:r>
      <w:proofErr w:type="spellEnd"/>
      <w:r w:rsidR="00921AB2" w:rsidRPr="00994A5A">
        <w:rPr>
          <w:rFonts w:ascii="Arial" w:eastAsia="Calibri" w:hAnsi="Arial" w:cs="Arial"/>
          <w:sz w:val="20"/>
          <w:szCs w:val="20"/>
        </w:rPr>
        <w:t xml:space="preserve"> nanoparticles predominantly exhibited a rod-shaped morphology</w:t>
      </w:r>
      <w:r w:rsidR="00921AB2" w:rsidRPr="00921AB2">
        <w:rPr>
          <w:rFonts w:ascii="Arial" w:eastAsia="Calibri" w:hAnsi="Arial" w:cs="Arial"/>
          <w:sz w:val="20"/>
          <w:szCs w:val="20"/>
        </w:rPr>
        <w:t xml:space="preserve"> and </w:t>
      </w:r>
      <w:r w:rsidR="00921AB2" w:rsidRPr="00994A5A">
        <w:rPr>
          <w:rFonts w:ascii="Arial" w:eastAsia="Calibri" w:hAnsi="Arial" w:cs="Arial"/>
          <w:sz w:val="20"/>
          <w:szCs w:val="20"/>
        </w:rPr>
        <w:t xml:space="preserve">confirmed the particle size </w:t>
      </w:r>
      <w:proofErr w:type="spellStart"/>
      <w:r w:rsidR="00921AB2" w:rsidRPr="00921AB2">
        <w:rPr>
          <w:rFonts w:ascii="Arial" w:eastAsia="Calibri" w:hAnsi="Arial" w:cs="Arial"/>
          <w:sz w:val="20"/>
          <w:szCs w:val="20"/>
        </w:rPr>
        <w:t>i.e</w:t>
      </w:r>
      <w:proofErr w:type="spellEnd"/>
      <w:r w:rsidR="00921AB2" w:rsidRPr="00921AB2">
        <w:rPr>
          <w:rFonts w:ascii="Arial" w:eastAsia="Calibri" w:hAnsi="Arial" w:cs="Arial"/>
          <w:sz w:val="20"/>
          <w:szCs w:val="20"/>
        </w:rPr>
        <w:t xml:space="preserve"> less than</w:t>
      </w:r>
      <w:r w:rsidR="00921AB2" w:rsidRPr="00994A5A">
        <w:rPr>
          <w:rFonts w:ascii="Arial" w:eastAsia="Calibri" w:hAnsi="Arial" w:cs="Arial"/>
          <w:sz w:val="20"/>
          <w:szCs w:val="20"/>
        </w:rPr>
        <w:t xml:space="preserve"> 50 nm.</w:t>
      </w:r>
      <w:r w:rsidR="00921AB2">
        <w:rPr>
          <w:rFonts w:ascii="Arial" w:eastAsia="Calibri" w:hAnsi="Arial" w:cs="Arial"/>
          <w:sz w:val="20"/>
          <w:szCs w:val="20"/>
        </w:rPr>
        <w:t xml:space="preserve"> </w:t>
      </w:r>
      <w:r w:rsidR="00BD7874" w:rsidRPr="00994A5A">
        <w:rPr>
          <w:rFonts w:ascii="Arial" w:eastAsia="Calibri" w:hAnsi="Arial" w:cs="Arial"/>
          <w:sz w:val="20"/>
          <w:szCs w:val="20"/>
        </w:rPr>
        <w:t>The XRD pattern</w:t>
      </w:r>
      <w:r w:rsidR="00BD7874" w:rsidRPr="00BD7874">
        <w:rPr>
          <w:rFonts w:ascii="Arial" w:eastAsia="Calibri" w:hAnsi="Arial" w:cs="Arial"/>
          <w:sz w:val="20"/>
          <w:szCs w:val="20"/>
        </w:rPr>
        <w:t xml:space="preserve"> of </w:t>
      </w:r>
      <w:proofErr w:type="spellStart"/>
      <w:r w:rsidR="00BD7874" w:rsidRPr="00BD7874">
        <w:rPr>
          <w:rFonts w:ascii="Arial" w:eastAsia="Calibri" w:hAnsi="Arial" w:cs="Arial"/>
          <w:sz w:val="20"/>
          <w:szCs w:val="20"/>
        </w:rPr>
        <w:t>CuO</w:t>
      </w:r>
      <w:proofErr w:type="spellEnd"/>
      <w:r w:rsidR="00BD7874" w:rsidRPr="00BD7874">
        <w:rPr>
          <w:rFonts w:ascii="Arial" w:eastAsia="Calibri" w:hAnsi="Arial" w:cs="Arial"/>
          <w:sz w:val="20"/>
          <w:szCs w:val="20"/>
        </w:rPr>
        <w:t xml:space="preserve"> nanoparticles exhibited sharp and intense diffraction peaks, indicating a high degree of crystallinity and purity. Peak broadening observed in the diffraction pattern suggests the nanoscale nature of the particles, with an estimated particle size of less than 50 nm. The XRD pattern of </w:t>
      </w:r>
      <w:proofErr w:type="spellStart"/>
      <w:r w:rsidR="00BD7874" w:rsidRPr="00BD7874">
        <w:rPr>
          <w:rFonts w:ascii="Arial" w:eastAsia="Calibri" w:hAnsi="Arial" w:cs="Arial"/>
          <w:sz w:val="20"/>
          <w:szCs w:val="20"/>
        </w:rPr>
        <w:t>CuO</w:t>
      </w:r>
      <w:proofErr w:type="spellEnd"/>
      <w:r w:rsidR="00BD7874" w:rsidRPr="00BD7874">
        <w:rPr>
          <w:rFonts w:ascii="Arial" w:eastAsia="Calibri" w:hAnsi="Arial" w:cs="Arial"/>
          <w:sz w:val="20"/>
          <w:szCs w:val="20"/>
        </w:rPr>
        <w:t xml:space="preserve"> nanoparticles represented as intensity versus 2θ (Fig. 2).</w:t>
      </w:r>
      <w:r w:rsidR="00BD7874" w:rsidRPr="00BD7874">
        <w:rPr>
          <w:rFonts w:ascii="Arial" w:eastAsia="Calibri" w:hAnsi="Arial" w:cs="Arial"/>
          <w:b/>
          <w:bCs/>
          <w:sz w:val="20"/>
          <w:szCs w:val="20"/>
        </w:rPr>
        <w:t xml:space="preserve"> </w:t>
      </w:r>
      <w:r w:rsidR="00BD7874" w:rsidRPr="00BD7874">
        <w:rPr>
          <w:rFonts w:ascii="Arial" w:eastAsia="Calibri" w:hAnsi="Arial" w:cs="Arial"/>
          <w:sz w:val="20"/>
          <w:szCs w:val="20"/>
        </w:rPr>
        <w:t>The EDS spectrum displayed distinct peaks corresponding to copper and oxygen, confirming the elemental composition and purity of the synthesized nanoparticles (Fig.3).</w:t>
      </w:r>
    </w:p>
    <w:p w14:paraId="16EB9CB1" w14:textId="086B97B3" w:rsidR="0096627E" w:rsidRDefault="0096627E" w:rsidP="009909D7">
      <w:pPr>
        <w:jc w:val="both"/>
        <w:rPr>
          <w:rFonts w:ascii="Arial" w:hAnsi="Arial" w:cs="Arial"/>
          <w:sz w:val="20"/>
          <w:szCs w:val="20"/>
          <w:shd w:val="clear" w:color="auto" w:fill="FFFFFF"/>
        </w:rPr>
      </w:pPr>
    </w:p>
    <w:p w14:paraId="07D3F376" w14:textId="77777777" w:rsidR="00BD7874" w:rsidRDefault="00BD7874" w:rsidP="009909D7">
      <w:pPr>
        <w:jc w:val="both"/>
        <w:rPr>
          <w:rFonts w:ascii="Arial" w:hAnsi="Arial" w:cs="Arial"/>
          <w:sz w:val="20"/>
          <w:szCs w:val="20"/>
          <w:shd w:val="clear" w:color="auto" w:fill="FFFFFF"/>
        </w:rPr>
      </w:pPr>
    </w:p>
    <w:p w14:paraId="65F335F5" w14:textId="77777777" w:rsidR="00BD7874" w:rsidRPr="00EB25BB" w:rsidRDefault="00BD7874" w:rsidP="009909D7">
      <w:pPr>
        <w:jc w:val="both"/>
        <w:rPr>
          <w:rFonts w:ascii="Times New Roman" w:hAnsi="Times New Roman" w:cs="Times New Roman"/>
          <w:sz w:val="20"/>
          <w:szCs w:val="20"/>
        </w:rPr>
      </w:pPr>
    </w:p>
    <w:p w14:paraId="243CE499" w14:textId="77777777" w:rsidR="0096627E" w:rsidRDefault="0096627E" w:rsidP="009909D7">
      <w:pPr>
        <w:jc w:val="both"/>
        <w:rPr>
          <w:rFonts w:ascii="Times New Roman" w:hAnsi="Times New Roman" w:cs="Times New Roman"/>
        </w:rPr>
      </w:pPr>
    </w:p>
    <w:p w14:paraId="49B55C52" w14:textId="68F95801" w:rsidR="0096627E" w:rsidRDefault="00EB25BB" w:rsidP="009909D7">
      <w:pPr>
        <w:jc w:val="both"/>
        <w:rPr>
          <w:rFonts w:ascii="Times New Roman" w:hAnsi="Times New Roman" w:cs="Times New Roman"/>
        </w:rPr>
      </w:pPr>
      <w:r>
        <w:rPr>
          <w:rFonts w:ascii="Times New Roman" w:hAnsi="Times New Roman" w:cs="Times New Roman"/>
          <w:noProof/>
        </w:rPr>
        <w:drawing>
          <wp:inline distT="0" distB="0" distL="0" distR="0" wp14:anchorId="16DC1877" wp14:editId="0BC5CBCD">
            <wp:extent cx="3657600" cy="2499360"/>
            <wp:effectExtent l="0" t="0" r="0" b="0"/>
            <wp:docPr id="1416786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1836" cy="2515921"/>
                    </a:xfrm>
                    <a:prstGeom prst="rect">
                      <a:avLst/>
                    </a:prstGeom>
                    <a:noFill/>
                    <a:ln>
                      <a:noFill/>
                    </a:ln>
                  </pic:spPr>
                </pic:pic>
              </a:graphicData>
            </a:graphic>
          </wp:inline>
        </w:drawing>
      </w:r>
    </w:p>
    <w:p w14:paraId="44E08276" w14:textId="479A73C7" w:rsidR="00BD7874" w:rsidRDefault="00BD7874" w:rsidP="009909D7">
      <w:pPr>
        <w:jc w:val="both"/>
        <w:rPr>
          <w:rFonts w:ascii="Times New Roman" w:hAnsi="Times New Roman" w:cs="Times New Roman"/>
        </w:rPr>
      </w:pPr>
      <w:r w:rsidRPr="00EB25BB">
        <w:rPr>
          <w:rFonts w:ascii="Arial" w:hAnsi="Arial" w:cs="Arial"/>
          <w:sz w:val="20"/>
          <w:szCs w:val="20"/>
          <w:shd w:val="clear" w:color="auto" w:fill="FFFFFF"/>
        </w:rPr>
        <w:t>Fig.1</w:t>
      </w:r>
      <w:r>
        <w:rPr>
          <w:rFonts w:ascii="Arial" w:hAnsi="Arial" w:cs="Arial"/>
          <w:sz w:val="20"/>
          <w:szCs w:val="20"/>
          <w:shd w:val="clear" w:color="auto" w:fill="FFFFFF"/>
        </w:rPr>
        <w:t>.</w:t>
      </w:r>
      <w:r w:rsidRPr="00EB25BB">
        <w:rPr>
          <w:rFonts w:ascii="Arial" w:hAnsi="Arial" w:cs="Arial"/>
          <w:sz w:val="20"/>
          <w:szCs w:val="20"/>
          <w:shd w:val="clear" w:color="auto" w:fill="FFFFFF"/>
        </w:rPr>
        <w:t xml:space="preserve"> Scanning electron microscope (SEM) image of </w:t>
      </w:r>
      <w:proofErr w:type="spellStart"/>
      <w:r w:rsidRPr="00EB25BB">
        <w:rPr>
          <w:rFonts w:ascii="Arial" w:hAnsi="Arial" w:cs="Arial"/>
          <w:sz w:val="20"/>
          <w:szCs w:val="20"/>
          <w:shd w:val="clear" w:color="auto" w:fill="FFFFFF"/>
        </w:rPr>
        <w:t>CuO</w:t>
      </w:r>
      <w:proofErr w:type="spellEnd"/>
      <w:r w:rsidRPr="00EB25BB">
        <w:rPr>
          <w:rFonts w:ascii="Arial" w:hAnsi="Arial" w:cs="Arial"/>
          <w:sz w:val="20"/>
          <w:szCs w:val="20"/>
          <w:shd w:val="clear" w:color="auto" w:fill="FFFFFF"/>
        </w:rPr>
        <w:t xml:space="preserve"> NPs.</w:t>
      </w:r>
    </w:p>
    <w:p w14:paraId="1884913F" w14:textId="265CDFE7" w:rsidR="0096627E" w:rsidRDefault="00BD7874" w:rsidP="009909D7">
      <w:pPr>
        <w:jc w:val="both"/>
        <w:rPr>
          <w:rFonts w:ascii="Times New Roman" w:hAnsi="Times New Roman" w:cs="Times New Roman"/>
        </w:rPr>
      </w:pPr>
      <w:r w:rsidRPr="00BD7874">
        <w:rPr>
          <w:rFonts w:ascii="Calibri" w:eastAsia="Calibri" w:hAnsi="Calibri" w:cs="Times New Roman"/>
          <w:noProof/>
        </w:rPr>
        <w:drawing>
          <wp:inline distT="0" distB="0" distL="0" distR="0" wp14:anchorId="5406634E" wp14:editId="714CB673">
            <wp:extent cx="4587240" cy="2723515"/>
            <wp:effectExtent l="0" t="0" r="3810" b="635"/>
            <wp:docPr id="4" name="Picture 3">
              <a:extLst xmlns:a="http://schemas.openxmlformats.org/drawingml/2006/main">
                <a:ext uri="{FF2B5EF4-FFF2-40B4-BE49-F238E27FC236}">
                  <a16:creationId xmlns:a16="http://schemas.microsoft.com/office/drawing/2014/main" id="{5BD396A7-38BA-41DC-3F44-D194ED4959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BD396A7-38BA-41DC-3F44-D194ED49595D}"/>
                        </a:ext>
                      </a:extLst>
                    </pic:cNvPr>
                    <pic:cNvPicPr>
                      <a:picLocks noChangeAspect="1"/>
                    </pic:cNvPicPr>
                  </pic:nvPicPr>
                  <pic:blipFill>
                    <a:blip r:embed="rId9" cstate="print"/>
                    <a:stretch>
                      <a:fillRect/>
                    </a:stretch>
                  </pic:blipFill>
                  <pic:spPr>
                    <a:xfrm>
                      <a:off x="0" y="0"/>
                      <a:ext cx="4596046" cy="2728743"/>
                    </a:xfrm>
                    <a:prstGeom prst="rect">
                      <a:avLst/>
                    </a:prstGeom>
                  </pic:spPr>
                </pic:pic>
              </a:graphicData>
            </a:graphic>
          </wp:inline>
        </w:drawing>
      </w:r>
    </w:p>
    <w:p w14:paraId="2AF2948E" w14:textId="0042A663" w:rsidR="00BD7874" w:rsidRDefault="00BD7874" w:rsidP="00BD7874">
      <w:pPr>
        <w:spacing w:line="360" w:lineRule="auto"/>
        <w:jc w:val="both"/>
        <w:rPr>
          <w:rFonts w:ascii="Arial" w:hAnsi="Arial" w:cs="Arial"/>
          <w:sz w:val="20"/>
          <w:szCs w:val="20"/>
        </w:rPr>
      </w:pPr>
      <w:r w:rsidRPr="00BD7874">
        <w:rPr>
          <w:rFonts w:ascii="Arial" w:hAnsi="Arial" w:cs="Arial"/>
          <w:sz w:val="20"/>
          <w:szCs w:val="20"/>
        </w:rPr>
        <w:t xml:space="preserve">Fig. 2. XRD pattern of </w:t>
      </w:r>
      <w:proofErr w:type="spellStart"/>
      <w:r w:rsidRPr="00BD7874">
        <w:rPr>
          <w:rFonts w:ascii="Arial" w:hAnsi="Arial" w:cs="Arial"/>
          <w:sz w:val="20"/>
          <w:szCs w:val="20"/>
        </w:rPr>
        <w:t>CuO</w:t>
      </w:r>
      <w:proofErr w:type="spellEnd"/>
      <w:r w:rsidRPr="00BD7874">
        <w:rPr>
          <w:rFonts w:ascii="Arial" w:hAnsi="Arial" w:cs="Arial"/>
          <w:sz w:val="20"/>
          <w:szCs w:val="20"/>
        </w:rPr>
        <w:t xml:space="preserve"> Np showing intensity vs 2θ</w:t>
      </w:r>
      <w:r w:rsidR="00994A5A">
        <w:rPr>
          <w:rFonts w:ascii="Arial" w:hAnsi="Arial" w:cs="Arial"/>
          <w:sz w:val="20"/>
          <w:szCs w:val="20"/>
        </w:rPr>
        <w:t>.</w:t>
      </w:r>
    </w:p>
    <w:p w14:paraId="5C1A6774" w14:textId="2A5C605D" w:rsidR="00BD7874" w:rsidRPr="00BD7874" w:rsidRDefault="00BD7874" w:rsidP="00BD7874">
      <w:pPr>
        <w:spacing w:line="360" w:lineRule="auto"/>
        <w:jc w:val="both"/>
        <w:rPr>
          <w:rFonts w:ascii="Arial" w:hAnsi="Arial" w:cs="Arial"/>
          <w:sz w:val="20"/>
          <w:szCs w:val="20"/>
        </w:rPr>
      </w:pPr>
      <w:r w:rsidRPr="00BD7874">
        <w:rPr>
          <w:rFonts w:ascii="Times New Roman" w:eastAsia="Calibri" w:hAnsi="Times New Roman" w:cs="Times New Roman"/>
          <w:b/>
          <w:noProof/>
          <w:sz w:val="32"/>
          <w:szCs w:val="32"/>
        </w:rPr>
        <w:lastRenderedPageBreak/>
        <w:drawing>
          <wp:anchor distT="0" distB="0" distL="114300" distR="114300" simplePos="0" relativeHeight="251659264" behindDoc="0" locked="0" layoutInCell="1" allowOverlap="1" wp14:anchorId="134AA6B8" wp14:editId="16A80A67">
            <wp:simplePos x="0" y="0"/>
            <wp:positionH relativeFrom="margin">
              <wp:posOffset>327660</wp:posOffset>
            </wp:positionH>
            <wp:positionV relativeFrom="paragraph">
              <wp:posOffset>0</wp:posOffset>
            </wp:positionV>
            <wp:extent cx="4286250" cy="2782570"/>
            <wp:effectExtent l="0" t="0" r="0" b="0"/>
            <wp:wrapTopAndBottom/>
            <wp:docPr id="23" name="Picture 22">
              <a:extLst xmlns:a="http://schemas.openxmlformats.org/drawingml/2006/main">
                <a:ext uri="{FF2B5EF4-FFF2-40B4-BE49-F238E27FC236}">
                  <a16:creationId xmlns:a16="http://schemas.microsoft.com/office/drawing/2014/main" id="{0EF8949E-1562-CBEB-A6A1-08DED3138F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0EF8949E-1562-CBEB-A6A1-08DED3138F4A}"/>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86250" cy="2782570"/>
                    </a:xfrm>
                    <a:prstGeom prst="rect">
                      <a:avLst/>
                    </a:prstGeom>
                  </pic:spPr>
                </pic:pic>
              </a:graphicData>
            </a:graphic>
            <wp14:sizeRelH relativeFrom="page">
              <wp14:pctWidth>0</wp14:pctWidth>
            </wp14:sizeRelH>
            <wp14:sizeRelV relativeFrom="page">
              <wp14:pctHeight>0</wp14:pctHeight>
            </wp14:sizeRelV>
          </wp:anchor>
        </w:drawing>
      </w:r>
    </w:p>
    <w:p w14:paraId="24311609" w14:textId="103F4864" w:rsidR="00BD7874" w:rsidRPr="00BD7874" w:rsidRDefault="00BD7874" w:rsidP="00BD7874">
      <w:pPr>
        <w:spacing w:after="200" w:line="276" w:lineRule="auto"/>
        <w:rPr>
          <w:rFonts w:ascii="Arial" w:eastAsia="Calibri" w:hAnsi="Arial" w:cs="Arial"/>
          <w:sz w:val="20"/>
          <w:szCs w:val="20"/>
        </w:rPr>
      </w:pPr>
      <w:r w:rsidRPr="00BD7874">
        <w:rPr>
          <w:rFonts w:ascii="Arial" w:eastAsia="Calibri" w:hAnsi="Arial" w:cs="Arial"/>
          <w:sz w:val="20"/>
          <w:szCs w:val="20"/>
        </w:rPr>
        <w:t>Fig</w:t>
      </w:r>
      <w:r w:rsidRPr="00994A5A">
        <w:rPr>
          <w:rFonts w:ascii="Arial" w:eastAsia="Calibri" w:hAnsi="Arial" w:cs="Arial"/>
          <w:sz w:val="20"/>
          <w:szCs w:val="20"/>
        </w:rPr>
        <w:t>.</w:t>
      </w:r>
      <w:r w:rsidR="00994A5A">
        <w:rPr>
          <w:rFonts w:ascii="Arial" w:eastAsia="Calibri" w:hAnsi="Arial" w:cs="Arial"/>
          <w:sz w:val="20"/>
          <w:szCs w:val="20"/>
        </w:rPr>
        <w:t>3.</w:t>
      </w:r>
      <w:r w:rsidRPr="00BD7874">
        <w:rPr>
          <w:rFonts w:ascii="Arial" w:eastAsia="Calibri" w:hAnsi="Arial" w:cs="Arial"/>
          <w:sz w:val="20"/>
          <w:szCs w:val="20"/>
        </w:rPr>
        <w:t xml:space="preserve"> EDS spectrum of </w:t>
      </w:r>
      <w:proofErr w:type="spellStart"/>
      <w:r w:rsidRPr="00BD7874">
        <w:rPr>
          <w:rFonts w:ascii="Arial" w:eastAsia="Calibri" w:hAnsi="Arial" w:cs="Arial"/>
          <w:sz w:val="20"/>
          <w:szCs w:val="20"/>
        </w:rPr>
        <w:t>CuO</w:t>
      </w:r>
      <w:proofErr w:type="spellEnd"/>
      <w:r w:rsidRPr="00BD7874">
        <w:rPr>
          <w:rFonts w:ascii="Arial" w:eastAsia="Calibri" w:hAnsi="Arial" w:cs="Arial"/>
          <w:sz w:val="20"/>
          <w:szCs w:val="20"/>
        </w:rPr>
        <w:t xml:space="preserve"> N</w:t>
      </w:r>
      <w:r w:rsidR="00994A5A">
        <w:rPr>
          <w:rFonts w:ascii="Arial" w:eastAsia="Calibri" w:hAnsi="Arial" w:cs="Arial"/>
          <w:sz w:val="20"/>
          <w:szCs w:val="20"/>
        </w:rPr>
        <w:t>Ps</w:t>
      </w:r>
      <w:r w:rsidRPr="00BD7874">
        <w:rPr>
          <w:rFonts w:ascii="Arial" w:eastAsia="Calibri" w:hAnsi="Arial" w:cs="Arial"/>
          <w:sz w:val="20"/>
          <w:szCs w:val="20"/>
        </w:rPr>
        <w:t xml:space="preserve"> showing the presence of copper and oxygen</w:t>
      </w:r>
      <w:r w:rsidR="00994A5A">
        <w:rPr>
          <w:rFonts w:ascii="Arial" w:eastAsia="Calibri" w:hAnsi="Arial" w:cs="Arial"/>
          <w:sz w:val="20"/>
          <w:szCs w:val="20"/>
        </w:rPr>
        <w:t>.</w:t>
      </w:r>
    </w:p>
    <w:p w14:paraId="693468A5" w14:textId="0B01935D" w:rsidR="0096627E" w:rsidRPr="00F5007B" w:rsidRDefault="003A6EF3" w:rsidP="009909D7">
      <w:pPr>
        <w:jc w:val="both"/>
        <w:rPr>
          <w:rFonts w:ascii="Arial" w:eastAsia="Times New Roman" w:hAnsi="Arial" w:cs="Arial"/>
          <w:color w:val="000000"/>
          <w:sz w:val="20"/>
          <w:szCs w:val="20"/>
          <w:lang w:val="en-IN" w:eastAsia="en-IN"/>
        </w:rPr>
      </w:pPr>
      <w:r w:rsidRPr="00994A5A">
        <w:rPr>
          <w:rFonts w:ascii="Arial" w:hAnsi="Arial" w:cs="Arial"/>
          <w:b/>
          <w:bCs/>
          <w:sz w:val="20"/>
          <w:szCs w:val="20"/>
        </w:rPr>
        <w:t xml:space="preserve">Survivability of earthworms exposed to </w:t>
      </w:r>
      <w:proofErr w:type="spellStart"/>
      <w:r w:rsidRPr="00994A5A">
        <w:rPr>
          <w:rFonts w:ascii="Arial" w:hAnsi="Arial" w:cs="Arial"/>
          <w:b/>
          <w:bCs/>
          <w:sz w:val="20"/>
          <w:szCs w:val="20"/>
        </w:rPr>
        <w:t>CuO</w:t>
      </w:r>
      <w:proofErr w:type="spellEnd"/>
      <w:r w:rsidRPr="00994A5A">
        <w:rPr>
          <w:rFonts w:ascii="Arial" w:hAnsi="Arial" w:cs="Arial"/>
          <w:b/>
          <w:bCs/>
          <w:sz w:val="20"/>
          <w:szCs w:val="20"/>
        </w:rPr>
        <w:t xml:space="preserve"> NPs:</w:t>
      </w:r>
      <w:r w:rsidRPr="00F5007B">
        <w:rPr>
          <w:rFonts w:ascii="Arial" w:hAnsi="Arial" w:cs="Arial"/>
          <w:sz w:val="20"/>
          <w:szCs w:val="20"/>
        </w:rPr>
        <w:t xml:space="preserve"> </w:t>
      </w:r>
      <w:r w:rsidR="00A66C41" w:rsidRPr="00F5007B">
        <w:rPr>
          <w:rFonts w:ascii="Arial" w:hAnsi="Arial" w:cs="Arial"/>
          <w:sz w:val="20"/>
          <w:szCs w:val="20"/>
        </w:rPr>
        <w:t>T</w:t>
      </w:r>
      <w:r w:rsidRPr="00F5007B">
        <w:rPr>
          <w:rFonts w:ascii="Arial" w:hAnsi="Arial" w:cs="Arial"/>
          <w:sz w:val="20"/>
          <w:szCs w:val="20"/>
        </w:rPr>
        <w:t xml:space="preserve">he impact of different concentrations of </w:t>
      </w:r>
      <w:proofErr w:type="spellStart"/>
      <w:r w:rsidRPr="00F5007B">
        <w:rPr>
          <w:rFonts w:ascii="Arial" w:hAnsi="Arial" w:cs="Arial"/>
          <w:sz w:val="20"/>
          <w:szCs w:val="20"/>
        </w:rPr>
        <w:t>CuO</w:t>
      </w:r>
      <w:proofErr w:type="spellEnd"/>
      <w:r w:rsidRPr="00F5007B">
        <w:rPr>
          <w:rFonts w:ascii="Arial" w:hAnsi="Arial" w:cs="Arial"/>
          <w:sz w:val="20"/>
          <w:szCs w:val="20"/>
        </w:rPr>
        <w:t xml:space="preserve"> NPs on the survivability of </w:t>
      </w:r>
      <w:r w:rsidR="00A66C41" w:rsidRPr="00F5007B">
        <w:rPr>
          <w:rFonts w:ascii="Arial" w:hAnsi="Arial" w:cs="Arial"/>
          <w:sz w:val="20"/>
          <w:szCs w:val="20"/>
        </w:rPr>
        <w:t>earthworms</w:t>
      </w:r>
      <w:r w:rsidRPr="00F5007B">
        <w:rPr>
          <w:rFonts w:ascii="Arial" w:hAnsi="Arial" w:cs="Arial"/>
          <w:sz w:val="20"/>
          <w:szCs w:val="20"/>
        </w:rPr>
        <w:t xml:space="preserve"> </w:t>
      </w:r>
      <w:r w:rsidR="00A66C41" w:rsidRPr="00F5007B">
        <w:rPr>
          <w:rFonts w:ascii="Arial" w:hAnsi="Arial" w:cs="Arial"/>
          <w:sz w:val="20"/>
          <w:szCs w:val="20"/>
        </w:rPr>
        <w:t xml:space="preserve">at different durations have been shown </w:t>
      </w:r>
      <w:r w:rsidR="00994A5A" w:rsidRPr="00F5007B">
        <w:rPr>
          <w:rFonts w:ascii="Arial" w:hAnsi="Arial" w:cs="Arial"/>
          <w:sz w:val="20"/>
          <w:szCs w:val="20"/>
        </w:rPr>
        <w:t>on</w:t>
      </w:r>
      <w:r w:rsidR="00A66C41" w:rsidRPr="00F5007B">
        <w:rPr>
          <w:rFonts w:ascii="Arial" w:hAnsi="Arial" w:cs="Arial"/>
          <w:sz w:val="20"/>
          <w:szCs w:val="20"/>
        </w:rPr>
        <w:t xml:space="preserve"> Fig. </w:t>
      </w:r>
      <w:r w:rsidR="00994A5A">
        <w:rPr>
          <w:rFonts w:ascii="Arial" w:hAnsi="Arial" w:cs="Arial"/>
          <w:sz w:val="20"/>
          <w:szCs w:val="20"/>
        </w:rPr>
        <w:t>4</w:t>
      </w:r>
      <w:r w:rsidR="00A66C41" w:rsidRPr="00F5007B">
        <w:rPr>
          <w:rFonts w:ascii="Arial" w:hAnsi="Arial" w:cs="Arial"/>
          <w:sz w:val="20"/>
          <w:szCs w:val="20"/>
        </w:rPr>
        <w:t xml:space="preserve">. Survivability rates were maximum for control </w:t>
      </w:r>
      <w:r w:rsidR="006A406F" w:rsidRPr="00F5007B">
        <w:rPr>
          <w:rFonts w:ascii="Arial" w:hAnsi="Arial" w:cs="Arial"/>
          <w:sz w:val="20"/>
          <w:szCs w:val="20"/>
        </w:rPr>
        <w:t>groups</w:t>
      </w:r>
      <w:r w:rsidR="00A66C41" w:rsidRPr="00F5007B">
        <w:rPr>
          <w:rFonts w:ascii="Arial" w:hAnsi="Arial" w:cs="Arial"/>
          <w:sz w:val="20"/>
          <w:szCs w:val="20"/>
        </w:rPr>
        <w:t xml:space="preserve"> while mortality increased significantly with </w:t>
      </w:r>
      <w:r w:rsidR="00994A5A">
        <w:rPr>
          <w:rFonts w:ascii="Arial" w:hAnsi="Arial" w:cs="Arial"/>
          <w:sz w:val="20"/>
          <w:szCs w:val="20"/>
        </w:rPr>
        <w:t>increasing</w:t>
      </w:r>
      <w:r w:rsidR="00A66C41" w:rsidRPr="00F5007B">
        <w:rPr>
          <w:rFonts w:ascii="Arial" w:hAnsi="Arial" w:cs="Arial"/>
          <w:sz w:val="20"/>
          <w:szCs w:val="20"/>
        </w:rPr>
        <w:t xml:space="preserve"> concentration of </w:t>
      </w:r>
      <w:proofErr w:type="spellStart"/>
      <w:r w:rsidR="00A66C41" w:rsidRPr="00F5007B">
        <w:rPr>
          <w:rFonts w:ascii="Arial" w:hAnsi="Arial" w:cs="Arial"/>
          <w:sz w:val="20"/>
          <w:szCs w:val="20"/>
        </w:rPr>
        <w:t>CuO</w:t>
      </w:r>
      <w:proofErr w:type="spellEnd"/>
      <w:r w:rsidR="00A66C41" w:rsidRPr="00F5007B">
        <w:rPr>
          <w:rFonts w:ascii="Arial" w:hAnsi="Arial" w:cs="Arial"/>
          <w:sz w:val="20"/>
          <w:szCs w:val="20"/>
        </w:rPr>
        <w:t xml:space="preserve"> NPs. The average survivability was </w:t>
      </w:r>
      <w:r w:rsidR="00A66C41" w:rsidRPr="00F5007B">
        <w:rPr>
          <w:rFonts w:ascii="Arial" w:eastAsia="Times New Roman" w:hAnsi="Arial" w:cs="Arial"/>
          <w:color w:val="000000"/>
          <w:sz w:val="20"/>
          <w:szCs w:val="20"/>
          <w:lang w:val="en-IN" w:eastAsia="en-IN"/>
        </w:rPr>
        <w:t>87.25%,62%,52%,38.34% and 19.25% for doses 200, 400</w:t>
      </w:r>
      <w:r w:rsidR="00D401AB" w:rsidRPr="00F5007B">
        <w:rPr>
          <w:rFonts w:ascii="Arial" w:eastAsia="Times New Roman" w:hAnsi="Arial" w:cs="Arial"/>
          <w:color w:val="000000"/>
          <w:sz w:val="20"/>
          <w:szCs w:val="20"/>
          <w:lang w:val="en-IN" w:eastAsia="en-IN"/>
        </w:rPr>
        <w:t>, 600, 800 and 1000 mg kg</w:t>
      </w:r>
      <w:r w:rsidR="00D401AB" w:rsidRPr="00F5007B">
        <w:rPr>
          <w:rFonts w:ascii="Arial" w:eastAsia="Times New Roman" w:hAnsi="Arial" w:cs="Arial"/>
          <w:color w:val="000000"/>
          <w:sz w:val="20"/>
          <w:szCs w:val="20"/>
          <w:vertAlign w:val="superscript"/>
          <w:lang w:val="en-IN" w:eastAsia="en-IN"/>
        </w:rPr>
        <w:t>-1</w:t>
      </w:r>
      <w:r w:rsidR="00D401AB" w:rsidRPr="00F5007B">
        <w:rPr>
          <w:rFonts w:ascii="Arial" w:eastAsia="Times New Roman" w:hAnsi="Arial" w:cs="Arial"/>
          <w:color w:val="000000"/>
          <w:sz w:val="20"/>
          <w:szCs w:val="20"/>
          <w:lang w:val="en-IN" w:eastAsia="en-IN"/>
        </w:rPr>
        <w:t xml:space="preserve">. </w:t>
      </w:r>
    </w:p>
    <w:p w14:paraId="6707692D" w14:textId="77777777" w:rsidR="00D401AB" w:rsidRDefault="00D401AB" w:rsidP="009909D7">
      <w:pPr>
        <w:jc w:val="both"/>
        <w:rPr>
          <w:rFonts w:ascii="Times New Roman" w:hAnsi="Times New Roman" w:cs="Times New Roman"/>
        </w:rPr>
      </w:pPr>
    </w:p>
    <w:p w14:paraId="729BAAC5" w14:textId="0AC6A871" w:rsidR="0096627E" w:rsidRDefault="00D401AB" w:rsidP="00D401AB">
      <w:pPr>
        <w:ind w:left="567"/>
        <w:jc w:val="both"/>
        <w:rPr>
          <w:rFonts w:ascii="Times New Roman" w:hAnsi="Times New Roman" w:cs="Times New Roman"/>
        </w:rPr>
      </w:pPr>
      <w:r>
        <w:rPr>
          <w:noProof/>
        </w:rPr>
        <w:drawing>
          <wp:inline distT="0" distB="0" distL="0" distR="0" wp14:anchorId="02389BD8" wp14:editId="58C0D62C">
            <wp:extent cx="4572000" cy="2750820"/>
            <wp:effectExtent l="0" t="0" r="0" b="11430"/>
            <wp:docPr id="2139685078" name="Chart 1">
              <a:extLst xmlns:a="http://schemas.openxmlformats.org/drawingml/2006/main">
                <a:ext uri="{FF2B5EF4-FFF2-40B4-BE49-F238E27FC236}">
                  <a16:creationId xmlns:a16="http://schemas.microsoft.com/office/drawing/2014/main" id="{B5B2E829-11E4-3D2D-21EF-5FDE04B13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5447D1" w14:textId="05DDD5AA" w:rsidR="00EF1AFA" w:rsidRPr="007B62A9" w:rsidRDefault="00EF1AFA" w:rsidP="00EF1AFA">
      <w:pPr>
        <w:ind w:left="720"/>
        <w:rPr>
          <w:rFonts w:ascii="Times New Roman" w:hAnsi="Times New Roman" w:cs="Times New Roman"/>
        </w:rPr>
      </w:pPr>
    </w:p>
    <w:p w14:paraId="5053CFF4" w14:textId="082EE966" w:rsidR="00EF1AFA" w:rsidRPr="00921AB2" w:rsidRDefault="00E56463" w:rsidP="00D401AB">
      <w:pPr>
        <w:ind w:left="426"/>
        <w:rPr>
          <w:rFonts w:ascii="Arial" w:hAnsi="Arial" w:cs="Arial"/>
          <w:sz w:val="20"/>
          <w:szCs w:val="20"/>
        </w:rPr>
      </w:pPr>
      <w:r w:rsidRPr="00921AB2">
        <w:rPr>
          <w:rFonts w:ascii="Arial" w:hAnsi="Arial" w:cs="Arial"/>
          <w:sz w:val="20"/>
          <w:szCs w:val="20"/>
        </w:rPr>
        <w:t xml:space="preserve">Fig. </w:t>
      </w:r>
      <w:r w:rsidR="00994A5A" w:rsidRPr="00921AB2">
        <w:rPr>
          <w:rFonts w:ascii="Arial" w:hAnsi="Arial" w:cs="Arial"/>
          <w:sz w:val="20"/>
          <w:szCs w:val="20"/>
        </w:rPr>
        <w:t>4</w:t>
      </w:r>
      <w:r w:rsidR="00D401AB" w:rsidRPr="00921AB2">
        <w:rPr>
          <w:rFonts w:ascii="Arial" w:hAnsi="Arial" w:cs="Arial"/>
          <w:sz w:val="20"/>
          <w:szCs w:val="20"/>
        </w:rPr>
        <w:t xml:space="preserve">. </w:t>
      </w:r>
      <w:r w:rsidRPr="00921AB2">
        <w:rPr>
          <w:rFonts w:ascii="Arial" w:hAnsi="Arial" w:cs="Arial"/>
          <w:sz w:val="20"/>
          <w:szCs w:val="20"/>
        </w:rPr>
        <w:t xml:space="preserve"> </w:t>
      </w:r>
      <w:r w:rsidR="00D401AB" w:rsidRPr="00921AB2">
        <w:rPr>
          <w:rFonts w:ascii="Arial" w:hAnsi="Arial" w:cs="Arial"/>
          <w:sz w:val="20"/>
          <w:szCs w:val="20"/>
        </w:rPr>
        <w:t xml:space="preserve">Impact </w:t>
      </w:r>
      <w:r w:rsidRPr="00921AB2">
        <w:rPr>
          <w:rFonts w:ascii="Arial" w:hAnsi="Arial" w:cs="Arial"/>
          <w:sz w:val="20"/>
          <w:szCs w:val="20"/>
        </w:rPr>
        <w:t>of</w:t>
      </w:r>
      <w:r w:rsidR="00D401AB" w:rsidRPr="00921AB2">
        <w:rPr>
          <w:rFonts w:ascii="Arial" w:hAnsi="Arial" w:cs="Arial"/>
          <w:sz w:val="20"/>
          <w:szCs w:val="20"/>
        </w:rPr>
        <w:t xml:space="preserve"> different concentration of</w:t>
      </w:r>
      <w:r w:rsidRPr="00921AB2">
        <w:rPr>
          <w:rFonts w:ascii="Arial" w:hAnsi="Arial" w:cs="Arial"/>
          <w:sz w:val="20"/>
          <w:szCs w:val="20"/>
        </w:rPr>
        <w:t xml:space="preserve"> </w:t>
      </w:r>
      <w:proofErr w:type="spellStart"/>
      <w:r w:rsidR="00D401AB" w:rsidRPr="00921AB2">
        <w:rPr>
          <w:rFonts w:ascii="Arial" w:hAnsi="Arial" w:cs="Arial"/>
          <w:sz w:val="20"/>
          <w:szCs w:val="20"/>
        </w:rPr>
        <w:t>CuO</w:t>
      </w:r>
      <w:proofErr w:type="spellEnd"/>
      <w:r w:rsidR="00D401AB" w:rsidRPr="00921AB2">
        <w:rPr>
          <w:rFonts w:ascii="Arial" w:hAnsi="Arial" w:cs="Arial"/>
          <w:sz w:val="20"/>
          <w:szCs w:val="20"/>
        </w:rPr>
        <w:t xml:space="preserve"> NPs on survival of </w:t>
      </w:r>
      <w:r w:rsidRPr="00921AB2">
        <w:rPr>
          <w:rFonts w:ascii="Arial" w:hAnsi="Arial" w:cs="Arial"/>
          <w:i/>
          <w:sz w:val="20"/>
          <w:szCs w:val="20"/>
        </w:rPr>
        <w:t xml:space="preserve">Perionyx </w:t>
      </w:r>
      <w:proofErr w:type="spellStart"/>
      <w:r w:rsidRPr="00921AB2">
        <w:rPr>
          <w:rFonts w:ascii="Arial" w:hAnsi="Arial" w:cs="Arial"/>
          <w:i/>
          <w:sz w:val="20"/>
          <w:szCs w:val="20"/>
        </w:rPr>
        <w:t>sansibaricus</w:t>
      </w:r>
      <w:proofErr w:type="spellEnd"/>
      <w:r w:rsidRPr="00921AB2">
        <w:rPr>
          <w:rFonts w:ascii="Arial" w:hAnsi="Arial" w:cs="Arial"/>
          <w:sz w:val="20"/>
          <w:szCs w:val="20"/>
        </w:rPr>
        <w:t xml:space="preserve"> </w:t>
      </w:r>
      <w:r w:rsidR="006A406F" w:rsidRPr="00921AB2">
        <w:rPr>
          <w:rFonts w:ascii="Arial" w:hAnsi="Arial" w:cs="Arial"/>
          <w:sz w:val="20"/>
          <w:szCs w:val="20"/>
        </w:rPr>
        <w:t>for</w:t>
      </w:r>
      <w:r w:rsidR="00D401AB" w:rsidRPr="00921AB2">
        <w:rPr>
          <w:rFonts w:ascii="Arial" w:hAnsi="Arial" w:cs="Arial"/>
          <w:sz w:val="20"/>
          <w:szCs w:val="20"/>
        </w:rPr>
        <w:t xml:space="preserve"> different durations.</w:t>
      </w:r>
      <w:r w:rsidRPr="00921AB2">
        <w:rPr>
          <w:rFonts w:ascii="Arial" w:hAnsi="Arial" w:cs="Arial"/>
          <w:sz w:val="20"/>
          <w:szCs w:val="20"/>
        </w:rPr>
        <w:t xml:space="preserve"> </w:t>
      </w:r>
    </w:p>
    <w:p w14:paraId="6E4F7221" w14:textId="77777777" w:rsidR="00D401AB" w:rsidRDefault="00D401AB" w:rsidP="00D401AB">
      <w:pPr>
        <w:ind w:left="426"/>
        <w:rPr>
          <w:rFonts w:ascii="Times New Roman" w:hAnsi="Times New Roman" w:cs="Times New Roman"/>
        </w:rPr>
      </w:pPr>
    </w:p>
    <w:p w14:paraId="33F58AC2" w14:textId="59E9B95B" w:rsidR="00912452" w:rsidRDefault="00912452" w:rsidP="00A807FB">
      <w:pPr>
        <w:spacing w:after="0" w:line="240" w:lineRule="auto"/>
        <w:contextualSpacing/>
        <w:jc w:val="both"/>
        <w:rPr>
          <w:rFonts w:ascii="Arial" w:eastAsia="Times New Roman" w:hAnsi="Arial" w:cs="Arial"/>
          <w:sz w:val="20"/>
          <w:szCs w:val="20"/>
          <w:lang w:val="en-GB"/>
        </w:rPr>
      </w:pPr>
      <w:r w:rsidRPr="00912452">
        <w:rPr>
          <w:rFonts w:ascii="Arial" w:eastAsia="Times New Roman" w:hAnsi="Arial" w:cs="Arial"/>
          <w:sz w:val="20"/>
          <w:szCs w:val="20"/>
          <w:lang w:val="en-GB"/>
        </w:rPr>
        <w:t xml:space="preserve">The mean value of worm survivability </w:t>
      </w:r>
      <w:r w:rsidR="006A406F" w:rsidRPr="00912452">
        <w:rPr>
          <w:rFonts w:ascii="Arial" w:eastAsia="Times New Roman" w:hAnsi="Arial" w:cs="Arial"/>
          <w:sz w:val="20"/>
          <w:szCs w:val="20"/>
          <w:lang w:val="en-GB"/>
        </w:rPr>
        <w:t>differs</w:t>
      </w:r>
      <w:r w:rsidRPr="00912452">
        <w:rPr>
          <w:rFonts w:ascii="Arial" w:eastAsia="Times New Roman" w:hAnsi="Arial" w:cs="Arial"/>
          <w:sz w:val="20"/>
          <w:szCs w:val="20"/>
          <w:lang w:val="en-GB"/>
        </w:rPr>
        <w:t xml:space="preserve"> significantly among different </w:t>
      </w:r>
      <w:r>
        <w:rPr>
          <w:rFonts w:ascii="Arial" w:eastAsia="Times New Roman" w:hAnsi="Arial" w:cs="Arial"/>
          <w:sz w:val="20"/>
          <w:szCs w:val="20"/>
          <w:lang w:val="en-GB"/>
        </w:rPr>
        <w:t>c</w:t>
      </w:r>
      <w:r w:rsidR="006A406F" w:rsidRPr="00912452">
        <w:rPr>
          <w:rFonts w:ascii="Arial" w:eastAsia="Times New Roman" w:hAnsi="Arial" w:cs="Arial"/>
          <w:sz w:val="20"/>
          <w:szCs w:val="20"/>
          <w:lang w:val="en-IN" w:eastAsia="en-IN"/>
        </w:rPr>
        <w:t>concentrations</w:t>
      </w:r>
      <w:r w:rsidRPr="00912452">
        <w:rPr>
          <w:rFonts w:ascii="Arial" w:eastAsia="Times New Roman" w:hAnsi="Arial" w:cs="Arial"/>
          <w:sz w:val="20"/>
          <w:szCs w:val="20"/>
          <w:lang w:val="en-IN" w:eastAsia="en-IN"/>
        </w:rPr>
        <w:t xml:space="preserve"> of </w:t>
      </w:r>
      <w:proofErr w:type="spellStart"/>
      <w:r w:rsidRPr="00912452">
        <w:rPr>
          <w:rFonts w:ascii="Arial" w:eastAsia="Times New Roman" w:hAnsi="Arial" w:cs="Arial"/>
          <w:sz w:val="20"/>
          <w:szCs w:val="20"/>
          <w:lang w:val="en-IN" w:eastAsia="en-IN"/>
        </w:rPr>
        <w:t>CuO</w:t>
      </w:r>
      <w:proofErr w:type="spellEnd"/>
      <w:r w:rsidRPr="00912452">
        <w:rPr>
          <w:rFonts w:ascii="Arial" w:eastAsia="Times New Roman" w:hAnsi="Arial" w:cs="Arial"/>
          <w:sz w:val="20"/>
          <w:szCs w:val="20"/>
          <w:lang w:val="en-IN" w:eastAsia="en-IN"/>
        </w:rPr>
        <w:t xml:space="preserve"> NPs</w:t>
      </w:r>
      <w:r w:rsidRPr="00912452">
        <w:rPr>
          <w:rFonts w:ascii="Arial" w:eastAsia="Times New Roman" w:hAnsi="Arial" w:cs="Arial"/>
          <w:sz w:val="20"/>
          <w:szCs w:val="20"/>
          <w:lang w:val="en-GB"/>
        </w:rPr>
        <w:t xml:space="preserve"> (F = 43.66; df = 5,15; p &lt; 0.001) as well as at different durations of exposure (F = 14.27</w:t>
      </w:r>
      <w:r w:rsidR="00331359" w:rsidRPr="00912452">
        <w:rPr>
          <w:rFonts w:ascii="Arial" w:eastAsia="Times New Roman" w:hAnsi="Arial" w:cs="Arial"/>
          <w:sz w:val="20"/>
          <w:szCs w:val="20"/>
          <w:lang w:val="en-GB"/>
        </w:rPr>
        <w:t>; df</w:t>
      </w:r>
      <w:r w:rsidRPr="00912452">
        <w:rPr>
          <w:rFonts w:ascii="Arial" w:eastAsia="Times New Roman" w:hAnsi="Arial" w:cs="Arial"/>
          <w:sz w:val="20"/>
          <w:szCs w:val="20"/>
          <w:lang w:val="en-GB"/>
        </w:rPr>
        <w:t xml:space="preserve"> =5,15; p &lt; 0.001) (Table 2) when the survivability was analysed by a two-way ANOVA.</w:t>
      </w:r>
    </w:p>
    <w:p w14:paraId="23D1BB4A" w14:textId="77777777" w:rsidR="00A807FB" w:rsidRPr="00912452" w:rsidRDefault="00A807FB" w:rsidP="00A807FB">
      <w:pPr>
        <w:spacing w:after="0" w:line="240" w:lineRule="auto"/>
        <w:contextualSpacing/>
        <w:jc w:val="both"/>
        <w:rPr>
          <w:rFonts w:ascii="Arial" w:eastAsia="Times New Roman" w:hAnsi="Arial" w:cs="Arial"/>
          <w:sz w:val="20"/>
          <w:szCs w:val="20"/>
          <w:lang w:val="en-GB"/>
        </w:rPr>
      </w:pPr>
    </w:p>
    <w:p w14:paraId="528B6E89" w14:textId="764268B9" w:rsidR="006A406F" w:rsidRPr="006A406F" w:rsidRDefault="006A406F" w:rsidP="00A807FB">
      <w:pPr>
        <w:spacing w:after="0" w:line="240" w:lineRule="auto"/>
        <w:contextualSpacing/>
        <w:jc w:val="both"/>
        <w:rPr>
          <w:rFonts w:ascii="Arial" w:eastAsia="Times New Roman" w:hAnsi="Arial" w:cs="Arial"/>
          <w:sz w:val="20"/>
          <w:szCs w:val="20"/>
          <w:lang w:val="en-GB"/>
        </w:rPr>
      </w:pPr>
      <w:r w:rsidRPr="006A406F">
        <w:rPr>
          <w:rFonts w:ascii="Arial" w:eastAsia="Times New Roman" w:hAnsi="Arial" w:cs="Arial"/>
          <w:sz w:val="20"/>
          <w:szCs w:val="20"/>
          <w:lang w:val="en-GB"/>
        </w:rPr>
        <w:t xml:space="preserve">Table 2: A two-way ANOVA test among survivability of </w:t>
      </w:r>
      <w:r w:rsidRPr="006A406F">
        <w:rPr>
          <w:rFonts w:ascii="Arial" w:eastAsia="Times New Roman" w:hAnsi="Arial" w:cs="Arial"/>
          <w:i/>
          <w:iCs/>
          <w:sz w:val="20"/>
          <w:szCs w:val="20"/>
          <w:lang w:val="en-GB"/>
        </w:rPr>
        <w:t xml:space="preserve">Perionyx </w:t>
      </w:r>
      <w:proofErr w:type="spellStart"/>
      <w:r w:rsidRPr="006A406F">
        <w:rPr>
          <w:rFonts w:ascii="Arial" w:eastAsia="Times New Roman" w:hAnsi="Arial" w:cs="Arial"/>
          <w:i/>
          <w:iCs/>
          <w:sz w:val="20"/>
          <w:szCs w:val="20"/>
          <w:lang w:val="en-GB"/>
        </w:rPr>
        <w:t>sansibaricus</w:t>
      </w:r>
      <w:proofErr w:type="spellEnd"/>
      <w:r w:rsidRPr="006A406F">
        <w:rPr>
          <w:rFonts w:ascii="Arial" w:eastAsia="Times New Roman" w:hAnsi="Arial" w:cs="Arial"/>
          <w:sz w:val="20"/>
          <w:szCs w:val="20"/>
          <w:lang w:val="en-GB"/>
        </w:rPr>
        <w:t xml:space="preserve"> exposed to different concentration of </w:t>
      </w:r>
      <w:proofErr w:type="spellStart"/>
      <w:r w:rsidRPr="006A406F">
        <w:rPr>
          <w:rFonts w:ascii="Arial" w:eastAsia="Times New Roman" w:hAnsi="Arial" w:cs="Arial"/>
          <w:sz w:val="20"/>
          <w:szCs w:val="20"/>
          <w:lang w:val="en-GB"/>
        </w:rPr>
        <w:t>CuO</w:t>
      </w:r>
      <w:proofErr w:type="spellEnd"/>
      <w:r w:rsidRPr="006A406F">
        <w:rPr>
          <w:rFonts w:ascii="Arial" w:eastAsia="Times New Roman" w:hAnsi="Arial" w:cs="Arial"/>
          <w:sz w:val="20"/>
          <w:szCs w:val="20"/>
          <w:lang w:val="en-GB"/>
        </w:rPr>
        <w:t xml:space="preserve"> NPs </w:t>
      </w:r>
      <w:r>
        <w:rPr>
          <w:rFonts w:ascii="Arial" w:eastAsia="Times New Roman" w:hAnsi="Arial" w:cs="Arial"/>
          <w:sz w:val="20"/>
          <w:szCs w:val="20"/>
          <w:lang w:val="en-GB"/>
        </w:rPr>
        <w:t>for</w:t>
      </w:r>
      <w:r w:rsidRPr="006A406F">
        <w:rPr>
          <w:rFonts w:ascii="Arial" w:eastAsia="Times New Roman" w:hAnsi="Arial" w:cs="Arial"/>
          <w:sz w:val="20"/>
          <w:szCs w:val="20"/>
          <w:lang w:val="en-GB"/>
        </w:rPr>
        <w:t xml:space="preserve"> different duration.</w:t>
      </w:r>
    </w:p>
    <w:p w14:paraId="4A1C7129" w14:textId="77777777" w:rsidR="006A406F" w:rsidRPr="006A406F" w:rsidRDefault="006A406F" w:rsidP="006A406F">
      <w:pPr>
        <w:spacing w:after="0" w:line="240" w:lineRule="auto"/>
        <w:jc w:val="center"/>
        <w:rPr>
          <w:rFonts w:ascii="Arial" w:eastAsia="Times New Roman" w:hAnsi="Arial" w:cs="Arial"/>
          <w:sz w:val="24"/>
          <w:szCs w:val="24"/>
          <w:lang w:val="en-GB"/>
        </w:rPr>
      </w:pP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987"/>
        <w:gridCol w:w="1588"/>
        <w:gridCol w:w="1357"/>
        <w:gridCol w:w="1389"/>
        <w:gridCol w:w="1389"/>
        <w:gridCol w:w="1630"/>
      </w:tblGrid>
      <w:tr w:rsidR="006A406F" w:rsidRPr="006A406F" w14:paraId="732DD7FA" w14:textId="77777777" w:rsidTr="006A406F">
        <w:trPr>
          <w:jc w:val="center"/>
        </w:trPr>
        <w:tc>
          <w:tcPr>
            <w:tcW w:w="1987" w:type="dxa"/>
            <w:tcBorders>
              <w:top w:val="single" w:sz="8" w:space="0" w:color="auto"/>
              <w:left w:val="single" w:sz="8" w:space="0" w:color="auto"/>
              <w:bottom w:val="single" w:sz="8" w:space="0" w:color="auto"/>
              <w:right w:val="single" w:sz="8" w:space="0" w:color="auto"/>
            </w:tcBorders>
            <w:vAlign w:val="center"/>
          </w:tcPr>
          <w:p w14:paraId="402E013E"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Source of variation</w:t>
            </w:r>
          </w:p>
        </w:tc>
        <w:tc>
          <w:tcPr>
            <w:tcW w:w="1588" w:type="dxa"/>
            <w:tcBorders>
              <w:top w:val="single" w:sz="8" w:space="0" w:color="auto"/>
              <w:left w:val="single" w:sz="8" w:space="0" w:color="auto"/>
              <w:bottom w:val="single" w:sz="8" w:space="0" w:color="auto"/>
              <w:right w:val="single" w:sz="8" w:space="0" w:color="auto"/>
            </w:tcBorders>
            <w:vAlign w:val="center"/>
          </w:tcPr>
          <w:p w14:paraId="3FF28F13"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Sum of Square</w:t>
            </w:r>
          </w:p>
        </w:tc>
        <w:tc>
          <w:tcPr>
            <w:tcW w:w="1357" w:type="dxa"/>
            <w:tcBorders>
              <w:top w:val="single" w:sz="8" w:space="0" w:color="auto"/>
              <w:left w:val="single" w:sz="8" w:space="0" w:color="auto"/>
              <w:bottom w:val="single" w:sz="8" w:space="0" w:color="auto"/>
              <w:right w:val="single" w:sz="8" w:space="0" w:color="auto"/>
            </w:tcBorders>
            <w:vAlign w:val="center"/>
          </w:tcPr>
          <w:p w14:paraId="5767A6CA"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Degree of freedom</w:t>
            </w:r>
          </w:p>
        </w:tc>
        <w:tc>
          <w:tcPr>
            <w:tcW w:w="1389" w:type="dxa"/>
            <w:tcBorders>
              <w:top w:val="single" w:sz="8" w:space="0" w:color="auto"/>
              <w:left w:val="single" w:sz="8" w:space="0" w:color="auto"/>
              <w:bottom w:val="single" w:sz="8" w:space="0" w:color="auto"/>
              <w:right w:val="single" w:sz="8" w:space="0" w:color="auto"/>
            </w:tcBorders>
            <w:vAlign w:val="center"/>
          </w:tcPr>
          <w:p w14:paraId="3E7679E3"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Mean square</w:t>
            </w:r>
          </w:p>
        </w:tc>
        <w:tc>
          <w:tcPr>
            <w:tcW w:w="1389" w:type="dxa"/>
            <w:tcBorders>
              <w:top w:val="single" w:sz="8" w:space="0" w:color="auto"/>
              <w:left w:val="single" w:sz="8" w:space="0" w:color="auto"/>
              <w:bottom w:val="single" w:sz="8" w:space="0" w:color="auto"/>
              <w:right w:val="single" w:sz="8" w:space="0" w:color="auto"/>
            </w:tcBorders>
            <w:vAlign w:val="center"/>
          </w:tcPr>
          <w:p w14:paraId="622EBF85"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Variation ratio F</w:t>
            </w:r>
          </w:p>
        </w:tc>
        <w:tc>
          <w:tcPr>
            <w:tcW w:w="1630" w:type="dxa"/>
            <w:tcBorders>
              <w:top w:val="single" w:sz="8" w:space="0" w:color="auto"/>
              <w:left w:val="single" w:sz="8" w:space="0" w:color="auto"/>
              <w:bottom w:val="single" w:sz="8" w:space="0" w:color="auto"/>
              <w:right w:val="single" w:sz="8" w:space="0" w:color="auto"/>
            </w:tcBorders>
            <w:vAlign w:val="center"/>
          </w:tcPr>
          <w:p w14:paraId="36764B27" w14:textId="77777777" w:rsidR="006A406F" w:rsidRPr="006A406F" w:rsidRDefault="006A406F" w:rsidP="006A406F">
            <w:pPr>
              <w:keepNext/>
              <w:spacing w:after="0" w:line="360" w:lineRule="auto"/>
              <w:jc w:val="center"/>
              <w:outlineLvl w:val="1"/>
              <w:rPr>
                <w:rFonts w:ascii="Arial" w:eastAsia="Times New Roman" w:hAnsi="Arial" w:cs="Arial"/>
                <w:sz w:val="20"/>
                <w:szCs w:val="20"/>
                <w:lang w:val="en-GB"/>
              </w:rPr>
            </w:pPr>
            <w:r w:rsidRPr="006A406F">
              <w:rPr>
                <w:rFonts w:ascii="Arial" w:eastAsia="Times New Roman" w:hAnsi="Arial" w:cs="Arial"/>
                <w:sz w:val="20"/>
                <w:szCs w:val="20"/>
                <w:lang w:val="en-GB"/>
              </w:rPr>
              <w:t>Significance</w:t>
            </w:r>
          </w:p>
        </w:tc>
      </w:tr>
      <w:tr w:rsidR="006A406F" w:rsidRPr="006A406F" w14:paraId="5EA0F440" w14:textId="77777777" w:rsidTr="006A406F">
        <w:trPr>
          <w:jc w:val="center"/>
        </w:trPr>
        <w:tc>
          <w:tcPr>
            <w:tcW w:w="1987" w:type="dxa"/>
            <w:tcBorders>
              <w:top w:val="single" w:sz="8" w:space="0" w:color="auto"/>
              <w:left w:val="single" w:sz="8" w:space="0" w:color="auto"/>
              <w:bottom w:val="single" w:sz="8" w:space="0" w:color="auto"/>
              <w:right w:val="single" w:sz="8" w:space="0" w:color="auto"/>
            </w:tcBorders>
            <w:vAlign w:val="center"/>
          </w:tcPr>
          <w:p w14:paraId="40C39698" w14:textId="4C617349"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Different doses</w:t>
            </w:r>
          </w:p>
        </w:tc>
        <w:tc>
          <w:tcPr>
            <w:tcW w:w="1588" w:type="dxa"/>
            <w:tcBorders>
              <w:top w:val="single" w:sz="8" w:space="0" w:color="auto"/>
              <w:left w:val="single" w:sz="8" w:space="0" w:color="auto"/>
              <w:bottom w:val="single" w:sz="8" w:space="0" w:color="auto"/>
              <w:right w:val="single" w:sz="8" w:space="0" w:color="auto"/>
            </w:tcBorders>
            <w:vAlign w:val="bottom"/>
          </w:tcPr>
          <w:p w14:paraId="2A7519F7" w14:textId="6D0F42B6"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18160.27</w:t>
            </w:r>
          </w:p>
        </w:tc>
        <w:tc>
          <w:tcPr>
            <w:tcW w:w="1357" w:type="dxa"/>
            <w:tcBorders>
              <w:top w:val="single" w:sz="8" w:space="0" w:color="auto"/>
              <w:left w:val="single" w:sz="8" w:space="0" w:color="auto"/>
              <w:bottom w:val="single" w:sz="8" w:space="0" w:color="auto"/>
              <w:right w:val="single" w:sz="8" w:space="0" w:color="auto"/>
            </w:tcBorders>
            <w:vAlign w:val="bottom"/>
          </w:tcPr>
          <w:p w14:paraId="6971DCEA" w14:textId="02F35937"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5</w:t>
            </w:r>
          </w:p>
        </w:tc>
        <w:tc>
          <w:tcPr>
            <w:tcW w:w="1389" w:type="dxa"/>
            <w:tcBorders>
              <w:top w:val="single" w:sz="8" w:space="0" w:color="auto"/>
              <w:left w:val="single" w:sz="8" w:space="0" w:color="auto"/>
              <w:bottom w:val="single" w:sz="8" w:space="0" w:color="auto"/>
              <w:right w:val="single" w:sz="8" w:space="0" w:color="auto"/>
            </w:tcBorders>
            <w:vAlign w:val="bottom"/>
          </w:tcPr>
          <w:p w14:paraId="5034E216" w14:textId="1F7B802C"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3632.05</w:t>
            </w:r>
          </w:p>
        </w:tc>
        <w:tc>
          <w:tcPr>
            <w:tcW w:w="1389" w:type="dxa"/>
            <w:tcBorders>
              <w:top w:val="single" w:sz="8" w:space="0" w:color="auto"/>
              <w:left w:val="single" w:sz="8" w:space="0" w:color="auto"/>
              <w:bottom w:val="single" w:sz="8" w:space="0" w:color="auto"/>
              <w:right w:val="single" w:sz="8" w:space="0" w:color="auto"/>
            </w:tcBorders>
            <w:vAlign w:val="center"/>
          </w:tcPr>
          <w:p w14:paraId="17D2411C" w14:textId="3437C6D1"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43.66</w:t>
            </w:r>
          </w:p>
        </w:tc>
        <w:tc>
          <w:tcPr>
            <w:tcW w:w="1630" w:type="dxa"/>
            <w:tcBorders>
              <w:top w:val="single" w:sz="8" w:space="0" w:color="auto"/>
              <w:left w:val="single" w:sz="8" w:space="0" w:color="auto"/>
              <w:bottom w:val="single" w:sz="8" w:space="0" w:color="auto"/>
              <w:right w:val="single" w:sz="8" w:space="0" w:color="auto"/>
            </w:tcBorders>
            <w:vAlign w:val="center"/>
          </w:tcPr>
          <w:p w14:paraId="78187DD9" w14:textId="2D1469C4" w:rsidR="006A406F" w:rsidRPr="006A406F" w:rsidRDefault="006A406F" w:rsidP="006A406F">
            <w:pPr>
              <w:spacing w:after="0" w:line="24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p &lt; 0.001</w:t>
            </w:r>
          </w:p>
        </w:tc>
      </w:tr>
      <w:tr w:rsidR="006A406F" w:rsidRPr="006A406F" w14:paraId="79ECA608" w14:textId="77777777" w:rsidTr="006A406F">
        <w:trPr>
          <w:jc w:val="center"/>
        </w:trPr>
        <w:tc>
          <w:tcPr>
            <w:tcW w:w="1987" w:type="dxa"/>
            <w:tcBorders>
              <w:top w:val="single" w:sz="8" w:space="0" w:color="auto"/>
              <w:left w:val="single" w:sz="8" w:space="0" w:color="auto"/>
              <w:bottom w:val="single" w:sz="8" w:space="0" w:color="auto"/>
              <w:right w:val="single" w:sz="8" w:space="0" w:color="auto"/>
            </w:tcBorders>
            <w:vAlign w:val="center"/>
          </w:tcPr>
          <w:p w14:paraId="5FC7365B" w14:textId="68A6BDDD"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Different duration</w:t>
            </w:r>
          </w:p>
        </w:tc>
        <w:tc>
          <w:tcPr>
            <w:tcW w:w="1588" w:type="dxa"/>
            <w:tcBorders>
              <w:top w:val="single" w:sz="8" w:space="0" w:color="auto"/>
              <w:left w:val="single" w:sz="8" w:space="0" w:color="auto"/>
              <w:bottom w:val="single" w:sz="8" w:space="0" w:color="auto"/>
              <w:right w:val="single" w:sz="8" w:space="0" w:color="auto"/>
            </w:tcBorders>
            <w:vAlign w:val="bottom"/>
          </w:tcPr>
          <w:p w14:paraId="787D2B9A" w14:textId="7D7F3E25"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3562.12</w:t>
            </w:r>
          </w:p>
        </w:tc>
        <w:tc>
          <w:tcPr>
            <w:tcW w:w="1357" w:type="dxa"/>
            <w:tcBorders>
              <w:top w:val="single" w:sz="8" w:space="0" w:color="auto"/>
              <w:left w:val="single" w:sz="8" w:space="0" w:color="auto"/>
              <w:bottom w:val="single" w:sz="8" w:space="0" w:color="auto"/>
              <w:right w:val="single" w:sz="8" w:space="0" w:color="auto"/>
            </w:tcBorders>
            <w:vAlign w:val="bottom"/>
          </w:tcPr>
          <w:p w14:paraId="74FEBE62" w14:textId="406581AF"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3</w:t>
            </w:r>
          </w:p>
        </w:tc>
        <w:tc>
          <w:tcPr>
            <w:tcW w:w="1389" w:type="dxa"/>
            <w:tcBorders>
              <w:top w:val="single" w:sz="8" w:space="0" w:color="auto"/>
              <w:left w:val="single" w:sz="8" w:space="0" w:color="auto"/>
              <w:bottom w:val="single" w:sz="8" w:space="0" w:color="auto"/>
              <w:right w:val="single" w:sz="8" w:space="0" w:color="auto"/>
            </w:tcBorders>
            <w:vAlign w:val="bottom"/>
          </w:tcPr>
          <w:p w14:paraId="6BDAB726" w14:textId="3BD81F44"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1187.37</w:t>
            </w:r>
          </w:p>
        </w:tc>
        <w:tc>
          <w:tcPr>
            <w:tcW w:w="1389" w:type="dxa"/>
            <w:tcBorders>
              <w:top w:val="single" w:sz="8" w:space="0" w:color="auto"/>
              <w:left w:val="single" w:sz="8" w:space="0" w:color="auto"/>
              <w:bottom w:val="single" w:sz="8" w:space="0" w:color="auto"/>
              <w:right w:val="single" w:sz="8" w:space="0" w:color="auto"/>
            </w:tcBorders>
            <w:vAlign w:val="bottom"/>
          </w:tcPr>
          <w:p w14:paraId="40B12F41" w14:textId="5AD3090E"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14.27</w:t>
            </w:r>
          </w:p>
        </w:tc>
        <w:tc>
          <w:tcPr>
            <w:tcW w:w="1630" w:type="dxa"/>
            <w:tcBorders>
              <w:top w:val="single" w:sz="8" w:space="0" w:color="auto"/>
              <w:left w:val="single" w:sz="8" w:space="0" w:color="auto"/>
              <w:bottom w:val="single" w:sz="8" w:space="0" w:color="auto"/>
              <w:right w:val="single" w:sz="8" w:space="0" w:color="auto"/>
            </w:tcBorders>
            <w:vAlign w:val="center"/>
          </w:tcPr>
          <w:p w14:paraId="686EB397" w14:textId="77777777" w:rsidR="006A406F" w:rsidRPr="006A406F" w:rsidRDefault="006A406F" w:rsidP="006A406F">
            <w:pPr>
              <w:spacing w:after="0" w:line="24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p &lt; 0.001</w:t>
            </w:r>
          </w:p>
        </w:tc>
      </w:tr>
      <w:tr w:rsidR="006A406F" w:rsidRPr="006A406F" w14:paraId="1CBC0783" w14:textId="77777777" w:rsidTr="006A406F">
        <w:trPr>
          <w:jc w:val="center"/>
        </w:trPr>
        <w:tc>
          <w:tcPr>
            <w:tcW w:w="1987" w:type="dxa"/>
            <w:tcBorders>
              <w:top w:val="single" w:sz="8" w:space="0" w:color="auto"/>
              <w:left w:val="single" w:sz="8" w:space="0" w:color="auto"/>
              <w:bottom w:val="single" w:sz="8" w:space="0" w:color="auto"/>
              <w:right w:val="single" w:sz="8" w:space="0" w:color="auto"/>
            </w:tcBorders>
            <w:vAlign w:val="center"/>
          </w:tcPr>
          <w:p w14:paraId="06AA7C9E" w14:textId="77777777" w:rsidR="006A406F" w:rsidRPr="006A406F" w:rsidRDefault="006A406F" w:rsidP="006A406F">
            <w:pPr>
              <w:spacing w:after="0" w:line="360" w:lineRule="auto"/>
              <w:jc w:val="center"/>
              <w:rPr>
                <w:rFonts w:ascii="Arial" w:eastAsia="Times New Roman" w:hAnsi="Arial" w:cs="Arial"/>
                <w:sz w:val="20"/>
                <w:szCs w:val="20"/>
                <w:lang w:val="en-GB"/>
              </w:rPr>
            </w:pPr>
            <w:r w:rsidRPr="006A406F">
              <w:rPr>
                <w:rFonts w:ascii="Arial" w:eastAsia="Times New Roman" w:hAnsi="Arial" w:cs="Arial"/>
                <w:sz w:val="20"/>
                <w:szCs w:val="20"/>
                <w:lang w:val="en-GB"/>
              </w:rPr>
              <w:t>Residual</w:t>
            </w:r>
          </w:p>
        </w:tc>
        <w:tc>
          <w:tcPr>
            <w:tcW w:w="1588" w:type="dxa"/>
            <w:tcBorders>
              <w:top w:val="single" w:sz="8" w:space="0" w:color="auto"/>
              <w:left w:val="single" w:sz="8" w:space="0" w:color="auto"/>
              <w:bottom w:val="single" w:sz="8" w:space="0" w:color="auto"/>
              <w:right w:val="single" w:sz="8" w:space="0" w:color="auto"/>
            </w:tcBorders>
            <w:vAlign w:val="bottom"/>
          </w:tcPr>
          <w:p w14:paraId="557B68AD" w14:textId="157FFF5D"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1247.83</w:t>
            </w:r>
          </w:p>
        </w:tc>
        <w:tc>
          <w:tcPr>
            <w:tcW w:w="1357" w:type="dxa"/>
            <w:tcBorders>
              <w:top w:val="single" w:sz="8" w:space="0" w:color="auto"/>
              <w:left w:val="single" w:sz="8" w:space="0" w:color="auto"/>
              <w:bottom w:val="single" w:sz="8" w:space="0" w:color="auto"/>
              <w:right w:val="single" w:sz="8" w:space="0" w:color="auto"/>
            </w:tcBorders>
            <w:vAlign w:val="bottom"/>
          </w:tcPr>
          <w:p w14:paraId="7A6BA649" w14:textId="2DC1C1BF"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15</w:t>
            </w:r>
          </w:p>
        </w:tc>
        <w:tc>
          <w:tcPr>
            <w:tcW w:w="1389" w:type="dxa"/>
            <w:tcBorders>
              <w:top w:val="single" w:sz="8" w:space="0" w:color="auto"/>
              <w:left w:val="single" w:sz="8" w:space="0" w:color="auto"/>
              <w:bottom w:val="single" w:sz="8" w:space="0" w:color="auto"/>
              <w:right w:val="single" w:sz="8" w:space="0" w:color="auto"/>
            </w:tcBorders>
            <w:vAlign w:val="bottom"/>
          </w:tcPr>
          <w:p w14:paraId="0ED73EE0" w14:textId="51B552D6" w:rsidR="006A406F" w:rsidRPr="006A406F" w:rsidRDefault="006A406F" w:rsidP="006A406F">
            <w:pPr>
              <w:spacing w:before="60" w:after="0" w:line="360" w:lineRule="auto"/>
              <w:jc w:val="center"/>
              <w:rPr>
                <w:rFonts w:ascii="Arial" w:eastAsia="Times New Roman" w:hAnsi="Arial" w:cs="Arial"/>
                <w:sz w:val="20"/>
                <w:szCs w:val="20"/>
                <w:lang w:val="en-GB"/>
              </w:rPr>
            </w:pPr>
            <w:r w:rsidRPr="006A406F">
              <w:rPr>
                <w:rFonts w:ascii="Arial" w:eastAsia="Times New Roman" w:hAnsi="Arial" w:cs="Arial"/>
                <w:color w:val="000000"/>
                <w:sz w:val="20"/>
                <w:szCs w:val="20"/>
                <w:lang w:val="en-IN" w:eastAsia="en-IN"/>
              </w:rPr>
              <w:t>83.19</w:t>
            </w:r>
          </w:p>
        </w:tc>
        <w:tc>
          <w:tcPr>
            <w:tcW w:w="1389" w:type="dxa"/>
            <w:tcBorders>
              <w:top w:val="single" w:sz="8" w:space="0" w:color="auto"/>
              <w:left w:val="single" w:sz="8" w:space="0" w:color="auto"/>
              <w:bottom w:val="single" w:sz="8" w:space="0" w:color="auto"/>
              <w:right w:val="single" w:sz="8" w:space="0" w:color="auto"/>
            </w:tcBorders>
            <w:vAlign w:val="bottom"/>
          </w:tcPr>
          <w:p w14:paraId="7293D0B1" w14:textId="77777777" w:rsidR="006A406F" w:rsidRPr="006A406F" w:rsidRDefault="006A406F" w:rsidP="006A406F">
            <w:pPr>
              <w:spacing w:before="60" w:after="0" w:line="360" w:lineRule="auto"/>
              <w:jc w:val="center"/>
              <w:rPr>
                <w:rFonts w:ascii="Arial" w:eastAsia="Times New Roman" w:hAnsi="Arial" w:cs="Arial"/>
                <w:sz w:val="20"/>
                <w:szCs w:val="20"/>
                <w:lang w:val="en-GB"/>
              </w:rPr>
            </w:pPr>
          </w:p>
        </w:tc>
        <w:tc>
          <w:tcPr>
            <w:tcW w:w="1630" w:type="dxa"/>
            <w:tcBorders>
              <w:top w:val="single" w:sz="8" w:space="0" w:color="auto"/>
              <w:left w:val="single" w:sz="8" w:space="0" w:color="auto"/>
              <w:bottom w:val="single" w:sz="8" w:space="0" w:color="auto"/>
              <w:right w:val="single" w:sz="8" w:space="0" w:color="auto"/>
            </w:tcBorders>
            <w:vAlign w:val="center"/>
          </w:tcPr>
          <w:p w14:paraId="2BBA14C8" w14:textId="77777777" w:rsidR="006A406F" w:rsidRPr="006A406F" w:rsidRDefault="006A406F" w:rsidP="006A406F">
            <w:pPr>
              <w:spacing w:after="0" w:line="240" w:lineRule="auto"/>
              <w:jc w:val="center"/>
              <w:rPr>
                <w:rFonts w:ascii="Arial" w:eastAsia="Times New Roman" w:hAnsi="Arial" w:cs="Arial"/>
                <w:sz w:val="20"/>
                <w:szCs w:val="20"/>
                <w:lang w:val="en-GB"/>
              </w:rPr>
            </w:pPr>
          </w:p>
        </w:tc>
      </w:tr>
    </w:tbl>
    <w:p w14:paraId="77C3E431" w14:textId="77777777" w:rsidR="00994A5A" w:rsidRDefault="00994A5A" w:rsidP="00994A5A">
      <w:pPr>
        <w:jc w:val="both"/>
        <w:rPr>
          <w:rFonts w:ascii="Arial" w:hAnsi="Arial" w:cs="Arial"/>
          <w:b/>
          <w:bCs/>
          <w:sz w:val="20"/>
          <w:szCs w:val="20"/>
        </w:rPr>
      </w:pPr>
    </w:p>
    <w:p w14:paraId="3E4B17EE" w14:textId="5A011D0A" w:rsidR="00994A5A" w:rsidRPr="00341BB0" w:rsidRDefault="00994A5A" w:rsidP="00994A5A">
      <w:pPr>
        <w:jc w:val="both"/>
        <w:rPr>
          <w:rFonts w:ascii="Arial" w:hAnsi="Arial" w:cs="Arial"/>
          <w:b/>
          <w:bCs/>
          <w:sz w:val="20"/>
          <w:szCs w:val="20"/>
        </w:rPr>
      </w:pPr>
      <w:r>
        <w:rPr>
          <w:rFonts w:ascii="Arial" w:hAnsi="Arial" w:cs="Arial"/>
          <w:b/>
          <w:bCs/>
          <w:sz w:val="20"/>
          <w:szCs w:val="20"/>
        </w:rPr>
        <w:t xml:space="preserve">4. </w:t>
      </w:r>
      <w:r w:rsidRPr="00331359">
        <w:rPr>
          <w:rFonts w:ascii="Arial" w:hAnsi="Arial" w:cs="Arial"/>
          <w:b/>
          <w:bCs/>
        </w:rPr>
        <w:t>DISCUSSION</w:t>
      </w:r>
    </w:p>
    <w:p w14:paraId="058A50E0" w14:textId="5A96573D" w:rsidR="00DB095B" w:rsidRPr="00331359" w:rsidRDefault="00DB095B" w:rsidP="00DB095B">
      <w:pPr>
        <w:pStyle w:val="NormalWeb"/>
        <w:jc w:val="both"/>
        <w:rPr>
          <w:rFonts w:ascii="Arial" w:hAnsi="Arial" w:cs="Arial"/>
          <w:sz w:val="20"/>
          <w:szCs w:val="20"/>
          <w:lang w:val="en-US"/>
        </w:rPr>
      </w:pPr>
      <w:r w:rsidRPr="00331359">
        <w:rPr>
          <w:rFonts w:ascii="Arial" w:hAnsi="Arial" w:cs="Arial"/>
          <w:sz w:val="20"/>
          <w:szCs w:val="20"/>
          <w:lang w:val="en-US"/>
        </w:rPr>
        <w:t>The present study demonstrates a significant</w:t>
      </w:r>
      <w:r w:rsidR="00A67F33" w:rsidRPr="00331359">
        <w:rPr>
          <w:rFonts w:ascii="Arial" w:hAnsi="Arial" w:cs="Arial"/>
          <w:sz w:val="20"/>
          <w:szCs w:val="20"/>
          <w:lang w:val="en-US"/>
        </w:rPr>
        <w:t xml:space="preserve"> decrease in the survivability of earthworms that is both dose and duration-dependent</w:t>
      </w:r>
      <w:r w:rsidR="004E4C5B" w:rsidRPr="00331359">
        <w:rPr>
          <w:rFonts w:ascii="Arial" w:hAnsi="Arial" w:cs="Arial"/>
          <w:sz w:val="20"/>
          <w:szCs w:val="20"/>
          <w:lang w:val="en-US"/>
        </w:rPr>
        <w:t xml:space="preserve"> illustrating the</w:t>
      </w:r>
      <w:r w:rsidRPr="00331359">
        <w:rPr>
          <w:rFonts w:ascii="Arial" w:hAnsi="Arial" w:cs="Arial"/>
          <w:sz w:val="20"/>
          <w:szCs w:val="20"/>
          <w:lang w:val="en-US"/>
        </w:rPr>
        <w:t xml:space="preserve"> ecotoxicological impact of copper oxide (</w:t>
      </w:r>
      <w:proofErr w:type="spellStart"/>
      <w:r w:rsidRPr="00331359">
        <w:rPr>
          <w:rFonts w:ascii="Arial" w:hAnsi="Arial" w:cs="Arial"/>
          <w:sz w:val="20"/>
          <w:szCs w:val="20"/>
          <w:lang w:val="en-US"/>
        </w:rPr>
        <w:t>CuO</w:t>
      </w:r>
      <w:proofErr w:type="spellEnd"/>
      <w:r w:rsidRPr="00331359">
        <w:rPr>
          <w:rFonts w:ascii="Arial" w:hAnsi="Arial" w:cs="Arial"/>
          <w:sz w:val="20"/>
          <w:szCs w:val="20"/>
          <w:lang w:val="en-US"/>
        </w:rPr>
        <w:t>) nanoparticles in soil environments</w:t>
      </w:r>
      <w:r w:rsidR="004E4C5B" w:rsidRPr="00331359">
        <w:rPr>
          <w:rFonts w:ascii="Arial" w:hAnsi="Arial" w:cs="Arial"/>
          <w:sz w:val="20"/>
          <w:szCs w:val="20"/>
          <w:lang w:val="en-US"/>
        </w:rPr>
        <w:t>. The survivability of e</w:t>
      </w:r>
      <w:r w:rsidRPr="00331359">
        <w:rPr>
          <w:rFonts w:ascii="Arial" w:hAnsi="Arial" w:cs="Arial"/>
          <w:sz w:val="20"/>
          <w:szCs w:val="20"/>
          <w:lang w:val="en-US"/>
        </w:rPr>
        <w:t xml:space="preserve">arthworm </w:t>
      </w:r>
      <w:r w:rsidR="004E4C5B" w:rsidRPr="00331359">
        <w:rPr>
          <w:rFonts w:ascii="Arial" w:hAnsi="Arial" w:cs="Arial"/>
          <w:sz w:val="20"/>
          <w:szCs w:val="20"/>
          <w:lang w:val="en-US"/>
        </w:rPr>
        <w:t>provides</w:t>
      </w:r>
      <w:r w:rsidRPr="00331359">
        <w:rPr>
          <w:rFonts w:ascii="Arial" w:hAnsi="Arial" w:cs="Arial"/>
          <w:sz w:val="20"/>
          <w:szCs w:val="20"/>
          <w:lang w:val="en-US"/>
        </w:rPr>
        <w:t xml:space="preserve"> a </w:t>
      </w:r>
      <w:r w:rsidR="004E4C5B" w:rsidRPr="00331359">
        <w:rPr>
          <w:rFonts w:ascii="Arial" w:hAnsi="Arial" w:cs="Arial"/>
          <w:sz w:val="20"/>
          <w:szCs w:val="20"/>
          <w:lang w:val="en-US"/>
        </w:rPr>
        <w:t>suitable</w:t>
      </w:r>
      <w:r w:rsidRPr="00331359">
        <w:rPr>
          <w:rFonts w:ascii="Arial" w:hAnsi="Arial" w:cs="Arial"/>
          <w:sz w:val="20"/>
          <w:szCs w:val="20"/>
          <w:lang w:val="en-US"/>
        </w:rPr>
        <w:t xml:space="preserve"> measure for </w:t>
      </w:r>
      <w:r w:rsidR="004E4C5B" w:rsidRPr="00331359">
        <w:rPr>
          <w:rFonts w:ascii="Arial" w:hAnsi="Arial" w:cs="Arial"/>
          <w:sz w:val="20"/>
          <w:szCs w:val="20"/>
          <w:lang w:val="en-US"/>
        </w:rPr>
        <w:t>estimating</w:t>
      </w:r>
      <w:r w:rsidRPr="00331359">
        <w:rPr>
          <w:rFonts w:ascii="Arial" w:hAnsi="Arial" w:cs="Arial"/>
          <w:sz w:val="20"/>
          <w:szCs w:val="20"/>
          <w:lang w:val="en-US"/>
        </w:rPr>
        <w:t xml:space="preserve"> the stress </w:t>
      </w:r>
      <w:r w:rsidR="004E4C5B" w:rsidRPr="00331359">
        <w:rPr>
          <w:rFonts w:ascii="Arial" w:hAnsi="Arial" w:cs="Arial"/>
          <w:sz w:val="20"/>
          <w:szCs w:val="20"/>
          <w:lang w:val="en-US"/>
        </w:rPr>
        <w:t xml:space="preserve">in terrestrial invertebrates </w:t>
      </w:r>
      <w:r w:rsidRPr="00331359">
        <w:rPr>
          <w:rFonts w:ascii="Arial" w:hAnsi="Arial" w:cs="Arial"/>
          <w:sz w:val="20"/>
          <w:szCs w:val="20"/>
          <w:lang w:val="en-US"/>
        </w:rPr>
        <w:t xml:space="preserve">caused by nanoparticles, as </w:t>
      </w:r>
      <w:r w:rsidR="004E4C5B" w:rsidRPr="00331359">
        <w:rPr>
          <w:rFonts w:ascii="Arial" w:hAnsi="Arial" w:cs="Arial"/>
          <w:sz w:val="20"/>
          <w:szCs w:val="20"/>
          <w:lang w:val="en-US"/>
        </w:rPr>
        <w:t>illustrated</w:t>
      </w:r>
      <w:r w:rsidRPr="00331359">
        <w:rPr>
          <w:rFonts w:ascii="Arial" w:hAnsi="Arial" w:cs="Arial"/>
          <w:sz w:val="20"/>
          <w:szCs w:val="20"/>
          <w:lang w:val="en-US"/>
        </w:rPr>
        <w:t xml:space="preserve"> by the increased mortality rates associated with higher concentrations of nanoparticles and prolonged exposure (Gomes </w:t>
      </w:r>
      <w:r w:rsidRPr="00331359">
        <w:rPr>
          <w:rFonts w:ascii="Arial" w:hAnsi="Arial" w:cs="Arial"/>
          <w:i/>
          <w:iCs/>
          <w:sz w:val="20"/>
          <w:szCs w:val="20"/>
          <w:lang w:val="en-US"/>
        </w:rPr>
        <w:t>et al.,</w:t>
      </w:r>
      <w:r w:rsidRPr="00331359">
        <w:rPr>
          <w:rFonts w:ascii="Arial" w:hAnsi="Arial" w:cs="Arial"/>
          <w:sz w:val="20"/>
          <w:szCs w:val="20"/>
          <w:lang w:val="en-US"/>
        </w:rPr>
        <w:t xml:space="preserve"> 2015; </w:t>
      </w:r>
      <w:proofErr w:type="spellStart"/>
      <w:r w:rsidRPr="00331359">
        <w:rPr>
          <w:rFonts w:ascii="Arial" w:hAnsi="Arial" w:cs="Arial"/>
          <w:sz w:val="20"/>
          <w:szCs w:val="20"/>
          <w:lang w:val="en-US"/>
        </w:rPr>
        <w:t>Shoults</w:t>
      </w:r>
      <w:proofErr w:type="spellEnd"/>
      <w:r w:rsidRPr="00331359">
        <w:rPr>
          <w:rFonts w:ascii="Arial" w:hAnsi="Arial" w:cs="Arial"/>
          <w:sz w:val="20"/>
          <w:szCs w:val="20"/>
          <w:lang w:val="en-US"/>
        </w:rPr>
        <w:t xml:space="preserve">-Wilson </w:t>
      </w:r>
      <w:r w:rsidRPr="00331359">
        <w:rPr>
          <w:rFonts w:ascii="Arial" w:hAnsi="Arial" w:cs="Arial"/>
          <w:i/>
          <w:iCs/>
          <w:sz w:val="20"/>
          <w:szCs w:val="20"/>
          <w:lang w:val="en-US"/>
        </w:rPr>
        <w:t>et al.,</w:t>
      </w:r>
      <w:r w:rsidRPr="00331359">
        <w:rPr>
          <w:rFonts w:ascii="Arial" w:hAnsi="Arial" w:cs="Arial"/>
          <w:sz w:val="20"/>
          <w:szCs w:val="20"/>
          <w:lang w:val="en-US"/>
        </w:rPr>
        <w:t xml:space="preserve"> 2011, </w:t>
      </w:r>
      <w:proofErr w:type="spellStart"/>
      <w:r w:rsidRPr="00331359">
        <w:rPr>
          <w:rFonts w:ascii="Arial" w:hAnsi="Arial" w:cs="Arial"/>
          <w:sz w:val="20"/>
          <w:szCs w:val="20"/>
          <w:lang w:val="en-US"/>
        </w:rPr>
        <w:t>Baxla</w:t>
      </w:r>
      <w:proofErr w:type="spellEnd"/>
      <w:r w:rsidRPr="00331359">
        <w:rPr>
          <w:rFonts w:ascii="Arial" w:hAnsi="Arial" w:cs="Arial"/>
          <w:sz w:val="20"/>
          <w:szCs w:val="20"/>
          <w:lang w:val="en-US"/>
        </w:rPr>
        <w:t xml:space="preserve"> </w:t>
      </w:r>
      <w:r w:rsidRPr="00331359">
        <w:rPr>
          <w:rFonts w:ascii="Arial" w:hAnsi="Arial" w:cs="Arial"/>
          <w:i/>
          <w:iCs/>
          <w:sz w:val="20"/>
          <w:szCs w:val="20"/>
          <w:lang w:val="en-US"/>
        </w:rPr>
        <w:t>et al.,</w:t>
      </w:r>
      <w:r w:rsidRPr="00331359">
        <w:rPr>
          <w:rFonts w:ascii="Arial" w:hAnsi="Arial" w:cs="Arial"/>
          <w:sz w:val="20"/>
          <w:szCs w:val="20"/>
          <w:lang w:val="en-US"/>
        </w:rPr>
        <w:t xml:space="preserve"> 2025, </w:t>
      </w:r>
      <w:proofErr w:type="spellStart"/>
      <w:r w:rsidRPr="00331359">
        <w:rPr>
          <w:rFonts w:ascii="Arial" w:hAnsi="Arial" w:cs="Arial"/>
          <w:sz w:val="20"/>
          <w:szCs w:val="20"/>
          <w:lang w:val="en-US"/>
        </w:rPr>
        <w:t>Kachhap</w:t>
      </w:r>
      <w:proofErr w:type="spellEnd"/>
      <w:r w:rsidRPr="00331359">
        <w:rPr>
          <w:rFonts w:ascii="Arial" w:hAnsi="Arial" w:cs="Arial"/>
          <w:sz w:val="20"/>
          <w:szCs w:val="20"/>
          <w:lang w:val="en-US"/>
        </w:rPr>
        <w:t xml:space="preserve"> </w:t>
      </w:r>
      <w:r w:rsidRPr="00331359">
        <w:rPr>
          <w:rFonts w:ascii="Arial" w:hAnsi="Arial" w:cs="Arial"/>
          <w:i/>
          <w:iCs/>
          <w:sz w:val="20"/>
          <w:szCs w:val="20"/>
          <w:lang w:val="en-US"/>
        </w:rPr>
        <w:t>et al.,</w:t>
      </w:r>
      <w:r w:rsidRPr="00331359">
        <w:rPr>
          <w:rFonts w:ascii="Arial" w:hAnsi="Arial" w:cs="Arial"/>
          <w:sz w:val="20"/>
          <w:szCs w:val="20"/>
          <w:lang w:val="en-US"/>
        </w:rPr>
        <w:t xml:space="preserve"> 2025).</w:t>
      </w:r>
    </w:p>
    <w:p w14:paraId="51CB4CFF" w14:textId="77FBE71F" w:rsidR="00F5007B" w:rsidRPr="00423252" w:rsidRDefault="004E4C5B" w:rsidP="00B00574">
      <w:pPr>
        <w:pStyle w:val="NormalWeb"/>
        <w:jc w:val="both"/>
        <w:rPr>
          <w:rFonts w:ascii="Arial" w:hAnsi="Arial" w:cs="Arial"/>
          <w:i/>
          <w:iCs/>
          <w:sz w:val="20"/>
          <w:szCs w:val="20"/>
        </w:rPr>
      </w:pPr>
      <w:r w:rsidRPr="00331359">
        <w:rPr>
          <w:rFonts w:ascii="Arial" w:hAnsi="Arial" w:cs="Arial"/>
          <w:sz w:val="20"/>
          <w:szCs w:val="20"/>
        </w:rPr>
        <w:t xml:space="preserve">The impact of metal or metal oxide nanoparticles in other earthworm species </w:t>
      </w:r>
      <w:r w:rsidR="006E022D" w:rsidRPr="00331359">
        <w:rPr>
          <w:rFonts w:ascii="Arial" w:hAnsi="Arial" w:cs="Arial"/>
          <w:sz w:val="20"/>
          <w:szCs w:val="20"/>
        </w:rPr>
        <w:t xml:space="preserve">also showed similar </w:t>
      </w:r>
      <w:r w:rsidR="00341BB0" w:rsidRPr="00331359">
        <w:rPr>
          <w:rFonts w:ascii="Arial" w:hAnsi="Arial" w:cs="Arial"/>
          <w:sz w:val="20"/>
          <w:szCs w:val="20"/>
        </w:rPr>
        <w:t xml:space="preserve">effects. </w:t>
      </w:r>
      <w:r w:rsidR="006E022D" w:rsidRPr="00331359">
        <w:rPr>
          <w:rFonts w:ascii="Arial" w:hAnsi="Arial" w:cs="Arial"/>
          <w:sz w:val="20"/>
          <w:szCs w:val="20"/>
        </w:rPr>
        <w:t>E</w:t>
      </w:r>
      <w:r w:rsidR="00341BB0" w:rsidRPr="00331359">
        <w:rPr>
          <w:rFonts w:ascii="Arial" w:hAnsi="Arial" w:cs="Arial"/>
          <w:sz w:val="20"/>
          <w:szCs w:val="20"/>
        </w:rPr>
        <w:t>xposure o</w:t>
      </w:r>
      <w:r w:rsidR="006E022D" w:rsidRPr="00331359">
        <w:rPr>
          <w:rFonts w:ascii="Arial" w:hAnsi="Arial" w:cs="Arial"/>
          <w:sz w:val="20"/>
          <w:szCs w:val="20"/>
        </w:rPr>
        <w:t>f</w:t>
      </w:r>
      <w:r w:rsidR="00341BB0" w:rsidRPr="00331359">
        <w:rPr>
          <w:rFonts w:ascii="Arial" w:hAnsi="Arial" w:cs="Arial"/>
          <w:sz w:val="20"/>
          <w:szCs w:val="20"/>
        </w:rPr>
        <w:t xml:space="preserve"> </w:t>
      </w:r>
      <w:proofErr w:type="spellStart"/>
      <w:r w:rsidR="00341BB0" w:rsidRPr="00331359">
        <w:rPr>
          <w:rFonts w:ascii="Arial" w:hAnsi="Arial" w:cs="Arial"/>
          <w:sz w:val="20"/>
          <w:szCs w:val="20"/>
        </w:rPr>
        <w:t>CuO</w:t>
      </w:r>
      <w:proofErr w:type="spellEnd"/>
      <w:r w:rsidR="00341BB0" w:rsidRPr="00331359">
        <w:rPr>
          <w:rFonts w:ascii="Arial" w:hAnsi="Arial" w:cs="Arial"/>
          <w:sz w:val="20"/>
          <w:szCs w:val="20"/>
        </w:rPr>
        <w:t xml:space="preserve"> nanoparticles </w:t>
      </w:r>
      <w:r w:rsidR="006E022D" w:rsidRPr="00331359">
        <w:rPr>
          <w:rFonts w:ascii="Arial" w:hAnsi="Arial" w:cs="Arial"/>
          <w:sz w:val="20"/>
          <w:szCs w:val="20"/>
        </w:rPr>
        <w:t xml:space="preserve">in </w:t>
      </w:r>
      <w:r w:rsidR="006E022D" w:rsidRPr="00331359">
        <w:rPr>
          <w:rFonts w:ascii="Arial" w:hAnsi="Arial" w:cs="Arial"/>
          <w:i/>
          <w:iCs/>
          <w:sz w:val="20"/>
          <w:szCs w:val="20"/>
        </w:rPr>
        <w:t xml:space="preserve">Eisenia </w:t>
      </w:r>
      <w:proofErr w:type="spellStart"/>
      <w:r w:rsidR="006E022D" w:rsidRPr="00331359">
        <w:rPr>
          <w:rFonts w:ascii="Arial" w:hAnsi="Arial" w:cs="Arial"/>
          <w:i/>
          <w:iCs/>
          <w:sz w:val="20"/>
          <w:szCs w:val="20"/>
        </w:rPr>
        <w:t>fetida</w:t>
      </w:r>
      <w:proofErr w:type="spellEnd"/>
      <w:r w:rsidR="006E022D" w:rsidRPr="00331359">
        <w:rPr>
          <w:rFonts w:ascii="Arial" w:hAnsi="Arial" w:cs="Arial"/>
          <w:sz w:val="20"/>
          <w:szCs w:val="20"/>
        </w:rPr>
        <w:t xml:space="preserve"> </w:t>
      </w:r>
      <w:r w:rsidR="00341BB0" w:rsidRPr="00331359">
        <w:rPr>
          <w:rFonts w:ascii="Arial" w:hAnsi="Arial" w:cs="Arial"/>
          <w:sz w:val="20"/>
          <w:szCs w:val="20"/>
        </w:rPr>
        <w:t>significantly affected growth, survival, and cocoon production (</w:t>
      </w:r>
      <w:proofErr w:type="spellStart"/>
      <w:r w:rsidR="00341BB0" w:rsidRPr="00331359">
        <w:rPr>
          <w:rFonts w:ascii="Arial" w:hAnsi="Arial" w:cs="Arial"/>
          <w:sz w:val="20"/>
          <w:szCs w:val="20"/>
        </w:rPr>
        <w:t>Bicho</w:t>
      </w:r>
      <w:proofErr w:type="spellEnd"/>
      <w:r w:rsidR="00341BB0" w:rsidRPr="00331359">
        <w:rPr>
          <w:rFonts w:ascii="Arial" w:hAnsi="Arial" w:cs="Arial"/>
          <w:sz w:val="20"/>
          <w:szCs w:val="20"/>
        </w:rPr>
        <w:t xml:space="preserve"> </w:t>
      </w:r>
      <w:r w:rsidR="00341BB0" w:rsidRPr="00331359">
        <w:rPr>
          <w:rFonts w:ascii="Arial" w:hAnsi="Arial" w:cs="Arial"/>
          <w:i/>
          <w:iCs/>
          <w:sz w:val="20"/>
          <w:szCs w:val="20"/>
        </w:rPr>
        <w:t>et al.,</w:t>
      </w:r>
      <w:r w:rsidR="00341BB0" w:rsidRPr="00331359">
        <w:rPr>
          <w:rFonts w:ascii="Arial" w:hAnsi="Arial" w:cs="Arial"/>
          <w:sz w:val="20"/>
          <w:szCs w:val="20"/>
        </w:rPr>
        <w:t xml:space="preserve"> 2022)</w:t>
      </w:r>
      <w:r w:rsidR="004355B1" w:rsidRPr="00331359">
        <w:rPr>
          <w:rFonts w:ascii="Arial" w:hAnsi="Arial" w:cs="Arial"/>
          <w:sz w:val="20"/>
          <w:szCs w:val="20"/>
        </w:rPr>
        <w:t xml:space="preserve">, </w:t>
      </w:r>
      <w:r w:rsidR="006E022D" w:rsidRPr="00331359">
        <w:rPr>
          <w:rFonts w:ascii="Arial" w:hAnsi="Arial" w:cs="Arial"/>
          <w:sz w:val="20"/>
          <w:szCs w:val="20"/>
        </w:rPr>
        <w:t>whereas</w:t>
      </w:r>
      <w:r w:rsidR="004355B1" w:rsidRPr="00331359">
        <w:rPr>
          <w:rFonts w:ascii="Arial" w:hAnsi="Arial" w:cs="Arial"/>
          <w:sz w:val="20"/>
          <w:szCs w:val="20"/>
          <w:lang w:val="en-US"/>
        </w:rPr>
        <w:t xml:space="preserve"> </w:t>
      </w:r>
      <w:proofErr w:type="spellStart"/>
      <w:r w:rsidR="004355B1" w:rsidRPr="00331359">
        <w:rPr>
          <w:rFonts w:ascii="Arial" w:hAnsi="Arial" w:cs="Arial"/>
          <w:sz w:val="20"/>
          <w:szCs w:val="20"/>
          <w:lang w:val="en-US"/>
        </w:rPr>
        <w:t>Baxla</w:t>
      </w:r>
      <w:proofErr w:type="spellEnd"/>
      <w:r w:rsidR="004355B1" w:rsidRPr="00331359">
        <w:rPr>
          <w:rFonts w:ascii="Arial" w:hAnsi="Arial" w:cs="Arial"/>
          <w:sz w:val="20"/>
          <w:szCs w:val="20"/>
          <w:lang w:val="en-US"/>
        </w:rPr>
        <w:t xml:space="preserve"> </w:t>
      </w:r>
      <w:r w:rsidR="004355B1" w:rsidRPr="00331359">
        <w:rPr>
          <w:rFonts w:ascii="Arial" w:hAnsi="Arial" w:cs="Arial"/>
          <w:i/>
          <w:iCs/>
          <w:sz w:val="20"/>
          <w:szCs w:val="20"/>
          <w:lang w:val="en-US"/>
        </w:rPr>
        <w:t>et al.,</w:t>
      </w:r>
      <w:r w:rsidR="004355B1" w:rsidRPr="00331359">
        <w:rPr>
          <w:rFonts w:ascii="Arial" w:hAnsi="Arial" w:cs="Arial"/>
          <w:sz w:val="20"/>
          <w:szCs w:val="20"/>
          <w:lang w:val="en-US"/>
        </w:rPr>
        <w:t xml:space="preserve"> (2025) also reported significant reduction in survivability, growth and reproduction in </w:t>
      </w:r>
      <w:proofErr w:type="spellStart"/>
      <w:r w:rsidR="004355B1" w:rsidRPr="00331359">
        <w:rPr>
          <w:rFonts w:ascii="Arial" w:hAnsi="Arial" w:cs="Arial"/>
          <w:i/>
          <w:iCs/>
          <w:sz w:val="20"/>
          <w:szCs w:val="20"/>
          <w:lang w:val="en-US"/>
        </w:rPr>
        <w:t>Drawida</w:t>
      </w:r>
      <w:proofErr w:type="spellEnd"/>
      <w:r w:rsidR="004355B1" w:rsidRPr="00331359">
        <w:rPr>
          <w:rFonts w:ascii="Arial" w:hAnsi="Arial" w:cs="Arial"/>
          <w:i/>
          <w:iCs/>
          <w:sz w:val="20"/>
          <w:szCs w:val="20"/>
          <w:lang w:val="en-US"/>
        </w:rPr>
        <w:t xml:space="preserve"> </w:t>
      </w:r>
      <w:proofErr w:type="spellStart"/>
      <w:r w:rsidR="004355B1" w:rsidRPr="00331359">
        <w:rPr>
          <w:rFonts w:ascii="Arial" w:hAnsi="Arial" w:cs="Arial"/>
          <w:i/>
          <w:iCs/>
          <w:sz w:val="20"/>
          <w:szCs w:val="20"/>
          <w:lang w:val="en-US"/>
        </w:rPr>
        <w:t>willsi</w:t>
      </w:r>
      <w:proofErr w:type="spellEnd"/>
      <w:r w:rsidR="004355B1" w:rsidRPr="00331359">
        <w:rPr>
          <w:rFonts w:ascii="Arial" w:hAnsi="Arial" w:cs="Arial"/>
          <w:sz w:val="20"/>
          <w:szCs w:val="20"/>
          <w:lang w:val="en-US"/>
        </w:rPr>
        <w:t xml:space="preserve"> exposed to </w:t>
      </w:r>
      <w:proofErr w:type="spellStart"/>
      <w:r w:rsidR="004355B1" w:rsidRPr="00331359">
        <w:rPr>
          <w:rFonts w:ascii="Arial" w:hAnsi="Arial" w:cs="Arial"/>
          <w:sz w:val="20"/>
          <w:szCs w:val="20"/>
          <w:lang w:val="en-US"/>
        </w:rPr>
        <w:t>CuO</w:t>
      </w:r>
      <w:proofErr w:type="spellEnd"/>
      <w:r w:rsidR="004355B1" w:rsidRPr="00331359">
        <w:rPr>
          <w:rFonts w:ascii="Arial" w:hAnsi="Arial" w:cs="Arial"/>
          <w:sz w:val="20"/>
          <w:szCs w:val="20"/>
          <w:lang w:val="en-US"/>
        </w:rPr>
        <w:t xml:space="preserve"> </w:t>
      </w:r>
      <w:proofErr w:type="spellStart"/>
      <w:r w:rsidR="004355B1" w:rsidRPr="00331359">
        <w:rPr>
          <w:rFonts w:ascii="Arial" w:hAnsi="Arial" w:cs="Arial"/>
          <w:sz w:val="20"/>
          <w:szCs w:val="20"/>
          <w:lang w:val="en-US"/>
        </w:rPr>
        <w:t>Nps</w:t>
      </w:r>
      <w:proofErr w:type="spellEnd"/>
      <w:r w:rsidR="004355B1" w:rsidRPr="00331359">
        <w:rPr>
          <w:rFonts w:ascii="Arial" w:hAnsi="Arial" w:cs="Arial"/>
          <w:sz w:val="20"/>
          <w:szCs w:val="20"/>
          <w:lang w:val="en-US"/>
        </w:rPr>
        <w:t>.</w:t>
      </w:r>
      <w:r w:rsidR="00933B69" w:rsidRPr="00331359">
        <w:rPr>
          <w:rFonts w:ascii="Arial" w:hAnsi="Arial" w:cs="Arial"/>
          <w:sz w:val="20"/>
          <w:szCs w:val="20"/>
          <w:lang w:val="en-US"/>
        </w:rPr>
        <w:t xml:space="preserve"> </w:t>
      </w:r>
      <w:proofErr w:type="spellStart"/>
      <w:r w:rsidR="006E022D" w:rsidRPr="00331359">
        <w:rPr>
          <w:rFonts w:ascii="Arial" w:hAnsi="Arial" w:cs="Arial"/>
          <w:sz w:val="20"/>
          <w:szCs w:val="20"/>
          <w:lang w:val="en-US"/>
        </w:rPr>
        <w:t>Kachhap</w:t>
      </w:r>
      <w:proofErr w:type="spellEnd"/>
      <w:r w:rsidR="006E022D" w:rsidRPr="00331359">
        <w:rPr>
          <w:rFonts w:ascii="Arial" w:hAnsi="Arial" w:cs="Arial"/>
          <w:sz w:val="20"/>
          <w:szCs w:val="20"/>
          <w:lang w:val="en-US"/>
        </w:rPr>
        <w:t xml:space="preserve"> </w:t>
      </w:r>
      <w:r w:rsidR="006E022D" w:rsidRPr="00331359">
        <w:rPr>
          <w:rFonts w:ascii="Arial" w:hAnsi="Arial" w:cs="Arial"/>
          <w:i/>
          <w:iCs/>
          <w:sz w:val="20"/>
          <w:szCs w:val="20"/>
          <w:lang w:val="en-US"/>
        </w:rPr>
        <w:t>et al.,</w:t>
      </w:r>
      <w:r w:rsidR="006E022D" w:rsidRPr="00331359">
        <w:rPr>
          <w:rFonts w:ascii="Arial" w:hAnsi="Arial" w:cs="Arial"/>
          <w:sz w:val="20"/>
          <w:szCs w:val="20"/>
          <w:lang w:val="en-US"/>
        </w:rPr>
        <w:t xml:space="preserve"> (2025) reported significant reduction in survivability in earthworm </w:t>
      </w:r>
      <w:r w:rsidR="006E022D" w:rsidRPr="00331359">
        <w:rPr>
          <w:rFonts w:ascii="Arial" w:hAnsi="Arial" w:cs="Arial"/>
          <w:i/>
          <w:iCs/>
          <w:sz w:val="20"/>
          <w:szCs w:val="20"/>
          <w:lang w:val="en-US"/>
        </w:rPr>
        <w:t>Perionyx</w:t>
      </w:r>
      <w:r w:rsidR="006E022D" w:rsidRPr="00331359">
        <w:rPr>
          <w:rFonts w:ascii="Arial" w:hAnsi="Arial" w:cs="Arial"/>
          <w:sz w:val="20"/>
          <w:szCs w:val="20"/>
          <w:lang w:val="en-US"/>
        </w:rPr>
        <w:t xml:space="preserve"> </w:t>
      </w:r>
      <w:proofErr w:type="spellStart"/>
      <w:r w:rsidR="006E022D" w:rsidRPr="00331359">
        <w:rPr>
          <w:rFonts w:ascii="Arial" w:hAnsi="Arial" w:cs="Arial"/>
          <w:i/>
          <w:iCs/>
          <w:sz w:val="20"/>
          <w:szCs w:val="20"/>
          <w:lang w:val="en-US"/>
        </w:rPr>
        <w:t>sansibaricus</w:t>
      </w:r>
      <w:proofErr w:type="spellEnd"/>
      <w:r w:rsidR="006E022D" w:rsidRPr="00331359">
        <w:rPr>
          <w:rFonts w:ascii="Arial" w:hAnsi="Arial" w:cs="Arial"/>
          <w:sz w:val="20"/>
          <w:szCs w:val="20"/>
          <w:lang w:val="en-US"/>
        </w:rPr>
        <w:t xml:space="preserve"> exposed to </w:t>
      </w:r>
      <w:proofErr w:type="spellStart"/>
      <w:r w:rsidR="006E022D" w:rsidRPr="00331359">
        <w:rPr>
          <w:rFonts w:ascii="Arial" w:hAnsi="Arial" w:cs="Arial"/>
          <w:sz w:val="20"/>
          <w:szCs w:val="20"/>
          <w:lang w:val="en-US"/>
        </w:rPr>
        <w:t>Aluminium</w:t>
      </w:r>
      <w:proofErr w:type="spellEnd"/>
      <w:r w:rsidR="006E022D" w:rsidRPr="00331359">
        <w:rPr>
          <w:rFonts w:ascii="Arial" w:hAnsi="Arial" w:cs="Arial"/>
          <w:sz w:val="20"/>
          <w:szCs w:val="20"/>
          <w:lang w:val="en-US"/>
        </w:rPr>
        <w:t xml:space="preserve"> oxide NPs.</w:t>
      </w:r>
      <w:r w:rsidR="00341BB0" w:rsidRPr="00331359">
        <w:rPr>
          <w:rFonts w:ascii="Arial" w:hAnsi="Arial" w:cs="Arial"/>
          <w:sz w:val="20"/>
          <w:szCs w:val="20"/>
        </w:rPr>
        <w:t xml:space="preserve"> </w:t>
      </w:r>
      <w:proofErr w:type="spellStart"/>
      <w:r w:rsidR="006E022D" w:rsidRPr="00331359">
        <w:rPr>
          <w:rFonts w:ascii="Arial" w:hAnsi="Arial" w:cs="Arial"/>
          <w:sz w:val="20"/>
          <w:szCs w:val="20"/>
        </w:rPr>
        <w:t>Mosleh</w:t>
      </w:r>
      <w:proofErr w:type="spellEnd"/>
      <w:r w:rsidR="006E022D" w:rsidRPr="00331359">
        <w:rPr>
          <w:rFonts w:ascii="Arial" w:hAnsi="Arial" w:cs="Arial"/>
          <w:sz w:val="20"/>
          <w:szCs w:val="20"/>
        </w:rPr>
        <w:t xml:space="preserve"> </w:t>
      </w:r>
      <w:r w:rsidR="006E022D" w:rsidRPr="00331359">
        <w:rPr>
          <w:rFonts w:ascii="Arial" w:hAnsi="Arial" w:cs="Arial"/>
          <w:i/>
          <w:iCs/>
          <w:sz w:val="20"/>
          <w:szCs w:val="20"/>
        </w:rPr>
        <w:t>et al.,</w:t>
      </w:r>
      <w:r w:rsidR="006E022D" w:rsidRPr="00331359">
        <w:rPr>
          <w:rFonts w:ascii="Arial" w:hAnsi="Arial" w:cs="Arial"/>
          <w:sz w:val="20"/>
          <w:szCs w:val="20"/>
        </w:rPr>
        <w:t xml:space="preserve"> (2023)</w:t>
      </w:r>
      <w:r w:rsidR="00341BB0" w:rsidRPr="00331359">
        <w:rPr>
          <w:rFonts w:ascii="Arial" w:hAnsi="Arial" w:cs="Arial"/>
          <w:sz w:val="20"/>
          <w:szCs w:val="20"/>
        </w:rPr>
        <w:t xml:space="preserve"> </w:t>
      </w:r>
      <w:r w:rsidR="006E022D" w:rsidRPr="00331359">
        <w:rPr>
          <w:rFonts w:ascii="Arial" w:hAnsi="Arial" w:cs="Arial"/>
          <w:sz w:val="20"/>
          <w:szCs w:val="20"/>
        </w:rPr>
        <w:t xml:space="preserve">reported adverse effects in </w:t>
      </w:r>
      <w:proofErr w:type="spellStart"/>
      <w:r w:rsidR="00341BB0" w:rsidRPr="00423252">
        <w:rPr>
          <w:rFonts w:ascii="Arial" w:hAnsi="Arial" w:cs="Arial"/>
          <w:i/>
          <w:iCs/>
          <w:sz w:val="20"/>
          <w:szCs w:val="20"/>
        </w:rPr>
        <w:t>Lumbricus</w:t>
      </w:r>
      <w:proofErr w:type="spellEnd"/>
      <w:r w:rsidR="00341BB0" w:rsidRPr="00423252">
        <w:rPr>
          <w:rFonts w:ascii="Arial" w:hAnsi="Arial" w:cs="Arial"/>
          <w:i/>
          <w:iCs/>
          <w:sz w:val="20"/>
          <w:szCs w:val="20"/>
        </w:rPr>
        <w:t xml:space="preserve"> </w:t>
      </w:r>
      <w:proofErr w:type="spellStart"/>
      <w:r w:rsidR="00341BB0" w:rsidRPr="00423252">
        <w:rPr>
          <w:rFonts w:ascii="Arial" w:hAnsi="Arial" w:cs="Arial"/>
          <w:i/>
          <w:iCs/>
          <w:sz w:val="20"/>
          <w:szCs w:val="20"/>
        </w:rPr>
        <w:t>terrestris</w:t>
      </w:r>
      <w:proofErr w:type="spellEnd"/>
      <w:r w:rsidR="00341BB0" w:rsidRPr="00423252">
        <w:rPr>
          <w:rFonts w:ascii="Arial" w:hAnsi="Arial" w:cs="Arial"/>
          <w:sz w:val="20"/>
          <w:szCs w:val="20"/>
        </w:rPr>
        <w:t xml:space="preserve"> exposed to metal-based nanoparticles, including decreased viability and phagocytic activity.</w:t>
      </w:r>
      <w:r w:rsidR="00341BB0" w:rsidRPr="00423252">
        <w:rPr>
          <w:rFonts w:ascii="Arial" w:hAnsi="Arial" w:cs="Arial"/>
          <w:i/>
          <w:iCs/>
          <w:sz w:val="20"/>
          <w:szCs w:val="20"/>
        </w:rPr>
        <w:t xml:space="preserve"> </w:t>
      </w:r>
      <w:r w:rsidR="00423252" w:rsidRPr="00423252">
        <w:rPr>
          <w:rFonts w:ascii="Arial" w:hAnsi="Arial" w:cs="Arial"/>
          <w:i/>
          <w:iCs/>
          <w:sz w:val="20"/>
          <w:szCs w:val="20"/>
        </w:rPr>
        <w:t xml:space="preserve">Exposure to heavy metals such as Pb and Cd caused genotoxic effects in Perionyx </w:t>
      </w:r>
      <w:proofErr w:type="spellStart"/>
      <w:r w:rsidR="00423252" w:rsidRPr="00423252">
        <w:rPr>
          <w:rFonts w:ascii="Arial" w:hAnsi="Arial" w:cs="Arial"/>
          <w:i/>
          <w:iCs/>
          <w:sz w:val="20"/>
          <w:szCs w:val="20"/>
        </w:rPr>
        <w:t>excavatus</w:t>
      </w:r>
      <w:proofErr w:type="spellEnd"/>
      <w:r w:rsidR="00423252" w:rsidRPr="00423252">
        <w:rPr>
          <w:rFonts w:ascii="Arial" w:hAnsi="Arial" w:cs="Arial"/>
          <w:i/>
          <w:iCs/>
          <w:sz w:val="20"/>
          <w:szCs w:val="20"/>
        </w:rPr>
        <w:t xml:space="preserve"> (Das &amp; Gupta, 2021), whereas Cu nanoparticles and </w:t>
      </w:r>
      <w:proofErr w:type="spellStart"/>
      <w:r w:rsidR="00423252" w:rsidRPr="00423252">
        <w:rPr>
          <w:rFonts w:ascii="Arial" w:hAnsi="Arial" w:cs="Arial"/>
          <w:i/>
          <w:iCs/>
          <w:sz w:val="20"/>
          <w:szCs w:val="20"/>
        </w:rPr>
        <w:t>CuSO</w:t>
      </w:r>
      <w:proofErr w:type="spellEnd"/>
      <w:r w:rsidR="00423252" w:rsidRPr="00423252">
        <w:rPr>
          <w:rFonts w:ascii="Cambria Math" w:hAnsi="Cambria Math" w:cs="Cambria Math"/>
          <w:i/>
          <w:iCs/>
          <w:sz w:val="20"/>
          <w:szCs w:val="20"/>
        </w:rPr>
        <w:t>₄</w:t>
      </w:r>
      <w:r w:rsidR="00423252" w:rsidRPr="00423252">
        <w:rPr>
          <w:rFonts w:ascii="Arial" w:hAnsi="Arial" w:cs="Arial"/>
          <w:i/>
          <w:iCs/>
          <w:sz w:val="20"/>
          <w:szCs w:val="20"/>
        </w:rPr>
        <w:t xml:space="preserve"> caused </w:t>
      </w:r>
      <w:proofErr w:type="spellStart"/>
      <w:r w:rsidR="00423252" w:rsidRPr="00423252">
        <w:rPr>
          <w:rFonts w:ascii="Arial" w:hAnsi="Arial" w:cs="Arial"/>
          <w:i/>
          <w:iCs/>
          <w:sz w:val="20"/>
          <w:szCs w:val="20"/>
        </w:rPr>
        <w:t>immunotoxic</w:t>
      </w:r>
      <w:proofErr w:type="spellEnd"/>
      <w:r w:rsidR="00423252" w:rsidRPr="00423252">
        <w:rPr>
          <w:rFonts w:ascii="Arial" w:hAnsi="Arial" w:cs="Arial"/>
          <w:i/>
          <w:iCs/>
          <w:sz w:val="20"/>
          <w:szCs w:val="20"/>
        </w:rPr>
        <w:t xml:space="preserve"> reactions in </w:t>
      </w:r>
      <w:proofErr w:type="spellStart"/>
      <w:r w:rsidR="00423252" w:rsidRPr="00423252">
        <w:rPr>
          <w:rFonts w:ascii="Arial" w:hAnsi="Arial" w:cs="Arial"/>
          <w:i/>
          <w:iCs/>
          <w:sz w:val="20"/>
          <w:szCs w:val="20"/>
        </w:rPr>
        <w:t>Metaphire</w:t>
      </w:r>
      <w:proofErr w:type="spellEnd"/>
      <w:r w:rsidR="00423252" w:rsidRPr="00423252">
        <w:rPr>
          <w:rFonts w:ascii="Arial" w:hAnsi="Arial" w:cs="Arial"/>
          <w:i/>
          <w:iCs/>
          <w:sz w:val="20"/>
          <w:szCs w:val="20"/>
        </w:rPr>
        <w:t xml:space="preserve"> </w:t>
      </w:r>
      <w:proofErr w:type="spellStart"/>
      <w:r w:rsidR="00423252" w:rsidRPr="00423252">
        <w:rPr>
          <w:rFonts w:ascii="Arial" w:hAnsi="Arial" w:cs="Arial"/>
          <w:i/>
          <w:iCs/>
          <w:sz w:val="20"/>
          <w:szCs w:val="20"/>
        </w:rPr>
        <w:t>posthuma</w:t>
      </w:r>
      <w:proofErr w:type="spellEnd"/>
      <w:r w:rsidR="00423252" w:rsidRPr="00423252">
        <w:rPr>
          <w:rFonts w:ascii="Arial" w:hAnsi="Arial" w:cs="Arial"/>
          <w:i/>
          <w:iCs/>
          <w:sz w:val="20"/>
          <w:szCs w:val="20"/>
        </w:rPr>
        <w:t xml:space="preserve"> </w:t>
      </w:r>
      <w:r w:rsidR="00341BB0" w:rsidRPr="00423252">
        <w:rPr>
          <w:rFonts w:ascii="Arial" w:hAnsi="Arial" w:cs="Arial"/>
          <w:sz w:val="20"/>
          <w:szCs w:val="20"/>
        </w:rPr>
        <w:t xml:space="preserve">(Gautam </w:t>
      </w:r>
      <w:r w:rsidR="00341BB0" w:rsidRPr="00423252">
        <w:rPr>
          <w:rFonts w:ascii="Arial" w:hAnsi="Arial" w:cs="Arial"/>
          <w:i/>
          <w:iCs/>
          <w:sz w:val="20"/>
          <w:szCs w:val="20"/>
        </w:rPr>
        <w:t>et al.,</w:t>
      </w:r>
      <w:r w:rsidR="00341BB0" w:rsidRPr="00423252">
        <w:rPr>
          <w:rFonts w:ascii="Arial" w:hAnsi="Arial" w:cs="Arial"/>
          <w:sz w:val="20"/>
          <w:szCs w:val="20"/>
        </w:rPr>
        <w:t xml:space="preserve"> 2017). These </w:t>
      </w:r>
      <w:r w:rsidR="00214679" w:rsidRPr="00423252">
        <w:rPr>
          <w:rFonts w:ascii="Arial" w:hAnsi="Arial" w:cs="Arial"/>
          <w:sz w:val="20"/>
          <w:szCs w:val="20"/>
        </w:rPr>
        <w:t>findings are</w:t>
      </w:r>
      <w:r w:rsidR="006E022D" w:rsidRPr="00423252">
        <w:rPr>
          <w:rFonts w:ascii="Arial" w:hAnsi="Arial" w:cs="Arial"/>
          <w:sz w:val="20"/>
          <w:szCs w:val="20"/>
        </w:rPr>
        <w:t xml:space="preserve"> in conformity</w:t>
      </w:r>
      <w:r w:rsidR="006E022D" w:rsidRPr="00331359">
        <w:rPr>
          <w:rFonts w:ascii="Arial" w:hAnsi="Arial" w:cs="Arial"/>
          <w:sz w:val="20"/>
          <w:szCs w:val="20"/>
        </w:rPr>
        <w:t xml:space="preserve"> </w:t>
      </w:r>
      <w:r w:rsidR="00341BB0" w:rsidRPr="00331359">
        <w:rPr>
          <w:rFonts w:ascii="Arial" w:hAnsi="Arial" w:cs="Arial"/>
          <w:sz w:val="20"/>
          <w:szCs w:val="20"/>
        </w:rPr>
        <w:t xml:space="preserve">with our </w:t>
      </w:r>
      <w:r w:rsidR="006E022D" w:rsidRPr="00331359">
        <w:rPr>
          <w:rFonts w:ascii="Arial" w:hAnsi="Arial" w:cs="Arial"/>
          <w:sz w:val="20"/>
          <w:szCs w:val="20"/>
        </w:rPr>
        <w:t>findings</w:t>
      </w:r>
      <w:r w:rsidR="00341BB0" w:rsidRPr="00331359">
        <w:rPr>
          <w:rFonts w:ascii="Arial" w:hAnsi="Arial" w:cs="Arial"/>
          <w:sz w:val="20"/>
          <w:szCs w:val="20"/>
        </w:rPr>
        <w:t xml:space="preserve"> and </w:t>
      </w:r>
      <w:r w:rsidR="00AC7733" w:rsidRPr="00331359">
        <w:rPr>
          <w:rFonts w:ascii="Arial" w:hAnsi="Arial" w:cs="Arial"/>
          <w:sz w:val="20"/>
          <w:szCs w:val="20"/>
        </w:rPr>
        <w:t>authenticate</w:t>
      </w:r>
      <w:r w:rsidR="00341BB0" w:rsidRPr="00331359">
        <w:rPr>
          <w:rFonts w:ascii="Arial" w:hAnsi="Arial" w:cs="Arial"/>
          <w:sz w:val="20"/>
          <w:szCs w:val="20"/>
        </w:rPr>
        <w:t xml:space="preserve"> the general sensitivity of earthworms to nanoparticle contamination in soil.</w:t>
      </w:r>
      <w:r w:rsidR="00CE603A" w:rsidRPr="00331359">
        <w:rPr>
          <w:rFonts w:ascii="Arial" w:hAnsi="Arial" w:cs="Arial"/>
          <w:sz w:val="20"/>
          <w:szCs w:val="20"/>
        </w:rPr>
        <w:t xml:space="preserve"> </w:t>
      </w:r>
    </w:p>
    <w:p w14:paraId="520F15BC" w14:textId="43200926" w:rsidR="00F5007B" w:rsidRPr="00331359" w:rsidRDefault="00214679" w:rsidP="00D056E2">
      <w:pPr>
        <w:pStyle w:val="NormalWeb"/>
        <w:jc w:val="both"/>
        <w:rPr>
          <w:rFonts w:ascii="Arial" w:hAnsi="Arial" w:cs="Arial"/>
          <w:sz w:val="20"/>
          <w:szCs w:val="20"/>
        </w:rPr>
      </w:pPr>
      <w:r w:rsidRPr="00331359">
        <w:rPr>
          <w:rFonts w:ascii="Arial" w:hAnsi="Arial" w:cs="Arial"/>
          <w:sz w:val="20"/>
          <w:szCs w:val="20"/>
        </w:rPr>
        <w:t>Earthworms showed a higher survival rate a</w:t>
      </w:r>
      <w:r w:rsidR="00F5007B" w:rsidRPr="00331359">
        <w:rPr>
          <w:rFonts w:ascii="Arial" w:hAnsi="Arial" w:cs="Arial"/>
          <w:sz w:val="20"/>
          <w:szCs w:val="20"/>
        </w:rPr>
        <w:t xml:space="preserve">t lower concentrations of </w:t>
      </w:r>
      <w:proofErr w:type="spellStart"/>
      <w:r w:rsidR="00F5007B" w:rsidRPr="00331359">
        <w:rPr>
          <w:rFonts w:ascii="Arial" w:hAnsi="Arial" w:cs="Arial"/>
          <w:sz w:val="20"/>
          <w:szCs w:val="20"/>
        </w:rPr>
        <w:t>CuO</w:t>
      </w:r>
      <w:proofErr w:type="spellEnd"/>
      <w:r w:rsidR="00F5007B" w:rsidRPr="00331359">
        <w:rPr>
          <w:rFonts w:ascii="Arial" w:hAnsi="Arial" w:cs="Arial"/>
          <w:sz w:val="20"/>
          <w:szCs w:val="20"/>
        </w:rPr>
        <w:t xml:space="preserve"> nanoparticles, during the </w:t>
      </w:r>
      <w:r w:rsidR="00FB2F85" w:rsidRPr="00331359">
        <w:rPr>
          <w:rFonts w:ascii="Arial" w:hAnsi="Arial" w:cs="Arial"/>
          <w:sz w:val="20"/>
          <w:szCs w:val="20"/>
        </w:rPr>
        <w:t>initial</w:t>
      </w:r>
      <w:r w:rsidR="00F5007B" w:rsidRPr="00331359">
        <w:rPr>
          <w:rFonts w:ascii="Arial" w:hAnsi="Arial" w:cs="Arial"/>
          <w:sz w:val="20"/>
          <w:szCs w:val="20"/>
        </w:rPr>
        <w:t xml:space="preserve"> phase</w:t>
      </w:r>
      <w:r w:rsidR="00FB2F85" w:rsidRPr="00331359">
        <w:rPr>
          <w:rFonts w:ascii="Arial" w:hAnsi="Arial" w:cs="Arial"/>
          <w:sz w:val="20"/>
          <w:szCs w:val="20"/>
        </w:rPr>
        <w:t xml:space="preserve"> of exposure</w:t>
      </w:r>
      <w:r w:rsidR="00F5007B" w:rsidRPr="00331359">
        <w:rPr>
          <w:rFonts w:ascii="Arial" w:hAnsi="Arial" w:cs="Arial"/>
          <w:sz w:val="20"/>
          <w:szCs w:val="20"/>
        </w:rPr>
        <w:t xml:space="preserve">, indicating the activation of immediate physiological </w:t>
      </w:r>
      <w:proofErr w:type="spellStart"/>
      <w:r w:rsidR="00F5007B" w:rsidRPr="00331359">
        <w:rPr>
          <w:rFonts w:ascii="Arial" w:hAnsi="Arial" w:cs="Arial"/>
          <w:sz w:val="20"/>
          <w:szCs w:val="20"/>
        </w:rPr>
        <w:t>defense</w:t>
      </w:r>
      <w:proofErr w:type="spellEnd"/>
      <w:r w:rsidR="00F5007B" w:rsidRPr="00331359">
        <w:rPr>
          <w:rFonts w:ascii="Arial" w:hAnsi="Arial" w:cs="Arial"/>
          <w:sz w:val="20"/>
          <w:szCs w:val="20"/>
        </w:rPr>
        <w:t xml:space="preserve"> mechanisms like </w:t>
      </w:r>
      <w:r w:rsidR="00FB2F85" w:rsidRPr="00331359">
        <w:rPr>
          <w:rFonts w:ascii="Arial" w:hAnsi="Arial" w:cs="Arial"/>
          <w:sz w:val="20"/>
          <w:szCs w:val="20"/>
        </w:rPr>
        <w:t xml:space="preserve">metal-binding proteins, </w:t>
      </w:r>
      <w:r w:rsidR="00F5007B" w:rsidRPr="00331359">
        <w:rPr>
          <w:rFonts w:ascii="Arial" w:hAnsi="Arial" w:cs="Arial"/>
          <w:sz w:val="20"/>
          <w:szCs w:val="20"/>
        </w:rPr>
        <w:t>mucus production, and antioxidant enzymes (Scott-</w:t>
      </w:r>
      <w:proofErr w:type="spellStart"/>
      <w:r w:rsidR="00F5007B" w:rsidRPr="00331359">
        <w:rPr>
          <w:rFonts w:ascii="Arial" w:hAnsi="Arial" w:cs="Arial"/>
          <w:sz w:val="20"/>
          <w:szCs w:val="20"/>
        </w:rPr>
        <w:t>Fordsmand</w:t>
      </w:r>
      <w:proofErr w:type="spellEnd"/>
      <w:r w:rsidR="00F5007B" w:rsidRPr="00331359">
        <w:rPr>
          <w:rFonts w:ascii="Arial" w:hAnsi="Arial" w:cs="Arial"/>
          <w:sz w:val="20"/>
          <w:szCs w:val="20"/>
        </w:rPr>
        <w:t xml:space="preserve"> </w:t>
      </w:r>
      <w:r w:rsidR="00F5007B" w:rsidRPr="00331359">
        <w:rPr>
          <w:rFonts w:ascii="Arial" w:hAnsi="Arial" w:cs="Arial"/>
          <w:i/>
          <w:iCs/>
          <w:sz w:val="20"/>
          <w:szCs w:val="20"/>
        </w:rPr>
        <w:t>et al.,</w:t>
      </w:r>
      <w:r w:rsidR="00F5007B" w:rsidRPr="00331359">
        <w:rPr>
          <w:rFonts w:ascii="Arial" w:hAnsi="Arial" w:cs="Arial"/>
          <w:sz w:val="20"/>
          <w:szCs w:val="20"/>
        </w:rPr>
        <w:t xml:space="preserve"> 2014). However, </w:t>
      </w:r>
      <w:r w:rsidR="00FB2F85" w:rsidRPr="00331359">
        <w:rPr>
          <w:rFonts w:ascii="Arial" w:hAnsi="Arial" w:cs="Arial"/>
          <w:sz w:val="20"/>
          <w:szCs w:val="20"/>
        </w:rPr>
        <w:t>with increasing concentrations and longer duration of exposure, mortality increased</w:t>
      </w:r>
      <w:r w:rsidR="00F5007B" w:rsidRPr="00331359">
        <w:rPr>
          <w:rFonts w:ascii="Arial" w:hAnsi="Arial" w:cs="Arial"/>
          <w:sz w:val="20"/>
          <w:szCs w:val="20"/>
        </w:rPr>
        <w:t xml:space="preserve"> indicat</w:t>
      </w:r>
      <w:r w:rsidR="00FB2F85" w:rsidRPr="00331359">
        <w:rPr>
          <w:rFonts w:ascii="Arial" w:hAnsi="Arial" w:cs="Arial"/>
          <w:sz w:val="20"/>
          <w:szCs w:val="20"/>
        </w:rPr>
        <w:t xml:space="preserve">ing inability of </w:t>
      </w:r>
      <w:r w:rsidR="00F5007B" w:rsidRPr="00331359">
        <w:rPr>
          <w:rFonts w:ascii="Arial" w:hAnsi="Arial" w:cs="Arial"/>
          <w:sz w:val="20"/>
          <w:szCs w:val="20"/>
        </w:rPr>
        <w:t xml:space="preserve">these protective mechanisms </w:t>
      </w:r>
      <w:r w:rsidR="00FB2F85" w:rsidRPr="00331359">
        <w:rPr>
          <w:rFonts w:ascii="Arial" w:hAnsi="Arial" w:cs="Arial"/>
          <w:sz w:val="20"/>
          <w:szCs w:val="20"/>
        </w:rPr>
        <w:t>for</w:t>
      </w:r>
      <w:r w:rsidR="00F5007B" w:rsidRPr="00331359">
        <w:rPr>
          <w:rFonts w:ascii="Arial" w:hAnsi="Arial" w:cs="Arial"/>
          <w:sz w:val="20"/>
          <w:szCs w:val="20"/>
        </w:rPr>
        <w:t xml:space="preserve"> extended nanoparticle exposure. Studies </w:t>
      </w:r>
      <w:r w:rsidR="0001085C" w:rsidRPr="00331359">
        <w:rPr>
          <w:rFonts w:ascii="Arial" w:hAnsi="Arial" w:cs="Arial"/>
          <w:sz w:val="20"/>
          <w:szCs w:val="20"/>
        </w:rPr>
        <w:t>showing</w:t>
      </w:r>
      <w:r w:rsidR="00F5007B" w:rsidRPr="00331359">
        <w:rPr>
          <w:rFonts w:ascii="Arial" w:hAnsi="Arial" w:cs="Arial"/>
          <w:sz w:val="20"/>
          <w:szCs w:val="20"/>
        </w:rPr>
        <w:t xml:space="preserve"> concentration and </w:t>
      </w:r>
      <w:r w:rsidR="0001085C" w:rsidRPr="00331359">
        <w:rPr>
          <w:rFonts w:ascii="Arial" w:hAnsi="Arial" w:cs="Arial"/>
          <w:sz w:val="20"/>
          <w:szCs w:val="20"/>
        </w:rPr>
        <w:t xml:space="preserve">duration </w:t>
      </w:r>
      <w:r w:rsidR="00F5007B" w:rsidRPr="00331359">
        <w:rPr>
          <w:rFonts w:ascii="Arial" w:hAnsi="Arial" w:cs="Arial"/>
          <w:sz w:val="20"/>
          <w:szCs w:val="20"/>
        </w:rPr>
        <w:t xml:space="preserve">related mortality patterns in </w:t>
      </w:r>
      <w:r w:rsidR="00F5007B" w:rsidRPr="00331359">
        <w:rPr>
          <w:rFonts w:ascii="Arial" w:hAnsi="Arial" w:cs="Arial"/>
          <w:i/>
          <w:iCs/>
          <w:sz w:val="20"/>
          <w:szCs w:val="20"/>
        </w:rPr>
        <w:t xml:space="preserve">Eisenia </w:t>
      </w:r>
      <w:proofErr w:type="spellStart"/>
      <w:r w:rsidR="00F5007B" w:rsidRPr="00331359">
        <w:rPr>
          <w:rFonts w:ascii="Arial" w:hAnsi="Arial" w:cs="Arial"/>
          <w:i/>
          <w:iCs/>
          <w:sz w:val="20"/>
          <w:szCs w:val="20"/>
        </w:rPr>
        <w:t>fetida</w:t>
      </w:r>
      <w:proofErr w:type="spellEnd"/>
      <w:r w:rsidR="00F5007B" w:rsidRPr="00331359">
        <w:rPr>
          <w:rFonts w:ascii="Arial" w:hAnsi="Arial" w:cs="Arial"/>
          <w:sz w:val="20"/>
          <w:szCs w:val="20"/>
        </w:rPr>
        <w:t xml:space="preserve"> and </w:t>
      </w:r>
      <w:proofErr w:type="spellStart"/>
      <w:r w:rsidR="00F5007B" w:rsidRPr="00331359">
        <w:rPr>
          <w:rFonts w:ascii="Arial" w:hAnsi="Arial" w:cs="Arial"/>
          <w:i/>
          <w:iCs/>
          <w:sz w:val="20"/>
          <w:szCs w:val="20"/>
        </w:rPr>
        <w:t>Lumbricus</w:t>
      </w:r>
      <w:proofErr w:type="spellEnd"/>
      <w:r w:rsidR="00F5007B" w:rsidRPr="00331359">
        <w:rPr>
          <w:rFonts w:ascii="Arial" w:hAnsi="Arial" w:cs="Arial"/>
          <w:sz w:val="20"/>
          <w:szCs w:val="20"/>
        </w:rPr>
        <w:t xml:space="preserve"> </w:t>
      </w:r>
      <w:proofErr w:type="spellStart"/>
      <w:r w:rsidR="00F5007B" w:rsidRPr="00331359">
        <w:rPr>
          <w:rFonts w:ascii="Arial" w:hAnsi="Arial" w:cs="Arial"/>
          <w:i/>
          <w:iCs/>
          <w:sz w:val="20"/>
          <w:szCs w:val="20"/>
        </w:rPr>
        <w:t>rubellus</w:t>
      </w:r>
      <w:proofErr w:type="spellEnd"/>
      <w:r w:rsidR="00F5007B" w:rsidRPr="00331359">
        <w:rPr>
          <w:rFonts w:ascii="Arial" w:hAnsi="Arial" w:cs="Arial"/>
          <w:sz w:val="20"/>
          <w:szCs w:val="20"/>
        </w:rPr>
        <w:t xml:space="preserve"> when exposed to </w:t>
      </w:r>
      <w:proofErr w:type="spellStart"/>
      <w:r w:rsidR="00F5007B" w:rsidRPr="00331359">
        <w:rPr>
          <w:rFonts w:ascii="Arial" w:hAnsi="Arial" w:cs="Arial"/>
          <w:sz w:val="20"/>
          <w:szCs w:val="20"/>
        </w:rPr>
        <w:t>CuO</w:t>
      </w:r>
      <w:proofErr w:type="spellEnd"/>
      <w:r w:rsidR="00F5007B" w:rsidRPr="00331359">
        <w:rPr>
          <w:rFonts w:ascii="Arial" w:hAnsi="Arial" w:cs="Arial"/>
          <w:sz w:val="20"/>
          <w:szCs w:val="20"/>
        </w:rPr>
        <w:t xml:space="preserve"> nanoparticles </w:t>
      </w:r>
      <w:r w:rsidR="0001085C" w:rsidRPr="00331359">
        <w:rPr>
          <w:rFonts w:ascii="Arial" w:hAnsi="Arial" w:cs="Arial"/>
          <w:sz w:val="20"/>
          <w:szCs w:val="20"/>
        </w:rPr>
        <w:t>reveals</w:t>
      </w:r>
      <w:r w:rsidR="00F5007B" w:rsidRPr="00331359">
        <w:rPr>
          <w:rFonts w:ascii="Arial" w:hAnsi="Arial" w:cs="Arial"/>
          <w:sz w:val="20"/>
          <w:szCs w:val="20"/>
        </w:rPr>
        <w:t xml:space="preserve"> the constancy of these detrimental effects across species (Hu </w:t>
      </w:r>
      <w:r w:rsidR="00F5007B" w:rsidRPr="00331359">
        <w:rPr>
          <w:rFonts w:ascii="Arial" w:hAnsi="Arial" w:cs="Arial"/>
          <w:i/>
          <w:iCs/>
          <w:sz w:val="20"/>
          <w:szCs w:val="20"/>
        </w:rPr>
        <w:t>et al.,</w:t>
      </w:r>
      <w:r w:rsidR="00F5007B" w:rsidRPr="00331359">
        <w:rPr>
          <w:rFonts w:ascii="Arial" w:hAnsi="Arial" w:cs="Arial"/>
          <w:sz w:val="20"/>
          <w:szCs w:val="20"/>
        </w:rPr>
        <w:t xml:space="preserve"> 2012; </w:t>
      </w:r>
      <w:proofErr w:type="spellStart"/>
      <w:r w:rsidR="00F5007B" w:rsidRPr="00331359">
        <w:rPr>
          <w:rFonts w:ascii="Arial" w:hAnsi="Arial" w:cs="Arial"/>
          <w:sz w:val="20"/>
          <w:szCs w:val="20"/>
        </w:rPr>
        <w:t>Lahive</w:t>
      </w:r>
      <w:proofErr w:type="spellEnd"/>
      <w:r w:rsidR="00F5007B" w:rsidRPr="00331359">
        <w:rPr>
          <w:rFonts w:ascii="Arial" w:hAnsi="Arial" w:cs="Arial"/>
          <w:sz w:val="20"/>
          <w:szCs w:val="20"/>
        </w:rPr>
        <w:t xml:space="preserve"> </w:t>
      </w:r>
      <w:r w:rsidR="00F5007B" w:rsidRPr="00331359">
        <w:rPr>
          <w:rFonts w:ascii="Arial" w:hAnsi="Arial" w:cs="Arial"/>
          <w:i/>
          <w:iCs/>
          <w:sz w:val="20"/>
          <w:szCs w:val="20"/>
        </w:rPr>
        <w:t>et al.,</w:t>
      </w:r>
      <w:r w:rsidR="00F5007B" w:rsidRPr="00331359">
        <w:rPr>
          <w:rFonts w:ascii="Arial" w:hAnsi="Arial" w:cs="Arial"/>
          <w:sz w:val="20"/>
          <w:szCs w:val="20"/>
        </w:rPr>
        <w:t xml:space="preserve"> 2017).</w:t>
      </w:r>
    </w:p>
    <w:p w14:paraId="762D2534" w14:textId="30FB109E" w:rsidR="00F5007B" w:rsidRPr="00DB095B" w:rsidRDefault="0001085C" w:rsidP="00DB095B">
      <w:pPr>
        <w:pStyle w:val="NormalWeb"/>
        <w:jc w:val="both"/>
        <w:rPr>
          <w:rFonts w:ascii="Arial" w:hAnsi="Arial" w:cs="Arial"/>
          <w:sz w:val="20"/>
          <w:szCs w:val="20"/>
        </w:rPr>
      </w:pPr>
      <w:r>
        <w:rPr>
          <w:rFonts w:ascii="Arial" w:hAnsi="Arial" w:cs="Arial"/>
          <w:sz w:val="20"/>
          <w:szCs w:val="20"/>
        </w:rPr>
        <w:t xml:space="preserve">One of the </w:t>
      </w:r>
      <w:r w:rsidRPr="00DB095B">
        <w:rPr>
          <w:rFonts w:ascii="Arial" w:hAnsi="Arial" w:cs="Arial"/>
          <w:sz w:val="20"/>
          <w:szCs w:val="20"/>
        </w:rPr>
        <w:t xml:space="preserve">major </w:t>
      </w:r>
      <w:r w:rsidR="00BB7E91" w:rsidRPr="00DB095B">
        <w:rPr>
          <w:rFonts w:ascii="Arial" w:hAnsi="Arial" w:cs="Arial"/>
          <w:sz w:val="20"/>
          <w:szCs w:val="20"/>
        </w:rPr>
        <w:t>contributors</w:t>
      </w:r>
      <w:r w:rsidRPr="00DB095B">
        <w:rPr>
          <w:rFonts w:ascii="Arial" w:hAnsi="Arial" w:cs="Arial"/>
          <w:sz w:val="20"/>
          <w:szCs w:val="20"/>
        </w:rPr>
        <w:t xml:space="preserve"> to toxicity </w:t>
      </w:r>
      <w:r>
        <w:rPr>
          <w:rFonts w:ascii="Arial" w:hAnsi="Arial" w:cs="Arial"/>
          <w:sz w:val="20"/>
          <w:szCs w:val="20"/>
        </w:rPr>
        <w:t>is t</w:t>
      </w:r>
      <w:r w:rsidR="00F5007B" w:rsidRPr="00DB095B">
        <w:rPr>
          <w:rFonts w:ascii="Arial" w:hAnsi="Arial" w:cs="Arial"/>
          <w:sz w:val="20"/>
          <w:szCs w:val="20"/>
        </w:rPr>
        <w:t>he release of copper ions (Cu²</w:t>
      </w:r>
      <w:r w:rsidR="00F5007B" w:rsidRPr="00DB095B">
        <w:rPr>
          <w:rFonts w:ascii="Cambria Math" w:hAnsi="Cambria Math" w:cs="Cambria Math"/>
          <w:sz w:val="20"/>
          <w:szCs w:val="20"/>
        </w:rPr>
        <w:t>⁺</w:t>
      </w:r>
      <w:r w:rsidR="00F5007B" w:rsidRPr="00DB095B">
        <w:rPr>
          <w:rFonts w:ascii="Arial" w:hAnsi="Arial" w:cs="Arial"/>
          <w:sz w:val="20"/>
          <w:szCs w:val="20"/>
        </w:rPr>
        <w:t xml:space="preserve">) from </w:t>
      </w:r>
      <w:proofErr w:type="spellStart"/>
      <w:r w:rsidR="00F5007B" w:rsidRPr="00DB095B">
        <w:rPr>
          <w:rFonts w:ascii="Arial" w:hAnsi="Arial" w:cs="Arial"/>
          <w:sz w:val="20"/>
          <w:szCs w:val="20"/>
        </w:rPr>
        <w:t>CuO</w:t>
      </w:r>
      <w:proofErr w:type="spellEnd"/>
      <w:r w:rsidR="00F5007B" w:rsidRPr="00DB095B">
        <w:rPr>
          <w:rFonts w:ascii="Arial" w:hAnsi="Arial" w:cs="Arial"/>
          <w:sz w:val="20"/>
          <w:szCs w:val="20"/>
        </w:rPr>
        <w:t xml:space="preserve"> nanoparticles. </w:t>
      </w:r>
      <w:r>
        <w:rPr>
          <w:rFonts w:ascii="Arial" w:hAnsi="Arial" w:cs="Arial"/>
          <w:sz w:val="20"/>
          <w:szCs w:val="20"/>
        </w:rPr>
        <w:t xml:space="preserve">Even the low solubility of </w:t>
      </w:r>
      <w:proofErr w:type="spellStart"/>
      <w:r>
        <w:rPr>
          <w:rFonts w:ascii="Arial" w:hAnsi="Arial" w:cs="Arial"/>
          <w:sz w:val="20"/>
          <w:szCs w:val="20"/>
        </w:rPr>
        <w:t>CuO</w:t>
      </w:r>
      <w:proofErr w:type="spellEnd"/>
      <w:r>
        <w:rPr>
          <w:rFonts w:ascii="Arial" w:hAnsi="Arial" w:cs="Arial"/>
          <w:sz w:val="20"/>
          <w:szCs w:val="20"/>
        </w:rPr>
        <w:t xml:space="preserve"> NPs</w:t>
      </w:r>
      <w:r w:rsidR="00BB7E91">
        <w:rPr>
          <w:rFonts w:ascii="Arial" w:hAnsi="Arial" w:cs="Arial"/>
          <w:sz w:val="20"/>
          <w:szCs w:val="20"/>
        </w:rPr>
        <w:t xml:space="preserve"> is sufficient to increase the quantity of accessible copper via soil pore water which interferes and alters </w:t>
      </w:r>
      <w:r w:rsidR="00BB7E91" w:rsidRPr="00DB095B">
        <w:rPr>
          <w:rFonts w:ascii="Arial" w:hAnsi="Arial" w:cs="Arial"/>
          <w:sz w:val="20"/>
          <w:szCs w:val="20"/>
        </w:rPr>
        <w:t>membrane integrity</w:t>
      </w:r>
      <w:r w:rsidR="00BB7E91">
        <w:rPr>
          <w:rFonts w:ascii="Arial" w:hAnsi="Arial" w:cs="Arial"/>
          <w:sz w:val="20"/>
          <w:szCs w:val="20"/>
        </w:rPr>
        <w:t>,</w:t>
      </w:r>
      <w:r w:rsidR="00F5007B" w:rsidRPr="00DB095B">
        <w:rPr>
          <w:rFonts w:ascii="Arial" w:hAnsi="Arial" w:cs="Arial"/>
          <w:sz w:val="20"/>
          <w:szCs w:val="20"/>
        </w:rPr>
        <w:t xml:space="preserve"> </w:t>
      </w:r>
      <w:r w:rsidR="00F65D78" w:rsidRPr="00DB095B">
        <w:rPr>
          <w:rFonts w:ascii="Arial" w:hAnsi="Arial" w:cs="Arial"/>
          <w:sz w:val="20"/>
          <w:szCs w:val="20"/>
        </w:rPr>
        <w:t xml:space="preserve">earthworm ion regulation and </w:t>
      </w:r>
      <w:r w:rsidR="00F5007B" w:rsidRPr="00DB095B">
        <w:rPr>
          <w:rFonts w:ascii="Arial" w:hAnsi="Arial" w:cs="Arial"/>
          <w:sz w:val="20"/>
          <w:szCs w:val="20"/>
        </w:rPr>
        <w:t>enzyme activity (</w:t>
      </w:r>
      <w:proofErr w:type="spellStart"/>
      <w:r w:rsidR="00F5007B" w:rsidRPr="00DB095B">
        <w:rPr>
          <w:rFonts w:ascii="Arial" w:hAnsi="Arial" w:cs="Arial"/>
          <w:sz w:val="20"/>
          <w:szCs w:val="20"/>
        </w:rPr>
        <w:t>Jośko</w:t>
      </w:r>
      <w:proofErr w:type="spellEnd"/>
      <w:r w:rsidR="00F5007B" w:rsidRPr="00DB095B">
        <w:rPr>
          <w:rFonts w:ascii="Arial" w:hAnsi="Arial" w:cs="Arial"/>
          <w:sz w:val="20"/>
          <w:szCs w:val="20"/>
        </w:rPr>
        <w:t xml:space="preserve"> &amp; </w:t>
      </w:r>
      <w:proofErr w:type="spellStart"/>
      <w:r w:rsidR="00F5007B" w:rsidRPr="00DB095B">
        <w:rPr>
          <w:rFonts w:ascii="Arial" w:hAnsi="Arial" w:cs="Arial"/>
          <w:sz w:val="20"/>
          <w:szCs w:val="20"/>
        </w:rPr>
        <w:t>Oleszczuk</w:t>
      </w:r>
      <w:proofErr w:type="spellEnd"/>
      <w:r w:rsidR="00F5007B" w:rsidRPr="00DB095B">
        <w:rPr>
          <w:rFonts w:ascii="Arial" w:hAnsi="Arial" w:cs="Arial"/>
          <w:sz w:val="20"/>
          <w:szCs w:val="20"/>
        </w:rPr>
        <w:t xml:space="preserve">, 2013; </w:t>
      </w:r>
      <w:proofErr w:type="spellStart"/>
      <w:r w:rsidR="00F5007B" w:rsidRPr="00DB095B">
        <w:rPr>
          <w:rFonts w:ascii="Arial" w:hAnsi="Arial" w:cs="Arial"/>
          <w:sz w:val="20"/>
          <w:szCs w:val="20"/>
        </w:rPr>
        <w:t>Unrine</w:t>
      </w:r>
      <w:proofErr w:type="spellEnd"/>
      <w:r w:rsidR="00F5007B" w:rsidRPr="00DB095B">
        <w:rPr>
          <w:rFonts w:ascii="Arial" w:hAnsi="Arial" w:cs="Arial"/>
          <w:sz w:val="20"/>
          <w:szCs w:val="20"/>
        </w:rPr>
        <w:t xml:space="preserve"> </w:t>
      </w:r>
      <w:r w:rsidR="00F5007B" w:rsidRPr="00BB7E91">
        <w:rPr>
          <w:rFonts w:ascii="Arial" w:hAnsi="Arial" w:cs="Arial"/>
          <w:i/>
          <w:iCs/>
          <w:sz w:val="20"/>
          <w:szCs w:val="20"/>
        </w:rPr>
        <w:t>et al.,</w:t>
      </w:r>
      <w:r w:rsidR="00F5007B" w:rsidRPr="00DB095B">
        <w:rPr>
          <w:rFonts w:ascii="Arial" w:hAnsi="Arial" w:cs="Arial"/>
          <w:sz w:val="20"/>
          <w:szCs w:val="20"/>
        </w:rPr>
        <w:t xml:space="preserve"> 2010). </w:t>
      </w:r>
      <w:r w:rsidR="00F5007B" w:rsidRPr="00DB095B">
        <w:rPr>
          <w:rFonts w:ascii="Arial" w:hAnsi="Arial" w:cs="Arial"/>
          <w:sz w:val="20"/>
          <w:szCs w:val="20"/>
        </w:rPr>
        <w:br/>
      </w:r>
      <w:r w:rsidR="00F5007B" w:rsidRPr="00DB095B">
        <w:rPr>
          <w:rFonts w:ascii="Arial" w:hAnsi="Arial" w:cs="Arial"/>
          <w:sz w:val="20"/>
          <w:szCs w:val="20"/>
        </w:rPr>
        <w:br/>
      </w:r>
      <w:r w:rsidR="00423252" w:rsidRPr="00423252">
        <w:rPr>
          <w:rFonts w:ascii="Arial" w:hAnsi="Arial" w:cs="Arial"/>
          <w:sz w:val="20"/>
          <w:szCs w:val="20"/>
        </w:rPr>
        <w:lastRenderedPageBreak/>
        <w:t>Because earthworms play a significant role in terrestrial ecosystems, their declining survival rate affects several factors, including nutrient cycling, soil structure, aeration, and the breakdown of organic matter (Edwards &amp; Bohlen, 1996).</w:t>
      </w:r>
      <w:r w:rsidR="00423252">
        <w:rPr>
          <w:rFonts w:ascii="Arial" w:hAnsi="Arial" w:cs="Arial"/>
          <w:sz w:val="20"/>
          <w:szCs w:val="20"/>
        </w:rPr>
        <w:t xml:space="preserve"> </w:t>
      </w:r>
      <w:proofErr w:type="spellStart"/>
      <w:r w:rsidR="00BB7E91" w:rsidRPr="00DB095B">
        <w:rPr>
          <w:rFonts w:ascii="Arial" w:hAnsi="Arial" w:cs="Arial"/>
          <w:sz w:val="20"/>
          <w:szCs w:val="20"/>
        </w:rPr>
        <w:t>CuO</w:t>
      </w:r>
      <w:proofErr w:type="spellEnd"/>
      <w:r w:rsidR="00BB7E91" w:rsidRPr="00DB095B">
        <w:rPr>
          <w:rFonts w:ascii="Arial" w:hAnsi="Arial" w:cs="Arial"/>
          <w:sz w:val="20"/>
          <w:szCs w:val="20"/>
        </w:rPr>
        <w:t xml:space="preserve"> nanoparticle </w:t>
      </w:r>
      <w:r w:rsidR="00E7069F">
        <w:rPr>
          <w:rFonts w:ascii="Arial" w:hAnsi="Arial" w:cs="Arial"/>
          <w:sz w:val="20"/>
          <w:szCs w:val="20"/>
        </w:rPr>
        <w:t xml:space="preserve">shows different degree of impacts on different </w:t>
      </w:r>
      <w:r w:rsidR="00E7069F" w:rsidRPr="00DB095B">
        <w:rPr>
          <w:rFonts w:ascii="Arial" w:hAnsi="Arial" w:cs="Arial"/>
          <w:sz w:val="20"/>
          <w:szCs w:val="20"/>
        </w:rPr>
        <w:t xml:space="preserve">earthworm species </w:t>
      </w:r>
      <w:r w:rsidR="00E7069F">
        <w:rPr>
          <w:rFonts w:ascii="Arial" w:hAnsi="Arial" w:cs="Arial"/>
          <w:sz w:val="20"/>
          <w:szCs w:val="20"/>
        </w:rPr>
        <w:t>a</w:t>
      </w:r>
      <w:r w:rsidR="00F5007B" w:rsidRPr="00DB095B">
        <w:rPr>
          <w:rFonts w:ascii="Arial" w:hAnsi="Arial" w:cs="Arial"/>
          <w:sz w:val="20"/>
          <w:szCs w:val="20"/>
        </w:rPr>
        <w:t xml:space="preserve">ccording to </w:t>
      </w:r>
      <w:r w:rsidR="00E7069F">
        <w:rPr>
          <w:rFonts w:ascii="Arial" w:hAnsi="Arial" w:cs="Arial"/>
          <w:sz w:val="20"/>
          <w:szCs w:val="20"/>
        </w:rPr>
        <w:t>their</w:t>
      </w:r>
      <w:r w:rsidR="00F5007B" w:rsidRPr="00DB095B">
        <w:rPr>
          <w:rFonts w:ascii="Arial" w:hAnsi="Arial" w:cs="Arial"/>
          <w:sz w:val="20"/>
          <w:szCs w:val="20"/>
        </w:rPr>
        <w:t xml:space="preserve"> susceptibility</w:t>
      </w:r>
      <w:r w:rsidR="00E7069F">
        <w:rPr>
          <w:rFonts w:ascii="Arial" w:hAnsi="Arial" w:cs="Arial"/>
          <w:sz w:val="20"/>
          <w:szCs w:val="20"/>
        </w:rPr>
        <w:t>. C</w:t>
      </w:r>
      <w:r w:rsidR="00E7069F" w:rsidRPr="00DB095B">
        <w:rPr>
          <w:rFonts w:ascii="Arial" w:hAnsi="Arial" w:cs="Arial"/>
          <w:sz w:val="20"/>
          <w:szCs w:val="20"/>
        </w:rPr>
        <w:t xml:space="preserve">ommunity composition </w:t>
      </w:r>
      <w:r w:rsidR="00E7069F">
        <w:rPr>
          <w:rFonts w:ascii="Arial" w:hAnsi="Arial" w:cs="Arial"/>
          <w:sz w:val="20"/>
          <w:szCs w:val="20"/>
        </w:rPr>
        <w:t xml:space="preserve">may be altered by </w:t>
      </w:r>
      <w:proofErr w:type="spellStart"/>
      <w:r w:rsidR="00F5007B" w:rsidRPr="00DB095B">
        <w:rPr>
          <w:rFonts w:ascii="Arial" w:hAnsi="Arial" w:cs="Arial"/>
          <w:sz w:val="20"/>
          <w:szCs w:val="20"/>
        </w:rPr>
        <w:t>CuO</w:t>
      </w:r>
      <w:proofErr w:type="spellEnd"/>
      <w:r w:rsidR="00F5007B" w:rsidRPr="00DB095B">
        <w:rPr>
          <w:rFonts w:ascii="Arial" w:hAnsi="Arial" w:cs="Arial"/>
          <w:sz w:val="20"/>
          <w:szCs w:val="20"/>
        </w:rPr>
        <w:t xml:space="preserve"> nanoparticle contamination, leading to long-term ecological imbalance (</w:t>
      </w:r>
      <w:proofErr w:type="spellStart"/>
      <w:r w:rsidR="00F5007B" w:rsidRPr="00DB095B">
        <w:rPr>
          <w:rFonts w:ascii="Arial" w:hAnsi="Arial" w:cs="Arial"/>
          <w:sz w:val="20"/>
          <w:szCs w:val="20"/>
        </w:rPr>
        <w:t>Lahive</w:t>
      </w:r>
      <w:proofErr w:type="spellEnd"/>
      <w:r w:rsidR="00F5007B" w:rsidRPr="00DB095B">
        <w:rPr>
          <w:rFonts w:ascii="Arial" w:hAnsi="Arial" w:cs="Arial"/>
          <w:sz w:val="20"/>
          <w:szCs w:val="20"/>
        </w:rPr>
        <w:t xml:space="preserve"> et al., 2017).</w:t>
      </w:r>
    </w:p>
    <w:p w14:paraId="20A468B6" w14:textId="0BC4720E" w:rsidR="00341BB0" w:rsidRPr="00341BB0" w:rsidRDefault="00341BB0" w:rsidP="00341BB0">
      <w:pPr>
        <w:jc w:val="both"/>
        <w:rPr>
          <w:rFonts w:ascii="Arial" w:hAnsi="Arial" w:cs="Arial"/>
          <w:sz w:val="20"/>
          <w:szCs w:val="20"/>
        </w:rPr>
      </w:pPr>
      <w:r w:rsidRPr="00341BB0">
        <w:rPr>
          <w:rFonts w:ascii="Arial" w:hAnsi="Arial" w:cs="Arial"/>
          <w:sz w:val="20"/>
          <w:szCs w:val="20"/>
        </w:rPr>
        <w:t xml:space="preserve">However, the </w:t>
      </w:r>
      <w:r w:rsidR="00F5007B">
        <w:rPr>
          <w:rFonts w:ascii="Arial" w:hAnsi="Arial" w:cs="Arial"/>
          <w:sz w:val="20"/>
          <w:szCs w:val="20"/>
        </w:rPr>
        <w:t>present</w:t>
      </w:r>
      <w:r w:rsidRPr="00341BB0">
        <w:rPr>
          <w:rFonts w:ascii="Arial" w:hAnsi="Arial" w:cs="Arial"/>
          <w:sz w:val="20"/>
          <w:szCs w:val="20"/>
        </w:rPr>
        <w:t xml:space="preserve"> study is the first to evaluate </w:t>
      </w:r>
      <w:proofErr w:type="spellStart"/>
      <w:r w:rsidRPr="00341BB0">
        <w:rPr>
          <w:rFonts w:ascii="Arial" w:hAnsi="Arial" w:cs="Arial"/>
          <w:sz w:val="20"/>
          <w:szCs w:val="20"/>
        </w:rPr>
        <w:t>CuO</w:t>
      </w:r>
      <w:proofErr w:type="spellEnd"/>
      <w:r w:rsidRPr="00341BB0">
        <w:rPr>
          <w:rFonts w:ascii="Arial" w:hAnsi="Arial" w:cs="Arial"/>
          <w:sz w:val="20"/>
          <w:szCs w:val="20"/>
        </w:rPr>
        <w:t xml:space="preserve"> NP toxicity in </w:t>
      </w:r>
      <w:r w:rsidR="00F5007B">
        <w:rPr>
          <w:rFonts w:ascii="Arial" w:hAnsi="Arial" w:cs="Arial"/>
          <w:i/>
          <w:iCs/>
          <w:sz w:val="20"/>
          <w:szCs w:val="20"/>
        </w:rPr>
        <w:t xml:space="preserve">Perionyx </w:t>
      </w:r>
      <w:proofErr w:type="spellStart"/>
      <w:r w:rsidR="00331359">
        <w:rPr>
          <w:rFonts w:ascii="Arial" w:hAnsi="Arial" w:cs="Arial"/>
          <w:i/>
          <w:iCs/>
          <w:sz w:val="20"/>
          <w:szCs w:val="20"/>
        </w:rPr>
        <w:t>sansibaricus</w:t>
      </w:r>
      <w:proofErr w:type="spellEnd"/>
      <w:r w:rsidR="00331359">
        <w:rPr>
          <w:rFonts w:ascii="Arial" w:hAnsi="Arial" w:cs="Arial"/>
          <w:i/>
          <w:iCs/>
          <w:sz w:val="20"/>
          <w:szCs w:val="20"/>
        </w:rPr>
        <w:t>,</w:t>
      </w:r>
      <w:r w:rsidRPr="00341BB0">
        <w:rPr>
          <w:rFonts w:ascii="Arial" w:hAnsi="Arial" w:cs="Arial"/>
          <w:sz w:val="20"/>
          <w:szCs w:val="20"/>
        </w:rPr>
        <w:t xml:space="preserve"> a dominant species </w:t>
      </w:r>
      <w:proofErr w:type="gramStart"/>
      <w:r w:rsidR="00DB095B">
        <w:rPr>
          <w:rFonts w:ascii="Arial" w:hAnsi="Arial" w:cs="Arial"/>
          <w:sz w:val="20"/>
          <w:szCs w:val="20"/>
        </w:rPr>
        <w:t>present</w:t>
      </w:r>
      <w:proofErr w:type="gramEnd"/>
      <w:r w:rsidR="00F5007B">
        <w:rPr>
          <w:rFonts w:ascii="Arial" w:hAnsi="Arial" w:cs="Arial"/>
          <w:sz w:val="20"/>
          <w:szCs w:val="20"/>
        </w:rPr>
        <w:t xml:space="preserve"> in organically rich garbag</w:t>
      </w:r>
      <w:r w:rsidR="00D056E2">
        <w:rPr>
          <w:rFonts w:ascii="Arial" w:hAnsi="Arial" w:cs="Arial"/>
          <w:sz w:val="20"/>
          <w:szCs w:val="20"/>
        </w:rPr>
        <w:t>e sites</w:t>
      </w:r>
      <w:r w:rsidRPr="00341BB0">
        <w:rPr>
          <w:rFonts w:ascii="Arial" w:hAnsi="Arial" w:cs="Arial"/>
          <w:sz w:val="20"/>
          <w:szCs w:val="20"/>
        </w:rPr>
        <w:t xml:space="preserve">. Given its ecological importance, abundance, and sensitivity, </w:t>
      </w:r>
      <w:r w:rsidR="00D056E2">
        <w:rPr>
          <w:rFonts w:ascii="Arial" w:hAnsi="Arial" w:cs="Arial"/>
          <w:i/>
          <w:iCs/>
          <w:sz w:val="20"/>
          <w:szCs w:val="20"/>
        </w:rPr>
        <w:t xml:space="preserve">P. </w:t>
      </w:r>
      <w:proofErr w:type="spellStart"/>
      <w:r w:rsidR="00D056E2">
        <w:rPr>
          <w:rFonts w:ascii="Arial" w:hAnsi="Arial" w:cs="Arial"/>
          <w:i/>
          <w:iCs/>
          <w:sz w:val="20"/>
          <w:szCs w:val="20"/>
        </w:rPr>
        <w:t>sansibaricus</w:t>
      </w:r>
      <w:proofErr w:type="spellEnd"/>
      <w:r w:rsidRPr="00341BB0">
        <w:rPr>
          <w:rFonts w:ascii="Arial" w:hAnsi="Arial" w:cs="Arial"/>
          <w:sz w:val="20"/>
          <w:szCs w:val="20"/>
        </w:rPr>
        <w:t xml:space="preserve"> could serve as a valuable model organism and bioindicator for nanoparticle pollution in tropical soil environments.</w:t>
      </w:r>
    </w:p>
    <w:p w14:paraId="5E51DFA3" w14:textId="5AC6D894" w:rsidR="00341BB0" w:rsidRDefault="0043029A" w:rsidP="00341BB0">
      <w:pPr>
        <w:jc w:val="both"/>
        <w:rPr>
          <w:b/>
          <w:bCs/>
        </w:rPr>
      </w:pPr>
      <w:r>
        <w:rPr>
          <w:b/>
          <w:bCs/>
        </w:rPr>
        <w:t>4</w:t>
      </w:r>
      <w:r w:rsidR="006A61A2">
        <w:rPr>
          <w:b/>
          <w:bCs/>
        </w:rPr>
        <w:t xml:space="preserve">. </w:t>
      </w:r>
      <w:r w:rsidR="00341BB0">
        <w:rPr>
          <w:b/>
          <w:bCs/>
        </w:rPr>
        <w:t>CONCLUSION</w:t>
      </w:r>
    </w:p>
    <w:p w14:paraId="05FD6209" w14:textId="43B3945D" w:rsidR="00341BB0" w:rsidRPr="00BA21FD" w:rsidRDefault="00341BB0" w:rsidP="00341BB0">
      <w:pPr>
        <w:jc w:val="both"/>
        <w:rPr>
          <w:rFonts w:ascii="Arial" w:hAnsi="Arial" w:cs="Arial"/>
          <w:sz w:val="20"/>
          <w:szCs w:val="20"/>
        </w:rPr>
      </w:pPr>
      <w:r w:rsidRPr="00BA21FD">
        <w:rPr>
          <w:rFonts w:ascii="Arial" w:hAnsi="Arial" w:cs="Arial"/>
          <w:sz w:val="20"/>
          <w:szCs w:val="20"/>
        </w:rPr>
        <w:t>This study provides clear evidence of the toxic effects of copper oxide (</w:t>
      </w:r>
      <w:proofErr w:type="spellStart"/>
      <w:r w:rsidRPr="00BA21FD">
        <w:rPr>
          <w:rFonts w:ascii="Arial" w:hAnsi="Arial" w:cs="Arial"/>
          <w:sz w:val="20"/>
          <w:szCs w:val="20"/>
        </w:rPr>
        <w:t>CuO</w:t>
      </w:r>
      <w:proofErr w:type="spellEnd"/>
      <w:r w:rsidRPr="00BA21FD">
        <w:rPr>
          <w:rFonts w:ascii="Arial" w:hAnsi="Arial" w:cs="Arial"/>
          <w:sz w:val="20"/>
          <w:szCs w:val="20"/>
        </w:rPr>
        <w:t xml:space="preserve">) nanoparticles on the earthworm </w:t>
      </w:r>
      <w:r w:rsidR="00CE603A" w:rsidRPr="00BA21FD">
        <w:rPr>
          <w:rFonts w:ascii="Arial" w:hAnsi="Arial" w:cs="Arial"/>
          <w:i/>
          <w:iCs/>
          <w:sz w:val="20"/>
          <w:szCs w:val="20"/>
        </w:rPr>
        <w:t xml:space="preserve">Perionyx </w:t>
      </w:r>
      <w:proofErr w:type="spellStart"/>
      <w:r w:rsidR="00CE603A" w:rsidRPr="00BA21FD">
        <w:rPr>
          <w:rFonts w:ascii="Arial" w:hAnsi="Arial" w:cs="Arial"/>
          <w:i/>
          <w:iCs/>
          <w:sz w:val="20"/>
          <w:szCs w:val="20"/>
        </w:rPr>
        <w:t>sansibaricus</w:t>
      </w:r>
      <w:proofErr w:type="spellEnd"/>
      <w:r w:rsidRPr="00BA21FD">
        <w:rPr>
          <w:rFonts w:ascii="Arial" w:hAnsi="Arial" w:cs="Arial"/>
          <w:sz w:val="20"/>
          <w:szCs w:val="20"/>
        </w:rPr>
        <w:t xml:space="preserve">, with a particular focus on </w:t>
      </w:r>
      <w:r w:rsidR="00D056E2">
        <w:rPr>
          <w:rFonts w:ascii="Arial" w:hAnsi="Arial" w:cs="Arial"/>
          <w:sz w:val="20"/>
          <w:szCs w:val="20"/>
        </w:rPr>
        <w:t>its survivability when exposed to different concentrations for different durations.</w:t>
      </w:r>
      <w:r w:rsidRPr="00BA21FD">
        <w:rPr>
          <w:rFonts w:ascii="Arial" w:hAnsi="Arial" w:cs="Arial"/>
          <w:sz w:val="20"/>
          <w:szCs w:val="20"/>
        </w:rPr>
        <w:t xml:space="preserve"> A significant, </w:t>
      </w:r>
      <w:r w:rsidR="00DB095B">
        <w:rPr>
          <w:rFonts w:ascii="Arial" w:hAnsi="Arial" w:cs="Arial"/>
          <w:sz w:val="20"/>
          <w:szCs w:val="20"/>
        </w:rPr>
        <w:t>dose</w:t>
      </w:r>
      <w:r w:rsidRPr="00BA21FD">
        <w:rPr>
          <w:rFonts w:ascii="Arial" w:hAnsi="Arial" w:cs="Arial"/>
          <w:sz w:val="20"/>
          <w:szCs w:val="20"/>
        </w:rPr>
        <w:t xml:space="preserve">-dependent </w:t>
      </w:r>
      <w:r w:rsidR="00DB095B">
        <w:rPr>
          <w:rFonts w:ascii="Arial" w:hAnsi="Arial" w:cs="Arial"/>
          <w:sz w:val="20"/>
          <w:szCs w:val="20"/>
        </w:rPr>
        <w:t xml:space="preserve">and </w:t>
      </w:r>
      <w:r w:rsidR="001275DD">
        <w:rPr>
          <w:rFonts w:ascii="Arial" w:hAnsi="Arial" w:cs="Arial"/>
          <w:sz w:val="20"/>
          <w:szCs w:val="20"/>
        </w:rPr>
        <w:t xml:space="preserve">time dependent toxicity of </w:t>
      </w:r>
      <w:proofErr w:type="spellStart"/>
      <w:r w:rsidR="001275DD">
        <w:rPr>
          <w:rFonts w:ascii="Arial" w:hAnsi="Arial" w:cs="Arial"/>
          <w:sz w:val="20"/>
          <w:szCs w:val="20"/>
        </w:rPr>
        <w:t>cuo</w:t>
      </w:r>
      <w:proofErr w:type="spellEnd"/>
      <w:r w:rsidR="001275DD">
        <w:rPr>
          <w:rFonts w:ascii="Arial" w:hAnsi="Arial" w:cs="Arial"/>
          <w:sz w:val="20"/>
          <w:szCs w:val="20"/>
        </w:rPr>
        <w:t xml:space="preserve"> nanoparticles on </w:t>
      </w:r>
      <w:r w:rsidR="001275DD" w:rsidRPr="00331359">
        <w:rPr>
          <w:rFonts w:ascii="Arial" w:hAnsi="Arial" w:cs="Arial"/>
          <w:i/>
          <w:iCs/>
          <w:sz w:val="20"/>
          <w:szCs w:val="20"/>
        </w:rPr>
        <w:t xml:space="preserve">Perionyx </w:t>
      </w:r>
      <w:proofErr w:type="spellStart"/>
      <w:r w:rsidR="001275DD" w:rsidRPr="00331359">
        <w:rPr>
          <w:rFonts w:ascii="Arial" w:hAnsi="Arial" w:cs="Arial"/>
          <w:i/>
          <w:iCs/>
          <w:sz w:val="20"/>
          <w:szCs w:val="20"/>
        </w:rPr>
        <w:t>sansibaricus</w:t>
      </w:r>
      <w:proofErr w:type="spellEnd"/>
      <w:r w:rsidR="001275DD">
        <w:rPr>
          <w:rFonts w:ascii="Arial" w:hAnsi="Arial" w:cs="Arial"/>
          <w:sz w:val="20"/>
          <w:szCs w:val="20"/>
        </w:rPr>
        <w:t xml:space="preserve"> was observed.</w:t>
      </w:r>
      <w:r w:rsidRPr="00BA21FD">
        <w:rPr>
          <w:rFonts w:ascii="Arial" w:hAnsi="Arial" w:cs="Arial"/>
          <w:sz w:val="20"/>
          <w:szCs w:val="20"/>
        </w:rPr>
        <w:t xml:space="preserve"> While lower concentrations exhibited limited toxicity, higher concentrations resulted in severe adverse effects, including complete mortality. These findings underscore the potential ecological risks posed by </w:t>
      </w:r>
      <w:proofErr w:type="spellStart"/>
      <w:r w:rsidRPr="00BA21FD">
        <w:rPr>
          <w:rFonts w:ascii="Arial" w:hAnsi="Arial" w:cs="Arial"/>
          <w:sz w:val="20"/>
          <w:szCs w:val="20"/>
        </w:rPr>
        <w:t>CuO</w:t>
      </w:r>
      <w:proofErr w:type="spellEnd"/>
      <w:r w:rsidRPr="00BA21FD">
        <w:rPr>
          <w:rFonts w:ascii="Arial" w:hAnsi="Arial" w:cs="Arial"/>
          <w:sz w:val="20"/>
          <w:szCs w:val="20"/>
        </w:rPr>
        <w:t xml:space="preserve"> nanoparticle contamination in soil ecosystems. Given the widespread agricultural use of </w:t>
      </w:r>
      <w:proofErr w:type="spellStart"/>
      <w:r w:rsidRPr="00BA21FD">
        <w:rPr>
          <w:rFonts w:ascii="Arial" w:hAnsi="Arial" w:cs="Arial"/>
          <w:sz w:val="20"/>
          <w:szCs w:val="20"/>
        </w:rPr>
        <w:t>CuO</w:t>
      </w:r>
      <w:proofErr w:type="spellEnd"/>
      <w:r w:rsidRPr="00BA21FD">
        <w:rPr>
          <w:rFonts w:ascii="Arial" w:hAnsi="Arial" w:cs="Arial"/>
          <w:sz w:val="20"/>
          <w:szCs w:val="20"/>
        </w:rPr>
        <w:t>-based products, the study emphasizes the need for stricter environmental monitoring, responsible usage, and safe disposal practices to mitigate unintended harm to non-target soil organisms such as earthworms.</w:t>
      </w:r>
      <w:r w:rsidR="006A61A2" w:rsidRPr="00BA21FD">
        <w:rPr>
          <w:rFonts w:ascii="Arial" w:hAnsi="Arial" w:cs="Arial"/>
          <w:sz w:val="20"/>
          <w:szCs w:val="20"/>
        </w:rPr>
        <w:t xml:space="preserve"> The assessment of ecological danger and the management of </w:t>
      </w:r>
      <w:proofErr w:type="spellStart"/>
      <w:r w:rsidR="006A61A2" w:rsidRPr="00BA21FD">
        <w:rPr>
          <w:rFonts w:ascii="Arial" w:hAnsi="Arial" w:cs="Arial"/>
          <w:sz w:val="20"/>
          <w:szCs w:val="20"/>
        </w:rPr>
        <w:t>CuO</w:t>
      </w:r>
      <w:proofErr w:type="spellEnd"/>
      <w:r w:rsidR="006A61A2" w:rsidRPr="00BA21FD">
        <w:rPr>
          <w:rFonts w:ascii="Arial" w:hAnsi="Arial" w:cs="Arial"/>
          <w:sz w:val="20"/>
          <w:szCs w:val="20"/>
        </w:rPr>
        <w:t xml:space="preserve"> NPs utilized in diverse fields will benefit greatly from this study.</w:t>
      </w:r>
    </w:p>
    <w:p w14:paraId="4389A149" w14:textId="77777777" w:rsidR="006F26D8" w:rsidRDefault="006F26D8" w:rsidP="007F2A0C">
      <w:pPr>
        <w:rPr>
          <w:rFonts w:ascii="Times New Roman" w:hAnsi="Times New Roman" w:cs="Times New Roman"/>
        </w:rPr>
      </w:pPr>
    </w:p>
    <w:p w14:paraId="1E5150D7" w14:textId="0E7FDC13" w:rsidR="008D03A8" w:rsidRPr="008D03A8" w:rsidRDefault="008D03A8" w:rsidP="008D03A8">
      <w:pPr>
        <w:rPr>
          <w:rFonts w:ascii="Arial" w:hAnsi="Arial" w:cs="Arial"/>
          <w:b/>
          <w:bCs/>
        </w:rPr>
      </w:pPr>
      <w:r w:rsidRPr="008D03A8">
        <w:rPr>
          <w:rFonts w:ascii="Arial" w:hAnsi="Arial" w:cs="Arial"/>
          <w:b/>
          <w:bCs/>
        </w:rPr>
        <w:t>COMPETING INTRESTS</w:t>
      </w:r>
    </w:p>
    <w:p w14:paraId="2C783A78" w14:textId="46DCA910" w:rsidR="008D03A8" w:rsidRDefault="008D03A8" w:rsidP="008D03A8">
      <w:pPr>
        <w:rPr>
          <w:rFonts w:ascii="Arial" w:hAnsi="Arial" w:cs="Arial"/>
          <w:sz w:val="20"/>
          <w:szCs w:val="20"/>
        </w:rPr>
      </w:pPr>
      <w:r w:rsidRPr="00BA21FD">
        <w:rPr>
          <w:rFonts w:ascii="Arial" w:hAnsi="Arial" w:cs="Arial"/>
          <w:sz w:val="20"/>
          <w:szCs w:val="20"/>
        </w:rPr>
        <w:t>Authors declare that they have no competing interests.</w:t>
      </w:r>
    </w:p>
    <w:p w14:paraId="1A4EB1D7" w14:textId="58095594" w:rsidR="002E1930" w:rsidRDefault="002E1930" w:rsidP="008D03A8">
      <w:pPr>
        <w:rPr>
          <w:rFonts w:ascii="Arial" w:hAnsi="Arial" w:cs="Arial"/>
          <w:sz w:val="20"/>
          <w:szCs w:val="20"/>
        </w:rPr>
      </w:pPr>
    </w:p>
    <w:p w14:paraId="4DDE856C" w14:textId="65C2B8E3" w:rsidR="002E1930" w:rsidRPr="00921AB2" w:rsidRDefault="00921AB2" w:rsidP="002E1930">
      <w:pPr>
        <w:keepNext/>
        <w:keepLines/>
        <w:spacing w:before="120" w:after="120" w:line="360" w:lineRule="auto"/>
        <w:jc w:val="both"/>
        <w:outlineLvl w:val="1"/>
        <w:rPr>
          <w:rFonts w:ascii="Arial" w:eastAsia="Times New Roman" w:hAnsi="Arial" w:cs="Arial"/>
          <w:b/>
          <w:lang w:val="en-GB" w:eastAsia="en-IN"/>
        </w:rPr>
      </w:pPr>
      <w:bookmarkStart w:id="1" w:name="_Hlk218867759"/>
      <w:r w:rsidRPr="00921AB2">
        <w:rPr>
          <w:rFonts w:ascii="Arial" w:eastAsia="Times New Roman" w:hAnsi="Arial" w:cs="Arial"/>
          <w:b/>
          <w:lang w:val="en-GB" w:eastAsia="en-IN"/>
        </w:rPr>
        <w:t>DISCLAIMER (ARTIFICIAL INTELLIGENCE)</w:t>
      </w:r>
    </w:p>
    <w:p w14:paraId="6CB15D85" w14:textId="3A9AF064" w:rsidR="002E1930" w:rsidRPr="002E1930" w:rsidRDefault="002E1930" w:rsidP="002E1930">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921AB2">
        <w:rPr>
          <w:rFonts w:ascii="Times New Roman" w:eastAsia="Times New Roman" w:hAnsi="Times New Roman" w:cs="Times New Roman"/>
          <w:bCs/>
          <w:sz w:val="24"/>
          <w:szCs w:val="24"/>
          <w:lang w:val="en-GB" w:eastAsia="en-IN"/>
        </w:rPr>
        <w:t>Author(s) hereby declare that NO generative AI technologies have been used during the writing or editing of this manuscript.</w:t>
      </w:r>
      <w:r w:rsidRPr="002E1930">
        <w:rPr>
          <w:rFonts w:ascii="Times New Roman" w:eastAsia="Times New Roman" w:hAnsi="Times New Roman" w:cs="Times New Roman"/>
          <w:bCs/>
          <w:sz w:val="24"/>
          <w:szCs w:val="24"/>
          <w:lang w:val="en-GB" w:eastAsia="en-IN"/>
        </w:rPr>
        <w:t xml:space="preserve"> </w:t>
      </w:r>
    </w:p>
    <w:bookmarkEnd w:id="1"/>
    <w:p w14:paraId="604FE7BD" w14:textId="77777777" w:rsidR="002E1930" w:rsidRPr="00BA21FD" w:rsidRDefault="002E1930" w:rsidP="008D03A8">
      <w:pPr>
        <w:rPr>
          <w:rFonts w:ascii="Arial" w:hAnsi="Arial" w:cs="Arial"/>
          <w:sz w:val="20"/>
          <w:szCs w:val="20"/>
        </w:rPr>
      </w:pPr>
    </w:p>
    <w:p w14:paraId="56A6970D" w14:textId="2F2F7D4F" w:rsidR="00EF1AFA" w:rsidRPr="008D03A8" w:rsidRDefault="00AC1EF9" w:rsidP="00AC1EF9">
      <w:pPr>
        <w:rPr>
          <w:rFonts w:ascii="Arial" w:hAnsi="Arial" w:cs="Arial"/>
          <w:b/>
          <w:bCs/>
        </w:rPr>
      </w:pPr>
      <w:r w:rsidRPr="008D03A8">
        <w:rPr>
          <w:rFonts w:ascii="Arial" w:hAnsi="Arial" w:cs="Arial"/>
          <w:b/>
          <w:bCs/>
        </w:rPr>
        <w:t>REFERENCES</w:t>
      </w:r>
    </w:p>
    <w:p w14:paraId="21CF518A" w14:textId="7BD10C3A"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proofErr w:type="spellStart"/>
      <w:r w:rsidRPr="00BA21FD">
        <w:rPr>
          <w:rFonts w:ascii="Arial" w:eastAsia="Aptos" w:hAnsi="Arial" w:cs="Arial"/>
          <w:kern w:val="2"/>
          <w:sz w:val="20"/>
          <w:szCs w:val="20"/>
          <w:lang w:val="en-IN"/>
          <w14:ligatures w14:val="standardContextual"/>
        </w:rPr>
        <w:t>Adeleye</w:t>
      </w:r>
      <w:proofErr w:type="spellEnd"/>
      <w:r w:rsidRPr="00BA21FD">
        <w:rPr>
          <w:rFonts w:ascii="Arial" w:eastAsia="Aptos" w:hAnsi="Arial" w:cs="Arial"/>
          <w:kern w:val="2"/>
          <w:sz w:val="20"/>
          <w:szCs w:val="20"/>
          <w:lang w:val="en-IN"/>
          <w14:ligatures w14:val="standardContextual"/>
        </w:rPr>
        <w:t xml:space="preserve">, A. S., Conway, J. R., Garner, K., Huang, Y. &amp; Keller, A. A. (2016). Engineered nanomaterials for environmental applications: Implications for bioavailability and toxicity. </w:t>
      </w:r>
      <w:r w:rsidRPr="00BA21FD">
        <w:rPr>
          <w:rFonts w:ascii="Arial" w:eastAsia="Aptos" w:hAnsi="Arial" w:cs="Arial"/>
          <w:i/>
          <w:iCs/>
          <w:kern w:val="2"/>
          <w:sz w:val="20"/>
          <w:szCs w:val="20"/>
          <w:lang w:val="en-IN"/>
          <w14:ligatures w14:val="standardContextual"/>
        </w:rPr>
        <w:t>Environmental Science &amp; Technology</w:t>
      </w:r>
      <w:r w:rsidRPr="00BA21FD">
        <w:rPr>
          <w:rFonts w:ascii="Arial" w:eastAsia="Aptos" w:hAnsi="Arial" w:cs="Arial"/>
          <w:kern w:val="2"/>
          <w:sz w:val="20"/>
          <w:szCs w:val="20"/>
          <w:lang w:val="en-IN"/>
          <w14:ligatures w14:val="standardContextual"/>
        </w:rPr>
        <w:t>, 50(2), 1081–1094. https://doi.org/10.1021/acs.est.5b04510</w:t>
      </w:r>
    </w:p>
    <w:p w14:paraId="2977CE89" w14:textId="1DCEFB11"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Amorim, M. J. B., Pinto, F., Santos, M. A. &amp; </w:t>
      </w:r>
      <w:proofErr w:type="spellStart"/>
      <w:r w:rsidRPr="00BA21FD">
        <w:rPr>
          <w:rFonts w:ascii="Arial" w:eastAsia="Aptos" w:hAnsi="Arial" w:cs="Arial"/>
          <w:kern w:val="2"/>
          <w:sz w:val="20"/>
          <w:szCs w:val="20"/>
          <w:lang w:val="en-IN"/>
          <w14:ligatures w14:val="standardContextual"/>
        </w:rPr>
        <w:t>Bebianno</w:t>
      </w:r>
      <w:proofErr w:type="spellEnd"/>
      <w:r w:rsidRPr="00BA21FD">
        <w:rPr>
          <w:rFonts w:ascii="Arial" w:eastAsia="Aptos" w:hAnsi="Arial" w:cs="Arial"/>
          <w:kern w:val="2"/>
          <w:sz w:val="20"/>
          <w:szCs w:val="20"/>
          <w:lang w:val="en-IN"/>
          <w14:ligatures w14:val="standardContextual"/>
        </w:rPr>
        <w:t xml:space="preserve">, M. J. (2017). Assessing nanomaterial effects on tropical soil invertebrates: Challenges and perspectives.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36(11), 2995–3005.</w:t>
      </w:r>
    </w:p>
    <w:p w14:paraId="743B2878" w14:textId="44D90CB2"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proofErr w:type="spellStart"/>
      <w:r w:rsidRPr="00BA21FD">
        <w:rPr>
          <w:rFonts w:ascii="Arial" w:eastAsia="Aptos" w:hAnsi="Arial" w:cs="Arial"/>
          <w:kern w:val="2"/>
          <w:sz w:val="20"/>
          <w:szCs w:val="20"/>
          <w:lang w:val="en-IN"/>
          <w14:ligatures w14:val="standardContextual"/>
        </w:rPr>
        <w:t>Auffan</w:t>
      </w:r>
      <w:proofErr w:type="spellEnd"/>
      <w:r w:rsidRPr="00BA21FD">
        <w:rPr>
          <w:rFonts w:ascii="Arial" w:eastAsia="Aptos" w:hAnsi="Arial" w:cs="Arial"/>
          <w:kern w:val="2"/>
          <w:sz w:val="20"/>
          <w:szCs w:val="20"/>
          <w:lang w:val="en-IN"/>
          <w14:ligatures w14:val="standardContextual"/>
        </w:rPr>
        <w:t xml:space="preserve">, M., Rose, J., </w:t>
      </w:r>
      <w:proofErr w:type="spellStart"/>
      <w:r w:rsidRPr="00BA21FD">
        <w:rPr>
          <w:rFonts w:ascii="Arial" w:eastAsia="Aptos" w:hAnsi="Arial" w:cs="Arial"/>
          <w:kern w:val="2"/>
          <w:sz w:val="20"/>
          <w:szCs w:val="20"/>
          <w:lang w:val="en-IN"/>
          <w14:ligatures w14:val="standardContextual"/>
        </w:rPr>
        <w:t>Bottero</w:t>
      </w:r>
      <w:proofErr w:type="spellEnd"/>
      <w:r w:rsidRPr="00BA21FD">
        <w:rPr>
          <w:rFonts w:ascii="Arial" w:eastAsia="Aptos" w:hAnsi="Arial" w:cs="Arial"/>
          <w:kern w:val="2"/>
          <w:sz w:val="20"/>
          <w:szCs w:val="20"/>
          <w:lang w:val="en-IN"/>
          <w14:ligatures w14:val="standardContextual"/>
        </w:rPr>
        <w:t xml:space="preserve">, J.Y., Lowry, G. V., Jolivet, J.P. &amp; Wiesner, M. R. (2009). Towards a definition of inorganic nanoparticles from an environmental, health and safety perspective. </w:t>
      </w:r>
      <w:r w:rsidRPr="00BA21FD">
        <w:rPr>
          <w:rFonts w:ascii="Arial" w:eastAsia="Aptos" w:hAnsi="Arial" w:cs="Arial"/>
          <w:i/>
          <w:iCs/>
          <w:kern w:val="2"/>
          <w:sz w:val="20"/>
          <w:szCs w:val="20"/>
          <w:lang w:val="en-IN"/>
          <w14:ligatures w14:val="standardContextual"/>
        </w:rPr>
        <w:t>Nature Nanotechnology</w:t>
      </w:r>
      <w:r w:rsidRPr="00BA21FD">
        <w:rPr>
          <w:rFonts w:ascii="Arial" w:eastAsia="Aptos" w:hAnsi="Arial" w:cs="Arial"/>
          <w:kern w:val="2"/>
          <w:sz w:val="20"/>
          <w:szCs w:val="20"/>
          <w:lang w:val="en-IN"/>
          <w14:ligatures w14:val="standardContextual"/>
        </w:rPr>
        <w:t>, 4, 634–641.</w:t>
      </w:r>
    </w:p>
    <w:p w14:paraId="1C8C8778" w14:textId="55C8E02E"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lastRenderedPageBreak/>
        <w:t xml:space="preserve">Azam, A., Ahmed, A. S., </w:t>
      </w:r>
      <w:proofErr w:type="spellStart"/>
      <w:r w:rsidRPr="00BA21FD">
        <w:rPr>
          <w:rFonts w:ascii="Arial" w:eastAsia="Aptos" w:hAnsi="Arial" w:cs="Arial"/>
          <w:kern w:val="2"/>
          <w:sz w:val="20"/>
          <w:szCs w:val="20"/>
          <w:lang w:val="en-IN"/>
          <w14:ligatures w14:val="standardContextual"/>
        </w:rPr>
        <w:t>Oves</w:t>
      </w:r>
      <w:proofErr w:type="spellEnd"/>
      <w:r w:rsidRPr="00BA21FD">
        <w:rPr>
          <w:rFonts w:ascii="Arial" w:eastAsia="Aptos" w:hAnsi="Arial" w:cs="Arial"/>
          <w:kern w:val="2"/>
          <w:sz w:val="20"/>
          <w:szCs w:val="20"/>
          <w:lang w:val="en-IN"/>
          <w14:ligatures w14:val="standardContextual"/>
        </w:rPr>
        <w:t xml:space="preserve">, M., Khan, M. S. &amp; </w:t>
      </w:r>
      <w:proofErr w:type="spellStart"/>
      <w:r w:rsidRPr="00BA21FD">
        <w:rPr>
          <w:rFonts w:ascii="Arial" w:eastAsia="Aptos" w:hAnsi="Arial" w:cs="Arial"/>
          <w:kern w:val="2"/>
          <w:sz w:val="20"/>
          <w:szCs w:val="20"/>
          <w:lang w:val="en-IN"/>
          <w14:ligatures w14:val="standardContextual"/>
        </w:rPr>
        <w:t>Memic</w:t>
      </w:r>
      <w:proofErr w:type="spellEnd"/>
      <w:r w:rsidRPr="00BA21FD">
        <w:rPr>
          <w:rFonts w:ascii="Arial" w:eastAsia="Aptos" w:hAnsi="Arial" w:cs="Arial"/>
          <w:kern w:val="2"/>
          <w:sz w:val="20"/>
          <w:szCs w:val="20"/>
          <w:lang w:val="en-IN"/>
          <w14:ligatures w14:val="standardContextual"/>
        </w:rPr>
        <w:t xml:space="preserve">, A. (2012). Antimicrobial activity of metal oxide nanoparticles against Gram-positive and Gram-negative bacteria: A review. </w:t>
      </w:r>
      <w:r w:rsidRPr="00BA21FD">
        <w:rPr>
          <w:rFonts w:ascii="Arial" w:eastAsia="Aptos" w:hAnsi="Arial" w:cs="Arial"/>
          <w:i/>
          <w:iCs/>
          <w:kern w:val="2"/>
          <w:sz w:val="20"/>
          <w:szCs w:val="20"/>
          <w:lang w:val="en-IN"/>
          <w14:ligatures w14:val="standardContextual"/>
        </w:rPr>
        <w:t>International Journal of Nanomedicine</w:t>
      </w:r>
      <w:r w:rsidRPr="00BA21FD">
        <w:rPr>
          <w:rFonts w:ascii="Arial" w:eastAsia="Aptos" w:hAnsi="Arial" w:cs="Arial"/>
          <w:kern w:val="2"/>
          <w:sz w:val="20"/>
          <w:szCs w:val="20"/>
          <w:lang w:val="en-IN"/>
          <w14:ligatures w14:val="standardContextual"/>
        </w:rPr>
        <w:t>, 7, 6003–6033.</w:t>
      </w:r>
    </w:p>
    <w:p w14:paraId="5D49787A" w14:textId="287FCE8D" w:rsidR="00F47D92" w:rsidRDefault="00F47D92" w:rsidP="00F47D92">
      <w:pPr>
        <w:spacing w:line="278" w:lineRule="auto"/>
        <w:jc w:val="both"/>
        <w:rPr>
          <w:rFonts w:ascii="Arial" w:eastAsia="Aptos" w:hAnsi="Arial" w:cs="Arial"/>
          <w:kern w:val="2"/>
          <w:sz w:val="20"/>
          <w:szCs w:val="20"/>
          <w:lang w:val="en-IN"/>
          <w14:ligatures w14:val="standardContextual"/>
        </w:rPr>
      </w:pPr>
      <w:proofErr w:type="spellStart"/>
      <w:r>
        <w:rPr>
          <w:rFonts w:ascii="Arial" w:eastAsia="Aptos" w:hAnsi="Arial" w:cs="Arial"/>
          <w:kern w:val="2"/>
          <w:sz w:val="20"/>
          <w:szCs w:val="20"/>
          <w:lang w:val="en-IN"/>
          <w14:ligatures w14:val="standardContextual"/>
        </w:rPr>
        <w:t>Baxla</w:t>
      </w:r>
      <w:proofErr w:type="spellEnd"/>
      <w:r>
        <w:rPr>
          <w:rFonts w:ascii="Arial" w:eastAsia="Aptos" w:hAnsi="Arial" w:cs="Arial"/>
          <w:kern w:val="2"/>
          <w:sz w:val="20"/>
          <w:szCs w:val="20"/>
          <w:lang w:val="en-IN"/>
          <w14:ligatures w14:val="standardContextual"/>
        </w:rPr>
        <w:t xml:space="preserve">, N.S., </w:t>
      </w:r>
      <w:proofErr w:type="spellStart"/>
      <w:r>
        <w:rPr>
          <w:rFonts w:ascii="Arial" w:eastAsia="Aptos" w:hAnsi="Arial" w:cs="Arial"/>
          <w:kern w:val="2"/>
          <w:sz w:val="20"/>
          <w:szCs w:val="20"/>
          <w:lang w:val="en-IN"/>
          <w14:ligatures w14:val="standardContextual"/>
        </w:rPr>
        <w:t>Subarna</w:t>
      </w:r>
      <w:proofErr w:type="spellEnd"/>
      <w:r>
        <w:rPr>
          <w:rFonts w:ascii="Arial" w:eastAsia="Aptos" w:hAnsi="Arial" w:cs="Arial"/>
          <w:kern w:val="2"/>
          <w:sz w:val="20"/>
          <w:szCs w:val="20"/>
          <w:lang w:val="en-IN"/>
          <w14:ligatures w14:val="standardContextual"/>
        </w:rPr>
        <w:t xml:space="preserve">, S., Mandal, S. K., Srivastava, R., Singh, S. &amp; Sinha, M. P. (2025). Concentration dependent effect of </w:t>
      </w:r>
      <w:proofErr w:type="spellStart"/>
      <w:r>
        <w:rPr>
          <w:rFonts w:ascii="Arial" w:eastAsia="Aptos" w:hAnsi="Arial" w:cs="Arial"/>
          <w:kern w:val="2"/>
          <w:sz w:val="20"/>
          <w:szCs w:val="20"/>
          <w:lang w:val="en-IN"/>
          <w14:ligatures w14:val="standardContextual"/>
        </w:rPr>
        <w:t>CuO</w:t>
      </w:r>
      <w:proofErr w:type="spellEnd"/>
      <w:r>
        <w:rPr>
          <w:rFonts w:ascii="Arial" w:eastAsia="Aptos" w:hAnsi="Arial" w:cs="Arial"/>
          <w:kern w:val="2"/>
          <w:sz w:val="20"/>
          <w:szCs w:val="20"/>
          <w:lang w:val="en-IN"/>
          <w14:ligatures w14:val="standardContextual"/>
        </w:rPr>
        <w:t xml:space="preserve"> nanoparticles on survival, biomass and reproduction in </w:t>
      </w:r>
      <w:proofErr w:type="spellStart"/>
      <w:r w:rsidRPr="00F47D92">
        <w:rPr>
          <w:rFonts w:ascii="Arial" w:eastAsia="Aptos" w:hAnsi="Arial" w:cs="Arial"/>
          <w:i/>
          <w:iCs/>
          <w:kern w:val="2"/>
          <w:sz w:val="20"/>
          <w:szCs w:val="20"/>
          <w:lang w:val="en-IN"/>
          <w14:ligatures w14:val="standardContextual"/>
        </w:rPr>
        <w:t>Drawida</w:t>
      </w:r>
      <w:proofErr w:type="spellEnd"/>
      <w:r w:rsidRPr="00F47D92">
        <w:rPr>
          <w:rFonts w:ascii="Arial" w:eastAsia="Aptos" w:hAnsi="Arial" w:cs="Arial"/>
          <w:i/>
          <w:iCs/>
          <w:kern w:val="2"/>
          <w:sz w:val="20"/>
          <w:szCs w:val="20"/>
          <w:lang w:val="en-IN"/>
          <w14:ligatures w14:val="standardContextual"/>
        </w:rPr>
        <w:t xml:space="preserve"> </w:t>
      </w:r>
      <w:proofErr w:type="spellStart"/>
      <w:r w:rsidRPr="00F47D92">
        <w:rPr>
          <w:rFonts w:ascii="Arial" w:eastAsia="Aptos" w:hAnsi="Arial" w:cs="Arial"/>
          <w:i/>
          <w:iCs/>
          <w:kern w:val="2"/>
          <w:sz w:val="20"/>
          <w:szCs w:val="20"/>
          <w:lang w:val="en-IN"/>
          <w14:ligatures w14:val="standardContextual"/>
        </w:rPr>
        <w:t>willsi</w:t>
      </w:r>
      <w:proofErr w:type="spellEnd"/>
      <w:r>
        <w:rPr>
          <w:rFonts w:ascii="Arial" w:eastAsia="Aptos" w:hAnsi="Arial" w:cs="Arial"/>
          <w:kern w:val="2"/>
          <w:sz w:val="20"/>
          <w:szCs w:val="20"/>
          <w:lang w:val="en-IN"/>
          <w14:ligatures w14:val="standardContextual"/>
        </w:rPr>
        <w:t xml:space="preserve"> (</w:t>
      </w:r>
      <w:proofErr w:type="spellStart"/>
      <w:r>
        <w:rPr>
          <w:rFonts w:ascii="Arial" w:eastAsia="Aptos" w:hAnsi="Arial" w:cs="Arial"/>
          <w:kern w:val="2"/>
          <w:sz w:val="20"/>
          <w:szCs w:val="20"/>
          <w:lang w:val="en-IN"/>
          <w14:ligatures w14:val="standardContextual"/>
        </w:rPr>
        <w:t>Michaelsen</w:t>
      </w:r>
      <w:proofErr w:type="spellEnd"/>
      <w:r>
        <w:rPr>
          <w:rFonts w:ascii="Arial" w:eastAsia="Aptos" w:hAnsi="Arial" w:cs="Arial"/>
          <w:kern w:val="2"/>
          <w:sz w:val="20"/>
          <w:szCs w:val="20"/>
          <w:lang w:val="en-IN"/>
          <w14:ligatures w14:val="standardContextual"/>
        </w:rPr>
        <w:t xml:space="preserve">). </w:t>
      </w:r>
      <w:r w:rsidRPr="00460F73">
        <w:rPr>
          <w:rFonts w:ascii="Arial" w:eastAsia="Aptos" w:hAnsi="Arial" w:cs="Arial"/>
          <w:i/>
          <w:iCs/>
          <w:kern w:val="2"/>
          <w:sz w:val="20"/>
          <w:szCs w:val="20"/>
          <w:lang w:val="en-IN"/>
          <w14:ligatures w14:val="standardContextual"/>
        </w:rPr>
        <w:t>Uttar Pradesh Journal of Zoology</w:t>
      </w:r>
      <w:r>
        <w:rPr>
          <w:rFonts w:ascii="Arial" w:eastAsia="Aptos" w:hAnsi="Arial" w:cs="Arial"/>
          <w:kern w:val="2"/>
          <w:sz w:val="20"/>
          <w:szCs w:val="20"/>
          <w:lang w:val="en-IN"/>
          <w14:ligatures w14:val="standardContextual"/>
        </w:rPr>
        <w:t>, 46(11)</w:t>
      </w:r>
      <w:r w:rsidR="000128EF">
        <w:rPr>
          <w:rFonts w:ascii="Arial" w:eastAsia="Aptos" w:hAnsi="Arial" w:cs="Arial"/>
          <w:kern w:val="2"/>
          <w:sz w:val="20"/>
          <w:szCs w:val="20"/>
          <w:lang w:val="en-IN"/>
          <w14:ligatures w14:val="standardContextual"/>
        </w:rPr>
        <w:t>,</w:t>
      </w:r>
      <w:r>
        <w:rPr>
          <w:rFonts w:ascii="Arial" w:eastAsia="Aptos" w:hAnsi="Arial" w:cs="Arial"/>
          <w:kern w:val="2"/>
          <w:sz w:val="20"/>
          <w:szCs w:val="20"/>
          <w:lang w:val="en-IN"/>
          <w14:ligatures w14:val="standardContextual"/>
        </w:rPr>
        <w:t xml:space="preserve"> 67-73.</w:t>
      </w:r>
    </w:p>
    <w:p w14:paraId="5635D471" w14:textId="4A23B9D5"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Cornelis, G., Hund-Rinke, K., </w:t>
      </w:r>
      <w:proofErr w:type="spellStart"/>
      <w:r w:rsidRPr="00BA21FD">
        <w:rPr>
          <w:rFonts w:ascii="Arial" w:eastAsia="Aptos" w:hAnsi="Arial" w:cs="Arial"/>
          <w:kern w:val="2"/>
          <w:sz w:val="20"/>
          <w:szCs w:val="20"/>
          <w:lang w:val="en-IN"/>
          <w14:ligatures w14:val="standardContextual"/>
        </w:rPr>
        <w:t>Kuhlbusch</w:t>
      </w:r>
      <w:proofErr w:type="spellEnd"/>
      <w:r w:rsidRPr="00BA21FD">
        <w:rPr>
          <w:rFonts w:ascii="Arial" w:eastAsia="Aptos" w:hAnsi="Arial" w:cs="Arial"/>
          <w:kern w:val="2"/>
          <w:sz w:val="20"/>
          <w:szCs w:val="20"/>
          <w:lang w:val="en-IN"/>
          <w14:ligatures w14:val="standardContextual"/>
        </w:rPr>
        <w:t xml:space="preserve">, T., Peters, R., </w:t>
      </w:r>
      <w:proofErr w:type="spellStart"/>
      <w:r w:rsidRPr="00BA21FD">
        <w:rPr>
          <w:rFonts w:ascii="Arial" w:eastAsia="Aptos" w:hAnsi="Arial" w:cs="Arial"/>
          <w:kern w:val="2"/>
          <w:sz w:val="20"/>
          <w:szCs w:val="20"/>
          <w:lang w:val="en-IN"/>
          <w14:ligatures w14:val="standardContextual"/>
        </w:rPr>
        <w:t>Nowack</w:t>
      </w:r>
      <w:proofErr w:type="spellEnd"/>
      <w:r w:rsidRPr="00BA21FD">
        <w:rPr>
          <w:rFonts w:ascii="Arial" w:eastAsia="Aptos" w:hAnsi="Arial" w:cs="Arial"/>
          <w:kern w:val="2"/>
          <w:sz w:val="20"/>
          <w:szCs w:val="20"/>
          <w:lang w:val="en-IN"/>
          <w14:ligatures w14:val="standardContextual"/>
        </w:rPr>
        <w:t xml:space="preserve">, B., Smulders, S. &amp; Hund-Rinke, K. (2014). Review of soil exposure scenarios for engineered nanoparticles.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33(10), 2123–2135.</w:t>
      </w:r>
    </w:p>
    <w:p w14:paraId="23D6D4B0" w14:textId="77777777" w:rsidR="00460F73" w:rsidRPr="00460F73" w:rsidRDefault="00460F73" w:rsidP="00460F73">
      <w:pPr>
        <w:spacing w:before="100" w:beforeAutospacing="1" w:after="100" w:afterAutospacing="1" w:line="240" w:lineRule="auto"/>
        <w:jc w:val="both"/>
        <w:rPr>
          <w:rFonts w:ascii="Arial" w:eastAsia="Times New Roman" w:hAnsi="Arial" w:cs="Arial"/>
          <w:sz w:val="20"/>
          <w:szCs w:val="20"/>
          <w:lang w:val="en-IN" w:eastAsia="en-IN"/>
        </w:rPr>
      </w:pPr>
      <w:proofErr w:type="spellStart"/>
      <w:r w:rsidRPr="00460F73">
        <w:rPr>
          <w:rFonts w:ascii="Arial" w:eastAsia="Times New Roman" w:hAnsi="Arial" w:cs="Arial"/>
          <w:sz w:val="20"/>
          <w:szCs w:val="20"/>
          <w:lang w:val="en-IN" w:eastAsia="en-IN"/>
        </w:rPr>
        <w:t>Dimkpa</w:t>
      </w:r>
      <w:proofErr w:type="spellEnd"/>
      <w:r w:rsidRPr="00460F73">
        <w:rPr>
          <w:rFonts w:ascii="Arial" w:eastAsia="Times New Roman" w:hAnsi="Arial" w:cs="Arial"/>
          <w:sz w:val="20"/>
          <w:szCs w:val="20"/>
          <w:lang w:val="en-IN" w:eastAsia="en-IN"/>
        </w:rPr>
        <w:t xml:space="preserve">, C.O., Calder, A., Britt, D.W., McLean, J.E. &amp; Anderson, A.J. (2012). Responses of a soil bacterium, </w:t>
      </w:r>
      <w:r w:rsidRPr="00460F73">
        <w:rPr>
          <w:rFonts w:ascii="Arial" w:eastAsia="Times New Roman" w:hAnsi="Arial" w:cs="Arial"/>
          <w:i/>
          <w:iCs/>
          <w:sz w:val="20"/>
          <w:szCs w:val="20"/>
          <w:lang w:val="en-IN" w:eastAsia="en-IN"/>
        </w:rPr>
        <w:t xml:space="preserve">Pseudomonas </w:t>
      </w:r>
      <w:proofErr w:type="spellStart"/>
      <w:r w:rsidRPr="00460F73">
        <w:rPr>
          <w:rFonts w:ascii="Arial" w:eastAsia="Times New Roman" w:hAnsi="Arial" w:cs="Arial"/>
          <w:i/>
          <w:iCs/>
          <w:sz w:val="20"/>
          <w:szCs w:val="20"/>
          <w:lang w:val="en-IN" w:eastAsia="en-IN"/>
        </w:rPr>
        <w:t>chlororaphis</w:t>
      </w:r>
      <w:proofErr w:type="spellEnd"/>
      <w:r w:rsidRPr="00460F73">
        <w:rPr>
          <w:rFonts w:ascii="Arial" w:eastAsia="Times New Roman" w:hAnsi="Arial" w:cs="Arial"/>
          <w:sz w:val="20"/>
          <w:szCs w:val="20"/>
          <w:lang w:val="en-IN" w:eastAsia="en-IN"/>
        </w:rPr>
        <w:t xml:space="preserve">, to </w:t>
      </w:r>
      <w:proofErr w:type="spellStart"/>
      <w:r w:rsidRPr="00460F73">
        <w:rPr>
          <w:rFonts w:ascii="Arial" w:eastAsia="Times New Roman" w:hAnsi="Arial" w:cs="Arial"/>
          <w:sz w:val="20"/>
          <w:szCs w:val="20"/>
          <w:lang w:val="en-IN" w:eastAsia="en-IN"/>
        </w:rPr>
        <w:t>CuO</w:t>
      </w:r>
      <w:proofErr w:type="spellEnd"/>
      <w:r w:rsidRPr="00460F73">
        <w:rPr>
          <w:rFonts w:ascii="Arial" w:eastAsia="Times New Roman" w:hAnsi="Arial" w:cs="Arial"/>
          <w:sz w:val="20"/>
          <w:szCs w:val="20"/>
          <w:lang w:val="en-IN" w:eastAsia="en-IN"/>
        </w:rPr>
        <w:t xml:space="preserve"> nanoparticles and Cu ions: Toxicity, oxidative stress, and metal speciation. </w:t>
      </w:r>
      <w:r w:rsidRPr="00460F73">
        <w:rPr>
          <w:rFonts w:ascii="Arial" w:eastAsia="Times New Roman" w:hAnsi="Arial" w:cs="Arial"/>
          <w:i/>
          <w:iCs/>
          <w:sz w:val="20"/>
          <w:szCs w:val="20"/>
          <w:lang w:val="en-IN" w:eastAsia="en-IN"/>
        </w:rPr>
        <w:t>Environmental Science &amp; Technology</w:t>
      </w:r>
      <w:r w:rsidRPr="00460F73">
        <w:rPr>
          <w:rFonts w:ascii="Arial" w:eastAsia="Times New Roman" w:hAnsi="Arial" w:cs="Arial"/>
          <w:sz w:val="20"/>
          <w:szCs w:val="20"/>
          <w:lang w:val="en-IN" w:eastAsia="en-IN"/>
        </w:rPr>
        <w:t>, 46, 12112–12120.</w:t>
      </w:r>
    </w:p>
    <w:p w14:paraId="6A23E8B0" w14:textId="3FD79859" w:rsidR="00BA21FD" w:rsidRPr="00BA21FD" w:rsidRDefault="00BA21FD" w:rsidP="00BA21FD">
      <w:pPr>
        <w:jc w:val="both"/>
        <w:rPr>
          <w:rFonts w:ascii="Arial" w:eastAsia="Aptos" w:hAnsi="Arial" w:cs="Arial"/>
          <w:sz w:val="20"/>
          <w:szCs w:val="20"/>
        </w:rPr>
      </w:pPr>
      <w:r w:rsidRPr="00BA21FD">
        <w:rPr>
          <w:rFonts w:ascii="Arial" w:eastAsia="Aptos" w:hAnsi="Arial" w:cs="Arial"/>
          <w:sz w:val="20"/>
          <w:szCs w:val="20"/>
        </w:rPr>
        <w:t>Edwards, C. A. &amp; Bohlen, P. J. (1996). Biology and Ecology of Earthworms (3rd ed.). Chapman &amp; Hall, London.</w:t>
      </w:r>
    </w:p>
    <w:p w14:paraId="7EA28884" w14:textId="3EF84855" w:rsidR="00BA21FD" w:rsidRPr="00BA21FD" w:rsidRDefault="00BA21FD" w:rsidP="00BA21FD">
      <w:pPr>
        <w:jc w:val="both"/>
        <w:rPr>
          <w:rFonts w:ascii="Arial" w:eastAsia="Aptos" w:hAnsi="Arial" w:cs="Arial"/>
          <w:sz w:val="20"/>
          <w:szCs w:val="20"/>
        </w:rPr>
      </w:pPr>
      <w:r w:rsidRPr="00BA21FD">
        <w:rPr>
          <w:rFonts w:ascii="Arial" w:eastAsia="Aptos" w:hAnsi="Arial" w:cs="Arial"/>
          <w:sz w:val="20"/>
          <w:szCs w:val="20"/>
        </w:rPr>
        <w:t>Gomes, S. I. L., Hansen, D., Scott-</w:t>
      </w:r>
      <w:proofErr w:type="spellStart"/>
      <w:r w:rsidRPr="00BA21FD">
        <w:rPr>
          <w:rFonts w:ascii="Arial" w:eastAsia="Aptos" w:hAnsi="Arial" w:cs="Arial"/>
          <w:sz w:val="20"/>
          <w:szCs w:val="20"/>
        </w:rPr>
        <w:t>Fordsmand</w:t>
      </w:r>
      <w:proofErr w:type="spellEnd"/>
      <w:r w:rsidRPr="00BA21FD">
        <w:rPr>
          <w:rFonts w:ascii="Arial" w:eastAsia="Aptos" w:hAnsi="Arial" w:cs="Arial"/>
          <w:sz w:val="20"/>
          <w:szCs w:val="20"/>
        </w:rPr>
        <w:t xml:space="preserve">, J. J. &amp; Amorim, M. J. B. (2013). Effects of </w:t>
      </w:r>
      <w:proofErr w:type="spellStart"/>
      <w:r w:rsidRPr="00BA21FD">
        <w:rPr>
          <w:rFonts w:ascii="Arial" w:eastAsia="Aptos" w:hAnsi="Arial" w:cs="Arial"/>
          <w:sz w:val="20"/>
          <w:szCs w:val="20"/>
        </w:rPr>
        <w:t>CuO</w:t>
      </w:r>
      <w:proofErr w:type="spellEnd"/>
      <w:r w:rsidRPr="00BA21FD">
        <w:rPr>
          <w:rFonts w:ascii="Arial" w:eastAsia="Aptos" w:hAnsi="Arial" w:cs="Arial"/>
          <w:sz w:val="20"/>
          <w:szCs w:val="20"/>
        </w:rPr>
        <w:t xml:space="preserve"> nanoparticles and </w:t>
      </w:r>
      <w:proofErr w:type="spellStart"/>
      <w:r w:rsidRPr="00BA21FD">
        <w:rPr>
          <w:rFonts w:ascii="Arial" w:eastAsia="Aptos" w:hAnsi="Arial" w:cs="Arial"/>
          <w:sz w:val="20"/>
          <w:szCs w:val="20"/>
        </w:rPr>
        <w:t>CuCl</w:t>
      </w:r>
      <w:proofErr w:type="spellEnd"/>
      <w:r w:rsidRPr="00BA21FD">
        <w:rPr>
          <w:rFonts w:ascii="Cambria Math" w:eastAsia="Aptos" w:hAnsi="Cambria Math" w:cs="Cambria Math"/>
          <w:sz w:val="20"/>
          <w:szCs w:val="20"/>
        </w:rPr>
        <w:t>₂</w:t>
      </w:r>
      <w:r w:rsidRPr="00BA21FD">
        <w:rPr>
          <w:rFonts w:ascii="Arial" w:eastAsia="Aptos" w:hAnsi="Arial" w:cs="Arial"/>
          <w:sz w:val="20"/>
          <w:szCs w:val="20"/>
        </w:rPr>
        <w:t xml:space="preserve"> on earthworms (</w:t>
      </w:r>
      <w:r w:rsidRPr="009E5DAC">
        <w:rPr>
          <w:rFonts w:ascii="Arial" w:eastAsia="Aptos" w:hAnsi="Arial" w:cs="Arial"/>
          <w:i/>
          <w:iCs/>
          <w:sz w:val="20"/>
          <w:szCs w:val="20"/>
        </w:rPr>
        <w:t xml:space="preserve">Eisenia </w:t>
      </w:r>
      <w:proofErr w:type="spellStart"/>
      <w:r w:rsidRPr="009E5DAC">
        <w:rPr>
          <w:rFonts w:ascii="Arial" w:eastAsia="Aptos" w:hAnsi="Arial" w:cs="Arial"/>
          <w:i/>
          <w:iCs/>
          <w:sz w:val="20"/>
          <w:szCs w:val="20"/>
        </w:rPr>
        <w:t>fetida</w:t>
      </w:r>
      <w:proofErr w:type="spellEnd"/>
      <w:r w:rsidRPr="00BA21FD">
        <w:rPr>
          <w:rFonts w:ascii="Arial" w:eastAsia="Aptos" w:hAnsi="Arial" w:cs="Arial"/>
          <w:sz w:val="20"/>
          <w:szCs w:val="20"/>
        </w:rPr>
        <w:t xml:space="preserve">): Survival, reproduction and avoidance behavior. </w:t>
      </w:r>
      <w:r w:rsidRPr="00460F73">
        <w:rPr>
          <w:rFonts w:ascii="Arial" w:eastAsia="Aptos" w:hAnsi="Arial" w:cs="Arial"/>
          <w:i/>
          <w:iCs/>
          <w:sz w:val="20"/>
          <w:szCs w:val="20"/>
        </w:rPr>
        <w:t>Environmental Toxicology and Chemistry</w:t>
      </w:r>
      <w:r w:rsidRPr="00BA21FD">
        <w:rPr>
          <w:rFonts w:ascii="Arial" w:eastAsia="Aptos" w:hAnsi="Arial" w:cs="Arial"/>
          <w:sz w:val="20"/>
          <w:szCs w:val="20"/>
        </w:rPr>
        <w:t>, 32, 2644–2651.</w:t>
      </w:r>
    </w:p>
    <w:p w14:paraId="3C5C3553" w14:textId="55FBB20E" w:rsidR="00BA21FD" w:rsidRPr="00BA21FD" w:rsidRDefault="00BA21FD" w:rsidP="00BA21FD">
      <w:pPr>
        <w:jc w:val="both"/>
        <w:rPr>
          <w:rFonts w:ascii="Arial" w:eastAsia="Aptos" w:hAnsi="Arial" w:cs="Arial"/>
          <w:sz w:val="20"/>
          <w:szCs w:val="20"/>
        </w:rPr>
      </w:pPr>
      <w:r w:rsidRPr="00BA21FD">
        <w:rPr>
          <w:rFonts w:ascii="Arial" w:eastAsia="Aptos" w:hAnsi="Arial" w:cs="Arial"/>
          <w:sz w:val="20"/>
          <w:szCs w:val="20"/>
        </w:rPr>
        <w:t>Gomes, S. I. L., Scott-</w:t>
      </w:r>
      <w:proofErr w:type="spellStart"/>
      <w:r w:rsidRPr="00BA21FD">
        <w:rPr>
          <w:rFonts w:ascii="Arial" w:eastAsia="Aptos" w:hAnsi="Arial" w:cs="Arial"/>
          <w:sz w:val="20"/>
          <w:szCs w:val="20"/>
        </w:rPr>
        <w:t>Fordsmand</w:t>
      </w:r>
      <w:proofErr w:type="spellEnd"/>
      <w:r w:rsidRPr="00BA21FD">
        <w:rPr>
          <w:rFonts w:ascii="Arial" w:eastAsia="Aptos" w:hAnsi="Arial" w:cs="Arial"/>
          <w:sz w:val="20"/>
          <w:szCs w:val="20"/>
        </w:rPr>
        <w:t xml:space="preserve">, J. J. &amp; Amorim, M. J. B. (2015). Cellular energy allocation to assess sub-lethal toxicity of </w:t>
      </w:r>
      <w:proofErr w:type="spellStart"/>
      <w:r w:rsidRPr="00BA21FD">
        <w:rPr>
          <w:rFonts w:ascii="Arial" w:eastAsia="Aptos" w:hAnsi="Arial" w:cs="Arial"/>
          <w:sz w:val="20"/>
          <w:szCs w:val="20"/>
        </w:rPr>
        <w:t>CuO</w:t>
      </w:r>
      <w:proofErr w:type="spellEnd"/>
      <w:r w:rsidRPr="00BA21FD">
        <w:rPr>
          <w:rFonts w:ascii="Arial" w:eastAsia="Aptos" w:hAnsi="Arial" w:cs="Arial"/>
          <w:sz w:val="20"/>
          <w:szCs w:val="20"/>
        </w:rPr>
        <w:t xml:space="preserve"> nanoparticles on earthworms. </w:t>
      </w:r>
      <w:r w:rsidRPr="00460F73">
        <w:rPr>
          <w:rFonts w:ascii="Arial" w:eastAsia="Aptos" w:hAnsi="Arial" w:cs="Arial"/>
          <w:i/>
          <w:iCs/>
          <w:sz w:val="20"/>
          <w:szCs w:val="20"/>
        </w:rPr>
        <w:t>Environmental Pollution</w:t>
      </w:r>
      <w:r w:rsidRPr="00BA21FD">
        <w:rPr>
          <w:rFonts w:ascii="Arial" w:eastAsia="Aptos" w:hAnsi="Arial" w:cs="Arial"/>
          <w:sz w:val="20"/>
          <w:szCs w:val="20"/>
        </w:rPr>
        <w:t>, 206, 336–342.</w:t>
      </w:r>
    </w:p>
    <w:p w14:paraId="38769748" w14:textId="33EAA05F"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Gottschalk, F., </w:t>
      </w:r>
      <w:proofErr w:type="spellStart"/>
      <w:r w:rsidRPr="00BA21FD">
        <w:rPr>
          <w:rFonts w:ascii="Arial" w:eastAsia="Aptos" w:hAnsi="Arial" w:cs="Arial"/>
          <w:kern w:val="2"/>
          <w:sz w:val="20"/>
          <w:szCs w:val="20"/>
          <w:lang w:val="en-IN"/>
          <w14:ligatures w14:val="standardContextual"/>
        </w:rPr>
        <w:t>Sonderer</w:t>
      </w:r>
      <w:proofErr w:type="spellEnd"/>
      <w:r w:rsidRPr="00BA21FD">
        <w:rPr>
          <w:rFonts w:ascii="Arial" w:eastAsia="Aptos" w:hAnsi="Arial" w:cs="Arial"/>
          <w:kern w:val="2"/>
          <w:sz w:val="20"/>
          <w:szCs w:val="20"/>
          <w:lang w:val="en-IN"/>
          <w14:ligatures w14:val="standardContextual"/>
        </w:rPr>
        <w:t xml:space="preserve">, T., Scholz, R. W. &amp; </w:t>
      </w:r>
      <w:proofErr w:type="spellStart"/>
      <w:r w:rsidRPr="00BA21FD">
        <w:rPr>
          <w:rFonts w:ascii="Arial" w:eastAsia="Aptos" w:hAnsi="Arial" w:cs="Arial"/>
          <w:kern w:val="2"/>
          <w:sz w:val="20"/>
          <w:szCs w:val="20"/>
          <w:lang w:val="en-IN"/>
          <w14:ligatures w14:val="standardContextual"/>
        </w:rPr>
        <w:t>Nowack</w:t>
      </w:r>
      <w:proofErr w:type="spellEnd"/>
      <w:r w:rsidRPr="00BA21FD">
        <w:rPr>
          <w:rFonts w:ascii="Arial" w:eastAsia="Aptos" w:hAnsi="Arial" w:cs="Arial"/>
          <w:kern w:val="2"/>
          <w:sz w:val="20"/>
          <w:szCs w:val="20"/>
          <w:lang w:val="en-IN"/>
          <w14:ligatures w14:val="standardContextual"/>
        </w:rPr>
        <w:t xml:space="preserve">, B. (2009). </w:t>
      </w:r>
      <w:proofErr w:type="spellStart"/>
      <w:r w:rsidRPr="00BA21FD">
        <w:rPr>
          <w:rFonts w:ascii="Arial" w:eastAsia="Aptos" w:hAnsi="Arial" w:cs="Arial"/>
          <w:kern w:val="2"/>
          <w:sz w:val="20"/>
          <w:szCs w:val="20"/>
          <w:lang w:val="en-IN"/>
          <w14:ligatures w14:val="standardContextual"/>
        </w:rPr>
        <w:t>Modeled</w:t>
      </w:r>
      <w:proofErr w:type="spellEnd"/>
      <w:r w:rsidRPr="00BA21FD">
        <w:rPr>
          <w:rFonts w:ascii="Arial" w:eastAsia="Aptos" w:hAnsi="Arial" w:cs="Arial"/>
          <w:kern w:val="2"/>
          <w:sz w:val="20"/>
          <w:szCs w:val="20"/>
          <w:lang w:val="en-IN"/>
          <w14:ligatures w14:val="standardContextual"/>
        </w:rPr>
        <w:t xml:space="preserve"> environmental concentrations of engineered nanomaterials (</w:t>
      </w:r>
      <w:proofErr w:type="spellStart"/>
      <w:r w:rsidRPr="00BA21FD">
        <w:rPr>
          <w:rFonts w:ascii="Arial" w:eastAsia="Aptos" w:hAnsi="Arial" w:cs="Arial"/>
          <w:kern w:val="2"/>
          <w:sz w:val="20"/>
          <w:szCs w:val="20"/>
          <w:lang w:val="en-IN"/>
          <w14:ligatures w14:val="standardContextual"/>
        </w:rPr>
        <w:t>TiO</w:t>
      </w:r>
      <w:proofErr w:type="spellEnd"/>
      <w:r w:rsidRPr="00BA21FD">
        <w:rPr>
          <w:rFonts w:ascii="Cambria Math" w:eastAsia="Aptos" w:hAnsi="Cambria Math" w:cs="Cambria Math"/>
          <w:kern w:val="2"/>
          <w:sz w:val="20"/>
          <w:szCs w:val="20"/>
          <w:lang w:val="en-IN"/>
          <w14:ligatures w14:val="standardContextual"/>
        </w:rPr>
        <w:t>₂</w:t>
      </w:r>
      <w:r w:rsidRPr="00BA21FD">
        <w:rPr>
          <w:rFonts w:ascii="Arial" w:eastAsia="Aptos" w:hAnsi="Arial" w:cs="Arial"/>
          <w:kern w:val="2"/>
          <w:sz w:val="20"/>
          <w:szCs w:val="20"/>
          <w:lang w:val="en-IN"/>
          <w14:ligatures w14:val="standardContextual"/>
        </w:rPr>
        <w:t xml:space="preserve">, </w:t>
      </w:r>
      <w:proofErr w:type="spellStart"/>
      <w:r w:rsidRPr="00BA21FD">
        <w:rPr>
          <w:rFonts w:ascii="Arial" w:eastAsia="Aptos" w:hAnsi="Arial" w:cs="Arial"/>
          <w:kern w:val="2"/>
          <w:sz w:val="20"/>
          <w:szCs w:val="20"/>
          <w:lang w:val="en-IN"/>
          <w14:ligatures w14:val="standardContextual"/>
        </w:rPr>
        <w:t>ZnO</w:t>
      </w:r>
      <w:proofErr w:type="spellEnd"/>
      <w:r w:rsidRPr="00BA21FD">
        <w:rPr>
          <w:rFonts w:ascii="Arial" w:eastAsia="Aptos" w:hAnsi="Arial" w:cs="Arial"/>
          <w:kern w:val="2"/>
          <w:sz w:val="20"/>
          <w:szCs w:val="20"/>
          <w:lang w:val="en-IN"/>
          <w14:ligatures w14:val="standardContextual"/>
        </w:rPr>
        <w:t xml:space="preserve">, Ag, CNT, fullerenes) for different regions. </w:t>
      </w:r>
      <w:r w:rsidRPr="00BA21FD">
        <w:rPr>
          <w:rFonts w:ascii="Arial" w:eastAsia="Aptos" w:hAnsi="Arial" w:cs="Arial"/>
          <w:i/>
          <w:iCs/>
          <w:kern w:val="2"/>
          <w:sz w:val="20"/>
          <w:szCs w:val="20"/>
          <w:lang w:val="en-IN"/>
          <w14:ligatures w14:val="standardContextual"/>
        </w:rPr>
        <w:t>Environmental Science &amp; Technology</w:t>
      </w:r>
      <w:r w:rsidRPr="00BA21FD">
        <w:rPr>
          <w:rFonts w:ascii="Arial" w:eastAsia="Aptos" w:hAnsi="Arial" w:cs="Arial"/>
          <w:kern w:val="2"/>
          <w:sz w:val="20"/>
          <w:szCs w:val="20"/>
          <w:lang w:val="en-IN"/>
          <w14:ligatures w14:val="standardContextual"/>
        </w:rPr>
        <w:t>, 43(24), 9216–9222.</w:t>
      </w:r>
    </w:p>
    <w:p w14:paraId="38966EBD" w14:textId="4B173BD2" w:rsidR="00BA21FD" w:rsidRPr="00BA21FD" w:rsidRDefault="00BA21FD" w:rsidP="00BA21FD">
      <w:pPr>
        <w:jc w:val="both"/>
        <w:rPr>
          <w:rFonts w:ascii="Arial" w:eastAsia="Aptos" w:hAnsi="Arial" w:cs="Arial"/>
          <w:sz w:val="20"/>
          <w:szCs w:val="20"/>
        </w:rPr>
      </w:pPr>
      <w:r w:rsidRPr="00BA21FD">
        <w:rPr>
          <w:rFonts w:ascii="Arial" w:eastAsia="Aptos" w:hAnsi="Arial" w:cs="Arial"/>
          <w:sz w:val="20"/>
          <w:szCs w:val="20"/>
        </w:rPr>
        <w:t xml:space="preserve">Hu, C. W., Li, M., Cui, Y. B., Li, D. S., Chen, J. &amp; Yang, L. Y. (2012). Toxicological effects of </w:t>
      </w:r>
      <w:proofErr w:type="spellStart"/>
      <w:r w:rsidRPr="00BA21FD">
        <w:rPr>
          <w:rFonts w:ascii="Arial" w:eastAsia="Aptos" w:hAnsi="Arial" w:cs="Arial"/>
          <w:sz w:val="20"/>
          <w:szCs w:val="20"/>
        </w:rPr>
        <w:t>TiO</w:t>
      </w:r>
      <w:proofErr w:type="spellEnd"/>
      <w:r w:rsidRPr="00BA21FD">
        <w:rPr>
          <w:rFonts w:ascii="Cambria Math" w:eastAsia="Aptos" w:hAnsi="Cambria Math" w:cs="Cambria Math"/>
          <w:sz w:val="20"/>
          <w:szCs w:val="20"/>
        </w:rPr>
        <w:t>₂</w:t>
      </w:r>
      <w:r w:rsidRPr="00BA21FD">
        <w:rPr>
          <w:rFonts w:ascii="Arial" w:eastAsia="Aptos" w:hAnsi="Arial" w:cs="Arial"/>
          <w:sz w:val="20"/>
          <w:szCs w:val="20"/>
        </w:rPr>
        <w:t xml:space="preserve"> and </w:t>
      </w:r>
      <w:proofErr w:type="spellStart"/>
      <w:r w:rsidRPr="00BA21FD">
        <w:rPr>
          <w:rFonts w:ascii="Arial" w:eastAsia="Aptos" w:hAnsi="Arial" w:cs="Arial"/>
          <w:sz w:val="20"/>
          <w:szCs w:val="20"/>
        </w:rPr>
        <w:t>CuO</w:t>
      </w:r>
      <w:proofErr w:type="spellEnd"/>
      <w:r w:rsidRPr="00BA21FD">
        <w:rPr>
          <w:rFonts w:ascii="Arial" w:eastAsia="Aptos" w:hAnsi="Arial" w:cs="Arial"/>
          <w:sz w:val="20"/>
          <w:szCs w:val="20"/>
        </w:rPr>
        <w:t xml:space="preserve"> nanoparticles in soil on earthworm </w:t>
      </w:r>
      <w:r w:rsidRPr="009E5DAC">
        <w:rPr>
          <w:rFonts w:ascii="Arial" w:eastAsia="Aptos" w:hAnsi="Arial" w:cs="Arial"/>
          <w:i/>
          <w:iCs/>
          <w:sz w:val="20"/>
          <w:szCs w:val="20"/>
        </w:rPr>
        <w:t xml:space="preserve">Eisenia </w:t>
      </w:r>
      <w:proofErr w:type="spellStart"/>
      <w:r w:rsidRPr="009E5DAC">
        <w:rPr>
          <w:rFonts w:ascii="Arial" w:eastAsia="Aptos" w:hAnsi="Arial" w:cs="Arial"/>
          <w:i/>
          <w:iCs/>
          <w:sz w:val="20"/>
          <w:szCs w:val="20"/>
        </w:rPr>
        <w:t>fetida</w:t>
      </w:r>
      <w:proofErr w:type="spellEnd"/>
      <w:r w:rsidRPr="00BA21FD">
        <w:rPr>
          <w:rFonts w:ascii="Arial" w:eastAsia="Aptos" w:hAnsi="Arial" w:cs="Arial"/>
          <w:sz w:val="20"/>
          <w:szCs w:val="20"/>
        </w:rPr>
        <w:t xml:space="preserve">. </w:t>
      </w:r>
      <w:r w:rsidRPr="00460F73">
        <w:rPr>
          <w:rFonts w:ascii="Arial" w:eastAsia="Aptos" w:hAnsi="Arial" w:cs="Arial"/>
          <w:i/>
          <w:iCs/>
          <w:sz w:val="20"/>
          <w:szCs w:val="20"/>
        </w:rPr>
        <w:t>Soil Biology and Biochemistry</w:t>
      </w:r>
      <w:r w:rsidRPr="00BA21FD">
        <w:rPr>
          <w:rFonts w:ascii="Arial" w:eastAsia="Aptos" w:hAnsi="Arial" w:cs="Arial"/>
          <w:sz w:val="20"/>
          <w:szCs w:val="20"/>
        </w:rPr>
        <w:t>, 48, 36–42.</w:t>
      </w:r>
    </w:p>
    <w:p w14:paraId="7E230A5E" w14:textId="555EC2ED"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proofErr w:type="spellStart"/>
      <w:r w:rsidRPr="00BA21FD">
        <w:rPr>
          <w:rFonts w:ascii="Arial" w:eastAsia="Aptos" w:hAnsi="Arial" w:cs="Arial"/>
          <w:kern w:val="2"/>
          <w:sz w:val="20"/>
          <w:szCs w:val="20"/>
          <w:lang w:val="en-IN"/>
          <w14:ligatures w14:val="standardContextual"/>
        </w:rPr>
        <w:t>Ivask</w:t>
      </w:r>
      <w:proofErr w:type="spellEnd"/>
      <w:r w:rsidRPr="00BA21FD">
        <w:rPr>
          <w:rFonts w:ascii="Arial" w:eastAsia="Aptos" w:hAnsi="Arial" w:cs="Arial"/>
          <w:kern w:val="2"/>
          <w:sz w:val="20"/>
          <w:szCs w:val="20"/>
          <w:lang w:val="en-IN"/>
          <w14:ligatures w14:val="standardContextual"/>
        </w:rPr>
        <w:t xml:space="preserve">, A., </w:t>
      </w:r>
      <w:proofErr w:type="spellStart"/>
      <w:r w:rsidRPr="00BA21FD">
        <w:rPr>
          <w:rFonts w:ascii="Arial" w:eastAsia="Aptos" w:hAnsi="Arial" w:cs="Arial"/>
          <w:kern w:val="2"/>
          <w:sz w:val="20"/>
          <w:szCs w:val="20"/>
          <w:lang w:val="en-IN"/>
          <w14:ligatures w14:val="standardContextual"/>
        </w:rPr>
        <w:t>Bondarenko</w:t>
      </w:r>
      <w:proofErr w:type="spellEnd"/>
      <w:r w:rsidRPr="00BA21FD">
        <w:rPr>
          <w:rFonts w:ascii="Arial" w:eastAsia="Aptos" w:hAnsi="Arial" w:cs="Arial"/>
          <w:kern w:val="2"/>
          <w:sz w:val="20"/>
          <w:szCs w:val="20"/>
          <w:lang w:val="en-IN"/>
          <w14:ligatures w14:val="standardContextual"/>
        </w:rPr>
        <w:t xml:space="preserve">, O., </w:t>
      </w:r>
      <w:proofErr w:type="spellStart"/>
      <w:r w:rsidRPr="00BA21FD">
        <w:rPr>
          <w:rFonts w:ascii="Arial" w:eastAsia="Aptos" w:hAnsi="Arial" w:cs="Arial"/>
          <w:kern w:val="2"/>
          <w:sz w:val="20"/>
          <w:szCs w:val="20"/>
          <w:lang w:val="en-IN"/>
          <w14:ligatures w14:val="standardContextual"/>
        </w:rPr>
        <w:t>Käkinen</w:t>
      </w:r>
      <w:proofErr w:type="spellEnd"/>
      <w:r w:rsidRPr="00BA21FD">
        <w:rPr>
          <w:rFonts w:ascii="Arial" w:eastAsia="Aptos" w:hAnsi="Arial" w:cs="Arial"/>
          <w:kern w:val="2"/>
          <w:sz w:val="20"/>
          <w:szCs w:val="20"/>
          <w:lang w:val="en-IN"/>
          <w14:ligatures w14:val="standardContextual"/>
        </w:rPr>
        <w:t xml:space="preserve">, A., </w:t>
      </w:r>
      <w:proofErr w:type="spellStart"/>
      <w:r w:rsidRPr="00BA21FD">
        <w:rPr>
          <w:rFonts w:ascii="Arial" w:eastAsia="Aptos" w:hAnsi="Arial" w:cs="Arial"/>
          <w:kern w:val="2"/>
          <w:sz w:val="20"/>
          <w:szCs w:val="20"/>
          <w:lang w:val="en-IN"/>
          <w14:ligatures w14:val="standardContextual"/>
        </w:rPr>
        <w:t>Kurvet</w:t>
      </w:r>
      <w:proofErr w:type="spellEnd"/>
      <w:r w:rsidRPr="00BA21FD">
        <w:rPr>
          <w:rFonts w:ascii="Arial" w:eastAsia="Aptos" w:hAnsi="Arial" w:cs="Arial"/>
          <w:kern w:val="2"/>
          <w:sz w:val="20"/>
          <w:szCs w:val="20"/>
          <w:lang w:val="en-IN"/>
          <w14:ligatures w14:val="standardContextual"/>
        </w:rPr>
        <w:t xml:space="preserve">, I., </w:t>
      </w:r>
      <w:proofErr w:type="spellStart"/>
      <w:r w:rsidRPr="00BA21FD">
        <w:rPr>
          <w:rFonts w:ascii="Arial" w:eastAsia="Aptos" w:hAnsi="Arial" w:cs="Arial"/>
          <w:kern w:val="2"/>
          <w:sz w:val="20"/>
          <w:szCs w:val="20"/>
          <w:lang w:val="en-IN"/>
          <w14:ligatures w14:val="standardContextual"/>
        </w:rPr>
        <w:t>Kahru</w:t>
      </w:r>
      <w:proofErr w:type="spellEnd"/>
      <w:r w:rsidRPr="00BA21FD">
        <w:rPr>
          <w:rFonts w:ascii="Arial" w:eastAsia="Aptos" w:hAnsi="Arial" w:cs="Arial"/>
          <w:kern w:val="2"/>
          <w:sz w:val="20"/>
          <w:szCs w:val="20"/>
          <w:lang w:val="en-IN"/>
          <w14:ligatures w14:val="standardContextual"/>
        </w:rPr>
        <w:t xml:space="preserve">, A. &amp; Lofts, S. (2014). Toxicity of metal oxide nanoparticles to </w:t>
      </w:r>
      <w:r w:rsidRPr="00BA21FD">
        <w:rPr>
          <w:rFonts w:ascii="Arial" w:eastAsia="Aptos" w:hAnsi="Arial" w:cs="Arial"/>
          <w:i/>
          <w:iCs/>
          <w:kern w:val="2"/>
          <w:sz w:val="20"/>
          <w:szCs w:val="20"/>
          <w:lang w:val="en-IN"/>
          <w14:ligatures w14:val="standardContextual"/>
        </w:rPr>
        <w:t xml:space="preserve">Eisenia </w:t>
      </w:r>
      <w:proofErr w:type="spellStart"/>
      <w:r w:rsidRPr="00BA21FD">
        <w:rPr>
          <w:rFonts w:ascii="Arial" w:eastAsia="Aptos" w:hAnsi="Arial" w:cs="Arial"/>
          <w:i/>
          <w:iCs/>
          <w:kern w:val="2"/>
          <w:sz w:val="20"/>
          <w:szCs w:val="20"/>
          <w:lang w:val="en-IN"/>
          <w14:ligatures w14:val="standardContextual"/>
        </w:rPr>
        <w:t>fetida</w:t>
      </w:r>
      <w:proofErr w:type="spellEnd"/>
      <w:r w:rsidRPr="00BA21FD">
        <w:rPr>
          <w:rFonts w:ascii="Arial" w:eastAsia="Aptos" w:hAnsi="Arial" w:cs="Arial"/>
          <w:kern w:val="2"/>
          <w:sz w:val="20"/>
          <w:szCs w:val="20"/>
          <w:lang w:val="en-IN"/>
          <w14:ligatures w14:val="standardContextual"/>
        </w:rPr>
        <w:t xml:space="preserve">: Bioavailability, particle size, and dissolution effects.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33(11), 2496–2505.</w:t>
      </w:r>
    </w:p>
    <w:p w14:paraId="2151C3D1" w14:textId="7777777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Joshi, N., </w:t>
      </w:r>
      <w:proofErr w:type="spellStart"/>
      <w:r w:rsidRPr="00BA21FD">
        <w:rPr>
          <w:rFonts w:ascii="Arial" w:eastAsia="Aptos" w:hAnsi="Arial" w:cs="Arial"/>
          <w:kern w:val="2"/>
          <w:sz w:val="20"/>
          <w:szCs w:val="20"/>
          <w:lang w:val="en-IN"/>
          <w14:ligatures w14:val="standardContextual"/>
        </w:rPr>
        <w:t>Dabral</w:t>
      </w:r>
      <w:proofErr w:type="spellEnd"/>
      <w:r w:rsidRPr="00BA21FD">
        <w:rPr>
          <w:rFonts w:ascii="Arial" w:eastAsia="Aptos" w:hAnsi="Arial" w:cs="Arial"/>
          <w:kern w:val="2"/>
          <w:sz w:val="20"/>
          <w:szCs w:val="20"/>
          <w:lang w:val="en-IN"/>
          <w14:ligatures w14:val="standardContextual"/>
        </w:rPr>
        <w:t xml:space="preserve">, M. &amp; </w:t>
      </w:r>
      <w:proofErr w:type="spellStart"/>
      <w:r w:rsidRPr="00BA21FD">
        <w:rPr>
          <w:rFonts w:ascii="Arial" w:eastAsia="Aptos" w:hAnsi="Arial" w:cs="Arial"/>
          <w:kern w:val="2"/>
          <w:sz w:val="20"/>
          <w:szCs w:val="20"/>
          <w:lang w:val="en-IN"/>
          <w14:ligatures w14:val="standardContextual"/>
        </w:rPr>
        <w:t>Maikhuri</w:t>
      </w:r>
      <w:proofErr w:type="spellEnd"/>
      <w:r w:rsidRPr="00BA21FD">
        <w:rPr>
          <w:rFonts w:ascii="Arial" w:eastAsia="Aptos" w:hAnsi="Arial" w:cs="Arial"/>
          <w:kern w:val="2"/>
          <w:sz w:val="20"/>
          <w:szCs w:val="20"/>
          <w:lang w:val="en-IN"/>
          <w14:ligatures w14:val="standardContextual"/>
        </w:rPr>
        <w:t xml:space="preserve">, K. R. (2010). Density, biomass and species richness of earthworms in agroecosystems of Garhwal, Himalaya, India. </w:t>
      </w:r>
      <w:r w:rsidRPr="00460F73">
        <w:rPr>
          <w:rFonts w:ascii="Arial" w:eastAsia="Aptos" w:hAnsi="Arial" w:cs="Arial"/>
          <w:i/>
          <w:iCs/>
          <w:kern w:val="2"/>
          <w:sz w:val="20"/>
          <w:szCs w:val="20"/>
          <w:lang w:val="en-IN"/>
          <w14:ligatures w14:val="standardContextual"/>
        </w:rPr>
        <w:t>Tropical Natural History</w:t>
      </w:r>
      <w:r w:rsidRPr="00BA21FD">
        <w:rPr>
          <w:rFonts w:ascii="Arial" w:eastAsia="Aptos" w:hAnsi="Arial" w:cs="Arial"/>
          <w:kern w:val="2"/>
          <w:sz w:val="20"/>
          <w:szCs w:val="20"/>
          <w:lang w:val="en-IN"/>
          <w14:ligatures w14:val="standardContextual"/>
        </w:rPr>
        <w:t>, 10(2), 171-179.</w:t>
      </w:r>
    </w:p>
    <w:p w14:paraId="58D1F294" w14:textId="2F68DD8F" w:rsidR="00BA21FD" w:rsidRPr="00BA21FD" w:rsidRDefault="00BA21FD" w:rsidP="00BA21FD">
      <w:pPr>
        <w:jc w:val="both"/>
        <w:rPr>
          <w:rFonts w:ascii="Arial" w:eastAsia="Aptos" w:hAnsi="Arial" w:cs="Arial"/>
          <w:sz w:val="20"/>
          <w:szCs w:val="20"/>
        </w:rPr>
      </w:pPr>
      <w:proofErr w:type="spellStart"/>
      <w:r w:rsidRPr="00BA21FD">
        <w:rPr>
          <w:rFonts w:ascii="Arial" w:eastAsia="Aptos" w:hAnsi="Arial" w:cs="Arial"/>
          <w:sz w:val="20"/>
          <w:szCs w:val="20"/>
        </w:rPr>
        <w:t>Jośko</w:t>
      </w:r>
      <w:proofErr w:type="spellEnd"/>
      <w:r w:rsidRPr="00BA21FD">
        <w:rPr>
          <w:rFonts w:ascii="Arial" w:eastAsia="Aptos" w:hAnsi="Arial" w:cs="Arial"/>
          <w:sz w:val="20"/>
          <w:szCs w:val="20"/>
        </w:rPr>
        <w:t xml:space="preserve">, I. &amp; </w:t>
      </w:r>
      <w:proofErr w:type="spellStart"/>
      <w:r w:rsidRPr="00BA21FD">
        <w:rPr>
          <w:rFonts w:ascii="Arial" w:eastAsia="Aptos" w:hAnsi="Arial" w:cs="Arial"/>
          <w:sz w:val="20"/>
          <w:szCs w:val="20"/>
        </w:rPr>
        <w:t>Oleszczuk</w:t>
      </w:r>
      <w:proofErr w:type="spellEnd"/>
      <w:r w:rsidRPr="00BA21FD">
        <w:rPr>
          <w:rFonts w:ascii="Arial" w:eastAsia="Aptos" w:hAnsi="Arial" w:cs="Arial"/>
          <w:sz w:val="20"/>
          <w:szCs w:val="20"/>
        </w:rPr>
        <w:t xml:space="preserve">, P. (2013). Influence of soil type and environmental conditions on </w:t>
      </w:r>
      <w:proofErr w:type="spellStart"/>
      <w:r w:rsidRPr="00BA21FD">
        <w:rPr>
          <w:rFonts w:ascii="Arial" w:eastAsia="Aptos" w:hAnsi="Arial" w:cs="Arial"/>
          <w:sz w:val="20"/>
          <w:szCs w:val="20"/>
        </w:rPr>
        <w:t>ZnO</w:t>
      </w:r>
      <w:proofErr w:type="spellEnd"/>
      <w:r w:rsidRPr="00BA21FD">
        <w:rPr>
          <w:rFonts w:ascii="Arial" w:eastAsia="Aptos" w:hAnsi="Arial" w:cs="Arial"/>
          <w:sz w:val="20"/>
          <w:szCs w:val="20"/>
        </w:rPr>
        <w:t xml:space="preserve"> and </w:t>
      </w:r>
      <w:proofErr w:type="spellStart"/>
      <w:r w:rsidRPr="00BA21FD">
        <w:rPr>
          <w:rFonts w:ascii="Arial" w:eastAsia="Aptos" w:hAnsi="Arial" w:cs="Arial"/>
          <w:sz w:val="20"/>
          <w:szCs w:val="20"/>
        </w:rPr>
        <w:t>CuO</w:t>
      </w:r>
      <w:proofErr w:type="spellEnd"/>
      <w:r w:rsidRPr="00BA21FD">
        <w:rPr>
          <w:rFonts w:ascii="Arial" w:eastAsia="Aptos" w:hAnsi="Arial" w:cs="Arial"/>
          <w:sz w:val="20"/>
          <w:szCs w:val="20"/>
        </w:rPr>
        <w:t xml:space="preserve"> nanoparticle toxicity. </w:t>
      </w:r>
      <w:r w:rsidRPr="00460F73">
        <w:rPr>
          <w:rFonts w:ascii="Arial" w:eastAsia="Aptos" w:hAnsi="Arial" w:cs="Arial"/>
          <w:i/>
          <w:iCs/>
          <w:sz w:val="20"/>
          <w:szCs w:val="20"/>
        </w:rPr>
        <w:t>Environmental Science and Pollution Research</w:t>
      </w:r>
      <w:r w:rsidRPr="00BA21FD">
        <w:rPr>
          <w:rFonts w:ascii="Arial" w:eastAsia="Aptos" w:hAnsi="Arial" w:cs="Arial"/>
          <w:sz w:val="20"/>
          <w:szCs w:val="20"/>
        </w:rPr>
        <w:t>, 20, 257–265.</w:t>
      </w:r>
    </w:p>
    <w:p w14:paraId="40085267" w14:textId="11434E1D" w:rsidR="00CD44B0" w:rsidRDefault="00CD44B0" w:rsidP="00BA21FD">
      <w:pPr>
        <w:spacing w:line="278" w:lineRule="auto"/>
        <w:jc w:val="both"/>
        <w:rPr>
          <w:rFonts w:ascii="Arial" w:eastAsia="Aptos" w:hAnsi="Arial" w:cs="Arial"/>
          <w:kern w:val="2"/>
          <w:sz w:val="20"/>
          <w:szCs w:val="20"/>
          <w:lang w:val="en-IN"/>
          <w14:ligatures w14:val="standardContextual"/>
        </w:rPr>
      </w:pPr>
      <w:proofErr w:type="spellStart"/>
      <w:r>
        <w:rPr>
          <w:rFonts w:ascii="Arial" w:eastAsia="Aptos" w:hAnsi="Arial" w:cs="Arial"/>
          <w:kern w:val="2"/>
          <w:sz w:val="20"/>
          <w:szCs w:val="20"/>
          <w:lang w:val="en-IN"/>
          <w14:ligatures w14:val="standardContextual"/>
        </w:rPr>
        <w:t>Kachhap</w:t>
      </w:r>
      <w:proofErr w:type="spellEnd"/>
      <w:r>
        <w:rPr>
          <w:rFonts w:ascii="Arial" w:eastAsia="Aptos" w:hAnsi="Arial" w:cs="Arial"/>
          <w:kern w:val="2"/>
          <w:sz w:val="20"/>
          <w:szCs w:val="20"/>
          <w:lang w:val="en-IN"/>
          <w14:ligatures w14:val="standardContextual"/>
        </w:rPr>
        <w:t>, S., Mandal, S. K., Srivastava, R. &amp; Sinha, M. P. (2025). Survivability of the earthworm Perionyx</w:t>
      </w:r>
      <w:r w:rsidR="00F47D92">
        <w:rPr>
          <w:rFonts w:ascii="Arial" w:eastAsia="Aptos" w:hAnsi="Arial" w:cs="Arial"/>
          <w:kern w:val="2"/>
          <w:sz w:val="20"/>
          <w:szCs w:val="20"/>
          <w:lang w:val="en-IN"/>
          <w14:ligatures w14:val="standardContextual"/>
        </w:rPr>
        <w:t xml:space="preserve"> </w:t>
      </w:r>
      <w:proofErr w:type="spellStart"/>
      <w:r w:rsidR="00F47D92">
        <w:rPr>
          <w:rFonts w:ascii="Arial" w:eastAsia="Aptos" w:hAnsi="Arial" w:cs="Arial"/>
          <w:kern w:val="2"/>
          <w:sz w:val="20"/>
          <w:szCs w:val="20"/>
          <w:lang w:val="en-IN"/>
          <w14:ligatures w14:val="standardContextual"/>
        </w:rPr>
        <w:t>sansibaricus</w:t>
      </w:r>
      <w:proofErr w:type="spellEnd"/>
      <w:r w:rsidR="00F47D92">
        <w:rPr>
          <w:rFonts w:ascii="Arial" w:eastAsia="Aptos" w:hAnsi="Arial" w:cs="Arial"/>
          <w:kern w:val="2"/>
          <w:sz w:val="20"/>
          <w:szCs w:val="20"/>
          <w:lang w:val="en-IN"/>
          <w14:ligatures w14:val="standardContextual"/>
        </w:rPr>
        <w:t xml:space="preserve"> (</w:t>
      </w:r>
      <w:proofErr w:type="spellStart"/>
      <w:r w:rsidR="00F47D92">
        <w:rPr>
          <w:rFonts w:ascii="Arial" w:eastAsia="Aptos" w:hAnsi="Arial" w:cs="Arial"/>
          <w:kern w:val="2"/>
          <w:sz w:val="20"/>
          <w:szCs w:val="20"/>
          <w:lang w:val="en-IN"/>
          <w14:ligatures w14:val="standardContextual"/>
        </w:rPr>
        <w:t>Michaelsen</w:t>
      </w:r>
      <w:proofErr w:type="spellEnd"/>
      <w:r w:rsidR="00F47D92">
        <w:rPr>
          <w:rFonts w:ascii="Arial" w:eastAsia="Aptos" w:hAnsi="Arial" w:cs="Arial"/>
          <w:kern w:val="2"/>
          <w:sz w:val="20"/>
          <w:szCs w:val="20"/>
          <w:lang w:val="en-IN"/>
          <w14:ligatures w14:val="standardContextual"/>
        </w:rPr>
        <w:t xml:space="preserve">) in soil contaminated with Aluminium oxide Nanoparticles. </w:t>
      </w:r>
      <w:r w:rsidR="00F47D92" w:rsidRPr="00460F73">
        <w:rPr>
          <w:rFonts w:ascii="Arial" w:eastAsia="Aptos" w:hAnsi="Arial" w:cs="Arial"/>
          <w:i/>
          <w:iCs/>
          <w:kern w:val="2"/>
          <w:sz w:val="20"/>
          <w:szCs w:val="20"/>
          <w:lang w:val="en-IN"/>
          <w14:ligatures w14:val="standardContextual"/>
        </w:rPr>
        <w:t>Uttar Pradesh Journal of Zoology,</w:t>
      </w:r>
      <w:r w:rsidR="00F47D92">
        <w:rPr>
          <w:rFonts w:ascii="Arial" w:eastAsia="Aptos" w:hAnsi="Arial" w:cs="Arial"/>
          <w:kern w:val="2"/>
          <w:sz w:val="20"/>
          <w:szCs w:val="20"/>
          <w:lang w:val="en-IN"/>
          <w14:ligatures w14:val="standardContextual"/>
        </w:rPr>
        <w:t xml:space="preserve"> 46(4)</w:t>
      </w:r>
      <w:r w:rsidR="000128EF">
        <w:rPr>
          <w:rFonts w:ascii="Arial" w:eastAsia="Aptos" w:hAnsi="Arial" w:cs="Arial"/>
          <w:kern w:val="2"/>
          <w:sz w:val="20"/>
          <w:szCs w:val="20"/>
          <w:lang w:val="en-IN"/>
          <w14:ligatures w14:val="standardContextual"/>
        </w:rPr>
        <w:t>,</w:t>
      </w:r>
      <w:r w:rsidR="00F47D92">
        <w:rPr>
          <w:rFonts w:ascii="Arial" w:eastAsia="Aptos" w:hAnsi="Arial" w:cs="Arial"/>
          <w:kern w:val="2"/>
          <w:sz w:val="20"/>
          <w:szCs w:val="20"/>
          <w:lang w:val="en-IN"/>
          <w14:ligatures w14:val="standardContextual"/>
        </w:rPr>
        <w:t xml:space="preserve"> 342-347.</w:t>
      </w:r>
    </w:p>
    <w:p w14:paraId="095406D0" w14:textId="5E18727E"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proofErr w:type="spellStart"/>
      <w:r w:rsidRPr="00BA21FD">
        <w:rPr>
          <w:rFonts w:ascii="Arial" w:eastAsia="Aptos" w:hAnsi="Arial" w:cs="Arial"/>
          <w:kern w:val="2"/>
          <w:sz w:val="20"/>
          <w:szCs w:val="20"/>
          <w:lang w:val="en-IN"/>
          <w14:ligatures w14:val="standardContextual"/>
        </w:rPr>
        <w:t>Kahru</w:t>
      </w:r>
      <w:proofErr w:type="spellEnd"/>
      <w:r w:rsidRPr="00BA21FD">
        <w:rPr>
          <w:rFonts w:ascii="Arial" w:eastAsia="Aptos" w:hAnsi="Arial" w:cs="Arial"/>
          <w:kern w:val="2"/>
          <w:sz w:val="20"/>
          <w:szCs w:val="20"/>
          <w:lang w:val="en-IN"/>
          <w14:ligatures w14:val="standardContextual"/>
        </w:rPr>
        <w:t xml:space="preserve">, A. &amp; </w:t>
      </w:r>
      <w:proofErr w:type="spellStart"/>
      <w:r w:rsidRPr="00BA21FD">
        <w:rPr>
          <w:rFonts w:ascii="Arial" w:eastAsia="Aptos" w:hAnsi="Arial" w:cs="Arial"/>
          <w:kern w:val="2"/>
          <w:sz w:val="20"/>
          <w:szCs w:val="20"/>
          <w:lang w:val="en-IN"/>
          <w14:ligatures w14:val="standardContextual"/>
        </w:rPr>
        <w:t>Dubourguier</w:t>
      </w:r>
      <w:proofErr w:type="spellEnd"/>
      <w:r w:rsidRPr="00BA21FD">
        <w:rPr>
          <w:rFonts w:ascii="Arial" w:eastAsia="Aptos" w:hAnsi="Arial" w:cs="Arial"/>
          <w:kern w:val="2"/>
          <w:sz w:val="20"/>
          <w:szCs w:val="20"/>
          <w:lang w:val="en-IN"/>
          <w14:ligatures w14:val="standardContextual"/>
        </w:rPr>
        <w:t xml:space="preserve">, H. C. (2010). From ecotoxicology of nanoparticles to nanoecotoxicology. </w:t>
      </w:r>
      <w:r w:rsidRPr="00BA21FD">
        <w:rPr>
          <w:rFonts w:ascii="Arial" w:eastAsia="Aptos" w:hAnsi="Arial" w:cs="Arial"/>
          <w:i/>
          <w:iCs/>
          <w:kern w:val="2"/>
          <w:sz w:val="20"/>
          <w:szCs w:val="20"/>
          <w:lang w:val="en-IN"/>
          <w14:ligatures w14:val="standardContextual"/>
        </w:rPr>
        <w:t>Toxicology</w:t>
      </w:r>
      <w:r w:rsidRPr="00BA21FD">
        <w:rPr>
          <w:rFonts w:ascii="Arial" w:eastAsia="Aptos" w:hAnsi="Arial" w:cs="Arial"/>
          <w:kern w:val="2"/>
          <w:sz w:val="20"/>
          <w:szCs w:val="20"/>
          <w:lang w:val="en-IN"/>
          <w14:ligatures w14:val="standardContextual"/>
        </w:rPr>
        <w:t>, 269, 105–119.</w:t>
      </w:r>
    </w:p>
    <w:p w14:paraId="77961461" w14:textId="44A018A1"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Kang, S., Pinault, M., </w:t>
      </w:r>
      <w:proofErr w:type="spellStart"/>
      <w:r w:rsidRPr="00BA21FD">
        <w:rPr>
          <w:rFonts w:ascii="Arial" w:eastAsia="Aptos" w:hAnsi="Arial" w:cs="Arial"/>
          <w:kern w:val="2"/>
          <w:sz w:val="20"/>
          <w:szCs w:val="20"/>
          <w:lang w:val="en-IN"/>
          <w14:ligatures w14:val="standardContextual"/>
        </w:rPr>
        <w:t>Pfefferle</w:t>
      </w:r>
      <w:proofErr w:type="spellEnd"/>
      <w:r w:rsidRPr="00BA21FD">
        <w:rPr>
          <w:rFonts w:ascii="Arial" w:eastAsia="Aptos" w:hAnsi="Arial" w:cs="Arial"/>
          <w:kern w:val="2"/>
          <w:sz w:val="20"/>
          <w:szCs w:val="20"/>
          <w:lang w:val="en-IN"/>
          <w14:ligatures w14:val="standardContextual"/>
        </w:rPr>
        <w:t xml:space="preserve">, L. D. &amp; Elimelech, M. (2012). Single-walled carbon nanotubes exhibit strong antimicrobial activity. </w:t>
      </w:r>
      <w:r w:rsidRPr="00BA21FD">
        <w:rPr>
          <w:rFonts w:ascii="Arial" w:eastAsia="Aptos" w:hAnsi="Arial" w:cs="Arial"/>
          <w:i/>
          <w:iCs/>
          <w:kern w:val="2"/>
          <w:sz w:val="20"/>
          <w:szCs w:val="20"/>
          <w:lang w:val="en-IN"/>
          <w14:ligatures w14:val="standardContextual"/>
        </w:rPr>
        <w:t>Langmuir</w:t>
      </w:r>
      <w:r w:rsidRPr="00BA21FD">
        <w:rPr>
          <w:rFonts w:ascii="Arial" w:eastAsia="Aptos" w:hAnsi="Arial" w:cs="Arial"/>
          <w:kern w:val="2"/>
          <w:sz w:val="20"/>
          <w:szCs w:val="20"/>
          <w:lang w:val="en-IN"/>
          <w14:ligatures w14:val="standardContextual"/>
        </w:rPr>
        <w:t>, 24(13), 6409–6413.</w:t>
      </w:r>
    </w:p>
    <w:p w14:paraId="0A47FD66" w14:textId="77777777" w:rsidR="00460F73" w:rsidRPr="00460F73" w:rsidRDefault="00460F73" w:rsidP="00460F73">
      <w:pPr>
        <w:spacing w:before="100" w:beforeAutospacing="1" w:after="100" w:afterAutospacing="1" w:line="240" w:lineRule="auto"/>
        <w:jc w:val="both"/>
        <w:rPr>
          <w:rFonts w:ascii="Arial" w:eastAsia="Times New Roman" w:hAnsi="Arial" w:cs="Arial"/>
          <w:sz w:val="20"/>
          <w:szCs w:val="20"/>
          <w:lang w:val="en-IN" w:eastAsia="en-IN"/>
        </w:rPr>
      </w:pPr>
      <w:r w:rsidRPr="00460F73">
        <w:rPr>
          <w:rFonts w:ascii="Arial" w:eastAsia="Times New Roman" w:hAnsi="Arial" w:cs="Arial"/>
          <w:sz w:val="20"/>
          <w:szCs w:val="20"/>
          <w:lang w:val="en-IN" w:eastAsia="en-IN"/>
        </w:rPr>
        <w:lastRenderedPageBreak/>
        <w:t xml:space="preserve">Keller, A.A., </w:t>
      </w:r>
      <w:proofErr w:type="spellStart"/>
      <w:r w:rsidRPr="00460F73">
        <w:rPr>
          <w:rFonts w:ascii="Arial" w:eastAsia="Times New Roman" w:hAnsi="Arial" w:cs="Arial"/>
          <w:sz w:val="20"/>
          <w:szCs w:val="20"/>
          <w:lang w:val="en-IN" w:eastAsia="en-IN"/>
        </w:rPr>
        <w:t>McFerran</w:t>
      </w:r>
      <w:proofErr w:type="spellEnd"/>
      <w:r w:rsidRPr="00460F73">
        <w:rPr>
          <w:rFonts w:ascii="Arial" w:eastAsia="Times New Roman" w:hAnsi="Arial" w:cs="Arial"/>
          <w:sz w:val="20"/>
          <w:szCs w:val="20"/>
          <w:lang w:val="en-IN" w:eastAsia="en-IN"/>
        </w:rPr>
        <w:t xml:space="preserve">, S., </w:t>
      </w:r>
      <w:proofErr w:type="spellStart"/>
      <w:r w:rsidRPr="00460F73">
        <w:rPr>
          <w:rFonts w:ascii="Arial" w:eastAsia="Times New Roman" w:hAnsi="Arial" w:cs="Arial"/>
          <w:sz w:val="20"/>
          <w:szCs w:val="20"/>
          <w:lang w:val="en-IN" w:eastAsia="en-IN"/>
        </w:rPr>
        <w:t>Lazareva</w:t>
      </w:r>
      <w:proofErr w:type="spellEnd"/>
      <w:r w:rsidRPr="00460F73">
        <w:rPr>
          <w:rFonts w:ascii="Arial" w:eastAsia="Times New Roman" w:hAnsi="Arial" w:cs="Arial"/>
          <w:sz w:val="20"/>
          <w:szCs w:val="20"/>
          <w:lang w:val="en-IN" w:eastAsia="en-IN"/>
        </w:rPr>
        <w:t xml:space="preserve">, A., &amp; Suh, S. (2013). Global life cycle releases of engineered nanomaterials. </w:t>
      </w:r>
      <w:r w:rsidRPr="00460F73">
        <w:rPr>
          <w:rFonts w:ascii="Arial" w:eastAsia="Times New Roman" w:hAnsi="Arial" w:cs="Arial"/>
          <w:i/>
          <w:iCs/>
          <w:sz w:val="20"/>
          <w:szCs w:val="20"/>
          <w:lang w:val="en-IN" w:eastAsia="en-IN"/>
        </w:rPr>
        <w:t>Journal of Nanoparticle Research</w:t>
      </w:r>
      <w:r w:rsidRPr="00460F73">
        <w:rPr>
          <w:rFonts w:ascii="Arial" w:eastAsia="Times New Roman" w:hAnsi="Arial" w:cs="Arial"/>
          <w:sz w:val="20"/>
          <w:szCs w:val="20"/>
          <w:lang w:val="en-IN" w:eastAsia="en-IN"/>
        </w:rPr>
        <w:t>, 15, 1692.</w:t>
      </w:r>
    </w:p>
    <w:p w14:paraId="5398BDA1" w14:textId="335A4EC9"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proofErr w:type="spellStart"/>
      <w:r w:rsidRPr="00BA21FD">
        <w:rPr>
          <w:rFonts w:ascii="Arial" w:eastAsia="Aptos" w:hAnsi="Arial" w:cs="Arial"/>
          <w:kern w:val="2"/>
          <w:sz w:val="20"/>
          <w:szCs w:val="20"/>
          <w:lang w:val="en-IN"/>
          <w14:ligatures w14:val="standardContextual"/>
        </w:rPr>
        <w:t>Kjeldahl</w:t>
      </w:r>
      <w:proofErr w:type="spellEnd"/>
      <w:r w:rsidRPr="00BA21FD">
        <w:rPr>
          <w:rFonts w:ascii="Arial" w:eastAsia="Aptos" w:hAnsi="Arial" w:cs="Arial"/>
          <w:kern w:val="2"/>
          <w:sz w:val="20"/>
          <w:szCs w:val="20"/>
          <w:lang w:val="en-IN"/>
          <w14:ligatures w14:val="standardContextual"/>
        </w:rPr>
        <w:t xml:space="preserve">, J. (1883). New method for determination of nitrogen. </w:t>
      </w:r>
      <w:r w:rsidRPr="00460F73">
        <w:rPr>
          <w:rFonts w:ascii="Arial" w:eastAsia="Aptos" w:hAnsi="Arial" w:cs="Arial"/>
          <w:i/>
          <w:iCs/>
          <w:kern w:val="2"/>
          <w:sz w:val="20"/>
          <w:szCs w:val="20"/>
          <w:lang w:val="en-IN"/>
          <w14:ligatures w14:val="standardContextual"/>
        </w:rPr>
        <w:t>Chemical News</w:t>
      </w:r>
      <w:r w:rsidRPr="00BA21FD">
        <w:rPr>
          <w:rFonts w:ascii="Arial" w:eastAsia="Aptos" w:hAnsi="Arial" w:cs="Arial"/>
          <w:kern w:val="2"/>
          <w:sz w:val="20"/>
          <w:szCs w:val="20"/>
          <w:lang w:val="en-IN"/>
          <w14:ligatures w14:val="standardContextual"/>
        </w:rPr>
        <w:t>, 48:101-102.</w:t>
      </w:r>
    </w:p>
    <w:p w14:paraId="25AFB503" w14:textId="7777777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Klaine, S. J., Alvarez, P. J., Batley, G. E., Fernandes, T. F., Handy, R. D., Lyon, D. Y., </w:t>
      </w:r>
      <w:proofErr w:type="spellStart"/>
      <w:r w:rsidRPr="00BA21FD">
        <w:rPr>
          <w:rFonts w:ascii="Arial" w:eastAsia="Aptos" w:hAnsi="Arial" w:cs="Arial"/>
          <w:kern w:val="2"/>
          <w:sz w:val="20"/>
          <w:szCs w:val="20"/>
          <w:lang w:val="en-IN"/>
          <w14:ligatures w14:val="standardContextual"/>
        </w:rPr>
        <w:t>Mahendra</w:t>
      </w:r>
      <w:proofErr w:type="spellEnd"/>
      <w:r w:rsidRPr="00BA21FD">
        <w:rPr>
          <w:rFonts w:ascii="Arial" w:eastAsia="Aptos" w:hAnsi="Arial" w:cs="Arial"/>
          <w:kern w:val="2"/>
          <w:sz w:val="20"/>
          <w:szCs w:val="20"/>
          <w:lang w:val="en-IN"/>
          <w14:ligatures w14:val="standardContextual"/>
        </w:rPr>
        <w:t xml:space="preserve">, S., et al. (2008). Nanomaterials in the environment: </w:t>
      </w:r>
      <w:proofErr w:type="spellStart"/>
      <w:r w:rsidRPr="00BA21FD">
        <w:rPr>
          <w:rFonts w:ascii="Arial" w:eastAsia="Aptos" w:hAnsi="Arial" w:cs="Arial"/>
          <w:kern w:val="2"/>
          <w:sz w:val="20"/>
          <w:szCs w:val="20"/>
          <w:lang w:val="en-IN"/>
          <w14:ligatures w14:val="standardContextual"/>
        </w:rPr>
        <w:t>Behavior</w:t>
      </w:r>
      <w:proofErr w:type="spellEnd"/>
      <w:r w:rsidRPr="00BA21FD">
        <w:rPr>
          <w:rFonts w:ascii="Arial" w:eastAsia="Aptos" w:hAnsi="Arial" w:cs="Arial"/>
          <w:kern w:val="2"/>
          <w:sz w:val="20"/>
          <w:szCs w:val="20"/>
          <w:lang w:val="en-IN"/>
          <w14:ligatures w14:val="standardContextual"/>
        </w:rPr>
        <w:t xml:space="preserve">, fate, bioavailability, and effects.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27(9), 1825–1851.</w:t>
      </w:r>
    </w:p>
    <w:p w14:paraId="60C000AA" w14:textId="4CDDC116"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proofErr w:type="spellStart"/>
      <w:r w:rsidRPr="00BA21FD">
        <w:rPr>
          <w:rFonts w:ascii="Arial" w:eastAsia="Aptos" w:hAnsi="Arial" w:cs="Arial"/>
          <w:kern w:val="2"/>
          <w:sz w:val="20"/>
          <w:szCs w:val="20"/>
          <w:lang w:val="en-IN"/>
          <w14:ligatures w14:val="standardContextual"/>
        </w:rPr>
        <w:t>Koelmans</w:t>
      </w:r>
      <w:proofErr w:type="spellEnd"/>
      <w:r w:rsidRPr="00BA21FD">
        <w:rPr>
          <w:rFonts w:ascii="Arial" w:eastAsia="Aptos" w:hAnsi="Arial" w:cs="Arial"/>
          <w:kern w:val="2"/>
          <w:sz w:val="20"/>
          <w:szCs w:val="20"/>
          <w:lang w:val="en-IN"/>
          <w14:ligatures w14:val="standardContextual"/>
        </w:rPr>
        <w:t xml:space="preserve">, A. A., Gottschalk, F., Sun, T. &amp; </w:t>
      </w:r>
      <w:proofErr w:type="spellStart"/>
      <w:r w:rsidRPr="00BA21FD">
        <w:rPr>
          <w:rFonts w:ascii="Arial" w:eastAsia="Aptos" w:hAnsi="Arial" w:cs="Arial"/>
          <w:kern w:val="2"/>
          <w:sz w:val="20"/>
          <w:szCs w:val="20"/>
          <w:lang w:val="en-IN"/>
          <w14:ligatures w14:val="standardContextual"/>
        </w:rPr>
        <w:t>Nowack</w:t>
      </w:r>
      <w:proofErr w:type="spellEnd"/>
      <w:r w:rsidRPr="00BA21FD">
        <w:rPr>
          <w:rFonts w:ascii="Arial" w:eastAsia="Aptos" w:hAnsi="Arial" w:cs="Arial"/>
          <w:kern w:val="2"/>
          <w:sz w:val="20"/>
          <w:szCs w:val="20"/>
          <w:lang w:val="en-IN"/>
          <w14:ligatures w14:val="standardContextual"/>
        </w:rPr>
        <w:t xml:space="preserve">, B. (2015). Nanomaterials in the environment: </w:t>
      </w:r>
      <w:proofErr w:type="spellStart"/>
      <w:r w:rsidRPr="00BA21FD">
        <w:rPr>
          <w:rFonts w:ascii="Arial" w:eastAsia="Aptos" w:hAnsi="Arial" w:cs="Arial"/>
          <w:kern w:val="2"/>
          <w:sz w:val="20"/>
          <w:szCs w:val="20"/>
          <w:lang w:val="en-IN"/>
          <w14:ligatures w14:val="standardContextual"/>
        </w:rPr>
        <w:t>Behavior</w:t>
      </w:r>
      <w:proofErr w:type="spellEnd"/>
      <w:r w:rsidRPr="00BA21FD">
        <w:rPr>
          <w:rFonts w:ascii="Arial" w:eastAsia="Aptos" w:hAnsi="Arial" w:cs="Arial"/>
          <w:kern w:val="2"/>
          <w:sz w:val="20"/>
          <w:szCs w:val="20"/>
          <w:lang w:val="en-IN"/>
          <w14:ligatures w14:val="standardContextual"/>
        </w:rPr>
        <w:t xml:space="preserve">, fate, bioavailability, and effects. </w:t>
      </w:r>
      <w:r w:rsidRPr="00BA21FD">
        <w:rPr>
          <w:rFonts w:ascii="Arial" w:eastAsia="Aptos" w:hAnsi="Arial" w:cs="Arial"/>
          <w:i/>
          <w:iCs/>
          <w:kern w:val="2"/>
          <w:sz w:val="20"/>
          <w:szCs w:val="20"/>
          <w:lang w:val="en-IN"/>
          <w14:ligatures w14:val="standardContextual"/>
        </w:rPr>
        <w:t>Environmental Science &amp; Technology</w:t>
      </w:r>
      <w:r w:rsidRPr="00BA21FD">
        <w:rPr>
          <w:rFonts w:ascii="Arial" w:eastAsia="Aptos" w:hAnsi="Arial" w:cs="Arial"/>
          <w:kern w:val="2"/>
          <w:sz w:val="20"/>
          <w:szCs w:val="20"/>
          <w:lang w:val="en-IN"/>
          <w14:ligatures w14:val="standardContextual"/>
        </w:rPr>
        <w:t>, 49(9), 5257–5268.</w:t>
      </w:r>
    </w:p>
    <w:p w14:paraId="40E66C06" w14:textId="724558B5" w:rsidR="00BA21FD" w:rsidRPr="00BA21FD" w:rsidRDefault="00BA21FD" w:rsidP="00BA21FD">
      <w:pPr>
        <w:jc w:val="both"/>
        <w:rPr>
          <w:rFonts w:ascii="Arial" w:eastAsia="Aptos" w:hAnsi="Arial" w:cs="Arial"/>
          <w:sz w:val="20"/>
          <w:szCs w:val="20"/>
        </w:rPr>
      </w:pPr>
      <w:proofErr w:type="spellStart"/>
      <w:r w:rsidRPr="00BA21FD">
        <w:rPr>
          <w:rFonts w:ascii="Arial" w:eastAsia="Aptos" w:hAnsi="Arial" w:cs="Arial"/>
          <w:sz w:val="20"/>
          <w:szCs w:val="20"/>
        </w:rPr>
        <w:t>Lahive</w:t>
      </w:r>
      <w:proofErr w:type="spellEnd"/>
      <w:r w:rsidRPr="00BA21FD">
        <w:rPr>
          <w:rFonts w:ascii="Arial" w:eastAsia="Aptos" w:hAnsi="Arial" w:cs="Arial"/>
          <w:sz w:val="20"/>
          <w:szCs w:val="20"/>
        </w:rPr>
        <w:t xml:space="preserve">, E., </w:t>
      </w:r>
      <w:proofErr w:type="spellStart"/>
      <w:r w:rsidRPr="00BA21FD">
        <w:rPr>
          <w:rFonts w:ascii="Arial" w:eastAsia="Aptos" w:hAnsi="Arial" w:cs="Arial"/>
          <w:sz w:val="20"/>
          <w:szCs w:val="20"/>
        </w:rPr>
        <w:t>Jurkschat</w:t>
      </w:r>
      <w:proofErr w:type="spellEnd"/>
      <w:r w:rsidRPr="00BA21FD">
        <w:rPr>
          <w:rFonts w:ascii="Arial" w:eastAsia="Aptos" w:hAnsi="Arial" w:cs="Arial"/>
          <w:sz w:val="20"/>
          <w:szCs w:val="20"/>
        </w:rPr>
        <w:t xml:space="preserve">, K., Shaw, B. J., Handy, R. D., Spurgeon, D. J., Svendsen, C. &amp; </w:t>
      </w:r>
      <w:proofErr w:type="spellStart"/>
      <w:r w:rsidRPr="00BA21FD">
        <w:rPr>
          <w:rFonts w:ascii="Arial" w:eastAsia="Aptos" w:hAnsi="Arial" w:cs="Arial"/>
          <w:sz w:val="20"/>
          <w:szCs w:val="20"/>
        </w:rPr>
        <w:t>Mosselmans</w:t>
      </w:r>
      <w:proofErr w:type="spellEnd"/>
      <w:r w:rsidRPr="00BA21FD">
        <w:rPr>
          <w:rFonts w:ascii="Arial" w:eastAsia="Aptos" w:hAnsi="Arial" w:cs="Arial"/>
          <w:sz w:val="20"/>
          <w:szCs w:val="20"/>
        </w:rPr>
        <w:t xml:space="preserve">, J. F. W. (2017). Toxicity of cerium oxide and copper oxide nanoparticles to the earthworm </w:t>
      </w:r>
      <w:proofErr w:type="spellStart"/>
      <w:r w:rsidRPr="009E5DAC">
        <w:rPr>
          <w:rFonts w:ascii="Arial" w:eastAsia="Aptos" w:hAnsi="Arial" w:cs="Arial"/>
          <w:i/>
          <w:iCs/>
          <w:sz w:val="20"/>
          <w:szCs w:val="20"/>
        </w:rPr>
        <w:t>Lumbricus</w:t>
      </w:r>
      <w:proofErr w:type="spellEnd"/>
      <w:r w:rsidRPr="009E5DAC">
        <w:rPr>
          <w:rFonts w:ascii="Arial" w:eastAsia="Aptos" w:hAnsi="Arial" w:cs="Arial"/>
          <w:i/>
          <w:iCs/>
          <w:sz w:val="20"/>
          <w:szCs w:val="20"/>
        </w:rPr>
        <w:t xml:space="preserve"> </w:t>
      </w:r>
      <w:proofErr w:type="spellStart"/>
      <w:r w:rsidRPr="009E5DAC">
        <w:rPr>
          <w:rFonts w:ascii="Arial" w:eastAsia="Aptos" w:hAnsi="Arial" w:cs="Arial"/>
          <w:i/>
          <w:iCs/>
          <w:sz w:val="20"/>
          <w:szCs w:val="20"/>
        </w:rPr>
        <w:t>rubellus</w:t>
      </w:r>
      <w:proofErr w:type="spellEnd"/>
      <w:r w:rsidRPr="00BA21FD">
        <w:rPr>
          <w:rFonts w:ascii="Arial" w:eastAsia="Aptos" w:hAnsi="Arial" w:cs="Arial"/>
          <w:sz w:val="20"/>
          <w:szCs w:val="20"/>
        </w:rPr>
        <w:t xml:space="preserve">. </w:t>
      </w:r>
      <w:r w:rsidRPr="00460F73">
        <w:rPr>
          <w:rFonts w:ascii="Arial" w:eastAsia="Aptos" w:hAnsi="Arial" w:cs="Arial"/>
          <w:i/>
          <w:iCs/>
          <w:sz w:val="20"/>
          <w:szCs w:val="20"/>
        </w:rPr>
        <w:t>Environmental Toxicology and Chemistry</w:t>
      </w:r>
      <w:r w:rsidRPr="00BA21FD">
        <w:rPr>
          <w:rFonts w:ascii="Arial" w:eastAsia="Aptos" w:hAnsi="Arial" w:cs="Arial"/>
          <w:sz w:val="20"/>
          <w:szCs w:val="20"/>
        </w:rPr>
        <w:t>, 36, 190–199.</w:t>
      </w:r>
    </w:p>
    <w:p w14:paraId="62CAFC18" w14:textId="7777777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Lavelle, P., </w:t>
      </w:r>
      <w:proofErr w:type="spellStart"/>
      <w:r w:rsidRPr="00BA21FD">
        <w:rPr>
          <w:rFonts w:ascii="Arial" w:eastAsia="Aptos" w:hAnsi="Arial" w:cs="Arial"/>
          <w:kern w:val="2"/>
          <w:sz w:val="20"/>
          <w:szCs w:val="20"/>
          <w:lang w:val="en-IN"/>
          <w14:ligatures w14:val="standardContextual"/>
        </w:rPr>
        <w:t>Decaëns</w:t>
      </w:r>
      <w:proofErr w:type="spellEnd"/>
      <w:r w:rsidRPr="00BA21FD">
        <w:rPr>
          <w:rFonts w:ascii="Arial" w:eastAsia="Aptos" w:hAnsi="Arial" w:cs="Arial"/>
          <w:kern w:val="2"/>
          <w:sz w:val="20"/>
          <w:szCs w:val="20"/>
          <w:lang w:val="en-IN"/>
          <w14:ligatures w14:val="standardContextual"/>
        </w:rPr>
        <w:t xml:space="preserve">, T., Aubert, M., </w:t>
      </w:r>
      <w:proofErr w:type="spellStart"/>
      <w:r w:rsidRPr="00BA21FD">
        <w:rPr>
          <w:rFonts w:ascii="Arial" w:eastAsia="Aptos" w:hAnsi="Arial" w:cs="Arial"/>
          <w:kern w:val="2"/>
          <w:sz w:val="20"/>
          <w:szCs w:val="20"/>
          <w:lang w:val="en-IN"/>
          <w14:ligatures w14:val="standardContextual"/>
        </w:rPr>
        <w:t>Barot</w:t>
      </w:r>
      <w:proofErr w:type="spellEnd"/>
      <w:r w:rsidRPr="00BA21FD">
        <w:rPr>
          <w:rFonts w:ascii="Arial" w:eastAsia="Aptos" w:hAnsi="Arial" w:cs="Arial"/>
          <w:kern w:val="2"/>
          <w:sz w:val="20"/>
          <w:szCs w:val="20"/>
          <w:lang w:val="en-IN"/>
          <w14:ligatures w14:val="standardContextual"/>
        </w:rPr>
        <w:t xml:space="preserve">, S., Blouin, M., Bureau, F., </w:t>
      </w:r>
      <w:proofErr w:type="spellStart"/>
      <w:r w:rsidRPr="00BA21FD">
        <w:rPr>
          <w:rFonts w:ascii="Arial" w:eastAsia="Aptos" w:hAnsi="Arial" w:cs="Arial"/>
          <w:kern w:val="2"/>
          <w:sz w:val="20"/>
          <w:szCs w:val="20"/>
          <w:lang w:val="en-IN"/>
          <w14:ligatures w14:val="standardContextual"/>
        </w:rPr>
        <w:t>Margerie</w:t>
      </w:r>
      <w:proofErr w:type="spellEnd"/>
      <w:r w:rsidRPr="00BA21FD">
        <w:rPr>
          <w:rFonts w:ascii="Arial" w:eastAsia="Aptos" w:hAnsi="Arial" w:cs="Arial"/>
          <w:kern w:val="2"/>
          <w:sz w:val="20"/>
          <w:szCs w:val="20"/>
          <w:lang w:val="en-IN"/>
          <w14:ligatures w14:val="standardContextual"/>
        </w:rPr>
        <w:t xml:space="preserve">, P., et al. (2006). Soil invertebrates and ecosystem services. </w:t>
      </w:r>
      <w:r w:rsidRPr="00BA21FD">
        <w:rPr>
          <w:rFonts w:ascii="Arial" w:eastAsia="Aptos" w:hAnsi="Arial" w:cs="Arial"/>
          <w:i/>
          <w:iCs/>
          <w:kern w:val="2"/>
          <w:sz w:val="20"/>
          <w:szCs w:val="20"/>
          <w:lang w:val="en-IN"/>
          <w14:ligatures w14:val="standardContextual"/>
        </w:rPr>
        <w:t>European Journal of Soil Biology</w:t>
      </w:r>
      <w:r w:rsidRPr="00BA21FD">
        <w:rPr>
          <w:rFonts w:ascii="Arial" w:eastAsia="Aptos" w:hAnsi="Arial" w:cs="Arial"/>
          <w:kern w:val="2"/>
          <w:sz w:val="20"/>
          <w:szCs w:val="20"/>
          <w:lang w:val="en-IN"/>
          <w14:ligatures w14:val="standardContextual"/>
        </w:rPr>
        <w:t>, 42, S3–S15.</w:t>
      </w:r>
    </w:p>
    <w:p w14:paraId="2035FD5C" w14:textId="69691149"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Lowry, G. V., Gregory, K. B., </w:t>
      </w:r>
      <w:proofErr w:type="spellStart"/>
      <w:r w:rsidRPr="00BA21FD">
        <w:rPr>
          <w:rFonts w:ascii="Arial" w:eastAsia="Aptos" w:hAnsi="Arial" w:cs="Arial"/>
          <w:kern w:val="2"/>
          <w:sz w:val="20"/>
          <w:szCs w:val="20"/>
          <w:lang w:val="en-IN"/>
          <w14:ligatures w14:val="standardContextual"/>
        </w:rPr>
        <w:t>Apte</w:t>
      </w:r>
      <w:proofErr w:type="spellEnd"/>
      <w:r w:rsidRPr="00BA21FD">
        <w:rPr>
          <w:rFonts w:ascii="Arial" w:eastAsia="Aptos" w:hAnsi="Arial" w:cs="Arial"/>
          <w:kern w:val="2"/>
          <w:sz w:val="20"/>
          <w:szCs w:val="20"/>
          <w:lang w:val="en-IN"/>
          <w14:ligatures w14:val="standardContextual"/>
        </w:rPr>
        <w:t xml:space="preserve">, S. C. &amp; Lead, J. R. (2012). Transformations of nanomaterials in the environment. </w:t>
      </w:r>
      <w:r w:rsidRPr="00BA21FD">
        <w:rPr>
          <w:rFonts w:ascii="Arial" w:eastAsia="Aptos" w:hAnsi="Arial" w:cs="Arial"/>
          <w:i/>
          <w:iCs/>
          <w:kern w:val="2"/>
          <w:sz w:val="20"/>
          <w:szCs w:val="20"/>
          <w:lang w:val="en-IN"/>
          <w14:ligatures w14:val="standardContextual"/>
        </w:rPr>
        <w:t>Environmental Science &amp; Technology</w:t>
      </w:r>
      <w:r w:rsidRPr="00BA21FD">
        <w:rPr>
          <w:rFonts w:ascii="Arial" w:eastAsia="Aptos" w:hAnsi="Arial" w:cs="Arial"/>
          <w:kern w:val="2"/>
          <w:sz w:val="20"/>
          <w:szCs w:val="20"/>
          <w:lang w:val="en-IN"/>
          <w14:ligatures w14:val="standardContextual"/>
        </w:rPr>
        <w:t>, 46(13), 6893–6899.</w:t>
      </w:r>
    </w:p>
    <w:p w14:paraId="524587B1" w14:textId="7EC90F55"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Maurer-Jones, M. A., </w:t>
      </w:r>
      <w:proofErr w:type="spellStart"/>
      <w:r w:rsidRPr="00BA21FD">
        <w:rPr>
          <w:rFonts w:ascii="Arial" w:eastAsia="Aptos" w:hAnsi="Arial" w:cs="Arial"/>
          <w:kern w:val="2"/>
          <w:sz w:val="20"/>
          <w:szCs w:val="20"/>
          <w:lang w:val="en-IN"/>
          <w14:ligatures w14:val="standardContextual"/>
        </w:rPr>
        <w:t>Gunsolus</w:t>
      </w:r>
      <w:proofErr w:type="spellEnd"/>
      <w:r w:rsidRPr="00BA21FD">
        <w:rPr>
          <w:rFonts w:ascii="Arial" w:eastAsia="Aptos" w:hAnsi="Arial" w:cs="Arial"/>
          <w:kern w:val="2"/>
          <w:sz w:val="20"/>
          <w:szCs w:val="20"/>
          <w:lang w:val="en-IN"/>
          <w14:ligatures w14:val="standardContextual"/>
        </w:rPr>
        <w:t xml:space="preserve">, I. L., Murphy, C. J. &amp; Haynes, C. L. (2013). Toxicity of engineered nanoparticles in the environment. </w:t>
      </w:r>
      <w:r w:rsidRPr="00BA21FD">
        <w:rPr>
          <w:rFonts w:ascii="Arial" w:eastAsia="Aptos" w:hAnsi="Arial" w:cs="Arial"/>
          <w:i/>
          <w:iCs/>
          <w:kern w:val="2"/>
          <w:sz w:val="20"/>
          <w:szCs w:val="20"/>
          <w:lang w:val="en-IN"/>
          <w14:ligatures w14:val="standardContextual"/>
        </w:rPr>
        <w:t>Analytical Chemistry</w:t>
      </w:r>
      <w:r w:rsidRPr="00BA21FD">
        <w:rPr>
          <w:rFonts w:ascii="Arial" w:eastAsia="Aptos" w:hAnsi="Arial" w:cs="Arial"/>
          <w:kern w:val="2"/>
          <w:sz w:val="20"/>
          <w:szCs w:val="20"/>
          <w:lang w:val="en-IN"/>
          <w14:ligatures w14:val="standardContextual"/>
        </w:rPr>
        <w:t>, 85, 3036–3049.</w:t>
      </w:r>
    </w:p>
    <w:p w14:paraId="50735FE6" w14:textId="7777777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proofErr w:type="spellStart"/>
      <w:r w:rsidRPr="00BA21FD">
        <w:rPr>
          <w:rFonts w:ascii="Arial" w:eastAsia="Aptos" w:hAnsi="Arial" w:cs="Arial"/>
          <w:kern w:val="2"/>
          <w:sz w:val="20"/>
          <w:szCs w:val="20"/>
          <w:lang w:val="en-IN"/>
          <w14:ligatures w14:val="standardContextual"/>
        </w:rPr>
        <w:t>Misra</w:t>
      </w:r>
      <w:proofErr w:type="spellEnd"/>
      <w:r w:rsidRPr="00BA21FD">
        <w:rPr>
          <w:rFonts w:ascii="Arial" w:eastAsia="Aptos" w:hAnsi="Arial" w:cs="Arial"/>
          <w:kern w:val="2"/>
          <w:sz w:val="20"/>
          <w:szCs w:val="20"/>
          <w:lang w:val="en-IN"/>
          <w14:ligatures w14:val="standardContextual"/>
        </w:rPr>
        <w:t>, R. (1973). Ecology workbook. Oxford and IBH Publishing Co.</w:t>
      </w:r>
    </w:p>
    <w:p w14:paraId="7532E925" w14:textId="025E2CB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proofErr w:type="spellStart"/>
      <w:r w:rsidRPr="00BA21FD">
        <w:rPr>
          <w:rFonts w:ascii="Arial" w:eastAsia="Aptos" w:hAnsi="Arial" w:cs="Arial"/>
          <w:kern w:val="2"/>
          <w:sz w:val="20"/>
          <w:szCs w:val="20"/>
          <w:lang w:val="en-IN"/>
          <w14:ligatures w14:val="standardContextual"/>
        </w:rPr>
        <w:t>Nowack</w:t>
      </w:r>
      <w:proofErr w:type="spellEnd"/>
      <w:r w:rsidRPr="00BA21FD">
        <w:rPr>
          <w:rFonts w:ascii="Arial" w:eastAsia="Aptos" w:hAnsi="Arial" w:cs="Arial"/>
          <w:kern w:val="2"/>
          <w:sz w:val="20"/>
          <w:szCs w:val="20"/>
          <w:lang w:val="en-IN"/>
          <w14:ligatures w14:val="standardContextual"/>
        </w:rPr>
        <w:t xml:space="preserve">, B. &amp; </w:t>
      </w:r>
      <w:proofErr w:type="spellStart"/>
      <w:r w:rsidRPr="00BA21FD">
        <w:rPr>
          <w:rFonts w:ascii="Arial" w:eastAsia="Aptos" w:hAnsi="Arial" w:cs="Arial"/>
          <w:kern w:val="2"/>
          <w:sz w:val="20"/>
          <w:szCs w:val="20"/>
          <w:lang w:val="en-IN"/>
          <w14:ligatures w14:val="standardContextual"/>
        </w:rPr>
        <w:t>Bucheli</w:t>
      </w:r>
      <w:proofErr w:type="spellEnd"/>
      <w:r w:rsidRPr="00BA21FD">
        <w:rPr>
          <w:rFonts w:ascii="Arial" w:eastAsia="Aptos" w:hAnsi="Arial" w:cs="Arial"/>
          <w:kern w:val="2"/>
          <w:sz w:val="20"/>
          <w:szCs w:val="20"/>
          <w:lang w:val="en-IN"/>
          <w14:ligatures w14:val="standardContextual"/>
        </w:rPr>
        <w:t xml:space="preserve">, T. D. (2007). Occurrence, </w:t>
      </w:r>
      <w:proofErr w:type="spellStart"/>
      <w:r w:rsidRPr="00BA21FD">
        <w:rPr>
          <w:rFonts w:ascii="Arial" w:eastAsia="Aptos" w:hAnsi="Arial" w:cs="Arial"/>
          <w:kern w:val="2"/>
          <w:sz w:val="20"/>
          <w:szCs w:val="20"/>
          <w:lang w:val="en-IN"/>
          <w14:ligatures w14:val="standardContextual"/>
        </w:rPr>
        <w:t>behavior</w:t>
      </w:r>
      <w:proofErr w:type="spellEnd"/>
      <w:r w:rsidRPr="00BA21FD">
        <w:rPr>
          <w:rFonts w:ascii="Arial" w:eastAsia="Aptos" w:hAnsi="Arial" w:cs="Arial"/>
          <w:kern w:val="2"/>
          <w:sz w:val="20"/>
          <w:szCs w:val="20"/>
          <w:lang w:val="en-IN"/>
          <w14:ligatures w14:val="standardContextual"/>
        </w:rPr>
        <w:t xml:space="preserve"> and effects of nanoparticles in the environment. </w:t>
      </w:r>
      <w:r w:rsidRPr="00BA21FD">
        <w:rPr>
          <w:rFonts w:ascii="Arial" w:eastAsia="Aptos" w:hAnsi="Arial" w:cs="Arial"/>
          <w:i/>
          <w:iCs/>
          <w:kern w:val="2"/>
          <w:sz w:val="20"/>
          <w:szCs w:val="20"/>
          <w:lang w:val="en-IN"/>
          <w14:ligatures w14:val="standardContextual"/>
        </w:rPr>
        <w:t>Environmental Pollution</w:t>
      </w:r>
      <w:r w:rsidRPr="00BA21FD">
        <w:rPr>
          <w:rFonts w:ascii="Arial" w:eastAsia="Aptos" w:hAnsi="Arial" w:cs="Arial"/>
          <w:kern w:val="2"/>
          <w:sz w:val="20"/>
          <w:szCs w:val="20"/>
          <w:lang w:val="en-IN"/>
          <w14:ligatures w14:val="standardContextual"/>
        </w:rPr>
        <w:t>, 150, 5–22.</w:t>
      </w:r>
    </w:p>
    <w:p w14:paraId="3D27348A" w14:textId="7777777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OECD (2008). OECD Guidelines for the Testing of Chemicals, Section 222: Earthworm Reproduction Test (</w:t>
      </w:r>
      <w:r w:rsidRPr="009E5DAC">
        <w:rPr>
          <w:rFonts w:ascii="Arial" w:eastAsia="Aptos" w:hAnsi="Arial" w:cs="Arial"/>
          <w:i/>
          <w:iCs/>
          <w:kern w:val="2"/>
          <w:sz w:val="20"/>
          <w:szCs w:val="20"/>
          <w:lang w:val="en-IN"/>
          <w14:ligatures w14:val="standardContextual"/>
        </w:rPr>
        <w:t xml:space="preserve">Eisenia </w:t>
      </w:r>
      <w:proofErr w:type="spellStart"/>
      <w:r w:rsidRPr="009E5DAC">
        <w:rPr>
          <w:rFonts w:ascii="Arial" w:eastAsia="Aptos" w:hAnsi="Arial" w:cs="Arial"/>
          <w:i/>
          <w:iCs/>
          <w:kern w:val="2"/>
          <w:sz w:val="20"/>
          <w:szCs w:val="20"/>
          <w:lang w:val="en-IN"/>
          <w14:ligatures w14:val="standardContextual"/>
        </w:rPr>
        <w:t>fetida</w:t>
      </w:r>
      <w:proofErr w:type="spellEnd"/>
      <w:r w:rsidRPr="00BA21FD">
        <w:rPr>
          <w:rFonts w:ascii="Arial" w:eastAsia="Aptos" w:hAnsi="Arial" w:cs="Arial"/>
          <w:kern w:val="2"/>
          <w:sz w:val="20"/>
          <w:szCs w:val="20"/>
          <w:lang w:val="en-IN"/>
          <w14:ligatures w14:val="standardContextual"/>
        </w:rPr>
        <w:t>/</w:t>
      </w:r>
      <w:r w:rsidRPr="009E5DAC">
        <w:rPr>
          <w:rFonts w:ascii="Arial" w:eastAsia="Aptos" w:hAnsi="Arial" w:cs="Arial"/>
          <w:i/>
          <w:iCs/>
          <w:kern w:val="2"/>
          <w:sz w:val="20"/>
          <w:szCs w:val="20"/>
          <w:lang w:val="en-IN"/>
          <w14:ligatures w14:val="standardContextual"/>
        </w:rPr>
        <w:t xml:space="preserve">Eisenia </w:t>
      </w:r>
      <w:proofErr w:type="spellStart"/>
      <w:r w:rsidRPr="009E5DAC">
        <w:rPr>
          <w:rFonts w:ascii="Arial" w:eastAsia="Aptos" w:hAnsi="Arial" w:cs="Arial"/>
          <w:i/>
          <w:iCs/>
          <w:kern w:val="2"/>
          <w:sz w:val="20"/>
          <w:szCs w:val="20"/>
          <w:lang w:val="en-IN"/>
          <w14:ligatures w14:val="standardContextual"/>
        </w:rPr>
        <w:t>andrei</w:t>
      </w:r>
      <w:proofErr w:type="spellEnd"/>
      <w:r w:rsidRPr="00BA21FD">
        <w:rPr>
          <w:rFonts w:ascii="Arial" w:eastAsia="Aptos" w:hAnsi="Arial" w:cs="Arial"/>
          <w:kern w:val="2"/>
          <w:sz w:val="20"/>
          <w:szCs w:val="20"/>
          <w:lang w:val="en-IN"/>
          <w14:ligatures w14:val="standardContextual"/>
        </w:rPr>
        <w:t>). Organisation for Economic Co-operation and Development, Paris.</w:t>
      </w:r>
    </w:p>
    <w:p w14:paraId="241774F7" w14:textId="71E60D44"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Petersen, E. J. &amp; Henry, T. B. (2012). Incorporating nanomaterial characterization into environmental risk assessments.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31, 2595–2603.</w:t>
      </w:r>
    </w:p>
    <w:p w14:paraId="32EEF19C" w14:textId="2197F107"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Scott-</w:t>
      </w:r>
      <w:proofErr w:type="spellStart"/>
      <w:r w:rsidRPr="00BA21FD">
        <w:rPr>
          <w:rFonts w:ascii="Arial" w:eastAsia="Aptos" w:hAnsi="Arial" w:cs="Arial"/>
          <w:kern w:val="2"/>
          <w:sz w:val="20"/>
          <w:szCs w:val="20"/>
          <w:lang w:val="en-IN"/>
          <w14:ligatures w14:val="standardContextual"/>
        </w:rPr>
        <w:t>Fordsmand</w:t>
      </w:r>
      <w:proofErr w:type="spellEnd"/>
      <w:r w:rsidRPr="00BA21FD">
        <w:rPr>
          <w:rFonts w:ascii="Arial" w:eastAsia="Aptos" w:hAnsi="Arial" w:cs="Arial"/>
          <w:kern w:val="2"/>
          <w:sz w:val="20"/>
          <w:szCs w:val="20"/>
          <w:lang w:val="en-IN"/>
          <w14:ligatures w14:val="standardContextual"/>
        </w:rPr>
        <w:t xml:space="preserve">, J. J., Krogh, P. H. &amp; Johansen, A. (2008). Effects of copper nanoparticles on earthworm reproduction.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27(11), 2142–2147.</w:t>
      </w:r>
    </w:p>
    <w:p w14:paraId="13B7CB43" w14:textId="5D0665BE" w:rsidR="00BA21FD" w:rsidRPr="00BA21FD" w:rsidRDefault="00BA21FD" w:rsidP="00BA21FD">
      <w:pPr>
        <w:jc w:val="both"/>
        <w:rPr>
          <w:rFonts w:ascii="Arial" w:eastAsia="Aptos" w:hAnsi="Arial" w:cs="Arial"/>
          <w:sz w:val="20"/>
          <w:szCs w:val="20"/>
        </w:rPr>
      </w:pPr>
      <w:r w:rsidRPr="00BA21FD">
        <w:rPr>
          <w:rFonts w:ascii="Arial" w:eastAsia="Aptos" w:hAnsi="Arial" w:cs="Arial"/>
          <w:sz w:val="20"/>
          <w:szCs w:val="20"/>
        </w:rPr>
        <w:t>Scott-</w:t>
      </w:r>
      <w:proofErr w:type="spellStart"/>
      <w:r w:rsidRPr="00BA21FD">
        <w:rPr>
          <w:rFonts w:ascii="Arial" w:eastAsia="Aptos" w:hAnsi="Arial" w:cs="Arial"/>
          <w:sz w:val="20"/>
          <w:szCs w:val="20"/>
        </w:rPr>
        <w:t>Fordsmand</w:t>
      </w:r>
      <w:proofErr w:type="spellEnd"/>
      <w:r w:rsidRPr="00BA21FD">
        <w:rPr>
          <w:rFonts w:ascii="Arial" w:eastAsia="Aptos" w:hAnsi="Arial" w:cs="Arial"/>
          <w:sz w:val="20"/>
          <w:szCs w:val="20"/>
        </w:rPr>
        <w:t xml:space="preserve">, J. J., Krogh, P. H., Schaefer, M. &amp; Johansen, A. (2014). The toxicity testing of double-walled nanotubes-contaminated food to </w:t>
      </w:r>
      <w:r w:rsidRPr="009E5DAC">
        <w:rPr>
          <w:rFonts w:ascii="Arial" w:eastAsia="Aptos" w:hAnsi="Arial" w:cs="Arial"/>
          <w:i/>
          <w:iCs/>
          <w:sz w:val="20"/>
          <w:szCs w:val="20"/>
        </w:rPr>
        <w:t xml:space="preserve">Eisenia </w:t>
      </w:r>
      <w:proofErr w:type="spellStart"/>
      <w:r w:rsidRPr="009E5DAC">
        <w:rPr>
          <w:rFonts w:ascii="Arial" w:eastAsia="Aptos" w:hAnsi="Arial" w:cs="Arial"/>
          <w:i/>
          <w:iCs/>
          <w:sz w:val="20"/>
          <w:szCs w:val="20"/>
        </w:rPr>
        <w:t>veneta</w:t>
      </w:r>
      <w:proofErr w:type="spellEnd"/>
      <w:r w:rsidRPr="00BA21FD">
        <w:rPr>
          <w:rFonts w:ascii="Arial" w:eastAsia="Aptos" w:hAnsi="Arial" w:cs="Arial"/>
          <w:sz w:val="20"/>
          <w:szCs w:val="20"/>
        </w:rPr>
        <w:t xml:space="preserve"> earthworms. </w:t>
      </w:r>
      <w:r w:rsidRPr="00460F73">
        <w:rPr>
          <w:rFonts w:ascii="Arial" w:eastAsia="Aptos" w:hAnsi="Arial" w:cs="Arial"/>
          <w:i/>
          <w:iCs/>
          <w:sz w:val="20"/>
          <w:szCs w:val="20"/>
        </w:rPr>
        <w:t>Ecotoxicology and Environmental Safety</w:t>
      </w:r>
      <w:r w:rsidRPr="00BA21FD">
        <w:rPr>
          <w:rFonts w:ascii="Arial" w:eastAsia="Aptos" w:hAnsi="Arial" w:cs="Arial"/>
          <w:sz w:val="20"/>
          <w:szCs w:val="20"/>
        </w:rPr>
        <w:t>, 99, 9–15.</w:t>
      </w:r>
    </w:p>
    <w:p w14:paraId="3F6494EC" w14:textId="4024EB8F" w:rsidR="00F47D92" w:rsidRPr="00383CC8" w:rsidRDefault="00F47D92" w:rsidP="00BA21FD">
      <w:pPr>
        <w:spacing w:line="278" w:lineRule="auto"/>
        <w:jc w:val="both"/>
        <w:rPr>
          <w:rFonts w:ascii="Arial" w:eastAsia="Aptos" w:hAnsi="Arial" w:cs="Arial"/>
          <w:kern w:val="2"/>
          <w:sz w:val="20"/>
          <w:szCs w:val="20"/>
          <w:lang w:val="en-IN"/>
          <w14:ligatures w14:val="standardContextual"/>
        </w:rPr>
      </w:pPr>
      <w:r w:rsidRPr="00383CC8">
        <w:rPr>
          <w:rFonts w:ascii="Arial" w:eastAsia="Aptos" w:hAnsi="Arial" w:cs="Arial"/>
          <w:kern w:val="2"/>
          <w:sz w:val="20"/>
          <w:szCs w:val="20"/>
          <w:lang w:val="en-IN"/>
          <w14:ligatures w14:val="standardContextual"/>
        </w:rPr>
        <w:t>Srivastava, R.</w:t>
      </w:r>
      <w:r w:rsidR="00383CC8" w:rsidRPr="00383CC8">
        <w:rPr>
          <w:rFonts w:ascii="Arial" w:eastAsia="Times New Roman" w:hAnsi="Arial" w:cs="Arial"/>
          <w:sz w:val="20"/>
          <w:szCs w:val="20"/>
        </w:rPr>
        <w:t>, Kumar</w:t>
      </w:r>
      <w:r w:rsidRPr="00383CC8">
        <w:rPr>
          <w:rFonts w:ascii="Arial" w:eastAsia="Times New Roman" w:hAnsi="Arial" w:cs="Arial"/>
          <w:sz w:val="20"/>
          <w:szCs w:val="20"/>
        </w:rPr>
        <w:t>, M.</w:t>
      </w:r>
      <w:r w:rsidR="00383CC8" w:rsidRPr="00383CC8">
        <w:rPr>
          <w:rFonts w:ascii="Arial" w:eastAsia="Times New Roman" w:hAnsi="Arial" w:cs="Arial"/>
          <w:sz w:val="20"/>
          <w:szCs w:val="20"/>
        </w:rPr>
        <w:t>, Choudhary</w:t>
      </w:r>
      <w:r w:rsidRPr="00383CC8">
        <w:rPr>
          <w:rFonts w:ascii="Arial" w:eastAsia="Times New Roman" w:hAnsi="Arial" w:cs="Arial"/>
          <w:sz w:val="20"/>
          <w:szCs w:val="20"/>
        </w:rPr>
        <w:t xml:space="preserve">, A. K.  </w:t>
      </w:r>
      <w:r w:rsidR="00383CC8" w:rsidRPr="00383CC8">
        <w:rPr>
          <w:rFonts w:ascii="Arial" w:eastAsia="Times New Roman" w:hAnsi="Arial" w:cs="Arial"/>
          <w:sz w:val="20"/>
          <w:szCs w:val="20"/>
        </w:rPr>
        <w:t>&amp; Sinha</w:t>
      </w:r>
      <w:r w:rsidRPr="00383CC8">
        <w:rPr>
          <w:rFonts w:ascii="Arial" w:eastAsia="Times New Roman" w:hAnsi="Arial" w:cs="Arial"/>
          <w:sz w:val="20"/>
          <w:szCs w:val="20"/>
        </w:rPr>
        <w:t>, M. P.</w:t>
      </w:r>
      <w:r w:rsidR="00383CC8" w:rsidRPr="00383CC8">
        <w:rPr>
          <w:rFonts w:ascii="Arial" w:eastAsia="Times New Roman" w:hAnsi="Arial" w:cs="Arial"/>
          <w:sz w:val="20"/>
          <w:szCs w:val="20"/>
        </w:rPr>
        <w:t xml:space="preserve"> (2003)</w:t>
      </w:r>
      <w:r w:rsidRPr="00383CC8">
        <w:rPr>
          <w:rFonts w:ascii="Arial" w:eastAsia="Times New Roman" w:hAnsi="Arial" w:cs="Arial"/>
          <w:sz w:val="20"/>
          <w:szCs w:val="20"/>
        </w:rPr>
        <w:t xml:space="preserve">. Earthworm diversity in Jharkhand state. </w:t>
      </w:r>
      <w:r w:rsidRPr="00383CC8">
        <w:rPr>
          <w:rFonts w:ascii="Arial" w:eastAsia="Times New Roman" w:hAnsi="Arial" w:cs="Arial"/>
          <w:i/>
          <w:sz w:val="20"/>
          <w:szCs w:val="20"/>
        </w:rPr>
        <w:t>Nature Environment and Pollution Technology.,</w:t>
      </w:r>
      <w:r w:rsidRPr="00383CC8">
        <w:rPr>
          <w:rFonts w:ascii="Arial" w:eastAsia="Times New Roman" w:hAnsi="Arial" w:cs="Arial"/>
          <w:sz w:val="20"/>
          <w:szCs w:val="20"/>
        </w:rPr>
        <w:t xml:space="preserve"> 2(3)</w:t>
      </w:r>
      <w:r w:rsidR="000128EF">
        <w:rPr>
          <w:rFonts w:ascii="Arial" w:eastAsia="Times New Roman" w:hAnsi="Arial" w:cs="Arial"/>
          <w:sz w:val="20"/>
          <w:szCs w:val="20"/>
        </w:rPr>
        <w:t>,</w:t>
      </w:r>
      <w:r w:rsidRPr="00383CC8">
        <w:rPr>
          <w:rFonts w:ascii="Arial" w:eastAsia="Times New Roman" w:hAnsi="Arial" w:cs="Arial"/>
          <w:sz w:val="20"/>
          <w:szCs w:val="20"/>
        </w:rPr>
        <w:t xml:space="preserve"> 357-362.</w:t>
      </w:r>
    </w:p>
    <w:p w14:paraId="0CFD77CD" w14:textId="6DF0867E"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r w:rsidRPr="00BA21FD">
        <w:rPr>
          <w:rFonts w:ascii="Arial" w:eastAsia="Aptos" w:hAnsi="Arial" w:cs="Arial"/>
          <w:kern w:val="2"/>
          <w:sz w:val="20"/>
          <w:szCs w:val="20"/>
          <w:lang w:val="en-IN"/>
          <w14:ligatures w14:val="standardContextual"/>
        </w:rPr>
        <w:t xml:space="preserve">Suthar, S. (2008). Vermicomposting of agricultural residues using </w:t>
      </w:r>
      <w:r w:rsidRPr="00BA21FD">
        <w:rPr>
          <w:rFonts w:ascii="Arial" w:eastAsia="Aptos" w:hAnsi="Arial" w:cs="Arial"/>
          <w:i/>
          <w:iCs/>
          <w:kern w:val="2"/>
          <w:sz w:val="20"/>
          <w:szCs w:val="20"/>
          <w:lang w:val="en-IN"/>
          <w14:ligatures w14:val="standardContextual"/>
        </w:rPr>
        <w:t xml:space="preserve">Perionyx </w:t>
      </w:r>
      <w:proofErr w:type="spellStart"/>
      <w:r w:rsidRPr="00BA21FD">
        <w:rPr>
          <w:rFonts w:ascii="Arial" w:eastAsia="Aptos" w:hAnsi="Arial" w:cs="Arial"/>
          <w:i/>
          <w:iCs/>
          <w:kern w:val="2"/>
          <w:sz w:val="20"/>
          <w:szCs w:val="20"/>
          <w:lang w:val="en-IN"/>
          <w14:ligatures w14:val="standardContextual"/>
        </w:rPr>
        <w:t>sansibaricus</w:t>
      </w:r>
      <w:proofErr w:type="spellEnd"/>
      <w:r w:rsidRPr="00BA21FD">
        <w:rPr>
          <w:rFonts w:ascii="Arial" w:eastAsia="Aptos" w:hAnsi="Arial" w:cs="Arial"/>
          <w:kern w:val="2"/>
          <w:sz w:val="20"/>
          <w:szCs w:val="20"/>
          <w:lang w:val="en-IN"/>
          <w14:ligatures w14:val="standardContextual"/>
        </w:rPr>
        <w:t xml:space="preserve">. </w:t>
      </w:r>
      <w:r w:rsidRPr="00BA21FD">
        <w:rPr>
          <w:rFonts w:ascii="Arial" w:eastAsia="Aptos" w:hAnsi="Arial" w:cs="Arial"/>
          <w:i/>
          <w:iCs/>
          <w:kern w:val="2"/>
          <w:sz w:val="20"/>
          <w:szCs w:val="20"/>
          <w:lang w:val="en-IN"/>
          <w14:ligatures w14:val="standardContextual"/>
        </w:rPr>
        <w:t>Bioresource Technology</w:t>
      </w:r>
      <w:r w:rsidRPr="00BA21FD">
        <w:rPr>
          <w:rFonts w:ascii="Arial" w:eastAsia="Aptos" w:hAnsi="Arial" w:cs="Arial"/>
          <w:kern w:val="2"/>
          <w:sz w:val="20"/>
          <w:szCs w:val="20"/>
          <w:lang w:val="en-IN"/>
          <w14:ligatures w14:val="standardContextual"/>
        </w:rPr>
        <w:t>, 99, 1673–1678.</w:t>
      </w:r>
    </w:p>
    <w:p w14:paraId="72E99842" w14:textId="597A1FCF" w:rsidR="00BA21FD" w:rsidRPr="00BA21FD" w:rsidRDefault="00BA21FD" w:rsidP="00BA21FD">
      <w:pPr>
        <w:spacing w:line="278" w:lineRule="auto"/>
        <w:jc w:val="both"/>
        <w:rPr>
          <w:rFonts w:ascii="Arial" w:eastAsia="Aptos" w:hAnsi="Arial" w:cs="Arial"/>
          <w:kern w:val="2"/>
          <w:sz w:val="20"/>
          <w:szCs w:val="20"/>
          <w:lang w:val="en-IN"/>
          <w14:ligatures w14:val="standardContextual"/>
        </w:rPr>
      </w:pPr>
      <w:proofErr w:type="spellStart"/>
      <w:r w:rsidRPr="00BA21FD">
        <w:rPr>
          <w:rFonts w:ascii="Arial" w:eastAsia="Aptos" w:hAnsi="Arial" w:cs="Arial"/>
          <w:kern w:val="2"/>
          <w:sz w:val="20"/>
          <w:szCs w:val="20"/>
          <w:lang w:val="en-IN"/>
          <w14:ligatures w14:val="standardContextual"/>
        </w:rPr>
        <w:t>Tourinho</w:t>
      </w:r>
      <w:proofErr w:type="spellEnd"/>
      <w:r w:rsidRPr="00BA21FD">
        <w:rPr>
          <w:rFonts w:ascii="Arial" w:eastAsia="Aptos" w:hAnsi="Arial" w:cs="Arial"/>
          <w:kern w:val="2"/>
          <w:sz w:val="20"/>
          <w:szCs w:val="20"/>
          <w:lang w:val="en-IN"/>
          <w14:ligatures w14:val="standardContextual"/>
        </w:rPr>
        <w:t xml:space="preserve">, P. S., van </w:t>
      </w:r>
      <w:proofErr w:type="spellStart"/>
      <w:r w:rsidRPr="00BA21FD">
        <w:rPr>
          <w:rFonts w:ascii="Arial" w:eastAsia="Aptos" w:hAnsi="Arial" w:cs="Arial"/>
          <w:kern w:val="2"/>
          <w:sz w:val="20"/>
          <w:szCs w:val="20"/>
          <w:lang w:val="en-IN"/>
          <w14:ligatures w14:val="standardContextual"/>
        </w:rPr>
        <w:t>Gestel</w:t>
      </w:r>
      <w:proofErr w:type="spellEnd"/>
      <w:r w:rsidRPr="00BA21FD">
        <w:rPr>
          <w:rFonts w:ascii="Arial" w:eastAsia="Aptos" w:hAnsi="Arial" w:cs="Arial"/>
          <w:kern w:val="2"/>
          <w:sz w:val="20"/>
          <w:szCs w:val="20"/>
          <w:lang w:val="en-IN"/>
          <w14:ligatures w14:val="standardContextual"/>
        </w:rPr>
        <w:t xml:space="preserve">, C. A., Morgan, A. J., </w:t>
      </w:r>
      <w:proofErr w:type="spellStart"/>
      <w:r w:rsidRPr="00BA21FD">
        <w:rPr>
          <w:rFonts w:ascii="Arial" w:eastAsia="Aptos" w:hAnsi="Arial" w:cs="Arial"/>
          <w:kern w:val="2"/>
          <w:sz w:val="20"/>
          <w:szCs w:val="20"/>
          <w:lang w:val="en-IN"/>
          <w14:ligatures w14:val="standardContextual"/>
        </w:rPr>
        <w:t>Kille</w:t>
      </w:r>
      <w:proofErr w:type="spellEnd"/>
      <w:r w:rsidRPr="00BA21FD">
        <w:rPr>
          <w:rFonts w:ascii="Arial" w:eastAsia="Aptos" w:hAnsi="Arial" w:cs="Arial"/>
          <w:kern w:val="2"/>
          <w:sz w:val="20"/>
          <w:szCs w:val="20"/>
          <w:lang w:val="en-IN"/>
          <w14:ligatures w14:val="standardContextual"/>
        </w:rPr>
        <w:t xml:space="preserve">, P. &amp; Loureiro, S. (2012). Metal-based nanoparticles in soil: Fate, </w:t>
      </w:r>
      <w:proofErr w:type="spellStart"/>
      <w:r w:rsidRPr="00BA21FD">
        <w:rPr>
          <w:rFonts w:ascii="Arial" w:eastAsia="Aptos" w:hAnsi="Arial" w:cs="Arial"/>
          <w:kern w:val="2"/>
          <w:sz w:val="20"/>
          <w:szCs w:val="20"/>
          <w:lang w:val="en-IN"/>
          <w14:ligatures w14:val="standardContextual"/>
        </w:rPr>
        <w:t>behavior</w:t>
      </w:r>
      <w:proofErr w:type="spellEnd"/>
      <w:r w:rsidRPr="00BA21FD">
        <w:rPr>
          <w:rFonts w:ascii="Arial" w:eastAsia="Aptos" w:hAnsi="Arial" w:cs="Arial"/>
          <w:kern w:val="2"/>
          <w:sz w:val="20"/>
          <w:szCs w:val="20"/>
          <w:lang w:val="en-IN"/>
          <w14:ligatures w14:val="standardContextual"/>
        </w:rPr>
        <w:t xml:space="preserve">, and effects on terrestrial invertebrates. </w:t>
      </w:r>
      <w:r w:rsidRPr="00BA21FD">
        <w:rPr>
          <w:rFonts w:ascii="Arial" w:eastAsia="Aptos" w:hAnsi="Arial" w:cs="Arial"/>
          <w:i/>
          <w:iCs/>
          <w:kern w:val="2"/>
          <w:sz w:val="20"/>
          <w:szCs w:val="20"/>
          <w:lang w:val="en-IN"/>
          <w14:ligatures w14:val="standardContextual"/>
        </w:rPr>
        <w:t>Environmental Toxicology and Chemistry</w:t>
      </w:r>
      <w:r w:rsidRPr="00BA21FD">
        <w:rPr>
          <w:rFonts w:ascii="Arial" w:eastAsia="Aptos" w:hAnsi="Arial" w:cs="Arial"/>
          <w:kern w:val="2"/>
          <w:sz w:val="20"/>
          <w:szCs w:val="20"/>
          <w:lang w:val="en-IN"/>
          <w14:ligatures w14:val="standardContextual"/>
        </w:rPr>
        <w:t>, 31, 1679–1692.</w:t>
      </w:r>
    </w:p>
    <w:p w14:paraId="0683234D" w14:textId="3D2336B8" w:rsidR="00BA21FD" w:rsidRPr="00BA21FD" w:rsidRDefault="00BA21FD" w:rsidP="00BA21FD">
      <w:pPr>
        <w:jc w:val="both"/>
        <w:rPr>
          <w:rFonts w:ascii="Arial" w:eastAsia="Aptos" w:hAnsi="Arial" w:cs="Arial"/>
          <w:sz w:val="20"/>
          <w:szCs w:val="20"/>
        </w:rPr>
      </w:pPr>
      <w:proofErr w:type="spellStart"/>
      <w:r w:rsidRPr="00BA21FD">
        <w:rPr>
          <w:rFonts w:ascii="Arial" w:eastAsia="Aptos" w:hAnsi="Arial" w:cs="Arial"/>
          <w:sz w:val="20"/>
          <w:szCs w:val="20"/>
        </w:rPr>
        <w:lastRenderedPageBreak/>
        <w:t>Unrine</w:t>
      </w:r>
      <w:proofErr w:type="spellEnd"/>
      <w:r w:rsidRPr="00BA21FD">
        <w:rPr>
          <w:rFonts w:ascii="Arial" w:eastAsia="Aptos" w:hAnsi="Arial" w:cs="Arial"/>
          <w:sz w:val="20"/>
          <w:szCs w:val="20"/>
        </w:rPr>
        <w:t xml:space="preserve">, J. M., </w:t>
      </w:r>
      <w:proofErr w:type="spellStart"/>
      <w:r w:rsidRPr="00BA21FD">
        <w:rPr>
          <w:rFonts w:ascii="Arial" w:eastAsia="Aptos" w:hAnsi="Arial" w:cs="Arial"/>
          <w:sz w:val="20"/>
          <w:szCs w:val="20"/>
        </w:rPr>
        <w:t>Tsyusko</w:t>
      </w:r>
      <w:proofErr w:type="spellEnd"/>
      <w:r w:rsidRPr="00BA21FD">
        <w:rPr>
          <w:rFonts w:ascii="Arial" w:eastAsia="Aptos" w:hAnsi="Arial" w:cs="Arial"/>
          <w:sz w:val="20"/>
          <w:szCs w:val="20"/>
        </w:rPr>
        <w:t>, O. V., Hunyadi, S. E., Judy, J. D. &amp; Bertsch, P. M. (2010). Effects of particle size on chemical speciation and bioavailability of copper to earthworms (</w:t>
      </w:r>
      <w:r w:rsidRPr="009E5DAC">
        <w:rPr>
          <w:rFonts w:ascii="Arial" w:eastAsia="Aptos" w:hAnsi="Arial" w:cs="Arial"/>
          <w:i/>
          <w:iCs/>
          <w:sz w:val="20"/>
          <w:szCs w:val="20"/>
        </w:rPr>
        <w:t xml:space="preserve">Eisenia </w:t>
      </w:r>
      <w:proofErr w:type="spellStart"/>
      <w:r w:rsidRPr="009E5DAC">
        <w:rPr>
          <w:rFonts w:ascii="Arial" w:eastAsia="Aptos" w:hAnsi="Arial" w:cs="Arial"/>
          <w:i/>
          <w:iCs/>
          <w:sz w:val="20"/>
          <w:szCs w:val="20"/>
        </w:rPr>
        <w:t>fetida</w:t>
      </w:r>
      <w:proofErr w:type="spellEnd"/>
      <w:r w:rsidRPr="00BA21FD">
        <w:rPr>
          <w:rFonts w:ascii="Arial" w:eastAsia="Aptos" w:hAnsi="Arial" w:cs="Arial"/>
          <w:sz w:val="20"/>
          <w:szCs w:val="20"/>
        </w:rPr>
        <w:t xml:space="preserve">) exposed to Cu nanoparticles. </w:t>
      </w:r>
      <w:r w:rsidRPr="00460F73">
        <w:rPr>
          <w:rFonts w:ascii="Arial" w:eastAsia="Aptos" w:hAnsi="Arial" w:cs="Arial"/>
          <w:i/>
          <w:iCs/>
          <w:sz w:val="20"/>
          <w:szCs w:val="20"/>
        </w:rPr>
        <w:t>Journal of Environmental Quality</w:t>
      </w:r>
      <w:r w:rsidRPr="00BA21FD">
        <w:rPr>
          <w:rFonts w:ascii="Arial" w:eastAsia="Aptos" w:hAnsi="Arial" w:cs="Arial"/>
          <w:sz w:val="20"/>
          <w:szCs w:val="20"/>
        </w:rPr>
        <w:t>, 39, 1942–1953.</w:t>
      </w:r>
    </w:p>
    <w:p w14:paraId="6FEDF63E" w14:textId="77777777" w:rsidR="00BA21FD" w:rsidRDefault="00BA21FD" w:rsidP="00BA21FD">
      <w:pPr>
        <w:jc w:val="both"/>
        <w:rPr>
          <w:rFonts w:ascii="Arial" w:eastAsia="Aptos" w:hAnsi="Arial" w:cs="Arial"/>
          <w:sz w:val="20"/>
          <w:szCs w:val="20"/>
        </w:rPr>
      </w:pPr>
      <w:r w:rsidRPr="009E5DAC">
        <w:rPr>
          <w:rFonts w:ascii="Arial" w:eastAsia="Aptos" w:hAnsi="Arial" w:cs="Arial"/>
          <w:sz w:val="20"/>
          <w:szCs w:val="20"/>
        </w:rPr>
        <w:t xml:space="preserve">Walkley, A. &amp; Black, I. A. (1934). Determination of Organic carbon in soil. </w:t>
      </w:r>
      <w:r w:rsidRPr="00460F73">
        <w:rPr>
          <w:rFonts w:ascii="Arial" w:eastAsia="Aptos" w:hAnsi="Arial" w:cs="Arial"/>
          <w:i/>
          <w:iCs/>
          <w:sz w:val="20"/>
          <w:szCs w:val="20"/>
        </w:rPr>
        <w:t>Soil Science</w:t>
      </w:r>
      <w:r w:rsidRPr="009E5DAC">
        <w:rPr>
          <w:rFonts w:ascii="Arial" w:eastAsia="Aptos" w:hAnsi="Arial" w:cs="Arial"/>
          <w:sz w:val="20"/>
          <w:szCs w:val="20"/>
        </w:rPr>
        <w:t>,37,29-38.</w:t>
      </w:r>
    </w:p>
    <w:p w14:paraId="28BA89FC" w14:textId="77777777" w:rsidR="00460F73" w:rsidRDefault="00460F73" w:rsidP="00460F73">
      <w:pPr>
        <w:pStyle w:val="NormalWeb"/>
        <w:jc w:val="both"/>
      </w:pPr>
      <w:r w:rsidRPr="00341016">
        <w:rPr>
          <w:rFonts w:ascii="Arial" w:hAnsi="Arial" w:cs="Arial"/>
          <w:sz w:val="20"/>
          <w:szCs w:val="20"/>
        </w:rPr>
        <w:t xml:space="preserve">Wang, Z., Li, J., Zhao, J. &amp; Xing, B. (2012). Toxicity and internalization of </w:t>
      </w:r>
      <w:proofErr w:type="spellStart"/>
      <w:r w:rsidRPr="00341016">
        <w:rPr>
          <w:rFonts w:ascii="Arial" w:hAnsi="Arial" w:cs="Arial"/>
          <w:sz w:val="20"/>
          <w:szCs w:val="20"/>
        </w:rPr>
        <w:t>CuO</w:t>
      </w:r>
      <w:proofErr w:type="spellEnd"/>
      <w:r w:rsidRPr="00341016">
        <w:rPr>
          <w:rFonts w:ascii="Arial" w:hAnsi="Arial" w:cs="Arial"/>
          <w:sz w:val="20"/>
          <w:szCs w:val="20"/>
        </w:rPr>
        <w:t xml:space="preserve"> nanoparticles to soil invertebrates. </w:t>
      </w:r>
      <w:r w:rsidRPr="00341016">
        <w:rPr>
          <w:rStyle w:val="Emphasis"/>
          <w:rFonts w:ascii="Arial" w:hAnsi="Arial" w:cs="Arial"/>
          <w:sz w:val="20"/>
          <w:szCs w:val="20"/>
        </w:rPr>
        <w:t>Environmental Science &amp; Technology</w:t>
      </w:r>
      <w:r w:rsidRPr="00341016">
        <w:rPr>
          <w:rFonts w:ascii="Arial" w:hAnsi="Arial" w:cs="Arial"/>
          <w:sz w:val="20"/>
          <w:szCs w:val="20"/>
        </w:rPr>
        <w:t>, 46, 12068–12076</w:t>
      </w:r>
      <w:r>
        <w:t>.</w:t>
      </w:r>
    </w:p>
    <w:p w14:paraId="6E96C2C2" w14:textId="77777777" w:rsidR="00460F73" w:rsidRPr="009E5DAC" w:rsidRDefault="00460F73" w:rsidP="00BA21FD">
      <w:pPr>
        <w:jc w:val="both"/>
        <w:rPr>
          <w:rFonts w:ascii="Arial" w:eastAsia="Aptos" w:hAnsi="Arial" w:cs="Arial"/>
          <w:sz w:val="20"/>
          <w:szCs w:val="20"/>
        </w:rPr>
      </w:pPr>
    </w:p>
    <w:p w14:paraId="280D5034" w14:textId="77777777" w:rsidR="00BA21FD" w:rsidRDefault="00BA21FD" w:rsidP="00EF1AFA">
      <w:pPr>
        <w:ind w:left="720"/>
        <w:rPr>
          <w:rFonts w:ascii="Times New Roman" w:hAnsi="Times New Roman" w:cs="Times New Roman"/>
          <w:b/>
        </w:rPr>
      </w:pPr>
    </w:p>
    <w:sectPr w:rsidR="00BA21FD" w:rsidSect="0052274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5BEAB" w14:textId="77777777" w:rsidR="0098457F" w:rsidRDefault="0098457F" w:rsidP="00560855">
      <w:pPr>
        <w:spacing w:after="0" w:line="240" w:lineRule="auto"/>
      </w:pPr>
      <w:r>
        <w:separator/>
      </w:r>
    </w:p>
  </w:endnote>
  <w:endnote w:type="continuationSeparator" w:id="0">
    <w:p w14:paraId="0F3F4711" w14:textId="77777777" w:rsidR="0098457F" w:rsidRDefault="0098457F" w:rsidP="0056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DDC5" w14:textId="77777777" w:rsidR="00C84F83" w:rsidRDefault="00C8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54B8" w14:textId="77777777" w:rsidR="00BA3447" w:rsidRDefault="00BA3447">
    <w:pPr>
      <w:pStyle w:val="Footer"/>
    </w:pPr>
  </w:p>
  <w:p w14:paraId="5B4FC36D" w14:textId="77777777" w:rsidR="00BA3447" w:rsidRDefault="00BA344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B6FF" w14:textId="77777777" w:rsidR="00C84F83" w:rsidRDefault="00C84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9F14A" w14:textId="77777777" w:rsidR="0098457F" w:rsidRDefault="0098457F" w:rsidP="00560855">
      <w:pPr>
        <w:spacing w:after="0" w:line="240" w:lineRule="auto"/>
      </w:pPr>
      <w:r>
        <w:separator/>
      </w:r>
    </w:p>
  </w:footnote>
  <w:footnote w:type="continuationSeparator" w:id="0">
    <w:p w14:paraId="0A8BC42D" w14:textId="77777777" w:rsidR="0098457F" w:rsidRDefault="0098457F" w:rsidP="00560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49D0" w14:textId="5020CEB1" w:rsidR="00C84F83" w:rsidRDefault="008111B0">
    <w:pPr>
      <w:pStyle w:val="Header"/>
    </w:pPr>
    <w:r>
      <w:rPr>
        <w:noProof/>
      </w:rPr>
      <w:pict w14:anchorId="6643B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E698" w14:textId="4057FEAD" w:rsidR="00C84F83" w:rsidRDefault="008111B0">
    <w:pPr>
      <w:pStyle w:val="Header"/>
    </w:pPr>
    <w:r>
      <w:rPr>
        <w:noProof/>
      </w:rPr>
      <w:pict w14:anchorId="7AA8F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4D33" w14:textId="6FD3D368" w:rsidR="00C84F83" w:rsidRDefault="008111B0">
    <w:pPr>
      <w:pStyle w:val="Header"/>
    </w:pPr>
    <w:r>
      <w:rPr>
        <w:noProof/>
      </w:rPr>
      <w:pict w14:anchorId="63091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E54D6"/>
    <w:multiLevelType w:val="multilevel"/>
    <w:tmpl w:val="A42E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00879"/>
    <w:multiLevelType w:val="multilevel"/>
    <w:tmpl w:val="5BEA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62367"/>
    <w:multiLevelType w:val="multilevel"/>
    <w:tmpl w:val="ADB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U0B2ILA1MTU1NzMyUdpeDU4uLM/DyQAsNaANBBOHosAAAA"/>
  </w:docVars>
  <w:rsids>
    <w:rsidRoot w:val="00560855"/>
    <w:rsid w:val="0001085C"/>
    <w:rsid w:val="000128EF"/>
    <w:rsid w:val="0001613E"/>
    <w:rsid w:val="000748EF"/>
    <w:rsid w:val="000806D1"/>
    <w:rsid w:val="00087D6D"/>
    <w:rsid w:val="000B716D"/>
    <w:rsid w:val="000D29B1"/>
    <w:rsid w:val="00100BD4"/>
    <w:rsid w:val="00112D43"/>
    <w:rsid w:val="00120743"/>
    <w:rsid w:val="001275DD"/>
    <w:rsid w:val="001714ED"/>
    <w:rsid w:val="00181EEA"/>
    <w:rsid w:val="0019101B"/>
    <w:rsid w:val="001D3D4B"/>
    <w:rsid w:val="001E3E9C"/>
    <w:rsid w:val="00203BFC"/>
    <w:rsid w:val="00214679"/>
    <w:rsid w:val="002416F5"/>
    <w:rsid w:val="002544EC"/>
    <w:rsid w:val="00266658"/>
    <w:rsid w:val="00266FFA"/>
    <w:rsid w:val="00275A64"/>
    <w:rsid w:val="00291F1F"/>
    <w:rsid w:val="002B2F88"/>
    <w:rsid w:val="002B7163"/>
    <w:rsid w:val="002C0C9D"/>
    <w:rsid w:val="002C6290"/>
    <w:rsid w:val="002E1930"/>
    <w:rsid w:val="002E5416"/>
    <w:rsid w:val="002E5A3E"/>
    <w:rsid w:val="00315635"/>
    <w:rsid w:val="00323163"/>
    <w:rsid w:val="00331359"/>
    <w:rsid w:val="0033193F"/>
    <w:rsid w:val="003413A1"/>
    <w:rsid w:val="00341BB0"/>
    <w:rsid w:val="00353588"/>
    <w:rsid w:val="00376131"/>
    <w:rsid w:val="00383CC8"/>
    <w:rsid w:val="00391C4A"/>
    <w:rsid w:val="003A6EF3"/>
    <w:rsid w:val="003C2CDB"/>
    <w:rsid w:val="003D4860"/>
    <w:rsid w:val="00413E12"/>
    <w:rsid w:val="00423252"/>
    <w:rsid w:val="00427561"/>
    <w:rsid w:val="0043029A"/>
    <w:rsid w:val="004355B1"/>
    <w:rsid w:val="0044406A"/>
    <w:rsid w:val="004455B5"/>
    <w:rsid w:val="00445D39"/>
    <w:rsid w:val="00447284"/>
    <w:rsid w:val="00460F73"/>
    <w:rsid w:val="00472E17"/>
    <w:rsid w:val="00472E21"/>
    <w:rsid w:val="004815EF"/>
    <w:rsid w:val="004A194C"/>
    <w:rsid w:val="004A4991"/>
    <w:rsid w:val="004C15BE"/>
    <w:rsid w:val="004D210B"/>
    <w:rsid w:val="004D7153"/>
    <w:rsid w:val="004E4C5B"/>
    <w:rsid w:val="004F37B9"/>
    <w:rsid w:val="00522749"/>
    <w:rsid w:val="00523107"/>
    <w:rsid w:val="00560855"/>
    <w:rsid w:val="00562C74"/>
    <w:rsid w:val="005821C1"/>
    <w:rsid w:val="005B4385"/>
    <w:rsid w:val="005C2943"/>
    <w:rsid w:val="005D59B3"/>
    <w:rsid w:val="005F23CF"/>
    <w:rsid w:val="00627512"/>
    <w:rsid w:val="0063496D"/>
    <w:rsid w:val="00636BA2"/>
    <w:rsid w:val="006715B5"/>
    <w:rsid w:val="00674073"/>
    <w:rsid w:val="006A406F"/>
    <w:rsid w:val="006A61A2"/>
    <w:rsid w:val="006B1DD8"/>
    <w:rsid w:val="006C33E7"/>
    <w:rsid w:val="006C5961"/>
    <w:rsid w:val="006D3FA0"/>
    <w:rsid w:val="006D6CCA"/>
    <w:rsid w:val="006E022D"/>
    <w:rsid w:val="006F03DA"/>
    <w:rsid w:val="006F26D8"/>
    <w:rsid w:val="00704B43"/>
    <w:rsid w:val="007055D9"/>
    <w:rsid w:val="007474CF"/>
    <w:rsid w:val="00752BE0"/>
    <w:rsid w:val="00776D73"/>
    <w:rsid w:val="007773DF"/>
    <w:rsid w:val="00793E3D"/>
    <w:rsid w:val="007B05B3"/>
    <w:rsid w:val="007B62A9"/>
    <w:rsid w:val="007D2102"/>
    <w:rsid w:val="007F2A0C"/>
    <w:rsid w:val="007F339D"/>
    <w:rsid w:val="007F6D9E"/>
    <w:rsid w:val="008111B0"/>
    <w:rsid w:val="00821DD8"/>
    <w:rsid w:val="00821EC4"/>
    <w:rsid w:val="008241FF"/>
    <w:rsid w:val="00827755"/>
    <w:rsid w:val="00860813"/>
    <w:rsid w:val="00873510"/>
    <w:rsid w:val="00873A2A"/>
    <w:rsid w:val="008C473E"/>
    <w:rsid w:val="008D03A8"/>
    <w:rsid w:val="0090220F"/>
    <w:rsid w:val="00912452"/>
    <w:rsid w:val="00915D4A"/>
    <w:rsid w:val="00921AB2"/>
    <w:rsid w:val="00933B69"/>
    <w:rsid w:val="00936712"/>
    <w:rsid w:val="0094357B"/>
    <w:rsid w:val="0095200C"/>
    <w:rsid w:val="0096627E"/>
    <w:rsid w:val="00967157"/>
    <w:rsid w:val="0098457F"/>
    <w:rsid w:val="009909D7"/>
    <w:rsid w:val="00994A5A"/>
    <w:rsid w:val="009A47D7"/>
    <w:rsid w:val="009A6875"/>
    <w:rsid w:val="009C7A18"/>
    <w:rsid w:val="009E05DC"/>
    <w:rsid w:val="009E1482"/>
    <w:rsid w:val="009E5DAC"/>
    <w:rsid w:val="00A21D7A"/>
    <w:rsid w:val="00A502ED"/>
    <w:rsid w:val="00A52B22"/>
    <w:rsid w:val="00A65E59"/>
    <w:rsid w:val="00A66C41"/>
    <w:rsid w:val="00A67F33"/>
    <w:rsid w:val="00A807FB"/>
    <w:rsid w:val="00A96B52"/>
    <w:rsid w:val="00AC1EF9"/>
    <w:rsid w:val="00AC7733"/>
    <w:rsid w:val="00AD3033"/>
    <w:rsid w:val="00AE6F9A"/>
    <w:rsid w:val="00B00574"/>
    <w:rsid w:val="00B24A73"/>
    <w:rsid w:val="00B35741"/>
    <w:rsid w:val="00BA21FD"/>
    <w:rsid w:val="00BA3447"/>
    <w:rsid w:val="00BA3959"/>
    <w:rsid w:val="00BB7E91"/>
    <w:rsid w:val="00BC271E"/>
    <w:rsid w:val="00BC43C7"/>
    <w:rsid w:val="00BD5FAC"/>
    <w:rsid w:val="00BD7874"/>
    <w:rsid w:val="00BE0813"/>
    <w:rsid w:val="00C05669"/>
    <w:rsid w:val="00C17712"/>
    <w:rsid w:val="00C35E71"/>
    <w:rsid w:val="00C52961"/>
    <w:rsid w:val="00C674C5"/>
    <w:rsid w:val="00C77081"/>
    <w:rsid w:val="00C84F83"/>
    <w:rsid w:val="00CD44B0"/>
    <w:rsid w:val="00CE603A"/>
    <w:rsid w:val="00CF7DBF"/>
    <w:rsid w:val="00D056E2"/>
    <w:rsid w:val="00D33C82"/>
    <w:rsid w:val="00D401AB"/>
    <w:rsid w:val="00D51E85"/>
    <w:rsid w:val="00D64F0C"/>
    <w:rsid w:val="00D70367"/>
    <w:rsid w:val="00D72807"/>
    <w:rsid w:val="00D95711"/>
    <w:rsid w:val="00D97742"/>
    <w:rsid w:val="00DA0107"/>
    <w:rsid w:val="00DB095B"/>
    <w:rsid w:val="00DC3318"/>
    <w:rsid w:val="00DD5F1B"/>
    <w:rsid w:val="00DE2CAB"/>
    <w:rsid w:val="00DF36A1"/>
    <w:rsid w:val="00E02FFB"/>
    <w:rsid w:val="00E252DF"/>
    <w:rsid w:val="00E3652B"/>
    <w:rsid w:val="00E51080"/>
    <w:rsid w:val="00E56463"/>
    <w:rsid w:val="00E566AA"/>
    <w:rsid w:val="00E56CDD"/>
    <w:rsid w:val="00E7069F"/>
    <w:rsid w:val="00E83AD8"/>
    <w:rsid w:val="00E902ED"/>
    <w:rsid w:val="00EA192A"/>
    <w:rsid w:val="00EB01DC"/>
    <w:rsid w:val="00EB25BB"/>
    <w:rsid w:val="00EE6882"/>
    <w:rsid w:val="00EF1AFA"/>
    <w:rsid w:val="00EF642C"/>
    <w:rsid w:val="00F250F9"/>
    <w:rsid w:val="00F47D92"/>
    <w:rsid w:val="00F5007B"/>
    <w:rsid w:val="00F56148"/>
    <w:rsid w:val="00F6196F"/>
    <w:rsid w:val="00F65D78"/>
    <w:rsid w:val="00F74505"/>
    <w:rsid w:val="00F90717"/>
    <w:rsid w:val="00F907D2"/>
    <w:rsid w:val="00FA0C91"/>
    <w:rsid w:val="00FB2B44"/>
    <w:rsid w:val="00FB2F85"/>
    <w:rsid w:val="00FB3198"/>
    <w:rsid w:val="00FB47B9"/>
    <w:rsid w:val="00FC1BD9"/>
    <w:rsid w:val="00FC55C7"/>
    <w:rsid w:val="00FD22E7"/>
    <w:rsid w:val="00FD28E0"/>
    <w:rsid w:val="00FE2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CF310F"/>
  <w15:chartTrackingRefBased/>
  <w15:docId w15:val="{CED7E5A4-FD96-4958-8362-8A0D74FC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855"/>
  </w:style>
  <w:style w:type="paragraph" w:styleId="Footer">
    <w:name w:val="footer"/>
    <w:basedOn w:val="Normal"/>
    <w:link w:val="FooterChar"/>
    <w:uiPriority w:val="99"/>
    <w:unhideWhenUsed/>
    <w:rsid w:val="0056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855"/>
  </w:style>
  <w:style w:type="character" w:styleId="Hyperlink">
    <w:name w:val="Hyperlink"/>
    <w:basedOn w:val="DefaultParagraphFont"/>
    <w:uiPriority w:val="99"/>
    <w:unhideWhenUsed/>
    <w:rsid w:val="007B62A9"/>
    <w:rPr>
      <w:color w:val="0563C1" w:themeColor="hyperlink"/>
      <w:u w:val="single"/>
    </w:rPr>
  </w:style>
  <w:style w:type="table" w:styleId="TableGrid">
    <w:name w:val="Table Grid"/>
    <w:basedOn w:val="TableNormal"/>
    <w:uiPriority w:val="39"/>
    <w:rsid w:val="007F2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358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353588"/>
    <w:rPr>
      <w:b/>
      <w:bCs/>
    </w:rPr>
  </w:style>
  <w:style w:type="character" w:customStyle="1" w:styleId="UnresolvedMention1">
    <w:name w:val="Unresolved Mention1"/>
    <w:basedOn w:val="DefaultParagraphFont"/>
    <w:uiPriority w:val="99"/>
    <w:semiHidden/>
    <w:unhideWhenUsed/>
    <w:rsid w:val="00423252"/>
    <w:rPr>
      <w:color w:val="605E5C"/>
      <w:shd w:val="clear" w:color="auto" w:fill="E1DFDD"/>
    </w:rPr>
  </w:style>
  <w:style w:type="character" w:styleId="Emphasis">
    <w:name w:val="Emphasis"/>
    <w:basedOn w:val="DefaultParagraphFont"/>
    <w:uiPriority w:val="20"/>
    <w:qFormat/>
    <w:rsid w:val="00460F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Sheet1!$H$13</c:f>
              <c:strCache>
                <c:ptCount val="1"/>
                <c:pt idx="0">
                  <c:v> 7 days </c:v>
                </c:pt>
              </c:strCache>
            </c:strRef>
          </c:tx>
          <c:spPr>
            <a:solidFill>
              <a:schemeClr val="accent1"/>
            </a:solidFill>
            <a:ln>
              <a:noFill/>
            </a:ln>
            <a:effectLst/>
          </c:spPr>
          <c:invertIfNegative val="0"/>
          <c:errBars>
            <c:errBarType val="both"/>
            <c:errValType val="cust"/>
            <c:noEndCap val="0"/>
            <c:plus>
              <c:numRef>
                <c:f>Sheet1!$H$2:$H$7</c:f>
                <c:numCache>
                  <c:formatCode>General</c:formatCode>
                  <c:ptCount val="6"/>
                  <c:pt idx="0">
                    <c:v>0</c:v>
                  </c:pt>
                  <c:pt idx="1">
                    <c:v>4.1633319989322652</c:v>
                  </c:pt>
                  <c:pt idx="2">
                    <c:v>6.6583281184793925</c:v>
                  </c:pt>
                  <c:pt idx="3">
                    <c:v>7.5718777944003657</c:v>
                  </c:pt>
                  <c:pt idx="4">
                    <c:v>7.6376261582597138</c:v>
                  </c:pt>
                  <c:pt idx="5">
                    <c:v>5.7735026918962511</c:v>
                  </c:pt>
                </c:numCache>
              </c:numRef>
            </c:plus>
            <c:minus>
              <c:numRef>
                <c:f>Sheet1!$H$3:$H$7</c:f>
                <c:numCache>
                  <c:formatCode>General</c:formatCode>
                  <c:ptCount val="5"/>
                  <c:pt idx="0">
                    <c:v>4.1633319989322652</c:v>
                  </c:pt>
                  <c:pt idx="1">
                    <c:v>6.6583281184793925</c:v>
                  </c:pt>
                  <c:pt idx="2">
                    <c:v>7.5718777944003657</c:v>
                  </c:pt>
                  <c:pt idx="3">
                    <c:v>7.6376261582597138</c:v>
                  </c:pt>
                  <c:pt idx="4">
                    <c:v>5.7735026918962511</c:v>
                  </c:pt>
                </c:numCache>
              </c:numRef>
            </c:minus>
            <c:spPr>
              <a:noFill/>
              <a:ln w="9525" cap="flat" cmpd="sng" algn="ctr">
                <a:solidFill>
                  <a:schemeClr val="tx1">
                    <a:lumMod val="65000"/>
                    <a:lumOff val="35000"/>
                  </a:schemeClr>
                </a:solidFill>
                <a:round/>
              </a:ln>
              <a:effectLst/>
            </c:spPr>
          </c:errBars>
          <c:cat>
            <c:strRef>
              <c:f>Sheet1!$G$14:$G$19</c:f>
              <c:strCache>
                <c:ptCount val="6"/>
                <c:pt idx="0">
                  <c:v>0 mg/kg</c:v>
                </c:pt>
                <c:pt idx="1">
                  <c:v>200 mg/kg</c:v>
                </c:pt>
                <c:pt idx="2">
                  <c:v>400 mg/kg</c:v>
                </c:pt>
                <c:pt idx="3">
                  <c:v>600 mg/kg</c:v>
                </c:pt>
                <c:pt idx="4">
                  <c:v>800 mg/kg</c:v>
                </c:pt>
                <c:pt idx="5">
                  <c:v>1000 mg/kg</c:v>
                </c:pt>
              </c:strCache>
            </c:strRef>
          </c:cat>
          <c:val>
            <c:numRef>
              <c:f>Sheet1!$H$14:$H$19</c:f>
              <c:numCache>
                <c:formatCode>General</c:formatCode>
                <c:ptCount val="6"/>
                <c:pt idx="0">
                  <c:v>100</c:v>
                </c:pt>
                <c:pt idx="1">
                  <c:v>95.33</c:v>
                </c:pt>
                <c:pt idx="2">
                  <c:v>85.67</c:v>
                </c:pt>
                <c:pt idx="3">
                  <c:v>78.67</c:v>
                </c:pt>
                <c:pt idx="4">
                  <c:v>56.67</c:v>
                </c:pt>
                <c:pt idx="5">
                  <c:v>36.67</c:v>
                </c:pt>
              </c:numCache>
            </c:numRef>
          </c:val>
          <c:extLst>
            <c:ext xmlns:c16="http://schemas.microsoft.com/office/drawing/2014/chart" uri="{C3380CC4-5D6E-409C-BE32-E72D297353CC}">
              <c16:uniqueId val="{00000000-1E62-405F-9E03-7825481E14B3}"/>
            </c:ext>
          </c:extLst>
        </c:ser>
        <c:ser>
          <c:idx val="1"/>
          <c:order val="1"/>
          <c:tx>
            <c:strRef>
              <c:f>Sheet1!$I$13</c:f>
              <c:strCache>
                <c:ptCount val="1"/>
                <c:pt idx="0">
                  <c:v>14 days </c:v>
                </c:pt>
              </c:strCache>
            </c:strRef>
          </c:tx>
          <c:spPr>
            <a:solidFill>
              <a:schemeClr val="accent2"/>
            </a:solidFill>
            <a:ln>
              <a:noFill/>
            </a:ln>
            <a:effectLst/>
          </c:spPr>
          <c:invertIfNegative val="0"/>
          <c:errBars>
            <c:errBarType val="both"/>
            <c:errValType val="cust"/>
            <c:noEndCap val="0"/>
            <c:plus>
              <c:numRef>
                <c:f>Sheet1!$N$2:$N$7</c:f>
                <c:numCache>
                  <c:formatCode>General</c:formatCode>
                  <c:ptCount val="6"/>
                  <c:pt idx="0">
                    <c:v>0</c:v>
                  </c:pt>
                  <c:pt idx="1">
                    <c:v>7.6376261582597342</c:v>
                  </c:pt>
                  <c:pt idx="2">
                    <c:v>10.408329997330648</c:v>
                  </c:pt>
                  <c:pt idx="3">
                    <c:v>7.6376261582597138</c:v>
                  </c:pt>
                  <c:pt idx="4">
                    <c:v>5.7735026918962706</c:v>
                  </c:pt>
                  <c:pt idx="5">
                    <c:v>2.8867513459481353</c:v>
                  </c:pt>
                </c:numCache>
              </c:numRef>
            </c:plus>
            <c:minus>
              <c:numRef>
                <c:f>Sheet1!$N$2:$N$7</c:f>
                <c:numCache>
                  <c:formatCode>General</c:formatCode>
                  <c:ptCount val="6"/>
                  <c:pt idx="0">
                    <c:v>0</c:v>
                  </c:pt>
                  <c:pt idx="1">
                    <c:v>7.6376261582597342</c:v>
                  </c:pt>
                  <c:pt idx="2">
                    <c:v>10.408329997330648</c:v>
                  </c:pt>
                  <c:pt idx="3">
                    <c:v>7.6376261582597138</c:v>
                  </c:pt>
                  <c:pt idx="4">
                    <c:v>5.7735026918962706</c:v>
                  </c:pt>
                  <c:pt idx="5">
                    <c:v>2.8867513459481353</c:v>
                  </c:pt>
                </c:numCache>
              </c:numRef>
            </c:minus>
            <c:spPr>
              <a:noFill/>
              <a:ln w="9525" cap="flat" cmpd="sng" algn="ctr">
                <a:solidFill>
                  <a:schemeClr val="tx1">
                    <a:lumMod val="65000"/>
                    <a:lumOff val="35000"/>
                  </a:schemeClr>
                </a:solidFill>
                <a:round/>
              </a:ln>
              <a:effectLst/>
            </c:spPr>
          </c:errBars>
          <c:cat>
            <c:strRef>
              <c:f>Sheet1!$G$14:$G$19</c:f>
              <c:strCache>
                <c:ptCount val="6"/>
                <c:pt idx="0">
                  <c:v>0 mg/kg</c:v>
                </c:pt>
                <c:pt idx="1">
                  <c:v>200 mg/kg</c:v>
                </c:pt>
                <c:pt idx="2">
                  <c:v>400 mg/kg</c:v>
                </c:pt>
                <c:pt idx="3">
                  <c:v>600 mg/kg</c:v>
                </c:pt>
                <c:pt idx="4">
                  <c:v>800 mg/kg</c:v>
                </c:pt>
                <c:pt idx="5">
                  <c:v>1000 mg/kg</c:v>
                </c:pt>
              </c:strCache>
            </c:strRef>
          </c:cat>
          <c:val>
            <c:numRef>
              <c:f>Sheet1!$I$14:$I$19</c:f>
              <c:numCache>
                <c:formatCode>General</c:formatCode>
                <c:ptCount val="6"/>
                <c:pt idx="0">
                  <c:v>100</c:v>
                </c:pt>
                <c:pt idx="1">
                  <c:v>91.67</c:v>
                </c:pt>
                <c:pt idx="2">
                  <c:v>73.33</c:v>
                </c:pt>
                <c:pt idx="3">
                  <c:v>61.67</c:v>
                </c:pt>
                <c:pt idx="4">
                  <c:v>43.33</c:v>
                </c:pt>
                <c:pt idx="5">
                  <c:v>21.67</c:v>
                </c:pt>
              </c:numCache>
            </c:numRef>
          </c:val>
          <c:extLst>
            <c:ext xmlns:c16="http://schemas.microsoft.com/office/drawing/2014/chart" uri="{C3380CC4-5D6E-409C-BE32-E72D297353CC}">
              <c16:uniqueId val="{00000001-1E62-405F-9E03-7825481E14B3}"/>
            </c:ext>
          </c:extLst>
        </c:ser>
        <c:ser>
          <c:idx val="2"/>
          <c:order val="2"/>
          <c:tx>
            <c:strRef>
              <c:f>Sheet1!$J$13</c:f>
              <c:strCache>
                <c:ptCount val="1"/>
                <c:pt idx="0">
                  <c:v> 21 days </c:v>
                </c:pt>
              </c:strCache>
            </c:strRef>
          </c:tx>
          <c:spPr>
            <a:solidFill>
              <a:schemeClr val="accent3"/>
            </a:solidFill>
            <a:ln>
              <a:noFill/>
            </a:ln>
            <a:effectLst/>
          </c:spPr>
          <c:invertIfNegative val="0"/>
          <c:errBars>
            <c:errBarType val="both"/>
            <c:errValType val="cust"/>
            <c:noEndCap val="0"/>
            <c:plus>
              <c:numRef>
                <c:f>Sheet1!$T$2:$T$7</c:f>
                <c:numCache>
                  <c:formatCode>General</c:formatCode>
                  <c:ptCount val="6"/>
                  <c:pt idx="0">
                    <c:v>0</c:v>
                  </c:pt>
                  <c:pt idx="1">
                    <c:v>4.5092497528228943</c:v>
                  </c:pt>
                  <c:pt idx="2">
                    <c:v>7.7674534651540093</c:v>
                  </c:pt>
                  <c:pt idx="3">
                    <c:v>10.408329997330672</c:v>
                  </c:pt>
                  <c:pt idx="4">
                    <c:v>7.5055534994651447</c:v>
                  </c:pt>
                  <c:pt idx="5">
                    <c:v>9.0184995056457904</c:v>
                  </c:pt>
                </c:numCache>
              </c:numRef>
            </c:plus>
            <c:minus>
              <c:numRef>
                <c:f>Sheet1!$T$2:$T$7</c:f>
                <c:numCache>
                  <c:formatCode>General</c:formatCode>
                  <c:ptCount val="6"/>
                  <c:pt idx="0">
                    <c:v>0</c:v>
                  </c:pt>
                  <c:pt idx="1">
                    <c:v>4.5092497528228943</c:v>
                  </c:pt>
                  <c:pt idx="2">
                    <c:v>7.7674534651540093</c:v>
                  </c:pt>
                  <c:pt idx="3">
                    <c:v>10.408329997330672</c:v>
                  </c:pt>
                  <c:pt idx="4">
                    <c:v>7.5055534994651447</c:v>
                  </c:pt>
                  <c:pt idx="5">
                    <c:v>9.0184995056457904</c:v>
                  </c:pt>
                </c:numCache>
              </c:numRef>
            </c:minus>
            <c:spPr>
              <a:noFill/>
              <a:ln w="9525" cap="flat" cmpd="sng" algn="ctr">
                <a:solidFill>
                  <a:schemeClr val="tx1">
                    <a:lumMod val="65000"/>
                    <a:lumOff val="35000"/>
                  </a:schemeClr>
                </a:solidFill>
                <a:round/>
              </a:ln>
              <a:effectLst/>
            </c:spPr>
          </c:errBars>
          <c:cat>
            <c:strRef>
              <c:f>Sheet1!$G$14:$G$19</c:f>
              <c:strCache>
                <c:ptCount val="6"/>
                <c:pt idx="0">
                  <c:v>0 mg/kg</c:v>
                </c:pt>
                <c:pt idx="1">
                  <c:v>200 mg/kg</c:v>
                </c:pt>
                <c:pt idx="2">
                  <c:v>400 mg/kg</c:v>
                </c:pt>
                <c:pt idx="3">
                  <c:v>600 mg/kg</c:v>
                </c:pt>
                <c:pt idx="4">
                  <c:v>800 mg/kg</c:v>
                </c:pt>
                <c:pt idx="5">
                  <c:v>1000 mg/kg</c:v>
                </c:pt>
              </c:strCache>
            </c:strRef>
          </c:cat>
          <c:val>
            <c:numRef>
              <c:f>Sheet1!$J$14:$J$19</c:f>
              <c:numCache>
                <c:formatCode>General</c:formatCode>
                <c:ptCount val="6"/>
                <c:pt idx="0">
                  <c:v>100</c:v>
                </c:pt>
                <c:pt idx="1">
                  <c:v>84.33</c:v>
                </c:pt>
                <c:pt idx="2">
                  <c:v>52.33</c:v>
                </c:pt>
                <c:pt idx="3">
                  <c:v>43.33</c:v>
                </c:pt>
                <c:pt idx="4">
                  <c:v>37.67</c:v>
                </c:pt>
                <c:pt idx="5">
                  <c:v>18.670000000000002</c:v>
                </c:pt>
              </c:numCache>
            </c:numRef>
          </c:val>
          <c:extLst>
            <c:ext xmlns:c16="http://schemas.microsoft.com/office/drawing/2014/chart" uri="{C3380CC4-5D6E-409C-BE32-E72D297353CC}">
              <c16:uniqueId val="{00000002-1E62-405F-9E03-7825481E14B3}"/>
            </c:ext>
          </c:extLst>
        </c:ser>
        <c:ser>
          <c:idx val="3"/>
          <c:order val="3"/>
          <c:tx>
            <c:strRef>
              <c:f>Sheet1!$K$13</c:f>
              <c:strCache>
                <c:ptCount val="1"/>
                <c:pt idx="0">
                  <c:v> 28 days </c:v>
                </c:pt>
              </c:strCache>
            </c:strRef>
          </c:tx>
          <c:spPr>
            <a:solidFill>
              <a:schemeClr val="accent4"/>
            </a:solidFill>
            <a:ln>
              <a:noFill/>
            </a:ln>
            <a:effectLst/>
          </c:spPr>
          <c:invertIfNegative val="0"/>
          <c:errBars>
            <c:errBarType val="both"/>
            <c:errValType val="cust"/>
            <c:noEndCap val="0"/>
            <c:plus>
              <c:numRef>
                <c:f>Sheet1!$E$13:$E$18</c:f>
                <c:numCache>
                  <c:formatCode>General</c:formatCode>
                  <c:ptCount val="6"/>
                  <c:pt idx="0">
                    <c:v>0</c:v>
                  </c:pt>
                  <c:pt idx="1">
                    <c:v>7.5055534994651349</c:v>
                  </c:pt>
                  <c:pt idx="2">
                    <c:v>7.637626158259728</c:v>
                  </c:pt>
                  <c:pt idx="3">
                    <c:v>4.041451884327385</c:v>
                  </c:pt>
                  <c:pt idx="4">
                    <c:v>5.1316014394468823</c:v>
                  </c:pt>
                  <c:pt idx="5">
                    <c:v>0</c:v>
                  </c:pt>
                </c:numCache>
              </c:numRef>
            </c:plus>
            <c:minus>
              <c:numRef>
                <c:f>Sheet1!$E$13:$E$18</c:f>
                <c:numCache>
                  <c:formatCode>General</c:formatCode>
                  <c:ptCount val="6"/>
                  <c:pt idx="0">
                    <c:v>0</c:v>
                  </c:pt>
                  <c:pt idx="1">
                    <c:v>7.5055534994651349</c:v>
                  </c:pt>
                  <c:pt idx="2">
                    <c:v>7.637626158259728</c:v>
                  </c:pt>
                  <c:pt idx="3">
                    <c:v>4.041451884327385</c:v>
                  </c:pt>
                  <c:pt idx="4">
                    <c:v>5.1316014394468823</c:v>
                  </c:pt>
                  <c:pt idx="5">
                    <c:v>0</c:v>
                  </c:pt>
                </c:numCache>
              </c:numRef>
            </c:minus>
            <c:spPr>
              <a:noFill/>
              <a:ln w="9525" cap="flat" cmpd="sng" algn="ctr">
                <a:solidFill>
                  <a:schemeClr val="tx1">
                    <a:lumMod val="65000"/>
                    <a:lumOff val="35000"/>
                  </a:schemeClr>
                </a:solidFill>
                <a:round/>
              </a:ln>
              <a:effectLst/>
            </c:spPr>
          </c:errBars>
          <c:cat>
            <c:strRef>
              <c:f>Sheet1!$G$14:$G$19</c:f>
              <c:strCache>
                <c:ptCount val="6"/>
                <c:pt idx="0">
                  <c:v>0 mg/kg</c:v>
                </c:pt>
                <c:pt idx="1">
                  <c:v>200 mg/kg</c:v>
                </c:pt>
                <c:pt idx="2">
                  <c:v>400 mg/kg</c:v>
                </c:pt>
                <c:pt idx="3">
                  <c:v>600 mg/kg</c:v>
                </c:pt>
                <c:pt idx="4">
                  <c:v>800 mg/kg</c:v>
                </c:pt>
                <c:pt idx="5">
                  <c:v>1000 mg/kg</c:v>
                </c:pt>
              </c:strCache>
            </c:strRef>
          </c:cat>
          <c:val>
            <c:numRef>
              <c:f>Sheet1!$K$14:$K$19</c:f>
              <c:numCache>
                <c:formatCode>General</c:formatCode>
                <c:ptCount val="6"/>
                <c:pt idx="0">
                  <c:v>100</c:v>
                </c:pt>
                <c:pt idx="1">
                  <c:v>77.67</c:v>
                </c:pt>
                <c:pt idx="2">
                  <c:v>36.67</c:v>
                </c:pt>
                <c:pt idx="3">
                  <c:v>24.33</c:v>
                </c:pt>
                <c:pt idx="4">
                  <c:v>15.67</c:v>
                </c:pt>
                <c:pt idx="5">
                  <c:v>0</c:v>
                </c:pt>
              </c:numCache>
            </c:numRef>
          </c:val>
          <c:extLst>
            <c:ext xmlns:c16="http://schemas.microsoft.com/office/drawing/2014/chart" uri="{C3380CC4-5D6E-409C-BE32-E72D297353CC}">
              <c16:uniqueId val="{00000003-1E62-405F-9E03-7825481E14B3}"/>
            </c:ext>
          </c:extLst>
        </c:ser>
        <c:dLbls>
          <c:showLegendKey val="0"/>
          <c:showVal val="0"/>
          <c:showCatName val="0"/>
          <c:showSerName val="0"/>
          <c:showPercent val="0"/>
          <c:showBubbleSize val="0"/>
        </c:dLbls>
        <c:gapWidth val="219"/>
        <c:overlap val="-27"/>
        <c:axId val="1497430448"/>
        <c:axId val="1497430928"/>
      </c:barChart>
      <c:catAx>
        <c:axId val="1497430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Concentration of CuO NPs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7430928"/>
        <c:crosses val="autoZero"/>
        <c:auto val="0"/>
        <c:lblAlgn val="ctr"/>
        <c:lblOffset val="100"/>
        <c:noMultiLvlLbl val="0"/>
      </c:catAx>
      <c:valAx>
        <c:axId val="1497430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Survivability of Earthworms (%)</a:t>
                </a:r>
              </a:p>
            </c:rich>
          </c:tx>
          <c:layout>
            <c:manualLayout>
              <c:xMode val="edge"/>
              <c:yMode val="edge"/>
              <c:x val="3.3333333333333333E-2"/>
              <c:y val="9.527122821558663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7430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820E7-991D-4C42-B391-B88D8B9C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shalini1021@outlook.com</dc:creator>
  <cp:keywords/>
  <dc:description/>
  <cp:lastModifiedBy>SDI 1020</cp:lastModifiedBy>
  <cp:revision>10</cp:revision>
  <dcterms:created xsi:type="dcterms:W3CDTF">2026-02-14T14:15:00Z</dcterms:created>
  <dcterms:modified xsi:type="dcterms:W3CDTF">2026-02-19T10:50:00Z</dcterms:modified>
</cp:coreProperties>
</file>