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8E08C" w14:textId="77777777" w:rsidR="00951EBD" w:rsidRPr="00951EBD" w:rsidRDefault="00951EBD" w:rsidP="00951EBD">
      <w:pPr>
        <w:spacing w:line="360" w:lineRule="auto"/>
        <w:jc w:val="both"/>
        <w:rPr>
          <w:rFonts w:ascii="Arial" w:hAnsi="Arial" w:cs="Arial"/>
          <w:b/>
          <w:bCs/>
          <w:i/>
          <w:iCs/>
          <w:sz w:val="24"/>
          <w:szCs w:val="24"/>
          <w:u w:val="single"/>
          <w:lang w:val="en-US"/>
        </w:rPr>
      </w:pPr>
      <w:bookmarkStart w:id="0" w:name="_Hlk206583844"/>
      <w:r w:rsidRPr="00951EBD">
        <w:rPr>
          <w:rFonts w:ascii="Arial" w:hAnsi="Arial" w:cs="Arial"/>
          <w:b/>
          <w:bCs/>
          <w:i/>
          <w:iCs/>
          <w:sz w:val="24"/>
          <w:szCs w:val="24"/>
          <w:u w:val="single"/>
          <w:lang w:val="en-US"/>
        </w:rPr>
        <w:t>Original Research Article</w:t>
      </w:r>
    </w:p>
    <w:p w14:paraId="452F20FA" w14:textId="77777777" w:rsidR="00DA7FAD" w:rsidRPr="00CF0E17" w:rsidRDefault="00DA7FAD" w:rsidP="00DA7FAD">
      <w:pPr>
        <w:spacing w:line="360" w:lineRule="auto"/>
        <w:jc w:val="both"/>
        <w:rPr>
          <w:rFonts w:ascii="Arial" w:hAnsi="Arial" w:cs="Arial"/>
          <w:b/>
          <w:i/>
          <w:sz w:val="24"/>
          <w:szCs w:val="24"/>
        </w:rPr>
      </w:pPr>
    </w:p>
    <w:p w14:paraId="04CDBFFD" w14:textId="7ECCBDD2" w:rsidR="00DA7FAD" w:rsidRPr="00CF0E17" w:rsidRDefault="00DA7FAD" w:rsidP="00BA5EA0">
      <w:pPr>
        <w:spacing w:line="360" w:lineRule="auto"/>
        <w:jc w:val="center"/>
        <w:rPr>
          <w:rFonts w:ascii="Arial" w:hAnsi="Arial" w:cs="Arial"/>
          <w:b/>
          <w:bCs/>
          <w:iCs/>
          <w:sz w:val="24"/>
          <w:szCs w:val="24"/>
        </w:rPr>
      </w:pPr>
      <w:r w:rsidRPr="00CF0E17">
        <w:rPr>
          <w:rFonts w:ascii="Arial" w:hAnsi="Arial" w:cs="Arial"/>
          <w:b/>
          <w:bCs/>
          <w:iCs/>
          <w:sz w:val="24"/>
          <w:szCs w:val="24"/>
        </w:rPr>
        <w:t xml:space="preserve">Studies on the physical and chemical parameters of </w:t>
      </w:r>
      <w:proofErr w:type="spellStart"/>
      <w:r w:rsidRPr="00CF0E17">
        <w:rPr>
          <w:rFonts w:ascii="Arial" w:hAnsi="Arial" w:cs="Arial"/>
          <w:b/>
          <w:bCs/>
          <w:iCs/>
          <w:sz w:val="24"/>
          <w:szCs w:val="24"/>
        </w:rPr>
        <w:t>Visapur</w:t>
      </w:r>
      <w:proofErr w:type="spellEnd"/>
      <w:r w:rsidRPr="00CF0E17">
        <w:rPr>
          <w:rFonts w:ascii="Arial" w:hAnsi="Arial" w:cs="Arial"/>
          <w:b/>
          <w:bCs/>
          <w:iCs/>
          <w:sz w:val="24"/>
          <w:szCs w:val="24"/>
        </w:rPr>
        <w:t xml:space="preserve"> Dam, Maharashtra, India</w:t>
      </w:r>
    </w:p>
    <w:p w14:paraId="562AEAE5" w14:textId="61A03B03" w:rsidR="00DB6A34" w:rsidRPr="00CF0E17" w:rsidRDefault="00DB6A34">
      <w:pPr>
        <w:rPr>
          <w:rFonts w:ascii="Arial" w:hAnsi="Arial" w:cs="Arial"/>
          <w:b/>
          <w:iCs/>
          <w:sz w:val="24"/>
          <w:szCs w:val="24"/>
        </w:rPr>
      </w:pPr>
    </w:p>
    <w:p w14:paraId="1CF92301" w14:textId="77777777" w:rsidR="00DB6A34" w:rsidRPr="00CF0E17" w:rsidRDefault="00DB6A34" w:rsidP="00DB6A34">
      <w:pPr>
        <w:rPr>
          <w:rFonts w:ascii="Arial" w:hAnsi="Arial" w:cs="Arial"/>
          <w:b/>
          <w:iCs/>
          <w:sz w:val="24"/>
          <w:szCs w:val="24"/>
          <w:lang w:val="en-US"/>
        </w:rPr>
      </w:pPr>
    </w:p>
    <w:p w14:paraId="3B894E2C" w14:textId="77777777" w:rsidR="00D363D2" w:rsidRPr="00CF0E17" w:rsidRDefault="00D363D2">
      <w:pPr>
        <w:rPr>
          <w:rFonts w:ascii="Arial" w:hAnsi="Arial" w:cs="Arial"/>
          <w:b/>
          <w:iCs/>
          <w:sz w:val="24"/>
          <w:szCs w:val="24"/>
          <w:lang w:val="en-US"/>
        </w:rPr>
      </w:pPr>
    </w:p>
    <w:p w14:paraId="3574630F" w14:textId="4B325019" w:rsidR="00D363D2" w:rsidRPr="00CF0E17" w:rsidRDefault="00D363D2">
      <w:pPr>
        <w:rPr>
          <w:rFonts w:ascii="Arial" w:hAnsi="Arial" w:cs="Arial"/>
          <w:b/>
          <w:iCs/>
          <w:sz w:val="24"/>
          <w:szCs w:val="24"/>
        </w:rPr>
      </w:pPr>
      <w:r w:rsidRPr="00CF0E17">
        <w:rPr>
          <w:rFonts w:ascii="Arial" w:hAnsi="Arial" w:cs="Arial"/>
          <w:b/>
          <w:iCs/>
          <w:sz w:val="24"/>
          <w:szCs w:val="24"/>
        </w:rPr>
        <w:t xml:space="preserve">Abstract: </w:t>
      </w:r>
    </w:p>
    <w:p w14:paraId="4B95794C" w14:textId="77777777" w:rsidR="003F0BC5" w:rsidRPr="00CF0E17" w:rsidRDefault="003F0BC5">
      <w:pPr>
        <w:rPr>
          <w:rFonts w:ascii="Arial" w:hAnsi="Arial" w:cs="Arial"/>
          <w:b/>
          <w:iCs/>
          <w:sz w:val="24"/>
          <w:szCs w:val="24"/>
        </w:rPr>
      </w:pPr>
    </w:p>
    <w:p w14:paraId="34668001" w14:textId="7AC17F39" w:rsidR="00DB6A34" w:rsidRDefault="007C2658" w:rsidP="007C2658">
      <w:pPr>
        <w:spacing w:line="360" w:lineRule="auto"/>
        <w:jc w:val="both"/>
        <w:rPr>
          <w:rFonts w:ascii="Arial" w:hAnsi="Arial" w:cs="Arial"/>
          <w:bCs/>
          <w:sz w:val="24"/>
          <w:szCs w:val="24"/>
        </w:rPr>
      </w:pPr>
      <w:r w:rsidRPr="00CF0E17">
        <w:rPr>
          <w:rFonts w:ascii="Arial" w:hAnsi="Arial" w:cs="Arial"/>
          <w:bCs/>
          <w:iCs/>
          <w:sz w:val="24"/>
          <w:szCs w:val="24"/>
        </w:rPr>
        <w:t xml:space="preserve">A study was conducted over two years on the freshwater ecosystem of </w:t>
      </w:r>
      <w:proofErr w:type="spellStart"/>
      <w:r w:rsidRPr="00CF0E17">
        <w:rPr>
          <w:rFonts w:ascii="Arial" w:hAnsi="Arial" w:cs="Arial"/>
          <w:bCs/>
          <w:iCs/>
          <w:sz w:val="24"/>
          <w:szCs w:val="24"/>
        </w:rPr>
        <w:t>Visapur</w:t>
      </w:r>
      <w:proofErr w:type="spellEnd"/>
      <w:r w:rsidRPr="00CF0E17">
        <w:rPr>
          <w:rFonts w:ascii="Arial" w:hAnsi="Arial" w:cs="Arial"/>
          <w:bCs/>
          <w:iCs/>
          <w:sz w:val="24"/>
          <w:szCs w:val="24"/>
        </w:rPr>
        <w:t xml:space="preserve"> Dam in Ahilyanagar, Maharashtra. We examined various </w:t>
      </w:r>
      <w:proofErr w:type="spellStart"/>
      <w:r w:rsidRPr="00CF0E17">
        <w:rPr>
          <w:rFonts w:ascii="Arial" w:hAnsi="Arial" w:cs="Arial"/>
          <w:bCs/>
          <w:iCs/>
          <w:sz w:val="24"/>
          <w:szCs w:val="24"/>
        </w:rPr>
        <w:t>physico</w:t>
      </w:r>
      <w:proofErr w:type="spellEnd"/>
      <w:r w:rsidRPr="00CF0E17">
        <w:rPr>
          <w:rFonts w:ascii="Arial" w:hAnsi="Arial" w:cs="Arial"/>
          <w:bCs/>
          <w:iCs/>
          <w:sz w:val="24"/>
          <w:szCs w:val="24"/>
        </w:rPr>
        <w:t xml:space="preserve">-chemical parameters at three different sites within the dam. Throughout the study period, the water quality parameters showed significant variations. The pH levels ranged from 6.97 to 8.27, while water temperature fluctuated considerably between 22.3°C and 33.0°C, likely due to seasonal changes. Turbidity levels remained relatively moderate, ranging from 11.4 to 16.2 NTU. Notable changes were observed in Total Dissolved Solids (TDS) and salinity, with TDS varying between 95.7 and 156.7 mg/L and salinity ranging from 67.5 to 111.2 mg/L. Other key water quality indicators also varied during the study. Total hardness ranged from 183.3 to 320 mg/L, and total alkalinity fluctuated between 102.7 and 187.7 mg/L. Dissolved oxygen levels, crucial for aquatic life, varied significantly from 4.6 to 6.4 mg/L. Chloride concentrations ranged from 21.1 to 32.8 mg/L. Such studies are important as freshwater </w:t>
      </w:r>
      <w:r w:rsidRPr="00CF0E17">
        <w:rPr>
          <w:rFonts w:ascii="Arial" w:hAnsi="Arial" w:cs="Arial"/>
          <w:iCs/>
          <w:sz w:val="24"/>
          <w:szCs w:val="24"/>
        </w:rPr>
        <w:t xml:space="preserve">zooplankton diversity, distribution and abundance are influenced by physicochemical conditions. </w:t>
      </w:r>
      <w:r w:rsidR="00597A72" w:rsidRPr="00CF0E17">
        <w:rPr>
          <w:rFonts w:ascii="Arial" w:hAnsi="Arial" w:cs="Arial"/>
          <w:bCs/>
          <w:sz w:val="24"/>
          <w:szCs w:val="24"/>
        </w:rPr>
        <w:t xml:space="preserve">Seasonal changes, anthropogenic activities, or natural processes may change water conditions </w:t>
      </w:r>
      <w:r w:rsidR="00963C8C" w:rsidRPr="00CF0E17">
        <w:rPr>
          <w:rFonts w:ascii="Arial" w:hAnsi="Arial" w:cs="Arial"/>
          <w:bCs/>
          <w:sz w:val="24"/>
          <w:szCs w:val="24"/>
        </w:rPr>
        <w:t xml:space="preserve">affecting their presence. Thus, it becomes important to study the prevailing environmental conditions and understand how they affect the zooplankton in natural as well as artificial aquatic environments. This may help in generating favourable conditions for the survival and growth of organisms, such as zooplankton and fish, in such kind of </w:t>
      </w:r>
      <w:r w:rsidR="003B3AAA" w:rsidRPr="00CF0E17">
        <w:rPr>
          <w:rFonts w:ascii="Arial" w:hAnsi="Arial" w:cs="Arial"/>
          <w:bCs/>
          <w:sz w:val="24"/>
          <w:szCs w:val="24"/>
        </w:rPr>
        <w:t xml:space="preserve">aquatic </w:t>
      </w:r>
      <w:r w:rsidR="00963C8C" w:rsidRPr="00CF0E17">
        <w:rPr>
          <w:rFonts w:ascii="Arial" w:hAnsi="Arial" w:cs="Arial"/>
          <w:bCs/>
          <w:sz w:val="24"/>
          <w:szCs w:val="24"/>
        </w:rPr>
        <w:t>habitats.</w:t>
      </w:r>
    </w:p>
    <w:p w14:paraId="6C3AA79D" w14:textId="213D2042" w:rsidR="00397E11" w:rsidRDefault="00397E11" w:rsidP="007C2658">
      <w:pPr>
        <w:spacing w:line="360" w:lineRule="auto"/>
        <w:jc w:val="both"/>
        <w:rPr>
          <w:rFonts w:ascii="Arial" w:hAnsi="Arial" w:cs="Arial"/>
          <w:bCs/>
          <w:iCs/>
          <w:sz w:val="24"/>
          <w:szCs w:val="24"/>
        </w:rPr>
      </w:pPr>
    </w:p>
    <w:p w14:paraId="463ED90A" w14:textId="77777777" w:rsidR="00397E11" w:rsidRPr="00CF0E17" w:rsidRDefault="00397E11" w:rsidP="00397E11">
      <w:pPr>
        <w:rPr>
          <w:rFonts w:ascii="Arial" w:hAnsi="Arial" w:cs="Arial"/>
          <w:b/>
          <w:iCs/>
          <w:sz w:val="24"/>
          <w:szCs w:val="24"/>
        </w:rPr>
      </w:pPr>
    </w:p>
    <w:p w14:paraId="74192447" w14:textId="77777777" w:rsidR="00397E11" w:rsidRPr="00CF0E17" w:rsidRDefault="00397E11" w:rsidP="00397E11">
      <w:pPr>
        <w:pStyle w:val="Body"/>
        <w:spacing w:after="0"/>
        <w:rPr>
          <w:rFonts w:ascii="Arial" w:hAnsi="Arial" w:cs="Arial"/>
          <w:i/>
        </w:rPr>
      </w:pPr>
      <w:r w:rsidRPr="00CF0E17">
        <w:rPr>
          <w:rFonts w:ascii="Arial" w:hAnsi="Arial" w:cs="Arial"/>
          <w:b/>
          <w:iCs/>
          <w:sz w:val="24"/>
          <w:szCs w:val="24"/>
        </w:rPr>
        <w:lastRenderedPageBreak/>
        <w:t xml:space="preserve">Key words: </w:t>
      </w:r>
      <w:r w:rsidRPr="00CF0E17">
        <w:rPr>
          <w:rFonts w:ascii="Arial" w:hAnsi="Arial" w:cs="Arial"/>
          <w:i/>
        </w:rPr>
        <w:t>conservation, environment, eutrophication, freshwater, zooplankton</w:t>
      </w:r>
    </w:p>
    <w:p w14:paraId="410B3EF2" w14:textId="77777777" w:rsidR="00397E11" w:rsidRPr="00CF0E17" w:rsidRDefault="00397E11" w:rsidP="007C2658">
      <w:pPr>
        <w:spacing w:line="360" w:lineRule="auto"/>
        <w:jc w:val="both"/>
        <w:rPr>
          <w:rFonts w:ascii="Arial" w:hAnsi="Arial" w:cs="Arial"/>
          <w:bCs/>
          <w:iCs/>
          <w:sz w:val="24"/>
          <w:szCs w:val="24"/>
        </w:rPr>
      </w:pPr>
    </w:p>
    <w:p w14:paraId="239946FA" w14:textId="77777777" w:rsidR="00675B50" w:rsidRPr="00CF0E17" w:rsidRDefault="00675B50">
      <w:pPr>
        <w:rPr>
          <w:rFonts w:ascii="Arial" w:hAnsi="Arial" w:cs="Arial"/>
          <w:b/>
          <w:iCs/>
          <w:sz w:val="24"/>
          <w:szCs w:val="24"/>
        </w:rPr>
      </w:pPr>
    </w:p>
    <w:p w14:paraId="6CC38583" w14:textId="48C08C27" w:rsidR="001A31FD" w:rsidRPr="00CF0E17" w:rsidRDefault="001A7B26" w:rsidP="001A7B26">
      <w:pPr>
        <w:pStyle w:val="ListParagraph"/>
        <w:numPr>
          <w:ilvl w:val="0"/>
          <w:numId w:val="42"/>
        </w:numPr>
        <w:spacing w:line="360" w:lineRule="auto"/>
        <w:jc w:val="both"/>
        <w:rPr>
          <w:rFonts w:ascii="Arial" w:hAnsi="Arial" w:cs="Arial"/>
          <w:b/>
          <w:bCs/>
          <w:iCs/>
          <w:lang w:val="en-US"/>
        </w:rPr>
      </w:pPr>
      <w:r w:rsidRPr="00CF0E17">
        <w:rPr>
          <w:rFonts w:ascii="Arial" w:hAnsi="Arial" w:cs="Arial"/>
          <w:b/>
          <w:iCs/>
        </w:rPr>
        <w:t>INTRODUCTION</w:t>
      </w:r>
    </w:p>
    <w:p w14:paraId="1B30DEE7" w14:textId="300B8A00" w:rsidR="00CF729A" w:rsidRPr="00CF0E17" w:rsidRDefault="00CF729A" w:rsidP="00CF729A">
      <w:pPr>
        <w:spacing w:line="360" w:lineRule="auto"/>
        <w:jc w:val="both"/>
        <w:rPr>
          <w:rFonts w:ascii="Arial" w:hAnsi="Arial" w:cs="Arial"/>
          <w:iCs/>
          <w:sz w:val="24"/>
          <w:szCs w:val="24"/>
        </w:rPr>
      </w:pPr>
      <w:r w:rsidRPr="00CF0E17">
        <w:rPr>
          <w:rFonts w:ascii="Arial" w:hAnsi="Arial" w:cs="Arial"/>
          <w:iCs/>
          <w:sz w:val="24"/>
          <w:szCs w:val="24"/>
        </w:rPr>
        <w:t xml:space="preserve">The presence of zooplankton in an ecosystem is influenced by the abiotic and biotic </w:t>
      </w:r>
      <w:r w:rsidR="00926E02">
        <w:rPr>
          <w:rFonts w:ascii="Arial" w:hAnsi="Arial" w:cs="Arial"/>
          <w:iCs/>
          <w:sz w:val="24"/>
          <w:szCs w:val="24"/>
        </w:rPr>
        <w:t xml:space="preserve">parameters </w:t>
      </w:r>
      <w:r w:rsidR="00926E02" w:rsidRPr="00CF0E17">
        <w:rPr>
          <w:rFonts w:ascii="Arial" w:hAnsi="Arial" w:cs="Arial"/>
          <w:iCs/>
          <w:sz w:val="24"/>
          <w:szCs w:val="24"/>
        </w:rPr>
        <w:t>(</w:t>
      </w:r>
      <w:r w:rsidRPr="00CF0E17">
        <w:rPr>
          <w:rFonts w:ascii="Arial" w:hAnsi="Arial" w:cs="Arial"/>
          <w:iCs/>
          <w:sz w:val="24"/>
          <w:szCs w:val="24"/>
        </w:rPr>
        <w:t xml:space="preserve">Kolar and Rahel, 1993; </w:t>
      </w:r>
      <w:proofErr w:type="spellStart"/>
      <w:r w:rsidRPr="00CF0E17">
        <w:rPr>
          <w:rFonts w:ascii="Arial" w:hAnsi="Arial" w:cs="Arial"/>
          <w:iCs/>
          <w:sz w:val="24"/>
          <w:szCs w:val="24"/>
        </w:rPr>
        <w:t>Bhalsing</w:t>
      </w:r>
      <w:proofErr w:type="spellEnd"/>
      <w:r w:rsidRPr="00CF0E17">
        <w:rPr>
          <w:rFonts w:ascii="Arial" w:hAnsi="Arial" w:cs="Arial"/>
          <w:iCs/>
          <w:sz w:val="24"/>
          <w:szCs w:val="24"/>
        </w:rPr>
        <w:t xml:space="preserve"> and </w:t>
      </w:r>
      <w:proofErr w:type="spellStart"/>
      <w:r w:rsidRPr="00CF0E17">
        <w:rPr>
          <w:rFonts w:ascii="Arial" w:hAnsi="Arial" w:cs="Arial"/>
          <w:iCs/>
          <w:sz w:val="24"/>
          <w:szCs w:val="24"/>
        </w:rPr>
        <w:t>Pokale</w:t>
      </w:r>
      <w:proofErr w:type="spellEnd"/>
      <w:r w:rsidRPr="00CF0E17">
        <w:rPr>
          <w:rFonts w:ascii="Arial" w:hAnsi="Arial" w:cs="Arial"/>
          <w:iCs/>
          <w:sz w:val="24"/>
          <w:szCs w:val="24"/>
        </w:rPr>
        <w:t xml:space="preserve">, 2025). Zooplankton </w:t>
      </w:r>
      <w:r w:rsidR="00926E02">
        <w:rPr>
          <w:rFonts w:ascii="Arial" w:hAnsi="Arial" w:cs="Arial"/>
          <w:iCs/>
          <w:sz w:val="24"/>
          <w:szCs w:val="24"/>
        </w:rPr>
        <w:t>increase</w:t>
      </w:r>
      <w:r w:rsidRPr="00CF0E17">
        <w:rPr>
          <w:rFonts w:ascii="Arial" w:hAnsi="Arial" w:cs="Arial"/>
          <w:iCs/>
          <w:sz w:val="24"/>
          <w:szCs w:val="24"/>
        </w:rPr>
        <w:t xml:space="preserve"> when environmental conditions are favourable. Changes in physicochemical, biological, or microbiological conditions can modify their diversity and distribution, sometimes resulting in local extinction</w:t>
      </w:r>
      <w:r w:rsidR="00926E02">
        <w:rPr>
          <w:rFonts w:ascii="Arial" w:hAnsi="Arial" w:cs="Arial"/>
          <w:iCs/>
          <w:sz w:val="24"/>
          <w:szCs w:val="24"/>
        </w:rPr>
        <w:t xml:space="preserve"> of the species</w:t>
      </w:r>
      <w:r w:rsidRPr="00CF0E17">
        <w:rPr>
          <w:rFonts w:ascii="Arial" w:hAnsi="Arial" w:cs="Arial"/>
          <w:iCs/>
          <w:sz w:val="24"/>
          <w:szCs w:val="24"/>
        </w:rPr>
        <w:t xml:space="preserve"> (Zhang et al., 2022). Factors like climate change, pollution, and habitat destruction adversely change ecosystem (Weiskopf et al., 2020), resulting in altered ecosystem structure and function. Investigating environmental parameters is </w:t>
      </w:r>
      <w:r w:rsidR="00926E02">
        <w:rPr>
          <w:rFonts w:ascii="Arial" w:hAnsi="Arial" w:cs="Arial"/>
          <w:iCs/>
          <w:sz w:val="24"/>
          <w:szCs w:val="24"/>
        </w:rPr>
        <w:t>important</w:t>
      </w:r>
      <w:r w:rsidRPr="00CF0E17">
        <w:rPr>
          <w:rFonts w:ascii="Arial" w:hAnsi="Arial" w:cs="Arial"/>
          <w:iCs/>
          <w:sz w:val="24"/>
          <w:szCs w:val="24"/>
        </w:rPr>
        <w:t xml:space="preserve"> for ecosystem health and productivity (</w:t>
      </w:r>
      <w:proofErr w:type="spellStart"/>
      <w:r w:rsidRPr="00CF0E17">
        <w:rPr>
          <w:rFonts w:ascii="Arial" w:hAnsi="Arial" w:cs="Arial"/>
          <w:iCs/>
          <w:sz w:val="24"/>
          <w:szCs w:val="24"/>
        </w:rPr>
        <w:t>Engdaw</w:t>
      </w:r>
      <w:proofErr w:type="spellEnd"/>
      <w:r w:rsidRPr="00CF0E17">
        <w:rPr>
          <w:rFonts w:ascii="Arial" w:hAnsi="Arial" w:cs="Arial"/>
          <w:iCs/>
          <w:sz w:val="24"/>
          <w:szCs w:val="24"/>
        </w:rPr>
        <w:t xml:space="preserve"> et al., 2025). </w:t>
      </w:r>
      <w:r w:rsidR="00926E02">
        <w:rPr>
          <w:rFonts w:ascii="Arial" w:hAnsi="Arial" w:cs="Arial"/>
          <w:iCs/>
          <w:sz w:val="24"/>
          <w:szCs w:val="24"/>
        </w:rPr>
        <w:t xml:space="preserve">Water parameters </w:t>
      </w:r>
      <w:r w:rsidR="00926E02" w:rsidRPr="00CF0E17">
        <w:rPr>
          <w:rFonts w:ascii="Arial" w:hAnsi="Arial" w:cs="Arial"/>
          <w:iCs/>
          <w:sz w:val="24"/>
          <w:szCs w:val="24"/>
        </w:rPr>
        <w:t>like</w:t>
      </w:r>
      <w:r w:rsidRPr="00CF0E17">
        <w:rPr>
          <w:rFonts w:ascii="Arial" w:hAnsi="Arial" w:cs="Arial"/>
          <w:iCs/>
          <w:sz w:val="24"/>
          <w:szCs w:val="24"/>
        </w:rPr>
        <w:t xml:space="preserve"> temperature, pH, dissolved oxygen, and salinity determine water </w:t>
      </w:r>
      <w:r w:rsidR="00926E02">
        <w:rPr>
          <w:rFonts w:ascii="Arial" w:hAnsi="Arial" w:cs="Arial"/>
          <w:iCs/>
          <w:sz w:val="24"/>
          <w:szCs w:val="24"/>
        </w:rPr>
        <w:t>quality</w:t>
      </w:r>
      <w:r w:rsidRPr="00CF0E17">
        <w:rPr>
          <w:rFonts w:ascii="Arial" w:hAnsi="Arial" w:cs="Arial"/>
          <w:iCs/>
          <w:sz w:val="24"/>
          <w:szCs w:val="24"/>
        </w:rPr>
        <w:t xml:space="preserve"> for aquatic life (Banerjee et al., 2022; Roy and Saikia, 2023; Khushboo, 2025). Unwanted parameter changes</w:t>
      </w:r>
      <w:r w:rsidR="006271CB">
        <w:rPr>
          <w:rFonts w:ascii="Arial" w:hAnsi="Arial" w:cs="Arial"/>
          <w:iCs/>
          <w:sz w:val="24"/>
          <w:szCs w:val="24"/>
        </w:rPr>
        <w:t xml:space="preserve"> </w:t>
      </w:r>
      <w:r w:rsidR="006271CB" w:rsidRPr="006271CB">
        <w:rPr>
          <w:rFonts w:ascii="Arial" w:hAnsi="Arial" w:cs="Arial"/>
          <w:b/>
          <w:bCs/>
          <w:iCs/>
          <w:sz w:val="24"/>
          <w:szCs w:val="24"/>
        </w:rPr>
        <w:t>(pollution, invasive species, wrong agricultural practices, eutrophication)</w:t>
      </w:r>
      <w:r w:rsidRPr="00CF0E17">
        <w:rPr>
          <w:rFonts w:ascii="Arial" w:hAnsi="Arial" w:cs="Arial"/>
          <w:iCs/>
          <w:sz w:val="24"/>
          <w:szCs w:val="24"/>
        </w:rPr>
        <w:t xml:space="preserve"> may indicate contamination due to human activities. Zooplankton communities</w:t>
      </w:r>
      <w:r w:rsidR="00926E02">
        <w:rPr>
          <w:rFonts w:ascii="Arial" w:hAnsi="Arial" w:cs="Arial"/>
          <w:iCs/>
          <w:sz w:val="24"/>
          <w:szCs w:val="24"/>
        </w:rPr>
        <w:t xml:space="preserve"> because of their high sensitivity</w:t>
      </w:r>
      <w:r w:rsidRPr="00CF0E17">
        <w:rPr>
          <w:rFonts w:ascii="Arial" w:hAnsi="Arial" w:cs="Arial"/>
          <w:iCs/>
          <w:sz w:val="24"/>
          <w:szCs w:val="24"/>
        </w:rPr>
        <w:t xml:space="preserve"> can indicate impacts of eutrophication, acidification, global warming, and UV radiation (</w:t>
      </w:r>
      <w:proofErr w:type="spellStart"/>
      <w:r w:rsidRPr="00CF0E17">
        <w:rPr>
          <w:rFonts w:ascii="Arial" w:hAnsi="Arial" w:cs="Arial"/>
          <w:iCs/>
          <w:sz w:val="24"/>
          <w:szCs w:val="24"/>
        </w:rPr>
        <w:t>Annabi</w:t>
      </w:r>
      <w:proofErr w:type="spellEnd"/>
      <w:r w:rsidRPr="00CF0E17">
        <w:rPr>
          <w:rFonts w:ascii="Arial" w:hAnsi="Arial" w:cs="Arial"/>
          <w:iCs/>
          <w:sz w:val="24"/>
          <w:szCs w:val="24"/>
        </w:rPr>
        <w:t xml:space="preserve">-Trabelsi et al., 2022; Zhang et al., 2022). </w:t>
      </w:r>
    </w:p>
    <w:p w14:paraId="2E9BE7FF" w14:textId="518AD0C3" w:rsidR="00CF729A" w:rsidRPr="00916786" w:rsidRDefault="00CF729A" w:rsidP="006271CB">
      <w:pPr>
        <w:spacing w:line="360" w:lineRule="auto"/>
        <w:jc w:val="both"/>
        <w:rPr>
          <w:rFonts w:ascii="Arial" w:hAnsi="Arial" w:cs="Arial"/>
          <w:b/>
          <w:bCs/>
        </w:rPr>
      </w:pPr>
      <w:r w:rsidRPr="00CF0E17">
        <w:rPr>
          <w:rFonts w:ascii="Arial" w:hAnsi="Arial" w:cs="Arial"/>
          <w:iCs/>
          <w:sz w:val="24"/>
          <w:szCs w:val="24"/>
        </w:rPr>
        <w:t xml:space="preserve">Environmental monitoring in water bodies helps </w:t>
      </w:r>
      <w:r w:rsidR="00883578" w:rsidRPr="00CF0E17">
        <w:rPr>
          <w:rFonts w:ascii="Arial" w:hAnsi="Arial" w:cs="Arial"/>
          <w:iCs/>
          <w:sz w:val="24"/>
          <w:szCs w:val="24"/>
        </w:rPr>
        <w:t>enhance</w:t>
      </w:r>
      <w:r w:rsidRPr="00CF0E17">
        <w:rPr>
          <w:rFonts w:ascii="Arial" w:hAnsi="Arial" w:cs="Arial"/>
          <w:iCs/>
          <w:sz w:val="24"/>
          <w:szCs w:val="24"/>
        </w:rPr>
        <w:t xml:space="preserve"> growth and prevent diseases in economically significant organisms as fish, crustaceans. Regular monitoring detects stress signs that can affect species diversity and thus </w:t>
      </w:r>
      <w:r w:rsidR="00883578">
        <w:rPr>
          <w:rFonts w:ascii="Arial" w:hAnsi="Arial" w:cs="Arial"/>
          <w:iCs/>
          <w:sz w:val="24"/>
          <w:szCs w:val="24"/>
        </w:rPr>
        <w:t xml:space="preserve">their </w:t>
      </w:r>
      <w:r w:rsidRPr="00CF0E17">
        <w:rPr>
          <w:rFonts w:ascii="Arial" w:hAnsi="Arial" w:cs="Arial"/>
          <w:iCs/>
          <w:sz w:val="24"/>
          <w:szCs w:val="24"/>
        </w:rPr>
        <w:t xml:space="preserve">abundance. Understanding environmental conditions </w:t>
      </w:r>
      <w:r w:rsidR="00883578">
        <w:rPr>
          <w:rFonts w:ascii="Arial" w:hAnsi="Arial" w:cs="Arial"/>
          <w:iCs/>
          <w:sz w:val="24"/>
          <w:szCs w:val="24"/>
        </w:rPr>
        <w:t>helps</w:t>
      </w:r>
      <w:r w:rsidRPr="00CF0E17">
        <w:rPr>
          <w:rFonts w:ascii="Arial" w:hAnsi="Arial" w:cs="Arial"/>
          <w:iCs/>
          <w:sz w:val="24"/>
          <w:szCs w:val="24"/>
        </w:rPr>
        <w:t xml:space="preserve"> in protecting endangered species and monitoring algal blooms (Peng et al., 2024), invasive species (Pastorino et al., 2025; Chang et al., 2025), and pollution (Artiola and Brusseau, 2019). Zooplankton presence is influenced by physical, chemical, geographical, biological, and ecological factors (Vanjare et al., 2010, 2023; Vanjare and Pai, 2013</w:t>
      </w:r>
      <w:r w:rsidR="00F04BB5">
        <w:rPr>
          <w:rFonts w:ascii="Arial" w:hAnsi="Arial" w:cs="Arial"/>
          <w:sz w:val="24"/>
          <w:szCs w:val="24"/>
        </w:rPr>
        <w:t xml:space="preserve">; </w:t>
      </w:r>
      <w:r w:rsidR="00C53BB3" w:rsidRPr="00CF0E17">
        <w:rPr>
          <w:rFonts w:ascii="Arial" w:hAnsi="Arial" w:cs="Arial"/>
          <w:iCs/>
          <w:sz w:val="24"/>
          <w:szCs w:val="24"/>
        </w:rPr>
        <w:t xml:space="preserve">Padhye et al., </w:t>
      </w:r>
      <w:r w:rsidR="006271CB" w:rsidRPr="00CF0E17">
        <w:rPr>
          <w:rFonts w:ascii="Arial" w:hAnsi="Arial" w:cs="Arial"/>
          <w:iCs/>
          <w:sz w:val="24"/>
          <w:szCs w:val="24"/>
        </w:rPr>
        <w:t>2023;</w:t>
      </w:r>
      <w:r w:rsidR="006271CB">
        <w:rPr>
          <w:rFonts w:ascii="Arial" w:hAnsi="Arial" w:cs="Arial"/>
          <w:iCs/>
          <w:sz w:val="24"/>
          <w:szCs w:val="24"/>
        </w:rPr>
        <w:t xml:space="preserve"> </w:t>
      </w:r>
      <w:r w:rsidR="006271CB" w:rsidRPr="00CF0E17">
        <w:rPr>
          <w:rFonts w:ascii="Arial" w:hAnsi="Arial" w:cs="Arial"/>
          <w:iCs/>
          <w:sz w:val="24"/>
          <w:szCs w:val="24"/>
        </w:rPr>
        <w:t>Tung</w:t>
      </w:r>
      <w:r w:rsidRPr="00CF0E17">
        <w:rPr>
          <w:rFonts w:ascii="Arial" w:hAnsi="Arial" w:cs="Arial"/>
          <w:iCs/>
          <w:sz w:val="24"/>
          <w:szCs w:val="24"/>
        </w:rPr>
        <w:t xml:space="preserve"> et al., 2025), which together affect their assemblages and seasonal distribution (</w:t>
      </w:r>
      <w:proofErr w:type="spellStart"/>
      <w:r w:rsidRPr="00CF0E17">
        <w:rPr>
          <w:rFonts w:ascii="Arial" w:hAnsi="Arial" w:cs="Arial"/>
          <w:iCs/>
          <w:sz w:val="24"/>
          <w:szCs w:val="24"/>
        </w:rPr>
        <w:t>Hulyal</w:t>
      </w:r>
      <w:proofErr w:type="spellEnd"/>
      <w:r w:rsidRPr="00CF0E17">
        <w:rPr>
          <w:rFonts w:ascii="Arial" w:hAnsi="Arial" w:cs="Arial"/>
          <w:iCs/>
          <w:sz w:val="24"/>
          <w:szCs w:val="24"/>
        </w:rPr>
        <w:t xml:space="preserve"> and </w:t>
      </w:r>
      <w:proofErr w:type="spellStart"/>
      <w:r w:rsidRPr="00CF0E17">
        <w:rPr>
          <w:rFonts w:ascii="Arial" w:hAnsi="Arial" w:cs="Arial"/>
          <w:iCs/>
          <w:sz w:val="24"/>
          <w:szCs w:val="24"/>
        </w:rPr>
        <w:t>Kaliwal</w:t>
      </w:r>
      <w:proofErr w:type="spellEnd"/>
      <w:r w:rsidRPr="00CF0E17">
        <w:rPr>
          <w:rFonts w:ascii="Arial" w:hAnsi="Arial" w:cs="Arial"/>
          <w:iCs/>
          <w:sz w:val="24"/>
          <w:szCs w:val="24"/>
        </w:rPr>
        <w:t>, 2008).</w:t>
      </w:r>
      <w:r w:rsidR="00916786">
        <w:rPr>
          <w:rFonts w:ascii="Arial" w:hAnsi="Arial" w:cs="Arial"/>
          <w:iCs/>
          <w:sz w:val="24"/>
          <w:szCs w:val="24"/>
        </w:rPr>
        <w:t xml:space="preserve"> </w:t>
      </w:r>
      <w:r w:rsidR="00916786" w:rsidRPr="00916786">
        <w:rPr>
          <w:rFonts w:ascii="Arial" w:hAnsi="Arial" w:cs="Arial"/>
          <w:b/>
          <w:bCs/>
          <w:iCs/>
          <w:sz w:val="24"/>
          <w:szCs w:val="24"/>
        </w:rPr>
        <w:t>Water quality parameters as</w:t>
      </w:r>
      <w:r w:rsidR="00916786">
        <w:rPr>
          <w:rFonts w:ascii="Arial" w:hAnsi="Arial" w:cs="Arial"/>
          <w:iCs/>
          <w:sz w:val="24"/>
          <w:szCs w:val="24"/>
        </w:rPr>
        <w:t xml:space="preserve"> </w:t>
      </w:r>
      <w:r w:rsidR="00916786" w:rsidRPr="00916786">
        <w:rPr>
          <w:rFonts w:ascii="Arial" w:hAnsi="Arial" w:cs="Arial"/>
          <w:b/>
          <w:bCs/>
          <w:iCs/>
          <w:sz w:val="24"/>
          <w:szCs w:val="24"/>
        </w:rPr>
        <w:t>pH, temperature, conductivity, salinity, nitrates, phosphates etc affect the diversity, distribution and life history of aquatic organisms as zooplankton (</w:t>
      </w:r>
      <w:r w:rsidR="00916786" w:rsidRPr="00916786">
        <w:rPr>
          <w:rFonts w:ascii="Arial" w:hAnsi="Arial" w:cs="Arial"/>
          <w:b/>
          <w:bCs/>
          <w:sz w:val="24"/>
          <w:szCs w:val="24"/>
        </w:rPr>
        <w:t>Mohan et al., 2022; Mohan</w:t>
      </w:r>
      <w:r w:rsidR="00916786" w:rsidRPr="00916786">
        <w:rPr>
          <w:rFonts w:ascii="Arial" w:hAnsi="Arial" w:cs="Arial"/>
          <w:b/>
          <w:bCs/>
        </w:rPr>
        <w:t xml:space="preserve"> and</w:t>
      </w:r>
      <w:r w:rsidR="00916786" w:rsidRPr="00916786">
        <w:rPr>
          <w:rFonts w:ascii="Arial" w:hAnsi="Arial" w:cs="Arial"/>
          <w:b/>
          <w:bCs/>
          <w:sz w:val="24"/>
          <w:szCs w:val="24"/>
        </w:rPr>
        <w:t xml:space="preserve"> </w:t>
      </w:r>
      <w:proofErr w:type="spellStart"/>
      <w:r w:rsidR="00916786" w:rsidRPr="00916786">
        <w:rPr>
          <w:rFonts w:ascii="Arial" w:hAnsi="Arial" w:cs="Arial"/>
          <w:b/>
          <w:bCs/>
          <w:sz w:val="24"/>
          <w:szCs w:val="24"/>
        </w:rPr>
        <w:t>Priyadarshinee</w:t>
      </w:r>
      <w:proofErr w:type="spellEnd"/>
      <w:r w:rsidR="00916786" w:rsidRPr="00916786">
        <w:rPr>
          <w:rFonts w:ascii="Arial" w:hAnsi="Arial" w:cs="Arial"/>
          <w:b/>
          <w:bCs/>
          <w:sz w:val="24"/>
          <w:szCs w:val="24"/>
        </w:rPr>
        <w:t>, 2022</w:t>
      </w:r>
      <w:r w:rsidR="00916786" w:rsidRPr="00916786">
        <w:rPr>
          <w:rFonts w:ascii="Arial" w:hAnsi="Arial" w:cs="Arial"/>
          <w:b/>
          <w:bCs/>
          <w:sz w:val="24"/>
          <w:szCs w:val="24"/>
        </w:rPr>
        <w:t xml:space="preserve">; </w:t>
      </w:r>
      <w:r w:rsidR="00916786" w:rsidRPr="00916786">
        <w:rPr>
          <w:rFonts w:ascii="Arial" w:hAnsi="Arial" w:cs="Arial"/>
          <w:b/>
          <w:bCs/>
          <w:sz w:val="24"/>
          <w:szCs w:val="24"/>
        </w:rPr>
        <w:t>Mohan and Prabha, 2024</w:t>
      </w:r>
      <w:r w:rsidR="00916786" w:rsidRPr="00916786">
        <w:rPr>
          <w:rFonts w:ascii="Arial" w:hAnsi="Arial" w:cs="Arial"/>
          <w:b/>
          <w:bCs/>
          <w:sz w:val="24"/>
          <w:szCs w:val="24"/>
        </w:rPr>
        <w:t xml:space="preserve">). </w:t>
      </w:r>
    </w:p>
    <w:p w14:paraId="03588B07" w14:textId="6B481243" w:rsidR="00CF729A" w:rsidRPr="00CF0E17" w:rsidRDefault="00CF729A" w:rsidP="00CF729A">
      <w:pPr>
        <w:spacing w:line="360" w:lineRule="auto"/>
        <w:jc w:val="both"/>
        <w:rPr>
          <w:rFonts w:ascii="Arial" w:hAnsi="Arial" w:cs="Arial"/>
          <w:iCs/>
          <w:sz w:val="24"/>
          <w:szCs w:val="24"/>
        </w:rPr>
      </w:pPr>
      <w:r w:rsidRPr="00CF0E17">
        <w:rPr>
          <w:rFonts w:ascii="Arial" w:hAnsi="Arial" w:cs="Arial"/>
          <w:iCs/>
          <w:sz w:val="24"/>
          <w:szCs w:val="24"/>
        </w:rPr>
        <w:lastRenderedPageBreak/>
        <w:t xml:space="preserve">The </w:t>
      </w:r>
      <w:r w:rsidR="00C93727" w:rsidRPr="00CF0E17">
        <w:rPr>
          <w:rFonts w:ascii="Arial" w:hAnsi="Arial" w:cs="Arial"/>
          <w:iCs/>
          <w:sz w:val="24"/>
          <w:szCs w:val="24"/>
        </w:rPr>
        <w:t>foremost</w:t>
      </w:r>
      <w:r w:rsidRPr="00CF0E17">
        <w:rPr>
          <w:rFonts w:ascii="Arial" w:hAnsi="Arial" w:cs="Arial"/>
          <w:iCs/>
          <w:sz w:val="24"/>
          <w:szCs w:val="24"/>
        </w:rPr>
        <w:t xml:space="preserve"> ecological research on freshwater zooplankton occurred in Calcutta</w:t>
      </w:r>
      <w:r w:rsidR="00C93727" w:rsidRPr="00CF0E17">
        <w:rPr>
          <w:rFonts w:ascii="Arial" w:hAnsi="Arial" w:cs="Arial"/>
          <w:iCs/>
          <w:sz w:val="24"/>
          <w:szCs w:val="24"/>
        </w:rPr>
        <w:t xml:space="preserve">, </w:t>
      </w:r>
      <w:r w:rsidRPr="00CF0E17">
        <w:rPr>
          <w:rFonts w:ascii="Arial" w:hAnsi="Arial" w:cs="Arial"/>
          <w:iCs/>
          <w:sz w:val="24"/>
          <w:szCs w:val="24"/>
        </w:rPr>
        <w:t>followed by studies across India and Maharashtra (</w:t>
      </w:r>
      <w:proofErr w:type="spellStart"/>
      <w:r w:rsidRPr="00CF0E17">
        <w:rPr>
          <w:rFonts w:ascii="Arial" w:hAnsi="Arial" w:cs="Arial"/>
          <w:iCs/>
          <w:sz w:val="24"/>
          <w:szCs w:val="24"/>
        </w:rPr>
        <w:t>Battish</w:t>
      </w:r>
      <w:proofErr w:type="spellEnd"/>
      <w:r w:rsidRPr="00CF0E17">
        <w:rPr>
          <w:rFonts w:ascii="Arial" w:hAnsi="Arial" w:cs="Arial"/>
          <w:iCs/>
          <w:sz w:val="24"/>
          <w:szCs w:val="24"/>
        </w:rPr>
        <w:t xml:space="preserve">, 1992; </w:t>
      </w:r>
      <w:proofErr w:type="spellStart"/>
      <w:r w:rsidRPr="00CF0E17">
        <w:rPr>
          <w:rFonts w:ascii="Arial" w:hAnsi="Arial" w:cs="Arial"/>
          <w:iCs/>
          <w:sz w:val="24"/>
          <w:szCs w:val="24"/>
        </w:rPr>
        <w:t>Dhanapathi</w:t>
      </w:r>
      <w:proofErr w:type="spellEnd"/>
      <w:r w:rsidRPr="00CF0E17">
        <w:rPr>
          <w:rFonts w:ascii="Arial" w:hAnsi="Arial" w:cs="Arial"/>
          <w:iCs/>
          <w:sz w:val="24"/>
          <w:szCs w:val="24"/>
        </w:rPr>
        <w:t>, 1975, 2000</w:t>
      </w:r>
      <w:r w:rsidR="00C93727" w:rsidRPr="00CF0E17">
        <w:rPr>
          <w:rFonts w:ascii="Arial" w:hAnsi="Arial" w:cs="Arial"/>
          <w:iCs/>
          <w:sz w:val="24"/>
          <w:szCs w:val="24"/>
        </w:rPr>
        <w:t xml:space="preserve"> </w:t>
      </w:r>
      <w:r w:rsidR="000B76E6" w:rsidRPr="00CF0E17">
        <w:rPr>
          <w:rFonts w:ascii="Arial" w:hAnsi="Arial" w:cs="Arial"/>
          <w:iCs/>
          <w:sz w:val="24"/>
          <w:szCs w:val="24"/>
        </w:rPr>
        <w:t>etc</w:t>
      </w:r>
      <w:r w:rsidRPr="00CF0E17">
        <w:rPr>
          <w:rFonts w:ascii="Arial" w:hAnsi="Arial" w:cs="Arial"/>
          <w:iCs/>
          <w:sz w:val="24"/>
          <w:szCs w:val="24"/>
        </w:rPr>
        <w:t>). Phytoplankton and bacteria depend on</w:t>
      </w:r>
      <w:r w:rsidR="000B76E6" w:rsidRPr="00CF0E17">
        <w:rPr>
          <w:rFonts w:ascii="Arial" w:hAnsi="Arial" w:cs="Arial"/>
          <w:iCs/>
          <w:sz w:val="24"/>
          <w:szCs w:val="24"/>
        </w:rPr>
        <w:t xml:space="preserve"> required</w:t>
      </w:r>
      <w:r w:rsidRPr="00CF0E17">
        <w:rPr>
          <w:rFonts w:ascii="Arial" w:hAnsi="Arial" w:cs="Arial"/>
          <w:iCs/>
          <w:sz w:val="24"/>
          <w:szCs w:val="24"/>
        </w:rPr>
        <w:t xml:space="preserve"> </w:t>
      </w:r>
      <w:r w:rsidR="000B76E6" w:rsidRPr="00CF0E17">
        <w:rPr>
          <w:rFonts w:ascii="Arial" w:hAnsi="Arial" w:cs="Arial"/>
          <w:iCs/>
          <w:sz w:val="24"/>
          <w:szCs w:val="24"/>
        </w:rPr>
        <w:t>chemical factors</w:t>
      </w:r>
      <w:r w:rsidRPr="00CF0E17">
        <w:rPr>
          <w:rFonts w:ascii="Arial" w:hAnsi="Arial" w:cs="Arial"/>
          <w:iCs/>
          <w:sz w:val="24"/>
          <w:szCs w:val="24"/>
        </w:rPr>
        <w:t xml:space="preserve"> for development. Zooplankton feed on these organisms before being consumed by fish, supporting aquaculture. Carps feed exclusively on zooplankton during larval and juvenile stages. </w:t>
      </w:r>
    </w:p>
    <w:p w14:paraId="4F60048C" w14:textId="70F13373" w:rsidR="00CF729A" w:rsidRPr="00CF0E17" w:rsidRDefault="00CF729A" w:rsidP="00CF729A">
      <w:pPr>
        <w:spacing w:line="360" w:lineRule="auto"/>
        <w:jc w:val="both"/>
        <w:rPr>
          <w:rFonts w:ascii="Arial" w:hAnsi="Arial" w:cs="Arial"/>
          <w:iCs/>
          <w:sz w:val="24"/>
          <w:szCs w:val="24"/>
        </w:rPr>
      </w:pPr>
      <w:r w:rsidRPr="00CF0E17">
        <w:rPr>
          <w:rFonts w:ascii="Arial" w:hAnsi="Arial" w:cs="Arial"/>
          <w:iCs/>
          <w:sz w:val="24"/>
          <w:szCs w:val="24"/>
        </w:rPr>
        <w:t>The present study at a manmade reservoir in Ahilyanagar district (2022-24) examines physical and chemical variations. While this reservoir has been studied for zooplankton, sponges, fish, and birds (</w:t>
      </w:r>
      <w:proofErr w:type="spellStart"/>
      <w:r w:rsidRPr="00CF0E17">
        <w:rPr>
          <w:rFonts w:ascii="Arial" w:hAnsi="Arial" w:cs="Arial"/>
          <w:iCs/>
          <w:sz w:val="24"/>
          <w:szCs w:val="24"/>
        </w:rPr>
        <w:t>Pandhakar</w:t>
      </w:r>
      <w:proofErr w:type="spellEnd"/>
      <w:r w:rsidRPr="00CF0E17">
        <w:rPr>
          <w:rFonts w:ascii="Arial" w:hAnsi="Arial" w:cs="Arial"/>
          <w:iCs/>
          <w:sz w:val="24"/>
          <w:szCs w:val="24"/>
        </w:rPr>
        <w:t xml:space="preserve"> et al., 2014), no long-term zooplankton studies exist, prompting our two-year investigation.</w:t>
      </w:r>
    </w:p>
    <w:bookmarkEnd w:id="0"/>
    <w:p w14:paraId="0D45072A" w14:textId="6248D731" w:rsidR="001A31FD" w:rsidRPr="00CF0E17" w:rsidRDefault="001A7B26" w:rsidP="001A7B26">
      <w:pPr>
        <w:pStyle w:val="ListParagraph"/>
        <w:numPr>
          <w:ilvl w:val="0"/>
          <w:numId w:val="42"/>
        </w:numPr>
        <w:spacing w:line="360" w:lineRule="auto"/>
        <w:jc w:val="both"/>
        <w:rPr>
          <w:rFonts w:ascii="Arial" w:hAnsi="Arial" w:cs="Arial"/>
          <w:bCs/>
          <w:lang w:val="en-US"/>
        </w:rPr>
      </w:pPr>
      <w:r w:rsidRPr="00CF0E17">
        <w:rPr>
          <w:rFonts w:ascii="Arial" w:hAnsi="Arial" w:cs="Arial"/>
          <w:b/>
          <w:lang w:val="en-US"/>
        </w:rPr>
        <w:t>MATERIAL AND METHODS</w:t>
      </w:r>
    </w:p>
    <w:p w14:paraId="6E9CAA7E" w14:textId="3C805C37" w:rsidR="000B76E6" w:rsidRPr="00CF0E17" w:rsidRDefault="000B76E6" w:rsidP="000B76E6">
      <w:pPr>
        <w:pStyle w:val="ListParagraph"/>
        <w:keepNext/>
        <w:spacing w:line="360" w:lineRule="auto"/>
        <w:ind w:left="0"/>
        <w:jc w:val="both"/>
        <w:rPr>
          <w:rFonts w:ascii="Arial" w:eastAsia="Times New Roman" w:hAnsi="Arial" w:cs="Arial"/>
          <w:sz w:val="24"/>
          <w:szCs w:val="24"/>
        </w:rPr>
      </w:pPr>
      <w:r w:rsidRPr="00CF0E17">
        <w:rPr>
          <w:rFonts w:ascii="Arial" w:eastAsia="Times New Roman" w:hAnsi="Arial" w:cs="Arial"/>
          <w:sz w:val="24"/>
          <w:szCs w:val="24"/>
        </w:rPr>
        <w:t xml:space="preserve">The study was conducted at the </w:t>
      </w:r>
      <w:proofErr w:type="spellStart"/>
      <w:r w:rsidRPr="00CF0E17">
        <w:rPr>
          <w:rFonts w:ascii="Arial" w:eastAsia="Times New Roman" w:hAnsi="Arial" w:cs="Arial"/>
          <w:sz w:val="24"/>
          <w:szCs w:val="24"/>
        </w:rPr>
        <w:t>Visapur</w:t>
      </w:r>
      <w:proofErr w:type="spellEnd"/>
      <w:r w:rsidRPr="00CF0E17">
        <w:rPr>
          <w:rFonts w:ascii="Arial" w:eastAsia="Times New Roman" w:hAnsi="Arial" w:cs="Arial"/>
          <w:sz w:val="24"/>
          <w:szCs w:val="24"/>
        </w:rPr>
        <w:t xml:space="preserve"> dam, near </w:t>
      </w:r>
      <w:proofErr w:type="spellStart"/>
      <w:r w:rsidRPr="00CF0E17">
        <w:rPr>
          <w:rFonts w:ascii="Arial" w:eastAsia="Times New Roman" w:hAnsi="Arial" w:cs="Arial"/>
          <w:sz w:val="24"/>
          <w:szCs w:val="24"/>
        </w:rPr>
        <w:t>Shrigonda</w:t>
      </w:r>
      <w:proofErr w:type="spellEnd"/>
      <w:r w:rsidRPr="00CF0E17">
        <w:rPr>
          <w:rFonts w:ascii="Arial" w:eastAsia="Times New Roman" w:hAnsi="Arial" w:cs="Arial"/>
          <w:sz w:val="24"/>
          <w:szCs w:val="24"/>
        </w:rPr>
        <w:t xml:space="preserve">, now Ahilyanagar (18.8035565°N 74.5827484°E). </w:t>
      </w:r>
      <w:proofErr w:type="spellStart"/>
      <w:r w:rsidRPr="00CF0E17">
        <w:rPr>
          <w:rFonts w:ascii="Arial" w:eastAsia="Times New Roman" w:hAnsi="Arial" w:cs="Arial"/>
          <w:sz w:val="24"/>
          <w:szCs w:val="24"/>
        </w:rPr>
        <w:t>Visapur</w:t>
      </w:r>
      <w:proofErr w:type="spellEnd"/>
      <w:r w:rsidRPr="00CF0E17">
        <w:rPr>
          <w:rFonts w:ascii="Arial" w:eastAsia="Times New Roman" w:hAnsi="Arial" w:cs="Arial"/>
          <w:sz w:val="24"/>
          <w:szCs w:val="24"/>
        </w:rPr>
        <w:t xml:space="preserve"> Dam is an earthfill dam on the Hanga River covering 385 sq. km. Built during British rule (1896-1927), it provides irrigation as part of the </w:t>
      </w:r>
      <w:proofErr w:type="spellStart"/>
      <w:r w:rsidRPr="00CF0E17">
        <w:rPr>
          <w:rFonts w:ascii="Arial" w:eastAsia="Times New Roman" w:hAnsi="Arial" w:cs="Arial"/>
          <w:sz w:val="24"/>
          <w:szCs w:val="24"/>
        </w:rPr>
        <w:t>Kukdi</w:t>
      </w:r>
      <w:proofErr w:type="spellEnd"/>
      <w:r w:rsidRPr="00CF0E17">
        <w:rPr>
          <w:rFonts w:ascii="Arial" w:eastAsia="Times New Roman" w:hAnsi="Arial" w:cs="Arial"/>
          <w:sz w:val="24"/>
          <w:szCs w:val="24"/>
        </w:rPr>
        <w:t xml:space="preserve"> water shed project supplying water to </w:t>
      </w:r>
      <w:proofErr w:type="spellStart"/>
      <w:r w:rsidRPr="00CF0E17">
        <w:rPr>
          <w:rFonts w:ascii="Arial" w:eastAsia="Times New Roman" w:hAnsi="Arial" w:cs="Arial"/>
          <w:sz w:val="24"/>
          <w:szCs w:val="24"/>
        </w:rPr>
        <w:t>Shrigonda</w:t>
      </w:r>
      <w:proofErr w:type="spellEnd"/>
      <w:r w:rsidRPr="00CF0E17">
        <w:rPr>
          <w:rFonts w:ascii="Arial" w:eastAsia="Times New Roman" w:hAnsi="Arial" w:cs="Arial"/>
          <w:sz w:val="24"/>
          <w:szCs w:val="24"/>
        </w:rPr>
        <w:t xml:space="preserve"> district. Three stations were selected based on human interference, pollution status, and accessibility.</w:t>
      </w:r>
      <w:r w:rsidR="00916786">
        <w:rPr>
          <w:rFonts w:ascii="Arial" w:eastAsia="Times New Roman" w:hAnsi="Arial" w:cs="Arial"/>
          <w:sz w:val="24"/>
          <w:szCs w:val="24"/>
        </w:rPr>
        <w:t xml:space="preserve"> </w:t>
      </w:r>
      <w:r w:rsidR="00916786" w:rsidRPr="00916786">
        <w:rPr>
          <w:rFonts w:ascii="Arial" w:eastAsia="Times New Roman" w:hAnsi="Arial" w:cs="Arial"/>
          <w:b/>
          <w:bCs/>
          <w:sz w:val="24"/>
          <w:szCs w:val="24"/>
        </w:rPr>
        <w:t xml:space="preserve">The waterbody is used for irrigation, aquaculture purpose and is a habitat for local fauna </w:t>
      </w:r>
      <w:r w:rsidR="00916786" w:rsidRPr="00916786">
        <w:rPr>
          <w:rFonts w:ascii="Arial" w:hAnsi="Arial" w:cs="Arial"/>
          <w:b/>
          <w:bCs/>
          <w:iCs/>
          <w:sz w:val="24"/>
          <w:szCs w:val="24"/>
        </w:rPr>
        <w:t>(</w:t>
      </w:r>
      <w:proofErr w:type="spellStart"/>
      <w:r w:rsidR="00916786" w:rsidRPr="00916786">
        <w:rPr>
          <w:rFonts w:ascii="Arial" w:hAnsi="Arial" w:cs="Arial"/>
          <w:b/>
          <w:bCs/>
          <w:iCs/>
          <w:sz w:val="24"/>
          <w:szCs w:val="24"/>
        </w:rPr>
        <w:t>Pandhakar</w:t>
      </w:r>
      <w:proofErr w:type="spellEnd"/>
      <w:r w:rsidR="00916786" w:rsidRPr="00916786">
        <w:rPr>
          <w:rFonts w:ascii="Arial" w:hAnsi="Arial" w:cs="Arial"/>
          <w:b/>
          <w:bCs/>
          <w:iCs/>
          <w:sz w:val="24"/>
          <w:szCs w:val="24"/>
        </w:rPr>
        <w:t xml:space="preserve"> et al., 2014)</w:t>
      </w:r>
      <w:r w:rsidR="00916786" w:rsidRPr="00916786">
        <w:rPr>
          <w:rFonts w:ascii="Arial" w:hAnsi="Arial" w:cs="Arial"/>
          <w:b/>
          <w:bCs/>
          <w:iCs/>
          <w:sz w:val="24"/>
          <w:szCs w:val="24"/>
        </w:rPr>
        <w:t>.</w:t>
      </w:r>
      <w:r w:rsidR="00916786" w:rsidRPr="00CF0E17">
        <w:rPr>
          <w:rFonts w:ascii="Arial" w:hAnsi="Arial" w:cs="Arial"/>
          <w:iCs/>
          <w:sz w:val="24"/>
          <w:szCs w:val="24"/>
        </w:rPr>
        <w:t xml:space="preserve"> </w:t>
      </w:r>
      <w:r w:rsidRPr="00CF0E17">
        <w:rPr>
          <w:rFonts w:ascii="Arial" w:eastAsia="Times New Roman" w:hAnsi="Arial" w:cs="Arial"/>
          <w:sz w:val="24"/>
          <w:szCs w:val="24"/>
        </w:rPr>
        <w:t xml:space="preserve"> The stations were monitored for environmental parameters from October 2022 to September 2024</w:t>
      </w:r>
      <w:r w:rsidR="00B11E15" w:rsidRPr="00CF0E17">
        <w:rPr>
          <w:rFonts w:ascii="Arial" w:eastAsia="Times New Roman" w:hAnsi="Arial" w:cs="Arial"/>
          <w:sz w:val="24"/>
          <w:szCs w:val="24"/>
        </w:rPr>
        <w:t xml:space="preserve">. </w:t>
      </w:r>
      <w:r w:rsidRPr="00CF0E17">
        <w:rPr>
          <w:rFonts w:ascii="Arial" w:eastAsia="Times New Roman" w:hAnsi="Arial" w:cs="Arial"/>
          <w:sz w:val="24"/>
          <w:szCs w:val="24"/>
        </w:rPr>
        <w:t>Monthly water samples were collected and analysed following standard methods (APHA, 1991) and instrument specifications.</w:t>
      </w:r>
    </w:p>
    <w:p w14:paraId="13A363CA" w14:textId="7F900E08" w:rsidR="007716E7" w:rsidRPr="00CF0E17" w:rsidRDefault="007716E7" w:rsidP="007716E7">
      <w:pPr>
        <w:pStyle w:val="ListParagraph"/>
        <w:keepNext/>
        <w:spacing w:line="360" w:lineRule="auto"/>
        <w:ind w:left="0"/>
        <w:jc w:val="both"/>
        <w:rPr>
          <w:rFonts w:ascii="Arial" w:eastAsia="Times New Roman" w:hAnsi="Arial" w:cs="Arial"/>
          <w:sz w:val="24"/>
          <w:szCs w:val="24"/>
        </w:rPr>
      </w:pPr>
      <w:r w:rsidRPr="00CF0E17">
        <w:rPr>
          <w:rFonts w:ascii="Arial" w:eastAsia="Times New Roman" w:hAnsi="Arial" w:cs="Arial"/>
          <w:sz w:val="24"/>
          <w:szCs w:val="24"/>
        </w:rPr>
        <w:t>Environmental parameters of water, including pH, temperature, TDS, salinity, hardness, turbidity, chloride, total alkalinity, and dissolved oxygen, were measured at all stations using standard multiparameter meters (</w:t>
      </w:r>
      <w:proofErr w:type="spellStart"/>
      <w:r w:rsidRPr="00CF0E17">
        <w:rPr>
          <w:rFonts w:ascii="Arial" w:eastAsia="Times New Roman" w:hAnsi="Arial" w:cs="Arial"/>
          <w:sz w:val="24"/>
          <w:szCs w:val="24"/>
        </w:rPr>
        <w:t>Eutech</w:t>
      </w:r>
      <w:proofErr w:type="spellEnd"/>
      <w:r w:rsidRPr="00CF0E17">
        <w:rPr>
          <w:rFonts w:ascii="Arial" w:eastAsia="Times New Roman" w:hAnsi="Arial" w:cs="Arial"/>
          <w:sz w:val="24"/>
          <w:szCs w:val="24"/>
        </w:rPr>
        <w:t>, Hanna) and kits (</w:t>
      </w:r>
      <w:proofErr w:type="spellStart"/>
      <w:r w:rsidRPr="00CF0E17">
        <w:rPr>
          <w:rFonts w:ascii="Arial" w:eastAsia="Times New Roman" w:hAnsi="Arial" w:cs="Arial"/>
          <w:sz w:val="24"/>
          <w:szCs w:val="24"/>
        </w:rPr>
        <w:t>Aquasol</w:t>
      </w:r>
      <w:proofErr w:type="spellEnd"/>
      <w:r w:rsidRPr="00CF0E17">
        <w:rPr>
          <w:rFonts w:ascii="Arial" w:eastAsia="Times New Roman" w:hAnsi="Arial" w:cs="Arial"/>
          <w:sz w:val="24"/>
          <w:szCs w:val="24"/>
        </w:rPr>
        <w:t xml:space="preserve">, Hanna). Readings were taken on-station and noted immediately. The pH, Temperature (in °C), Total dissolved solids (TDS) and salinity were measured using PCS </w:t>
      </w:r>
      <w:proofErr w:type="spellStart"/>
      <w:r w:rsidRPr="00CF0E17">
        <w:rPr>
          <w:rFonts w:ascii="Arial" w:eastAsia="Times New Roman" w:hAnsi="Arial" w:cs="Arial"/>
          <w:sz w:val="24"/>
          <w:szCs w:val="24"/>
        </w:rPr>
        <w:t>Testr</w:t>
      </w:r>
      <w:proofErr w:type="spellEnd"/>
      <w:r w:rsidRPr="00CF0E17">
        <w:rPr>
          <w:rFonts w:ascii="Arial" w:eastAsia="Times New Roman" w:hAnsi="Arial" w:cs="Arial"/>
          <w:sz w:val="24"/>
          <w:szCs w:val="24"/>
        </w:rPr>
        <w:t xml:space="preserve"> 35 Multiparameter (</w:t>
      </w:r>
      <w:proofErr w:type="spellStart"/>
      <w:r w:rsidRPr="00CF0E17">
        <w:rPr>
          <w:rFonts w:ascii="Arial" w:eastAsia="Times New Roman" w:hAnsi="Arial" w:cs="Arial"/>
          <w:sz w:val="24"/>
          <w:szCs w:val="24"/>
        </w:rPr>
        <w:t>Eutech</w:t>
      </w:r>
      <w:proofErr w:type="spellEnd"/>
      <w:r w:rsidRPr="00CF0E17">
        <w:rPr>
          <w:rFonts w:ascii="Arial" w:eastAsia="Times New Roman" w:hAnsi="Arial" w:cs="Arial"/>
          <w:sz w:val="24"/>
          <w:szCs w:val="24"/>
        </w:rPr>
        <w:t xml:space="preserve"> Instruments), with results in ppm. Turbidity was measured using a turbidity meter. Dissolved oxygen (DO) was measured during zooplankton collection using the Dissolved Oxygen meter (Hanna, India), with </w:t>
      </w:r>
      <w:r w:rsidRPr="00CF0E17">
        <w:rPr>
          <w:rFonts w:ascii="Arial" w:eastAsia="Times New Roman" w:hAnsi="Arial" w:cs="Arial"/>
          <w:sz w:val="24"/>
          <w:szCs w:val="24"/>
        </w:rPr>
        <w:lastRenderedPageBreak/>
        <w:t xml:space="preserve">readings in mg/L. Total Hardness, Chlorides and Total alkalinity were measured using a handheld colorimeter (Hanna, India). </w:t>
      </w:r>
    </w:p>
    <w:p w14:paraId="4CF9C3F8" w14:textId="5D70FE68" w:rsidR="007716E7" w:rsidRPr="00CF0E17" w:rsidRDefault="001A31FD" w:rsidP="001A31FD">
      <w:pPr>
        <w:spacing w:line="360" w:lineRule="auto"/>
        <w:jc w:val="both"/>
        <w:rPr>
          <w:rFonts w:ascii="Arial" w:hAnsi="Arial" w:cs="Arial"/>
          <w:bCs/>
          <w:sz w:val="24"/>
          <w:szCs w:val="24"/>
        </w:rPr>
      </w:pPr>
      <w:r w:rsidRPr="00CF0E17">
        <w:rPr>
          <w:rFonts w:ascii="Arial" w:hAnsi="Arial" w:cs="Arial"/>
          <w:bCs/>
          <w:sz w:val="24"/>
          <w:szCs w:val="24"/>
        </w:rPr>
        <w:t>Environmental data and correlation studies were analysed from the study area using software and websites such as PAST software and Microsoft Excel. The results are expressed in graphs, plots and tables.</w:t>
      </w:r>
    </w:p>
    <w:p w14:paraId="607112B1" w14:textId="73BE9BE3" w:rsidR="001A31FD" w:rsidRPr="00CF0E17" w:rsidRDefault="001A7B26" w:rsidP="001A7B26">
      <w:pPr>
        <w:pStyle w:val="ListParagraph"/>
        <w:numPr>
          <w:ilvl w:val="0"/>
          <w:numId w:val="42"/>
        </w:numPr>
        <w:rPr>
          <w:rFonts w:ascii="Arial" w:hAnsi="Arial" w:cs="Arial"/>
          <w:bCs/>
        </w:rPr>
      </w:pPr>
      <w:r w:rsidRPr="00CF0E17">
        <w:rPr>
          <w:rFonts w:ascii="Arial" w:hAnsi="Arial" w:cs="Arial"/>
          <w:b/>
          <w:lang w:val="en-US"/>
        </w:rPr>
        <w:t>RESULT AND DISCUSSION</w:t>
      </w:r>
    </w:p>
    <w:p w14:paraId="45696E6A" w14:textId="32C0126D" w:rsidR="002E6CBE" w:rsidRPr="00CF0E17" w:rsidRDefault="002E6CBE" w:rsidP="002E6CBE">
      <w:pPr>
        <w:spacing w:after="0" w:line="360" w:lineRule="auto"/>
        <w:jc w:val="both"/>
        <w:rPr>
          <w:rFonts w:ascii="Arial" w:hAnsi="Arial" w:cs="Arial"/>
          <w:bCs/>
          <w:sz w:val="24"/>
          <w:szCs w:val="24"/>
        </w:rPr>
      </w:pPr>
      <w:r w:rsidRPr="00CF0E17">
        <w:rPr>
          <w:rFonts w:ascii="Arial" w:hAnsi="Arial" w:cs="Arial"/>
          <w:bCs/>
          <w:sz w:val="24"/>
          <w:szCs w:val="24"/>
        </w:rPr>
        <w:t xml:space="preserve">The environmental parameters were studied over two years from September 2022-August 2024. Water parameters including pH, Temperature, Salinity, TDS, turbidity, hardness, alkalinity, chloride and Dissolved Oxygen were analysed. </w:t>
      </w:r>
    </w:p>
    <w:p w14:paraId="1F08992D" w14:textId="55EE78C1" w:rsidR="002E6CBE" w:rsidRPr="00CF0E17" w:rsidRDefault="002E6CBE" w:rsidP="002E6CBE">
      <w:pPr>
        <w:spacing w:after="0" w:line="360" w:lineRule="auto"/>
        <w:jc w:val="both"/>
        <w:rPr>
          <w:rFonts w:ascii="Arial" w:hAnsi="Arial" w:cs="Arial"/>
          <w:bCs/>
          <w:sz w:val="24"/>
          <w:szCs w:val="24"/>
        </w:rPr>
      </w:pPr>
      <w:r w:rsidRPr="00CF0E17">
        <w:rPr>
          <w:rFonts w:ascii="Arial" w:hAnsi="Arial" w:cs="Arial"/>
          <w:bCs/>
          <w:sz w:val="24"/>
          <w:szCs w:val="24"/>
        </w:rPr>
        <w:t xml:space="preserve">The water quality parameters showed significant variations during the study. The pH levels ranged from 6.97 to 8.27, while water temperature varied between 22.3°C to 33.0°C. Turbidity levels ranged from 11.4 to 16.2 NTU. Total Dissolved Solids varied between 95.7 and 156.7 mg/L and salinity between 67.5 and 111.2 mg/L. Total hardness ranged from 183.3 to 320 mg/L, total alkalinity between 102.7 and 187.7 mg/L, and dissolved oxygen from 4.6 to 6.4 mg/L. Chloride concentrations ranged from 21.1 to 32.8 mg/L. </w:t>
      </w:r>
    </w:p>
    <w:p w14:paraId="116F5AB4" w14:textId="010C8A01" w:rsidR="002E6CBE" w:rsidRPr="00CF0E17" w:rsidRDefault="002E6CBE" w:rsidP="002E6CBE">
      <w:pPr>
        <w:spacing w:after="0" w:line="360" w:lineRule="auto"/>
        <w:jc w:val="both"/>
        <w:rPr>
          <w:rFonts w:ascii="Arial" w:hAnsi="Arial" w:cs="Arial"/>
          <w:bCs/>
          <w:sz w:val="24"/>
          <w:szCs w:val="24"/>
        </w:rPr>
      </w:pPr>
      <w:r w:rsidRPr="00CF0E17">
        <w:rPr>
          <w:rFonts w:ascii="Arial" w:hAnsi="Arial" w:cs="Arial"/>
          <w:bCs/>
          <w:sz w:val="24"/>
          <w:szCs w:val="24"/>
        </w:rPr>
        <w:t xml:space="preserve">These variations suggest influences of seasonal changes and environmental factors over the study period. The water chemistry showed similar patterns across both years, with seasonal changes affecting the environmental parameters. All </w:t>
      </w:r>
      <w:proofErr w:type="spellStart"/>
      <w:r w:rsidR="002C213A" w:rsidRPr="00CF0E17">
        <w:rPr>
          <w:rFonts w:ascii="Arial" w:hAnsi="Arial" w:cs="Arial"/>
          <w:bCs/>
          <w:sz w:val="24"/>
          <w:szCs w:val="24"/>
        </w:rPr>
        <w:t>p</w:t>
      </w:r>
      <w:r w:rsidR="00CF729A" w:rsidRPr="00CF0E17">
        <w:rPr>
          <w:rFonts w:ascii="Arial" w:hAnsi="Arial" w:cs="Arial"/>
          <w:bCs/>
          <w:sz w:val="24"/>
          <w:szCs w:val="24"/>
        </w:rPr>
        <w:t>hysico</w:t>
      </w:r>
      <w:proofErr w:type="spellEnd"/>
      <w:r w:rsidRPr="00CF0E17">
        <w:rPr>
          <w:rFonts w:ascii="Arial" w:hAnsi="Arial" w:cs="Arial"/>
          <w:bCs/>
          <w:sz w:val="24"/>
          <w:szCs w:val="24"/>
        </w:rPr>
        <w:t xml:space="preserve">-chemical parameters of </w:t>
      </w:r>
      <w:proofErr w:type="spellStart"/>
      <w:r w:rsidRPr="00CF0E17">
        <w:rPr>
          <w:rFonts w:ascii="Arial" w:hAnsi="Arial" w:cs="Arial"/>
          <w:bCs/>
          <w:sz w:val="24"/>
          <w:szCs w:val="24"/>
        </w:rPr>
        <w:t>Visapur</w:t>
      </w:r>
      <w:proofErr w:type="spellEnd"/>
      <w:r w:rsidRPr="00CF0E17">
        <w:rPr>
          <w:rFonts w:ascii="Arial" w:hAnsi="Arial" w:cs="Arial"/>
          <w:bCs/>
          <w:sz w:val="24"/>
          <w:szCs w:val="24"/>
        </w:rPr>
        <w:t xml:space="preserve"> dam were within permissible limits set by regulatory authorities and aligned with other studies in Maharashtra and India. The water is non-polluted and suitable for domestic, agricultural and industrial purposes if maintained properly.</w:t>
      </w:r>
      <w:r w:rsidR="00CF729A" w:rsidRPr="00CF0E17">
        <w:rPr>
          <w:rFonts w:ascii="Arial" w:hAnsi="Arial" w:cs="Arial"/>
          <w:bCs/>
          <w:sz w:val="24"/>
          <w:szCs w:val="24"/>
        </w:rPr>
        <w:t xml:space="preserve"> The results indicate improved water conditions in both waterbodies and highlight the need for habitat conservation.</w:t>
      </w:r>
    </w:p>
    <w:p w14:paraId="3379E526" w14:textId="77777777" w:rsidR="002E6CBE" w:rsidRPr="00CF0E17" w:rsidRDefault="002E6CBE" w:rsidP="001A31FD">
      <w:pPr>
        <w:spacing w:after="0" w:line="360" w:lineRule="auto"/>
        <w:jc w:val="both"/>
        <w:rPr>
          <w:rFonts w:ascii="Arial" w:hAnsi="Arial" w:cs="Arial"/>
          <w:bCs/>
          <w:sz w:val="24"/>
          <w:szCs w:val="24"/>
          <w:lang w:val="en-US"/>
        </w:rPr>
      </w:pPr>
    </w:p>
    <w:p w14:paraId="1DFFFCFC" w14:textId="1D88D91C" w:rsidR="00D0159A" w:rsidRPr="00CF0E17" w:rsidRDefault="001A31FD" w:rsidP="001A31FD">
      <w:pPr>
        <w:spacing w:line="360" w:lineRule="auto"/>
        <w:rPr>
          <w:rFonts w:ascii="Arial" w:hAnsi="Arial" w:cs="Arial"/>
          <w:b/>
          <w:i/>
          <w:iCs/>
          <w:sz w:val="24"/>
          <w:szCs w:val="24"/>
          <w:lang w:val="en-US"/>
        </w:rPr>
      </w:pPr>
      <w:r w:rsidRPr="00CF0E17">
        <w:rPr>
          <w:rFonts w:ascii="Arial" w:hAnsi="Arial" w:cs="Arial"/>
          <w:bCs/>
          <w:sz w:val="24"/>
          <w:szCs w:val="24"/>
          <w:lang w:val="en-US"/>
        </w:rPr>
        <w:br w:type="page"/>
      </w:r>
      <w:r w:rsidR="00CF0E17" w:rsidRPr="00F57CFD">
        <w:rPr>
          <w:rFonts w:ascii="Arial" w:hAnsi="Arial" w:cs="Arial"/>
          <w:b/>
          <w:sz w:val="24"/>
          <w:szCs w:val="24"/>
          <w:lang w:val="en-US"/>
        </w:rPr>
        <w:lastRenderedPageBreak/>
        <w:t>3.1</w:t>
      </w:r>
      <w:r w:rsidR="00CF0E17">
        <w:rPr>
          <w:rFonts w:ascii="Arial" w:hAnsi="Arial" w:cs="Arial"/>
          <w:bCs/>
          <w:sz w:val="24"/>
          <w:szCs w:val="24"/>
          <w:lang w:val="en-US"/>
        </w:rPr>
        <w:t xml:space="preserve"> </w:t>
      </w:r>
      <w:r w:rsidRPr="00F57CFD">
        <w:rPr>
          <w:rFonts w:ascii="Arial" w:hAnsi="Arial" w:cs="Arial"/>
          <w:b/>
          <w:sz w:val="24"/>
          <w:szCs w:val="24"/>
          <w:lang w:val="en-US"/>
        </w:rPr>
        <w:t>pH (Fig. 1, 2)</w:t>
      </w:r>
    </w:p>
    <w:p w14:paraId="3FAB2ACD" w14:textId="77777777" w:rsidR="00D0159A" w:rsidRPr="00CF0E17" w:rsidRDefault="00D0159A" w:rsidP="00D0159A">
      <w:pPr>
        <w:spacing w:after="0" w:line="360" w:lineRule="auto"/>
        <w:jc w:val="both"/>
        <w:rPr>
          <w:rFonts w:ascii="Arial" w:hAnsi="Arial" w:cs="Arial"/>
          <w:bCs/>
          <w:sz w:val="24"/>
          <w:szCs w:val="24"/>
        </w:rPr>
      </w:pPr>
      <w:r w:rsidRPr="00CF0E17">
        <w:rPr>
          <w:rFonts w:ascii="Arial" w:hAnsi="Arial" w:cs="Arial"/>
          <w:bCs/>
          <w:sz w:val="24"/>
          <w:szCs w:val="24"/>
        </w:rPr>
        <w:t>During the monsoon season (</w:t>
      </w:r>
      <w:proofErr w:type="spellStart"/>
      <w:r w:rsidRPr="00CF0E17">
        <w:rPr>
          <w:rFonts w:ascii="Arial" w:hAnsi="Arial" w:cs="Arial"/>
          <w:bCs/>
          <w:sz w:val="24"/>
          <w:szCs w:val="24"/>
        </w:rPr>
        <w:t>i.e</w:t>
      </w:r>
      <w:proofErr w:type="spellEnd"/>
      <w:r w:rsidRPr="00CF0E17">
        <w:rPr>
          <w:rFonts w:ascii="Arial" w:hAnsi="Arial" w:cs="Arial"/>
          <w:bCs/>
          <w:sz w:val="24"/>
          <w:szCs w:val="24"/>
        </w:rPr>
        <w:t xml:space="preserve"> June-September) for both years similar highest pH results were observed, with Station 1 averaging 8.16, station 2 at 7.88, and station 3 at 7.78. The high pH values during monsoon months may be due to increased water volume leading to dilution effects (rains), and changes in plant photosynthetic activity. Summer months (March-May) exhibited the lowest pH values, with station 1 averaging 7.57, Station 2 at 7.18, and Station 3 at 7.15. The month of March recorded the lowest overall monthly average (7.07 across all stations), while December time showed the highest (8.20). The decline in pH during the summer could be associated with an increased decomposition rate, reduced water levels, and higher water temperatures affecting the chemical chemistry. Winter season (October-February) demonstrates intermediate pH values, with averages of 7.85, 7.96, and 7.87 for the three stations 1, 2, and 3 respectively.</w:t>
      </w:r>
    </w:p>
    <w:p w14:paraId="2495D4E0" w14:textId="1B4B63FB" w:rsidR="00D0159A" w:rsidRPr="00CF0E17" w:rsidRDefault="00D0159A" w:rsidP="00D0159A">
      <w:pPr>
        <w:spacing w:after="0" w:line="360" w:lineRule="auto"/>
        <w:jc w:val="both"/>
        <w:rPr>
          <w:rFonts w:ascii="Arial" w:hAnsi="Arial" w:cs="Arial"/>
          <w:bCs/>
          <w:sz w:val="24"/>
          <w:szCs w:val="24"/>
        </w:rPr>
      </w:pPr>
      <w:r w:rsidRPr="00CF0E17">
        <w:rPr>
          <w:rFonts w:ascii="Arial" w:hAnsi="Arial" w:cs="Arial"/>
          <w:bCs/>
          <w:sz w:val="24"/>
          <w:szCs w:val="24"/>
        </w:rPr>
        <w:t>pH influences aquatic plant and animal life in all waterbodies. Most freshwater organisms live and survive within a pH range of 6.5-8.5. If it becomes too acidic or too alkaline, it may cause issues/damage to fish, plankton, as well as other aquatic organisms by affecting their metabolism, growth and reproduction and thus their survival. Water pH also maintains the solubility and availability of nutrients and those of toxic substances. Drastic changes in pH can indicate environmental pollution or chemical imbalance, making it an important parameter in assessing water quality and ecosystem health. Aquatic organisms are affected by pH because most of their metabolic activities are dependent on temperature changes (</w:t>
      </w:r>
      <w:proofErr w:type="spellStart"/>
      <w:r w:rsidRPr="00CF0E17">
        <w:rPr>
          <w:rFonts w:ascii="Arial" w:hAnsi="Arial" w:cs="Arial"/>
          <w:bCs/>
          <w:sz w:val="24"/>
          <w:szCs w:val="24"/>
        </w:rPr>
        <w:t>Manikam</w:t>
      </w:r>
      <w:proofErr w:type="spellEnd"/>
      <w:r w:rsidRPr="00CF0E17">
        <w:rPr>
          <w:rFonts w:ascii="Arial" w:hAnsi="Arial" w:cs="Arial"/>
          <w:bCs/>
          <w:sz w:val="24"/>
          <w:szCs w:val="24"/>
        </w:rPr>
        <w:t xml:space="preserve"> et al., 2015). </w:t>
      </w:r>
    </w:p>
    <w:p w14:paraId="231461CE" w14:textId="36475AB1" w:rsidR="00D0159A" w:rsidRPr="00CF0E17" w:rsidRDefault="00D0159A" w:rsidP="00D0159A">
      <w:pPr>
        <w:spacing w:after="0" w:line="360" w:lineRule="auto"/>
        <w:jc w:val="both"/>
        <w:rPr>
          <w:rFonts w:ascii="Arial" w:hAnsi="Arial" w:cs="Arial"/>
          <w:bCs/>
          <w:sz w:val="24"/>
          <w:szCs w:val="24"/>
        </w:rPr>
      </w:pPr>
      <w:r w:rsidRPr="00CF0E17">
        <w:rPr>
          <w:rFonts w:ascii="Arial" w:hAnsi="Arial" w:cs="Arial"/>
          <w:bCs/>
          <w:sz w:val="24"/>
          <w:szCs w:val="24"/>
        </w:rPr>
        <w:t xml:space="preserve">All the studied pH measurements fall within or very close to the acceptable range for freshwater aquatic ecosystems. The neutral (near 7) pH conditions in the study suggest healthy aquatic environments at all the three stations, concluding that it may be suitable for supporting diverse freshwater organisms, like the zooplankton as is evident from the present study. </w:t>
      </w:r>
    </w:p>
    <w:p w14:paraId="5FF8D9CD" w14:textId="77777777" w:rsidR="00D0159A" w:rsidRPr="00CF0E17" w:rsidRDefault="00D0159A" w:rsidP="00D0159A">
      <w:pPr>
        <w:spacing w:after="0" w:line="360" w:lineRule="auto"/>
        <w:jc w:val="both"/>
        <w:rPr>
          <w:rFonts w:ascii="Arial" w:hAnsi="Arial" w:cs="Arial"/>
          <w:bCs/>
          <w:sz w:val="24"/>
          <w:szCs w:val="24"/>
        </w:rPr>
      </w:pPr>
    </w:p>
    <w:p w14:paraId="72882C8E" w14:textId="77777777" w:rsidR="001A31FD" w:rsidRPr="00CF0E17" w:rsidRDefault="001A31FD" w:rsidP="001A31FD">
      <w:pPr>
        <w:spacing w:line="360" w:lineRule="auto"/>
        <w:jc w:val="both"/>
        <w:rPr>
          <w:rFonts w:ascii="Arial" w:hAnsi="Arial" w:cs="Arial"/>
          <w:bCs/>
          <w:sz w:val="24"/>
          <w:szCs w:val="24"/>
        </w:rPr>
      </w:pPr>
    </w:p>
    <w:p w14:paraId="6D2229B6" w14:textId="5D4E3239" w:rsidR="001A31FD" w:rsidRPr="00CF0E17" w:rsidRDefault="001A31FD" w:rsidP="001A31FD">
      <w:pPr>
        <w:rPr>
          <w:rFonts w:ascii="Arial" w:hAnsi="Arial" w:cs="Arial"/>
          <w:bCs/>
          <w:sz w:val="24"/>
          <w:szCs w:val="24"/>
        </w:rPr>
      </w:pPr>
    </w:p>
    <w:p w14:paraId="52A71B22" w14:textId="77777777" w:rsidR="001A31FD" w:rsidRPr="00CF0E17" w:rsidRDefault="001A31FD" w:rsidP="001A31FD">
      <w:pPr>
        <w:spacing w:line="360" w:lineRule="auto"/>
        <w:jc w:val="both"/>
        <w:rPr>
          <w:rFonts w:ascii="Arial" w:hAnsi="Arial" w:cs="Arial"/>
          <w:bCs/>
          <w:sz w:val="24"/>
          <w:szCs w:val="24"/>
        </w:rPr>
      </w:pPr>
      <w:r w:rsidRPr="00CF0E17">
        <w:rPr>
          <w:rFonts w:ascii="Arial" w:hAnsi="Arial" w:cs="Arial"/>
          <w:noProof/>
          <w:sz w:val="24"/>
          <w:szCs w:val="24"/>
        </w:rPr>
        <w:lastRenderedPageBreak/>
        <w:drawing>
          <wp:inline distT="0" distB="0" distL="0" distR="0" wp14:anchorId="434D967C" wp14:editId="1292E9BE">
            <wp:extent cx="5277485" cy="3518535"/>
            <wp:effectExtent l="0" t="0" r="0" b="5715"/>
            <wp:docPr id="598780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80490" name=""/>
                    <pic:cNvPicPr/>
                  </pic:nvPicPr>
                  <pic:blipFill>
                    <a:blip r:embed="rId7"/>
                    <a:stretch>
                      <a:fillRect/>
                    </a:stretch>
                  </pic:blipFill>
                  <pic:spPr>
                    <a:xfrm>
                      <a:off x="0" y="0"/>
                      <a:ext cx="5277485" cy="3518535"/>
                    </a:xfrm>
                    <a:prstGeom prst="rect">
                      <a:avLst/>
                    </a:prstGeom>
                  </pic:spPr>
                </pic:pic>
              </a:graphicData>
            </a:graphic>
          </wp:inline>
        </w:drawing>
      </w:r>
    </w:p>
    <w:p w14:paraId="6FC8D678" w14:textId="3D3FB60F" w:rsidR="001A31FD" w:rsidRPr="00CF0E17" w:rsidRDefault="001A31FD" w:rsidP="001A31FD">
      <w:pPr>
        <w:spacing w:line="360" w:lineRule="auto"/>
        <w:jc w:val="center"/>
        <w:rPr>
          <w:rFonts w:ascii="Arial" w:hAnsi="Arial" w:cs="Arial"/>
          <w:b/>
          <w:sz w:val="24"/>
          <w:szCs w:val="24"/>
        </w:rPr>
      </w:pPr>
      <w:r w:rsidRPr="00CF0E17">
        <w:rPr>
          <w:rFonts w:ascii="Arial" w:hAnsi="Arial" w:cs="Arial"/>
          <w:b/>
          <w:sz w:val="24"/>
          <w:szCs w:val="24"/>
        </w:rPr>
        <w:t>Fig 1: Seasonal comparison of mean pH values across three stations</w:t>
      </w:r>
    </w:p>
    <w:p w14:paraId="73C106FA" w14:textId="77777777" w:rsidR="00D0159A" w:rsidRPr="00CF0E17" w:rsidRDefault="00D0159A" w:rsidP="001A31FD">
      <w:pPr>
        <w:spacing w:line="360" w:lineRule="auto"/>
        <w:jc w:val="both"/>
        <w:rPr>
          <w:rFonts w:ascii="Arial" w:hAnsi="Arial" w:cs="Arial"/>
          <w:bCs/>
          <w:sz w:val="24"/>
          <w:szCs w:val="24"/>
        </w:rPr>
      </w:pPr>
    </w:p>
    <w:p w14:paraId="3FC1E272" w14:textId="32137AF7" w:rsidR="001A31FD" w:rsidRPr="00CF0E17" w:rsidRDefault="00D0159A" w:rsidP="001A31FD">
      <w:pPr>
        <w:spacing w:line="360" w:lineRule="auto"/>
        <w:jc w:val="both"/>
        <w:rPr>
          <w:rFonts w:ascii="Arial" w:hAnsi="Arial" w:cs="Arial"/>
          <w:bCs/>
          <w:sz w:val="24"/>
          <w:szCs w:val="24"/>
        </w:rPr>
      </w:pPr>
      <w:r w:rsidRPr="00CF0E17">
        <w:rPr>
          <w:rFonts w:ascii="Arial" w:hAnsi="Arial" w:cs="Arial"/>
          <w:noProof/>
          <w:sz w:val="24"/>
          <w:szCs w:val="24"/>
        </w:rPr>
        <w:drawing>
          <wp:anchor distT="0" distB="0" distL="114300" distR="114300" simplePos="0" relativeHeight="251665408" behindDoc="0" locked="0" layoutInCell="1" allowOverlap="1" wp14:anchorId="291DD792" wp14:editId="68606A0C">
            <wp:simplePos x="0" y="0"/>
            <wp:positionH relativeFrom="column">
              <wp:posOffset>-3820</wp:posOffset>
            </wp:positionH>
            <wp:positionV relativeFrom="paragraph">
              <wp:posOffset>196348</wp:posOffset>
            </wp:positionV>
            <wp:extent cx="5652135" cy="3319780"/>
            <wp:effectExtent l="19050" t="19050" r="24765" b="13970"/>
            <wp:wrapSquare wrapText="bothSides"/>
            <wp:docPr id="21112242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2135" cy="331978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0C1902E3" w14:textId="0B50B3EE" w:rsidR="001A31FD" w:rsidRPr="00CF0E17" w:rsidRDefault="001A31FD" w:rsidP="001A31FD">
      <w:pPr>
        <w:spacing w:line="360" w:lineRule="auto"/>
        <w:jc w:val="both"/>
        <w:rPr>
          <w:rFonts w:ascii="Arial" w:hAnsi="Arial" w:cs="Arial"/>
          <w:bCs/>
          <w:sz w:val="24"/>
          <w:szCs w:val="24"/>
          <w:lang w:val="en-US"/>
        </w:rPr>
      </w:pPr>
    </w:p>
    <w:p w14:paraId="36907F47" w14:textId="3E0A1FDE" w:rsidR="001A31FD" w:rsidRPr="00CF0E17" w:rsidRDefault="001A31FD" w:rsidP="001A31FD">
      <w:pPr>
        <w:spacing w:line="240" w:lineRule="auto"/>
        <w:jc w:val="center"/>
        <w:rPr>
          <w:rFonts w:ascii="Arial" w:hAnsi="Arial" w:cs="Arial"/>
          <w:b/>
          <w:sz w:val="24"/>
          <w:szCs w:val="24"/>
        </w:rPr>
      </w:pPr>
      <w:r w:rsidRPr="00CF0E17">
        <w:rPr>
          <w:rFonts w:ascii="Arial" w:hAnsi="Arial" w:cs="Arial"/>
          <w:b/>
          <w:sz w:val="24"/>
          <w:szCs w:val="24"/>
        </w:rPr>
        <w:t>Fig 2: Monthly changes in the pH over the period of two years</w:t>
      </w:r>
    </w:p>
    <w:p w14:paraId="41A7A5CB" w14:textId="77777777" w:rsidR="006271CB" w:rsidRDefault="006271CB" w:rsidP="00225752">
      <w:pPr>
        <w:rPr>
          <w:rFonts w:ascii="Arial" w:hAnsi="Arial" w:cs="Arial"/>
          <w:b/>
          <w:sz w:val="24"/>
          <w:szCs w:val="24"/>
          <w:lang w:val="en-US"/>
        </w:rPr>
      </w:pPr>
    </w:p>
    <w:p w14:paraId="1C3B2366" w14:textId="6A6F0F37" w:rsidR="001A31FD" w:rsidRPr="00F57CFD" w:rsidRDefault="00CF0E17" w:rsidP="00225752">
      <w:pPr>
        <w:rPr>
          <w:rFonts w:ascii="Arial" w:hAnsi="Arial" w:cs="Arial"/>
          <w:bCs/>
          <w:sz w:val="24"/>
          <w:szCs w:val="24"/>
        </w:rPr>
      </w:pPr>
      <w:r w:rsidRPr="00F57CFD">
        <w:rPr>
          <w:rFonts w:ascii="Arial" w:hAnsi="Arial" w:cs="Arial"/>
          <w:b/>
          <w:sz w:val="24"/>
          <w:szCs w:val="24"/>
          <w:lang w:val="en-US"/>
        </w:rPr>
        <w:lastRenderedPageBreak/>
        <w:t xml:space="preserve">3.2 </w:t>
      </w:r>
      <w:r w:rsidR="001A31FD" w:rsidRPr="00F57CFD">
        <w:rPr>
          <w:rFonts w:ascii="Arial" w:hAnsi="Arial" w:cs="Arial"/>
          <w:b/>
          <w:sz w:val="24"/>
          <w:szCs w:val="24"/>
          <w:lang w:val="en-US"/>
        </w:rPr>
        <w:t>Temperature</w:t>
      </w:r>
      <w:r w:rsidR="001A31FD" w:rsidRPr="00F57CFD">
        <w:rPr>
          <w:rFonts w:ascii="Arial" w:hAnsi="Arial" w:cs="Arial"/>
          <w:b/>
          <w:sz w:val="24"/>
          <w:szCs w:val="24"/>
        </w:rPr>
        <w:t xml:space="preserve"> </w:t>
      </w:r>
      <w:r w:rsidR="001A31FD" w:rsidRPr="00F57CFD">
        <w:rPr>
          <w:rFonts w:ascii="Arial" w:hAnsi="Arial" w:cs="Arial"/>
          <w:b/>
          <w:sz w:val="24"/>
          <w:szCs w:val="24"/>
          <w:lang w:val="en-US"/>
        </w:rPr>
        <w:t xml:space="preserve">(Fig. </w:t>
      </w:r>
      <w:r w:rsidR="004B7109" w:rsidRPr="00F57CFD">
        <w:rPr>
          <w:rFonts w:ascii="Arial" w:hAnsi="Arial" w:cs="Arial"/>
          <w:b/>
          <w:sz w:val="24"/>
          <w:szCs w:val="24"/>
          <w:lang w:val="en-US"/>
        </w:rPr>
        <w:t>2,3</w:t>
      </w:r>
      <w:r w:rsidR="001A31FD" w:rsidRPr="00F57CFD">
        <w:rPr>
          <w:rFonts w:ascii="Arial" w:hAnsi="Arial" w:cs="Arial"/>
          <w:b/>
          <w:sz w:val="24"/>
          <w:szCs w:val="24"/>
          <w:lang w:val="en-US"/>
        </w:rPr>
        <w:t>)</w:t>
      </w:r>
    </w:p>
    <w:p w14:paraId="23C9B242" w14:textId="77777777" w:rsidR="001A31FD" w:rsidRPr="00CF0E17" w:rsidRDefault="001A31FD" w:rsidP="001A31FD">
      <w:pPr>
        <w:spacing w:line="240" w:lineRule="auto"/>
        <w:rPr>
          <w:rFonts w:ascii="Arial" w:hAnsi="Arial" w:cs="Arial"/>
          <w:b/>
          <w:sz w:val="24"/>
          <w:szCs w:val="24"/>
        </w:rPr>
      </w:pPr>
    </w:p>
    <w:p w14:paraId="64466736" w14:textId="694DCAB2" w:rsidR="00D0159A" w:rsidRPr="00CF0E17" w:rsidRDefault="00D0159A" w:rsidP="00D0159A">
      <w:pPr>
        <w:spacing w:line="360" w:lineRule="auto"/>
        <w:jc w:val="both"/>
        <w:rPr>
          <w:rFonts w:ascii="Arial" w:hAnsi="Arial" w:cs="Arial"/>
          <w:bCs/>
          <w:sz w:val="24"/>
          <w:szCs w:val="24"/>
        </w:rPr>
      </w:pPr>
      <w:r w:rsidRPr="00CF0E17">
        <w:rPr>
          <w:rFonts w:ascii="Arial" w:hAnsi="Arial" w:cs="Arial"/>
          <w:bCs/>
          <w:sz w:val="24"/>
          <w:szCs w:val="24"/>
        </w:rPr>
        <w:t>The temperature data shows remarkable similarity across stations with seasonal patterns for both years, aligning with (sub)tropical conditions in India and other countries (Arora and Mehra, 2009; Vanjare et al., 2017</w:t>
      </w:r>
      <w:r w:rsidR="00F04BB5">
        <w:rPr>
          <w:rFonts w:ascii="Arial" w:hAnsi="Arial" w:cs="Arial"/>
          <w:bCs/>
          <w:sz w:val="24"/>
          <w:szCs w:val="24"/>
        </w:rPr>
        <w:t xml:space="preserve">; </w:t>
      </w:r>
      <w:r w:rsidR="00F04BB5" w:rsidRPr="00F04BB5">
        <w:rPr>
          <w:rFonts w:ascii="Arial" w:hAnsi="Arial" w:cs="Arial"/>
          <w:b/>
          <w:sz w:val="24"/>
          <w:szCs w:val="24"/>
        </w:rPr>
        <w:t>Mohan and Prabha, 2024</w:t>
      </w:r>
      <w:r w:rsidRPr="00CF0E17">
        <w:rPr>
          <w:rFonts w:ascii="Arial" w:hAnsi="Arial" w:cs="Arial"/>
          <w:bCs/>
          <w:sz w:val="24"/>
          <w:szCs w:val="24"/>
        </w:rPr>
        <w:t>). Highest temperatures occurred in summer and lower in winter months, following India's typical pattern. Station 1 shows a mean temperature of 26.55°C (range: 22.0-33.0°C), station 2 averages 26.48°C (range: 22.6-33.0°C), and Station 3 averaged 26.64°C (range: 22.3-33.1°C). Unlike pH levels which varied significantly, temperature remained consistent across stations.</w:t>
      </w:r>
    </w:p>
    <w:p w14:paraId="7BF269CA" w14:textId="77777777" w:rsidR="00D0159A" w:rsidRPr="00CF0E17" w:rsidRDefault="00D0159A" w:rsidP="00D0159A">
      <w:pPr>
        <w:spacing w:line="360" w:lineRule="auto"/>
        <w:jc w:val="both"/>
        <w:rPr>
          <w:rFonts w:ascii="Arial" w:hAnsi="Arial" w:cs="Arial"/>
          <w:bCs/>
          <w:sz w:val="24"/>
          <w:szCs w:val="24"/>
        </w:rPr>
      </w:pPr>
      <w:r w:rsidRPr="00CF0E17">
        <w:rPr>
          <w:rFonts w:ascii="Arial" w:hAnsi="Arial" w:cs="Arial"/>
          <w:b/>
          <w:bCs/>
          <w:sz w:val="24"/>
          <w:szCs w:val="24"/>
        </w:rPr>
        <w:t>Temporal and Seasonal Patterns</w:t>
      </w:r>
    </w:p>
    <w:p w14:paraId="1DD16F28" w14:textId="7AF7585C" w:rsidR="00D0159A" w:rsidRPr="00CF0E17" w:rsidRDefault="00D0159A" w:rsidP="00D0159A">
      <w:pPr>
        <w:spacing w:line="360" w:lineRule="auto"/>
        <w:jc w:val="both"/>
        <w:rPr>
          <w:rFonts w:ascii="Arial" w:hAnsi="Arial" w:cs="Arial"/>
          <w:bCs/>
          <w:sz w:val="24"/>
          <w:szCs w:val="24"/>
        </w:rPr>
      </w:pPr>
      <w:r w:rsidRPr="00CF0E17">
        <w:rPr>
          <w:rFonts w:ascii="Arial" w:hAnsi="Arial" w:cs="Arial"/>
          <w:bCs/>
          <w:sz w:val="24"/>
          <w:szCs w:val="24"/>
        </w:rPr>
        <w:t>Temperature shows distinct seasonal variation among measured parameters. Summer months (March-May) recorded highest temperatures, with Station 1 averaging 31.0°C, station 2 at 30.9°C, and Station 3 at 30.7°C. April and May showed peak temperatures, with monthly averages of 32.25-32.35°C. Winter months (October-February) had lowest temperatures, with station 1 averaging 23.91°C, station 2 at 23.74°C, and station 3 at 24.10°C, with November recording the lowest at 22.72°C. Monsoon season (June-Sept) showed intermediate temperatures, averaging 26.5°C (station 1), 26.6°C (station 2), and 26.8°C (station 3), representing a rapid decline due to rain cloud cover and precipitation. The data shows three thermal regimes: summer (March to May) with high temperatures and moderate variability (SD: 2.0-2.5°C), winter (October-February) with least variability (SD: 1.1-1.6°C) and coolest conditions, and monsoon months (June-September) with moderate temperatures and similar variability to summer (SD: 2.6°C). The summer peak occurred in pre-monsoon months</w:t>
      </w:r>
      <w:r w:rsidR="006271CB">
        <w:rPr>
          <w:rFonts w:ascii="Arial" w:hAnsi="Arial" w:cs="Arial"/>
          <w:bCs/>
          <w:sz w:val="24"/>
          <w:szCs w:val="24"/>
        </w:rPr>
        <w:t xml:space="preserve">, </w:t>
      </w:r>
      <w:r w:rsidRPr="00CF0E17">
        <w:rPr>
          <w:rFonts w:ascii="Arial" w:hAnsi="Arial" w:cs="Arial"/>
          <w:bCs/>
          <w:sz w:val="24"/>
          <w:szCs w:val="24"/>
        </w:rPr>
        <w:t>while winter minimum occurred in post-monsoon and early winter, aligning with regional climate patterns in India (</w:t>
      </w:r>
      <w:proofErr w:type="spellStart"/>
      <w:r w:rsidRPr="00CF0E17">
        <w:rPr>
          <w:rFonts w:ascii="Arial" w:hAnsi="Arial" w:cs="Arial"/>
          <w:bCs/>
          <w:sz w:val="24"/>
          <w:szCs w:val="24"/>
        </w:rPr>
        <w:t>Dhembare</w:t>
      </w:r>
      <w:proofErr w:type="spellEnd"/>
      <w:r w:rsidRPr="00CF0E17">
        <w:rPr>
          <w:rFonts w:ascii="Arial" w:hAnsi="Arial" w:cs="Arial"/>
          <w:bCs/>
          <w:sz w:val="24"/>
          <w:szCs w:val="24"/>
        </w:rPr>
        <w:t>, 2011; Bansode, 2023).</w:t>
      </w:r>
    </w:p>
    <w:p w14:paraId="06A22647" w14:textId="3CEAB3FF" w:rsidR="00D0159A" w:rsidRPr="00CF0E17" w:rsidRDefault="00D0159A" w:rsidP="00D0159A">
      <w:pPr>
        <w:spacing w:line="360" w:lineRule="auto"/>
        <w:jc w:val="both"/>
        <w:rPr>
          <w:rFonts w:ascii="Arial" w:hAnsi="Arial" w:cs="Arial"/>
          <w:bCs/>
          <w:sz w:val="24"/>
          <w:szCs w:val="24"/>
        </w:rPr>
      </w:pPr>
      <w:r w:rsidRPr="00CF0E17">
        <w:rPr>
          <w:rFonts w:ascii="Arial" w:hAnsi="Arial" w:cs="Arial"/>
          <w:bCs/>
          <w:sz w:val="24"/>
          <w:szCs w:val="24"/>
        </w:rPr>
        <w:t>Water temperatures ranged from 22.0°C (Station 1, October- 23) to 33.1°C (Station 3, May- 23). The 11°C range represents typical seasonal variation for freshwater systems in tropical/subtropical regions like Maharashtra (</w:t>
      </w:r>
      <w:proofErr w:type="spellStart"/>
      <w:r w:rsidRPr="00CF0E17">
        <w:rPr>
          <w:rFonts w:ascii="Arial" w:hAnsi="Arial" w:cs="Arial"/>
          <w:bCs/>
          <w:sz w:val="24"/>
          <w:szCs w:val="24"/>
        </w:rPr>
        <w:t>Dhembare</w:t>
      </w:r>
      <w:proofErr w:type="spellEnd"/>
      <w:r w:rsidRPr="00CF0E17">
        <w:rPr>
          <w:rFonts w:ascii="Arial" w:hAnsi="Arial" w:cs="Arial"/>
          <w:bCs/>
          <w:sz w:val="24"/>
          <w:szCs w:val="24"/>
        </w:rPr>
        <w:t xml:space="preserve">, 2011; Bansode, 2023). These temperatures support diverse freshwater biota, including zooplankton and invertebrates. Temperature influences metabolism, growth, and reproduction of aquatic invertebrates. It affects dissolved oxygen levels, impacting aquatic life </w:t>
      </w:r>
      <w:r w:rsidRPr="00CF0E17">
        <w:rPr>
          <w:rFonts w:ascii="Arial" w:hAnsi="Arial" w:cs="Arial"/>
          <w:bCs/>
          <w:sz w:val="24"/>
          <w:szCs w:val="24"/>
        </w:rPr>
        <w:lastRenderedPageBreak/>
        <w:t>presence. Species survive within specific temperature ranges, and sudden changes can cause stress or mortality. Temperature impacts all metabolic and physiological activities, including feeding, reproduction, movement, and distribution of aquatic invertebrate animals (</w:t>
      </w:r>
      <w:proofErr w:type="spellStart"/>
      <w:r w:rsidRPr="00CF0E17">
        <w:rPr>
          <w:rFonts w:ascii="Arial" w:hAnsi="Arial" w:cs="Arial"/>
          <w:bCs/>
          <w:sz w:val="24"/>
          <w:szCs w:val="24"/>
        </w:rPr>
        <w:t>Manikam</w:t>
      </w:r>
      <w:proofErr w:type="spellEnd"/>
      <w:r w:rsidRPr="00CF0E17">
        <w:rPr>
          <w:rFonts w:ascii="Arial" w:hAnsi="Arial" w:cs="Arial"/>
          <w:bCs/>
          <w:sz w:val="24"/>
          <w:szCs w:val="24"/>
        </w:rPr>
        <w:t xml:space="preserve"> et al., 2015). </w:t>
      </w:r>
    </w:p>
    <w:p w14:paraId="04ABA48E" w14:textId="77777777" w:rsidR="00D0159A" w:rsidRPr="00CF0E17" w:rsidRDefault="00D0159A" w:rsidP="001A31FD">
      <w:pPr>
        <w:spacing w:line="360" w:lineRule="auto"/>
        <w:jc w:val="both"/>
        <w:rPr>
          <w:rFonts w:ascii="Arial" w:hAnsi="Arial" w:cs="Arial"/>
          <w:bCs/>
          <w:sz w:val="24"/>
          <w:szCs w:val="24"/>
        </w:rPr>
      </w:pPr>
    </w:p>
    <w:p w14:paraId="3F3F38F8" w14:textId="3D98F2D7" w:rsidR="00D0159A" w:rsidRPr="00CF0E17" w:rsidRDefault="00D0159A" w:rsidP="001A31FD">
      <w:pPr>
        <w:spacing w:line="360" w:lineRule="auto"/>
        <w:jc w:val="both"/>
        <w:rPr>
          <w:rFonts w:ascii="Arial" w:hAnsi="Arial" w:cs="Arial"/>
          <w:bCs/>
          <w:sz w:val="24"/>
          <w:szCs w:val="24"/>
        </w:rPr>
      </w:pPr>
      <w:r w:rsidRPr="00CF0E17">
        <w:rPr>
          <w:rFonts w:ascii="Arial" w:hAnsi="Arial" w:cs="Arial"/>
          <w:noProof/>
          <w:sz w:val="24"/>
          <w:szCs w:val="24"/>
        </w:rPr>
        <w:drawing>
          <wp:inline distT="0" distB="0" distL="0" distR="0" wp14:anchorId="2FA8ED1C" wp14:editId="35807655">
            <wp:extent cx="5277485" cy="3518535"/>
            <wp:effectExtent l="0" t="0" r="0" b="5715"/>
            <wp:docPr id="602399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99847" name=""/>
                    <pic:cNvPicPr/>
                  </pic:nvPicPr>
                  <pic:blipFill>
                    <a:blip r:embed="rId9"/>
                    <a:stretch>
                      <a:fillRect/>
                    </a:stretch>
                  </pic:blipFill>
                  <pic:spPr>
                    <a:xfrm>
                      <a:off x="0" y="0"/>
                      <a:ext cx="5277485" cy="3518535"/>
                    </a:xfrm>
                    <a:prstGeom prst="rect">
                      <a:avLst/>
                    </a:prstGeom>
                  </pic:spPr>
                </pic:pic>
              </a:graphicData>
            </a:graphic>
          </wp:inline>
        </w:drawing>
      </w:r>
    </w:p>
    <w:p w14:paraId="038D4B76" w14:textId="3CD84021" w:rsidR="001A31FD" w:rsidRPr="00CF0E17" w:rsidRDefault="001A31FD" w:rsidP="00D0159A">
      <w:pPr>
        <w:spacing w:line="360" w:lineRule="auto"/>
        <w:rPr>
          <w:rFonts w:ascii="Arial" w:hAnsi="Arial" w:cs="Arial"/>
          <w:b/>
          <w:sz w:val="24"/>
          <w:szCs w:val="24"/>
        </w:rPr>
      </w:pPr>
      <w:r w:rsidRPr="00CF0E17">
        <w:rPr>
          <w:rFonts w:ascii="Arial" w:hAnsi="Arial" w:cs="Arial"/>
          <w:b/>
          <w:sz w:val="24"/>
          <w:szCs w:val="24"/>
        </w:rPr>
        <w:t xml:space="preserve">Fig </w:t>
      </w:r>
      <w:r w:rsidR="00225752" w:rsidRPr="00CF0E17">
        <w:rPr>
          <w:rFonts w:ascii="Arial" w:hAnsi="Arial" w:cs="Arial"/>
          <w:b/>
          <w:sz w:val="24"/>
          <w:szCs w:val="24"/>
        </w:rPr>
        <w:t>3</w:t>
      </w:r>
      <w:r w:rsidRPr="00CF0E17">
        <w:rPr>
          <w:rFonts w:ascii="Arial" w:hAnsi="Arial" w:cs="Arial"/>
          <w:b/>
          <w:sz w:val="24"/>
          <w:szCs w:val="24"/>
        </w:rPr>
        <w:t>: Seasonal comparison of mean water temperature across three stations</w:t>
      </w:r>
    </w:p>
    <w:p w14:paraId="5E949880" w14:textId="77777777" w:rsidR="001A31FD" w:rsidRPr="00CF0E17" w:rsidRDefault="001A31FD" w:rsidP="001A31FD">
      <w:pPr>
        <w:spacing w:line="360" w:lineRule="auto"/>
        <w:jc w:val="both"/>
        <w:rPr>
          <w:rFonts w:ascii="Arial" w:hAnsi="Arial" w:cs="Arial"/>
          <w:bCs/>
          <w:sz w:val="24"/>
          <w:szCs w:val="24"/>
        </w:rPr>
      </w:pPr>
    </w:p>
    <w:p w14:paraId="6295B79D" w14:textId="5D66ED4C" w:rsidR="001A31FD" w:rsidRPr="00CF0E17" w:rsidRDefault="001A31FD" w:rsidP="001A31FD">
      <w:pPr>
        <w:rPr>
          <w:rFonts w:ascii="Arial" w:hAnsi="Arial" w:cs="Arial"/>
          <w:bCs/>
          <w:sz w:val="24"/>
          <w:szCs w:val="24"/>
        </w:rPr>
      </w:pPr>
      <w:r w:rsidRPr="00CF0E17">
        <w:rPr>
          <w:rFonts w:ascii="Arial" w:hAnsi="Arial" w:cs="Arial"/>
          <w:bCs/>
          <w:sz w:val="24"/>
          <w:szCs w:val="24"/>
        </w:rPr>
        <w:br w:type="page"/>
      </w:r>
    </w:p>
    <w:p w14:paraId="24B1DCB3" w14:textId="77777777" w:rsidR="001A31FD" w:rsidRPr="00CF0E17" w:rsidRDefault="001A31FD" w:rsidP="001A31FD">
      <w:pPr>
        <w:spacing w:line="360" w:lineRule="auto"/>
        <w:jc w:val="center"/>
        <w:rPr>
          <w:rFonts w:ascii="Arial" w:hAnsi="Arial" w:cs="Arial"/>
          <w:bCs/>
          <w:sz w:val="24"/>
          <w:szCs w:val="24"/>
        </w:rPr>
      </w:pPr>
    </w:p>
    <w:p w14:paraId="59E931A1" w14:textId="77777777" w:rsidR="001A31FD" w:rsidRPr="00CF0E17" w:rsidRDefault="001A31FD" w:rsidP="001A31FD">
      <w:pPr>
        <w:rPr>
          <w:rFonts w:ascii="Arial" w:hAnsi="Arial" w:cs="Arial"/>
          <w:bCs/>
          <w:sz w:val="24"/>
          <w:szCs w:val="24"/>
        </w:rPr>
      </w:pPr>
      <w:r w:rsidRPr="00CF0E17">
        <w:rPr>
          <w:rFonts w:ascii="Arial" w:hAnsi="Arial" w:cs="Arial"/>
          <w:noProof/>
          <w:sz w:val="24"/>
          <w:szCs w:val="24"/>
        </w:rPr>
        <w:drawing>
          <wp:anchor distT="0" distB="0" distL="114300" distR="114300" simplePos="0" relativeHeight="251672576" behindDoc="0" locked="0" layoutInCell="1" allowOverlap="1" wp14:anchorId="0E40C15D" wp14:editId="6546D324">
            <wp:simplePos x="0" y="0"/>
            <wp:positionH relativeFrom="column">
              <wp:posOffset>-433070</wp:posOffset>
            </wp:positionH>
            <wp:positionV relativeFrom="paragraph">
              <wp:posOffset>192667</wp:posOffset>
            </wp:positionV>
            <wp:extent cx="6181725" cy="3035935"/>
            <wp:effectExtent l="0" t="0" r="9525" b="0"/>
            <wp:wrapSquare wrapText="bothSides"/>
            <wp:docPr id="12886143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1725" cy="3035935"/>
                    </a:xfrm>
                    <a:prstGeom prst="rect">
                      <a:avLst/>
                    </a:prstGeom>
                    <a:noFill/>
                  </pic:spPr>
                </pic:pic>
              </a:graphicData>
            </a:graphic>
            <wp14:sizeRelH relativeFrom="page">
              <wp14:pctWidth>0</wp14:pctWidth>
            </wp14:sizeRelH>
            <wp14:sizeRelV relativeFrom="page">
              <wp14:pctHeight>0</wp14:pctHeight>
            </wp14:sizeRelV>
          </wp:anchor>
        </w:drawing>
      </w:r>
    </w:p>
    <w:p w14:paraId="6221E359" w14:textId="77777777" w:rsidR="001A31FD" w:rsidRPr="00CF0E17" w:rsidRDefault="001A31FD" w:rsidP="001A31FD">
      <w:pPr>
        <w:rPr>
          <w:rFonts w:ascii="Arial" w:hAnsi="Arial" w:cs="Arial"/>
          <w:bCs/>
          <w:sz w:val="24"/>
          <w:szCs w:val="24"/>
        </w:rPr>
      </w:pPr>
    </w:p>
    <w:p w14:paraId="491BC2D2" w14:textId="405706A1" w:rsidR="001A31FD" w:rsidRPr="00CF0E17" w:rsidRDefault="001A31FD" w:rsidP="001A31FD">
      <w:pPr>
        <w:spacing w:line="240" w:lineRule="auto"/>
        <w:jc w:val="center"/>
        <w:rPr>
          <w:rFonts w:ascii="Arial" w:hAnsi="Arial" w:cs="Arial"/>
          <w:b/>
          <w:sz w:val="24"/>
          <w:szCs w:val="24"/>
        </w:rPr>
      </w:pPr>
      <w:r w:rsidRPr="00CF0E17">
        <w:rPr>
          <w:rFonts w:ascii="Arial" w:hAnsi="Arial" w:cs="Arial"/>
          <w:b/>
          <w:sz w:val="24"/>
          <w:szCs w:val="24"/>
        </w:rPr>
        <w:t xml:space="preserve">Fig </w:t>
      </w:r>
      <w:r w:rsidR="00225752" w:rsidRPr="00CF0E17">
        <w:rPr>
          <w:rFonts w:ascii="Arial" w:hAnsi="Arial" w:cs="Arial"/>
          <w:b/>
          <w:sz w:val="24"/>
          <w:szCs w:val="24"/>
        </w:rPr>
        <w:t>4</w:t>
      </w:r>
      <w:r w:rsidRPr="00CF0E17">
        <w:rPr>
          <w:rFonts w:ascii="Arial" w:hAnsi="Arial" w:cs="Arial"/>
          <w:b/>
          <w:sz w:val="24"/>
          <w:szCs w:val="24"/>
        </w:rPr>
        <w:t>: Monthly changes in the temperature over the period of two years</w:t>
      </w:r>
    </w:p>
    <w:p w14:paraId="490DC4EF" w14:textId="77777777" w:rsidR="001A31FD" w:rsidRPr="00CF0E17" w:rsidRDefault="001A31FD" w:rsidP="001A31FD">
      <w:pPr>
        <w:rPr>
          <w:rFonts w:ascii="Arial" w:hAnsi="Arial" w:cs="Arial"/>
          <w:bCs/>
          <w:sz w:val="24"/>
          <w:szCs w:val="24"/>
        </w:rPr>
      </w:pPr>
      <w:r w:rsidRPr="00CF0E17">
        <w:rPr>
          <w:rFonts w:ascii="Arial" w:hAnsi="Arial" w:cs="Arial"/>
          <w:bCs/>
          <w:sz w:val="24"/>
          <w:szCs w:val="24"/>
        </w:rPr>
        <w:br w:type="page"/>
      </w:r>
    </w:p>
    <w:p w14:paraId="3048EC14" w14:textId="77777777" w:rsidR="001A31FD" w:rsidRPr="00CF0E17" w:rsidRDefault="001A31FD" w:rsidP="001A31FD">
      <w:pPr>
        <w:spacing w:line="360" w:lineRule="auto"/>
        <w:jc w:val="both"/>
        <w:rPr>
          <w:rFonts w:ascii="Arial" w:hAnsi="Arial" w:cs="Arial"/>
          <w:bCs/>
          <w:sz w:val="24"/>
          <w:szCs w:val="24"/>
        </w:rPr>
      </w:pPr>
    </w:p>
    <w:p w14:paraId="2E2701C9" w14:textId="28EE44EC" w:rsidR="001A31FD" w:rsidRPr="00F57CFD" w:rsidRDefault="00CF0E17" w:rsidP="001A31FD">
      <w:pPr>
        <w:spacing w:line="360" w:lineRule="auto"/>
        <w:jc w:val="both"/>
        <w:rPr>
          <w:rFonts w:ascii="Arial" w:hAnsi="Arial" w:cs="Arial"/>
          <w:b/>
          <w:sz w:val="24"/>
          <w:szCs w:val="24"/>
          <w:lang w:val="en-US"/>
        </w:rPr>
      </w:pPr>
      <w:r w:rsidRPr="00F57CFD">
        <w:rPr>
          <w:rFonts w:ascii="Arial" w:hAnsi="Arial" w:cs="Arial"/>
          <w:b/>
          <w:bCs/>
          <w:sz w:val="24"/>
          <w:szCs w:val="24"/>
        </w:rPr>
        <w:t xml:space="preserve">3.3 </w:t>
      </w:r>
      <w:r w:rsidR="001A31FD" w:rsidRPr="00F57CFD">
        <w:rPr>
          <w:rFonts w:ascii="Arial" w:hAnsi="Arial" w:cs="Arial"/>
          <w:b/>
          <w:bCs/>
          <w:sz w:val="24"/>
          <w:szCs w:val="24"/>
        </w:rPr>
        <w:t>Turbidity</w:t>
      </w:r>
      <w:r w:rsidR="001A31FD" w:rsidRPr="00F57CFD">
        <w:rPr>
          <w:rFonts w:ascii="Arial" w:hAnsi="Arial" w:cs="Arial"/>
          <w:sz w:val="24"/>
          <w:szCs w:val="24"/>
        </w:rPr>
        <w:t xml:space="preserve"> </w:t>
      </w:r>
      <w:r w:rsidR="001A31FD" w:rsidRPr="00F57CFD">
        <w:rPr>
          <w:rFonts w:ascii="Arial" w:hAnsi="Arial" w:cs="Arial"/>
          <w:b/>
          <w:sz w:val="24"/>
          <w:szCs w:val="24"/>
          <w:lang w:val="en-US"/>
        </w:rPr>
        <w:t xml:space="preserve">(Fig. </w:t>
      </w:r>
      <w:r w:rsidR="00C2332B" w:rsidRPr="00F57CFD">
        <w:rPr>
          <w:rFonts w:ascii="Arial" w:hAnsi="Arial" w:cs="Arial"/>
          <w:b/>
          <w:sz w:val="24"/>
          <w:szCs w:val="24"/>
          <w:lang w:val="en-US"/>
        </w:rPr>
        <w:t>5,6)</w:t>
      </w:r>
    </w:p>
    <w:p w14:paraId="075E7EDA" w14:textId="77777777" w:rsidR="00355F59" w:rsidRPr="00CF0E17" w:rsidRDefault="00355F59" w:rsidP="00355F59">
      <w:pPr>
        <w:spacing w:line="360" w:lineRule="auto"/>
        <w:jc w:val="both"/>
        <w:rPr>
          <w:rFonts w:ascii="Arial" w:hAnsi="Arial" w:cs="Arial"/>
          <w:bCs/>
          <w:sz w:val="24"/>
          <w:szCs w:val="24"/>
        </w:rPr>
      </w:pPr>
      <w:r w:rsidRPr="00CF0E17">
        <w:rPr>
          <w:rFonts w:ascii="Arial" w:hAnsi="Arial" w:cs="Arial"/>
          <w:bCs/>
          <w:sz w:val="24"/>
          <w:szCs w:val="24"/>
        </w:rPr>
        <w:t>Turbidity represents water clarity and indicates suspended sediment in freshwater systems. All stations showed similar turbidity values. Station 1 shows a mean turbidity of 13.54 NTU (range: 11.2-16.2 NTU), station 2 averages 13.4 NTU (range: 11.3-16.2 NTU), and station 3 gave an average of 13.2 NTU (range: 11.6-16.5 NTU). The values suggest consistent water clarity throughout the stations, as the dam is mostly rain fed. This indicates similar suspended sediment concentration at all locations. Temporal and Seasonal Patterns Turbidity shows seasonal variation, though less pronounced than temperature patterns. Monsoon months (June-September) show highest turbidity values, with Station 1 averaging 14.98 NTU, Station 2 at 14.60 NTU, and Station 3 at 14.44 NTU, due to increased runoff and soil erosion. Winter months (October-February) display lowest turbidity, with Station 1 averaging 12.10 NTU, Station 2 at 12.34 NTU, and Station 3 at 12.32 NTU. Summer months (March-May) show intermediate values, with Station 1 averaging 14.03 NTU, Station 2 at 13.67 NTU, and Station 3 at 13.18 NTU. July recorded the highest monthly average (15.57 NTU). Seasonal Thermal-Turbidity Relationships Turbidity and temperature show inverse seasonal relationships. Peak temperatures occurred in summer (March-May), while peak turbidity occurred during monsoon (June-July). Summer has high temperatures but lower precipitation, resulting in lower turbidity. Monsoon brings increased precipitation and sediment transport, raising turbidity despite lower temperatures. This inverse pattern is typical of monsoon-influenced systems and affects ecosystem parameters.</w:t>
      </w:r>
    </w:p>
    <w:p w14:paraId="4F352B6A" w14:textId="35155C0D" w:rsidR="00355F59" w:rsidRPr="00CF0E17" w:rsidRDefault="00355F59" w:rsidP="00355F59">
      <w:pPr>
        <w:spacing w:line="360" w:lineRule="auto"/>
        <w:jc w:val="both"/>
        <w:rPr>
          <w:rFonts w:ascii="Arial" w:hAnsi="Arial" w:cs="Arial"/>
          <w:bCs/>
          <w:sz w:val="24"/>
          <w:szCs w:val="24"/>
        </w:rPr>
      </w:pPr>
      <w:r w:rsidRPr="00CF0E17">
        <w:rPr>
          <w:rFonts w:ascii="Arial" w:hAnsi="Arial" w:cs="Arial"/>
          <w:bCs/>
          <w:sz w:val="24"/>
          <w:szCs w:val="24"/>
        </w:rPr>
        <w:t xml:space="preserve">Measured turbidity values (11.2-16.5 NTU) fall within acceptable ranges for freshwater systems. Values below 5 NTU indicate clear water, while values above 40 NTU suggest decreased water clarity. The range of 11.2-16.5 NTU indicates moderately turbid water, typical for subtropical freshwater systems. This turbidity level supports diverse aquatic life, though it suggests moderate suspended sediment and reduced light penetration compared to clear water systems. In winter, clearer water allows more light penetration, enhancing photosynthesis. The consistent turbidity patterns across stations, with strong seasonal cycles, suggest turbidity is primarily controlled by meteorological inputs rather than station-specific features. This affects zooplankton </w:t>
      </w:r>
      <w:r w:rsidRPr="00CF0E17">
        <w:rPr>
          <w:rFonts w:ascii="Arial" w:hAnsi="Arial" w:cs="Arial"/>
          <w:bCs/>
          <w:sz w:val="24"/>
          <w:szCs w:val="24"/>
        </w:rPr>
        <w:lastRenderedPageBreak/>
        <w:t>ecology, as turbidity impacts light availability, phytoplankton productivity and zooplankton community structure. Winter's reduced turbidity enables increased light penetration and photosynthetic activity, supporting higher zooplankton populations.</w:t>
      </w:r>
    </w:p>
    <w:p w14:paraId="72467AD8" w14:textId="77777777" w:rsidR="00355F59" w:rsidRPr="00CF0E17" w:rsidRDefault="00355F59" w:rsidP="001A31FD">
      <w:pPr>
        <w:spacing w:line="360" w:lineRule="auto"/>
        <w:jc w:val="both"/>
        <w:rPr>
          <w:rFonts w:ascii="Arial" w:hAnsi="Arial" w:cs="Arial"/>
          <w:bCs/>
          <w:sz w:val="24"/>
          <w:szCs w:val="24"/>
          <w:lang w:val="en-US"/>
        </w:rPr>
      </w:pPr>
    </w:p>
    <w:p w14:paraId="091B8940" w14:textId="77777777" w:rsidR="00355F59" w:rsidRPr="00CF0E17" w:rsidRDefault="00355F59" w:rsidP="001A31FD">
      <w:pPr>
        <w:spacing w:line="360" w:lineRule="auto"/>
        <w:jc w:val="both"/>
        <w:rPr>
          <w:rFonts w:ascii="Arial" w:hAnsi="Arial" w:cs="Arial"/>
          <w:i/>
          <w:iCs/>
          <w:sz w:val="24"/>
          <w:szCs w:val="24"/>
        </w:rPr>
      </w:pPr>
    </w:p>
    <w:p w14:paraId="391C23E0" w14:textId="77777777" w:rsidR="001A31FD" w:rsidRPr="00CF0E17" w:rsidRDefault="001A31FD" w:rsidP="001A31FD">
      <w:pPr>
        <w:spacing w:line="360" w:lineRule="auto"/>
        <w:jc w:val="both"/>
        <w:rPr>
          <w:rFonts w:ascii="Arial" w:hAnsi="Arial" w:cs="Arial"/>
          <w:sz w:val="24"/>
          <w:szCs w:val="24"/>
        </w:rPr>
      </w:pPr>
    </w:p>
    <w:p w14:paraId="079914F5" w14:textId="77777777" w:rsidR="001A31FD" w:rsidRPr="00CF0E17" w:rsidRDefault="001A31FD" w:rsidP="001A31FD">
      <w:pPr>
        <w:rPr>
          <w:rFonts w:ascii="Arial" w:hAnsi="Arial" w:cs="Arial"/>
          <w:sz w:val="24"/>
          <w:szCs w:val="24"/>
        </w:rPr>
      </w:pPr>
      <w:r w:rsidRPr="00CF0E17">
        <w:rPr>
          <w:rFonts w:ascii="Arial" w:hAnsi="Arial" w:cs="Arial"/>
          <w:noProof/>
          <w:sz w:val="24"/>
          <w:szCs w:val="24"/>
        </w:rPr>
        <w:drawing>
          <wp:inline distT="0" distB="0" distL="0" distR="0" wp14:anchorId="691EFB6B" wp14:editId="64A034ED">
            <wp:extent cx="5277485" cy="3518535"/>
            <wp:effectExtent l="0" t="0" r="0" b="5715"/>
            <wp:docPr id="1974730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30646" name=""/>
                    <pic:cNvPicPr/>
                  </pic:nvPicPr>
                  <pic:blipFill>
                    <a:blip r:embed="rId11"/>
                    <a:stretch>
                      <a:fillRect/>
                    </a:stretch>
                  </pic:blipFill>
                  <pic:spPr>
                    <a:xfrm>
                      <a:off x="0" y="0"/>
                      <a:ext cx="5277485" cy="3518535"/>
                    </a:xfrm>
                    <a:prstGeom prst="rect">
                      <a:avLst/>
                    </a:prstGeom>
                  </pic:spPr>
                </pic:pic>
              </a:graphicData>
            </a:graphic>
          </wp:inline>
        </w:drawing>
      </w:r>
    </w:p>
    <w:p w14:paraId="16C5A08C" w14:textId="77777777" w:rsidR="001A31FD" w:rsidRPr="00CF0E17" w:rsidRDefault="001A31FD" w:rsidP="001A31FD">
      <w:pPr>
        <w:rPr>
          <w:rFonts w:ascii="Arial" w:hAnsi="Arial" w:cs="Arial"/>
          <w:sz w:val="24"/>
          <w:szCs w:val="24"/>
        </w:rPr>
      </w:pPr>
    </w:p>
    <w:p w14:paraId="36ACCE69" w14:textId="32BF0C2E" w:rsidR="001A31FD" w:rsidRPr="00CF0E17" w:rsidRDefault="001A31FD" w:rsidP="001A31FD">
      <w:pPr>
        <w:jc w:val="center"/>
        <w:rPr>
          <w:rFonts w:ascii="Arial" w:hAnsi="Arial" w:cs="Arial"/>
          <w:b/>
          <w:sz w:val="24"/>
          <w:szCs w:val="24"/>
        </w:rPr>
      </w:pPr>
      <w:r w:rsidRPr="00CF0E17">
        <w:rPr>
          <w:rFonts w:ascii="Arial" w:hAnsi="Arial" w:cs="Arial"/>
          <w:b/>
          <w:sz w:val="24"/>
          <w:szCs w:val="24"/>
        </w:rPr>
        <w:t xml:space="preserve">Fig </w:t>
      </w:r>
      <w:r w:rsidR="00225752" w:rsidRPr="00CF0E17">
        <w:rPr>
          <w:rFonts w:ascii="Arial" w:hAnsi="Arial" w:cs="Arial"/>
          <w:b/>
          <w:sz w:val="24"/>
          <w:szCs w:val="24"/>
        </w:rPr>
        <w:t>5</w:t>
      </w:r>
      <w:r w:rsidRPr="00CF0E17">
        <w:rPr>
          <w:rFonts w:ascii="Arial" w:hAnsi="Arial" w:cs="Arial"/>
          <w:b/>
          <w:sz w:val="24"/>
          <w:szCs w:val="24"/>
        </w:rPr>
        <w:t>: Seasonal comparison of mean water turbidity across all three stations.</w:t>
      </w:r>
    </w:p>
    <w:p w14:paraId="1E776AC9" w14:textId="77777777" w:rsidR="001A31FD" w:rsidRPr="00CF0E17" w:rsidRDefault="001A31FD" w:rsidP="001A31FD">
      <w:pPr>
        <w:rPr>
          <w:rFonts w:ascii="Arial" w:hAnsi="Arial" w:cs="Arial"/>
          <w:sz w:val="24"/>
          <w:szCs w:val="24"/>
        </w:rPr>
      </w:pPr>
      <w:r w:rsidRPr="00CF0E17">
        <w:rPr>
          <w:rFonts w:ascii="Arial" w:hAnsi="Arial" w:cs="Arial"/>
          <w:sz w:val="24"/>
          <w:szCs w:val="24"/>
        </w:rPr>
        <w:br w:type="page"/>
      </w:r>
    </w:p>
    <w:p w14:paraId="201BCECD" w14:textId="77777777" w:rsidR="001A31FD" w:rsidRPr="00CF0E17" w:rsidRDefault="001A31FD" w:rsidP="001A31FD">
      <w:pPr>
        <w:spacing w:line="360" w:lineRule="auto"/>
        <w:jc w:val="both"/>
        <w:rPr>
          <w:rFonts w:ascii="Arial" w:hAnsi="Arial" w:cs="Arial"/>
          <w:b/>
          <w:bCs/>
          <w:sz w:val="24"/>
          <w:szCs w:val="24"/>
        </w:rPr>
      </w:pPr>
    </w:p>
    <w:p w14:paraId="79802363" w14:textId="77777777" w:rsidR="001A31FD" w:rsidRPr="00CF0E17" w:rsidRDefault="001A31FD" w:rsidP="001A31FD">
      <w:pPr>
        <w:rPr>
          <w:rFonts w:ascii="Arial" w:hAnsi="Arial" w:cs="Arial"/>
          <w:sz w:val="24"/>
          <w:szCs w:val="24"/>
        </w:rPr>
      </w:pPr>
      <w:r w:rsidRPr="00CF0E17">
        <w:rPr>
          <w:rFonts w:ascii="Arial" w:hAnsi="Arial" w:cs="Arial"/>
          <w:noProof/>
          <w:sz w:val="24"/>
          <w:szCs w:val="24"/>
        </w:rPr>
        <w:drawing>
          <wp:anchor distT="0" distB="0" distL="114300" distR="114300" simplePos="0" relativeHeight="251673600" behindDoc="0" locked="0" layoutInCell="1" allowOverlap="1" wp14:anchorId="0A410389" wp14:editId="7B314594">
            <wp:simplePos x="0" y="0"/>
            <wp:positionH relativeFrom="column">
              <wp:posOffset>-60325</wp:posOffset>
            </wp:positionH>
            <wp:positionV relativeFrom="paragraph">
              <wp:posOffset>323215</wp:posOffset>
            </wp:positionV>
            <wp:extent cx="5396230" cy="3003550"/>
            <wp:effectExtent l="0" t="0" r="0" b="6350"/>
            <wp:wrapSquare wrapText="bothSides"/>
            <wp:docPr id="212880158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6230" cy="3003550"/>
                    </a:xfrm>
                    <a:prstGeom prst="rect">
                      <a:avLst/>
                    </a:prstGeom>
                    <a:noFill/>
                  </pic:spPr>
                </pic:pic>
              </a:graphicData>
            </a:graphic>
            <wp14:sizeRelH relativeFrom="page">
              <wp14:pctWidth>0</wp14:pctWidth>
            </wp14:sizeRelH>
            <wp14:sizeRelV relativeFrom="page">
              <wp14:pctHeight>0</wp14:pctHeight>
            </wp14:sizeRelV>
          </wp:anchor>
        </w:drawing>
      </w:r>
    </w:p>
    <w:p w14:paraId="6E34E600" w14:textId="77777777" w:rsidR="00225752" w:rsidRPr="00CF0E17" w:rsidRDefault="00225752" w:rsidP="001A31FD">
      <w:pPr>
        <w:spacing w:line="240" w:lineRule="auto"/>
        <w:jc w:val="center"/>
        <w:rPr>
          <w:rFonts w:ascii="Arial" w:hAnsi="Arial" w:cs="Arial"/>
          <w:b/>
          <w:sz w:val="24"/>
          <w:szCs w:val="24"/>
        </w:rPr>
      </w:pPr>
    </w:p>
    <w:p w14:paraId="0C9CED36" w14:textId="77777777" w:rsidR="00225752" w:rsidRPr="00CF0E17" w:rsidRDefault="00225752" w:rsidP="001A31FD">
      <w:pPr>
        <w:spacing w:line="240" w:lineRule="auto"/>
        <w:jc w:val="center"/>
        <w:rPr>
          <w:rFonts w:ascii="Arial" w:hAnsi="Arial" w:cs="Arial"/>
          <w:b/>
          <w:sz w:val="24"/>
          <w:szCs w:val="24"/>
        </w:rPr>
      </w:pPr>
    </w:p>
    <w:p w14:paraId="1AFB14E5" w14:textId="77777777" w:rsidR="00225752" w:rsidRPr="00CF0E17" w:rsidRDefault="00225752" w:rsidP="001A31FD">
      <w:pPr>
        <w:spacing w:line="240" w:lineRule="auto"/>
        <w:jc w:val="center"/>
        <w:rPr>
          <w:rFonts w:ascii="Arial" w:hAnsi="Arial" w:cs="Arial"/>
          <w:b/>
          <w:sz w:val="24"/>
          <w:szCs w:val="24"/>
        </w:rPr>
      </w:pPr>
    </w:p>
    <w:p w14:paraId="72A1ECC9" w14:textId="77777777" w:rsidR="00225752" w:rsidRPr="00CF0E17" w:rsidRDefault="00225752" w:rsidP="001A31FD">
      <w:pPr>
        <w:spacing w:line="240" w:lineRule="auto"/>
        <w:jc w:val="center"/>
        <w:rPr>
          <w:rFonts w:ascii="Arial" w:hAnsi="Arial" w:cs="Arial"/>
          <w:b/>
          <w:sz w:val="24"/>
          <w:szCs w:val="24"/>
        </w:rPr>
      </w:pPr>
    </w:p>
    <w:p w14:paraId="7E734593" w14:textId="77777777" w:rsidR="00225752" w:rsidRPr="00CF0E17" w:rsidRDefault="00225752" w:rsidP="001A31FD">
      <w:pPr>
        <w:spacing w:line="240" w:lineRule="auto"/>
        <w:jc w:val="center"/>
        <w:rPr>
          <w:rFonts w:ascii="Arial" w:hAnsi="Arial" w:cs="Arial"/>
          <w:b/>
          <w:sz w:val="24"/>
          <w:szCs w:val="24"/>
        </w:rPr>
      </w:pPr>
    </w:p>
    <w:p w14:paraId="06992CA6" w14:textId="77777777" w:rsidR="00225752" w:rsidRPr="00CF0E17" w:rsidRDefault="00225752" w:rsidP="001A31FD">
      <w:pPr>
        <w:spacing w:line="240" w:lineRule="auto"/>
        <w:jc w:val="center"/>
        <w:rPr>
          <w:rFonts w:ascii="Arial" w:hAnsi="Arial" w:cs="Arial"/>
          <w:b/>
          <w:sz w:val="24"/>
          <w:szCs w:val="24"/>
        </w:rPr>
      </w:pPr>
    </w:p>
    <w:p w14:paraId="2473D10B" w14:textId="77777777" w:rsidR="00225752" w:rsidRPr="00CF0E17" w:rsidRDefault="00225752" w:rsidP="001A31FD">
      <w:pPr>
        <w:spacing w:line="240" w:lineRule="auto"/>
        <w:jc w:val="center"/>
        <w:rPr>
          <w:rFonts w:ascii="Arial" w:hAnsi="Arial" w:cs="Arial"/>
          <w:b/>
          <w:sz w:val="24"/>
          <w:szCs w:val="24"/>
        </w:rPr>
      </w:pPr>
    </w:p>
    <w:p w14:paraId="24480DC5" w14:textId="77777777" w:rsidR="00225752" w:rsidRPr="00CF0E17" w:rsidRDefault="00225752" w:rsidP="001A31FD">
      <w:pPr>
        <w:spacing w:line="240" w:lineRule="auto"/>
        <w:jc w:val="center"/>
        <w:rPr>
          <w:rFonts w:ascii="Arial" w:hAnsi="Arial" w:cs="Arial"/>
          <w:b/>
          <w:sz w:val="24"/>
          <w:szCs w:val="24"/>
        </w:rPr>
      </w:pPr>
    </w:p>
    <w:p w14:paraId="2444C546" w14:textId="77777777" w:rsidR="00225752" w:rsidRPr="00CF0E17" w:rsidRDefault="00225752" w:rsidP="001A31FD">
      <w:pPr>
        <w:spacing w:line="240" w:lineRule="auto"/>
        <w:jc w:val="center"/>
        <w:rPr>
          <w:rFonts w:ascii="Arial" w:hAnsi="Arial" w:cs="Arial"/>
          <w:b/>
          <w:sz w:val="24"/>
          <w:szCs w:val="24"/>
        </w:rPr>
      </w:pPr>
    </w:p>
    <w:p w14:paraId="22E8BC61" w14:textId="77777777" w:rsidR="00225752" w:rsidRPr="00CF0E17" w:rsidRDefault="00225752" w:rsidP="001A31FD">
      <w:pPr>
        <w:spacing w:line="240" w:lineRule="auto"/>
        <w:jc w:val="center"/>
        <w:rPr>
          <w:rFonts w:ascii="Arial" w:hAnsi="Arial" w:cs="Arial"/>
          <w:b/>
          <w:sz w:val="24"/>
          <w:szCs w:val="24"/>
        </w:rPr>
      </w:pPr>
    </w:p>
    <w:p w14:paraId="02427AB4" w14:textId="77777777" w:rsidR="00225752" w:rsidRPr="00CF0E17" w:rsidRDefault="00225752" w:rsidP="001A31FD">
      <w:pPr>
        <w:spacing w:line="240" w:lineRule="auto"/>
        <w:jc w:val="center"/>
        <w:rPr>
          <w:rFonts w:ascii="Arial" w:hAnsi="Arial" w:cs="Arial"/>
          <w:b/>
          <w:sz w:val="24"/>
          <w:szCs w:val="24"/>
        </w:rPr>
      </w:pPr>
    </w:p>
    <w:p w14:paraId="3BC8234F" w14:textId="77777777" w:rsidR="00225752" w:rsidRPr="00CF0E17" w:rsidRDefault="00225752" w:rsidP="001A31FD">
      <w:pPr>
        <w:spacing w:line="240" w:lineRule="auto"/>
        <w:jc w:val="center"/>
        <w:rPr>
          <w:rFonts w:ascii="Arial" w:hAnsi="Arial" w:cs="Arial"/>
          <w:b/>
          <w:sz w:val="24"/>
          <w:szCs w:val="24"/>
        </w:rPr>
      </w:pPr>
    </w:p>
    <w:p w14:paraId="43DA80CE" w14:textId="35675B87" w:rsidR="001A31FD" w:rsidRPr="00CF0E17" w:rsidRDefault="001A31FD" w:rsidP="001A31FD">
      <w:pPr>
        <w:spacing w:line="240" w:lineRule="auto"/>
        <w:jc w:val="center"/>
        <w:rPr>
          <w:rFonts w:ascii="Arial" w:hAnsi="Arial" w:cs="Arial"/>
          <w:b/>
          <w:sz w:val="24"/>
          <w:szCs w:val="24"/>
        </w:rPr>
      </w:pPr>
      <w:r w:rsidRPr="00CF0E17">
        <w:rPr>
          <w:rFonts w:ascii="Arial" w:hAnsi="Arial" w:cs="Arial"/>
          <w:b/>
          <w:sz w:val="24"/>
          <w:szCs w:val="24"/>
        </w:rPr>
        <w:t xml:space="preserve">Fig </w:t>
      </w:r>
      <w:r w:rsidR="00225752" w:rsidRPr="00CF0E17">
        <w:rPr>
          <w:rFonts w:ascii="Arial" w:hAnsi="Arial" w:cs="Arial"/>
          <w:b/>
          <w:sz w:val="24"/>
          <w:szCs w:val="24"/>
        </w:rPr>
        <w:t>6</w:t>
      </w:r>
      <w:r w:rsidRPr="00CF0E17">
        <w:rPr>
          <w:rFonts w:ascii="Arial" w:hAnsi="Arial" w:cs="Arial"/>
          <w:b/>
          <w:sz w:val="24"/>
          <w:szCs w:val="24"/>
        </w:rPr>
        <w:t>: Monthly changes in the turbidity over the period of two years</w:t>
      </w:r>
    </w:p>
    <w:p w14:paraId="308C31C8" w14:textId="77777777" w:rsidR="001A31FD" w:rsidRPr="00CF0E17" w:rsidRDefault="001A31FD" w:rsidP="001A31FD">
      <w:pPr>
        <w:rPr>
          <w:rFonts w:ascii="Arial" w:hAnsi="Arial" w:cs="Arial"/>
          <w:bCs/>
          <w:sz w:val="24"/>
          <w:szCs w:val="24"/>
        </w:rPr>
      </w:pPr>
    </w:p>
    <w:p w14:paraId="50C51B45" w14:textId="6265FA08" w:rsidR="001A31FD" w:rsidRPr="00CF0E17" w:rsidRDefault="001A31FD" w:rsidP="001A31FD">
      <w:pPr>
        <w:rPr>
          <w:rFonts w:ascii="Arial" w:hAnsi="Arial" w:cs="Arial"/>
          <w:bCs/>
          <w:sz w:val="24"/>
          <w:szCs w:val="24"/>
        </w:rPr>
      </w:pPr>
      <w:r w:rsidRPr="00CF0E17">
        <w:rPr>
          <w:rFonts w:ascii="Arial" w:hAnsi="Arial" w:cs="Arial"/>
          <w:bCs/>
          <w:sz w:val="24"/>
          <w:szCs w:val="24"/>
        </w:rPr>
        <w:br w:type="page"/>
      </w:r>
    </w:p>
    <w:p w14:paraId="78C934D0" w14:textId="1E2167C2" w:rsidR="001A31FD" w:rsidRPr="003168B0" w:rsidRDefault="00CF0E17" w:rsidP="001A31FD">
      <w:pPr>
        <w:spacing w:line="360" w:lineRule="auto"/>
        <w:jc w:val="both"/>
        <w:rPr>
          <w:rFonts w:ascii="Arial" w:hAnsi="Arial" w:cs="Arial"/>
          <w:b/>
          <w:bCs/>
          <w:sz w:val="24"/>
          <w:szCs w:val="24"/>
        </w:rPr>
      </w:pPr>
      <w:r w:rsidRPr="003168B0">
        <w:rPr>
          <w:rFonts w:ascii="Arial" w:hAnsi="Arial" w:cs="Arial"/>
          <w:b/>
          <w:bCs/>
          <w:sz w:val="24"/>
          <w:szCs w:val="24"/>
        </w:rPr>
        <w:lastRenderedPageBreak/>
        <w:t xml:space="preserve">3.4 </w:t>
      </w:r>
      <w:r w:rsidR="001A31FD" w:rsidRPr="003168B0">
        <w:rPr>
          <w:rFonts w:ascii="Arial" w:hAnsi="Arial" w:cs="Arial"/>
          <w:b/>
          <w:bCs/>
          <w:sz w:val="24"/>
          <w:szCs w:val="24"/>
        </w:rPr>
        <w:t xml:space="preserve">Total dissolved solids (TDS) </w:t>
      </w:r>
      <w:r w:rsidR="001A31FD" w:rsidRPr="003168B0">
        <w:rPr>
          <w:rFonts w:ascii="Arial" w:hAnsi="Arial" w:cs="Arial"/>
          <w:b/>
          <w:sz w:val="24"/>
          <w:szCs w:val="24"/>
          <w:lang w:val="en-US"/>
        </w:rPr>
        <w:t xml:space="preserve">(Fig. </w:t>
      </w:r>
      <w:r w:rsidR="00C2332B" w:rsidRPr="003168B0">
        <w:rPr>
          <w:rFonts w:ascii="Arial" w:hAnsi="Arial" w:cs="Arial"/>
          <w:b/>
          <w:sz w:val="24"/>
          <w:szCs w:val="24"/>
          <w:lang w:val="en-US"/>
        </w:rPr>
        <w:t>7,8</w:t>
      </w:r>
      <w:r w:rsidR="001A31FD" w:rsidRPr="003168B0">
        <w:rPr>
          <w:rFonts w:ascii="Arial" w:hAnsi="Arial" w:cs="Arial"/>
          <w:b/>
          <w:sz w:val="24"/>
          <w:szCs w:val="24"/>
          <w:lang w:val="en-US"/>
        </w:rPr>
        <w:t>)</w:t>
      </w:r>
    </w:p>
    <w:p w14:paraId="43AC896D" w14:textId="77777777" w:rsidR="00355F59" w:rsidRPr="00CF0E17" w:rsidRDefault="00355F59" w:rsidP="00355F59">
      <w:pPr>
        <w:spacing w:line="360" w:lineRule="auto"/>
        <w:jc w:val="both"/>
        <w:rPr>
          <w:rFonts w:ascii="Arial" w:hAnsi="Arial" w:cs="Arial"/>
          <w:sz w:val="24"/>
          <w:szCs w:val="24"/>
        </w:rPr>
      </w:pPr>
      <w:r w:rsidRPr="00CF0E17">
        <w:rPr>
          <w:rFonts w:ascii="Arial" w:hAnsi="Arial" w:cs="Arial"/>
          <w:sz w:val="24"/>
          <w:szCs w:val="24"/>
        </w:rPr>
        <w:t>TDS is the concentration of inorganic salts and dissolved organic matter in water and indicates water mineralization and quality. The parameter relates directly to water's electrical conductivity (EC). The three stations show similar TDS values with some differences. Station 1 has a mean TDS of 127.33 mg/L (range: 90-160 mg/L). Station 2 averages 125.13 mg/L (range: 90-152 mg/L), and station 3 averages 130.25 mg/L (range: 100-160 mg/L). Station 3's higher TDS values suggest different hydrogeochemical characteristics or inputs maintaining high mineralization. TDS showed clear seasonal variation regulated by monsoon patterns. Summer months (March-May) show highest concentrations across stations: Station 1 at 150.33 mg/L, Station 2 at 140.67 mg/L, and Station 3 at 142.00 mg/L, reflecting evaporative concentration during the dry season. Monsoon months (June-September) show lower TDS values: Station 1 at 105.25 mg/L, Station 2 at 106.13 mg/L, and Station 3 at 114.50 mg/L. July recorded the lowest monthly average (102 mg/L), a &amp;gt;40% reduction from May's peak (154 mg/L). Winter months show intermediate TDS values, with stations averaging 131.2-135.8 mg/L. The seasonal pattern remains consistent across both years, showing monsoon rainfall's influence. The summer to monsoon TDS reduction of 40-50 mg/L occurs due to: 1) summer evaporative concentration, 2) monsoon rainfall dilution, 3) reduced mineral mixing during high flow, and 4) varying seasonal groundwater inputs.</w:t>
      </w:r>
    </w:p>
    <w:p w14:paraId="4D210106" w14:textId="77777777" w:rsidR="00355F59" w:rsidRPr="00CF0E17" w:rsidRDefault="00355F59" w:rsidP="00355F59">
      <w:pPr>
        <w:spacing w:line="360" w:lineRule="auto"/>
        <w:jc w:val="both"/>
        <w:rPr>
          <w:rFonts w:ascii="Arial" w:hAnsi="Arial" w:cs="Arial"/>
          <w:sz w:val="24"/>
          <w:szCs w:val="24"/>
        </w:rPr>
      </w:pPr>
      <w:r w:rsidRPr="00CF0E17">
        <w:rPr>
          <w:rFonts w:ascii="Arial" w:hAnsi="Arial" w:cs="Arial"/>
          <w:sz w:val="24"/>
          <w:szCs w:val="24"/>
        </w:rPr>
        <w:t>The consistent TDS patterns across stations show that mineral inputs are primarily controlled by monsoon driven hydrological forces rather than local geology. All measured TDS values (range: 90-160 mg/L) fall within acceptable limits for freshwater systems. The WHO guideline recommends TDS levels below 1000 mg/L for potable water. The observed values indicate moderately mineralized freshwater, typical of (sub)tropical reservoirs in monsoon regions. These TDS concentrations support diverse aquatic life, with values of 100-150 mg/L indicating good water quality. The seasonal reduction to ~100-115 mg/L during monsoon represents freshwater input exceeding mineralization processes.</w:t>
      </w:r>
    </w:p>
    <w:p w14:paraId="5A576F6F" w14:textId="77777777" w:rsidR="00355F59" w:rsidRPr="00CF0E17" w:rsidRDefault="00355F59" w:rsidP="001A31FD">
      <w:pPr>
        <w:spacing w:line="360" w:lineRule="auto"/>
        <w:jc w:val="both"/>
        <w:rPr>
          <w:rFonts w:ascii="Arial" w:hAnsi="Arial" w:cs="Arial"/>
          <w:sz w:val="24"/>
          <w:szCs w:val="24"/>
        </w:rPr>
      </w:pPr>
    </w:p>
    <w:p w14:paraId="2ABA28D8" w14:textId="77777777" w:rsidR="00355F59" w:rsidRPr="00CF0E17" w:rsidRDefault="00355F59" w:rsidP="001A31FD">
      <w:pPr>
        <w:spacing w:line="360" w:lineRule="auto"/>
        <w:jc w:val="both"/>
        <w:rPr>
          <w:rFonts w:ascii="Arial" w:hAnsi="Arial" w:cs="Arial"/>
          <w:sz w:val="24"/>
          <w:szCs w:val="24"/>
        </w:rPr>
      </w:pPr>
    </w:p>
    <w:p w14:paraId="3D433859" w14:textId="42BDA7F5" w:rsidR="001A31FD" w:rsidRPr="00CF0E17" w:rsidRDefault="001A31FD" w:rsidP="001A31FD">
      <w:pPr>
        <w:spacing w:line="360" w:lineRule="auto"/>
        <w:jc w:val="both"/>
        <w:rPr>
          <w:rFonts w:ascii="Arial" w:hAnsi="Arial" w:cs="Arial"/>
          <w:sz w:val="24"/>
          <w:szCs w:val="24"/>
        </w:rPr>
      </w:pPr>
      <w:r w:rsidRPr="00CF0E17">
        <w:rPr>
          <w:rFonts w:ascii="Arial" w:hAnsi="Arial" w:cs="Arial"/>
          <w:sz w:val="24"/>
          <w:szCs w:val="24"/>
        </w:rPr>
        <w:t>.</w:t>
      </w:r>
    </w:p>
    <w:p w14:paraId="56D571C4" w14:textId="5E773855" w:rsidR="001A31FD" w:rsidRPr="00CF0E17" w:rsidRDefault="001A31FD" w:rsidP="001A31FD">
      <w:pPr>
        <w:spacing w:line="360" w:lineRule="auto"/>
        <w:jc w:val="both"/>
        <w:rPr>
          <w:rFonts w:ascii="Arial" w:hAnsi="Arial" w:cs="Arial"/>
          <w:sz w:val="24"/>
          <w:szCs w:val="24"/>
        </w:rPr>
      </w:pPr>
      <w:r w:rsidRPr="00CF0E17">
        <w:rPr>
          <w:rFonts w:ascii="Arial" w:hAnsi="Arial" w:cs="Arial"/>
          <w:noProof/>
          <w:sz w:val="24"/>
          <w:szCs w:val="24"/>
        </w:rPr>
        <w:lastRenderedPageBreak/>
        <w:drawing>
          <wp:inline distT="0" distB="0" distL="0" distR="0" wp14:anchorId="2C47426B" wp14:editId="39E6E0C8">
            <wp:extent cx="5277485" cy="3518535"/>
            <wp:effectExtent l="0" t="0" r="0" b="5715"/>
            <wp:docPr id="1916951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51395" name=""/>
                    <pic:cNvPicPr/>
                  </pic:nvPicPr>
                  <pic:blipFill>
                    <a:blip r:embed="rId13"/>
                    <a:stretch>
                      <a:fillRect/>
                    </a:stretch>
                  </pic:blipFill>
                  <pic:spPr>
                    <a:xfrm>
                      <a:off x="0" y="0"/>
                      <a:ext cx="5277485" cy="3518535"/>
                    </a:xfrm>
                    <a:prstGeom prst="rect">
                      <a:avLst/>
                    </a:prstGeom>
                  </pic:spPr>
                </pic:pic>
              </a:graphicData>
            </a:graphic>
          </wp:inline>
        </w:drawing>
      </w:r>
    </w:p>
    <w:p w14:paraId="557A5853" w14:textId="64F87D3C" w:rsidR="001A31FD" w:rsidRPr="00CF0E17" w:rsidRDefault="001A31FD" w:rsidP="001A31FD">
      <w:pPr>
        <w:spacing w:line="360" w:lineRule="auto"/>
        <w:jc w:val="center"/>
        <w:rPr>
          <w:rFonts w:ascii="Arial" w:hAnsi="Arial" w:cs="Arial"/>
          <w:b/>
          <w:sz w:val="24"/>
          <w:szCs w:val="24"/>
        </w:rPr>
      </w:pPr>
      <w:r w:rsidRPr="00CF0E17">
        <w:rPr>
          <w:rFonts w:ascii="Arial" w:hAnsi="Arial" w:cs="Arial"/>
          <w:b/>
          <w:sz w:val="24"/>
          <w:szCs w:val="24"/>
        </w:rPr>
        <w:t xml:space="preserve">Fig </w:t>
      </w:r>
      <w:r w:rsidR="00225752" w:rsidRPr="00CF0E17">
        <w:rPr>
          <w:rFonts w:ascii="Arial" w:hAnsi="Arial" w:cs="Arial"/>
          <w:b/>
          <w:sz w:val="24"/>
          <w:szCs w:val="24"/>
        </w:rPr>
        <w:t>7</w:t>
      </w:r>
      <w:r w:rsidRPr="00CF0E17">
        <w:rPr>
          <w:rFonts w:ascii="Arial" w:hAnsi="Arial" w:cs="Arial"/>
          <w:b/>
          <w:sz w:val="24"/>
          <w:szCs w:val="24"/>
        </w:rPr>
        <w:t>: Seasonal comparison of mean TDS concentrations across three stations</w:t>
      </w:r>
    </w:p>
    <w:p w14:paraId="26A1DDB5" w14:textId="58D6FE88" w:rsidR="00225752" w:rsidRPr="00CF0E17" w:rsidRDefault="00225752">
      <w:pPr>
        <w:rPr>
          <w:rFonts w:ascii="Arial" w:hAnsi="Arial" w:cs="Arial"/>
          <w:b/>
          <w:bCs/>
          <w:sz w:val="24"/>
          <w:szCs w:val="24"/>
        </w:rPr>
      </w:pPr>
      <w:r w:rsidRPr="00CF0E17">
        <w:rPr>
          <w:rFonts w:ascii="Arial" w:hAnsi="Arial" w:cs="Arial"/>
          <w:b/>
          <w:bCs/>
          <w:sz w:val="24"/>
          <w:szCs w:val="24"/>
        </w:rPr>
        <w:br w:type="page"/>
      </w:r>
    </w:p>
    <w:p w14:paraId="4AEF9135" w14:textId="77777777" w:rsidR="00225752" w:rsidRPr="00CF0E17" w:rsidRDefault="00225752" w:rsidP="00225752">
      <w:pPr>
        <w:spacing w:line="360" w:lineRule="auto"/>
        <w:rPr>
          <w:rFonts w:ascii="Arial" w:hAnsi="Arial" w:cs="Arial"/>
          <w:b/>
          <w:bCs/>
          <w:sz w:val="24"/>
          <w:szCs w:val="24"/>
        </w:rPr>
      </w:pPr>
    </w:p>
    <w:p w14:paraId="56AC4CC0" w14:textId="77777777" w:rsidR="00225752" w:rsidRPr="00CF0E17" w:rsidRDefault="00225752" w:rsidP="00225752">
      <w:pPr>
        <w:rPr>
          <w:rFonts w:ascii="Arial" w:hAnsi="Arial" w:cs="Arial"/>
          <w:b/>
          <w:bCs/>
          <w:sz w:val="24"/>
          <w:szCs w:val="24"/>
        </w:rPr>
      </w:pPr>
      <w:r w:rsidRPr="00CF0E17">
        <w:rPr>
          <w:rFonts w:ascii="Arial" w:hAnsi="Arial" w:cs="Arial"/>
          <w:b/>
          <w:bCs/>
          <w:noProof/>
          <w:sz w:val="24"/>
          <w:szCs w:val="24"/>
        </w:rPr>
        <w:drawing>
          <wp:anchor distT="0" distB="0" distL="114300" distR="114300" simplePos="0" relativeHeight="251671552" behindDoc="0" locked="0" layoutInCell="1" allowOverlap="1" wp14:anchorId="40078258" wp14:editId="0B2FA516">
            <wp:simplePos x="0" y="0"/>
            <wp:positionH relativeFrom="column">
              <wp:posOffset>0</wp:posOffset>
            </wp:positionH>
            <wp:positionV relativeFrom="paragraph">
              <wp:posOffset>0</wp:posOffset>
            </wp:positionV>
            <wp:extent cx="5651500" cy="3392805"/>
            <wp:effectExtent l="0" t="0" r="6350" b="0"/>
            <wp:wrapSquare wrapText="bothSides"/>
            <wp:docPr id="65627490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1500" cy="3392805"/>
                    </a:xfrm>
                    <a:prstGeom prst="rect">
                      <a:avLst/>
                    </a:prstGeom>
                    <a:noFill/>
                  </pic:spPr>
                </pic:pic>
              </a:graphicData>
            </a:graphic>
            <wp14:sizeRelH relativeFrom="page">
              <wp14:pctWidth>0</wp14:pctWidth>
            </wp14:sizeRelH>
            <wp14:sizeRelV relativeFrom="page">
              <wp14:pctHeight>0</wp14:pctHeight>
            </wp14:sizeRelV>
          </wp:anchor>
        </w:drawing>
      </w:r>
    </w:p>
    <w:p w14:paraId="32F0A670" w14:textId="7E6BA86D" w:rsidR="001A31FD" w:rsidRPr="00CF0E17" w:rsidRDefault="001A31FD" w:rsidP="00225752">
      <w:pPr>
        <w:jc w:val="center"/>
        <w:rPr>
          <w:rFonts w:ascii="Arial" w:hAnsi="Arial" w:cs="Arial"/>
          <w:b/>
          <w:bCs/>
          <w:sz w:val="24"/>
          <w:szCs w:val="24"/>
        </w:rPr>
      </w:pPr>
      <w:r w:rsidRPr="00CF0E17">
        <w:rPr>
          <w:rFonts w:ascii="Arial" w:hAnsi="Arial" w:cs="Arial"/>
          <w:b/>
          <w:sz w:val="24"/>
          <w:szCs w:val="24"/>
        </w:rPr>
        <w:t xml:space="preserve">Fig </w:t>
      </w:r>
      <w:r w:rsidR="00225752" w:rsidRPr="00CF0E17">
        <w:rPr>
          <w:rFonts w:ascii="Arial" w:hAnsi="Arial" w:cs="Arial"/>
          <w:b/>
          <w:sz w:val="24"/>
          <w:szCs w:val="24"/>
        </w:rPr>
        <w:t>8</w:t>
      </w:r>
      <w:r w:rsidRPr="00CF0E17">
        <w:rPr>
          <w:rFonts w:ascii="Arial" w:hAnsi="Arial" w:cs="Arial"/>
          <w:b/>
          <w:sz w:val="24"/>
          <w:szCs w:val="24"/>
        </w:rPr>
        <w:t>: Monthly changes in the TDS for the period of two years</w:t>
      </w:r>
    </w:p>
    <w:p w14:paraId="552DD4E1" w14:textId="77777777" w:rsidR="001A31FD" w:rsidRPr="00CF0E17" w:rsidRDefault="001A31FD" w:rsidP="001A31FD">
      <w:pPr>
        <w:spacing w:line="360" w:lineRule="auto"/>
        <w:rPr>
          <w:rFonts w:ascii="Arial" w:hAnsi="Arial" w:cs="Arial"/>
          <w:sz w:val="24"/>
          <w:szCs w:val="24"/>
        </w:rPr>
      </w:pPr>
    </w:p>
    <w:p w14:paraId="5A4C8C6F" w14:textId="77777777" w:rsidR="001A31FD" w:rsidRPr="00CF0E17" w:rsidRDefault="001A31FD" w:rsidP="001A31FD">
      <w:pPr>
        <w:rPr>
          <w:rFonts w:ascii="Arial" w:hAnsi="Arial" w:cs="Arial"/>
          <w:b/>
          <w:bCs/>
          <w:sz w:val="24"/>
          <w:szCs w:val="24"/>
        </w:rPr>
      </w:pPr>
      <w:r w:rsidRPr="00CF0E17">
        <w:rPr>
          <w:rFonts w:ascii="Arial" w:hAnsi="Arial" w:cs="Arial"/>
          <w:b/>
          <w:bCs/>
          <w:sz w:val="24"/>
          <w:szCs w:val="24"/>
        </w:rPr>
        <w:br w:type="page"/>
      </w:r>
    </w:p>
    <w:p w14:paraId="5CE25582" w14:textId="77777777" w:rsidR="001A31FD" w:rsidRPr="00CF0E17" w:rsidRDefault="001A31FD" w:rsidP="001A31FD">
      <w:pPr>
        <w:spacing w:line="360" w:lineRule="auto"/>
        <w:jc w:val="both"/>
        <w:rPr>
          <w:rFonts w:ascii="Arial" w:hAnsi="Arial" w:cs="Arial"/>
          <w:sz w:val="24"/>
          <w:szCs w:val="24"/>
        </w:rPr>
      </w:pPr>
    </w:p>
    <w:p w14:paraId="56A15155" w14:textId="13492484" w:rsidR="00355F59" w:rsidRPr="003168B0" w:rsidRDefault="00CF0E17" w:rsidP="00CF0E17">
      <w:pPr>
        <w:rPr>
          <w:rFonts w:ascii="Arial" w:hAnsi="Arial" w:cs="Arial"/>
          <w:bCs/>
          <w:sz w:val="24"/>
          <w:szCs w:val="24"/>
          <w:lang w:val="en-US"/>
        </w:rPr>
      </w:pPr>
      <w:r w:rsidRPr="003168B0">
        <w:rPr>
          <w:rFonts w:ascii="Arial" w:hAnsi="Arial" w:cs="Arial"/>
          <w:b/>
          <w:sz w:val="24"/>
          <w:szCs w:val="24"/>
        </w:rPr>
        <w:t xml:space="preserve">3.5 </w:t>
      </w:r>
      <w:r w:rsidR="001A31FD" w:rsidRPr="003168B0">
        <w:rPr>
          <w:rFonts w:ascii="Arial" w:hAnsi="Arial" w:cs="Arial"/>
          <w:b/>
          <w:sz w:val="24"/>
          <w:szCs w:val="24"/>
        </w:rPr>
        <w:t xml:space="preserve">Salinity </w:t>
      </w:r>
      <w:r w:rsidR="001A31FD" w:rsidRPr="003168B0">
        <w:rPr>
          <w:rFonts w:ascii="Arial" w:hAnsi="Arial" w:cs="Arial"/>
          <w:b/>
          <w:sz w:val="24"/>
          <w:szCs w:val="24"/>
          <w:lang w:val="en-US"/>
        </w:rPr>
        <w:t xml:space="preserve">(Fig. </w:t>
      </w:r>
      <w:r w:rsidR="00C2332B" w:rsidRPr="003168B0">
        <w:rPr>
          <w:rFonts w:ascii="Arial" w:hAnsi="Arial" w:cs="Arial"/>
          <w:b/>
          <w:sz w:val="24"/>
          <w:szCs w:val="24"/>
          <w:lang w:val="en-US"/>
        </w:rPr>
        <w:t>9,10</w:t>
      </w:r>
      <w:r w:rsidR="001A31FD" w:rsidRPr="003168B0">
        <w:rPr>
          <w:rFonts w:ascii="Arial" w:hAnsi="Arial" w:cs="Arial"/>
          <w:b/>
          <w:sz w:val="24"/>
          <w:szCs w:val="24"/>
          <w:lang w:val="en-US"/>
        </w:rPr>
        <w:t>)</w:t>
      </w:r>
    </w:p>
    <w:p w14:paraId="0F2A6D24" w14:textId="77777777" w:rsidR="00355F59" w:rsidRPr="00CF0E17" w:rsidRDefault="00355F59" w:rsidP="00355F59">
      <w:pPr>
        <w:spacing w:line="360" w:lineRule="auto"/>
        <w:jc w:val="both"/>
        <w:rPr>
          <w:rFonts w:ascii="Arial" w:hAnsi="Arial" w:cs="Arial"/>
          <w:bCs/>
          <w:sz w:val="24"/>
          <w:szCs w:val="24"/>
        </w:rPr>
      </w:pPr>
      <w:r w:rsidRPr="00CF0E17">
        <w:rPr>
          <w:rFonts w:ascii="Arial" w:hAnsi="Arial" w:cs="Arial"/>
          <w:bCs/>
          <w:sz w:val="24"/>
          <w:szCs w:val="24"/>
        </w:rPr>
        <w:t>Salinity represents the concentration of dissolved salt ions in freshwater and plays a key role in maintaining balance in aquatic habitats. In freshwater bodies, salinity is usually lower than marine habitats, and small changes can affect aquatic organisms' survival. Many freshwater organisms are adapted to narrow salinity ranges. Increases in salinity from pollution, evaporation, or saltwater intrusion may cause stress or death of organisms. Salinity influences organisms' osmotic balance and impacts aquatic life distribution. Monitoring salinity is essential for understanding water quality and ecosystem functioning. Salinity values are lower for both years and determine the presence of freshwater/brackish species. The data showed seasonal patterns driven by monsoon cycles, with maximum values in summer. All three stations show similar salinity values. Station 1 shows a mean salinity of 90.46 mg/L (range: 64-114 PSU). Station 2 averages 88.96 PSU (range: 64-108 PSU), and Station 3 averages 92.33 PSU (range: 71-114 PSU).</w:t>
      </w:r>
    </w:p>
    <w:p w14:paraId="69A9C39C" w14:textId="0F7922B0" w:rsidR="00355F59" w:rsidRPr="00CF0E17" w:rsidRDefault="00355F59" w:rsidP="00355F59">
      <w:pPr>
        <w:spacing w:line="360" w:lineRule="auto"/>
        <w:jc w:val="both"/>
        <w:rPr>
          <w:rFonts w:ascii="Arial" w:hAnsi="Arial" w:cs="Arial"/>
          <w:bCs/>
          <w:sz w:val="24"/>
          <w:szCs w:val="24"/>
        </w:rPr>
      </w:pPr>
      <w:r w:rsidRPr="00CF0E17">
        <w:rPr>
          <w:rFonts w:ascii="Arial" w:hAnsi="Arial" w:cs="Arial"/>
          <w:bCs/>
          <w:sz w:val="24"/>
          <w:szCs w:val="24"/>
        </w:rPr>
        <w:t xml:space="preserve">Salinity shows pronounced seasonal variation controlled by monsoon cycles. Summer months (March-May) have the highest salinity across stations: Station 1 averages 106.83 PSU, Station 2 at 99.83 PSU, and Station 3 at 100.83 PSU, reflecting evaporative concentration during the dry season. Monsoon months (June-September) show lower salinity, with Station 1 averaging 74.88 PSU, Station 2 at 75.38 PSU, and Station 3 at 81.00 PSU. July recorded the lowest monthly average (72.17 PSU), a 34% reduction from May's peak (109.67 PSU). Winter months (October-February) show intermediate values, with Station 1 averaging 93.10 PSU, Station 2 at 93.30 PSU, and Station 3 at 96.30 PSU. The pattern remains consistent across monitoring years. The inverse relationship between salinity and monsoon rainfall shows three phases: Summer (March-May) with maximum salt concentration (mean ~100-107 PSU), Monsoon (June-September) with minimum values (mean ~75-81 PSU), and Winter (October-February) with intermediate levels (mean ~93-96 PSU). </w:t>
      </w:r>
    </w:p>
    <w:p w14:paraId="4E1065CA" w14:textId="77777777" w:rsidR="00355F59" w:rsidRPr="00CF0E17" w:rsidRDefault="00355F59" w:rsidP="001A31FD">
      <w:pPr>
        <w:spacing w:line="360" w:lineRule="auto"/>
        <w:jc w:val="both"/>
        <w:rPr>
          <w:rFonts w:ascii="Arial" w:hAnsi="Arial" w:cs="Arial"/>
          <w:bCs/>
          <w:sz w:val="24"/>
          <w:szCs w:val="24"/>
        </w:rPr>
      </w:pPr>
    </w:p>
    <w:p w14:paraId="22BD4666" w14:textId="77777777" w:rsidR="001A31FD" w:rsidRPr="00CF0E17" w:rsidRDefault="001A31FD" w:rsidP="001A31FD">
      <w:pPr>
        <w:spacing w:line="360" w:lineRule="auto"/>
        <w:jc w:val="both"/>
        <w:rPr>
          <w:rFonts w:ascii="Arial" w:hAnsi="Arial" w:cs="Arial"/>
          <w:bCs/>
          <w:sz w:val="24"/>
          <w:szCs w:val="24"/>
        </w:rPr>
      </w:pPr>
      <w:r w:rsidRPr="00CF0E17">
        <w:rPr>
          <w:rFonts w:ascii="Arial" w:hAnsi="Arial" w:cs="Arial"/>
          <w:noProof/>
          <w:sz w:val="24"/>
          <w:szCs w:val="24"/>
        </w:rPr>
        <w:lastRenderedPageBreak/>
        <w:drawing>
          <wp:inline distT="0" distB="0" distL="0" distR="0" wp14:anchorId="1EEA787A" wp14:editId="241CB25E">
            <wp:extent cx="5277485" cy="3518535"/>
            <wp:effectExtent l="0" t="0" r="0" b="5715"/>
            <wp:docPr id="560616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16355" name=""/>
                    <pic:cNvPicPr/>
                  </pic:nvPicPr>
                  <pic:blipFill>
                    <a:blip r:embed="rId15"/>
                    <a:stretch>
                      <a:fillRect/>
                    </a:stretch>
                  </pic:blipFill>
                  <pic:spPr>
                    <a:xfrm>
                      <a:off x="0" y="0"/>
                      <a:ext cx="5277485" cy="3518535"/>
                    </a:xfrm>
                    <a:prstGeom prst="rect">
                      <a:avLst/>
                    </a:prstGeom>
                  </pic:spPr>
                </pic:pic>
              </a:graphicData>
            </a:graphic>
          </wp:inline>
        </w:drawing>
      </w:r>
    </w:p>
    <w:p w14:paraId="52427000" w14:textId="42FB2D99" w:rsidR="001A31FD" w:rsidRPr="00CF0E17" w:rsidRDefault="00225752" w:rsidP="001A31FD">
      <w:pPr>
        <w:spacing w:line="360" w:lineRule="auto"/>
        <w:jc w:val="center"/>
        <w:rPr>
          <w:rFonts w:ascii="Arial" w:hAnsi="Arial" w:cs="Arial"/>
          <w:b/>
          <w:sz w:val="24"/>
          <w:szCs w:val="24"/>
        </w:rPr>
      </w:pPr>
      <w:r w:rsidRPr="00CF0E17">
        <w:rPr>
          <w:rFonts w:ascii="Arial" w:hAnsi="Arial" w:cs="Arial"/>
          <w:noProof/>
          <w:sz w:val="24"/>
          <w:szCs w:val="24"/>
        </w:rPr>
        <w:drawing>
          <wp:anchor distT="0" distB="0" distL="114300" distR="114300" simplePos="0" relativeHeight="251670528" behindDoc="0" locked="0" layoutInCell="1" allowOverlap="1" wp14:anchorId="00F75164" wp14:editId="6C678DE6">
            <wp:simplePos x="0" y="0"/>
            <wp:positionH relativeFrom="column">
              <wp:posOffset>-95250</wp:posOffset>
            </wp:positionH>
            <wp:positionV relativeFrom="paragraph">
              <wp:posOffset>338455</wp:posOffset>
            </wp:positionV>
            <wp:extent cx="5644515" cy="3448050"/>
            <wp:effectExtent l="0" t="0" r="0" b="0"/>
            <wp:wrapSquare wrapText="bothSides"/>
            <wp:docPr id="199208139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4515" cy="3448050"/>
                    </a:xfrm>
                    <a:prstGeom prst="rect">
                      <a:avLst/>
                    </a:prstGeom>
                    <a:noFill/>
                  </pic:spPr>
                </pic:pic>
              </a:graphicData>
            </a:graphic>
            <wp14:sizeRelH relativeFrom="page">
              <wp14:pctWidth>0</wp14:pctWidth>
            </wp14:sizeRelH>
            <wp14:sizeRelV relativeFrom="page">
              <wp14:pctHeight>0</wp14:pctHeight>
            </wp14:sizeRelV>
          </wp:anchor>
        </w:drawing>
      </w:r>
      <w:r w:rsidR="001A31FD" w:rsidRPr="00CF0E17">
        <w:rPr>
          <w:rFonts w:ascii="Arial" w:hAnsi="Arial" w:cs="Arial"/>
          <w:b/>
          <w:sz w:val="24"/>
          <w:szCs w:val="24"/>
        </w:rPr>
        <w:t xml:space="preserve">Fig </w:t>
      </w:r>
      <w:r w:rsidRPr="00CF0E17">
        <w:rPr>
          <w:rFonts w:ascii="Arial" w:hAnsi="Arial" w:cs="Arial"/>
          <w:b/>
          <w:sz w:val="24"/>
          <w:szCs w:val="24"/>
        </w:rPr>
        <w:t>9</w:t>
      </w:r>
      <w:r w:rsidR="001A31FD" w:rsidRPr="00CF0E17">
        <w:rPr>
          <w:rFonts w:ascii="Arial" w:hAnsi="Arial" w:cs="Arial"/>
          <w:b/>
          <w:sz w:val="24"/>
          <w:szCs w:val="24"/>
        </w:rPr>
        <w:t>: Seasonal comparison of mean salinity across three stations</w:t>
      </w:r>
    </w:p>
    <w:p w14:paraId="3A4769AB" w14:textId="71C175C7" w:rsidR="001A31FD" w:rsidRPr="00CF0E17" w:rsidRDefault="001A31FD" w:rsidP="001A31FD">
      <w:pPr>
        <w:spacing w:line="360" w:lineRule="auto"/>
        <w:jc w:val="center"/>
        <w:rPr>
          <w:rFonts w:ascii="Arial" w:hAnsi="Arial" w:cs="Arial"/>
          <w:bCs/>
          <w:sz w:val="24"/>
          <w:szCs w:val="24"/>
        </w:rPr>
      </w:pPr>
    </w:p>
    <w:p w14:paraId="60AD8914" w14:textId="0057A48D" w:rsidR="001A31FD" w:rsidRPr="00CF0E17" w:rsidRDefault="001A31FD" w:rsidP="001A31FD">
      <w:pPr>
        <w:spacing w:line="240" w:lineRule="auto"/>
        <w:jc w:val="center"/>
        <w:rPr>
          <w:rFonts w:ascii="Arial" w:hAnsi="Arial" w:cs="Arial"/>
          <w:b/>
          <w:sz w:val="24"/>
          <w:szCs w:val="24"/>
        </w:rPr>
      </w:pPr>
      <w:r w:rsidRPr="00CF0E17">
        <w:rPr>
          <w:rFonts w:ascii="Arial" w:hAnsi="Arial" w:cs="Arial"/>
          <w:b/>
          <w:sz w:val="24"/>
          <w:szCs w:val="24"/>
        </w:rPr>
        <w:t xml:space="preserve">Fig </w:t>
      </w:r>
      <w:r w:rsidR="00225752" w:rsidRPr="00CF0E17">
        <w:rPr>
          <w:rFonts w:ascii="Arial" w:hAnsi="Arial" w:cs="Arial"/>
          <w:b/>
          <w:sz w:val="24"/>
          <w:szCs w:val="24"/>
        </w:rPr>
        <w:t>10</w:t>
      </w:r>
      <w:r w:rsidRPr="00CF0E17">
        <w:rPr>
          <w:rFonts w:ascii="Arial" w:hAnsi="Arial" w:cs="Arial"/>
          <w:b/>
          <w:sz w:val="24"/>
          <w:szCs w:val="24"/>
        </w:rPr>
        <w:t>: Monthly changes in the Salinity over the period of two years</w:t>
      </w:r>
    </w:p>
    <w:p w14:paraId="7C70BACC" w14:textId="77777777" w:rsidR="001A31FD" w:rsidRPr="00CF0E17" w:rsidRDefault="001A31FD" w:rsidP="001A31FD">
      <w:pPr>
        <w:spacing w:line="360" w:lineRule="auto"/>
        <w:rPr>
          <w:rFonts w:ascii="Arial" w:hAnsi="Arial" w:cs="Arial"/>
          <w:bCs/>
          <w:sz w:val="24"/>
          <w:szCs w:val="24"/>
        </w:rPr>
      </w:pPr>
    </w:p>
    <w:p w14:paraId="0BBB31F4" w14:textId="77777777" w:rsidR="001A31FD" w:rsidRPr="00CF0E17" w:rsidRDefault="001A31FD" w:rsidP="001A31FD">
      <w:pPr>
        <w:rPr>
          <w:rFonts w:ascii="Arial" w:hAnsi="Arial" w:cs="Arial"/>
          <w:sz w:val="24"/>
          <w:szCs w:val="24"/>
        </w:rPr>
      </w:pPr>
    </w:p>
    <w:p w14:paraId="4C7458F9" w14:textId="77777777" w:rsidR="00225752" w:rsidRPr="00CF0E17" w:rsidRDefault="00225752" w:rsidP="00225752">
      <w:pPr>
        <w:rPr>
          <w:rFonts w:ascii="Arial" w:hAnsi="Arial" w:cs="Arial"/>
          <w:bCs/>
          <w:sz w:val="24"/>
          <w:szCs w:val="24"/>
        </w:rPr>
      </w:pPr>
    </w:p>
    <w:p w14:paraId="347BE3AC" w14:textId="4F5A6890" w:rsidR="001A31FD" w:rsidRPr="003168B0" w:rsidRDefault="00CF0E17" w:rsidP="00225752">
      <w:pPr>
        <w:rPr>
          <w:rFonts w:ascii="Arial" w:hAnsi="Arial" w:cs="Arial"/>
          <w:b/>
          <w:sz w:val="24"/>
          <w:szCs w:val="24"/>
          <w:lang w:val="en-US"/>
        </w:rPr>
      </w:pPr>
      <w:r w:rsidRPr="003168B0">
        <w:rPr>
          <w:rFonts w:ascii="Arial" w:hAnsi="Arial" w:cs="Arial"/>
          <w:b/>
          <w:sz w:val="24"/>
          <w:szCs w:val="24"/>
          <w:lang w:val="en-US"/>
        </w:rPr>
        <w:t xml:space="preserve">3.6 </w:t>
      </w:r>
      <w:r w:rsidR="001A31FD" w:rsidRPr="003168B0">
        <w:rPr>
          <w:rFonts w:ascii="Arial" w:hAnsi="Arial" w:cs="Arial"/>
          <w:b/>
          <w:sz w:val="24"/>
          <w:szCs w:val="24"/>
          <w:lang w:val="en-US"/>
        </w:rPr>
        <w:t xml:space="preserve">Hardness (Fig. </w:t>
      </w:r>
      <w:r w:rsidR="00C2332B" w:rsidRPr="003168B0">
        <w:rPr>
          <w:rFonts w:ascii="Arial" w:hAnsi="Arial" w:cs="Arial"/>
          <w:b/>
          <w:sz w:val="24"/>
          <w:szCs w:val="24"/>
          <w:lang w:val="en-US"/>
        </w:rPr>
        <w:t>11,12</w:t>
      </w:r>
      <w:r w:rsidR="001A31FD" w:rsidRPr="003168B0">
        <w:rPr>
          <w:rFonts w:ascii="Arial" w:hAnsi="Arial" w:cs="Arial"/>
          <w:b/>
          <w:sz w:val="24"/>
          <w:szCs w:val="24"/>
          <w:lang w:val="en-US"/>
        </w:rPr>
        <w:t>)</w:t>
      </w:r>
    </w:p>
    <w:p w14:paraId="04D2B8C8" w14:textId="77777777" w:rsidR="00225752" w:rsidRPr="00CF0E17" w:rsidRDefault="00225752" w:rsidP="00225752">
      <w:pPr>
        <w:rPr>
          <w:rFonts w:ascii="Arial" w:hAnsi="Arial" w:cs="Arial"/>
          <w:bCs/>
          <w:sz w:val="24"/>
          <w:szCs w:val="24"/>
        </w:rPr>
      </w:pPr>
    </w:p>
    <w:p w14:paraId="487391B9" w14:textId="32E2156F" w:rsidR="00355F59" w:rsidRPr="00CF0E17" w:rsidRDefault="00355F59" w:rsidP="00355F59">
      <w:pPr>
        <w:spacing w:line="360" w:lineRule="auto"/>
        <w:jc w:val="both"/>
        <w:rPr>
          <w:rFonts w:ascii="Arial" w:hAnsi="Arial" w:cs="Arial"/>
          <w:bCs/>
          <w:sz w:val="24"/>
          <w:szCs w:val="24"/>
        </w:rPr>
      </w:pPr>
      <w:r w:rsidRPr="00CF0E17">
        <w:rPr>
          <w:rFonts w:ascii="Arial" w:hAnsi="Arial" w:cs="Arial"/>
          <w:bCs/>
          <w:sz w:val="24"/>
          <w:szCs w:val="24"/>
        </w:rPr>
        <w:t>Water hardness represents the concentration of dissolved calcium and magnesium ions and indicates water quality. The data show seasonal patterns driven by monsoon hydrology. All three stations exhibit "</w:t>
      </w:r>
      <w:r w:rsidR="006304F4">
        <w:rPr>
          <w:rFonts w:ascii="Arial" w:hAnsi="Arial" w:cs="Arial"/>
          <w:bCs/>
          <w:sz w:val="24"/>
          <w:szCs w:val="24"/>
        </w:rPr>
        <w:t>h</w:t>
      </w:r>
      <w:r w:rsidRPr="00CF0E17">
        <w:rPr>
          <w:rFonts w:ascii="Arial" w:hAnsi="Arial" w:cs="Arial"/>
          <w:bCs/>
          <w:sz w:val="24"/>
          <w:szCs w:val="24"/>
        </w:rPr>
        <w:t xml:space="preserve">ard" water conditions per WHO classification (150-300 mg/L as </w:t>
      </w:r>
      <w:proofErr w:type="spellStart"/>
      <w:r w:rsidRPr="00CF0E17">
        <w:rPr>
          <w:rFonts w:ascii="Arial" w:hAnsi="Arial" w:cs="Arial"/>
          <w:bCs/>
          <w:sz w:val="24"/>
          <w:szCs w:val="24"/>
        </w:rPr>
        <w:t>CaCO</w:t>
      </w:r>
      <w:proofErr w:type="spellEnd"/>
      <w:r w:rsidRPr="00CF0E17">
        <w:rPr>
          <w:rFonts w:ascii="Cambria Math" w:hAnsi="Cambria Math" w:cs="Cambria Math"/>
          <w:bCs/>
          <w:sz w:val="24"/>
          <w:szCs w:val="24"/>
        </w:rPr>
        <w:t>₃</w:t>
      </w:r>
      <w:r w:rsidRPr="00CF0E17">
        <w:rPr>
          <w:rFonts w:ascii="Arial" w:hAnsi="Arial" w:cs="Arial"/>
          <w:bCs/>
          <w:sz w:val="24"/>
          <w:szCs w:val="24"/>
        </w:rPr>
        <w:t>). Station 1 shows a mean hardness of 250.00 mg/L (range: 180-320 mg/L). Station 2 averages 246.09 mg/L (range: 180-300 mg/L), and Station 3 averages 253.91 mg/L (range: 190-340 mg/L). All values exceed WHO guideline of &amp;lt;150 mg/L, indicating consistently hard water requiring potential treatment. Water hardness shows seasonal variation controlled by monsoon cycles, similar to TDS, salinity, and temperature patterns. Summer months (March-May) show highest hardness concentrations, reflecting low water volume. Monsoon months (June-September) display lower hardness due to freshwater dilution. Winter months show intermediate values. May recorded the highest monthly average (306.67 mg/L), while July showed the lowest (185.00 mg/L), a 39% reduction. Year-to-year comparison showed Station 1 increased by 5.7%, Station 2 remained stable (-</w:t>
      </w:r>
      <w:r w:rsidR="006304F4">
        <w:rPr>
          <w:rFonts w:ascii="Arial" w:hAnsi="Arial" w:cs="Arial"/>
          <w:bCs/>
          <w:sz w:val="24"/>
          <w:szCs w:val="24"/>
        </w:rPr>
        <w:t>1</w:t>
      </w:r>
      <w:r w:rsidRPr="00CF0E17">
        <w:rPr>
          <w:rFonts w:ascii="Arial" w:hAnsi="Arial" w:cs="Arial"/>
          <w:bCs/>
          <w:sz w:val="24"/>
          <w:szCs w:val="24"/>
        </w:rPr>
        <w:t>%), and Station 3 increased by 7.3%. The seasonal hardness cycle reflects three phases: Summer Concentration (March-May) with maximum dissolved minerals (~288-290 mg/L), Monsoon Dilution (June-September) reducing hardness by 24-28% (~208-220 mg/L), and Winter Transition (October-February) with intermediate values (~251-261 mg/L). The synchrony across stations and consistent "Hard" classification suggests hardness is primarily controlled by monsoon cycles rather than station-specific factors. The seasonal patterns across both monitoring years indicate stable long-term trends.</w:t>
      </w:r>
    </w:p>
    <w:p w14:paraId="76BB0571" w14:textId="77777777" w:rsidR="001A31FD" w:rsidRPr="00CF0E17" w:rsidRDefault="001A31FD" w:rsidP="001A31FD">
      <w:pPr>
        <w:spacing w:line="360" w:lineRule="auto"/>
        <w:jc w:val="both"/>
        <w:rPr>
          <w:rFonts w:ascii="Arial" w:hAnsi="Arial" w:cs="Arial"/>
          <w:bCs/>
          <w:sz w:val="24"/>
          <w:szCs w:val="24"/>
        </w:rPr>
      </w:pPr>
    </w:p>
    <w:p w14:paraId="7FCCC857" w14:textId="77777777" w:rsidR="001A31FD" w:rsidRPr="00CF0E17" w:rsidRDefault="001A31FD" w:rsidP="001A31FD">
      <w:pPr>
        <w:rPr>
          <w:rFonts w:ascii="Arial" w:hAnsi="Arial" w:cs="Arial"/>
          <w:bCs/>
          <w:sz w:val="24"/>
          <w:szCs w:val="24"/>
        </w:rPr>
      </w:pPr>
    </w:p>
    <w:p w14:paraId="7176793C" w14:textId="77777777" w:rsidR="00225752" w:rsidRPr="00CF0E17" w:rsidRDefault="001A31FD" w:rsidP="001A31FD">
      <w:pPr>
        <w:jc w:val="center"/>
        <w:rPr>
          <w:rFonts w:ascii="Arial" w:hAnsi="Arial" w:cs="Arial"/>
          <w:b/>
          <w:sz w:val="24"/>
          <w:szCs w:val="24"/>
        </w:rPr>
      </w:pPr>
      <w:r w:rsidRPr="00CF0E17">
        <w:rPr>
          <w:rFonts w:ascii="Arial" w:hAnsi="Arial" w:cs="Arial"/>
          <w:b/>
          <w:noProof/>
          <w:sz w:val="24"/>
          <w:szCs w:val="24"/>
        </w:rPr>
        <w:lastRenderedPageBreak/>
        <w:drawing>
          <wp:inline distT="0" distB="0" distL="0" distR="0" wp14:anchorId="5A43A495" wp14:editId="700DD1E3">
            <wp:extent cx="5277485" cy="3518535"/>
            <wp:effectExtent l="0" t="0" r="0" b="5715"/>
            <wp:docPr id="942606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06212" name=""/>
                    <pic:cNvPicPr/>
                  </pic:nvPicPr>
                  <pic:blipFill>
                    <a:blip r:embed="rId17"/>
                    <a:stretch>
                      <a:fillRect/>
                    </a:stretch>
                  </pic:blipFill>
                  <pic:spPr>
                    <a:xfrm>
                      <a:off x="0" y="0"/>
                      <a:ext cx="5277485" cy="3518535"/>
                    </a:xfrm>
                    <a:prstGeom prst="rect">
                      <a:avLst/>
                    </a:prstGeom>
                  </pic:spPr>
                </pic:pic>
              </a:graphicData>
            </a:graphic>
          </wp:inline>
        </w:drawing>
      </w:r>
    </w:p>
    <w:p w14:paraId="0899CA07" w14:textId="77777777" w:rsidR="00225752" w:rsidRPr="00CF0E17" w:rsidRDefault="00225752" w:rsidP="001A31FD">
      <w:pPr>
        <w:jc w:val="center"/>
        <w:rPr>
          <w:rFonts w:ascii="Arial" w:hAnsi="Arial" w:cs="Arial"/>
          <w:b/>
          <w:sz w:val="24"/>
          <w:szCs w:val="24"/>
        </w:rPr>
      </w:pPr>
    </w:p>
    <w:p w14:paraId="6E2EC164" w14:textId="5012F20B" w:rsidR="001A31FD" w:rsidRPr="00CF0E17" w:rsidRDefault="001A31FD" w:rsidP="001A31FD">
      <w:pPr>
        <w:jc w:val="center"/>
        <w:rPr>
          <w:rFonts w:ascii="Arial" w:hAnsi="Arial" w:cs="Arial"/>
          <w:b/>
          <w:sz w:val="24"/>
          <w:szCs w:val="24"/>
        </w:rPr>
      </w:pPr>
      <w:r w:rsidRPr="00CF0E17">
        <w:rPr>
          <w:rFonts w:ascii="Arial" w:hAnsi="Arial" w:cs="Arial"/>
          <w:b/>
          <w:sz w:val="24"/>
          <w:szCs w:val="24"/>
        </w:rPr>
        <w:t xml:space="preserve">Fig </w:t>
      </w:r>
      <w:r w:rsidR="00225752" w:rsidRPr="00CF0E17">
        <w:rPr>
          <w:rFonts w:ascii="Arial" w:hAnsi="Arial" w:cs="Arial"/>
          <w:b/>
          <w:sz w:val="24"/>
          <w:szCs w:val="24"/>
        </w:rPr>
        <w:t>11</w:t>
      </w:r>
      <w:r w:rsidRPr="00CF0E17">
        <w:rPr>
          <w:rFonts w:ascii="Arial" w:hAnsi="Arial" w:cs="Arial"/>
          <w:b/>
          <w:sz w:val="24"/>
          <w:szCs w:val="24"/>
        </w:rPr>
        <w:t>: Seasonal comparison of mean water hardness across three stations</w:t>
      </w:r>
    </w:p>
    <w:p w14:paraId="12BE090D" w14:textId="77777777" w:rsidR="001A31FD" w:rsidRPr="00CF0E17" w:rsidRDefault="001A31FD" w:rsidP="001A31FD">
      <w:pPr>
        <w:rPr>
          <w:rFonts w:ascii="Arial" w:hAnsi="Arial" w:cs="Arial"/>
          <w:bCs/>
          <w:sz w:val="24"/>
          <w:szCs w:val="24"/>
        </w:rPr>
      </w:pPr>
    </w:p>
    <w:p w14:paraId="1F6DE49B" w14:textId="77777777" w:rsidR="001A31FD" w:rsidRPr="00CF0E17" w:rsidRDefault="001A31FD" w:rsidP="001A31FD">
      <w:pPr>
        <w:rPr>
          <w:rFonts w:ascii="Arial" w:hAnsi="Arial" w:cs="Arial"/>
          <w:bCs/>
          <w:sz w:val="24"/>
          <w:szCs w:val="24"/>
        </w:rPr>
      </w:pPr>
    </w:p>
    <w:p w14:paraId="1AFB5B18" w14:textId="316741E0" w:rsidR="00225752" w:rsidRPr="00CF0E17" w:rsidRDefault="00225752" w:rsidP="001A31FD">
      <w:pPr>
        <w:spacing w:line="240" w:lineRule="auto"/>
        <w:jc w:val="center"/>
        <w:rPr>
          <w:rFonts w:ascii="Arial" w:hAnsi="Arial" w:cs="Arial"/>
          <w:b/>
          <w:bCs/>
          <w:sz w:val="24"/>
          <w:szCs w:val="24"/>
        </w:rPr>
      </w:pPr>
      <w:r w:rsidRPr="00CF0E17">
        <w:rPr>
          <w:rFonts w:ascii="Arial" w:hAnsi="Arial" w:cs="Arial"/>
          <w:b/>
          <w:bCs/>
          <w:noProof/>
          <w:sz w:val="24"/>
          <w:szCs w:val="24"/>
        </w:rPr>
        <w:drawing>
          <wp:anchor distT="0" distB="0" distL="114300" distR="114300" simplePos="0" relativeHeight="251669504" behindDoc="0" locked="0" layoutInCell="1" allowOverlap="1" wp14:anchorId="5D39ED3F" wp14:editId="719625B4">
            <wp:simplePos x="0" y="0"/>
            <wp:positionH relativeFrom="column">
              <wp:posOffset>-31115</wp:posOffset>
            </wp:positionH>
            <wp:positionV relativeFrom="paragraph">
              <wp:posOffset>172720</wp:posOffset>
            </wp:positionV>
            <wp:extent cx="5158105" cy="2916555"/>
            <wp:effectExtent l="0" t="0" r="4445" b="0"/>
            <wp:wrapSquare wrapText="bothSides"/>
            <wp:docPr id="115337770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8105" cy="2916555"/>
                    </a:xfrm>
                    <a:prstGeom prst="rect">
                      <a:avLst/>
                    </a:prstGeom>
                    <a:noFill/>
                  </pic:spPr>
                </pic:pic>
              </a:graphicData>
            </a:graphic>
            <wp14:sizeRelH relativeFrom="page">
              <wp14:pctWidth>0</wp14:pctWidth>
            </wp14:sizeRelH>
            <wp14:sizeRelV relativeFrom="page">
              <wp14:pctHeight>0</wp14:pctHeight>
            </wp14:sizeRelV>
          </wp:anchor>
        </w:drawing>
      </w:r>
    </w:p>
    <w:p w14:paraId="0583144B" w14:textId="77777777" w:rsidR="00225752" w:rsidRPr="00CF0E17" w:rsidRDefault="00225752" w:rsidP="001A31FD">
      <w:pPr>
        <w:spacing w:line="240" w:lineRule="auto"/>
        <w:jc w:val="center"/>
        <w:rPr>
          <w:rFonts w:ascii="Arial" w:hAnsi="Arial" w:cs="Arial"/>
          <w:b/>
          <w:bCs/>
          <w:sz w:val="24"/>
          <w:szCs w:val="24"/>
        </w:rPr>
      </w:pPr>
    </w:p>
    <w:p w14:paraId="624D7E60" w14:textId="77777777" w:rsidR="00225752" w:rsidRPr="00CF0E17" w:rsidRDefault="00225752" w:rsidP="001A31FD">
      <w:pPr>
        <w:spacing w:line="240" w:lineRule="auto"/>
        <w:jc w:val="center"/>
        <w:rPr>
          <w:rFonts w:ascii="Arial" w:hAnsi="Arial" w:cs="Arial"/>
          <w:b/>
          <w:bCs/>
          <w:sz w:val="24"/>
          <w:szCs w:val="24"/>
        </w:rPr>
      </w:pPr>
    </w:p>
    <w:p w14:paraId="69201221" w14:textId="77777777" w:rsidR="00225752" w:rsidRPr="00CF0E17" w:rsidRDefault="00225752" w:rsidP="001A31FD">
      <w:pPr>
        <w:spacing w:line="240" w:lineRule="auto"/>
        <w:jc w:val="center"/>
        <w:rPr>
          <w:rFonts w:ascii="Arial" w:hAnsi="Arial" w:cs="Arial"/>
          <w:b/>
          <w:bCs/>
          <w:sz w:val="24"/>
          <w:szCs w:val="24"/>
        </w:rPr>
      </w:pPr>
    </w:p>
    <w:p w14:paraId="3C935CCA" w14:textId="77777777" w:rsidR="00225752" w:rsidRPr="00CF0E17" w:rsidRDefault="00225752" w:rsidP="001A31FD">
      <w:pPr>
        <w:spacing w:line="240" w:lineRule="auto"/>
        <w:jc w:val="center"/>
        <w:rPr>
          <w:rFonts w:ascii="Arial" w:hAnsi="Arial" w:cs="Arial"/>
          <w:b/>
          <w:bCs/>
          <w:sz w:val="24"/>
          <w:szCs w:val="24"/>
        </w:rPr>
      </w:pPr>
    </w:p>
    <w:p w14:paraId="5CEDB2EA" w14:textId="77777777" w:rsidR="00225752" w:rsidRPr="00CF0E17" w:rsidRDefault="00225752" w:rsidP="001A31FD">
      <w:pPr>
        <w:spacing w:line="240" w:lineRule="auto"/>
        <w:jc w:val="center"/>
        <w:rPr>
          <w:rFonts w:ascii="Arial" w:hAnsi="Arial" w:cs="Arial"/>
          <w:b/>
          <w:bCs/>
          <w:sz w:val="24"/>
          <w:szCs w:val="24"/>
        </w:rPr>
      </w:pPr>
    </w:p>
    <w:p w14:paraId="5C7576CF" w14:textId="77777777" w:rsidR="00225752" w:rsidRPr="00CF0E17" w:rsidRDefault="00225752" w:rsidP="001A31FD">
      <w:pPr>
        <w:spacing w:line="240" w:lineRule="auto"/>
        <w:jc w:val="center"/>
        <w:rPr>
          <w:rFonts w:ascii="Arial" w:hAnsi="Arial" w:cs="Arial"/>
          <w:b/>
          <w:bCs/>
          <w:sz w:val="24"/>
          <w:szCs w:val="24"/>
        </w:rPr>
      </w:pPr>
    </w:p>
    <w:p w14:paraId="596423CD" w14:textId="77777777" w:rsidR="00225752" w:rsidRPr="00CF0E17" w:rsidRDefault="00225752" w:rsidP="001A31FD">
      <w:pPr>
        <w:spacing w:line="240" w:lineRule="auto"/>
        <w:jc w:val="center"/>
        <w:rPr>
          <w:rFonts w:ascii="Arial" w:hAnsi="Arial" w:cs="Arial"/>
          <w:b/>
          <w:bCs/>
          <w:sz w:val="24"/>
          <w:szCs w:val="24"/>
        </w:rPr>
      </w:pPr>
    </w:p>
    <w:p w14:paraId="2DC44014" w14:textId="77777777" w:rsidR="00225752" w:rsidRPr="00CF0E17" w:rsidRDefault="00225752" w:rsidP="001A31FD">
      <w:pPr>
        <w:spacing w:line="240" w:lineRule="auto"/>
        <w:jc w:val="center"/>
        <w:rPr>
          <w:rFonts w:ascii="Arial" w:hAnsi="Arial" w:cs="Arial"/>
          <w:b/>
          <w:bCs/>
          <w:sz w:val="24"/>
          <w:szCs w:val="24"/>
        </w:rPr>
      </w:pPr>
    </w:p>
    <w:p w14:paraId="5A7088B9" w14:textId="77777777" w:rsidR="00225752" w:rsidRPr="00CF0E17" w:rsidRDefault="00225752" w:rsidP="001A31FD">
      <w:pPr>
        <w:spacing w:line="240" w:lineRule="auto"/>
        <w:jc w:val="center"/>
        <w:rPr>
          <w:rFonts w:ascii="Arial" w:hAnsi="Arial" w:cs="Arial"/>
          <w:b/>
          <w:bCs/>
          <w:sz w:val="24"/>
          <w:szCs w:val="24"/>
        </w:rPr>
      </w:pPr>
    </w:p>
    <w:p w14:paraId="100CEE41" w14:textId="77777777" w:rsidR="00225752" w:rsidRPr="00CF0E17" w:rsidRDefault="00225752" w:rsidP="001A31FD">
      <w:pPr>
        <w:spacing w:line="240" w:lineRule="auto"/>
        <w:jc w:val="center"/>
        <w:rPr>
          <w:rFonts w:ascii="Arial" w:hAnsi="Arial" w:cs="Arial"/>
          <w:b/>
          <w:bCs/>
          <w:sz w:val="24"/>
          <w:szCs w:val="24"/>
        </w:rPr>
      </w:pPr>
    </w:p>
    <w:p w14:paraId="01471319" w14:textId="77777777" w:rsidR="00225752" w:rsidRPr="00CF0E17" w:rsidRDefault="00225752" w:rsidP="001A31FD">
      <w:pPr>
        <w:spacing w:line="240" w:lineRule="auto"/>
        <w:jc w:val="center"/>
        <w:rPr>
          <w:rFonts w:ascii="Arial" w:hAnsi="Arial" w:cs="Arial"/>
          <w:b/>
          <w:bCs/>
          <w:sz w:val="24"/>
          <w:szCs w:val="24"/>
        </w:rPr>
      </w:pPr>
    </w:p>
    <w:p w14:paraId="06A062DA" w14:textId="77777777" w:rsidR="00225752" w:rsidRPr="00CF0E17" w:rsidRDefault="00225752" w:rsidP="001A31FD">
      <w:pPr>
        <w:spacing w:line="240" w:lineRule="auto"/>
        <w:jc w:val="center"/>
        <w:rPr>
          <w:rFonts w:ascii="Arial" w:hAnsi="Arial" w:cs="Arial"/>
          <w:b/>
          <w:bCs/>
          <w:sz w:val="24"/>
          <w:szCs w:val="24"/>
        </w:rPr>
      </w:pPr>
    </w:p>
    <w:p w14:paraId="55E7E094" w14:textId="02532BB5" w:rsidR="001A31FD" w:rsidRPr="00CF0E17" w:rsidRDefault="001A31FD" w:rsidP="001A31FD">
      <w:pPr>
        <w:spacing w:line="240" w:lineRule="auto"/>
        <w:jc w:val="center"/>
        <w:rPr>
          <w:rFonts w:ascii="Arial" w:hAnsi="Arial" w:cs="Arial"/>
          <w:b/>
          <w:sz w:val="24"/>
          <w:szCs w:val="24"/>
        </w:rPr>
      </w:pPr>
      <w:r w:rsidRPr="00CF0E17">
        <w:rPr>
          <w:rFonts w:ascii="Arial" w:hAnsi="Arial" w:cs="Arial"/>
          <w:b/>
          <w:bCs/>
          <w:sz w:val="24"/>
          <w:szCs w:val="24"/>
        </w:rPr>
        <w:t>Fig 1</w:t>
      </w:r>
      <w:r w:rsidR="00225752" w:rsidRPr="00CF0E17">
        <w:rPr>
          <w:rFonts w:ascii="Arial" w:hAnsi="Arial" w:cs="Arial"/>
          <w:b/>
          <w:bCs/>
          <w:sz w:val="24"/>
          <w:szCs w:val="24"/>
        </w:rPr>
        <w:t>2</w:t>
      </w:r>
      <w:r w:rsidRPr="00CF0E17">
        <w:rPr>
          <w:rFonts w:ascii="Arial" w:hAnsi="Arial" w:cs="Arial"/>
          <w:b/>
          <w:bCs/>
          <w:sz w:val="24"/>
          <w:szCs w:val="24"/>
        </w:rPr>
        <w:t>: Monthly</w:t>
      </w:r>
      <w:r w:rsidRPr="00CF0E17">
        <w:rPr>
          <w:rFonts w:ascii="Arial" w:hAnsi="Arial" w:cs="Arial"/>
          <w:b/>
          <w:sz w:val="24"/>
          <w:szCs w:val="24"/>
        </w:rPr>
        <w:t xml:space="preserve"> changes in the total hardness over the period of two years</w:t>
      </w:r>
    </w:p>
    <w:p w14:paraId="3B9F788A" w14:textId="77777777" w:rsidR="001A31FD" w:rsidRPr="00CF0E17" w:rsidRDefault="001A31FD" w:rsidP="001A31FD">
      <w:pPr>
        <w:rPr>
          <w:rFonts w:ascii="Arial" w:hAnsi="Arial" w:cs="Arial"/>
          <w:bCs/>
          <w:sz w:val="24"/>
          <w:szCs w:val="24"/>
        </w:rPr>
      </w:pPr>
    </w:p>
    <w:p w14:paraId="3E0901C6" w14:textId="77777777" w:rsidR="00AF5806" w:rsidRPr="00CF0E17" w:rsidRDefault="00AF5806" w:rsidP="00AF5806">
      <w:pPr>
        <w:spacing w:line="240" w:lineRule="auto"/>
        <w:rPr>
          <w:rFonts w:ascii="Arial" w:hAnsi="Arial" w:cs="Arial"/>
          <w:bCs/>
          <w:sz w:val="24"/>
          <w:szCs w:val="24"/>
        </w:rPr>
      </w:pPr>
    </w:p>
    <w:p w14:paraId="76DD8953" w14:textId="28D7936F" w:rsidR="001A31FD" w:rsidRPr="003168B0" w:rsidRDefault="00CF0E17" w:rsidP="00AF5806">
      <w:pPr>
        <w:spacing w:line="240" w:lineRule="auto"/>
        <w:rPr>
          <w:rFonts w:ascii="Arial" w:hAnsi="Arial" w:cs="Arial"/>
          <w:b/>
          <w:sz w:val="24"/>
          <w:szCs w:val="24"/>
          <w:lang w:val="en-US"/>
        </w:rPr>
      </w:pPr>
      <w:r w:rsidRPr="003168B0">
        <w:rPr>
          <w:rFonts w:ascii="Arial" w:hAnsi="Arial" w:cs="Arial"/>
          <w:b/>
          <w:bCs/>
          <w:sz w:val="24"/>
          <w:szCs w:val="24"/>
        </w:rPr>
        <w:t xml:space="preserve">3.7 </w:t>
      </w:r>
      <w:r w:rsidR="001A31FD" w:rsidRPr="003168B0">
        <w:rPr>
          <w:rFonts w:ascii="Arial" w:hAnsi="Arial" w:cs="Arial"/>
          <w:b/>
          <w:bCs/>
          <w:sz w:val="24"/>
          <w:szCs w:val="24"/>
        </w:rPr>
        <w:t xml:space="preserve">Alkalinity </w:t>
      </w:r>
      <w:r w:rsidR="001A31FD" w:rsidRPr="003168B0">
        <w:rPr>
          <w:rFonts w:ascii="Arial" w:hAnsi="Arial" w:cs="Arial"/>
          <w:b/>
          <w:sz w:val="24"/>
          <w:szCs w:val="24"/>
          <w:lang w:val="en-US"/>
        </w:rPr>
        <w:t xml:space="preserve">(Fig. </w:t>
      </w:r>
      <w:r w:rsidR="00C2332B" w:rsidRPr="003168B0">
        <w:rPr>
          <w:rFonts w:ascii="Arial" w:hAnsi="Arial" w:cs="Arial"/>
          <w:b/>
          <w:sz w:val="24"/>
          <w:szCs w:val="24"/>
          <w:lang w:val="en-US"/>
        </w:rPr>
        <w:t>13,14</w:t>
      </w:r>
      <w:r w:rsidR="001A31FD" w:rsidRPr="003168B0">
        <w:rPr>
          <w:rFonts w:ascii="Arial" w:hAnsi="Arial" w:cs="Arial"/>
          <w:b/>
          <w:sz w:val="24"/>
          <w:szCs w:val="24"/>
          <w:lang w:val="en-US"/>
        </w:rPr>
        <w:t>)</w:t>
      </w:r>
    </w:p>
    <w:p w14:paraId="624E7813" w14:textId="77777777" w:rsidR="00355F59" w:rsidRPr="00CF0E17" w:rsidRDefault="00355F59" w:rsidP="00AF5806">
      <w:pPr>
        <w:spacing w:line="240" w:lineRule="auto"/>
        <w:rPr>
          <w:rFonts w:ascii="Arial" w:hAnsi="Arial" w:cs="Arial"/>
          <w:b/>
          <w:i/>
          <w:iCs/>
          <w:sz w:val="24"/>
          <w:szCs w:val="24"/>
          <w:lang w:val="en-US"/>
        </w:rPr>
      </w:pPr>
    </w:p>
    <w:p w14:paraId="5EB3E053" w14:textId="6AB6C83E" w:rsidR="00355F59" w:rsidRPr="00CF0E17" w:rsidRDefault="00355F59" w:rsidP="00355F59">
      <w:pPr>
        <w:spacing w:line="360" w:lineRule="auto"/>
        <w:jc w:val="both"/>
        <w:rPr>
          <w:rFonts w:ascii="Arial" w:hAnsi="Arial" w:cs="Arial"/>
          <w:bCs/>
          <w:sz w:val="24"/>
          <w:szCs w:val="24"/>
        </w:rPr>
      </w:pPr>
      <w:r w:rsidRPr="00CF0E17">
        <w:rPr>
          <w:rFonts w:ascii="Arial" w:hAnsi="Arial" w:cs="Arial"/>
          <w:bCs/>
          <w:sz w:val="24"/>
          <w:szCs w:val="24"/>
        </w:rPr>
        <w:t>Water alkalinity represents the capacity to neutralize acids, determined by bicarbonate, carbonate, and hydroxide ions. It is critical for water quality and aquatic ecosystem health. All stations show "</w:t>
      </w:r>
      <w:r w:rsidR="006304F4">
        <w:rPr>
          <w:rFonts w:ascii="Arial" w:hAnsi="Arial" w:cs="Arial"/>
          <w:bCs/>
          <w:sz w:val="24"/>
          <w:szCs w:val="24"/>
        </w:rPr>
        <w:t>m</w:t>
      </w:r>
      <w:r w:rsidRPr="00CF0E17">
        <w:rPr>
          <w:rFonts w:ascii="Arial" w:hAnsi="Arial" w:cs="Arial"/>
          <w:bCs/>
          <w:sz w:val="24"/>
          <w:szCs w:val="24"/>
        </w:rPr>
        <w:t xml:space="preserve">oderate" alkalinity (WHO: 50-200 mg/L as </w:t>
      </w:r>
      <w:proofErr w:type="spellStart"/>
      <w:r w:rsidRPr="00CF0E17">
        <w:rPr>
          <w:rFonts w:ascii="Arial" w:hAnsi="Arial" w:cs="Arial"/>
          <w:bCs/>
          <w:sz w:val="24"/>
          <w:szCs w:val="24"/>
        </w:rPr>
        <w:t>CaCO</w:t>
      </w:r>
      <w:proofErr w:type="spellEnd"/>
      <w:r w:rsidRPr="00CF0E17">
        <w:rPr>
          <w:rFonts w:ascii="Cambria Math" w:hAnsi="Cambria Math" w:cs="Cambria Math"/>
          <w:bCs/>
          <w:sz w:val="24"/>
          <w:szCs w:val="24"/>
        </w:rPr>
        <w:t>₃</w:t>
      </w:r>
      <w:r w:rsidRPr="00CF0E17">
        <w:rPr>
          <w:rFonts w:ascii="Arial" w:hAnsi="Arial" w:cs="Arial"/>
          <w:bCs/>
          <w:sz w:val="24"/>
          <w:szCs w:val="24"/>
        </w:rPr>
        <w:t>). Station 1 shows mean alkalinity of 146.04 mg/L (100-190 mg/L range). Station 2 averages 141.29 mg/L (100-188 mg/L), and Station 3 averages 139.71 mg/L (100-185 mg/L). All values fall within the moderate range, indicating balanced water chemistry across stations. Water alkalinity varies seasonally with the monsoon cycle, following patterns in hardness, TDS, and mineralization parameters. Summer months show highest alkalinity due to low water volume, while monsoon months show lower values from rainfall dilution. Winter months display intermediate values. May recorded the highest monthly average (181.83 mg/L), while August showed the lowest (110.83 mg/L). The seasonal cycle reflects: Summer Phase (March-May): Low precipitation causes maximum alkalinity (mean ~156-171 mg/L). Monsoon Phase (June-September): Heavy precipitation dilutes alkalinity by 23-28% (mean ~120-124 mg/L). Winter Phase (October-February): Declining precipitation yields intermediate values (mean ~145-149 mg/L). All stations maintain ideal moderate alkalinity, with strong synchrony indicating control by monsoon cycles rather than local factors. Station 1's elevation suggests geological differences requiring investigation. An 8-10% alkalinity increase across stations from 2022-24 warrants monitoring for long-term changes.</w:t>
      </w:r>
    </w:p>
    <w:p w14:paraId="24CA2018" w14:textId="77777777" w:rsidR="00355F59" w:rsidRPr="00CF0E17" w:rsidRDefault="00355F59" w:rsidP="00355F59">
      <w:pPr>
        <w:spacing w:line="360" w:lineRule="auto"/>
        <w:jc w:val="both"/>
        <w:rPr>
          <w:rFonts w:ascii="Arial" w:hAnsi="Arial" w:cs="Arial"/>
          <w:bCs/>
          <w:sz w:val="24"/>
          <w:szCs w:val="24"/>
        </w:rPr>
      </w:pPr>
    </w:p>
    <w:p w14:paraId="00072D7F" w14:textId="77777777" w:rsidR="001A31FD" w:rsidRPr="00CF0E17" w:rsidRDefault="001A31FD" w:rsidP="00355F59">
      <w:pPr>
        <w:spacing w:line="360" w:lineRule="auto"/>
        <w:jc w:val="both"/>
        <w:rPr>
          <w:rFonts w:ascii="Arial" w:hAnsi="Arial" w:cs="Arial"/>
          <w:sz w:val="24"/>
          <w:szCs w:val="24"/>
        </w:rPr>
      </w:pPr>
      <w:r w:rsidRPr="00CF0E17">
        <w:rPr>
          <w:rFonts w:ascii="Arial" w:hAnsi="Arial" w:cs="Arial"/>
          <w:sz w:val="24"/>
          <w:szCs w:val="24"/>
        </w:rPr>
        <w:br w:type="page"/>
      </w:r>
      <w:r w:rsidRPr="00CF0E17">
        <w:rPr>
          <w:rFonts w:ascii="Arial" w:hAnsi="Arial" w:cs="Arial"/>
          <w:noProof/>
          <w:sz w:val="24"/>
          <w:szCs w:val="24"/>
        </w:rPr>
        <w:lastRenderedPageBreak/>
        <w:drawing>
          <wp:inline distT="0" distB="0" distL="0" distR="0" wp14:anchorId="18ACC589" wp14:editId="3722D8D6">
            <wp:extent cx="5277485" cy="3518535"/>
            <wp:effectExtent l="0" t="0" r="0" b="5715"/>
            <wp:docPr id="529768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68887" name=""/>
                    <pic:cNvPicPr/>
                  </pic:nvPicPr>
                  <pic:blipFill>
                    <a:blip r:embed="rId19"/>
                    <a:stretch>
                      <a:fillRect/>
                    </a:stretch>
                  </pic:blipFill>
                  <pic:spPr>
                    <a:xfrm>
                      <a:off x="0" y="0"/>
                      <a:ext cx="5277485" cy="3518535"/>
                    </a:xfrm>
                    <a:prstGeom prst="rect">
                      <a:avLst/>
                    </a:prstGeom>
                  </pic:spPr>
                </pic:pic>
              </a:graphicData>
            </a:graphic>
          </wp:inline>
        </w:drawing>
      </w:r>
    </w:p>
    <w:p w14:paraId="2E691D75" w14:textId="31BA20CB" w:rsidR="001A31FD" w:rsidRPr="00CF0E17" w:rsidRDefault="001A31FD" w:rsidP="001A31FD">
      <w:pPr>
        <w:jc w:val="center"/>
        <w:rPr>
          <w:rFonts w:ascii="Arial" w:hAnsi="Arial" w:cs="Arial"/>
          <w:b/>
          <w:sz w:val="24"/>
          <w:szCs w:val="24"/>
        </w:rPr>
      </w:pPr>
      <w:r w:rsidRPr="00CF0E17">
        <w:rPr>
          <w:rFonts w:ascii="Arial" w:hAnsi="Arial" w:cs="Arial"/>
          <w:b/>
          <w:sz w:val="24"/>
          <w:szCs w:val="24"/>
        </w:rPr>
        <w:t>Fig 1</w:t>
      </w:r>
      <w:r w:rsidR="00225752" w:rsidRPr="00CF0E17">
        <w:rPr>
          <w:rFonts w:ascii="Arial" w:hAnsi="Arial" w:cs="Arial"/>
          <w:b/>
          <w:sz w:val="24"/>
          <w:szCs w:val="24"/>
        </w:rPr>
        <w:t>3</w:t>
      </w:r>
      <w:r w:rsidRPr="00CF0E17">
        <w:rPr>
          <w:rFonts w:ascii="Arial" w:hAnsi="Arial" w:cs="Arial"/>
          <w:b/>
          <w:sz w:val="24"/>
          <w:szCs w:val="24"/>
        </w:rPr>
        <w:t>: Seasonal comparison of mean water alkalinity across three stations</w:t>
      </w:r>
    </w:p>
    <w:p w14:paraId="119BCD73" w14:textId="77777777" w:rsidR="001A31FD" w:rsidRPr="00CF0E17" w:rsidRDefault="001A31FD" w:rsidP="001A31FD">
      <w:pPr>
        <w:rPr>
          <w:rFonts w:ascii="Arial" w:hAnsi="Arial" w:cs="Arial"/>
          <w:sz w:val="24"/>
          <w:szCs w:val="24"/>
        </w:rPr>
      </w:pPr>
      <w:r w:rsidRPr="00CF0E17">
        <w:rPr>
          <w:rFonts w:ascii="Arial" w:hAnsi="Arial" w:cs="Arial"/>
          <w:noProof/>
          <w:sz w:val="24"/>
          <w:szCs w:val="24"/>
        </w:rPr>
        <w:drawing>
          <wp:anchor distT="0" distB="0" distL="114300" distR="114300" simplePos="0" relativeHeight="251668480" behindDoc="0" locked="0" layoutInCell="1" allowOverlap="1" wp14:anchorId="4EE548D5" wp14:editId="4D27EAF8">
            <wp:simplePos x="0" y="0"/>
            <wp:positionH relativeFrom="column">
              <wp:posOffset>0</wp:posOffset>
            </wp:positionH>
            <wp:positionV relativeFrom="paragraph">
              <wp:posOffset>177932</wp:posOffset>
            </wp:positionV>
            <wp:extent cx="5627370" cy="3115310"/>
            <wp:effectExtent l="0" t="0" r="0" b="8890"/>
            <wp:wrapSquare wrapText="bothSides"/>
            <wp:docPr id="154008487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7370" cy="3115310"/>
                    </a:xfrm>
                    <a:prstGeom prst="rect">
                      <a:avLst/>
                    </a:prstGeom>
                    <a:noFill/>
                  </pic:spPr>
                </pic:pic>
              </a:graphicData>
            </a:graphic>
            <wp14:sizeRelH relativeFrom="page">
              <wp14:pctWidth>0</wp14:pctWidth>
            </wp14:sizeRelH>
            <wp14:sizeRelV relativeFrom="page">
              <wp14:pctHeight>0</wp14:pctHeight>
            </wp14:sizeRelV>
          </wp:anchor>
        </w:drawing>
      </w:r>
    </w:p>
    <w:p w14:paraId="212581E1" w14:textId="581FC4AC" w:rsidR="001A31FD" w:rsidRPr="00CF0E17" w:rsidRDefault="001A31FD" w:rsidP="001A31FD">
      <w:pPr>
        <w:spacing w:line="240" w:lineRule="auto"/>
        <w:jc w:val="center"/>
        <w:rPr>
          <w:rFonts w:ascii="Arial" w:hAnsi="Arial" w:cs="Arial"/>
          <w:b/>
          <w:sz w:val="24"/>
          <w:szCs w:val="24"/>
        </w:rPr>
      </w:pPr>
      <w:r w:rsidRPr="00CF0E17">
        <w:rPr>
          <w:rFonts w:ascii="Arial" w:hAnsi="Arial" w:cs="Arial"/>
          <w:b/>
          <w:sz w:val="24"/>
          <w:szCs w:val="24"/>
        </w:rPr>
        <w:t xml:space="preserve">Fig </w:t>
      </w:r>
      <w:r w:rsidR="00225752" w:rsidRPr="00CF0E17">
        <w:rPr>
          <w:rFonts w:ascii="Arial" w:hAnsi="Arial" w:cs="Arial"/>
          <w:b/>
          <w:sz w:val="24"/>
          <w:szCs w:val="24"/>
        </w:rPr>
        <w:t>14</w:t>
      </w:r>
      <w:r w:rsidRPr="00CF0E17">
        <w:rPr>
          <w:rFonts w:ascii="Arial" w:hAnsi="Arial" w:cs="Arial"/>
          <w:b/>
          <w:sz w:val="24"/>
          <w:szCs w:val="24"/>
        </w:rPr>
        <w:t>:  Monthly changes in the alkalinity over the period of two years</w:t>
      </w:r>
    </w:p>
    <w:p w14:paraId="36F46B0E" w14:textId="77777777" w:rsidR="001A31FD" w:rsidRPr="00CF0E17" w:rsidRDefault="001A31FD" w:rsidP="001A31FD">
      <w:pPr>
        <w:rPr>
          <w:rFonts w:ascii="Arial" w:hAnsi="Arial" w:cs="Arial"/>
          <w:sz w:val="24"/>
          <w:szCs w:val="24"/>
        </w:rPr>
      </w:pPr>
      <w:r w:rsidRPr="00CF0E17">
        <w:rPr>
          <w:rFonts w:ascii="Arial" w:hAnsi="Arial" w:cs="Arial"/>
          <w:sz w:val="24"/>
          <w:szCs w:val="24"/>
        </w:rPr>
        <w:br w:type="page"/>
      </w:r>
    </w:p>
    <w:p w14:paraId="601531A7" w14:textId="52AE1EFF" w:rsidR="003123B1" w:rsidRPr="003168B0" w:rsidRDefault="00CF0E17" w:rsidP="001A31FD">
      <w:pPr>
        <w:spacing w:line="360" w:lineRule="auto"/>
        <w:jc w:val="both"/>
        <w:rPr>
          <w:rFonts w:ascii="Arial" w:hAnsi="Arial" w:cs="Arial"/>
          <w:b/>
          <w:sz w:val="24"/>
          <w:szCs w:val="24"/>
          <w:lang w:val="en-US"/>
        </w:rPr>
      </w:pPr>
      <w:r w:rsidRPr="003168B0">
        <w:rPr>
          <w:rFonts w:ascii="Arial" w:hAnsi="Arial" w:cs="Arial"/>
          <w:b/>
          <w:sz w:val="24"/>
          <w:szCs w:val="24"/>
        </w:rPr>
        <w:lastRenderedPageBreak/>
        <w:t xml:space="preserve">3.8 </w:t>
      </w:r>
      <w:r w:rsidR="001A31FD" w:rsidRPr="003168B0">
        <w:rPr>
          <w:rFonts w:ascii="Arial" w:hAnsi="Arial" w:cs="Arial"/>
          <w:b/>
          <w:sz w:val="24"/>
          <w:szCs w:val="24"/>
        </w:rPr>
        <w:t xml:space="preserve">Dissolved Oxygen </w:t>
      </w:r>
      <w:r w:rsidR="001A31FD" w:rsidRPr="003168B0">
        <w:rPr>
          <w:rFonts w:ascii="Arial" w:hAnsi="Arial" w:cs="Arial"/>
          <w:b/>
          <w:sz w:val="24"/>
          <w:szCs w:val="24"/>
          <w:lang w:val="en-US"/>
        </w:rPr>
        <w:t xml:space="preserve">(Fig. </w:t>
      </w:r>
      <w:r w:rsidR="00C2332B" w:rsidRPr="003168B0">
        <w:rPr>
          <w:rFonts w:ascii="Arial" w:hAnsi="Arial" w:cs="Arial"/>
          <w:b/>
          <w:sz w:val="24"/>
          <w:szCs w:val="24"/>
          <w:lang w:val="en-US"/>
        </w:rPr>
        <w:t>15,16</w:t>
      </w:r>
      <w:r w:rsidR="001A31FD" w:rsidRPr="003168B0">
        <w:rPr>
          <w:rFonts w:ascii="Arial" w:hAnsi="Arial" w:cs="Arial"/>
          <w:b/>
          <w:sz w:val="24"/>
          <w:szCs w:val="24"/>
          <w:lang w:val="en-US"/>
        </w:rPr>
        <w:t>)</w:t>
      </w:r>
    </w:p>
    <w:p w14:paraId="3203BA10" w14:textId="35E37DDD" w:rsidR="003123B1" w:rsidRPr="00CF0E17" w:rsidRDefault="003123B1" w:rsidP="003123B1">
      <w:pPr>
        <w:spacing w:line="360" w:lineRule="auto"/>
        <w:jc w:val="both"/>
        <w:rPr>
          <w:rFonts w:ascii="Arial" w:hAnsi="Arial" w:cs="Arial"/>
          <w:sz w:val="24"/>
          <w:szCs w:val="24"/>
        </w:rPr>
      </w:pPr>
      <w:r w:rsidRPr="00CF0E17">
        <w:rPr>
          <w:rFonts w:ascii="Arial" w:hAnsi="Arial" w:cs="Arial"/>
          <w:sz w:val="24"/>
          <w:szCs w:val="24"/>
        </w:rPr>
        <w:t xml:space="preserve">Dissolved oxygen (DO) is essential for the survival of aquatic organisms, as it supports respiration in zooplankton, fish, other living organisms. Lower oxygen levels can cause stress or death of aquatic organisms, while higher levels may also be harmful and/or lethal. DO also influences decomposition, nutrient cycling, and organic matter breakdown in these habitats. Factors like temperature, salinity, and pollution affect oxygen concentration (ex. warmer or polluted water holds less oxygen). </w:t>
      </w:r>
    </w:p>
    <w:p w14:paraId="5405C117" w14:textId="11678C06" w:rsidR="003123B1" w:rsidRPr="00CF0E17" w:rsidRDefault="003123B1" w:rsidP="003123B1">
      <w:pPr>
        <w:spacing w:line="360" w:lineRule="auto"/>
        <w:jc w:val="both"/>
        <w:rPr>
          <w:rFonts w:ascii="Arial" w:hAnsi="Arial" w:cs="Arial"/>
          <w:sz w:val="24"/>
          <w:szCs w:val="24"/>
        </w:rPr>
      </w:pPr>
      <w:r w:rsidRPr="00CF0E17">
        <w:rPr>
          <w:rFonts w:ascii="Arial" w:hAnsi="Arial" w:cs="Arial"/>
          <w:sz w:val="24"/>
          <w:szCs w:val="24"/>
        </w:rPr>
        <w:t>The data reveal</w:t>
      </w:r>
      <w:r w:rsidR="006271CB">
        <w:rPr>
          <w:rFonts w:ascii="Arial" w:hAnsi="Arial" w:cs="Arial"/>
          <w:sz w:val="24"/>
          <w:szCs w:val="24"/>
        </w:rPr>
        <w:t>s</w:t>
      </w:r>
      <w:r w:rsidRPr="00CF0E17">
        <w:rPr>
          <w:rFonts w:ascii="Arial" w:hAnsi="Arial" w:cs="Arial"/>
          <w:sz w:val="24"/>
          <w:szCs w:val="24"/>
        </w:rPr>
        <w:t xml:space="preserve"> concerning patterns of oxygen stress during summer months. The three stations show similar DO concentrations with no significant differences</w:t>
      </w:r>
      <w:r w:rsidR="006304F4">
        <w:rPr>
          <w:rFonts w:ascii="Arial" w:hAnsi="Arial" w:cs="Arial"/>
          <w:sz w:val="24"/>
          <w:szCs w:val="24"/>
        </w:rPr>
        <w:t xml:space="preserve">. </w:t>
      </w:r>
      <w:r w:rsidRPr="00CF0E17">
        <w:rPr>
          <w:rFonts w:ascii="Arial" w:hAnsi="Arial" w:cs="Arial"/>
          <w:sz w:val="24"/>
          <w:szCs w:val="24"/>
        </w:rPr>
        <w:t>Station 1 shows a mean DO of 5.2 mg/L (range: 4.2-6.9 mg/L), Station 2 averages 5.2 mg/L (range: 4.5-6.2 mg/L), and Station 3 averages 5.3 mg/L (range: 4.8-6.3 mg/L). Station 3 has the highest mean DO, lowest variability and fewest sub-threshold measurements (3 below 5 mg/L), while Station 1 shows the lowest mean DO, highest variability and most measurements below 5 mg/L.</w:t>
      </w:r>
    </w:p>
    <w:p w14:paraId="7BCD81EB" w14:textId="4BD0936A" w:rsidR="003123B1" w:rsidRPr="00CF0E17" w:rsidRDefault="003123B1" w:rsidP="003123B1">
      <w:pPr>
        <w:spacing w:line="360" w:lineRule="auto"/>
        <w:jc w:val="both"/>
        <w:rPr>
          <w:rFonts w:ascii="Arial" w:hAnsi="Arial" w:cs="Arial"/>
          <w:sz w:val="24"/>
          <w:szCs w:val="24"/>
        </w:rPr>
      </w:pPr>
      <w:r w:rsidRPr="00CF0E17">
        <w:rPr>
          <w:rFonts w:ascii="Arial" w:hAnsi="Arial" w:cs="Arial"/>
          <w:sz w:val="24"/>
          <w:szCs w:val="24"/>
        </w:rPr>
        <w:t xml:space="preserve">Dissolved oxygen shows a reversed seasonal pattern compared to temperature, TDS, salinity, hardness, and alkalinity. Monsoon months have the lowest DO concentrations, driven by </w:t>
      </w:r>
      <w:r w:rsidR="006304F4">
        <w:rPr>
          <w:rFonts w:ascii="Arial" w:hAnsi="Arial" w:cs="Arial"/>
          <w:sz w:val="24"/>
          <w:szCs w:val="24"/>
        </w:rPr>
        <w:t>cool</w:t>
      </w:r>
      <w:r w:rsidRPr="00CF0E17">
        <w:rPr>
          <w:rFonts w:ascii="Arial" w:hAnsi="Arial" w:cs="Arial"/>
          <w:sz w:val="24"/>
          <w:szCs w:val="24"/>
        </w:rPr>
        <w:t xml:space="preserve"> temperatures and enhanced water aeration. Summer months display the lowest DO concentrations due to high temperatures and thermal stratification reducing oxygen solubility. Winter months show intermediate DO values. August recorded the highest monthly average (5.883 mg/L), while May showed the lowest (4.6 mg/L)</w:t>
      </w:r>
      <w:r w:rsidR="006304F4">
        <w:rPr>
          <w:rFonts w:ascii="Arial" w:hAnsi="Arial" w:cs="Arial"/>
          <w:sz w:val="24"/>
          <w:szCs w:val="24"/>
        </w:rPr>
        <w:t xml:space="preserve"> </w:t>
      </w:r>
      <w:r w:rsidRPr="00CF0E17">
        <w:rPr>
          <w:rFonts w:ascii="Arial" w:hAnsi="Arial" w:cs="Arial"/>
          <w:sz w:val="24"/>
          <w:szCs w:val="24"/>
        </w:rPr>
        <w:t>a 2</w:t>
      </w:r>
      <w:r w:rsidR="006304F4">
        <w:rPr>
          <w:rFonts w:ascii="Arial" w:hAnsi="Arial" w:cs="Arial"/>
          <w:sz w:val="24"/>
          <w:szCs w:val="24"/>
        </w:rPr>
        <w:t>1</w:t>
      </w:r>
      <w:r w:rsidRPr="00CF0E17">
        <w:rPr>
          <w:rFonts w:ascii="Arial" w:hAnsi="Arial" w:cs="Arial"/>
          <w:sz w:val="24"/>
          <w:szCs w:val="24"/>
        </w:rPr>
        <w:t>% reduction. This represents a 30% higher DO during monsoon compared to summer at Station 1. May represents the worst period for oxygen availability, combining highest temperatures (~33°C), maximum solute concentration, lowest dilution and highest metabolic demand</w:t>
      </w:r>
      <w:r w:rsidR="00C32BCD" w:rsidRPr="00CF0E17">
        <w:rPr>
          <w:rFonts w:ascii="Arial" w:hAnsi="Arial" w:cs="Arial"/>
          <w:sz w:val="24"/>
          <w:szCs w:val="24"/>
        </w:rPr>
        <w:t xml:space="preserve"> </w:t>
      </w:r>
      <w:r w:rsidR="00C32BCD" w:rsidRPr="00CF0E17">
        <w:rPr>
          <w:rFonts w:ascii="Arial" w:hAnsi="Arial" w:cs="Arial"/>
          <w:b/>
          <w:bCs/>
          <w:sz w:val="24"/>
          <w:szCs w:val="24"/>
        </w:rPr>
        <w:t>(Table 1)</w:t>
      </w:r>
      <w:r w:rsidRPr="00CF0E17">
        <w:rPr>
          <w:rFonts w:ascii="Arial" w:hAnsi="Arial" w:cs="Arial"/>
          <w:b/>
          <w:bCs/>
          <w:sz w:val="24"/>
          <w:szCs w:val="24"/>
        </w:rPr>
        <w:t>.</w:t>
      </w:r>
      <w:r w:rsidRPr="00CF0E17">
        <w:rPr>
          <w:rFonts w:ascii="Arial" w:hAnsi="Arial" w:cs="Arial"/>
          <w:sz w:val="24"/>
          <w:szCs w:val="24"/>
        </w:rPr>
        <w:t xml:space="preserve"> All stations show low DO during March-May (mean 4.4-5. mg/L), creating potential oxygen stress for sensitive aquatic populations. The inverse relationship reflects physicochemical principles, as oxygen is more soluble in cool water (</w:t>
      </w:r>
      <w:proofErr w:type="spellStart"/>
      <w:r w:rsidRPr="00CF0E17">
        <w:rPr>
          <w:rFonts w:ascii="Arial" w:hAnsi="Arial" w:cs="Arial"/>
          <w:sz w:val="24"/>
          <w:szCs w:val="24"/>
        </w:rPr>
        <w:t>Mallekh</w:t>
      </w:r>
      <w:proofErr w:type="spellEnd"/>
      <w:r w:rsidRPr="00CF0E17">
        <w:rPr>
          <w:rFonts w:ascii="Arial" w:hAnsi="Arial" w:cs="Arial"/>
          <w:sz w:val="24"/>
          <w:szCs w:val="24"/>
        </w:rPr>
        <w:t xml:space="preserve"> and Lagardere, 2002). Lower summer values may result from sewage and agricultural waste inputs.</w:t>
      </w:r>
    </w:p>
    <w:p w14:paraId="3F4BBF5C" w14:textId="77777777" w:rsidR="003123B1" w:rsidRPr="00CF0E17" w:rsidRDefault="003123B1" w:rsidP="001A31FD">
      <w:pPr>
        <w:spacing w:line="360" w:lineRule="auto"/>
        <w:jc w:val="both"/>
        <w:rPr>
          <w:rFonts w:ascii="Arial" w:hAnsi="Arial" w:cs="Arial"/>
          <w:sz w:val="24"/>
          <w:szCs w:val="24"/>
        </w:rPr>
      </w:pPr>
    </w:p>
    <w:p w14:paraId="20E500CA" w14:textId="77777777" w:rsidR="001A31FD" w:rsidRPr="00CF0E17" w:rsidRDefault="001A31FD" w:rsidP="001A31FD">
      <w:pPr>
        <w:spacing w:line="360" w:lineRule="auto"/>
        <w:jc w:val="both"/>
        <w:rPr>
          <w:rFonts w:ascii="Arial" w:hAnsi="Arial" w:cs="Arial"/>
          <w:bCs/>
          <w:sz w:val="24"/>
          <w:szCs w:val="24"/>
        </w:rPr>
      </w:pPr>
      <w:r w:rsidRPr="00CF0E17">
        <w:rPr>
          <w:rFonts w:ascii="Arial" w:hAnsi="Arial" w:cs="Arial"/>
          <w:noProof/>
          <w:sz w:val="24"/>
          <w:szCs w:val="24"/>
        </w:rPr>
        <w:lastRenderedPageBreak/>
        <w:drawing>
          <wp:inline distT="0" distB="0" distL="0" distR="0" wp14:anchorId="4B7F379C" wp14:editId="6A854458">
            <wp:extent cx="5277485" cy="3518535"/>
            <wp:effectExtent l="0" t="0" r="0" b="5715"/>
            <wp:docPr id="488083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83846" name=""/>
                    <pic:cNvPicPr/>
                  </pic:nvPicPr>
                  <pic:blipFill>
                    <a:blip r:embed="rId21"/>
                    <a:stretch>
                      <a:fillRect/>
                    </a:stretch>
                  </pic:blipFill>
                  <pic:spPr>
                    <a:xfrm>
                      <a:off x="0" y="0"/>
                      <a:ext cx="5277485" cy="3518535"/>
                    </a:xfrm>
                    <a:prstGeom prst="rect">
                      <a:avLst/>
                    </a:prstGeom>
                  </pic:spPr>
                </pic:pic>
              </a:graphicData>
            </a:graphic>
          </wp:inline>
        </w:drawing>
      </w:r>
    </w:p>
    <w:p w14:paraId="0C5BF9E9" w14:textId="6C527ADC" w:rsidR="001A31FD" w:rsidRPr="00CF0E17" w:rsidRDefault="001A31FD" w:rsidP="001A31FD">
      <w:pPr>
        <w:spacing w:line="360" w:lineRule="auto"/>
        <w:jc w:val="center"/>
        <w:rPr>
          <w:rFonts w:ascii="Arial" w:hAnsi="Arial" w:cs="Arial"/>
          <w:b/>
          <w:sz w:val="24"/>
          <w:szCs w:val="24"/>
        </w:rPr>
      </w:pPr>
      <w:r w:rsidRPr="00CF0E17">
        <w:rPr>
          <w:rFonts w:ascii="Arial" w:hAnsi="Arial" w:cs="Arial"/>
          <w:b/>
          <w:sz w:val="24"/>
          <w:szCs w:val="24"/>
        </w:rPr>
        <w:t xml:space="preserve">Fig </w:t>
      </w:r>
      <w:r w:rsidR="00225752" w:rsidRPr="00CF0E17">
        <w:rPr>
          <w:rFonts w:ascii="Arial" w:hAnsi="Arial" w:cs="Arial"/>
          <w:b/>
          <w:sz w:val="24"/>
          <w:szCs w:val="24"/>
        </w:rPr>
        <w:t>15</w:t>
      </w:r>
      <w:r w:rsidRPr="00CF0E17">
        <w:rPr>
          <w:rFonts w:ascii="Arial" w:hAnsi="Arial" w:cs="Arial"/>
          <w:b/>
          <w:sz w:val="24"/>
          <w:szCs w:val="24"/>
        </w:rPr>
        <w:t>: Seasonal comparison of mean dissolved oxygen across three stations</w:t>
      </w:r>
    </w:p>
    <w:p w14:paraId="3376C9BC" w14:textId="7E57510B" w:rsidR="00F55CF3" w:rsidRPr="00CF0E17" w:rsidRDefault="001A31FD" w:rsidP="00225752">
      <w:pPr>
        <w:spacing w:line="360" w:lineRule="auto"/>
        <w:jc w:val="both"/>
        <w:rPr>
          <w:rFonts w:ascii="Arial" w:hAnsi="Arial" w:cs="Arial"/>
          <w:bCs/>
          <w:sz w:val="24"/>
          <w:szCs w:val="24"/>
        </w:rPr>
      </w:pPr>
      <w:r w:rsidRPr="00CF0E17">
        <w:rPr>
          <w:rFonts w:ascii="Arial" w:hAnsi="Arial" w:cs="Arial"/>
          <w:bCs/>
          <w:sz w:val="24"/>
          <w:szCs w:val="24"/>
        </w:rPr>
        <w:t>.</w:t>
      </w:r>
    </w:p>
    <w:tbl>
      <w:tblPr>
        <w:tblW w:w="5000" w:type="pct"/>
        <w:tblCellMar>
          <w:top w:w="15" w:type="dxa"/>
          <w:left w:w="15" w:type="dxa"/>
          <w:bottom w:w="15" w:type="dxa"/>
          <w:right w:w="15" w:type="dxa"/>
        </w:tblCellMar>
        <w:tblLook w:val="04A0" w:firstRow="1" w:lastRow="0" w:firstColumn="1" w:lastColumn="0" w:noHBand="0" w:noVBand="1"/>
      </w:tblPr>
      <w:tblGrid>
        <w:gridCol w:w="2635"/>
        <w:gridCol w:w="1455"/>
        <w:gridCol w:w="1583"/>
        <w:gridCol w:w="3337"/>
      </w:tblGrid>
      <w:tr w:rsidR="001A31FD" w:rsidRPr="00CF0E17" w14:paraId="5F97CB57" w14:textId="77777777" w:rsidTr="008F4FF3">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2C0F2C91" w14:textId="77777777" w:rsidR="001A31FD" w:rsidRPr="00CF0E17" w:rsidRDefault="001A31FD" w:rsidP="008F4FF3">
            <w:pPr>
              <w:rPr>
                <w:rFonts w:ascii="Arial" w:hAnsi="Arial" w:cs="Arial"/>
                <w:b/>
                <w:bCs/>
                <w:sz w:val="24"/>
                <w:szCs w:val="24"/>
              </w:rPr>
            </w:pPr>
            <w:r w:rsidRPr="00CF0E17">
              <w:rPr>
                <w:rFonts w:ascii="Arial" w:hAnsi="Arial" w:cs="Arial"/>
                <w:b/>
                <w:bCs/>
                <w:sz w:val="24"/>
                <w:szCs w:val="24"/>
              </w:rPr>
              <w:t>Parameter</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5D2D8F77" w14:textId="77777777" w:rsidR="001A31FD" w:rsidRPr="00CF0E17" w:rsidRDefault="001A31FD" w:rsidP="008F4FF3">
            <w:pPr>
              <w:rPr>
                <w:rFonts w:ascii="Arial" w:hAnsi="Arial" w:cs="Arial"/>
                <w:b/>
                <w:bCs/>
                <w:sz w:val="24"/>
                <w:szCs w:val="24"/>
              </w:rPr>
            </w:pPr>
            <w:r w:rsidRPr="00CF0E17">
              <w:rPr>
                <w:rFonts w:ascii="Arial" w:hAnsi="Arial" w:cs="Arial"/>
                <w:b/>
                <w:bCs/>
                <w:sz w:val="24"/>
                <w:szCs w:val="24"/>
              </w:rPr>
              <w:t>Summer</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37E5AB70" w14:textId="77777777" w:rsidR="001A31FD" w:rsidRPr="00CF0E17" w:rsidRDefault="001A31FD" w:rsidP="008F4FF3">
            <w:pPr>
              <w:rPr>
                <w:rFonts w:ascii="Arial" w:hAnsi="Arial" w:cs="Arial"/>
                <w:b/>
                <w:bCs/>
                <w:sz w:val="24"/>
                <w:szCs w:val="24"/>
              </w:rPr>
            </w:pPr>
            <w:r w:rsidRPr="00CF0E17">
              <w:rPr>
                <w:rFonts w:ascii="Arial" w:hAnsi="Arial" w:cs="Arial"/>
                <w:b/>
                <w:bCs/>
                <w:sz w:val="24"/>
                <w:szCs w:val="24"/>
              </w:rPr>
              <w:t>Monsoon</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00EEAE0D" w14:textId="77777777" w:rsidR="001A31FD" w:rsidRPr="00CF0E17" w:rsidRDefault="001A31FD" w:rsidP="008F4FF3">
            <w:pPr>
              <w:rPr>
                <w:rFonts w:ascii="Arial" w:hAnsi="Arial" w:cs="Arial"/>
                <w:b/>
                <w:bCs/>
                <w:sz w:val="24"/>
                <w:szCs w:val="24"/>
              </w:rPr>
            </w:pPr>
            <w:r w:rsidRPr="00CF0E17">
              <w:rPr>
                <w:rFonts w:ascii="Arial" w:hAnsi="Arial" w:cs="Arial"/>
                <w:b/>
                <w:bCs/>
                <w:sz w:val="24"/>
                <w:szCs w:val="24"/>
              </w:rPr>
              <w:t>Difference</w:t>
            </w:r>
          </w:p>
        </w:tc>
      </w:tr>
      <w:tr w:rsidR="001A31FD" w:rsidRPr="00CF0E17" w14:paraId="570D654B" w14:textId="77777777" w:rsidTr="008F4FF3">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D609F4C" w14:textId="77777777" w:rsidR="001A31FD" w:rsidRPr="00CF0E17" w:rsidRDefault="001A31FD" w:rsidP="008F4FF3">
            <w:pPr>
              <w:rPr>
                <w:rFonts w:ascii="Arial" w:hAnsi="Arial" w:cs="Arial"/>
                <w:bCs/>
                <w:sz w:val="24"/>
                <w:szCs w:val="24"/>
              </w:rPr>
            </w:pPr>
            <w:r w:rsidRPr="00CF0E17">
              <w:rPr>
                <w:rFonts w:ascii="Arial" w:hAnsi="Arial" w:cs="Arial"/>
                <w:bCs/>
                <w:sz w:val="24"/>
                <w:szCs w:val="24"/>
              </w:rPr>
              <w:t>Temperature</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ECC11FB" w14:textId="77777777" w:rsidR="001A31FD" w:rsidRPr="00CF0E17" w:rsidRDefault="001A31FD" w:rsidP="008F4FF3">
            <w:pPr>
              <w:rPr>
                <w:rFonts w:ascii="Arial" w:hAnsi="Arial" w:cs="Arial"/>
                <w:bCs/>
                <w:sz w:val="24"/>
                <w:szCs w:val="24"/>
              </w:rPr>
            </w:pPr>
            <w:r w:rsidRPr="00CF0E17">
              <w:rPr>
                <w:rFonts w:ascii="Arial" w:hAnsi="Arial" w:cs="Arial"/>
                <w:bCs/>
                <w:sz w:val="24"/>
                <w:szCs w:val="24"/>
              </w:rPr>
              <w:t>~31°C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5DAAF30" w14:textId="77777777" w:rsidR="001A31FD" w:rsidRPr="00CF0E17" w:rsidRDefault="001A31FD" w:rsidP="008F4FF3">
            <w:pPr>
              <w:rPr>
                <w:rFonts w:ascii="Arial" w:hAnsi="Arial" w:cs="Arial"/>
                <w:bCs/>
                <w:sz w:val="24"/>
                <w:szCs w:val="24"/>
              </w:rPr>
            </w:pPr>
            <w:r w:rsidRPr="00CF0E17">
              <w:rPr>
                <w:rFonts w:ascii="Arial" w:hAnsi="Arial" w:cs="Arial"/>
                <w:bCs/>
                <w:sz w:val="24"/>
                <w:szCs w:val="24"/>
              </w:rPr>
              <w:t>~26°C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17F9895" w14:textId="77777777" w:rsidR="001A31FD" w:rsidRPr="00CF0E17" w:rsidRDefault="001A31FD" w:rsidP="008F4FF3">
            <w:pPr>
              <w:rPr>
                <w:rFonts w:ascii="Arial" w:hAnsi="Arial" w:cs="Arial"/>
                <w:bCs/>
                <w:sz w:val="24"/>
                <w:szCs w:val="24"/>
              </w:rPr>
            </w:pPr>
            <w:r w:rsidRPr="00CF0E17">
              <w:rPr>
                <w:rFonts w:ascii="Arial" w:hAnsi="Arial" w:cs="Arial"/>
                <w:bCs/>
                <w:sz w:val="24"/>
                <w:szCs w:val="24"/>
              </w:rPr>
              <w:t>-5°C (16% lower)</w:t>
            </w:r>
          </w:p>
        </w:tc>
      </w:tr>
      <w:tr w:rsidR="001A31FD" w:rsidRPr="00CF0E17" w14:paraId="069D2172" w14:textId="77777777" w:rsidTr="008F4FF3">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7F3CDEE" w14:textId="77777777" w:rsidR="001A31FD" w:rsidRPr="00CF0E17" w:rsidRDefault="001A31FD" w:rsidP="008F4FF3">
            <w:pPr>
              <w:rPr>
                <w:rFonts w:ascii="Arial" w:hAnsi="Arial" w:cs="Arial"/>
                <w:bCs/>
                <w:sz w:val="24"/>
                <w:szCs w:val="24"/>
              </w:rPr>
            </w:pPr>
            <w:r w:rsidRPr="00CF0E17">
              <w:rPr>
                <w:rFonts w:ascii="Arial" w:hAnsi="Arial" w:cs="Arial"/>
                <w:bCs/>
                <w:sz w:val="24"/>
                <w:szCs w:val="24"/>
              </w:rPr>
              <w:t>Dissolved Oxygen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F2FFB94" w14:textId="77777777" w:rsidR="001A31FD" w:rsidRPr="00CF0E17" w:rsidRDefault="001A31FD" w:rsidP="008F4FF3">
            <w:pPr>
              <w:rPr>
                <w:rFonts w:ascii="Arial" w:hAnsi="Arial" w:cs="Arial"/>
                <w:bCs/>
                <w:sz w:val="24"/>
                <w:szCs w:val="24"/>
              </w:rPr>
            </w:pPr>
            <w:r w:rsidRPr="00CF0E17">
              <w:rPr>
                <w:rFonts w:ascii="Arial" w:hAnsi="Arial" w:cs="Arial"/>
                <w:bCs/>
                <w:sz w:val="24"/>
                <w:szCs w:val="24"/>
              </w:rPr>
              <w:t>4.7 mg/L</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ED3279F" w14:textId="77777777" w:rsidR="001A31FD" w:rsidRPr="00CF0E17" w:rsidRDefault="001A31FD" w:rsidP="008F4FF3">
            <w:pPr>
              <w:rPr>
                <w:rFonts w:ascii="Arial" w:hAnsi="Arial" w:cs="Arial"/>
                <w:bCs/>
                <w:sz w:val="24"/>
                <w:szCs w:val="24"/>
              </w:rPr>
            </w:pPr>
            <w:r w:rsidRPr="00CF0E17">
              <w:rPr>
                <w:rFonts w:ascii="Arial" w:hAnsi="Arial" w:cs="Arial"/>
                <w:bCs/>
                <w:sz w:val="24"/>
                <w:szCs w:val="24"/>
              </w:rPr>
              <w:t>5.8 mg/L</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5A3C3D8" w14:textId="77777777" w:rsidR="001A31FD" w:rsidRPr="00CF0E17" w:rsidRDefault="001A31FD" w:rsidP="008F4FF3">
            <w:pPr>
              <w:rPr>
                <w:rFonts w:ascii="Arial" w:hAnsi="Arial" w:cs="Arial"/>
                <w:bCs/>
                <w:sz w:val="24"/>
                <w:szCs w:val="24"/>
              </w:rPr>
            </w:pPr>
            <w:r w:rsidRPr="00CF0E17">
              <w:rPr>
                <w:rFonts w:ascii="Arial" w:hAnsi="Arial" w:cs="Arial"/>
                <w:bCs/>
                <w:sz w:val="24"/>
                <w:szCs w:val="24"/>
              </w:rPr>
              <w:t>+1.1 mg/L (23% higher)</w:t>
            </w:r>
          </w:p>
        </w:tc>
      </w:tr>
    </w:tbl>
    <w:p w14:paraId="5518BC13" w14:textId="77777777" w:rsidR="001A31FD" w:rsidRPr="00CF0E17" w:rsidRDefault="001A31FD" w:rsidP="001A31FD">
      <w:pPr>
        <w:rPr>
          <w:rFonts w:ascii="Arial" w:hAnsi="Arial" w:cs="Arial"/>
          <w:bCs/>
          <w:sz w:val="24"/>
          <w:szCs w:val="24"/>
        </w:rPr>
      </w:pPr>
    </w:p>
    <w:p w14:paraId="30F3FE71" w14:textId="2CFC5963" w:rsidR="001A31FD" w:rsidRPr="00CF0E17" w:rsidRDefault="001A31FD" w:rsidP="001A31FD">
      <w:pPr>
        <w:spacing w:line="360" w:lineRule="auto"/>
        <w:jc w:val="center"/>
        <w:rPr>
          <w:rFonts w:ascii="Arial" w:hAnsi="Arial" w:cs="Arial"/>
          <w:b/>
          <w:bCs/>
          <w:sz w:val="24"/>
          <w:szCs w:val="24"/>
        </w:rPr>
      </w:pPr>
      <w:r w:rsidRPr="00CF0E17">
        <w:rPr>
          <w:rFonts w:ascii="Arial" w:hAnsi="Arial" w:cs="Arial"/>
          <w:b/>
          <w:sz w:val="24"/>
          <w:szCs w:val="24"/>
          <w:lang w:val="en-US"/>
        </w:rPr>
        <w:t>Table</w:t>
      </w:r>
      <w:r w:rsidR="00AF5806" w:rsidRPr="00CF0E17">
        <w:rPr>
          <w:rFonts w:ascii="Arial" w:hAnsi="Arial" w:cs="Arial"/>
          <w:b/>
          <w:sz w:val="24"/>
          <w:szCs w:val="24"/>
          <w:lang w:val="en-US"/>
        </w:rPr>
        <w:t>1</w:t>
      </w:r>
      <w:r w:rsidRPr="00CF0E17">
        <w:rPr>
          <w:rFonts w:ascii="Arial" w:hAnsi="Arial" w:cs="Arial"/>
          <w:b/>
          <w:sz w:val="24"/>
          <w:szCs w:val="24"/>
          <w:lang w:val="en-US"/>
        </w:rPr>
        <w:t>:</w:t>
      </w:r>
      <w:r w:rsidRPr="00CF0E17">
        <w:rPr>
          <w:rFonts w:ascii="Arial" w:hAnsi="Arial" w:cs="Arial"/>
          <w:b/>
          <w:sz w:val="24"/>
          <w:szCs w:val="24"/>
        </w:rPr>
        <w:t xml:space="preserve"> Table indicating the inverse</w:t>
      </w:r>
      <w:r w:rsidRPr="00CF0E17">
        <w:rPr>
          <w:rFonts w:ascii="Arial" w:hAnsi="Arial" w:cs="Arial"/>
          <w:b/>
          <w:bCs/>
          <w:sz w:val="24"/>
          <w:szCs w:val="24"/>
        </w:rPr>
        <w:t xml:space="preserve"> Temperature and Oxygen relation</w:t>
      </w:r>
    </w:p>
    <w:p w14:paraId="2F425C57" w14:textId="77777777" w:rsidR="001A31FD" w:rsidRPr="00CF0E17" w:rsidRDefault="001A31FD" w:rsidP="001A31FD">
      <w:pPr>
        <w:spacing w:line="360" w:lineRule="auto"/>
        <w:jc w:val="both"/>
        <w:rPr>
          <w:rFonts w:ascii="Arial" w:hAnsi="Arial" w:cs="Arial"/>
          <w:bCs/>
          <w:sz w:val="24"/>
          <w:szCs w:val="24"/>
        </w:rPr>
      </w:pPr>
      <w:r w:rsidRPr="00CF0E17">
        <w:rPr>
          <w:rFonts w:ascii="Arial" w:hAnsi="Arial" w:cs="Arial"/>
          <w:noProof/>
          <w:sz w:val="24"/>
          <w:szCs w:val="24"/>
        </w:rPr>
        <w:lastRenderedPageBreak/>
        <w:drawing>
          <wp:anchor distT="0" distB="0" distL="114300" distR="114300" simplePos="0" relativeHeight="251667456" behindDoc="0" locked="0" layoutInCell="1" allowOverlap="1" wp14:anchorId="4894A74E" wp14:editId="09E346B6">
            <wp:simplePos x="0" y="0"/>
            <wp:positionH relativeFrom="column">
              <wp:posOffset>0</wp:posOffset>
            </wp:positionH>
            <wp:positionV relativeFrom="paragraph">
              <wp:posOffset>360045</wp:posOffset>
            </wp:positionV>
            <wp:extent cx="5688330" cy="3335020"/>
            <wp:effectExtent l="0" t="0" r="7620" b="0"/>
            <wp:wrapSquare wrapText="bothSides"/>
            <wp:docPr id="10221969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8330" cy="3335020"/>
                    </a:xfrm>
                    <a:prstGeom prst="rect">
                      <a:avLst/>
                    </a:prstGeom>
                    <a:noFill/>
                  </pic:spPr>
                </pic:pic>
              </a:graphicData>
            </a:graphic>
            <wp14:sizeRelH relativeFrom="page">
              <wp14:pctWidth>0</wp14:pctWidth>
            </wp14:sizeRelH>
            <wp14:sizeRelV relativeFrom="page">
              <wp14:pctHeight>0</wp14:pctHeight>
            </wp14:sizeRelV>
          </wp:anchor>
        </w:drawing>
      </w:r>
    </w:p>
    <w:p w14:paraId="1FDD4748" w14:textId="77777777" w:rsidR="001A31FD" w:rsidRPr="00CF0E17" w:rsidRDefault="001A31FD" w:rsidP="001A31FD">
      <w:pPr>
        <w:spacing w:line="240" w:lineRule="auto"/>
        <w:jc w:val="center"/>
        <w:rPr>
          <w:rFonts w:ascii="Arial" w:hAnsi="Arial" w:cs="Arial"/>
          <w:b/>
          <w:sz w:val="24"/>
          <w:szCs w:val="24"/>
        </w:rPr>
      </w:pPr>
    </w:p>
    <w:p w14:paraId="07044830" w14:textId="4555B39E" w:rsidR="001A31FD" w:rsidRPr="00CF0E17" w:rsidRDefault="001A31FD" w:rsidP="001A31FD">
      <w:pPr>
        <w:spacing w:line="240" w:lineRule="auto"/>
        <w:jc w:val="center"/>
        <w:rPr>
          <w:rFonts w:ascii="Arial" w:hAnsi="Arial" w:cs="Arial"/>
          <w:b/>
          <w:sz w:val="24"/>
          <w:szCs w:val="24"/>
        </w:rPr>
      </w:pPr>
      <w:r w:rsidRPr="00CF0E17">
        <w:rPr>
          <w:rFonts w:ascii="Arial" w:hAnsi="Arial" w:cs="Arial"/>
          <w:b/>
          <w:sz w:val="24"/>
          <w:szCs w:val="24"/>
        </w:rPr>
        <w:t xml:space="preserve">Fig </w:t>
      </w:r>
      <w:r w:rsidR="00225752" w:rsidRPr="00CF0E17">
        <w:rPr>
          <w:rFonts w:ascii="Arial" w:hAnsi="Arial" w:cs="Arial"/>
          <w:b/>
          <w:sz w:val="24"/>
          <w:szCs w:val="24"/>
        </w:rPr>
        <w:t>16</w:t>
      </w:r>
      <w:r w:rsidRPr="00CF0E17">
        <w:rPr>
          <w:rFonts w:ascii="Arial" w:hAnsi="Arial" w:cs="Arial"/>
          <w:b/>
          <w:sz w:val="24"/>
          <w:szCs w:val="24"/>
        </w:rPr>
        <w:t>: Monthly changes in the dissolved Oxygen over the period of two years</w:t>
      </w:r>
    </w:p>
    <w:p w14:paraId="4A52014D" w14:textId="77777777" w:rsidR="001A31FD" w:rsidRPr="00CF0E17" w:rsidRDefault="001A31FD" w:rsidP="001A31FD">
      <w:pPr>
        <w:spacing w:line="360" w:lineRule="auto"/>
        <w:jc w:val="both"/>
        <w:rPr>
          <w:rFonts w:ascii="Arial" w:hAnsi="Arial" w:cs="Arial"/>
          <w:bCs/>
          <w:sz w:val="24"/>
          <w:szCs w:val="24"/>
          <w:lang w:val="en-US"/>
        </w:rPr>
      </w:pPr>
    </w:p>
    <w:p w14:paraId="4708B2BA" w14:textId="77777777" w:rsidR="001A31FD" w:rsidRPr="00CF0E17" w:rsidRDefault="001A31FD" w:rsidP="001A31FD">
      <w:pPr>
        <w:rPr>
          <w:rFonts w:ascii="Arial" w:hAnsi="Arial" w:cs="Arial"/>
          <w:sz w:val="24"/>
          <w:szCs w:val="24"/>
        </w:rPr>
      </w:pPr>
      <w:r w:rsidRPr="00CF0E17">
        <w:rPr>
          <w:rFonts w:ascii="Arial" w:hAnsi="Arial" w:cs="Arial"/>
          <w:sz w:val="24"/>
          <w:szCs w:val="24"/>
        </w:rPr>
        <w:br w:type="page"/>
      </w:r>
    </w:p>
    <w:p w14:paraId="4D05D39A" w14:textId="4A087AC4" w:rsidR="001A31FD" w:rsidRPr="003168B0" w:rsidRDefault="00CF0E17" w:rsidP="00AF5806">
      <w:pPr>
        <w:spacing w:line="240" w:lineRule="auto"/>
        <w:rPr>
          <w:rFonts w:ascii="Arial" w:hAnsi="Arial" w:cs="Arial"/>
          <w:b/>
          <w:sz w:val="24"/>
          <w:szCs w:val="24"/>
          <w:lang w:val="en-US"/>
        </w:rPr>
      </w:pPr>
      <w:r w:rsidRPr="003168B0">
        <w:rPr>
          <w:rFonts w:ascii="Arial" w:hAnsi="Arial" w:cs="Arial"/>
          <w:b/>
          <w:sz w:val="24"/>
          <w:szCs w:val="24"/>
        </w:rPr>
        <w:lastRenderedPageBreak/>
        <w:t xml:space="preserve">3.9 </w:t>
      </w:r>
      <w:r w:rsidR="001A31FD" w:rsidRPr="003168B0">
        <w:rPr>
          <w:rFonts w:ascii="Arial" w:hAnsi="Arial" w:cs="Arial"/>
          <w:b/>
          <w:sz w:val="24"/>
          <w:szCs w:val="24"/>
        </w:rPr>
        <w:t>Chlorides</w:t>
      </w:r>
      <w:r w:rsidR="001A31FD" w:rsidRPr="003168B0">
        <w:rPr>
          <w:rFonts w:ascii="Arial" w:hAnsi="Arial" w:cs="Arial"/>
          <w:bCs/>
          <w:sz w:val="24"/>
          <w:szCs w:val="24"/>
        </w:rPr>
        <w:t xml:space="preserve"> </w:t>
      </w:r>
      <w:r w:rsidR="001A31FD" w:rsidRPr="003168B0">
        <w:rPr>
          <w:rFonts w:ascii="Arial" w:hAnsi="Arial" w:cs="Arial"/>
          <w:b/>
          <w:sz w:val="24"/>
          <w:szCs w:val="24"/>
          <w:lang w:val="en-US"/>
        </w:rPr>
        <w:t>(Fig</w:t>
      </w:r>
      <w:r w:rsidR="00750F67" w:rsidRPr="003168B0">
        <w:rPr>
          <w:rFonts w:ascii="Arial" w:hAnsi="Arial" w:cs="Arial"/>
          <w:b/>
          <w:sz w:val="24"/>
          <w:szCs w:val="24"/>
          <w:lang w:val="en-US"/>
        </w:rPr>
        <w:t xml:space="preserve"> </w:t>
      </w:r>
      <w:r w:rsidR="00C2332B" w:rsidRPr="003168B0">
        <w:rPr>
          <w:rFonts w:ascii="Arial" w:hAnsi="Arial" w:cs="Arial"/>
          <w:b/>
          <w:sz w:val="24"/>
          <w:szCs w:val="24"/>
          <w:lang w:val="en-US"/>
        </w:rPr>
        <w:t>17,18</w:t>
      </w:r>
      <w:r w:rsidR="001A31FD" w:rsidRPr="003168B0">
        <w:rPr>
          <w:rFonts w:ascii="Arial" w:hAnsi="Arial" w:cs="Arial"/>
          <w:b/>
          <w:sz w:val="24"/>
          <w:szCs w:val="24"/>
          <w:lang w:val="en-US"/>
        </w:rPr>
        <w:t>)</w:t>
      </w:r>
    </w:p>
    <w:p w14:paraId="00078C1E" w14:textId="77777777" w:rsidR="003123B1" w:rsidRPr="00CF0E17" w:rsidRDefault="003123B1" w:rsidP="00AF5806">
      <w:pPr>
        <w:spacing w:line="240" w:lineRule="auto"/>
        <w:rPr>
          <w:rFonts w:ascii="Arial" w:hAnsi="Arial" w:cs="Arial"/>
          <w:b/>
          <w:i/>
          <w:iCs/>
          <w:sz w:val="24"/>
          <w:szCs w:val="24"/>
          <w:lang w:val="en-US"/>
        </w:rPr>
      </w:pPr>
    </w:p>
    <w:p w14:paraId="4DB0AA81" w14:textId="7B3AFAB3" w:rsidR="008527F9" w:rsidRPr="00CF0E17" w:rsidRDefault="008527F9" w:rsidP="008527F9">
      <w:pPr>
        <w:spacing w:line="360" w:lineRule="auto"/>
        <w:jc w:val="both"/>
        <w:rPr>
          <w:rFonts w:ascii="Arial" w:hAnsi="Arial" w:cs="Arial"/>
          <w:bCs/>
          <w:sz w:val="24"/>
          <w:szCs w:val="24"/>
        </w:rPr>
      </w:pPr>
      <w:r w:rsidRPr="00CF0E17">
        <w:rPr>
          <w:rFonts w:ascii="Arial" w:hAnsi="Arial" w:cs="Arial"/>
          <w:bCs/>
          <w:sz w:val="24"/>
          <w:szCs w:val="24"/>
        </w:rPr>
        <w:t xml:space="preserve">Chlorides are important indicators of water salinity and potential contamination. Chlorides are naturally occurring ions that help maintain osmotic balance and are essential for normal physiological functions of aquatic organisms. Excessive chloride levels from agricultural runoff, sewage, or industrial waste can harm aquatic life and indicate pollution. High chloride concentrations may alter water's ionic composition, affecting sensitive species. Monitoring chloride levels is important for assessing water quality and protecting freshwater ecosystems. Hardness of freshwater is due to dissolved calcium and magnesium ions, essential for maintaining healthy functions in aquatic organisms. Moderate hardness (61–120 mg/L as </w:t>
      </w:r>
      <w:proofErr w:type="spellStart"/>
      <w:r w:rsidRPr="00CF0E17">
        <w:rPr>
          <w:rFonts w:ascii="Arial" w:hAnsi="Arial" w:cs="Arial"/>
          <w:bCs/>
          <w:sz w:val="24"/>
          <w:szCs w:val="24"/>
        </w:rPr>
        <w:t>CaCO</w:t>
      </w:r>
      <w:proofErr w:type="spellEnd"/>
      <w:r w:rsidRPr="00CF0E17">
        <w:rPr>
          <w:rFonts w:ascii="Cambria Math" w:hAnsi="Cambria Math" w:cs="Cambria Math"/>
          <w:bCs/>
          <w:sz w:val="24"/>
          <w:szCs w:val="24"/>
        </w:rPr>
        <w:t>₃</w:t>
      </w:r>
      <w:r w:rsidRPr="00CF0E17">
        <w:rPr>
          <w:rFonts w:ascii="Arial" w:hAnsi="Arial" w:cs="Arial"/>
          <w:bCs/>
          <w:sz w:val="24"/>
          <w:szCs w:val="24"/>
        </w:rPr>
        <w:t xml:space="preserve">) benefits most freshwater species, helps bone development and maintains reproductive health. Hardness lessens metal toxicity and stabilizes pH, making environments more resilient. However, levels </w:t>
      </w:r>
      <w:r w:rsidR="0054195D" w:rsidRPr="00CF0E17">
        <w:rPr>
          <w:rFonts w:ascii="Arial" w:hAnsi="Arial" w:cs="Arial"/>
          <w:bCs/>
          <w:sz w:val="24"/>
          <w:szCs w:val="24"/>
        </w:rPr>
        <w:t>&gt;</w:t>
      </w:r>
      <w:r w:rsidRPr="00CF0E17">
        <w:rPr>
          <w:rFonts w:ascii="Arial" w:hAnsi="Arial" w:cs="Arial"/>
          <w:bCs/>
          <w:sz w:val="24"/>
          <w:szCs w:val="24"/>
        </w:rPr>
        <w:t>180 mg/L may harm organism sensitive to high mineral content. Monitoring total hardness helps maintain conditions that support freshwater ecosystems. The data reveal a good freshwater system with strong seasonal patterns. All measured values (20.0-33.4 mg/L) fall below the WHO guideline of 250 mg/L, indicating excellent freshwater quality without saline intrusion or contamination. These levels are typical of pristine freshwater systems.</w:t>
      </w:r>
    </w:p>
    <w:p w14:paraId="0D89E8C3" w14:textId="3F19CEE9" w:rsidR="008527F9" w:rsidRPr="00CF0E17" w:rsidRDefault="008527F9" w:rsidP="008527F9">
      <w:pPr>
        <w:spacing w:line="360" w:lineRule="auto"/>
        <w:jc w:val="both"/>
        <w:rPr>
          <w:rFonts w:ascii="Arial" w:hAnsi="Arial" w:cs="Arial"/>
          <w:bCs/>
          <w:sz w:val="24"/>
          <w:szCs w:val="24"/>
        </w:rPr>
      </w:pPr>
      <w:r w:rsidRPr="00CF0E17">
        <w:rPr>
          <w:rFonts w:ascii="Arial" w:hAnsi="Arial" w:cs="Arial"/>
          <w:bCs/>
          <w:sz w:val="24"/>
          <w:szCs w:val="24"/>
        </w:rPr>
        <w:t>Chloride concentrations show seasonal variation following the pattern of other dissolved ions and inverse to dissolved oxygen. Summer months (March-May) show the highest chloride concentrations from evaporation, while monsoon months (June-September) display the lowest due to freshwater input. Winter months (October-February) show intermediate concentrations. May recorded the highest monthly average (32.20 mg/L), while August showed the lowest (21.97 mg/L). The 26% reduction from summer to monsoon (30 mg/L to 23.5 mg/L) reflects hydrological processes</w:t>
      </w:r>
      <w:r w:rsidR="00C2332B" w:rsidRPr="00CF0E17">
        <w:rPr>
          <w:rFonts w:ascii="Arial" w:hAnsi="Arial" w:cs="Arial"/>
          <w:bCs/>
          <w:sz w:val="24"/>
          <w:szCs w:val="24"/>
        </w:rPr>
        <w:t xml:space="preserve"> </w:t>
      </w:r>
      <w:r w:rsidR="00C2332B" w:rsidRPr="00CF0E17">
        <w:rPr>
          <w:rFonts w:ascii="Arial" w:hAnsi="Arial" w:cs="Arial"/>
          <w:b/>
          <w:sz w:val="24"/>
          <w:szCs w:val="24"/>
        </w:rPr>
        <w:t>(</w:t>
      </w:r>
      <w:r w:rsidR="00C32BCD" w:rsidRPr="00CF0E17">
        <w:rPr>
          <w:rFonts w:ascii="Arial" w:hAnsi="Arial" w:cs="Arial"/>
          <w:b/>
          <w:sz w:val="24"/>
          <w:szCs w:val="24"/>
        </w:rPr>
        <w:t>Table 2</w:t>
      </w:r>
      <w:r w:rsidR="00C2332B" w:rsidRPr="00CF0E17">
        <w:rPr>
          <w:rFonts w:ascii="Arial" w:hAnsi="Arial" w:cs="Arial"/>
          <w:b/>
          <w:sz w:val="24"/>
          <w:szCs w:val="24"/>
        </w:rPr>
        <w:t>)</w:t>
      </w:r>
      <w:r w:rsidRPr="00CF0E17">
        <w:rPr>
          <w:rFonts w:ascii="Arial" w:hAnsi="Arial" w:cs="Arial"/>
          <w:b/>
          <w:sz w:val="24"/>
          <w:szCs w:val="24"/>
        </w:rPr>
        <w:t>.</w:t>
      </w:r>
      <w:r w:rsidRPr="00CF0E17">
        <w:rPr>
          <w:rFonts w:ascii="Arial" w:hAnsi="Arial" w:cs="Arial"/>
          <w:bCs/>
          <w:sz w:val="24"/>
          <w:szCs w:val="24"/>
        </w:rPr>
        <w:t xml:space="preserve"> This seasonal signature indicates a well-functioning hydrological cycle between precipitation and solute concentration. </w:t>
      </w:r>
    </w:p>
    <w:p w14:paraId="072C8BCA" w14:textId="77777777" w:rsidR="003123B1" w:rsidRPr="00CF0E17" w:rsidRDefault="003123B1" w:rsidP="008527F9">
      <w:pPr>
        <w:spacing w:line="360" w:lineRule="auto"/>
        <w:jc w:val="both"/>
        <w:rPr>
          <w:rFonts w:ascii="Arial" w:hAnsi="Arial" w:cs="Arial"/>
          <w:bCs/>
          <w:sz w:val="24"/>
          <w:szCs w:val="24"/>
        </w:rPr>
      </w:pPr>
    </w:p>
    <w:p w14:paraId="7D3C1DBB" w14:textId="14EE82B9" w:rsidR="001A31FD" w:rsidRPr="00CF0E17" w:rsidRDefault="001A31FD" w:rsidP="001A31FD">
      <w:pPr>
        <w:spacing w:line="360" w:lineRule="auto"/>
        <w:jc w:val="both"/>
        <w:rPr>
          <w:rFonts w:ascii="Arial" w:hAnsi="Arial" w:cs="Arial"/>
          <w:bCs/>
          <w:sz w:val="24"/>
          <w:szCs w:val="24"/>
        </w:rPr>
      </w:pPr>
      <w:r w:rsidRPr="00CF0E17">
        <w:rPr>
          <w:rFonts w:ascii="Arial" w:hAnsi="Arial" w:cs="Arial"/>
          <w:bCs/>
          <w:sz w:val="24"/>
          <w:szCs w:val="24"/>
        </w:rPr>
        <w:t>.</w:t>
      </w:r>
    </w:p>
    <w:p w14:paraId="064D8194" w14:textId="77777777" w:rsidR="001A31FD" w:rsidRPr="00CF0E17" w:rsidRDefault="001A31FD" w:rsidP="001A31FD">
      <w:pPr>
        <w:spacing w:line="360" w:lineRule="auto"/>
        <w:jc w:val="both"/>
        <w:rPr>
          <w:rFonts w:ascii="Arial" w:hAnsi="Arial" w:cs="Arial"/>
          <w:b/>
          <w:bCs/>
          <w:sz w:val="24"/>
          <w:szCs w:val="24"/>
        </w:rPr>
      </w:pPr>
      <w:r w:rsidRPr="00CF0E17">
        <w:rPr>
          <w:rFonts w:ascii="Arial" w:hAnsi="Arial" w:cs="Arial"/>
          <w:noProof/>
          <w:sz w:val="24"/>
          <w:szCs w:val="24"/>
        </w:rPr>
        <w:lastRenderedPageBreak/>
        <w:drawing>
          <wp:inline distT="0" distB="0" distL="0" distR="0" wp14:anchorId="6F1C72C1" wp14:editId="316B509F">
            <wp:extent cx="5277485" cy="3518535"/>
            <wp:effectExtent l="0" t="0" r="0" b="5715"/>
            <wp:docPr id="1379850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50200" name=""/>
                    <pic:cNvPicPr/>
                  </pic:nvPicPr>
                  <pic:blipFill>
                    <a:blip r:embed="rId23"/>
                    <a:stretch>
                      <a:fillRect/>
                    </a:stretch>
                  </pic:blipFill>
                  <pic:spPr>
                    <a:xfrm>
                      <a:off x="0" y="0"/>
                      <a:ext cx="5277485" cy="3518535"/>
                    </a:xfrm>
                    <a:prstGeom prst="rect">
                      <a:avLst/>
                    </a:prstGeom>
                  </pic:spPr>
                </pic:pic>
              </a:graphicData>
            </a:graphic>
          </wp:inline>
        </w:drawing>
      </w:r>
    </w:p>
    <w:p w14:paraId="0DC0A7E4" w14:textId="4C719C3B" w:rsidR="001A31FD" w:rsidRPr="00CF0E17" w:rsidRDefault="001A31FD" w:rsidP="00225752">
      <w:pPr>
        <w:spacing w:line="360" w:lineRule="auto"/>
        <w:jc w:val="center"/>
        <w:rPr>
          <w:rFonts w:ascii="Arial" w:hAnsi="Arial" w:cs="Arial"/>
          <w:b/>
          <w:sz w:val="24"/>
          <w:szCs w:val="24"/>
        </w:rPr>
      </w:pPr>
      <w:r w:rsidRPr="00CF0E17">
        <w:rPr>
          <w:rFonts w:ascii="Arial" w:hAnsi="Arial" w:cs="Arial"/>
          <w:b/>
          <w:sz w:val="24"/>
          <w:szCs w:val="24"/>
        </w:rPr>
        <w:t xml:space="preserve">Fig </w:t>
      </w:r>
      <w:r w:rsidR="00225752" w:rsidRPr="00CF0E17">
        <w:rPr>
          <w:rFonts w:ascii="Arial" w:hAnsi="Arial" w:cs="Arial"/>
          <w:b/>
          <w:sz w:val="24"/>
          <w:szCs w:val="24"/>
        </w:rPr>
        <w:t>17</w:t>
      </w:r>
      <w:r w:rsidRPr="00CF0E17">
        <w:rPr>
          <w:rFonts w:ascii="Arial" w:hAnsi="Arial" w:cs="Arial"/>
          <w:b/>
          <w:sz w:val="24"/>
          <w:szCs w:val="24"/>
        </w:rPr>
        <w:t>: Seasonal comparison of mean chloride concentrations across three stations</w:t>
      </w:r>
    </w:p>
    <w:p w14:paraId="0EFD99E5" w14:textId="77777777" w:rsidR="001A31FD" w:rsidRPr="00CF0E17" w:rsidRDefault="001A31FD" w:rsidP="001A31FD">
      <w:pPr>
        <w:rPr>
          <w:rFonts w:ascii="Arial" w:hAnsi="Arial" w:cs="Arial"/>
          <w:sz w:val="24"/>
          <w:szCs w:val="24"/>
        </w:rPr>
      </w:pPr>
    </w:p>
    <w:p w14:paraId="1A021C86" w14:textId="77777777" w:rsidR="001A31FD" w:rsidRPr="00CF0E17" w:rsidRDefault="001A31FD" w:rsidP="001A31FD">
      <w:pPr>
        <w:rPr>
          <w:rFonts w:ascii="Arial" w:hAnsi="Arial" w:cs="Arial"/>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1307"/>
        <w:gridCol w:w="3862"/>
        <w:gridCol w:w="3841"/>
      </w:tblGrid>
      <w:tr w:rsidR="001A31FD" w:rsidRPr="00CF0E17" w14:paraId="2382E409" w14:textId="77777777" w:rsidTr="008F4FF3">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5E0CF581" w14:textId="77777777" w:rsidR="001A31FD" w:rsidRPr="00CF0E17" w:rsidRDefault="001A31FD" w:rsidP="008F4FF3">
            <w:pPr>
              <w:jc w:val="center"/>
              <w:rPr>
                <w:rFonts w:ascii="Arial" w:hAnsi="Arial" w:cs="Arial"/>
                <w:b/>
                <w:bCs/>
                <w:sz w:val="24"/>
                <w:szCs w:val="24"/>
              </w:rPr>
            </w:pPr>
            <w:r w:rsidRPr="00CF0E17">
              <w:rPr>
                <w:rFonts w:ascii="Arial" w:hAnsi="Arial" w:cs="Arial"/>
                <w:b/>
                <w:bCs/>
                <w:sz w:val="24"/>
                <w:szCs w:val="24"/>
              </w:rPr>
              <w:t>Season</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323331E0" w14:textId="77777777" w:rsidR="001A31FD" w:rsidRPr="00CF0E17" w:rsidRDefault="001A31FD" w:rsidP="008F4FF3">
            <w:pPr>
              <w:jc w:val="center"/>
              <w:rPr>
                <w:rFonts w:ascii="Arial" w:hAnsi="Arial" w:cs="Arial"/>
                <w:b/>
                <w:bCs/>
                <w:sz w:val="24"/>
                <w:szCs w:val="24"/>
              </w:rPr>
            </w:pPr>
            <w:r w:rsidRPr="00CF0E17">
              <w:rPr>
                <w:rFonts w:ascii="Arial" w:hAnsi="Arial" w:cs="Arial"/>
                <w:b/>
                <w:bCs/>
                <w:sz w:val="24"/>
                <w:szCs w:val="24"/>
              </w:rPr>
              <w:t>Process</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710D3A4F" w14:textId="77777777" w:rsidR="001A31FD" w:rsidRPr="00CF0E17" w:rsidRDefault="001A31FD" w:rsidP="008F4FF3">
            <w:pPr>
              <w:jc w:val="center"/>
              <w:rPr>
                <w:rFonts w:ascii="Arial" w:hAnsi="Arial" w:cs="Arial"/>
                <w:b/>
                <w:bCs/>
                <w:sz w:val="24"/>
                <w:szCs w:val="24"/>
              </w:rPr>
            </w:pPr>
            <w:r w:rsidRPr="00CF0E17">
              <w:rPr>
                <w:rFonts w:ascii="Arial" w:hAnsi="Arial" w:cs="Arial"/>
                <w:b/>
                <w:bCs/>
                <w:sz w:val="24"/>
                <w:szCs w:val="24"/>
              </w:rPr>
              <w:t>Effect</w:t>
            </w:r>
          </w:p>
        </w:tc>
      </w:tr>
      <w:tr w:rsidR="001A31FD" w:rsidRPr="00CF0E17" w14:paraId="5A111573" w14:textId="77777777" w:rsidTr="008F4FF3">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F72E025" w14:textId="77777777" w:rsidR="001A31FD" w:rsidRPr="00CF0E17" w:rsidRDefault="001A31FD" w:rsidP="008F4FF3">
            <w:pPr>
              <w:jc w:val="center"/>
              <w:rPr>
                <w:rFonts w:ascii="Arial" w:hAnsi="Arial" w:cs="Arial"/>
                <w:b/>
                <w:bCs/>
                <w:sz w:val="24"/>
                <w:szCs w:val="24"/>
              </w:rPr>
            </w:pPr>
            <w:r w:rsidRPr="00CF0E17">
              <w:rPr>
                <w:rFonts w:ascii="Arial" w:hAnsi="Arial" w:cs="Arial"/>
                <w:b/>
                <w:bCs/>
                <w:sz w:val="24"/>
                <w:szCs w:val="24"/>
              </w:rPr>
              <w:t>Summer</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50DD218" w14:textId="77777777" w:rsidR="001A31FD" w:rsidRPr="00CF0E17" w:rsidRDefault="001A31FD" w:rsidP="008F4FF3">
            <w:pPr>
              <w:jc w:val="center"/>
              <w:rPr>
                <w:rFonts w:ascii="Arial" w:hAnsi="Arial" w:cs="Arial"/>
                <w:sz w:val="24"/>
                <w:szCs w:val="24"/>
              </w:rPr>
            </w:pPr>
            <w:r w:rsidRPr="00CF0E17">
              <w:rPr>
                <w:rFonts w:ascii="Arial" w:hAnsi="Arial" w:cs="Arial"/>
                <w:sz w:val="24"/>
                <w:szCs w:val="24"/>
              </w:rPr>
              <w:t>Evaporation + Low water volume</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E41B6DE" w14:textId="77777777" w:rsidR="001A31FD" w:rsidRPr="00CF0E17" w:rsidRDefault="001A31FD" w:rsidP="008F4FF3">
            <w:pPr>
              <w:jc w:val="center"/>
              <w:rPr>
                <w:rFonts w:ascii="Arial" w:hAnsi="Arial" w:cs="Arial"/>
                <w:sz w:val="24"/>
                <w:szCs w:val="24"/>
              </w:rPr>
            </w:pPr>
            <w:r w:rsidRPr="00CF0E17">
              <w:rPr>
                <w:rFonts w:ascii="Arial" w:hAnsi="Arial" w:cs="Arial"/>
                <w:sz w:val="24"/>
                <w:szCs w:val="24"/>
              </w:rPr>
              <w:t>Chloride concentration increases to 30 mg/L</w:t>
            </w:r>
          </w:p>
        </w:tc>
      </w:tr>
      <w:tr w:rsidR="001A31FD" w:rsidRPr="00CF0E17" w14:paraId="2086AC94" w14:textId="77777777" w:rsidTr="008F4FF3">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C70BC76" w14:textId="77777777" w:rsidR="001A31FD" w:rsidRPr="00CF0E17" w:rsidRDefault="001A31FD" w:rsidP="008F4FF3">
            <w:pPr>
              <w:jc w:val="center"/>
              <w:rPr>
                <w:rFonts w:ascii="Arial" w:hAnsi="Arial" w:cs="Arial"/>
                <w:b/>
                <w:bCs/>
                <w:sz w:val="24"/>
                <w:szCs w:val="24"/>
              </w:rPr>
            </w:pPr>
            <w:r w:rsidRPr="00CF0E17">
              <w:rPr>
                <w:rFonts w:ascii="Arial" w:hAnsi="Arial" w:cs="Arial"/>
                <w:b/>
                <w:bCs/>
                <w:sz w:val="24"/>
                <w:szCs w:val="24"/>
              </w:rPr>
              <w:t>Monsoon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BFAD2FB" w14:textId="77777777" w:rsidR="001A31FD" w:rsidRPr="00CF0E17" w:rsidRDefault="001A31FD" w:rsidP="008F4FF3">
            <w:pPr>
              <w:jc w:val="center"/>
              <w:rPr>
                <w:rFonts w:ascii="Arial" w:hAnsi="Arial" w:cs="Arial"/>
                <w:sz w:val="24"/>
                <w:szCs w:val="24"/>
              </w:rPr>
            </w:pPr>
            <w:r w:rsidRPr="00CF0E17">
              <w:rPr>
                <w:rFonts w:ascii="Arial" w:hAnsi="Arial" w:cs="Arial"/>
                <w:sz w:val="24"/>
                <w:szCs w:val="24"/>
              </w:rPr>
              <w:t>Heavy rainfall + Large water volume increase</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07CD867" w14:textId="77777777" w:rsidR="001A31FD" w:rsidRPr="00CF0E17" w:rsidRDefault="001A31FD" w:rsidP="008F4FF3">
            <w:pPr>
              <w:jc w:val="center"/>
              <w:rPr>
                <w:rFonts w:ascii="Arial" w:hAnsi="Arial" w:cs="Arial"/>
                <w:sz w:val="24"/>
                <w:szCs w:val="24"/>
              </w:rPr>
            </w:pPr>
            <w:r w:rsidRPr="00CF0E17">
              <w:rPr>
                <w:rFonts w:ascii="Arial" w:hAnsi="Arial" w:cs="Arial"/>
                <w:sz w:val="24"/>
                <w:szCs w:val="24"/>
              </w:rPr>
              <w:t>Chloride diluted to 23.5 mg/L (44% drop)</w:t>
            </w:r>
          </w:p>
        </w:tc>
      </w:tr>
      <w:tr w:rsidR="001A31FD" w:rsidRPr="00CF0E17" w14:paraId="39F171BD" w14:textId="77777777" w:rsidTr="008F4FF3">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9977657" w14:textId="77777777" w:rsidR="001A31FD" w:rsidRPr="00CF0E17" w:rsidRDefault="001A31FD" w:rsidP="008F4FF3">
            <w:pPr>
              <w:jc w:val="center"/>
              <w:rPr>
                <w:rFonts w:ascii="Arial" w:hAnsi="Arial" w:cs="Arial"/>
                <w:b/>
                <w:bCs/>
                <w:sz w:val="24"/>
                <w:szCs w:val="24"/>
              </w:rPr>
            </w:pPr>
            <w:r w:rsidRPr="00CF0E17">
              <w:rPr>
                <w:rFonts w:ascii="Arial" w:hAnsi="Arial" w:cs="Arial"/>
                <w:b/>
                <w:bCs/>
                <w:sz w:val="24"/>
                <w:szCs w:val="24"/>
              </w:rPr>
              <w:t>Winter</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2A3D9DE" w14:textId="77777777" w:rsidR="001A31FD" w:rsidRPr="00CF0E17" w:rsidRDefault="001A31FD" w:rsidP="008F4FF3">
            <w:pPr>
              <w:jc w:val="center"/>
              <w:rPr>
                <w:rFonts w:ascii="Arial" w:hAnsi="Arial" w:cs="Arial"/>
                <w:sz w:val="24"/>
                <w:szCs w:val="24"/>
              </w:rPr>
            </w:pPr>
            <w:r w:rsidRPr="00CF0E17">
              <w:rPr>
                <w:rFonts w:ascii="Arial" w:hAnsi="Arial" w:cs="Arial"/>
                <w:sz w:val="24"/>
                <w:szCs w:val="24"/>
              </w:rPr>
              <w:t>Declining rainfall + Stable water levels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2EA19EE" w14:textId="77777777" w:rsidR="001A31FD" w:rsidRPr="00CF0E17" w:rsidRDefault="001A31FD" w:rsidP="008F4FF3">
            <w:pPr>
              <w:jc w:val="center"/>
              <w:rPr>
                <w:rFonts w:ascii="Arial" w:hAnsi="Arial" w:cs="Arial"/>
                <w:sz w:val="24"/>
                <w:szCs w:val="24"/>
              </w:rPr>
            </w:pPr>
            <w:r w:rsidRPr="00CF0E17">
              <w:rPr>
                <w:rFonts w:ascii="Arial" w:hAnsi="Arial" w:cs="Arial"/>
                <w:sz w:val="24"/>
                <w:szCs w:val="24"/>
              </w:rPr>
              <w:t>Chloride intermediate at 25.5 mg/L</w:t>
            </w:r>
          </w:p>
        </w:tc>
      </w:tr>
    </w:tbl>
    <w:p w14:paraId="7EA534ED" w14:textId="51CD8E8B" w:rsidR="001A31FD" w:rsidRPr="00CF0E17" w:rsidRDefault="001A31FD" w:rsidP="001A31FD">
      <w:pPr>
        <w:jc w:val="center"/>
        <w:rPr>
          <w:rFonts w:ascii="Arial" w:hAnsi="Arial" w:cs="Arial"/>
          <w:b/>
          <w:sz w:val="24"/>
          <w:szCs w:val="24"/>
        </w:rPr>
      </w:pPr>
      <w:r w:rsidRPr="00CF0E17">
        <w:rPr>
          <w:rFonts w:ascii="Arial" w:hAnsi="Arial" w:cs="Arial"/>
          <w:b/>
          <w:sz w:val="24"/>
          <w:szCs w:val="24"/>
          <w:lang w:val="en-US"/>
        </w:rPr>
        <w:t xml:space="preserve">Table </w:t>
      </w:r>
      <w:r w:rsidR="00AF5806" w:rsidRPr="00CF0E17">
        <w:rPr>
          <w:rFonts w:ascii="Arial" w:hAnsi="Arial" w:cs="Arial"/>
          <w:b/>
          <w:sz w:val="24"/>
          <w:szCs w:val="24"/>
          <w:lang w:val="en-US"/>
        </w:rPr>
        <w:t>2</w:t>
      </w:r>
      <w:r w:rsidRPr="00CF0E17">
        <w:rPr>
          <w:rFonts w:ascii="Arial" w:hAnsi="Arial" w:cs="Arial"/>
          <w:b/>
          <w:sz w:val="24"/>
          <w:szCs w:val="24"/>
          <w:lang w:val="en-US"/>
        </w:rPr>
        <w:t>:</w:t>
      </w:r>
      <w:r w:rsidRPr="00CF0E17">
        <w:rPr>
          <w:rFonts w:ascii="Arial" w:hAnsi="Arial" w:cs="Arial"/>
          <w:b/>
          <w:sz w:val="24"/>
          <w:szCs w:val="24"/>
        </w:rPr>
        <w:t xml:space="preserve"> The process and effect leading to chloride reduction</w:t>
      </w:r>
      <w:r w:rsidRPr="00CF0E17">
        <w:rPr>
          <w:rFonts w:ascii="Arial" w:hAnsi="Arial" w:cs="Arial"/>
          <w:b/>
          <w:sz w:val="24"/>
          <w:szCs w:val="24"/>
        </w:rPr>
        <w:br w:type="page"/>
      </w:r>
    </w:p>
    <w:p w14:paraId="60BAF71E" w14:textId="77777777" w:rsidR="001A31FD" w:rsidRPr="00CF0E17" w:rsidRDefault="001A31FD" w:rsidP="001A31FD">
      <w:pPr>
        <w:spacing w:line="360" w:lineRule="auto"/>
        <w:jc w:val="both"/>
        <w:rPr>
          <w:rFonts w:ascii="Arial" w:hAnsi="Arial" w:cs="Arial"/>
          <w:sz w:val="24"/>
          <w:szCs w:val="24"/>
        </w:rPr>
      </w:pPr>
      <w:r w:rsidRPr="00CF0E17">
        <w:rPr>
          <w:rFonts w:ascii="Arial" w:hAnsi="Arial" w:cs="Arial"/>
          <w:noProof/>
          <w:sz w:val="24"/>
          <w:szCs w:val="24"/>
        </w:rPr>
        <w:lastRenderedPageBreak/>
        <w:drawing>
          <wp:inline distT="0" distB="0" distL="0" distR="0" wp14:anchorId="0D16CDD1" wp14:editId="3EE27DBA">
            <wp:extent cx="5277485" cy="3299993"/>
            <wp:effectExtent l="0" t="0" r="0" b="0"/>
            <wp:docPr id="15781390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7485" cy="3299993"/>
                    </a:xfrm>
                    <a:prstGeom prst="rect">
                      <a:avLst/>
                    </a:prstGeom>
                    <a:noFill/>
                  </pic:spPr>
                </pic:pic>
              </a:graphicData>
            </a:graphic>
          </wp:inline>
        </w:drawing>
      </w:r>
    </w:p>
    <w:p w14:paraId="7FA71E99" w14:textId="195CC2E0" w:rsidR="001A31FD" w:rsidRPr="00CF0E17" w:rsidRDefault="001A31FD" w:rsidP="001A31FD">
      <w:pPr>
        <w:spacing w:line="240" w:lineRule="auto"/>
        <w:jc w:val="center"/>
        <w:rPr>
          <w:rFonts w:ascii="Arial" w:hAnsi="Arial" w:cs="Arial"/>
          <w:b/>
          <w:sz w:val="24"/>
          <w:szCs w:val="24"/>
        </w:rPr>
      </w:pPr>
      <w:r w:rsidRPr="00CF0E17">
        <w:rPr>
          <w:rFonts w:ascii="Arial" w:hAnsi="Arial" w:cs="Arial"/>
          <w:b/>
          <w:sz w:val="24"/>
          <w:szCs w:val="24"/>
        </w:rPr>
        <w:t xml:space="preserve">Fig </w:t>
      </w:r>
      <w:r w:rsidR="00225752" w:rsidRPr="00CF0E17">
        <w:rPr>
          <w:rFonts w:ascii="Arial" w:hAnsi="Arial" w:cs="Arial"/>
          <w:b/>
          <w:sz w:val="24"/>
          <w:szCs w:val="24"/>
        </w:rPr>
        <w:t>18</w:t>
      </w:r>
      <w:r w:rsidRPr="00CF0E17">
        <w:rPr>
          <w:rFonts w:ascii="Arial" w:hAnsi="Arial" w:cs="Arial"/>
          <w:b/>
          <w:sz w:val="24"/>
          <w:szCs w:val="24"/>
        </w:rPr>
        <w:t>: Monthly changes in the chloride over the period of two years</w:t>
      </w:r>
    </w:p>
    <w:p w14:paraId="494DD894" w14:textId="77777777" w:rsidR="001A31FD" w:rsidRPr="00CF0E17" w:rsidRDefault="001A31FD" w:rsidP="001A31FD">
      <w:pPr>
        <w:spacing w:line="360" w:lineRule="auto"/>
        <w:jc w:val="both"/>
        <w:rPr>
          <w:rFonts w:ascii="Arial" w:hAnsi="Arial" w:cs="Arial"/>
          <w:bCs/>
          <w:sz w:val="24"/>
          <w:szCs w:val="24"/>
        </w:rPr>
      </w:pPr>
    </w:p>
    <w:p w14:paraId="4A7A8F7D" w14:textId="6049E54D" w:rsidR="001A31FD" w:rsidRPr="00CF0E17" w:rsidRDefault="00076687" w:rsidP="00883CC3">
      <w:pPr>
        <w:pStyle w:val="ListParagraph"/>
        <w:numPr>
          <w:ilvl w:val="0"/>
          <w:numId w:val="42"/>
        </w:numPr>
        <w:rPr>
          <w:rFonts w:ascii="Arial" w:hAnsi="Arial" w:cs="Arial"/>
          <w:b/>
          <w:lang w:val="en-US"/>
        </w:rPr>
      </w:pPr>
      <w:r w:rsidRPr="00CF0E17">
        <w:rPr>
          <w:rFonts w:ascii="Arial" w:hAnsi="Arial" w:cs="Arial"/>
          <w:b/>
          <w:lang w:val="en-US"/>
        </w:rPr>
        <w:t>CONCLUSIONS</w:t>
      </w:r>
    </w:p>
    <w:p w14:paraId="2459E197" w14:textId="77777777" w:rsidR="00076687" w:rsidRPr="00CF0E17" w:rsidRDefault="00076687" w:rsidP="001A31FD">
      <w:pPr>
        <w:rPr>
          <w:rFonts w:ascii="Arial" w:hAnsi="Arial" w:cs="Arial"/>
          <w:b/>
        </w:rPr>
      </w:pPr>
    </w:p>
    <w:p w14:paraId="19D4076B" w14:textId="5ACDF108" w:rsidR="00ED7002" w:rsidRPr="00CF0E17" w:rsidRDefault="00076687" w:rsidP="00076687">
      <w:pPr>
        <w:spacing w:line="360" w:lineRule="auto"/>
        <w:jc w:val="both"/>
        <w:rPr>
          <w:rFonts w:ascii="Arial" w:hAnsi="Arial" w:cs="Arial"/>
          <w:bCs/>
          <w:sz w:val="24"/>
          <w:szCs w:val="24"/>
        </w:rPr>
      </w:pPr>
      <w:r w:rsidRPr="00CF0E17">
        <w:rPr>
          <w:rFonts w:ascii="Arial" w:hAnsi="Arial" w:cs="Arial"/>
          <w:bCs/>
          <w:sz w:val="24"/>
          <w:szCs w:val="24"/>
        </w:rPr>
        <w:t xml:space="preserve">The water quality parameters exhibited significant variations over the two-year study period. The pH levels ranged from slightly acidic to alkaline, spanning from 6.9 to 8.2. Water temperature also showed considerable variation, fluctuating between 22.3°C and 33.0°C, reflecting seasonal changes. Turbidity levels remained relatively moderate, ranging from 11.4 to 16.2 NTU. Total Dissolved Solids (TDS) and salinity displayed notable changes, with TDS varying between 95.7 and 156.7 mg/L and salinity ranging from 67.5 to 111.2 mg/L. Other key water quality indicators also varied during the study period. Total hardness ranged from 183.3 to 320 mg/L, while total alkalinity fluctuated between 102.7 and 187.7 mg/L. Dissolved oxygen levels, essential for aquatic life, varied significantly from 4.6 to 6.4 mg/L. Chloride concentrations ranged from 21.1 to 32.8 mg/L. </w:t>
      </w:r>
    </w:p>
    <w:p w14:paraId="42BACBA2" w14:textId="57E78435" w:rsidR="00ED7002" w:rsidRPr="00CF0E17" w:rsidRDefault="00076687" w:rsidP="00076687">
      <w:pPr>
        <w:spacing w:line="360" w:lineRule="auto"/>
        <w:jc w:val="both"/>
        <w:rPr>
          <w:rFonts w:ascii="Arial" w:hAnsi="Arial" w:cs="Arial"/>
          <w:bCs/>
          <w:sz w:val="24"/>
          <w:szCs w:val="24"/>
        </w:rPr>
      </w:pPr>
      <w:r w:rsidRPr="00CF0E17">
        <w:rPr>
          <w:rFonts w:ascii="Arial" w:hAnsi="Arial" w:cs="Arial"/>
          <w:bCs/>
          <w:sz w:val="24"/>
          <w:szCs w:val="24"/>
        </w:rPr>
        <w:t xml:space="preserve">These fluctuations in water quality parameters suggest the influence of various environmental factors, potentially including seasonal changes, anthropogenic activities, or natural processes affecting the water body over the two-year period. Species diversity and abundance in reservoirs are influenced by physical and chemical </w:t>
      </w:r>
      <w:r w:rsidRPr="00CF0E17">
        <w:rPr>
          <w:rFonts w:ascii="Arial" w:hAnsi="Arial" w:cs="Arial"/>
          <w:bCs/>
          <w:sz w:val="24"/>
          <w:szCs w:val="24"/>
        </w:rPr>
        <w:lastRenderedPageBreak/>
        <w:t>factors such as temperature, pH, dissolved oxygen, and nutrient levels, among others (</w:t>
      </w:r>
      <w:proofErr w:type="spellStart"/>
      <w:r w:rsidRPr="00CF0E17">
        <w:rPr>
          <w:rFonts w:ascii="Arial" w:hAnsi="Arial" w:cs="Arial"/>
          <w:bCs/>
          <w:sz w:val="24"/>
          <w:szCs w:val="24"/>
        </w:rPr>
        <w:t>Fathibi</w:t>
      </w:r>
      <w:proofErr w:type="spellEnd"/>
      <w:r w:rsidRPr="00CF0E17">
        <w:rPr>
          <w:rFonts w:ascii="Arial" w:hAnsi="Arial" w:cs="Arial"/>
          <w:bCs/>
          <w:sz w:val="24"/>
          <w:szCs w:val="24"/>
        </w:rPr>
        <w:t xml:space="preserve"> et al., 2017; Jamwal et al., 2025). </w:t>
      </w:r>
      <w:r w:rsidR="006304F4">
        <w:rPr>
          <w:rFonts w:ascii="Arial" w:hAnsi="Arial" w:cs="Arial"/>
          <w:bCs/>
          <w:sz w:val="24"/>
          <w:szCs w:val="24"/>
        </w:rPr>
        <w:t>C</w:t>
      </w:r>
      <w:r w:rsidRPr="00CF0E17">
        <w:rPr>
          <w:rFonts w:ascii="Arial" w:hAnsi="Arial" w:cs="Arial"/>
          <w:bCs/>
          <w:sz w:val="24"/>
          <w:szCs w:val="24"/>
        </w:rPr>
        <w:t xml:space="preserve">hemicals responsible for eutrophication, as nitrates and phosphates, impact the diversity and abundance of zooplankton (Arora and Mehra, 2009). Changes in any of the standard parameters may indicate contamination or pollution from human activities, </w:t>
      </w:r>
      <w:r w:rsidR="006304F4">
        <w:rPr>
          <w:rFonts w:ascii="Arial" w:hAnsi="Arial" w:cs="Arial"/>
          <w:bCs/>
          <w:sz w:val="24"/>
          <w:szCs w:val="24"/>
        </w:rPr>
        <w:t>as</w:t>
      </w:r>
      <w:r w:rsidRPr="00CF0E17">
        <w:rPr>
          <w:rFonts w:ascii="Arial" w:hAnsi="Arial" w:cs="Arial"/>
          <w:bCs/>
          <w:sz w:val="24"/>
          <w:szCs w:val="24"/>
        </w:rPr>
        <w:t xml:space="preserve"> industrial, agricultural, or domestic. It is crucial to study these parameters to ensure </w:t>
      </w:r>
      <w:r w:rsidR="00963C8C" w:rsidRPr="00CF0E17">
        <w:rPr>
          <w:rFonts w:ascii="Arial" w:hAnsi="Arial" w:cs="Arial"/>
          <w:bCs/>
          <w:sz w:val="24"/>
          <w:szCs w:val="24"/>
        </w:rPr>
        <w:t>favourable</w:t>
      </w:r>
      <w:r w:rsidRPr="00CF0E17">
        <w:rPr>
          <w:rFonts w:ascii="Arial" w:hAnsi="Arial" w:cs="Arial"/>
          <w:bCs/>
          <w:sz w:val="24"/>
          <w:szCs w:val="24"/>
        </w:rPr>
        <w:t xml:space="preserve"> conditions for the survival and growth of aquatic organisms, such as zooplankton and fish</w:t>
      </w:r>
      <w:r w:rsidR="006304F4">
        <w:rPr>
          <w:rFonts w:ascii="Arial" w:hAnsi="Arial" w:cs="Arial"/>
          <w:bCs/>
          <w:sz w:val="24"/>
          <w:szCs w:val="24"/>
        </w:rPr>
        <w:t>.</w:t>
      </w:r>
    </w:p>
    <w:p w14:paraId="138C0633" w14:textId="3F864283" w:rsidR="00076687" w:rsidRPr="00916786" w:rsidRDefault="00076687" w:rsidP="00076687">
      <w:pPr>
        <w:spacing w:line="360" w:lineRule="auto"/>
        <w:jc w:val="both"/>
        <w:rPr>
          <w:rFonts w:ascii="Arial" w:hAnsi="Arial" w:cs="Arial"/>
          <w:b/>
          <w:sz w:val="24"/>
          <w:szCs w:val="24"/>
        </w:rPr>
      </w:pPr>
      <w:r w:rsidRPr="00916786">
        <w:rPr>
          <w:rFonts w:ascii="Arial" w:hAnsi="Arial" w:cs="Arial"/>
          <w:b/>
          <w:sz w:val="24"/>
          <w:szCs w:val="24"/>
        </w:rPr>
        <w:t>The conservation of plants and animals is becoming increasingly important, especially in light of recent industrial and social development. We are losing our forests and water bodies on a large scale due to road construction, industries, and other factors.</w:t>
      </w:r>
      <w:r w:rsidR="00916786">
        <w:rPr>
          <w:rFonts w:ascii="Arial" w:hAnsi="Arial" w:cs="Arial"/>
          <w:b/>
          <w:sz w:val="24"/>
          <w:szCs w:val="24"/>
        </w:rPr>
        <w:t xml:space="preserve"> Eutrophication is causing a lot of issues, especially due to wrong agricultural practices and organic pollution.</w:t>
      </w:r>
      <w:r w:rsidRPr="00916786">
        <w:rPr>
          <w:rFonts w:ascii="Arial" w:hAnsi="Arial" w:cs="Arial"/>
          <w:b/>
          <w:sz w:val="24"/>
          <w:szCs w:val="24"/>
        </w:rPr>
        <w:t xml:space="preserve"> Habitats are being destroyed, and ecosystems are collapsing. In light of the above study, we can conclude that such artificial habitats may become a refuge for many flora and fauna in the future.</w:t>
      </w:r>
    </w:p>
    <w:p w14:paraId="16E4DFDC" w14:textId="656CB12B" w:rsidR="00A434E5" w:rsidRDefault="00A434E5" w:rsidP="00076687">
      <w:pPr>
        <w:spacing w:line="360" w:lineRule="auto"/>
        <w:jc w:val="both"/>
        <w:rPr>
          <w:rFonts w:ascii="Arial" w:hAnsi="Arial" w:cs="Arial"/>
          <w:bCs/>
          <w:sz w:val="24"/>
          <w:szCs w:val="24"/>
        </w:rPr>
      </w:pPr>
    </w:p>
    <w:p w14:paraId="15D5ABF2" w14:textId="413216EA" w:rsidR="00A434E5" w:rsidRDefault="00A434E5" w:rsidP="00076687">
      <w:pPr>
        <w:spacing w:line="360" w:lineRule="auto"/>
        <w:jc w:val="both"/>
        <w:rPr>
          <w:rFonts w:ascii="Arial" w:hAnsi="Arial" w:cs="Arial"/>
          <w:bCs/>
          <w:sz w:val="24"/>
          <w:szCs w:val="24"/>
        </w:rPr>
      </w:pPr>
    </w:p>
    <w:p w14:paraId="7324EF7C" w14:textId="77777777" w:rsidR="00A434E5" w:rsidRPr="00005ED1" w:rsidRDefault="00A434E5" w:rsidP="00A434E5">
      <w:pPr>
        <w:pStyle w:val="NoSpacing"/>
        <w:rPr>
          <w:rFonts w:ascii="Arial" w:hAnsi="Arial" w:cs="Arial"/>
          <w:highlight w:val="yellow"/>
        </w:rPr>
      </w:pPr>
      <w:bookmarkStart w:id="1" w:name="_Hlk198031404"/>
      <w:r w:rsidRPr="00005ED1">
        <w:rPr>
          <w:rFonts w:ascii="Arial" w:hAnsi="Arial" w:cs="Arial"/>
          <w:highlight w:val="yellow"/>
        </w:rPr>
        <w:t>Disclaimer (Artificial intelligence)</w:t>
      </w:r>
    </w:p>
    <w:p w14:paraId="6B046ED8" w14:textId="77777777" w:rsidR="00A434E5" w:rsidRPr="00005ED1" w:rsidRDefault="00A434E5" w:rsidP="00A434E5">
      <w:pPr>
        <w:pStyle w:val="NoSpacing"/>
        <w:rPr>
          <w:rFonts w:ascii="Arial" w:hAnsi="Arial" w:cs="Arial"/>
          <w:highlight w:val="yellow"/>
        </w:rPr>
      </w:pPr>
    </w:p>
    <w:p w14:paraId="241D3C8C" w14:textId="77777777" w:rsidR="00A434E5" w:rsidRPr="00005ED1" w:rsidRDefault="00A434E5" w:rsidP="00A434E5">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1"/>
    <w:p w14:paraId="10A885E1" w14:textId="77777777" w:rsidR="00A434E5" w:rsidRDefault="00A434E5" w:rsidP="00A434E5">
      <w:pPr>
        <w:pStyle w:val="NoSpacing"/>
        <w:rPr>
          <w:rFonts w:ascii="Arial" w:hAnsi="Arial" w:cs="Arial"/>
        </w:rPr>
      </w:pPr>
    </w:p>
    <w:p w14:paraId="2C24B300" w14:textId="77777777" w:rsidR="00A434E5" w:rsidRDefault="00A434E5" w:rsidP="00A434E5">
      <w:pPr>
        <w:pStyle w:val="NoSpacing"/>
        <w:rPr>
          <w:rFonts w:ascii="Arial" w:hAnsi="Arial" w:cs="Arial"/>
        </w:rPr>
      </w:pPr>
    </w:p>
    <w:p w14:paraId="16F3CB90" w14:textId="77777777" w:rsidR="00A434E5" w:rsidRPr="00005ED1" w:rsidRDefault="00A434E5" w:rsidP="00A434E5">
      <w:pPr>
        <w:pStyle w:val="NoSpacing"/>
        <w:rPr>
          <w:rFonts w:ascii="Arial" w:hAnsi="Arial" w:cs="Arial"/>
        </w:rPr>
      </w:pPr>
    </w:p>
    <w:p w14:paraId="39A5EB18" w14:textId="77777777" w:rsidR="00A434E5" w:rsidRPr="00CF0E17" w:rsidRDefault="00A434E5" w:rsidP="00076687">
      <w:pPr>
        <w:spacing w:line="360" w:lineRule="auto"/>
        <w:jc w:val="both"/>
        <w:rPr>
          <w:rFonts w:ascii="Arial" w:hAnsi="Arial" w:cs="Arial"/>
          <w:bCs/>
          <w:sz w:val="24"/>
          <w:szCs w:val="24"/>
        </w:rPr>
      </w:pPr>
    </w:p>
    <w:p w14:paraId="3D2699DB" w14:textId="77777777" w:rsidR="00CD5BFF" w:rsidRPr="00CF0E17" w:rsidRDefault="00CD5BFF" w:rsidP="00076687">
      <w:pPr>
        <w:spacing w:line="360" w:lineRule="auto"/>
        <w:jc w:val="both"/>
        <w:rPr>
          <w:rFonts w:ascii="Arial" w:hAnsi="Arial" w:cs="Arial"/>
          <w:bCs/>
          <w:sz w:val="24"/>
          <w:szCs w:val="24"/>
        </w:rPr>
      </w:pPr>
    </w:p>
    <w:p w14:paraId="5AD07125" w14:textId="0D23992E" w:rsidR="00AC4865" w:rsidRPr="00CF0E17" w:rsidRDefault="00395A54" w:rsidP="00076687">
      <w:pPr>
        <w:spacing w:line="360" w:lineRule="auto"/>
        <w:jc w:val="both"/>
        <w:rPr>
          <w:rFonts w:ascii="Arial" w:hAnsi="Arial" w:cs="Arial"/>
          <w:b/>
        </w:rPr>
      </w:pPr>
      <w:r w:rsidRPr="00CF0E17">
        <w:rPr>
          <w:rFonts w:ascii="Arial" w:hAnsi="Arial" w:cs="Arial"/>
          <w:b/>
        </w:rPr>
        <w:t>REFERENCES</w:t>
      </w:r>
    </w:p>
    <w:p w14:paraId="1C7BDBA7" w14:textId="77777777" w:rsidR="00395A54" w:rsidRPr="00CF0E17" w:rsidRDefault="00395A54" w:rsidP="00076687">
      <w:pPr>
        <w:spacing w:line="360" w:lineRule="auto"/>
        <w:jc w:val="both"/>
        <w:rPr>
          <w:rFonts w:ascii="Arial" w:hAnsi="Arial" w:cs="Arial"/>
          <w:b/>
        </w:rPr>
      </w:pPr>
    </w:p>
    <w:p w14:paraId="15726098" w14:textId="24CE1994" w:rsidR="00395A54" w:rsidRPr="00CF0E17" w:rsidRDefault="00AC4865" w:rsidP="00395A54">
      <w:pPr>
        <w:pStyle w:val="ListParagraph"/>
        <w:numPr>
          <w:ilvl w:val="0"/>
          <w:numId w:val="43"/>
        </w:numPr>
        <w:spacing w:after="0" w:line="360" w:lineRule="auto"/>
        <w:ind w:left="360"/>
        <w:jc w:val="both"/>
        <w:rPr>
          <w:rFonts w:ascii="Arial" w:hAnsi="Arial" w:cs="Arial"/>
          <w:sz w:val="24"/>
          <w:szCs w:val="24"/>
        </w:rPr>
      </w:pPr>
      <w:bookmarkStart w:id="2" w:name="_Hlk214000842"/>
      <w:proofErr w:type="spellStart"/>
      <w:r w:rsidRPr="00CF0E17">
        <w:rPr>
          <w:rFonts w:ascii="Arial" w:hAnsi="Arial" w:cs="Arial"/>
          <w:sz w:val="24"/>
          <w:szCs w:val="24"/>
        </w:rPr>
        <w:t>Annabi</w:t>
      </w:r>
      <w:proofErr w:type="spellEnd"/>
      <w:r w:rsidRPr="00CF0E17">
        <w:rPr>
          <w:rFonts w:ascii="Arial" w:hAnsi="Arial" w:cs="Arial"/>
          <w:sz w:val="24"/>
          <w:szCs w:val="24"/>
        </w:rPr>
        <w:t xml:space="preserve">-Trabelsi, N., </w:t>
      </w:r>
      <w:proofErr w:type="spellStart"/>
      <w:r w:rsidRPr="00CF0E17">
        <w:rPr>
          <w:rFonts w:ascii="Arial" w:hAnsi="Arial" w:cs="Arial"/>
          <w:sz w:val="24"/>
          <w:szCs w:val="24"/>
        </w:rPr>
        <w:t>Guermazi</w:t>
      </w:r>
      <w:proofErr w:type="spellEnd"/>
      <w:r w:rsidRPr="00CF0E17">
        <w:rPr>
          <w:rFonts w:ascii="Arial" w:hAnsi="Arial" w:cs="Arial"/>
          <w:sz w:val="24"/>
          <w:szCs w:val="24"/>
        </w:rPr>
        <w:t xml:space="preserve">, W., </w:t>
      </w:r>
      <w:proofErr w:type="spellStart"/>
      <w:r w:rsidRPr="00CF0E17">
        <w:rPr>
          <w:rFonts w:ascii="Arial" w:hAnsi="Arial" w:cs="Arial"/>
          <w:sz w:val="24"/>
          <w:szCs w:val="24"/>
        </w:rPr>
        <w:t>Leignel</w:t>
      </w:r>
      <w:proofErr w:type="spellEnd"/>
      <w:r w:rsidRPr="00CF0E17">
        <w:rPr>
          <w:rFonts w:ascii="Arial" w:hAnsi="Arial" w:cs="Arial"/>
          <w:sz w:val="24"/>
          <w:szCs w:val="24"/>
        </w:rPr>
        <w:t>, V., Al-</w:t>
      </w:r>
      <w:proofErr w:type="spellStart"/>
      <w:r w:rsidRPr="00CF0E17">
        <w:rPr>
          <w:rFonts w:ascii="Arial" w:hAnsi="Arial" w:cs="Arial"/>
          <w:sz w:val="24"/>
          <w:szCs w:val="24"/>
        </w:rPr>
        <w:t>Enezi</w:t>
      </w:r>
      <w:proofErr w:type="spellEnd"/>
      <w:r w:rsidRPr="00CF0E17">
        <w:rPr>
          <w:rFonts w:ascii="Arial" w:hAnsi="Arial" w:cs="Arial"/>
          <w:sz w:val="24"/>
          <w:szCs w:val="24"/>
        </w:rPr>
        <w:t>, Y., Karam, Q., Ali, M., &amp; Belmonte, G. (2022). Effects of Eutrophication on Plankton abundance and composition in the Gulf of Gabès (Mediterranean Sea, Tunisia).</w:t>
      </w:r>
      <w:r w:rsidRPr="00CF0E17">
        <w:rPr>
          <w:rFonts w:ascii="Arial" w:hAnsi="Arial" w:cs="Arial"/>
          <w:i/>
          <w:iCs/>
          <w:sz w:val="24"/>
          <w:szCs w:val="24"/>
        </w:rPr>
        <w:t xml:space="preserve"> Water. </w:t>
      </w:r>
      <w:r w:rsidRPr="00CF0E17">
        <w:rPr>
          <w:rFonts w:ascii="Arial" w:hAnsi="Arial" w:cs="Arial"/>
          <w:sz w:val="24"/>
          <w:szCs w:val="24"/>
        </w:rPr>
        <w:t>14 (14): 2230.</w:t>
      </w:r>
    </w:p>
    <w:p w14:paraId="1FFD8F7E" w14:textId="5FF067E1"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r w:rsidRPr="00CF0E17">
        <w:rPr>
          <w:rFonts w:ascii="Arial" w:hAnsi="Arial" w:cs="Arial"/>
          <w:sz w:val="24"/>
          <w:szCs w:val="24"/>
        </w:rPr>
        <w:lastRenderedPageBreak/>
        <w:t>Arora, J., &amp; Mehra, N. K. (2009). Seasonal dynamics of zooplankton in a shallow eutrophic, man-made hyposaline lake in Delhi (India): role of environmental factors. </w:t>
      </w:r>
      <w:proofErr w:type="spellStart"/>
      <w:r w:rsidRPr="00CF0E17">
        <w:rPr>
          <w:rFonts w:ascii="Arial" w:hAnsi="Arial" w:cs="Arial"/>
          <w:i/>
          <w:iCs/>
          <w:sz w:val="24"/>
          <w:szCs w:val="24"/>
        </w:rPr>
        <w:t>Hydrobiologia</w:t>
      </w:r>
      <w:proofErr w:type="spellEnd"/>
      <w:r w:rsidRPr="00CF0E17">
        <w:rPr>
          <w:rFonts w:ascii="Arial" w:hAnsi="Arial" w:cs="Arial"/>
          <w:sz w:val="24"/>
          <w:szCs w:val="24"/>
        </w:rPr>
        <w:t>. 626</w:t>
      </w:r>
      <w:r w:rsidRPr="00CF0E17">
        <w:rPr>
          <w:rFonts w:ascii="Arial" w:hAnsi="Arial" w:cs="Arial"/>
          <w:i/>
          <w:iCs/>
          <w:sz w:val="24"/>
          <w:szCs w:val="24"/>
        </w:rPr>
        <w:t xml:space="preserve"> </w:t>
      </w:r>
      <w:r w:rsidRPr="00CF0E17">
        <w:rPr>
          <w:rFonts w:ascii="Arial" w:hAnsi="Arial" w:cs="Arial"/>
          <w:sz w:val="24"/>
          <w:szCs w:val="24"/>
        </w:rPr>
        <w:t>(1): 27-40.</w:t>
      </w:r>
    </w:p>
    <w:p w14:paraId="29D9B3F4" w14:textId="11B7F964"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bookmarkStart w:id="3" w:name="_Hlk214173470"/>
      <w:r w:rsidRPr="00CF0E17">
        <w:rPr>
          <w:rFonts w:ascii="Arial" w:hAnsi="Arial" w:cs="Arial"/>
          <w:sz w:val="24"/>
          <w:szCs w:val="24"/>
        </w:rPr>
        <w:t xml:space="preserve">Artiola, J. F., &amp; Brusseau, M. L. (2019). </w:t>
      </w:r>
      <w:bookmarkEnd w:id="3"/>
      <w:r w:rsidRPr="00CF0E17">
        <w:rPr>
          <w:rFonts w:ascii="Arial" w:hAnsi="Arial" w:cs="Arial"/>
          <w:sz w:val="24"/>
          <w:szCs w:val="24"/>
        </w:rPr>
        <w:t>The role of environmental monitoring in pollution science. In </w:t>
      </w:r>
      <w:r w:rsidRPr="00CF0E17">
        <w:rPr>
          <w:rFonts w:ascii="Arial" w:hAnsi="Arial" w:cs="Arial"/>
          <w:i/>
          <w:iCs/>
          <w:sz w:val="24"/>
          <w:szCs w:val="24"/>
        </w:rPr>
        <w:t>Environmental and pollution science</w:t>
      </w:r>
      <w:r w:rsidRPr="00CF0E17">
        <w:rPr>
          <w:rFonts w:ascii="Arial" w:hAnsi="Arial" w:cs="Arial"/>
          <w:sz w:val="24"/>
          <w:szCs w:val="24"/>
        </w:rPr>
        <w:t> (pp. 149-162). Academic Press.</w:t>
      </w:r>
    </w:p>
    <w:p w14:paraId="73761244" w14:textId="59E734C3"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r w:rsidRPr="00CF0E17">
        <w:rPr>
          <w:rFonts w:ascii="Arial" w:hAnsi="Arial" w:cs="Arial"/>
          <w:sz w:val="24"/>
          <w:szCs w:val="24"/>
        </w:rPr>
        <w:t>Banerjee</w:t>
      </w:r>
      <w:bookmarkEnd w:id="2"/>
      <w:r w:rsidRPr="00CF0E17">
        <w:rPr>
          <w:rFonts w:ascii="Arial" w:hAnsi="Arial" w:cs="Arial"/>
          <w:sz w:val="24"/>
          <w:szCs w:val="24"/>
        </w:rPr>
        <w:t>, D., Chatterjee, S., &amp; Nath, S. (2022). Aquatic physicochemical parameters and their possible impact on freshwater bodies. </w:t>
      </w:r>
      <w:r w:rsidRPr="00CF0E17">
        <w:rPr>
          <w:rFonts w:ascii="Arial" w:hAnsi="Arial" w:cs="Arial"/>
          <w:i/>
          <w:iCs/>
          <w:sz w:val="24"/>
          <w:szCs w:val="24"/>
        </w:rPr>
        <w:t>Applied Ecology and Environmental Sciences</w:t>
      </w:r>
      <w:r w:rsidRPr="00CF0E17">
        <w:rPr>
          <w:rFonts w:ascii="Arial" w:hAnsi="Arial" w:cs="Arial"/>
          <w:sz w:val="24"/>
          <w:szCs w:val="24"/>
        </w:rPr>
        <w:t>. 10</w:t>
      </w:r>
      <w:r w:rsidRPr="00CF0E17">
        <w:rPr>
          <w:rFonts w:ascii="Arial" w:hAnsi="Arial" w:cs="Arial"/>
          <w:i/>
          <w:iCs/>
          <w:sz w:val="24"/>
          <w:szCs w:val="24"/>
        </w:rPr>
        <w:t xml:space="preserve"> </w:t>
      </w:r>
      <w:r w:rsidRPr="00CF0E17">
        <w:rPr>
          <w:rFonts w:ascii="Arial" w:hAnsi="Arial" w:cs="Arial"/>
          <w:sz w:val="24"/>
          <w:szCs w:val="24"/>
        </w:rPr>
        <w:t>(6): 360-367.</w:t>
      </w:r>
    </w:p>
    <w:p w14:paraId="168558F8" w14:textId="15E008F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r w:rsidRPr="00CF0E17">
        <w:rPr>
          <w:rFonts w:ascii="Arial" w:hAnsi="Arial" w:cs="Arial"/>
          <w:sz w:val="24"/>
          <w:szCs w:val="24"/>
        </w:rPr>
        <w:t xml:space="preserve">Bansode, S. G. (2023). Study of Freshwater Zooplanktons in Nira River Around </w:t>
      </w:r>
      <w:proofErr w:type="spellStart"/>
      <w:r w:rsidRPr="00CF0E17">
        <w:rPr>
          <w:rFonts w:ascii="Arial" w:hAnsi="Arial" w:cs="Arial"/>
          <w:sz w:val="24"/>
          <w:szCs w:val="24"/>
        </w:rPr>
        <w:t>Akluj</w:t>
      </w:r>
      <w:proofErr w:type="spellEnd"/>
      <w:r w:rsidRPr="00CF0E17">
        <w:rPr>
          <w:rFonts w:ascii="Arial" w:hAnsi="Arial" w:cs="Arial"/>
          <w:sz w:val="24"/>
          <w:szCs w:val="24"/>
        </w:rPr>
        <w:t xml:space="preserve"> Dist. Solapur Maharashtra State, India. </w:t>
      </w:r>
      <w:r w:rsidRPr="00CF0E17">
        <w:rPr>
          <w:rFonts w:ascii="Arial" w:hAnsi="Arial" w:cs="Arial"/>
          <w:i/>
          <w:iCs/>
          <w:sz w:val="24"/>
          <w:szCs w:val="24"/>
        </w:rPr>
        <w:t>Biomedical Journal of Scientific &amp; Technical Research</w:t>
      </w:r>
      <w:r w:rsidRPr="00CF0E17">
        <w:rPr>
          <w:rFonts w:ascii="Arial" w:hAnsi="Arial" w:cs="Arial"/>
          <w:sz w:val="24"/>
          <w:szCs w:val="24"/>
        </w:rPr>
        <w:t>. </w:t>
      </w:r>
      <w:r w:rsidRPr="00CF0E17">
        <w:rPr>
          <w:rFonts w:ascii="Arial" w:hAnsi="Arial" w:cs="Arial"/>
          <w:i/>
          <w:iCs/>
          <w:sz w:val="24"/>
          <w:szCs w:val="24"/>
        </w:rPr>
        <w:t>52</w:t>
      </w:r>
      <w:r w:rsidRPr="00CF0E17">
        <w:rPr>
          <w:rFonts w:ascii="Arial" w:hAnsi="Arial" w:cs="Arial"/>
          <w:sz w:val="24"/>
          <w:szCs w:val="24"/>
        </w:rPr>
        <w:t>(3): 43805-43809.</w:t>
      </w:r>
    </w:p>
    <w:p w14:paraId="2B61D798" w14:textId="4EC4A354" w:rsidR="00AC4865" w:rsidRPr="00CF0E17" w:rsidRDefault="00AC4865" w:rsidP="00395A54">
      <w:pPr>
        <w:pStyle w:val="ListParagraph"/>
        <w:numPr>
          <w:ilvl w:val="0"/>
          <w:numId w:val="43"/>
        </w:numPr>
        <w:spacing w:after="0" w:line="360" w:lineRule="auto"/>
        <w:ind w:left="360"/>
        <w:jc w:val="both"/>
        <w:rPr>
          <w:rFonts w:ascii="Arial" w:hAnsi="Arial" w:cs="Arial"/>
          <w:sz w:val="24"/>
          <w:szCs w:val="24"/>
          <w:lang w:val="en-US"/>
        </w:rPr>
      </w:pPr>
      <w:proofErr w:type="spellStart"/>
      <w:r w:rsidRPr="00CF0E17">
        <w:rPr>
          <w:rFonts w:ascii="Arial" w:hAnsi="Arial" w:cs="Arial"/>
          <w:sz w:val="24"/>
          <w:szCs w:val="24"/>
          <w:lang w:val="en-US"/>
        </w:rPr>
        <w:t>Battish</w:t>
      </w:r>
      <w:proofErr w:type="spellEnd"/>
      <w:r w:rsidRPr="00CF0E17">
        <w:rPr>
          <w:rFonts w:ascii="Arial" w:hAnsi="Arial" w:cs="Arial"/>
          <w:sz w:val="24"/>
          <w:szCs w:val="24"/>
          <w:lang w:val="en-US"/>
        </w:rPr>
        <w:t>, S K (1992) Freshwater Zooplankton of India. Oxford and IBH Publishing Co. Pvt. Ltd., New Delhi, 233 pp.</w:t>
      </w:r>
    </w:p>
    <w:p w14:paraId="70EA115E" w14:textId="6BBD6970" w:rsidR="00AC4865" w:rsidRPr="006304F4" w:rsidRDefault="00AC4865" w:rsidP="006304F4">
      <w:pPr>
        <w:pStyle w:val="ListParagraph"/>
        <w:numPr>
          <w:ilvl w:val="0"/>
          <w:numId w:val="43"/>
        </w:numPr>
        <w:spacing w:after="0" w:line="360" w:lineRule="auto"/>
        <w:ind w:left="360"/>
        <w:jc w:val="both"/>
        <w:rPr>
          <w:rFonts w:ascii="Arial" w:hAnsi="Arial" w:cs="Arial"/>
          <w:sz w:val="24"/>
          <w:szCs w:val="24"/>
        </w:rPr>
      </w:pPr>
      <w:proofErr w:type="spellStart"/>
      <w:r w:rsidRPr="00CF0E17">
        <w:rPr>
          <w:rFonts w:ascii="Arial" w:hAnsi="Arial" w:cs="Arial"/>
          <w:sz w:val="24"/>
          <w:szCs w:val="24"/>
        </w:rPr>
        <w:t>Bhalsing</w:t>
      </w:r>
      <w:proofErr w:type="spellEnd"/>
      <w:r w:rsidRPr="00CF0E17">
        <w:rPr>
          <w:rFonts w:ascii="Arial" w:hAnsi="Arial" w:cs="Arial"/>
          <w:sz w:val="24"/>
          <w:szCs w:val="24"/>
        </w:rPr>
        <w:t xml:space="preserve">, D. G., &amp; </w:t>
      </w:r>
      <w:proofErr w:type="spellStart"/>
      <w:r w:rsidRPr="00CF0E17">
        <w:rPr>
          <w:rFonts w:ascii="Arial" w:hAnsi="Arial" w:cs="Arial"/>
          <w:sz w:val="24"/>
          <w:szCs w:val="24"/>
        </w:rPr>
        <w:t>Pokale</w:t>
      </w:r>
      <w:proofErr w:type="spellEnd"/>
      <w:r w:rsidRPr="00CF0E17">
        <w:rPr>
          <w:rFonts w:ascii="Arial" w:hAnsi="Arial" w:cs="Arial"/>
          <w:sz w:val="24"/>
          <w:szCs w:val="24"/>
        </w:rPr>
        <w:t xml:space="preserve">, S. N. (2025c). Studies on certain </w:t>
      </w:r>
      <w:proofErr w:type="spellStart"/>
      <w:r w:rsidRPr="00CF0E17">
        <w:rPr>
          <w:rFonts w:ascii="Arial" w:hAnsi="Arial" w:cs="Arial"/>
          <w:sz w:val="24"/>
          <w:szCs w:val="24"/>
        </w:rPr>
        <w:t>physico</w:t>
      </w:r>
      <w:proofErr w:type="spellEnd"/>
      <w:r w:rsidRPr="00CF0E17">
        <w:rPr>
          <w:rFonts w:ascii="Arial" w:hAnsi="Arial" w:cs="Arial"/>
          <w:sz w:val="24"/>
          <w:szCs w:val="24"/>
        </w:rPr>
        <w:t xml:space="preserve">-chemical parameters of </w:t>
      </w:r>
      <w:proofErr w:type="spellStart"/>
      <w:r w:rsidRPr="00CF0E17">
        <w:rPr>
          <w:rFonts w:ascii="Arial" w:hAnsi="Arial" w:cs="Arial"/>
          <w:sz w:val="24"/>
          <w:szCs w:val="24"/>
        </w:rPr>
        <w:t>Visapur</w:t>
      </w:r>
      <w:proofErr w:type="spellEnd"/>
      <w:r w:rsidRPr="00CF0E17">
        <w:rPr>
          <w:rFonts w:ascii="Arial" w:hAnsi="Arial" w:cs="Arial"/>
          <w:sz w:val="24"/>
          <w:szCs w:val="24"/>
        </w:rPr>
        <w:t xml:space="preserve"> Dam, Maharashtra, India.</w:t>
      </w:r>
      <w:r w:rsidRPr="00CF0E17">
        <w:rPr>
          <w:rFonts w:ascii="Arial" w:hAnsi="Arial" w:cs="Arial"/>
          <w:sz w:val="24"/>
          <w:szCs w:val="24"/>
          <w:lang w:bidi="mr-IN"/>
        </w:rPr>
        <w:t xml:space="preserve"> </w:t>
      </w:r>
      <w:r w:rsidRPr="00CF0E17">
        <w:rPr>
          <w:rFonts w:ascii="Arial" w:hAnsi="Arial" w:cs="Arial"/>
          <w:sz w:val="24"/>
          <w:szCs w:val="24"/>
        </w:rPr>
        <w:t>International Journal of Biology Sciences. 7(10): 53-55</w:t>
      </w:r>
    </w:p>
    <w:p w14:paraId="5EA92BD2"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r w:rsidRPr="00CF0E17">
        <w:rPr>
          <w:rFonts w:ascii="Arial" w:hAnsi="Arial" w:cs="Arial"/>
          <w:sz w:val="24"/>
          <w:szCs w:val="24"/>
        </w:rPr>
        <w:t>Chang, H., Ye, T., Xie, Z., &amp; Liu, X. (2025). Application of Environmental DNA in Aquatic Ecosystem Monitoring: Opportunities, Challenges and Prospects. </w:t>
      </w:r>
      <w:r w:rsidRPr="00CF0E17">
        <w:rPr>
          <w:rFonts w:ascii="Arial" w:hAnsi="Arial" w:cs="Arial"/>
          <w:i/>
          <w:iCs/>
          <w:sz w:val="24"/>
          <w:szCs w:val="24"/>
        </w:rPr>
        <w:t>Water</w:t>
      </w:r>
      <w:r w:rsidRPr="00CF0E17">
        <w:rPr>
          <w:rFonts w:ascii="Arial" w:hAnsi="Arial" w:cs="Arial"/>
          <w:sz w:val="24"/>
          <w:szCs w:val="24"/>
        </w:rPr>
        <w:t>. 17</w:t>
      </w:r>
      <w:r w:rsidRPr="00CF0E17">
        <w:rPr>
          <w:rFonts w:ascii="Arial" w:hAnsi="Arial" w:cs="Arial"/>
          <w:i/>
          <w:iCs/>
          <w:sz w:val="24"/>
          <w:szCs w:val="24"/>
        </w:rPr>
        <w:t xml:space="preserve"> </w:t>
      </w:r>
      <w:r w:rsidRPr="00CF0E17">
        <w:rPr>
          <w:rFonts w:ascii="Arial" w:hAnsi="Arial" w:cs="Arial"/>
          <w:sz w:val="24"/>
          <w:szCs w:val="24"/>
        </w:rPr>
        <w:t>(5): 661.</w:t>
      </w:r>
    </w:p>
    <w:p w14:paraId="1B030E0E"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proofErr w:type="spellStart"/>
      <w:r w:rsidRPr="00CF0E17">
        <w:rPr>
          <w:rFonts w:ascii="Arial" w:hAnsi="Arial" w:cs="Arial"/>
          <w:sz w:val="24"/>
          <w:szCs w:val="24"/>
        </w:rPr>
        <w:t>Dhembare</w:t>
      </w:r>
      <w:proofErr w:type="spellEnd"/>
      <w:r w:rsidRPr="00CF0E17">
        <w:rPr>
          <w:rFonts w:ascii="Arial" w:hAnsi="Arial" w:cs="Arial"/>
          <w:sz w:val="24"/>
          <w:szCs w:val="24"/>
        </w:rPr>
        <w:t xml:space="preserve">, A. J. (2011). Diversity and its indices in zooplankton with </w:t>
      </w:r>
      <w:proofErr w:type="spellStart"/>
      <w:r w:rsidRPr="00CF0E17">
        <w:rPr>
          <w:rFonts w:ascii="Arial" w:hAnsi="Arial" w:cs="Arial"/>
          <w:sz w:val="24"/>
          <w:szCs w:val="24"/>
        </w:rPr>
        <w:t>physico</w:t>
      </w:r>
      <w:proofErr w:type="spellEnd"/>
      <w:r w:rsidRPr="00CF0E17">
        <w:rPr>
          <w:rFonts w:ascii="Arial" w:hAnsi="Arial" w:cs="Arial"/>
          <w:sz w:val="24"/>
          <w:szCs w:val="24"/>
        </w:rPr>
        <w:t>-chemical properties of Mula Dam Water Ahmednagar, Maharashtra, India. </w:t>
      </w:r>
      <w:r w:rsidRPr="00CF0E17">
        <w:rPr>
          <w:rFonts w:ascii="Arial" w:hAnsi="Arial" w:cs="Arial"/>
          <w:i/>
          <w:iCs/>
          <w:sz w:val="24"/>
          <w:szCs w:val="24"/>
        </w:rPr>
        <w:t>European Journal of Experimental Biology</w:t>
      </w:r>
      <w:r w:rsidRPr="00CF0E17">
        <w:rPr>
          <w:rFonts w:ascii="Arial" w:hAnsi="Arial" w:cs="Arial"/>
          <w:b/>
          <w:bCs/>
          <w:i/>
          <w:iCs/>
          <w:sz w:val="24"/>
          <w:szCs w:val="24"/>
        </w:rPr>
        <w:t>.</w:t>
      </w:r>
      <w:r w:rsidRPr="00CF0E17">
        <w:rPr>
          <w:rFonts w:ascii="Arial" w:hAnsi="Arial" w:cs="Arial"/>
          <w:sz w:val="24"/>
          <w:szCs w:val="24"/>
        </w:rPr>
        <w:t> 1</w:t>
      </w:r>
      <w:r w:rsidRPr="00CF0E17">
        <w:rPr>
          <w:rFonts w:ascii="Arial" w:hAnsi="Arial" w:cs="Arial"/>
          <w:i/>
          <w:iCs/>
          <w:sz w:val="24"/>
          <w:szCs w:val="24"/>
        </w:rPr>
        <w:t xml:space="preserve"> </w:t>
      </w:r>
      <w:r w:rsidRPr="00CF0E17">
        <w:rPr>
          <w:rFonts w:ascii="Arial" w:hAnsi="Arial" w:cs="Arial"/>
          <w:sz w:val="24"/>
          <w:szCs w:val="24"/>
        </w:rPr>
        <w:t>(4): 98-103.</w:t>
      </w:r>
    </w:p>
    <w:p w14:paraId="6CE1A783"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proofErr w:type="spellStart"/>
      <w:r w:rsidRPr="00CF0E17">
        <w:rPr>
          <w:rFonts w:ascii="Arial" w:hAnsi="Arial" w:cs="Arial"/>
          <w:sz w:val="24"/>
          <w:szCs w:val="24"/>
        </w:rPr>
        <w:t>Dhanapathi</w:t>
      </w:r>
      <w:proofErr w:type="spellEnd"/>
      <w:r w:rsidRPr="00CF0E17">
        <w:rPr>
          <w:rFonts w:ascii="Arial" w:hAnsi="Arial" w:cs="Arial"/>
          <w:sz w:val="24"/>
          <w:szCs w:val="24"/>
        </w:rPr>
        <w:t>, M. V. S. S. S. (1975). Rotifers from Andhra Pradesh, India. </w:t>
      </w:r>
      <w:r w:rsidRPr="00CF0E17">
        <w:rPr>
          <w:rFonts w:ascii="Arial" w:hAnsi="Arial" w:cs="Arial"/>
          <w:i/>
          <w:iCs/>
          <w:sz w:val="24"/>
          <w:szCs w:val="24"/>
        </w:rPr>
        <w:t>Zoological Journal of the Linnean Society</w:t>
      </w:r>
      <w:r w:rsidRPr="00CF0E17">
        <w:rPr>
          <w:rFonts w:ascii="Arial" w:hAnsi="Arial" w:cs="Arial"/>
          <w:sz w:val="24"/>
          <w:szCs w:val="24"/>
        </w:rPr>
        <w:t>. </w:t>
      </w:r>
      <w:r w:rsidRPr="00CF0E17">
        <w:rPr>
          <w:rFonts w:ascii="Arial" w:hAnsi="Arial" w:cs="Arial"/>
          <w:i/>
          <w:iCs/>
          <w:sz w:val="24"/>
          <w:szCs w:val="24"/>
        </w:rPr>
        <w:t>57</w:t>
      </w:r>
      <w:r w:rsidRPr="00CF0E17">
        <w:rPr>
          <w:rFonts w:ascii="Arial" w:hAnsi="Arial" w:cs="Arial"/>
          <w:sz w:val="24"/>
          <w:szCs w:val="24"/>
        </w:rPr>
        <w:t>(1): 85-94.</w:t>
      </w:r>
    </w:p>
    <w:p w14:paraId="27E42E13"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r w:rsidRPr="00CF0E17">
        <w:rPr>
          <w:rFonts w:ascii="Arial" w:hAnsi="Arial" w:cs="Arial"/>
          <w:sz w:val="24"/>
          <w:szCs w:val="24"/>
        </w:rPr>
        <w:t>Dhanapati M. V. S. S. (2000). Taxonomic notes on the Rotifera. Indian Association of Aquatic Biologists, Hyderabad. 15 (1&amp;2): 6-15.</w:t>
      </w:r>
    </w:p>
    <w:p w14:paraId="79301057"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proofErr w:type="spellStart"/>
      <w:r w:rsidRPr="00CF0E17">
        <w:rPr>
          <w:rFonts w:ascii="Arial" w:hAnsi="Arial" w:cs="Arial"/>
          <w:sz w:val="24"/>
          <w:szCs w:val="24"/>
        </w:rPr>
        <w:t>Engdaw</w:t>
      </w:r>
      <w:proofErr w:type="spellEnd"/>
      <w:r w:rsidRPr="00CF0E17">
        <w:rPr>
          <w:rFonts w:ascii="Arial" w:hAnsi="Arial" w:cs="Arial"/>
          <w:sz w:val="24"/>
          <w:szCs w:val="24"/>
        </w:rPr>
        <w:t xml:space="preserve">, F., Kifle, D., &amp; </w:t>
      </w:r>
      <w:proofErr w:type="spellStart"/>
      <w:r w:rsidRPr="00CF0E17">
        <w:rPr>
          <w:rFonts w:ascii="Arial" w:hAnsi="Arial" w:cs="Arial"/>
          <w:sz w:val="24"/>
          <w:szCs w:val="24"/>
        </w:rPr>
        <w:t>Fetahi</w:t>
      </w:r>
      <w:proofErr w:type="spellEnd"/>
      <w:r w:rsidRPr="00CF0E17">
        <w:rPr>
          <w:rFonts w:ascii="Arial" w:hAnsi="Arial" w:cs="Arial"/>
          <w:sz w:val="24"/>
          <w:szCs w:val="24"/>
        </w:rPr>
        <w:t>, T. (2025). Water quality parameters influence temporal dynamics of zooplankton community structure in a tropical highland lake, Lake Tana, Ethiopia. </w:t>
      </w:r>
      <w:r w:rsidRPr="00CF0E17">
        <w:rPr>
          <w:rFonts w:ascii="Arial" w:hAnsi="Arial" w:cs="Arial"/>
          <w:i/>
          <w:iCs/>
          <w:sz w:val="24"/>
          <w:szCs w:val="24"/>
        </w:rPr>
        <w:t>Marine Pollution Bulletin</w:t>
      </w:r>
      <w:r w:rsidRPr="00CF0E17">
        <w:rPr>
          <w:rFonts w:ascii="Arial" w:hAnsi="Arial" w:cs="Arial"/>
          <w:sz w:val="24"/>
          <w:szCs w:val="24"/>
        </w:rPr>
        <w:t>. 218: 118239.</w:t>
      </w:r>
    </w:p>
    <w:p w14:paraId="622ABB77"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proofErr w:type="spellStart"/>
      <w:r w:rsidRPr="00CF0E17">
        <w:rPr>
          <w:rFonts w:ascii="Arial" w:hAnsi="Arial" w:cs="Arial"/>
          <w:sz w:val="24"/>
          <w:szCs w:val="24"/>
        </w:rPr>
        <w:t>Fathibi</w:t>
      </w:r>
      <w:proofErr w:type="spellEnd"/>
      <w:r w:rsidRPr="00CF0E17">
        <w:rPr>
          <w:rFonts w:ascii="Arial" w:hAnsi="Arial" w:cs="Arial"/>
          <w:sz w:val="24"/>
          <w:szCs w:val="24"/>
        </w:rPr>
        <w:t xml:space="preserve">, K., Aneesh, E. M., &amp; </w:t>
      </w:r>
      <w:proofErr w:type="spellStart"/>
      <w:r w:rsidRPr="00CF0E17">
        <w:rPr>
          <w:rFonts w:ascii="Arial" w:hAnsi="Arial" w:cs="Arial"/>
          <w:sz w:val="24"/>
          <w:szCs w:val="24"/>
        </w:rPr>
        <w:t>Sudhikumar</w:t>
      </w:r>
      <w:proofErr w:type="spellEnd"/>
      <w:r w:rsidRPr="00CF0E17">
        <w:rPr>
          <w:rFonts w:ascii="Arial" w:hAnsi="Arial" w:cs="Arial"/>
          <w:sz w:val="24"/>
          <w:szCs w:val="24"/>
        </w:rPr>
        <w:t>, A. V. (2017). Indian fresh water zooplankton: a review. </w:t>
      </w:r>
      <w:r w:rsidRPr="00CF0E17">
        <w:rPr>
          <w:rFonts w:ascii="Arial" w:hAnsi="Arial" w:cs="Arial"/>
          <w:i/>
          <w:iCs/>
          <w:sz w:val="24"/>
          <w:szCs w:val="24"/>
        </w:rPr>
        <w:t>International Journal of Recent Scientific Research</w:t>
      </w:r>
      <w:r w:rsidRPr="00CF0E17">
        <w:rPr>
          <w:rFonts w:ascii="Arial" w:hAnsi="Arial" w:cs="Arial"/>
          <w:sz w:val="24"/>
          <w:szCs w:val="24"/>
        </w:rPr>
        <w:t xml:space="preserve">. </w:t>
      </w:r>
      <w:r w:rsidRPr="00CF0E17">
        <w:rPr>
          <w:rFonts w:ascii="Arial" w:hAnsi="Arial" w:cs="Arial"/>
          <w:i/>
          <w:iCs/>
          <w:sz w:val="24"/>
          <w:szCs w:val="24"/>
        </w:rPr>
        <w:t>8</w:t>
      </w:r>
      <w:r w:rsidRPr="00CF0E17">
        <w:rPr>
          <w:rFonts w:ascii="Arial" w:hAnsi="Arial" w:cs="Arial"/>
          <w:sz w:val="24"/>
          <w:szCs w:val="24"/>
        </w:rPr>
        <w:t>: 20999-21015.</w:t>
      </w:r>
    </w:p>
    <w:p w14:paraId="1C66A065"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proofErr w:type="spellStart"/>
      <w:r w:rsidRPr="00CF0E17">
        <w:rPr>
          <w:rFonts w:ascii="Arial" w:hAnsi="Arial" w:cs="Arial"/>
          <w:sz w:val="24"/>
          <w:szCs w:val="24"/>
        </w:rPr>
        <w:lastRenderedPageBreak/>
        <w:t>Hulyal</w:t>
      </w:r>
      <w:proofErr w:type="spellEnd"/>
      <w:r w:rsidRPr="00CF0E17">
        <w:rPr>
          <w:rFonts w:ascii="Arial" w:hAnsi="Arial" w:cs="Arial"/>
          <w:sz w:val="24"/>
          <w:szCs w:val="24"/>
        </w:rPr>
        <w:t xml:space="preserve">, S. B., &amp; </w:t>
      </w:r>
      <w:proofErr w:type="spellStart"/>
      <w:r w:rsidRPr="00CF0E17">
        <w:rPr>
          <w:rFonts w:ascii="Arial" w:hAnsi="Arial" w:cs="Arial"/>
          <w:sz w:val="24"/>
          <w:szCs w:val="24"/>
        </w:rPr>
        <w:t>Kaliwal</w:t>
      </w:r>
      <w:proofErr w:type="spellEnd"/>
      <w:r w:rsidRPr="00CF0E17">
        <w:rPr>
          <w:rFonts w:ascii="Arial" w:hAnsi="Arial" w:cs="Arial"/>
          <w:sz w:val="24"/>
          <w:szCs w:val="24"/>
        </w:rPr>
        <w:t xml:space="preserve">, B. B. (2008). Water quality assessment of </w:t>
      </w:r>
      <w:proofErr w:type="spellStart"/>
      <w:r w:rsidRPr="00CF0E17">
        <w:rPr>
          <w:rFonts w:ascii="Arial" w:hAnsi="Arial" w:cs="Arial"/>
          <w:sz w:val="24"/>
          <w:szCs w:val="24"/>
        </w:rPr>
        <w:t>Almatti</w:t>
      </w:r>
      <w:proofErr w:type="spellEnd"/>
      <w:r w:rsidRPr="00CF0E17">
        <w:rPr>
          <w:rFonts w:ascii="Arial" w:hAnsi="Arial" w:cs="Arial"/>
          <w:sz w:val="24"/>
          <w:szCs w:val="24"/>
        </w:rPr>
        <w:t xml:space="preserve"> Reservoir of Bijapur (Karnataka State, India) with special reference to zooplankton. </w:t>
      </w:r>
      <w:r w:rsidRPr="00CF0E17">
        <w:rPr>
          <w:rFonts w:ascii="Arial" w:hAnsi="Arial" w:cs="Arial"/>
          <w:i/>
          <w:iCs/>
          <w:sz w:val="24"/>
          <w:szCs w:val="24"/>
        </w:rPr>
        <w:t>Environmental monitoring and assessment</w:t>
      </w:r>
      <w:r w:rsidRPr="00CF0E17">
        <w:rPr>
          <w:rFonts w:ascii="Arial" w:hAnsi="Arial" w:cs="Arial"/>
          <w:sz w:val="24"/>
          <w:szCs w:val="24"/>
        </w:rPr>
        <w:t>. 139</w:t>
      </w:r>
      <w:r w:rsidRPr="00CF0E17">
        <w:rPr>
          <w:rFonts w:ascii="Arial" w:hAnsi="Arial" w:cs="Arial"/>
          <w:i/>
          <w:iCs/>
          <w:sz w:val="24"/>
          <w:szCs w:val="24"/>
        </w:rPr>
        <w:t xml:space="preserve"> </w:t>
      </w:r>
      <w:r w:rsidRPr="00CF0E17">
        <w:rPr>
          <w:rFonts w:ascii="Arial" w:hAnsi="Arial" w:cs="Arial"/>
          <w:sz w:val="24"/>
          <w:szCs w:val="24"/>
        </w:rPr>
        <w:t>(1): 299-306.</w:t>
      </w:r>
    </w:p>
    <w:p w14:paraId="090EC59F"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r w:rsidRPr="00CF0E17">
        <w:rPr>
          <w:rFonts w:ascii="Arial" w:hAnsi="Arial" w:cs="Arial"/>
          <w:sz w:val="24"/>
          <w:szCs w:val="24"/>
        </w:rPr>
        <w:t xml:space="preserve">Jamwal, N., &amp; Sharma, A. (2025). Environmental drivers of zooplankton diversity and composition of </w:t>
      </w:r>
      <w:proofErr w:type="spellStart"/>
      <w:r w:rsidRPr="00CF0E17">
        <w:rPr>
          <w:rFonts w:ascii="Arial" w:hAnsi="Arial" w:cs="Arial"/>
          <w:sz w:val="24"/>
          <w:szCs w:val="24"/>
        </w:rPr>
        <w:t>Pargwal</w:t>
      </w:r>
      <w:proofErr w:type="spellEnd"/>
      <w:r w:rsidRPr="00CF0E17">
        <w:rPr>
          <w:rFonts w:ascii="Arial" w:hAnsi="Arial" w:cs="Arial"/>
          <w:sz w:val="24"/>
          <w:szCs w:val="24"/>
        </w:rPr>
        <w:t xml:space="preserve"> Wetland, Jammu &amp; Kashmir, India. </w:t>
      </w:r>
      <w:r w:rsidRPr="00CF0E17">
        <w:rPr>
          <w:rFonts w:ascii="Arial" w:hAnsi="Arial" w:cs="Arial"/>
          <w:i/>
          <w:iCs/>
          <w:sz w:val="24"/>
          <w:szCs w:val="24"/>
        </w:rPr>
        <w:t>Journal of Threatened Taxa</w:t>
      </w:r>
      <w:r w:rsidRPr="00CF0E17">
        <w:rPr>
          <w:rFonts w:ascii="Arial" w:hAnsi="Arial" w:cs="Arial"/>
          <w:sz w:val="24"/>
          <w:szCs w:val="24"/>
        </w:rPr>
        <w:t>. 17</w:t>
      </w:r>
      <w:r w:rsidRPr="00CF0E17">
        <w:rPr>
          <w:rFonts w:ascii="Arial" w:hAnsi="Arial" w:cs="Arial"/>
          <w:i/>
          <w:iCs/>
          <w:sz w:val="24"/>
          <w:szCs w:val="24"/>
        </w:rPr>
        <w:t xml:space="preserve"> </w:t>
      </w:r>
      <w:r w:rsidRPr="00CF0E17">
        <w:rPr>
          <w:rFonts w:ascii="Arial" w:hAnsi="Arial" w:cs="Arial"/>
          <w:sz w:val="24"/>
          <w:szCs w:val="24"/>
        </w:rPr>
        <w:t>(8): 27333-27345</w:t>
      </w:r>
    </w:p>
    <w:p w14:paraId="626EADD5"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r w:rsidRPr="00CF0E17">
        <w:rPr>
          <w:rFonts w:ascii="Arial" w:hAnsi="Arial" w:cs="Arial"/>
          <w:sz w:val="24"/>
          <w:szCs w:val="24"/>
        </w:rPr>
        <w:t>Khushboo (2025). Impact of Temperature, pH, Turbidity, and Dissolved Oxygen on Water Quality Parameters. International Journal of Innovative Research in Technology. 11 (11): 3942-3948.</w:t>
      </w:r>
    </w:p>
    <w:p w14:paraId="5B08A37F" w14:textId="77777777" w:rsidR="00AC4865" w:rsidRDefault="00AC4865" w:rsidP="00395A54">
      <w:pPr>
        <w:pStyle w:val="ListParagraph"/>
        <w:numPr>
          <w:ilvl w:val="0"/>
          <w:numId w:val="43"/>
        </w:numPr>
        <w:spacing w:after="0" w:line="360" w:lineRule="auto"/>
        <w:ind w:left="360"/>
        <w:jc w:val="both"/>
        <w:rPr>
          <w:rFonts w:ascii="Arial" w:hAnsi="Arial" w:cs="Arial"/>
          <w:sz w:val="24"/>
          <w:szCs w:val="24"/>
        </w:rPr>
      </w:pPr>
      <w:r w:rsidRPr="00CF0E17">
        <w:rPr>
          <w:rFonts w:ascii="Arial" w:hAnsi="Arial" w:cs="Arial"/>
          <w:sz w:val="24"/>
          <w:szCs w:val="24"/>
        </w:rPr>
        <w:t>Kolar, C. S., &amp; Rahel, F. J. (1993). Interaction of a biotic factor (predator presence) and an abiotic factor (low oxygen) as an influence on benthic invertebrate communities. </w:t>
      </w:r>
      <w:proofErr w:type="spellStart"/>
      <w:r w:rsidRPr="00CF0E17">
        <w:rPr>
          <w:rFonts w:ascii="Arial" w:hAnsi="Arial" w:cs="Arial"/>
          <w:i/>
          <w:iCs/>
          <w:sz w:val="24"/>
          <w:szCs w:val="24"/>
        </w:rPr>
        <w:t>Oecologia</w:t>
      </w:r>
      <w:proofErr w:type="spellEnd"/>
      <w:r w:rsidRPr="00CF0E17">
        <w:rPr>
          <w:rFonts w:ascii="Arial" w:hAnsi="Arial" w:cs="Arial"/>
          <w:sz w:val="24"/>
          <w:szCs w:val="24"/>
        </w:rPr>
        <w:t>. 95</w:t>
      </w:r>
      <w:r w:rsidRPr="00CF0E17">
        <w:rPr>
          <w:rFonts w:ascii="Arial" w:hAnsi="Arial" w:cs="Arial"/>
          <w:i/>
          <w:iCs/>
          <w:sz w:val="24"/>
          <w:szCs w:val="24"/>
        </w:rPr>
        <w:t xml:space="preserve"> </w:t>
      </w:r>
      <w:r w:rsidRPr="00CF0E17">
        <w:rPr>
          <w:rFonts w:ascii="Arial" w:hAnsi="Arial" w:cs="Arial"/>
          <w:sz w:val="24"/>
          <w:szCs w:val="24"/>
        </w:rPr>
        <w:t>(2): 210-219.</w:t>
      </w:r>
    </w:p>
    <w:p w14:paraId="204C3258" w14:textId="2D315307" w:rsidR="00F04BB5" w:rsidRDefault="00F04BB5" w:rsidP="00395A54">
      <w:pPr>
        <w:pStyle w:val="ListParagraph"/>
        <w:numPr>
          <w:ilvl w:val="0"/>
          <w:numId w:val="43"/>
        </w:numPr>
        <w:spacing w:after="0" w:line="360" w:lineRule="auto"/>
        <w:ind w:left="360"/>
        <w:jc w:val="both"/>
        <w:rPr>
          <w:rFonts w:ascii="Arial" w:hAnsi="Arial" w:cs="Arial"/>
          <w:b/>
          <w:bCs/>
          <w:sz w:val="24"/>
          <w:szCs w:val="24"/>
        </w:rPr>
      </w:pPr>
      <w:r w:rsidRPr="00F04BB5">
        <w:rPr>
          <w:rFonts w:ascii="Arial" w:hAnsi="Arial" w:cs="Arial"/>
          <w:b/>
          <w:bCs/>
          <w:sz w:val="24"/>
          <w:szCs w:val="24"/>
        </w:rPr>
        <w:t xml:space="preserve">Mohan, B., &amp; </w:t>
      </w:r>
      <w:proofErr w:type="spellStart"/>
      <w:r w:rsidRPr="00F04BB5">
        <w:rPr>
          <w:rFonts w:ascii="Arial" w:hAnsi="Arial" w:cs="Arial"/>
          <w:b/>
          <w:bCs/>
          <w:sz w:val="24"/>
          <w:szCs w:val="24"/>
        </w:rPr>
        <w:t>Priyadarshinee</w:t>
      </w:r>
      <w:proofErr w:type="spellEnd"/>
      <w:r w:rsidRPr="00F04BB5">
        <w:rPr>
          <w:rFonts w:ascii="Arial" w:hAnsi="Arial" w:cs="Arial"/>
          <w:b/>
          <w:bCs/>
          <w:sz w:val="24"/>
          <w:szCs w:val="24"/>
        </w:rPr>
        <w:t>, S. (2022). A study on the diversity and community structure of freshwater zooplankton and Ichthyofaunal in Kumaraswamy Lake, Coimbatore district, Tamil Nadu, India. </w:t>
      </w:r>
      <w:r w:rsidRPr="00F04BB5">
        <w:rPr>
          <w:rFonts w:ascii="Arial" w:hAnsi="Arial" w:cs="Arial"/>
          <w:b/>
          <w:bCs/>
          <w:i/>
          <w:iCs/>
          <w:sz w:val="24"/>
          <w:szCs w:val="24"/>
        </w:rPr>
        <w:t>Journal of Materials and Environmental Science</w:t>
      </w:r>
      <w:r w:rsidRPr="00F04BB5">
        <w:rPr>
          <w:rFonts w:ascii="Arial" w:hAnsi="Arial" w:cs="Arial"/>
          <w:b/>
          <w:bCs/>
          <w:i/>
          <w:iCs/>
          <w:sz w:val="24"/>
          <w:szCs w:val="24"/>
        </w:rPr>
        <w:t xml:space="preserve">. </w:t>
      </w:r>
      <w:r w:rsidRPr="00F04BB5">
        <w:rPr>
          <w:rFonts w:ascii="Arial" w:hAnsi="Arial" w:cs="Arial"/>
          <w:b/>
          <w:bCs/>
          <w:sz w:val="24"/>
          <w:szCs w:val="24"/>
        </w:rPr>
        <w:t>13</w:t>
      </w:r>
      <w:r w:rsidRPr="00F04BB5">
        <w:rPr>
          <w:rFonts w:ascii="Arial" w:hAnsi="Arial" w:cs="Arial"/>
          <w:b/>
          <w:bCs/>
          <w:sz w:val="24"/>
          <w:szCs w:val="24"/>
        </w:rPr>
        <w:t xml:space="preserve"> </w:t>
      </w:r>
      <w:r w:rsidRPr="00F04BB5">
        <w:rPr>
          <w:rFonts w:ascii="Arial" w:hAnsi="Arial" w:cs="Arial"/>
          <w:b/>
          <w:bCs/>
          <w:sz w:val="24"/>
          <w:szCs w:val="24"/>
        </w:rPr>
        <w:t>(11)</w:t>
      </w:r>
      <w:r w:rsidRPr="00F04BB5">
        <w:rPr>
          <w:rFonts w:ascii="Arial" w:hAnsi="Arial" w:cs="Arial"/>
          <w:b/>
          <w:bCs/>
          <w:sz w:val="24"/>
          <w:szCs w:val="24"/>
        </w:rPr>
        <w:t>:</w:t>
      </w:r>
      <w:r w:rsidRPr="00F04BB5">
        <w:rPr>
          <w:rFonts w:ascii="Arial" w:hAnsi="Arial" w:cs="Arial"/>
          <w:b/>
          <w:bCs/>
          <w:sz w:val="24"/>
          <w:szCs w:val="24"/>
        </w:rPr>
        <w:t xml:space="preserve"> 1327-1338.</w:t>
      </w:r>
    </w:p>
    <w:p w14:paraId="29E32338" w14:textId="1C927331" w:rsidR="00F04BB5" w:rsidRPr="00F04BB5" w:rsidRDefault="00F04BB5" w:rsidP="00395A54">
      <w:pPr>
        <w:pStyle w:val="ListParagraph"/>
        <w:numPr>
          <w:ilvl w:val="0"/>
          <w:numId w:val="43"/>
        </w:numPr>
        <w:spacing w:after="0" w:line="360" w:lineRule="auto"/>
        <w:ind w:left="360"/>
        <w:jc w:val="both"/>
        <w:rPr>
          <w:rFonts w:ascii="Arial" w:hAnsi="Arial" w:cs="Arial"/>
          <w:b/>
          <w:bCs/>
          <w:sz w:val="24"/>
          <w:szCs w:val="24"/>
        </w:rPr>
      </w:pPr>
      <w:r w:rsidRPr="00F04BB5">
        <w:rPr>
          <w:rFonts w:ascii="Arial" w:hAnsi="Arial" w:cs="Arial"/>
          <w:b/>
          <w:bCs/>
          <w:sz w:val="24"/>
          <w:szCs w:val="24"/>
        </w:rPr>
        <w:t>Mohan, B., &amp; Prabha, D. (2024). Evaluation of trophic state conditions in the three urban perennial lakes of the Coimbatore district, Tamil Nadu: Based on water quality parameters and rotifer composition. </w:t>
      </w:r>
      <w:proofErr w:type="spellStart"/>
      <w:r w:rsidRPr="00F04BB5">
        <w:rPr>
          <w:rFonts w:ascii="Arial" w:hAnsi="Arial" w:cs="Arial"/>
          <w:b/>
          <w:bCs/>
          <w:i/>
          <w:iCs/>
          <w:sz w:val="24"/>
          <w:szCs w:val="24"/>
        </w:rPr>
        <w:t>HydroResearch</w:t>
      </w:r>
      <w:proofErr w:type="spellEnd"/>
      <w:r>
        <w:rPr>
          <w:rFonts w:ascii="Arial" w:hAnsi="Arial" w:cs="Arial"/>
          <w:b/>
          <w:bCs/>
          <w:sz w:val="24"/>
          <w:szCs w:val="24"/>
        </w:rPr>
        <w:t>.</w:t>
      </w:r>
      <w:r w:rsidRPr="00F04BB5">
        <w:rPr>
          <w:rFonts w:ascii="Arial" w:hAnsi="Arial" w:cs="Arial"/>
          <w:b/>
          <w:bCs/>
          <w:sz w:val="24"/>
          <w:szCs w:val="24"/>
        </w:rPr>
        <w:t> </w:t>
      </w:r>
      <w:r w:rsidRPr="00F04BB5">
        <w:rPr>
          <w:rFonts w:ascii="Arial" w:hAnsi="Arial" w:cs="Arial"/>
          <w:b/>
          <w:bCs/>
          <w:i/>
          <w:iCs/>
          <w:sz w:val="24"/>
          <w:szCs w:val="24"/>
        </w:rPr>
        <w:t>7</w:t>
      </w:r>
      <w:r>
        <w:rPr>
          <w:rFonts w:ascii="Arial" w:hAnsi="Arial" w:cs="Arial"/>
          <w:b/>
          <w:bCs/>
          <w:sz w:val="24"/>
          <w:szCs w:val="24"/>
        </w:rPr>
        <w:t>:</w:t>
      </w:r>
      <w:r w:rsidRPr="00F04BB5">
        <w:rPr>
          <w:rFonts w:ascii="Arial" w:hAnsi="Arial" w:cs="Arial"/>
          <w:b/>
          <w:bCs/>
          <w:sz w:val="24"/>
          <w:szCs w:val="24"/>
        </w:rPr>
        <w:t xml:space="preserve"> 360-371.</w:t>
      </w:r>
    </w:p>
    <w:p w14:paraId="2BF7F634"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bookmarkStart w:id="4" w:name="_Hlk214185646"/>
      <w:proofErr w:type="spellStart"/>
      <w:r w:rsidRPr="00CF0E17">
        <w:rPr>
          <w:rFonts w:ascii="Arial" w:hAnsi="Arial" w:cs="Arial"/>
          <w:sz w:val="24"/>
          <w:szCs w:val="24"/>
        </w:rPr>
        <w:t>Mallekh</w:t>
      </w:r>
      <w:proofErr w:type="spellEnd"/>
      <w:r w:rsidRPr="00CF0E17">
        <w:rPr>
          <w:rFonts w:ascii="Arial" w:hAnsi="Arial" w:cs="Arial"/>
          <w:sz w:val="24"/>
          <w:szCs w:val="24"/>
        </w:rPr>
        <w:t xml:space="preserve">, R., &amp; Lagardere, J. P. (2002). </w:t>
      </w:r>
      <w:bookmarkEnd w:id="4"/>
      <w:r w:rsidRPr="00CF0E17">
        <w:rPr>
          <w:rFonts w:ascii="Arial" w:hAnsi="Arial" w:cs="Arial"/>
          <w:sz w:val="24"/>
          <w:szCs w:val="24"/>
        </w:rPr>
        <w:t>Effect of temperature and dissolved oxygen concentration on the metabolic rate of the turbot and the relationship between metabolic scope and feeding demand. </w:t>
      </w:r>
      <w:r w:rsidRPr="00CF0E17">
        <w:rPr>
          <w:rFonts w:ascii="Arial" w:hAnsi="Arial" w:cs="Arial"/>
          <w:i/>
          <w:iCs/>
          <w:sz w:val="24"/>
          <w:szCs w:val="24"/>
        </w:rPr>
        <w:t>Journal of Fish Biology</w:t>
      </w:r>
      <w:r w:rsidRPr="00CF0E17">
        <w:rPr>
          <w:rFonts w:ascii="Arial" w:hAnsi="Arial" w:cs="Arial"/>
          <w:sz w:val="24"/>
          <w:szCs w:val="24"/>
        </w:rPr>
        <w:t>. 60</w:t>
      </w:r>
      <w:r w:rsidRPr="00CF0E17">
        <w:rPr>
          <w:rFonts w:ascii="Arial" w:hAnsi="Arial" w:cs="Arial"/>
          <w:i/>
          <w:iCs/>
          <w:sz w:val="24"/>
          <w:szCs w:val="24"/>
        </w:rPr>
        <w:t xml:space="preserve"> </w:t>
      </w:r>
      <w:r w:rsidRPr="00CF0E17">
        <w:rPr>
          <w:rFonts w:ascii="Arial" w:hAnsi="Arial" w:cs="Arial"/>
          <w:sz w:val="24"/>
          <w:szCs w:val="24"/>
        </w:rPr>
        <w:t>(5): 1105-1115</w:t>
      </w:r>
    </w:p>
    <w:p w14:paraId="21855AA9"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r w:rsidRPr="00CF0E17">
        <w:rPr>
          <w:rFonts w:ascii="Arial" w:hAnsi="Arial" w:cs="Arial"/>
          <w:sz w:val="24"/>
          <w:szCs w:val="24"/>
        </w:rPr>
        <w:t xml:space="preserve">Manickam, N., Bhavan, P. S., Santhanam, P., Bhuvaneswari, R., </w:t>
      </w:r>
      <w:proofErr w:type="spellStart"/>
      <w:r w:rsidRPr="00CF0E17">
        <w:rPr>
          <w:rFonts w:ascii="Arial" w:hAnsi="Arial" w:cs="Arial"/>
          <w:sz w:val="24"/>
          <w:szCs w:val="24"/>
        </w:rPr>
        <w:t>Muralisankar</w:t>
      </w:r>
      <w:proofErr w:type="spellEnd"/>
      <w:r w:rsidRPr="00CF0E17">
        <w:rPr>
          <w:rFonts w:ascii="Arial" w:hAnsi="Arial" w:cs="Arial"/>
          <w:sz w:val="24"/>
          <w:szCs w:val="24"/>
        </w:rPr>
        <w:t xml:space="preserve">, T., Srinivasan, V., ... &amp; Karthik, M. (2018). Impact of seasonal changes in zooplankton biodiversity in </w:t>
      </w:r>
      <w:proofErr w:type="spellStart"/>
      <w:r w:rsidRPr="00CF0E17">
        <w:rPr>
          <w:rFonts w:ascii="Arial" w:hAnsi="Arial" w:cs="Arial"/>
          <w:sz w:val="24"/>
          <w:szCs w:val="24"/>
        </w:rPr>
        <w:t>Ukkadam</w:t>
      </w:r>
      <w:proofErr w:type="spellEnd"/>
      <w:r w:rsidRPr="00CF0E17">
        <w:rPr>
          <w:rFonts w:ascii="Arial" w:hAnsi="Arial" w:cs="Arial"/>
          <w:sz w:val="24"/>
          <w:szCs w:val="24"/>
        </w:rPr>
        <w:t xml:space="preserve"> Lake, Coimbatore, Tamil Nadu, India, and potential future implications of climate change. </w:t>
      </w:r>
      <w:r w:rsidRPr="00CF0E17">
        <w:rPr>
          <w:rFonts w:ascii="Arial" w:hAnsi="Arial" w:cs="Arial"/>
          <w:i/>
          <w:iCs/>
          <w:sz w:val="24"/>
          <w:szCs w:val="24"/>
        </w:rPr>
        <w:t>The Journal of Basic and Applied Zoology</w:t>
      </w:r>
      <w:r w:rsidRPr="00CF0E17">
        <w:rPr>
          <w:rFonts w:ascii="Arial" w:hAnsi="Arial" w:cs="Arial"/>
          <w:sz w:val="24"/>
          <w:szCs w:val="24"/>
        </w:rPr>
        <w:t>. </w:t>
      </w:r>
      <w:r w:rsidRPr="00CF0E17">
        <w:rPr>
          <w:rFonts w:ascii="Arial" w:hAnsi="Arial" w:cs="Arial"/>
          <w:i/>
          <w:iCs/>
          <w:sz w:val="24"/>
          <w:szCs w:val="24"/>
        </w:rPr>
        <w:t>79</w:t>
      </w:r>
      <w:r w:rsidRPr="00CF0E17">
        <w:rPr>
          <w:rFonts w:ascii="Arial" w:hAnsi="Arial" w:cs="Arial"/>
          <w:sz w:val="24"/>
          <w:szCs w:val="24"/>
        </w:rPr>
        <w:t>(1): 15.</w:t>
      </w:r>
    </w:p>
    <w:p w14:paraId="3891E289"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bookmarkStart w:id="5" w:name="_Hlk214173217"/>
      <w:proofErr w:type="spellStart"/>
      <w:r w:rsidRPr="00CF0E17">
        <w:rPr>
          <w:rFonts w:ascii="Arial" w:hAnsi="Arial" w:cs="Arial"/>
          <w:sz w:val="24"/>
          <w:szCs w:val="24"/>
        </w:rPr>
        <w:t>Pandarkar</w:t>
      </w:r>
      <w:proofErr w:type="spellEnd"/>
      <w:r w:rsidRPr="00CF0E17">
        <w:rPr>
          <w:rFonts w:ascii="Arial" w:hAnsi="Arial" w:cs="Arial"/>
          <w:sz w:val="24"/>
          <w:szCs w:val="24"/>
        </w:rPr>
        <w:t xml:space="preserve"> A.K, Pawar B.A &amp; </w:t>
      </w:r>
      <w:proofErr w:type="spellStart"/>
      <w:r w:rsidRPr="00CF0E17">
        <w:rPr>
          <w:rFonts w:ascii="Arial" w:hAnsi="Arial" w:cs="Arial"/>
          <w:sz w:val="24"/>
          <w:szCs w:val="24"/>
        </w:rPr>
        <w:t>Shendge</w:t>
      </w:r>
      <w:proofErr w:type="spellEnd"/>
      <w:r w:rsidRPr="00CF0E17">
        <w:rPr>
          <w:rFonts w:ascii="Arial" w:hAnsi="Arial" w:cs="Arial"/>
          <w:sz w:val="24"/>
          <w:szCs w:val="24"/>
        </w:rPr>
        <w:t xml:space="preserve"> A.N (2014). Zooplankton diversity of </w:t>
      </w:r>
      <w:proofErr w:type="spellStart"/>
      <w:r w:rsidRPr="00CF0E17">
        <w:rPr>
          <w:rFonts w:ascii="Arial" w:hAnsi="Arial" w:cs="Arial"/>
          <w:sz w:val="24"/>
          <w:szCs w:val="24"/>
        </w:rPr>
        <w:t>Visapur</w:t>
      </w:r>
      <w:proofErr w:type="spellEnd"/>
      <w:r w:rsidRPr="00CF0E17">
        <w:rPr>
          <w:rFonts w:ascii="Arial" w:hAnsi="Arial" w:cs="Arial"/>
          <w:sz w:val="24"/>
          <w:szCs w:val="24"/>
        </w:rPr>
        <w:t xml:space="preserve"> reservoir in Ahmednagar district, Maharashtra. </w:t>
      </w:r>
      <w:r w:rsidRPr="00CF0E17">
        <w:rPr>
          <w:rFonts w:ascii="Arial" w:hAnsi="Arial" w:cs="Arial"/>
          <w:i/>
          <w:iCs/>
          <w:sz w:val="24"/>
          <w:szCs w:val="24"/>
        </w:rPr>
        <w:t>Journal of Experimental Zoology, India</w:t>
      </w:r>
      <w:r w:rsidRPr="00CF0E17">
        <w:rPr>
          <w:rFonts w:ascii="Arial" w:hAnsi="Arial" w:cs="Arial"/>
          <w:sz w:val="24"/>
          <w:szCs w:val="24"/>
        </w:rPr>
        <w:t xml:space="preserve">.17 (1): 327-329 </w:t>
      </w:r>
    </w:p>
    <w:p w14:paraId="202FD321"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r w:rsidRPr="00CF0E17">
        <w:rPr>
          <w:rFonts w:ascii="Arial" w:hAnsi="Arial" w:cs="Arial"/>
          <w:sz w:val="24"/>
          <w:szCs w:val="24"/>
        </w:rPr>
        <w:lastRenderedPageBreak/>
        <w:t>Pastorino</w:t>
      </w:r>
      <w:bookmarkEnd w:id="5"/>
      <w:r w:rsidRPr="00CF0E17">
        <w:rPr>
          <w:rFonts w:ascii="Arial" w:hAnsi="Arial" w:cs="Arial"/>
          <w:sz w:val="24"/>
          <w:szCs w:val="24"/>
        </w:rPr>
        <w:t xml:space="preserve">, P., Esposito, G., </w:t>
      </w:r>
      <w:proofErr w:type="spellStart"/>
      <w:r w:rsidRPr="00CF0E17">
        <w:rPr>
          <w:rFonts w:ascii="Arial" w:hAnsi="Arial" w:cs="Arial"/>
          <w:sz w:val="24"/>
          <w:szCs w:val="24"/>
        </w:rPr>
        <w:t>Prearo</w:t>
      </w:r>
      <w:proofErr w:type="spellEnd"/>
      <w:r w:rsidRPr="00CF0E17">
        <w:rPr>
          <w:rFonts w:ascii="Arial" w:hAnsi="Arial" w:cs="Arial"/>
          <w:sz w:val="24"/>
          <w:szCs w:val="24"/>
        </w:rPr>
        <w:t>, M., &amp; Sonne, C. (2025). The role of invasive alien species as bioindicators for environmental pollution. </w:t>
      </w:r>
      <w:r w:rsidRPr="00CF0E17">
        <w:rPr>
          <w:rFonts w:ascii="Arial" w:hAnsi="Arial" w:cs="Arial"/>
          <w:i/>
          <w:iCs/>
          <w:sz w:val="24"/>
          <w:szCs w:val="24"/>
        </w:rPr>
        <w:t>Current Opinion in Environmental Science &amp; Health</w:t>
      </w:r>
      <w:r w:rsidRPr="00CF0E17">
        <w:rPr>
          <w:rFonts w:ascii="Arial" w:hAnsi="Arial" w:cs="Arial"/>
          <w:sz w:val="24"/>
          <w:szCs w:val="24"/>
        </w:rPr>
        <w:t>. 100620.</w:t>
      </w:r>
    </w:p>
    <w:p w14:paraId="232E941C"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r w:rsidRPr="00CF0E17">
        <w:rPr>
          <w:rFonts w:ascii="Arial" w:hAnsi="Arial" w:cs="Arial"/>
          <w:sz w:val="24"/>
          <w:szCs w:val="24"/>
        </w:rPr>
        <w:t>Peng, Y., Zhang, W., Yang, X., Zhang, Z., Zhu, G., &amp; Zhou, S. (2024). Current status and prospects of algal bloom early warning technologies: A Review. </w:t>
      </w:r>
      <w:r w:rsidRPr="00CF0E17">
        <w:rPr>
          <w:rFonts w:ascii="Arial" w:hAnsi="Arial" w:cs="Arial"/>
          <w:i/>
          <w:iCs/>
          <w:sz w:val="24"/>
          <w:szCs w:val="24"/>
        </w:rPr>
        <w:t>Journal of Environmental Management</w:t>
      </w:r>
      <w:r w:rsidRPr="00CF0E17">
        <w:rPr>
          <w:rFonts w:ascii="Arial" w:hAnsi="Arial" w:cs="Arial"/>
          <w:sz w:val="24"/>
          <w:szCs w:val="24"/>
        </w:rPr>
        <w:t xml:space="preserve">. </w:t>
      </w:r>
      <w:r w:rsidRPr="00CF0E17">
        <w:rPr>
          <w:rFonts w:ascii="Arial" w:hAnsi="Arial" w:cs="Arial"/>
          <w:i/>
          <w:iCs/>
          <w:sz w:val="24"/>
          <w:szCs w:val="24"/>
        </w:rPr>
        <w:t>349</w:t>
      </w:r>
      <w:r w:rsidRPr="00CF0E17">
        <w:rPr>
          <w:rFonts w:ascii="Arial" w:hAnsi="Arial" w:cs="Arial"/>
          <w:sz w:val="24"/>
          <w:szCs w:val="24"/>
        </w:rPr>
        <w:t>: 119510.</w:t>
      </w:r>
    </w:p>
    <w:p w14:paraId="72F4BF11"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r w:rsidRPr="00CF0E17">
        <w:rPr>
          <w:rFonts w:ascii="Arial" w:hAnsi="Arial" w:cs="Arial"/>
          <w:sz w:val="24"/>
          <w:szCs w:val="24"/>
        </w:rPr>
        <w:t>Roy, S., &amp; Saikia, S. K. (2023). Characterization of Some Physico-Chemical Parameters of Water Bodies Inhabited by Small Indigenous Fish Species (SIFs): A Case Study. </w:t>
      </w:r>
      <w:r w:rsidRPr="00CF0E17">
        <w:rPr>
          <w:rFonts w:ascii="Arial" w:hAnsi="Arial" w:cs="Arial"/>
          <w:i/>
          <w:iCs/>
          <w:sz w:val="24"/>
          <w:szCs w:val="24"/>
        </w:rPr>
        <w:t>European Journal of Aquatic Sciences</w:t>
      </w:r>
      <w:r w:rsidRPr="00CF0E17">
        <w:rPr>
          <w:rFonts w:ascii="Arial" w:hAnsi="Arial" w:cs="Arial"/>
          <w:sz w:val="24"/>
          <w:szCs w:val="24"/>
        </w:rPr>
        <w:t>. 2</w:t>
      </w:r>
      <w:r w:rsidRPr="00CF0E17">
        <w:rPr>
          <w:rFonts w:ascii="Arial" w:hAnsi="Arial" w:cs="Arial"/>
          <w:i/>
          <w:iCs/>
          <w:sz w:val="24"/>
          <w:szCs w:val="24"/>
        </w:rPr>
        <w:t xml:space="preserve"> </w:t>
      </w:r>
      <w:r w:rsidRPr="00CF0E17">
        <w:rPr>
          <w:rFonts w:ascii="Arial" w:hAnsi="Arial" w:cs="Arial"/>
          <w:sz w:val="24"/>
          <w:szCs w:val="24"/>
        </w:rPr>
        <w:t>(3): 1-7.</w:t>
      </w:r>
    </w:p>
    <w:p w14:paraId="339C23A4"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bookmarkStart w:id="6" w:name="_Hlk214173614"/>
      <w:r w:rsidRPr="00CF0E17">
        <w:rPr>
          <w:rFonts w:ascii="Arial" w:hAnsi="Arial" w:cs="Arial"/>
          <w:sz w:val="24"/>
          <w:szCs w:val="24"/>
        </w:rPr>
        <w:t>Tung</w:t>
      </w:r>
      <w:bookmarkEnd w:id="6"/>
      <w:r w:rsidRPr="00CF0E17">
        <w:rPr>
          <w:rFonts w:ascii="Arial" w:hAnsi="Arial" w:cs="Arial"/>
          <w:sz w:val="24"/>
          <w:szCs w:val="24"/>
        </w:rPr>
        <w:t>, N. T., Giang, H. T., Tu, P. Т. С., Vy, T. T., Hieu, N. T., &amp; Lien, N. T. К. (2025). Zooplankton species diversity in Dau Tieng Lake, Vietnam. </w:t>
      </w:r>
      <w:r w:rsidRPr="00CF0E17">
        <w:rPr>
          <w:rFonts w:ascii="Arial" w:hAnsi="Arial" w:cs="Arial"/>
          <w:i/>
          <w:iCs/>
          <w:sz w:val="24"/>
          <w:szCs w:val="24"/>
        </w:rPr>
        <w:t>Aquaculture, Aquarium, Conservation &amp; Legislation</w:t>
      </w:r>
      <w:r w:rsidRPr="00CF0E17">
        <w:rPr>
          <w:rFonts w:ascii="Arial" w:hAnsi="Arial" w:cs="Arial"/>
          <w:sz w:val="24"/>
          <w:szCs w:val="24"/>
        </w:rPr>
        <w:t>. 18</w:t>
      </w:r>
      <w:r w:rsidRPr="00CF0E17">
        <w:rPr>
          <w:rFonts w:ascii="Arial" w:hAnsi="Arial" w:cs="Arial"/>
          <w:i/>
          <w:iCs/>
          <w:sz w:val="24"/>
          <w:szCs w:val="24"/>
        </w:rPr>
        <w:t xml:space="preserve"> </w:t>
      </w:r>
      <w:r w:rsidRPr="00CF0E17">
        <w:rPr>
          <w:rFonts w:ascii="Arial" w:hAnsi="Arial" w:cs="Arial"/>
          <w:sz w:val="24"/>
          <w:szCs w:val="24"/>
        </w:rPr>
        <w:t>(2): 712-724.</w:t>
      </w:r>
    </w:p>
    <w:p w14:paraId="6BE22A9B"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r w:rsidRPr="00CF0E17">
        <w:rPr>
          <w:rFonts w:ascii="Arial" w:hAnsi="Arial" w:cs="Arial"/>
          <w:sz w:val="24"/>
          <w:szCs w:val="24"/>
        </w:rPr>
        <w:t xml:space="preserve">Vanjare, A. I., Padhye, S. M., &amp; Pai, K. (2010). Zooplankton from a polluted river, Mula (India), with record of Brachionus rubens (Ehrenberg, 1838) epizoic on Moina </w:t>
      </w:r>
      <w:proofErr w:type="spellStart"/>
      <w:r w:rsidRPr="00CF0E17">
        <w:rPr>
          <w:rFonts w:ascii="Arial" w:hAnsi="Arial" w:cs="Arial"/>
          <w:sz w:val="24"/>
          <w:szCs w:val="24"/>
        </w:rPr>
        <w:t>macrocopa</w:t>
      </w:r>
      <w:proofErr w:type="spellEnd"/>
      <w:r w:rsidRPr="00CF0E17">
        <w:rPr>
          <w:rFonts w:ascii="Arial" w:hAnsi="Arial" w:cs="Arial"/>
          <w:sz w:val="24"/>
          <w:szCs w:val="24"/>
        </w:rPr>
        <w:t xml:space="preserve"> (Straus, 1820). </w:t>
      </w:r>
      <w:r w:rsidRPr="00CF0E17">
        <w:rPr>
          <w:rFonts w:ascii="Arial" w:hAnsi="Arial" w:cs="Arial"/>
          <w:i/>
          <w:iCs/>
          <w:sz w:val="24"/>
          <w:szCs w:val="24"/>
        </w:rPr>
        <w:t xml:space="preserve">Opuscula </w:t>
      </w:r>
      <w:proofErr w:type="spellStart"/>
      <w:r w:rsidRPr="00CF0E17">
        <w:rPr>
          <w:rFonts w:ascii="Arial" w:hAnsi="Arial" w:cs="Arial"/>
          <w:i/>
          <w:iCs/>
          <w:sz w:val="24"/>
          <w:szCs w:val="24"/>
        </w:rPr>
        <w:t>Zoologica</w:t>
      </w:r>
      <w:proofErr w:type="spellEnd"/>
      <w:r w:rsidRPr="00CF0E17">
        <w:rPr>
          <w:rFonts w:ascii="Arial" w:hAnsi="Arial" w:cs="Arial"/>
          <w:i/>
          <w:iCs/>
          <w:sz w:val="24"/>
          <w:szCs w:val="24"/>
        </w:rPr>
        <w:t xml:space="preserve"> </w:t>
      </w:r>
      <w:proofErr w:type="spellStart"/>
      <w:r w:rsidRPr="00CF0E17">
        <w:rPr>
          <w:rFonts w:ascii="Arial" w:hAnsi="Arial" w:cs="Arial"/>
          <w:i/>
          <w:iCs/>
          <w:sz w:val="24"/>
          <w:szCs w:val="24"/>
        </w:rPr>
        <w:t>Budapestensis</w:t>
      </w:r>
      <w:proofErr w:type="spellEnd"/>
      <w:r w:rsidRPr="00CF0E17">
        <w:rPr>
          <w:rFonts w:ascii="Arial" w:hAnsi="Arial" w:cs="Arial"/>
          <w:i/>
          <w:iCs/>
          <w:sz w:val="24"/>
          <w:szCs w:val="24"/>
        </w:rPr>
        <w:t>.</w:t>
      </w:r>
      <w:r w:rsidRPr="00CF0E17">
        <w:rPr>
          <w:rFonts w:ascii="Arial" w:hAnsi="Arial" w:cs="Arial"/>
          <w:sz w:val="24"/>
          <w:szCs w:val="24"/>
        </w:rPr>
        <w:t> 41</w:t>
      </w:r>
      <w:r w:rsidRPr="00CF0E17">
        <w:rPr>
          <w:rFonts w:ascii="Arial" w:hAnsi="Arial" w:cs="Arial"/>
          <w:i/>
          <w:iCs/>
          <w:sz w:val="24"/>
          <w:szCs w:val="24"/>
        </w:rPr>
        <w:t xml:space="preserve"> </w:t>
      </w:r>
      <w:r w:rsidRPr="00CF0E17">
        <w:rPr>
          <w:rFonts w:ascii="Arial" w:hAnsi="Arial" w:cs="Arial"/>
          <w:sz w:val="24"/>
          <w:szCs w:val="24"/>
        </w:rPr>
        <w:t>(1): 89-92.</w:t>
      </w:r>
    </w:p>
    <w:p w14:paraId="5E89619C"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r w:rsidRPr="00CF0E17">
        <w:rPr>
          <w:rFonts w:ascii="Arial" w:hAnsi="Arial" w:cs="Arial"/>
          <w:sz w:val="24"/>
          <w:szCs w:val="24"/>
        </w:rPr>
        <w:t>Vanjare, A., &amp; Pai, K. (2013). Ecology of freshwater Rotifera in a seasonal pond of the University of Pune (Maharashtra, India). </w:t>
      </w:r>
      <w:r w:rsidRPr="00CF0E17">
        <w:rPr>
          <w:rFonts w:ascii="Arial" w:hAnsi="Arial" w:cs="Arial"/>
          <w:i/>
          <w:iCs/>
          <w:sz w:val="24"/>
          <w:szCs w:val="24"/>
        </w:rPr>
        <w:t>Applied Ecology and Environmental Research</w:t>
      </w:r>
      <w:r w:rsidRPr="00CF0E17">
        <w:rPr>
          <w:rFonts w:ascii="Arial" w:hAnsi="Arial" w:cs="Arial"/>
          <w:sz w:val="24"/>
          <w:szCs w:val="24"/>
        </w:rPr>
        <w:t>. 11 (4): 525-539.</w:t>
      </w:r>
    </w:p>
    <w:p w14:paraId="60B287FB"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r w:rsidRPr="00CF0E17">
        <w:rPr>
          <w:rFonts w:ascii="Arial" w:hAnsi="Arial" w:cs="Arial"/>
          <w:sz w:val="24"/>
          <w:szCs w:val="24"/>
        </w:rPr>
        <w:t xml:space="preserve">Vanjare, A. I., </w:t>
      </w:r>
      <w:proofErr w:type="spellStart"/>
      <w:r w:rsidRPr="00CF0E17">
        <w:rPr>
          <w:rFonts w:ascii="Arial" w:hAnsi="Arial" w:cs="Arial"/>
          <w:sz w:val="24"/>
          <w:szCs w:val="24"/>
        </w:rPr>
        <w:t>Panikar</w:t>
      </w:r>
      <w:proofErr w:type="spellEnd"/>
      <w:r w:rsidRPr="00CF0E17">
        <w:rPr>
          <w:rFonts w:ascii="Arial" w:hAnsi="Arial" w:cs="Arial"/>
          <w:sz w:val="24"/>
          <w:szCs w:val="24"/>
        </w:rPr>
        <w:t>, C. A. V. N., &amp; Padhye, S. M. (2017). Species richness estimate of freshwater rotifers (Animalia: Rotifera) of western Maharashtra, India with comments on their distribution. </w:t>
      </w:r>
      <w:r w:rsidRPr="00CF0E17">
        <w:rPr>
          <w:rFonts w:ascii="Arial" w:hAnsi="Arial" w:cs="Arial"/>
          <w:i/>
          <w:iCs/>
          <w:sz w:val="24"/>
          <w:szCs w:val="24"/>
        </w:rPr>
        <w:t>Current Science</w:t>
      </w:r>
      <w:r w:rsidRPr="00CF0E17">
        <w:rPr>
          <w:rFonts w:ascii="Arial" w:hAnsi="Arial" w:cs="Arial"/>
          <w:sz w:val="24"/>
          <w:szCs w:val="24"/>
        </w:rPr>
        <w:t>. </w:t>
      </w:r>
      <w:r w:rsidRPr="00CF0E17">
        <w:rPr>
          <w:rFonts w:ascii="Arial" w:hAnsi="Arial" w:cs="Arial"/>
          <w:i/>
          <w:iCs/>
          <w:sz w:val="24"/>
          <w:szCs w:val="24"/>
        </w:rPr>
        <w:t>112</w:t>
      </w:r>
      <w:r w:rsidRPr="00CF0E17">
        <w:rPr>
          <w:rFonts w:ascii="Arial" w:hAnsi="Arial" w:cs="Arial"/>
          <w:sz w:val="24"/>
          <w:szCs w:val="24"/>
        </w:rPr>
        <w:t>(4): 695-698.</w:t>
      </w:r>
    </w:p>
    <w:p w14:paraId="6DFDA52D"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r w:rsidRPr="00CF0E17">
        <w:rPr>
          <w:rFonts w:ascii="Arial" w:hAnsi="Arial" w:cs="Arial"/>
          <w:sz w:val="24"/>
          <w:szCs w:val="24"/>
        </w:rPr>
        <w:t>Vanjare, A. I., Shinde, Y. S., &amp; Padhye, S. M. (2023). Faunistic overview of the freshwater zooplankton from the urban riverine habitats of Pune, India. </w:t>
      </w:r>
      <w:r w:rsidRPr="00CF0E17">
        <w:rPr>
          <w:rFonts w:ascii="Arial" w:hAnsi="Arial" w:cs="Arial"/>
          <w:i/>
          <w:iCs/>
          <w:sz w:val="24"/>
          <w:szCs w:val="24"/>
        </w:rPr>
        <w:t>Journal of Threatened Taxa</w:t>
      </w:r>
      <w:r w:rsidRPr="00CF0E17">
        <w:rPr>
          <w:rFonts w:ascii="Arial" w:hAnsi="Arial" w:cs="Arial"/>
          <w:sz w:val="24"/>
          <w:szCs w:val="24"/>
        </w:rPr>
        <w:t>. 15</w:t>
      </w:r>
      <w:r w:rsidRPr="00CF0E17">
        <w:rPr>
          <w:rFonts w:ascii="Arial" w:hAnsi="Arial" w:cs="Arial"/>
          <w:i/>
          <w:iCs/>
          <w:sz w:val="24"/>
          <w:szCs w:val="24"/>
        </w:rPr>
        <w:t xml:space="preserve"> </w:t>
      </w:r>
      <w:r w:rsidRPr="00CF0E17">
        <w:rPr>
          <w:rFonts w:ascii="Arial" w:hAnsi="Arial" w:cs="Arial"/>
          <w:sz w:val="24"/>
          <w:szCs w:val="24"/>
        </w:rPr>
        <w:t>(9): 23879-23888.</w:t>
      </w:r>
    </w:p>
    <w:p w14:paraId="022B31A2"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bookmarkStart w:id="7" w:name="_Hlk213404700"/>
      <w:r w:rsidRPr="00CF0E17">
        <w:rPr>
          <w:rFonts w:ascii="Arial" w:hAnsi="Arial" w:cs="Arial"/>
          <w:sz w:val="24"/>
          <w:szCs w:val="24"/>
        </w:rPr>
        <w:t>Weiskopf</w:t>
      </w:r>
      <w:bookmarkEnd w:id="7"/>
      <w:r w:rsidRPr="00CF0E17">
        <w:rPr>
          <w:rFonts w:ascii="Arial" w:hAnsi="Arial" w:cs="Arial"/>
          <w:sz w:val="24"/>
          <w:szCs w:val="24"/>
        </w:rPr>
        <w:t xml:space="preserve">, S. R., Rubenstein, M. A., Crozier, L. G., </w:t>
      </w:r>
      <w:proofErr w:type="spellStart"/>
      <w:r w:rsidRPr="00CF0E17">
        <w:rPr>
          <w:rFonts w:ascii="Arial" w:hAnsi="Arial" w:cs="Arial"/>
          <w:sz w:val="24"/>
          <w:szCs w:val="24"/>
        </w:rPr>
        <w:t>Gaichas</w:t>
      </w:r>
      <w:proofErr w:type="spellEnd"/>
      <w:r w:rsidRPr="00CF0E17">
        <w:rPr>
          <w:rFonts w:ascii="Arial" w:hAnsi="Arial" w:cs="Arial"/>
          <w:sz w:val="24"/>
          <w:szCs w:val="24"/>
        </w:rPr>
        <w:t>, S., Griffis, R., Halofsky, J. E., ... &amp; Whyte, K. P. (2020). Climate change effects on biodiversity, ecosystems, ecosystem services, and natural resource management in the United States. </w:t>
      </w:r>
      <w:r w:rsidRPr="00CF0E17">
        <w:rPr>
          <w:rFonts w:ascii="Arial" w:hAnsi="Arial" w:cs="Arial"/>
          <w:i/>
          <w:iCs/>
          <w:sz w:val="24"/>
          <w:szCs w:val="24"/>
        </w:rPr>
        <w:t>Science of the Total Environment</w:t>
      </w:r>
      <w:r w:rsidRPr="00CF0E17">
        <w:rPr>
          <w:rFonts w:ascii="Arial" w:hAnsi="Arial" w:cs="Arial"/>
          <w:sz w:val="24"/>
          <w:szCs w:val="24"/>
        </w:rPr>
        <w:t>. </w:t>
      </w:r>
      <w:r w:rsidRPr="00CF0E17">
        <w:rPr>
          <w:rFonts w:ascii="Arial" w:hAnsi="Arial" w:cs="Arial"/>
          <w:i/>
          <w:iCs/>
          <w:sz w:val="24"/>
          <w:szCs w:val="24"/>
        </w:rPr>
        <w:t>733</w:t>
      </w:r>
      <w:r w:rsidRPr="00CF0E17">
        <w:rPr>
          <w:rFonts w:ascii="Arial" w:hAnsi="Arial" w:cs="Arial"/>
          <w:sz w:val="24"/>
          <w:szCs w:val="24"/>
        </w:rPr>
        <w:t>: 137782.</w:t>
      </w:r>
    </w:p>
    <w:p w14:paraId="4E1BC348" w14:textId="77777777" w:rsidR="00AC4865" w:rsidRPr="00CF0E17" w:rsidRDefault="00AC4865" w:rsidP="00395A54">
      <w:pPr>
        <w:pStyle w:val="ListParagraph"/>
        <w:spacing w:after="0" w:line="360" w:lineRule="auto"/>
        <w:ind w:left="0"/>
        <w:jc w:val="both"/>
        <w:rPr>
          <w:rFonts w:ascii="Arial" w:hAnsi="Arial" w:cs="Arial"/>
          <w:b/>
          <w:bCs/>
          <w:sz w:val="24"/>
          <w:szCs w:val="24"/>
        </w:rPr>
      </w:pPr>
    </w:p>
    <w:p w14:paraId="1A1F7A2D" w14:textId="77777777" w:rsidR="00AC4865" w:rsidRPr="00CF0E17" w:rsidRDefault="00AC4865" w:rsidP="00395A54">
      <w:pPr>
        <w:pStyle w:val="ListParagraph"/>
        <w:spacing w:after="0" w:line="360" w:lineRule="auto"/>
        <w:ind w:left="0"/>
        <w:jc w:val="both"/>
        <w:rPr>
          <w:rFonts w:ascii="Arial" w:hAnsi="Arial" w:cs="Arial"/>
          <w:sz w:val="24"/>
          <w:szCs w:val="24"/>
        </w:rPr>
      </w:pPr>
    </w:p>
    <w:p w14:paraId="449ED2BC" w14:textId="77777777" w:rsidR="00AC4865" w:rsidRPr="00CF0E17" w:rsidRDefault="00AC4865" w:rsidP="00395A54">
      <w:pPr>
        <w:pStyle w:val="ListParagraph"/>
        <w:numPr>
          <w:ilvl w:val="0"/>
          <w:numId w:val="43"/>
        </w:numPr>
        <w:spacing w:after="0" w:line="360" w:lineRule="auto"/>
        <w:ind w:left="360"/>
        <w:jc w:val="both"/>
        <w:rPr>
          <w:rFonts w:ascii="Arial" w:hAnsi="Arial" w:cs="Arial"/>
          <w:sz w:val="24"/>
          <w:szCs w:val="24"/>
        </w:rPr>
      </w:pPr>
      <w:bookmarkStart w:id="8" w:name="_Hlk213999930"/>
      <w:r w:rsidRPr="00CF0E17">
        <w:rPr>
          <w:rFonts w:ascii="Arial" w:hAnsi="Arial" w:cs="Arial"/>
          <w:sz w:val="24"/>
          <w:szCs w:val="24"/>
        </w:rPr>
        <w:t>Zhang</w:t>
      </w:r>
      <w:bookmarkEnd w:id="8"/>
      <w:r w:rsidRPr="00CF0E17">
        <w:rPr>
          <w:rFonts w:ascii="Arial" w:hAnsi="Arial" w:cs="Arial"/>
          <w:sz w:val="24"/>
          <w:szCs w:val="24"/>
        </w:rPr>
        <w:t xml:space="preserve">, Z., Shi, Z., Yu, Z., Zhou, K., Lin, J., Wu, J., &amp; Mu, J. (2022). </w:t>
      </w:r>
      <w:proofErr w:type="spellStart"/>
      <w:r w:rsidRPr="00CF0E17">
        <w:rPr>
          <w:rFonts w:ascii="Arial" w:hAnsi="Arial" w:cs="Arial"/>
          <w:sz w:val="24"/>
          <w:szCs w:val="24"/>
        </w:rPr>
        <w:t>Spatio</w:t>
      </w:r>
      <w:proofErr w:type="spellEnd"/>
      <w:r w:rsidRPr="00CF0E17">
        <w:rPr>
          <w:rFonts w:ascii="Arial" w:hAnsi="Arial" w:cs="Arial"/>
          <w:sz w:val="24"/>
          <w:szCs w:val="24"/>
        </w:rPr>
        <w:t xml:space="preserve">-temporal variations of zooplankton and correlations with environmental parameters around </w:t>
      </w:r>
      <w:proofErr w:type="spellStart"/>
      <w:r w:rsidRPr="00CF0E17">
        <w:rPr>
          <w:rFonts w:ascii="Arial" w:hAnsi="Arial" w:cs="Arial"/>
          <w:sz w:val="24"/>
          <w:szCs w:val="24"/>
        </w:rPr>
        <w:lastRenderedPageBreak/>
        <w:t>Tiaowei</w:t>
      </w:r>
      <w:proofErr w:type="spellEnd"/>
      <w:r w:rsidRPr="00CF0E17">
        <w:rPr>
          <w:rFonts w:ascii="Arial" w:hAnsi="Arial" w:cs="Arial"/>
          <w:sz w:val="24"/>
          <w:szCs w:val="24"/>
        </w:rPr>
        <w:t xml:space="preserve"> Island, Fujian, China. </w:t>
      </w:r>
      <w:r w:rsidRPr="00CF0E17">
        <w:rPr>
          <w:rFonts w:ascii="Arial" w:hAnsi="Arial" w:cs="Arial"/>
          <w:i/>
          <w:iCs/>
          <w:sz w:val="24"/>
          <w:szCs w:val="24"/>
        </w:rPr>
        <w:t>International Journal of Environmental Research and Public Health.</w:t>
      </w:r>
      <w:r w:rsidRPr="00CF0E17">
        <w:rPr>
          <w:rFonts w:ascii="Arial" w:hAnsi="Arial" w:cs="Arial"/>
          <w:sz w:val="24"/>
          <w:szCs w:val="24"/>
        </w:rPr>
        <w:t> 19</w:t>
      </w:r>
      <w:r w:rsidRPr="00CF0E17">
        <w:rPr>
          <w:rFonts w:ascii="Arial" w:hAnsi="Arial" w:cs="Arial"/>
          <w:i/>
          <w:iCs/>
          <w:sz w:val="24"/>
          <w:szCs w:val="24"/>
        </w:rPr>
        <w:t xml:space="preserve"> </w:t>
      </w:r>
      <w:r w:rsidRPr="00CF0E17">
        <w:rPr>
          <w:rFonts w:ascii="Arial" w:hAnsi="Arial" w:cs="Arial"/>
          <w:sz w:val="24"/>
          <w:szCs w:val="24"/>
        </w:rPr>
        <w:t>(19): 12731.</w:t>
      </w:r>
    </w:p>
    <w:p w14:paraId="1C074D97" w14:textId="77777777" w:rsidR="00AC4865" w:rsidRPr="00CF0E17" w:rsidRDefault="00AC4865" w:rsidP="001B2A2A">
      <w:pPr>
        <w:pStyle w:val="ListParagraph"/>
        <w:spacing w:line="360" w:lineRule="auto"/>
        <w:ind w:left="0"/>
        <w:jc w:val="both"/>
        <w:rPr>
          <w:rFonts w:ascii="Arial" w:hAnsi="Arial" w:cs="Arial"/>
          <w:b/>
          <w:bCs/>
          <w:sz w:val="24"/>
          <w:szCs w:val="24"/>
        </w:rPr>
      </w:pPr>
    </w:p>
    <w:p w14:paraId="5F3864C8" w14:textId="77777777" w:rsidR="00AC4865" w:rsidRPr="00CF0E17" w:rsidRDefault="00AC4865" w:rsidP="001B2A2A">
      <w:pPr>
        <w:pStyle w:val="ListParagraph"/>
        <w:spacing w:line="360" w:lineRule="auto"/>
        <w:ind w:left="0"/>
        <w:jc w:val="both"/>
        <w:rPr>
          <w:rFonts w:ascii="Arial" w:hAnsi="Arial" w:cs="Arial"/>
          <w:sz w:val="24"/>
          <w:szCs w:val="24"/>
        </w:rPr>
      </w:pPr>
    </w:p>
    <w:p w14:paraId="117F3F13" w14:textId="77777777" w:rsidR="00AC4865" w:rsidRPr="00CF0E17" w:rsidRDefault="00AC4865" w:rsidP="00AC4865">
      <w:pPr>
        <w:rPr>
          <w:rFonts w:ascii="Arial" w:hAnsi="Arial" w:cs="Arial"/>
        </w:rPr>
      </w:pPr>
    </w:p>
    <w:p w14:paraId="2C10A35F" w14:textId="77777777" w:rsidR="00AC4865" w:rsidRPr="00CF0E17" w:rsidRDefault="00AC4865" w:rsidP="00076687">
      <w:pPr>
        <w:spacing w:line="360" w:lineRule="auto"/>
        <w:jc w:val="both"/>
        <w:rPr>
          <w:rFonts w:ascii="Arial" w:hAnsi="Arial" w:cs="Arial"/>
          <w:bCs/>
        </w:rPr>
      </w:pPr>
    </w:p>
    <w:p w14:paraId="61B139D0" w14:textId="77777777" w:rsidR="002C213A" w:rsidRPr="00CF0E17" w:rsidRDefault="002C213A" w:rsidP="00076687">
      <w:pPr>
        <w:spacing w:line="360" w:lineRule="auto"/>
        <w:jc w:val="both"/>
        <w:rPr>
          <w:rFonts w:ascii="Arial" w:hAnsi="Arial" w:cs="Arial"/>
          <w:bCs/>
        </w:rPr>
      </w:pPr>
    </w:p>
    <w:p w14:paraId="15EA6965" w14:textId="77777777" w:rsidR="002C213A" w:rsidRPr="00CF0E17" w:rsidRDefault="002C213A" w:rsidP="00076687">
      <w:pPr>
        <w:spacing w:line="360" w:lineRule="auto"/>
        <w:jc w:val="both"/>
        <w:rPr>
          <w:rFonts w:ascii="Arial" w:hAnsi="Arial" w:cs="Arial"/>
          <w:bCs/>
        </w:rPr>
      </w:pPr>
    </w:p>
    <w:p w14:paraId="1904E631" w14:textId="77777777" w:rsidR="00076687" w:rsidRPr="00CF0E17" w:rsidRDefault="00076687" w:rsidP="00076687">
      <w:pPr>
        <w:spacing w:line="360" w:lineRule="auto"/>
        <w:jc w:val="both"/>
        <w:rPr>
          <w:rFonts w:ascii="Arial" w:hAnsi="Arial" w:cs="Arial"/>
          <w:bCs/>
        </w:rPr>
      </w:pPr>
    </w:p>
    <w:sectPr w:rsidR="00076687" w:rsidRPr="00CF0E17">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675C8" w14:textId="77777777" w:rsidR="00F42D0C" w:rsidRDefault="00F42D0C">
      <w:pPr>
        <w:spacing w:after="0" w:line="240" w:lineRule="auto"/>
      </w:pPr>
      <w:r>
        <w:separator/>
      </w:r>
    </w:p>
  </w:endnote>
  <w:endnote w:type="continuationSeparator" w:id="0">
    <w:p w14:paraId="1B93F792" w14:textId="77777777" w:rsidR="00F42D0C" w:rsidRDefault="00F42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1A407" w14:textId="77777777" w:rsidR="00397E11" w:rsidRDefault="00397E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3060136"/>
      <w:docPartObj>
        <w:docPartGallery w:val="Page Numbers (Bottom of Page)"/>
        <w:docPartUnique/>
      </w:docPartObj>
    </w:sdtPr>
    <w:sdtEndPr>
      <w:rPr>
        <w:noProof/>
      </w:rPr>
    </w:sdtEndPr>
    <w:sdtContent>
      <w:p w14:paraId="45B604D7" w14:textId="77777777" w:rsidR="001A31FD" w:rsidRDefault="001A31F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E486C4" w14:textId="77777777" w:rsidR="001A31FD" w:rsidRDefault="001A31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E64F0" w14:textId="77777777" w:rsidR="00397E11" w:rsidRDefault="00397E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A212D" w14:textId="77777777" w:rsidR="00F42D0C" w:rsidRDefault="00F42D0C">
      <w:pPr>
        <w:spacing w:after="0" w:line="240" w:lineRule="auto"/>
      </w:pPr>
      <w:r>
        <w:separator/>
      </w:r>
    </w:p>
  </w:footnote>
  <w:footnote w:type="continuationSeparator" w:id="0">
    <w:p w14:paraId="3F3C2F8C" w14:textId="77777777" w:rsidR="00F42D0C" w:rsidRDefault="00F42D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BBDF5" w14:textId="5425B99A" w:rsidR="00397E11" w:rsidRDefault="00000000">
    <w:pPr>
      <w:pStyle w:val="Header"/>
    </w:pPr>
    <w:r>
      <w:rPr>
        <w:noProof/>
      </w:rPr>
      <w:pict w14:anchorId="743FF1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6F392" w14:textId="2DAB2C2F" w:rsidR="00397E11" w:rsidRDefault="00000000">
    <w:pPr>
      <w:pStyle w:val="Header"/>
    </w:pPr>
    <w:r>
      <w:rPr>
        <w:noProof/>
      </w:rPr>
      <w:pict w14:anchorId="2806F3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E2E70" w14:textId="53CB0207" w:rsidR="00397E11" w:rsidRDefault="00000000">
    <w:pPr>
      <w:pStyle w:val="Header"/>
    </w:pPr>
    <w:r>
      <w:rPr>
        <w:noProof/>
      </w:rPr>
      <w:pict w14:anchorId="7A4F6B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D494C"/>
    <w:multiLevelType w:val="multilevel"/>
    <w:tmpl w:val="4968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6D697C"/>
    <w:multiLevelType w:val="multilevel"/>
    <w:tmpl w:val="21BCA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C63D95"/>
    <w:multiLevelType w:val="multilevel"/>
    <w:tmpl w:val="7D826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E73B15"/>
    <w:multiLevelType w:val="multilevel"/>
    <w:tmpl w:val="AD8E9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9524BA"/>
    <w:multiLevelType w:val="hybridMultilevel"/>
    <w:tmpl w:val="57FCDCA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15:restartNumberingAfterBreak="0">
    <w:nsid w:val="125328A9"/>
    <w:multiLevelType w:val="multilevel"/>
    <w:tmpl w:val="4CC81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9621C5"/>
    <w:multiLevelType w:val="hybridMultilevel"/>
    <w:tmpl w:val="91D4F9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E32501"/>
    <w:multiLevelType w:val="multilevel"/>
    <w:tmpl w:val="932C7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496D3F"/>
    <w:multiLevelType w:val="multilevel"/>
    <w:tmpl w:val="9572C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A34DFF"/>
    <w:multiLevelType w:val="hybridMultilevel"/>
    <w:tmpl w:val="F782F502"/>
    <w:lvl w:ilvl="0" w:tplc="DECE1D04">
      <w:start w:val="1"/>
      <w:numFmt w:val="bullet"/>
      <w:lvlText w:val="•"/>
      <w:lvlJc w:val="left"/>
      <w:pPr>
        <w:tabs>
          <w:tab w:val="num" w:pos="720"/>
        </w:tabs>
        <w:ind w:left="720" w:hanging="360"/>
      </w:pPr>
      <w:rPr>
        <w:rFonts w:ascii="Arial" w:hAnsi="Arial" w:hint="default"/>
      </w:rPr>
    </w:lvl>
    <w:lvl w:ilvl="1" w:tplc="8D964B66" w:tentative="1">
      <w:start w:val="1"/>
      <w:numFmt w:val="bullet"/>
      <w:lvlText w:val="•"/>
      <w:lvlJc w:val="left"/>
      <w:pPr>
        <w:tabs>
          <w:tab w:val="num" w:pos="1440"/>
        </w:tabs>
        <w:ind w:left="1440" w:hanging="360"/>
      </w:pPr>
      <w:rPr>
        <w:rFonts w:ascii="Arial" w:hAnsi="Arial" w:hint="default"/>
      </w:rPr>
    </w:lvl>
    <w:lvl w:ilvl="2" w:tplc="FFDAF940" w:tentative="1">
      <w:start w:val="1"/>
      <w:numFmt w:val="bullet"/>
      <w:lvlText w:val="•"/>
      <w:lvlJc w:val="left"/>
      <w:pPr>
        <w:tabs>
          <w:tab w:val="num" w:pos="2160"/>
        </w:tabs>
        <w:ind w:left="2160" w:hanging="360"/>
      </w:pPr>
      <w:rPr>
        <w:rFonts w:ascii="Arial" w:hAnsi="Arial" w:hint="default"/>
      </w:rPr>
    </w:lvl>
    <w:lvl w:ilvl="3" w:tplc="A8F08452" w:tentative="1">
      <w:start w:val="1"/>
      <w:numFmt w:val="bullet"/>
      <w:lvlText w:val="•"/>
      <w:lvlJc w:val="left"/>
      <w:pPr>
        <w:tabs>
          <w:tab w:val="num" w:pos="2880"/>
        </w:tabs>
        <w:ind w:left="2880" w:hanging="360"/>
      </w:pPr>
      <w:rPr>
        <w:rFonts w:ascii="Arial" w:hAnsi="Arial" w:hint="default"/>
      </w:rPr>
    </w:lvl>
    <w:lvl w:ilvl="4" w:tplc="B08C9A24" w:tentative="1">
      <w:start w:val="1"/>
      <w:numFmt w:val="bullet"/>
      <w:lvlText w:val="•"/>
      <w:lvlJc w:val="left"/>
      <w:pPr>
        <w:tabs>
          <w:tab w:val="num" w:pos="3600"/>
        </w:tabs>
        <w:ind w:left="3600" w:hanging="360"/>
      </w:pPr>
      <w:rPr>
        <w:rFonts w:ascii="Arial" w:hAnsi="Arial" w:hint="default"/>
      </w:rPr>
    </w:lvl>
    <w:lvl w:ilvl="5" w:tplc="F75C3244" w:tentative="1">
      <w:start w:val="1"/>
      <w:numFmt w:val="bullet"/>
      <w:lvlText w:val="•"/>
      <w:lvlJc w:val="left"/>
      <w:pPr>
        <w:tabs>
          <w:tab w:val="num" w:pos="4320"/>
        </w:tabs>
        <w:ind w:left="4320" w:hanging="360"/>
      </w:pPr>
      <w:rPr>
        <w:rFonts w:ascii="Arial" w:hAnsi="Arial" w:hint="default"/>
      </w:rPr>
    </w:lvl>
    <w:lvl w:ilvl="6" w:tplc="CD8CF042" w:tentative="1">
      <w:start w:val="1"/>
      <w:numFmt w:val="bullet"/>
      <w:lvlText w:val="•"/>
      <w:lvlJc w:val="left"/>
      <w:pPr>
        <w:tabs>
          <w:tab w:val="num" w:pos="5040"/>
        </w:tabs>
        <w:ind w:left="5040" w:hanging="360"/>
      </w:pPr>
      <w:rPr>
        <w:rFonts w:ascii="Arial" w:hAnsi="Arial" w:hint="default"/>
      </w:rPr>
    </w:lvl>
    <w:lvl w:ilvl="7" w:tplc="DD3490BE" w:tentative="1">
      <w:start w:val="1"/>
      <w:numFmt w:val="bullet"/>
      <w:lvlText w:val="•"/>
      <w:lvlJc w:val="left"/>
      <w:pPr>
        <w:tabs>
          <w:tab w:val="num" w:pos="5760"/>
        </w:tabs>
        <w:ind w:left="5760" w:hanging="360"/>
      </w:pPr>
      <w:rPr>
        <w:rFonts w:ascii="Arial" w:hAnsi="Arial" w:hint="default"/>
      </w:rPr>
    </w:lvl>
    <w:lvl w:ilvl="8" w:tplc="64FC70C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8EB1BE1"/>
    <w:multiLevelType w:val="multilevel"/>
    <w:tmpl w:val="7D14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FF241D"/>
    <w:multiLevelType w:val="hybridMultilevel"/>
    <w:tmpl w:val="5158339A"/>
    <w:lvl w:ilvl="0" w:tplc="01D6D430">
      <w:start w:val="1"/>
      <w:numFmt w:val="decimal"/>
      <w:lvlText w:val="%1."/>
      <w:lvlJc w:val="left"/>
      <w:pPr>
        <w:tabs>
          <w:tab w:val="num" w:pos="900"/>
        </w:tabs>
        <w:ind w:left="540" w:hanging="360"/>
      </w:pPr>
    </w:lvl>
    <w:lvl w:ilvl="1" w:tplc="AB5EAFEE">
      <w:numFmt w:val="decimal"/>
      <w:lvlText w:val=""/>
      <w:lvlJc w:val="left"/>
    </w:lvl>
    <w:lvl w:ilvl="2" w:tplc="EEC0E44A">
      <w:numFmt w:val="decimal"/>
      <w:lvlText w:val=""/>
      <w:lvlJc w:val="left"/>
    </w:lvl>
    <w:lvl w:ilvl="3" w:tplc="9774CED6">
      <w:numFmt w:val="decimal"/>
      <w:lvlText w:val=""/>
      <w:lvlJc w:val="left"/>
    </w:lvl>
    <w:lvl w:ilvl="4" w:tplc="6F22FEAA">
      <w:numFmt w:val="decimal"/>
      <w:lvlText w:val=""/>
      <w:lvlJc w:val="left"/>
    </w:lvl>
    <w:lvl w:ilvl="5" w:tplc="4ED47858">
      <w:numFmt w:val="decimal"/>
      <w:lvlText w:val=""/>
      <w:lvlJc w:val="left"/>
    </w:lvl>
    <w:lvl w:ilvl="6" w:tplc="222EC782">
      <w:numFmt w:val="decimal"/>
      <w:lvlText w:val=""/>
      <w:lvlJc w:val="left"/>
    </w:lvl>
    <w:lvl w:ilvl="7" w:tplc="62247B26">
      <w:numFmt w:val="decimal"/>
      <w:lvlText w:val=""/>
      <w:lvlJc w:val="left"/>
    </w:lvl>
    <w:lvl w:ilvl="8" w:tplc="CFE4F8F2">
      <w:numFmt w:val="decimal"/>
      <w:lvlText w:val=""/>
      <w:lvlJc w:val="left"/>
    </w:lvl>
  </w:abstractNum>
  <w:abstractNum w:abstractNumId="12" w15:restartNumberingAfterBreak="0">
    <w:nsid w:val="1E0F4EE9"/>
    <w:multiLevelType w:val="multilevel"/>
    <w:tmpl w:val="22E8A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D96805"/>
    <w:multiLevelType w:val="hybridMultilevel"/>
    <w:tmpl w:val="BC0209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9473388"/>
    <w:multiLevelType w:val="multilevel"/>
    <w:tmpl w:val="7186A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95447C"/>
    <w:multiLevelType w:val="multilevel"/>
    <w:tmpl w:val="2F1A7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58527D"/>
    <w:multiLevelType w:val="hybridMultilevel"/>
    <w:tmpl w:val="97BC6B04"/>
    <w:lvl w:ilvl="0" w:tplc="EDF8D724">
      <w:start w:val="1"/>
      <w:numFmt w:val="bullet"/>
      <w:lvlText w:val="•"/>
      <w:lvlJc w:val="left"/>
      <w:pPr>
        <w:tabs>
          <w:tab w:val="num" w:pos="720"/>
        </w:tabs>
        <w:ind w:left="720" w:hanging="360"/>
      </w:pPr>
      <w:rPr>
        <w:rFonts w:ascii="Arial" w:hAnsi="Arial" w:hint="default"/>
      </w:rPr>
    </w:lvl>
    <w:lvl w:ilvl="1" w:tplc="F708B878" w:tentative="1">
      <w:start w:val="1"/>
      <w:numFmt w:val="bullet"/>
      <w:lvlText w:val="•"/>
      <w:lvlJc w:val="left"/>
      <w:pPr>
        <w:tabs>
          <w:tab w:val="num" w:pos="1440"/>
        </w:tabs>
        <w:ind w:left="1440" w:hanging="360"/>
      </w:pPr>
      <w:rPr>
        <w:rFonts w:ascii="Arial" w:hAnsi="Arial" w:hint="default"/>
      </w:rPr>
    </w:lvl>
    <w:lvl w:ilvl="2" w:tplc="460470BC" w:tentative="1">
      <w:start w:val="1"/>
      <w:numFmt w:val="bullet"/>
      <w:lvlText w:val="•"/>
      <w:lvlJc w:val="left"/>
      <w:pPr>
        <w:tabs>
          <w:tab w:val="num" w:pos="2160"/>
        </w:tabs>
        <w:ind w:left="2160" w:hanging="360"/>
      </w:pPr>
      <w:rPr>
        <w:rFonts w:ascii="Arial" w:hAnsi="Arial" w:hint="default"/>
      </w:rPr>
    </w:lvl>
    <w:lvl w:ilvl="3" w:tplc="63144D2A" w:tentative="1">
      <w:start w:val="1"/>
      <w:numFmt w:val="bullet"/>
      <w:lvlText w:val="•"/>
      <w:lvlJc w:val="left"/>
      <w:pPr>
        <w:tabs>
          <w:tab w:val="num" w:pos="2880"/>
        </w:tabs>
        <w:ind w:left="2880" w:hanging="360"/>
      </w:pPr>
      <w:rPr>
        <w:rFonts w:ascii="Arial" w:hAnsi="Arial" w:hint="default"/>
      </w:rPr>
    </w:lvl>
    <w:lvl w:ilvl="4" w:tplc="DBE441AA" w:tentative="1">
      <w:start w:val="1"/>
      <w:numFmt w:val="bullet"/>
      <w:lvlText w:val="•"/>
      <w:lvlJc w:val="left"/>
      <w:pPr>
        <w:tabs>
          <w:tab w:val="num" w:pos="3600"/>
        </w:tabs>
        <w:ind w:left="3600" w:hanging="360"/>
      </w:pPr>
      <w:rPr>
        <w:rFonts w:ascii="Arial" w:hAnsi="Arial" w:hint="default"/>
      </w:rPr>
    </w:lvl>
    <w:lvl w:ilvl="5" w:tplc="95A2D696" w:tentative="1">
      <w:start w:val="1"/>
      <w:numFmt w:val="bullet"/>
      <w:lvlText w:val="•"/>
      <w:lvlJc w:val="left"/>
      <w:pPr>
        <w:tabs>
          <w:tab w:val="num" w:pos="4320"/>
        </w:tabs>
        <w:ind w:left="4320" w:hanging="360"/>
      </w:pPr>
      <w:rPr>
        <w:rFonts w:ascii="Arial" w:hAnsi="Arial" w:hint="default"/>
      </w:rPr>
    </w:lvl>
    <w:lvl w:ilvl="6" w:tplc="F06C0E54" w:tentative="1">
      <w:start w:val="1"/>
      <w:numFmt w:val="bullet"/>
      <w:lvlText w:val="•"/>
      <w:lvlJc w:val="left"/>
      <w:pPr>
        <w:tabs>
          <w:tab w:val="num" w:pos="5040"/>
        </w:tabs>
        <w:ind w:left="5040" w:hanging="360"/>
      </w:pPr>
      <w:rPr>
        <w:rFonts w:ascii="Arial" w:hAnsi="Arial" w:hint="default"/>
      </w:rPr>
    </w:lvl>
    <w:lvl w:ilvl="7" w:tplc="3342CC00" w:tentative="1">
      <w:start w:val="1"/>
      <w:numFmt w:val="bullet"/>
      <w:lvlText w:val="•"/>
      <w:lvlJc w:val="left"/>
      <w:pPr>
        <w:tabs>
          <w:tab w:val="num" w:pos="5760"/>
        </w:tabs>
        <w:ind w:left="5760" w:hanging="360"/>
      </w:pPr>
      <w:rPr>
        <w:rFonts w:ascii="Arial" w:hAnsi="Arial" w:hint="default"/>
      </w:rPr>
    </w:lvl>
    <w:lvl w:ilvl="8" w:tplc="D27C86C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0E74DAD"/>
    <w:multiLevelType w:val="hybridMultilevel"/>
    <w:tmpl w:val="3C1429FE"/>
    <w:lvl w:ilvl="0" w:tplc="5EFEBB14">
      <w:start w:val="1"/>
      <w:numFmt w:val="decimal"/>
      <w:lvlText w:val="%1."/>
      <w:lvlJc w:val="left"/>
      <w:pPr>
        <w:ind w:left="360" w:hanging="360"/>
      </w:pPr>
      <w:rPr>
        <w:rFonts w:hint="default"/>
        <w:b/>
        <w:bCs w:val="0"/>
        <w:sz w:val="22"/>
        <w:szCs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32C55AB7"/>
    <w:multiLevelType w:val="multilevel"/>
    <w:tmpl w:val="B01A8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842127"/>
    <w:multiLevelType w:val="multilevel"/>
    <w:tmpl w:val="FF588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43154C"/>
    <w:multiLevelType w:val="multilevel"/>
    <w:tmpl w:val="7448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555411"/>
    <w:multiLevelType w:val="multilevel"/>
    <w:tmpl w:val="BF1C4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B630267"/>
    <w:multiLevelType w:val="multilevel"/>
    <w:tmpl w:val="C858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BC64D40"/>
    <w:multiLevelType w:val="multilevel"/>
    <w:tmpl w:val="CC36A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6335F2"/>
    <w:multiLevelType w:val="multilevel"/>
    <w:tmpl w:val="65EC9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60C07C6"/>
    <w:multiLevelType w:val="hybridMultilevel"/>
    <w:tmpl w:val="DD06C112"/>
    <w:lvl w:ilvl="0" w:tplc="5C301298">
      <w:start w:val="1"/>
      <w:numFmt w:val="bullet"/>
      <w:lvlText w:val=""/>
      <w:lvlJc w:val="left"/>
      <w:pPr>
        <w:tabs>
          <w:tab w:val="num" w:pos="900"/>
        </w:tabs>
        <w:ind w:left="540" w:hanging="360"/>
      </w:pPr>
      <w:rPr>
        <w:rFonts w:ascii="Symbol" w:hAnsi="Symbol" w:hint="default"/>
      </w:rPr>
    </w:lvl>
    <w:lvl w:ilvl="1" w:tplc="B6BE4CB0">
      <w:numFmt w:val="decimal"/>
      <w:lvlText w:val=""/>
      <w:lvlJc w:val="left"/>
    </w:lvl>
    <w:lvl w:ilvl="2" w:tplc="67DE1D66">
      <w:numFmt w:val="decimal"/>
      <w:lvlText w:val=""/>
      <w:lvlJc w:val="left"/>
    </w:lvl>
    <w:lvl w:ilvl="3" w:tplc="41F0244E">
      <w:numFmt w:val="decimal"/>
      <w:lvlText w:val=""/>
      <w:lvlJc w:val="left"/>
    </w:lvl>
    <w:lvl w:ilvl="4" w:tplc="17522178">
      <w:numFmt w:val="decimal"/>
      <w:lvlText w:val=""/>
      <w:lvlJc w:val="left"/>
    </w:lvl>
    <w:lvl w:ilvl="5" w:tplc="7CFAF8FC">
      <w:numFmt w:val="decimal"/>
      <w:lvlText w:val=""/>
      <w:lvlJc w:val="left"/>
    </w:lvl>
    <w:lvl w:ilvl="6" w:tplc="80C6C7C8">
      <w:numFmt w:val="decimal"/>
      <w:lvlText w:val=""/>
      <w:lvlJc w:val="left"/>
    </w:lvl>
    <w:lvl w:ilvl="7" w:tplc="DAF0B0E4">
      <w:numFmt w:val="decimal"/>
      <w:lvlText w:val=""/>
      <w:lvlJc w:val="left"/>
    </w:lvl>
    <w:lvl w:ilvl="8" w:tplc="8A30DA64">
      <w:numFmt w:val="decimal"/>
      <w:lvlText w:val=""/>
      <w:lvlJc w:val="left"/>
    </w:lvl>
  </w:abstractNum>
  <w:abstractNum w:abstractNumId="26" w15:restartNumberingAfterBreak="0">
    <w:nsid w:val="4973065F"/>
    <w:multiLevelType w:val="multilevel"/>
    <w:tmpl w:val="116A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9B159F9"/>
    <w:multiLevelType w:val="multilevel"/>
    <w:tmpl w:val="B9EAD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B73A9E"/>
    <w:multiLevelType w:val="hybridMultilevel"/>
    <w:tmpl w:val="1AB603AE"/>
    <w:lvl w:ilvl="0" w:tplc="A04CFC02">
      <w:start w:val="1"/>
      <w:numFmt w:val="bullet"/>
      <w:lvlText w:val=""/>
      <w:lvlJc w:val="left"/>
      <w:pPr>
        <w:tabs>
          <w:tab w:val="num" w:pos="900"/>
        </w:tabs>
        <w:ind w:left="540" w:hanging="360"/>
      </w:pPr>
      <w:rPr>
        <w:rFonts w:ascii="Symbol" w:hAnsi="Symbol" w:hint="default"/>
      </w:rPr>
    </w:lvl>
    <w:lvl w:ilvl="1" w:tplc="9C588310">
      <w:numFmt w:val="decimal"/>
      <w:lvlText w:val=""/>
      <w:lvlJc w:val="left"/>
    </w:lvl>
    <w:lvl w:ilvl="2" w:tplc="9DB6B652">
      <w:numFmt w:val="decimal"/>
      <w:lvlText w:val=""/>
      <w:lvlJc w:val="left"/>
    </w:lvl>
    <w:lvl w:ilvl="3" w:tplc="FFDEA62A">
      <w:numFmt w:val="decimal"/>
      <w:lvlText w:val=""/>
      <w:lvlJc w:val="left"/>
    </w:lvl>
    <w:lvl w:ilvl="4" w:tplc="05F86D10">
      <w:numFmt w:val="decimal"/>
      <w:lvlText w:val=""/>
      <w:lvlJc w:val="left"/>
    </w:lvl>
    <w:lvl w:ilvl="5" w:tplc="862477DC">
      <w:numFmt w:val="decimal"/>
      <w:lvlText w:val=""/>
      <w:lvlJc w:val="left"/>
    </w:lvl>
    <w:lvl w:ilvl="6" w:tplc="A0F8CF62">
      <w:numFmt w:val="decimal"/>
      <w:lvlText w:val=""/>
      <w:lvlJc w:val="left"/>
    </w:lvl>
    <w:lvl w:ilvl="7" w:tplc="6D642CCC">
      <w:numFmt w:val="decimal"/>
      <w:lvlText w:val=""/>
      <w:lvlJc w:val="left"/>
    </w:lvl>
    <w:lvl w:ilvl="8" w:tplc="EB329252">
      <w:numFmt w:val="decimal"/>
      <w:lvlText w:val=""/>
      <w:lvlJc w:val="left"/>
    </w:lvl>
  </w:abstractNum>
  <w:abstractNum w:abstractNumId="29" w15:restartNumberingAfterBreak="0">
    <w:nsid w:val="4ADD38AB"/>
    <w:multiLevelType w:val="multilevel"/>
    <w:tmpl w:val="93F6D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245195"/>
    <w:multiLevelType w:val="multilevel"/>
    <w:tmpl w:val="11DC7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31F1047"/>
    <w:multiLevelType w:val="multilevel"/>
    <w:tmpl w:val="659C6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3511BC6"/>
    <w:multiLevelType w:val="multilevel"/>
    <w:tmpl w:val="747C4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C004A0"/>
    <w:multiLevelType w:val="multilevel"/>
    <w:tmpl w:val="5DF8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6519CC"/>
    <w:multiLevelType w:val="multilevel"/>
    <w:tmpl w:val="DEC0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EF40887"/>
    <w:multiLevelType w:val="multilevel"/>
    <w:tmpl w:val="9D26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0DA4C6A"/>
    <w:multiLevelType w:val="multilevel"/>
    <w:tmpl w:val="680E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DC404E"/>
    <w:multiLevelType w:val="multilevel"/>
    <w:tmpl w:val="66C64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5211F8"/>
    <w:multiLevelType w:val="multilevel"/>
    <w:tmpl w:val="2D268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76835B2"/>
    <w:multiLevelType w:val="multilevel"/>
    <w:tmpl w:val="3DB48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95C0D18"/>
    <w:multiLevelType w:val="multilevel"/>
    <w:tmpl w:val="07B03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E93CDF"/>
    <w:multiLevelType w:val="multilevel"/>
    <w:tmpl w:val="CD2E0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67626426">
    <w:abstractNumId w:val="40"/>
  </w:num>
  <w:num w:numId="2" w16cid:durableId="1345404316">
    <w:abstractNumId w:val="36"/>
  </w:num>
  <w:num w:numId="3" w16cid:durableId="1324551417">
    <w:abstractNumId w:val="19"/>
  </w:num>
  <w:num w:numId="4" w16cid:durableId="1990093016">
    <w:abstractNumId w:val="15"/>
  </w:num>
  <w:num w:numId="5" w16cid:durableId="554509368">
    <w:abstractNumId w:val="10"/>
  </w:num>
  <w:num w:numId="6" w16cid:durableId="1057898520">
    <w:abstractNumId w:val="12"/>
  </w:num>
  <w:num w:numId="7" w16cid:durableId="1514953083">
    <w:abstractNumId w:val="20"/>
  </w:num>
  <w:num w:numId="8" w16cid:durableId="2102556839">
    <w:abstractNumId w:val="33"/>
  </w:num>
  <w:num w:numId="9" w16cid:durableId="1045837161">
    <w:abstractNumId w:val="37"/>
  </w:num>
  <w:num w:numId="10" w16cid:durableId="2099669336">
    <w:abstractNumId w:val="29"/>
  </w:num>
  <w:num w:numId="11" w16cid:durableId="400566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41976280">
    <w:abstractNumId w:val="41"/>
  </w:num>
  <w:num w:numId="13" w16cid:durableId="223563734">
    <w:abstractNumId w:val="18"/>
  </w:num>
  <w:num w:numId="14" w16cid:durableId="1181043252">
    <w:abstractNumId w:val="24"/>
  </w:num>
  <w:num w:numId="15" w16cid:durableId="1060598242">
    <w:abstractNumId w:val="38"/>
  </w:num>
  <w:num w:numId="16" w16cid:durableId="86581754">
    <w:abstractNumId w:val="32"/>
  </w:num>
  <w:num w:numId="17" w16cid:durableId="1621179955">
    <w:abstractNumId w:val="27"/>
  </w:num>
  <w:num w:numId="18" w16cid:durableId="967735549">
    <w:abstractNumId w:val="31"/>
  </w:num>
  <w:num w:numId="19" w16cid:durableId="1355305310">
    <w:abstractNumId w:val="0"/>
  </w:num>
  <w:num w:numId="20" w16cid:durableId="1455975735">
    <w:abstractNumId w:val="39"/>
  </w:num>
  <w:num w:numId="21" w16cid:durableId="412091469">
    <w:abstractNumId w:val="26"/>
  </w:num>
  <w:num w:numId="22" w16cid:durableId="803350834">
    <w:abstractNumId w:val="30"/>
  </w:num>
  <w:num w:numId="23" w16cid:durableId="1864131853">
    <w:abstractNumId w:val="14"/>
  </w:num>
  <w:num w:numId="24" w16cid:durableId="116030812">
    <w:abstractNumId w:val="25"/>
  </w:num>
  <w:num w:numId="25" w16cid:durableId="1049458816">
    <w:abstractNumId w:val="28"/>
  </w:num>
  <w:num w:numId="26" w16cid:durableId="910505663">
    <w:abstractNumId w:val="11"/>
  </w:num>
  <w:num w:numId="27" w16cid:durableId="1456481782">
    <w:abstractNumId w:val="3"/>
  </w:num>
  <w:num w:numId="28" w16cid:durableId="1677883179">
    <w:abstractNumId w:val="7"/>
  </w:num>
  <w:num w:numId="29" w16cid:durableId="12387845">
    <w:abstractNumId w:val="21"/>
  </w:num>
  <w:num w:numId="30" w16cid:durableId="2087729824">
    <w:abstractNumId w:val="5"/>
  </w:num>
  <w:num w:numId="31" w16cid:durableId="192037767">
    <w:abstractNumId w:val="35"/>
  </w:num>
  <w:num w:numId="32" w16cid:durableId="381056121">
    <w:abstractNumId w:val="16"/>
  </w:num>
  <w:num w:numId="33" w16cid:durableId="1177574585">
    <w:abstractNumId w:val="9"/>
  </w:num>
  <w:num w:numId="34" w16cid:durableId="959847001">
    <w:abstractNumId w:val="2"/>
  </w:num>
  <w:num w:numId="35" w16cid:durableId="1059595499">
    <w:abstractNumId w:val="34"/>
  </w:num>
  <w:num w:numId="36" w16cid:durableId="1982686026">
    <w:abstractNumId w:val="23"/>
  </w:num>
  <w:num w:numId="37" w16cid:durableId="951204770">
    <w:abstractNumId w:val="8"/>
  </w:num>
  <w:num w:numId="38" w16cid:durableId="1639995604">
    <w:abstractNumId w:val="1"/>
  </w:num>
  <w:num w:numId="39" w16cid:durableId="859902402">
    <w:abstractNumId w:val="22"/>
  </w:num>
  <w:num w:numId="40" w16cid:durableId="859203126">
    <w:abstractNumId w:val="4"/>
  </w:num>
  <w:num w:numId="41" w16cid:durableId="1195535906">
    <w:abstractNumId w:val="6"/>
  </w:num>
  <w:num w:numId="42" w16cid:durableId="599214469">
    <w:abstractNumId w:val="17"/>
  </w:num>
  <w:num w:numId="43" w16cid:durableId="710557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A9"/>
    <w:rsid w:val="0003292A"/>
    <w:rsid w:val="000546A5"/>
    <w:rsid w:val="00076687"/>
    <w:rsid w:val="000B21B6"/>
    <w:rsid w:val="000B76E6"/>
    <w:rsid w:val="000D781E"/>
    <w:rsid w:val="000E523B"/>
    <w:rsid w:val="00171BC6"/>
    <w:rsid w:val="001A31FD"/>
    <w:rsid w:val="001A7B26"/>
    <w:rsid w:val="001B2A2A"/>
    <w:rsid w:val="001C6F6F"/>
    <w:rsid w:val="001D57C4"/>
    <w:rsid w:val="00225752"/>
    <w:rsid w:val="00254B74"/>
    <w:rsid w:val="002679CE"/>
    <w:rsid w:val="002C213A"/>
    <w:rsid w:val="002E6CBE"/>
    <w:rsid w:val="003123B1"/>
    <w:rsid w:val="003168B0"/>
    <w:rsid w:val="003506A0"/>
    <w:rsid w:val="0035210A"/>
    <w:rsid w:val="00355F59"/>
    <w:rsid w:val="00394E09"/>
    <w:rsid w:val="00395A54"/>
    <w:rsid w:val="00397E11"/>
    <w:rsid w:val="003B3AAA"/>
    <w:rsid w:val="003B75F2"/>
    <w:rsid w:val="003F0BC5"/>
    <w:rsid w:val="004B7109"/>
    <w:rsid w:val="004C183E"/>
    <w:rsid w:val="004E37AC"/>
    <w:rsid w:val="00524C7B"/>
    <w:rsid w:val="0054195D"/>
    <w:rsid w:val="00552CB0"/>
    <w:rsid w:val="00590B74"/>
    <w:rsid w:val="00597A72"/>
    <w:rsid w:val="005A52A9"/>
    <w:rsid w:val="005C563C"/>
    <w:rsid w:val="006271CB"/>
    <w:rsid w:val="006304F4"/>
    <w:rsid w:val="00675B50"/>
    <w:rsid w:val="006D1EEA"/>
    <w:rsid w:val="00750F67"/>
    <w:rsid w:val="00761A8B"/>
    <w:rsid w:val="00762FDC"/>
    <w:rsid w:val="007716E7"/>
    <w:rsid w:val="00792F6F"/>
    <w:rsid w:val="007C2658"/>
    <w:rsid w:val="00810D00"/>
    <w:rsid w:val="00827839"/>
    <w:rsid w:val="008527F9"/>
    <w:rsid w:val="00883578"/>
    <w:rsid w:val="00883CC3"/>
    <w:rsid w:val="00893489"/>
    <w:rsid w:val="008A4AFE"/>
    <w:rsid w:val="00916786"/>
    <w:rsid w:val="00926E02"/>
    <w:rsid w:val="00951EBD"/>
    <w:rsid w:val="00963C8C"/>
    <w:rsid w:val="00963EC7"/>
    <w:rsid w:val="009828F6"/>
    <w:rsid w:val="009F4B35"/>
    <w:rsid w:val="00A24212"/>
    <w:rsid w:val="00A434E5"/>
    <w:rsid w:val="00AB3481"/>
    <w:rsid w:val="00AC4865"/>
    <w:rsid w:val="00AF5806"/>
    <w:rsid w:val="00B117BF"/>
    <w:rsid w:val="00B11E15"/>
    <w:rsid w:val="00B12355"/>
    <w:rsid w:val="00B20674"/>
    <w:rsid w:val="00B44382"/>
    <w:rsid w:val="00B55086"/>
    <w:rsid w:val="00B753B5"/>
    <w:rsid w:val="00BA2882"/>
    <w:rsid w:val="00BA5EA0"/>
    <w:rsid w:val="00C2332B"/>
    <w:rsid w:val="00C32BCD"/>
    <w:rsid w:val="00C436A0"/>
    <w:rsid w:val="00C53BB3"/>
    <w:rsid w:val="00C559A7"/>
    <w:rsid w:val="00C829A4"/>
    <w:rsid w:val="00C93727"/>
    <w:rsid w:val="00CD5BFF"/>
    <w:rsid w:val="00CF0E17"/>
    <w:rsid w:val="00CF729A"/>
    <w:rsid w:val="00D0159A"/>
    <w:rsid w:val="00D363D2"/>
    <w:rsid w:val="00D442B8"/>
    <w:rsid w:val="00DA7FAD"/>
    <w:rsid w:val="00DB3B74"/>
    <w:rsid w:val="00DB6A34"/>
    <w:rsid w:val="00DE6126"/>
    <w:rsid w:val="00E94C75"/>
    <w:rsid w:val="00EA780F"/>
    <w:rsid w:val="00ED7002"/>
    <w:rsid w:val="00F02900"/>
    <w:rsid w:val="00F03E2F"/>
    <w:rsid w:val="00F04BB5"/>
    <w:rsid w:val="00F42D0C"/>
    <w:rsid w:val="00F55CF3"/>
    <w:rsid w:val="00F57CFD"/>
    <w:rsid w:val="00FA2BE9"/>
    <w:rsid w:val="00FD7D09"/>
    <w:rsid w:val="00FE605E"/>
  </w:rsids>
  <m:mathPr>
    <m:mathFont m:val="Cambria Math"/>
    <m:brkBin m:val="before"/>
    <m:brkBinSub m:val="--"/>
    <m:smallFrac m:val="0"/>
    <m:dispDef/>
    <m:lMargin m:val="0"/>
    <m:rMargin m:val="0"/>
    <m:defJc m:val="centerGroup"/>
    <m:wrapIndent m:val="1440"/>
    <m:intLim m:val="subSup"/>
    <m:naryLim m:val="undOvr"/>
  </m:mathPr>
  <w:themeFontLang w:val="en-IN" w:eastAsia="zh-C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D6EBC7"/>
  <w15:chartTrackingRefBased/>
  <w15:docId w15:val="{0E13FF8B-5FB0-4B75-89CC-B5AFA40D8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1FD"/>
    <w:rPr>
      <w:rFonts w:ascii="Calibri" w:eastAsia="Calibri" w:hAnsi="Calibri" w:cs="Calibri"/>
      <w:kern w:val="0"/>
      <w:lang w:eastAsia="en-IN"/>
      <w14:ligatures w14:val="none"/>
    </w:rPr>
  </w:style>
  <w:style w:type="paragraph" w:styleId="Heading1">
    <w:name w:val="heading 1"/>
    <w:basedOn w:val="Normal"/>
    <w:next w:val="Normal"/>
    <w:link w:val="Heading1Char"/>
    <w:uiPriority w:val="9"/>
    <w:qFormat/>
    <w:rsid w:val="005A52A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5A52A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A52A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A52A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A52A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A52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52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52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52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52A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5A52A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A52A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A52A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A52A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A52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52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52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52A9"/>
    <w:rPr>
      <w:rFonts w:eastAsiaTheme="majorEastAsia" w:cstheme="majorBidi"/>
      <w:color w:val="272727" w:themeColor="text1" w:themeTint="D8"/>
    </w:rPr>
  </w:style>
  <w:style w:type="paragraph" w:styleId="Title">
    <w:name w:val="Title"/>
    <w:basedOn w:val="Normal"/>
    <w:next w:val="Normal"/>
    <w:link w:val="TitleChar"/>
    <w:uiPriority w:val="10"/>
    <w:qFormat/>
    <w:rsid w:val="005A52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52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52A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52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52A9"/>
    <w:pPr>
      <w:spacing w:before="160"/>
      <w:jc w:val="center"/>
    </w:pPr>
    <w:rPr>
      <w:i/>
      <w:iCs/>
      <w:color w:val="404040" w:themeColor="text1" w:themeTint="BF"/>
    </w:rPr>
  </w:style>
  <w:style w:type="character" w:customStyle="1" w:styleId="QuoteChar">
    <w:name w:val="Quote Char"/>
    <w:basedOn w:val="DefaultParagraphFont"/>
    <w:link w:val="Quote"/>
    <w:uiPriority w:val="29"/>
    <w:rsid w:val="005A52A9"/>
    <w:rPr>
      <w:i/>
      <w:iCs/>
      <w:color w:val="404040" w:themeColor="text1" w:themeTint="BF"/>
    </w:rPr>
  </w:style>
  <w:style w:type="paragraph" w:styleId="ListParagraph">
    <w:name w:val="List Paragraph"/>
    <w:basedOn w:val="Normal"/>
    <w:uiPriority w:val="34"/>
    <w:qFormat/>
    <w:rsid w:val="005A52A9"/>
    <w:pPr>
      <w:ind w:left="720"/>
      <w:contextualSpacing/>
    </w:pPr>
  </w:style>
  <w:style w:type="character" w:styleId="IntenseEmphasis">
    <w:name w:val="Intense Emphasis"/>
    <w:basedOn w:val="DefaultParagraphFont"/>
    <w:uiPriority w:val="21"/>
    <w:qFormat/>
    <w:rsid w:val="005A52A9"/>
    <w:rPr>
      <w:i/>
      <w:iCs/>
      <w:color w:val="2F5496" w:themeColor="accent1" w:themeShade="BF"/>
    </w:rPr>
  </w:style>
  <w:style w:type="paragraph" w:styleId="IntenseQuote">
    <w:name w:val="Intense Quote"/>
    <w:basedOn w:val="Normal"/>
    <w:next w:val="Normal"/>
    <w:link w:val="IntenseQuoteChar"/>
    <w:uiPriority w:val="30"/>
    <w:qFormat/>
    <w:rsid w:val="005A52A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A52A9"/>
    <w:rPr>
      <w:i/>
      <w:iCs/>
      <w:color w:val="2F5496" w:themeColor="accent1" w:themeShade="BF"/>
    </w:rPr>
  </w:style>
  <w:style w:type="character" w:styleId="IntenseReference">
    <w:name w:val="Intense Reference"/>
    <w:basedOn w:val="DefaultParagraphFont"/>
    <w:uiPriority w:val="32"/>
    <w:qFormat/>
    <w:rsid w:val="005A52A9"/>
    <w:rPr>
      <w:b/>
      <w:bCs/>
      <w:smallCaps/>
      <w:color w:val="2F5496" w:themeColor="accent1" w:themeShade="BF"/>
      <w:spacing w:val="5"/>
    </w:rPr>
  </w:style>
  <w:style w:type="character" w:styleId="Emphasis">
    <w:name w:val="Emphasis"/>
    <w:basedOn w:val="DefaultParagraphFont"/>
    <w:uiPriority w:val="20"/>
    <w:qFormat/>
    <w:rsid w:val="001A31FD"/>
    <w:rPr>
      <w:i/>
      <w:iCs/>
    </w:rPr>
  </w:style>
  <w:style w:type="character" w:customStyle="1" w:styleId="hgkelc">
    <w:name w:val="hgkelc"/>
    <w:basedOn w:val="DefaultParagraphFont"/>
    <w:rsid w:val="001A31FD"/>
  </w:style>
  <w:style w:type="character" w:customStyle="1" w:styleId="st">
    <w:name w:val="st"/>
    <w:basedOn w:val="DefaultParagraphFont"/>
    <w:rsid w:val="001A31FD"/>
  </w:style>
  <w:style w:type="character" w:customStyle="1" w:styleId="clearfix">
    <w:name w:val="clearfix"/>
    <w:basedOn w:val="DefaultParagraphFont"/>
    <w:rsid w:val="001A31FD"/>
  </w:style>
  <w:style w:type="character" w:customStyle="1" w:styleId="attributionfield">
    <w:name w:val="attribution_field"/>
    <w:basedOn w:val="DefaultParagraphFont"/>
    <w:rsid w:val="001A31FD"/>
  </w:style>
  <w:style w:type="paragraph" w:styleId="NormalWeb">
    <w:name w:val="Normal (Web)"/>
    <w:basedOn w:val="Normal"/>
    <w:uiPriority w:val="99"/>
    <w:semiHidden/>
    <w:unhideWhenUsed/>
    <w:rsid w:val="001A31FD"/>
    <w:rPr>
      <w:rFonts w:ascii="Times New Roman" w:hAnsi="Times New Roman" w:cs="Times New Roman"/>
      <w:sz w:val="24"/>
      <w:szCs w:val="24"/>
    </w:rPr>
  </w:style>
  <w:style w:type="character" w:styleId="Hyperlink">
    <w:name w:val="Hyperlink"/>
    <w:basedOn w:val="DefaultParagraphFont"/>
    <w:uiPriority w:val="99"/>
    <w:unhideWhenUsed/>
    <w:rsid w:val="001A31FD"/>
    <w:rPr>
      <w:color w:val="0563C1" w:themeColor="hyperlink"/>
      <w:u w:val="single"/>
    </w:rPr>
  </w:style>
  <w:style w:type="character" w:styleId="UnresolvedMention">
    <w:name w:val="Unresolved Mention"/>
    <w:basedOn w:val="DefaultParagraphFont"/>
    <w:uiPriority w:val="99"/>
    <w:semiHidden/>
    <w:unhideWhenUsed/>
    <w:rsid w:val="001A31FD"/>
    <w:rPr>
      <w:color w:val="605E5C"/>
      <w:shd w:val="clear" w:color="auto" w:fill="E1DFDD"/>
    </w:rPr>
  </w:style>
  <w:style w:type="paragraph" w:customStyle="1" w:styleId="Normal1">
    <w:name w:val="Normal1"/>
    <w:rsid w:val="001A31FD"/>
    <w:pPr>
      <w:spacing w:after="0" w:line="276" w:lineRule="auto"/>
    </w:pPr>
    <w:rPr>
      <w:rFonts w:ascii="Arial" w:eastAsia="Arial" w:hAnsi="Arial" w:cs="Arial"/>
      <w:kern w:val="0"/>
      <w14:ligatures w14:val="none"/>
    </w:rPr>
  </w:style>
  <w:style w:type="paragraph" w:styleId="Header">
    <w:name w:val="header"/>
    <w:basedOn w:val="Normal"/>
    <w:link w:val="HeaderChar"/>
    <w:uiPriority w:val="99"/>
    <w:unhideWhenUsed/>
    <w:rsid w:val="001A31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31FD"/>
    <w:rPr>
      <w:rFonts w:ascii="Calibri" w:eastAsia="Calibri" w:hAnsi="Calibri" w:cs="Calibri"/>
      <w:kern w:val="0"/>
      <w:lang w:eastAsia="en-IN"/>
      <w14:ligatures w14:val="none"/>
    </w:rPr>
  </w:style>
  <w:style w:type="paragraph" w:styleId="Footer">
    <w:name w:val="footer"/>
    <w:basedOn w:val="Normal"/>
    <w:link w:val="FooterChar"/>
    <w:uiPriority w:val="99"/>
    <w:unhideWhenUsed/>
    <w:rsid w:val="001A31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31FD"/>
    <w:rPr>
      <w:rFonts w:ascii="Calibri" w:eastAsia="Calibri" w:hAnsi="Calibri" w:cs="Calibri"/>
      <w:kern w:val="0"/>
      <w:lang w:eastAsia="en-IN"/>
      <w14:ligatures w14:val="none"/>
    </w:rPr>
  </w:style>
  <w:style w:type="table" w:styleId="TableGrid">
    <w:name w:val="Table Grid"/>
    <w:basedOn w:val="TableNormal"/>
    <w:uiPriority w:val="39"/>
    <w:rsid w:val="001A3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31FD"/>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CommentReference">
    <w:name w:val="annotation reference"/>
    <w:basedOn w:val="DefaultParagraphFont"/>
    <w:uiPriority w:val="99"/>
    <w:semiHidden/>
    <w:unhideWhenUsed/>
    <w:rsid w:val="001A31FD"/>
    <w:rPr>
      <w:sz w:val="16"/>
      <w:szCs w:val="16"/>
    </w:rPr>
  </w:style>
  <w:style w:type="paragraph" w:styleId="CommentText">
    <w:name w:val="annotation text"/>
    <w:basedOn w:val="Normal"/>
    <w:link w:val="CommentTextChar"/>
    <w:uiPriority w:val="99"/>
    <w:semiHidden/>
    <w:unhideWhenUsed/>
    <w:rsid w:val="001A31FD"/>
    <w:pPr>
      <w:spacing w:line="240" w:lineRule="auto"/>
    </w:pPr>
    <w:rPr>
      <w:rFonts w:asciiTheme="minorHAnsi" w:eastAsiaTheme="minorHAnsi" w:hAnsiTheme="minorHAnsi" w:cstheme="minorBidi"/>
      <w:kern w:val="2"/>
      <w:sz w:val="20"/>
      <w:szCs w:val="20"/>
      <w:lang w:eastAsia="en-US"/>
      <w14:ligatures w14:val="standardContextual"/>
    </w:rPr>
  </w:style>
  <w:style w:type="character" w:customStyle="1" w:styleId="CommentTextChar">
    <w:name w:val="Comment Text Char"/>
    <w:basedOn w:val="DefaultParagraphFont"/>
    <w:link w:val="CommentText"/>
    <w:uiPriority w:val="99"/>
    <w:semiHidden/>
    <w:rsid w:val="001A31FD"/>
    <w:rPr>
      <w:sz w:val="20"/>
      <w:szCs w:val="20"/>
    </w:rPr>
  </w:style>
  <w:style w:type="paragraph" w:styleId="CommentSubject">
    <w:name w:val="annotation subject"/>
    <w:basedOn w:val="CommentText"/>
    <w:next w:val="CommentText"/>
    <w:link w:val="CommentSubjectChar"/>
    <w:uiPriority w:val="99"/>
    <w:semiHidden/>
    <w:unhideWhenUsed/>
    <w:rsid w:val="001A31FD"/>
    <w:rPr>
      <w:b/>
      <w:bCs/>
    </w:rPr>
  </w:style>
  <w:style w:type="character" w:customStyle="1" w:styleId="CommentSubjectChar">
    <w:name w:val="Comment Subject Char"/>
    <w:basedOn w:val="CommentTextChar"/>
    <w:link w:val="CommentSubject"/>
    <w:uiPriority w:val="99"/>
    <w:semiHidden/>
    <w:rsid w:val="001A31FD"/>
    <w:rPr>
      <w:b/>
      <w:bCs/>
      <w:sz w:val="20"/>
      <w:szCs w:val="20"/>
    </w:rPr>
  </w:style>
  <w:style w:type="paragraph" w:customStyle="1" w:styleId="Body">
    <w:name w:val="Body"/>
    <w:basedOn w:val="Normal"/>
    <w:rsid w:val="001A7B26"/>
    <w:pPr>
      <w:spacing w:after="240" w:line="240" w:lineRule="auto"/>
      <w:jc w:val="both"/>
    </w:pPr>
    <w:rPr>
      <w:rFonts w:ascii="Helvetica" w:eastAsia="Times New Roman" w:hAnsi="Helvetica" w:cs="Times New Roman"/>
      <w:sz w:val="20"/>
      <w:szCs w:val="20"/>
      <w:lang w:val="en-US" w:eastAsia="en-US"/>
    </w:rPr>
  </w:style>
  <w:style w:type="paragraph" w:styleId="NoSpacing">
    <w:name w:val="No Spacing"/>
    <w:uiPriority w:val="1"/>
    <w:qFormat/>
    <w:rsid w:val="00A434E5"/>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32</Pages>
  <Words>5738</Words>
  <Characters>32713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Avinash Vanjare</dc:creator>
  <cp:keywords/>
  <dc:description/>
  <cp:lastModifiedBy>A/C Vanjare</cp:lastModifiedBy>
  <cp:revision>76</cp:revision>
  <dcterms:created xsi:type="dcterms:W3CDTF">2026-01-12T06:44:00Z</dcterms:created>
  <dcterms:modified xsi:type="dcterms:W3CDTF">2026-02-06T15:48:00Z</dcterms:modified>
</cp:coreProperties>
</file>