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27D33" w14:textId="3C2DA5FB" w:rsidR="00632BA2" w:rsidRDefault="00B641F1" w:rsidP="00A53EB9">
      <w:pPr>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C</w:t>
      </w:r>
      <w:r w:rsidR="00DB093B" w:rsidRPr="00EA3B76">
        <w:rPr>
          <w:rFonts w:ascii="Times New Roman" w:hAnsi="Times New Roman" w:cs="Times New Roman"/>
          <w:b/>
          <w:bCs/>
          <w:sz w:val="28"/>
          <w:szCs w:val="28"/>
        </w:rPr>
        <w:t>ourtship and mating behaviour in some butterflies of Talle Valley Wildlife Sanctuary</w:t>
      </w:r>
      <w:r w:rsidR="008F0475" w:rsidRPr="00EA3B76">
        <w:rPr>
          <w:rFonts w:ascii="Times New Roman" w:hAnsi="Times New Roman" w:cs="Times New Roman"/>
          <w:b/>
          <w:bCs/>
          <w:sz w:val="28"/>
          <w:szCs w:val="28"/>
        </w:rPr>
        <w:t>, Arunachal Pradesh, India</w:t>
      </w:r>
    </w:p>
    <w:p w14:paraId="6A55A30A" w14:textId="01FE020A" w:rsidR="003C21FD" w:rsidRDefault="003C21FD" w:rsidP="00A53EB9">
      <w:pPr>
        <w:spacing w:after="120" w:line="240" w:lineRule="auto"/>
        <w:jc w:val="center"/>
        <w:rPr>
          <w:rFonts w:ascii="Times New Roman" w:hAnsi="Times New Roman" w:cs="Times New Roman"/>
          <w:b/>
          <w:bCs/>
          <w:sz w:val="28"/>
          <w:szCs w:val="28"/>
          <w:u w:val="single"/>
        </w:rPr>
      </w:pPr>
      <w:r w:rsidRPr="003C21FD">
        <w:rPr>
          <w:rFonts w:ascii="Times New Roman" w:hAnsi="Times New Roman" w:cs="Times New Roman"/>
          <w:b/>
          <w:bCs/>
          <w:sz w:val="28"/>
          <w:szCs w:val="28"/>
          <w:u w:val="single"/>
        </w:rPr>
        <w:t>Type of Article: Original Research Article</w:t>
      </w:r>
    </w:p>
    <w:p w14:paraId="48FB4033" w14:textId="77777777" w:rsidR="00695BE4" w:rsidRDefault="00CC0EBC" w:rsidP="00095D87">
      <w:pPr>
        <w:spacing w:after="120" w:line="360" w:lineRule="auto"/>
        <w:jc w:val="both"/>
        <w:rPr>
          <w:rFonts w:ascii="Times New Roman" w:hAnsi="Times New Roman" w:cs="Times New Roman"/>
          <w:b/>
          <w:bCs/>
          <w:sz w:val="20"/>
          <w:szCs w:val="20"/>
        </w:rPr>
      </w:pPr>
      <w:bookmarkStart w:id="0" w:name="_GoBack"/>
      <w:bookmarkEnd w:id="0"/>
      <w:r w:rsidRPr="009A5387">
        <w:rPr>
          <w:rFonts w:ascii="Times New Roman" w:hAnsi="Times New Roman" w:cs="Times New Roman"/>
          <w:b/>
          <w:bCs/>
          <w:sz w:val="20"/>
          <w:szCs w:val="20"/>
        </w:rPr>
        <w:t>A</w:t>
      </w:r>
      <w:r w:rsidR="007C19C2">
        <w:rPr>
          <w:rFonts w:ascii="Times New Roman" w:hAnsi="Times New Roman" w:cs="Times New Roman"/>
          <w:b/>
          <w:bCs/>
          <w:sz w:val="20"/>
          <w:szCs w:val="20"/>
        </w:rPr>
        <w:t>bstract</w:t>
      </w:r>
    </w:p>
    <w:p w14:paraId="42DED88A" w14:textId="751B3A20" w:rsidR="00CC0EBC" w:rsidRPr="00695BE4" w:rsidRDefault="00CC0EBC" w:rsidP="00095D87">
      <w:pPr>
        <w:spacing w:after="120" w:line="360" w:lineRule="auto"/>
        <w:jc w:val="both"/>
        <w:rPr>
          <w:rFonts w:ascii="Times New Roman" w:hAnsi="Times New Roman" w:cs="Times New Roman"/>
          <w:b/>
          <w:bCs/>
          <w:sz w:val="20"/>
          <w:szCs w:val="20"/>
        </w:rPr>
      </w:pPr>
      <w:r w:rsidRPr="00EA3B76">
        <w:rPr>
          <w:rFonts w:ascii="Times New Roman" w:hAnsi="Times New Roman" w:cs="Times New Roman"/>
          <w:sz w:val="20"/>
          <w:szCs w:val="20"/>
        </w:rPr>
        <w:t xml:space="preserve">Reproduction is the ultimate driver of butterfly survival, and courtship behaviours determine whether mating succeeds or fails. Observing these interactions in natural habitats not only reveals species-specific strategies but also adds to the natural history knowledge needed to understand butterflies in diverse ecosystems. Despite the rich butterfly fauna of the Eastern Himalayas, particularly in Arunachal Pradesh, systematic field observations of mating behaviour </w:t>
      </w:r>
      <w:r w:rsidR="005D700B" w:rsidRPr="00EA3B76">
        <w:rPr>
          <w:rFonts w:ascii="Times New Roman" w:hAnsi="Times New Roman" w:cs="Times New Roman"/>
          <w:sz w:val="20"/>
          <w:szCs w:val="20"/>
        </w:rPr>
        <w:t>remain</w:t>
      </w:r>
      <w:r w:rsidRPr="00EA3B76">
        <w:rPr>
          <w:rFonts w:ascii="Times New Roman" w:hAnsi="Times New Roman" w:cs="Times New Roman"/>
          <w:sz w:val="20"/>
          <w:szCs w:val="20"/>
        </w:rPr>
        <w:t xml:space="preserve"> extremely limited.</w:t>
      </w:r>
      <w:r w:rsidR="00C036E1" w:rsidRPr="00EA3B76">
        <w:rPr>
          <w:rFonts w:ascii="Times New Roman" w:hAnsi="Times New Roman" w:cs="Times New Roman"/>
          <w:sz w:val="20"/>
          <w:szCs w:val="20"/>
        </w:rPr>
        <w:t xml:space="preserve"> To address this, we recorded courtship and mating behaviour in 14 butterfly species at Talle Valley Wildlife Sanctuary between 2021 and 2023.</w:t>
      </w:r>
      <w:r w:rsidR="00512623" w:rsidRPr="00EA3B76">
        <w:rPr>
          <w:rFonts w:ascii="Times New Roman" w:hAnsi="Times New Roman" w:cs="Times New Roman"/>
          <w:sz w:val="20"/>
          <w:szCs w:val="20"/>
        </w:rPr>
        <w:t xml:space="preserve"> A</w:t>
      </w:r>
      <w:r w:rsidR="00C036E1" w:rsidRPr="00EA3B76">
        <w:rPr>
          <w:rFonts w:ascii="Times New Roman" w:hAnsi="Times New Roman" w:cs="Times New Roman"/>
          <w:sz w:val="20"/>
          <w:szCs w:val="20"/>
        </w:rPr>
        <w:t>cross pre-monsoon, monsoon, and post-monsoon seasons</w:t>
      </w:r>
      <w:r w:rsidR="00512623" w:rsidRPr="00EA3B76">
        <w:rPr>
          <w:rFonts w:ascii="Times New Roman" w:hAnsi="Times New Roman" w:cs="Times New Roman"/>
          <w:sz w:val="20"/>
          <w:szCs w:val="20"/>
        </w:rPr>
        <w:t>, opportunistic observations</w:t>
      </w:r>
      <w:r w:rsidR="00DB093B" w:rsidRPr="00EA3B76">
        <w:rPr>
          <w:rFonts w:ascii="Times New Roman" w:hAnsi="Times New Roman" w:cs="Times New Roman"/>
          <w:sz w:val="20"/>
          <w:szCs w:val="20"/>
        </w:rPr>
        <w:t xml:space="preserve"> were conducted to</w:t>
      </w:r>
      <w:r w:rsidR="00C036E1" w:rsidRPr="00EA3B76">
        <w:rPr>
          <w:rFonts w:ascii="Times New Roman" w:hAnsi="Times New Roman" w:cs="Times New Roman"/>
          <w:sz w:val="20"/>
          <w:szCs w:val="20"/>
        </w:rPr>
        <w:t xml:space="preserve"> document male, female, and pair behaviours, </w:t>
      </w:r>
      <w:r w:rsidR="005D700B" w:rsidRPr="00EA3B76">
        <w:rPr>
          <w:rFonts w:ascii="Times New Roman" w:hAnsi="Times New Roman" w:cs="Times New Roman"/>
          <w:sz w:val="20"/>
          <w:szCs w:val="20"/>
        </w:rPr>
        <w:t>along with</w:t>
      </w:r>
      <w:r w:rsidR="00C036E1" w:rsidRPr="00EA3B76">
        <w:rPr>
          <w:rFonts w:ascii="Times New Roman" w:hAnsi="Times New Roman" w:cs="Times New Roman"/>
          <w:sz w:val="20"/>
          <w:szCs w:val="20"/>
        </w:rPr>
        <w:t xml:space="preserve"> mating outcomes. Males </w:t>
      </w:r>
      <w:r w:rsidR="005D700B" w:rsidRPr="00EA3B76">
        <w:rPr>
          <w:rFonts w:ascii="Times New Roman" w:hAnsi="Times New Roman" w:cs="Times New Roman"/>
          <w:sz w:val="20"/>
          <w:szCs w:val="20"/>
        </w:rPr>
        <w:t xml:space="preserve">exhibited </w:t>
      </w:r>
      <w:r w:rsidR="00C036E1" w:rsidRPr="00EA3B76">
        <w:rPr>
          <w:rFonts w:ascii="Times New Roman" w:hAnsi="Times New Roman" w:cs="Times New Roman"/>
          <w:sz w:val="20"/>
          <w:szCs w:val="20"/>
        </w:rPr>
        <w:t>a wider range of behaviours</w:t>
      </w:r>
      <w:r w:rsidR="00512623" w:rsidRPr="00EA3B76">
        <w:rPr>
          <w:rFonts w:ascii="Times New Roman" w:hAnsi="Times New Roman" w:cs="Times New Roman"/>
          <w:sz w:val="20"/>
          <w:szCs w:val="20"/>
        </w:rPr>
        <w:t xml:space="preserve">, including perching, chasing, and flight pursuit, while females primarily responded with immobility, wing fluttering, and twirling. Species-specific signatures were evident, with circular versus straight chase flights, clockwise versus anti-clockwise twirling, and </w:t>
      </w:r>
      <w:r w:rsidR="00604B2C" w:rsidRPr="00EA3B76">
        <w:rPr>
          <w:rFonts w:ascii="Times New Roman" w:hAnsi="Times New Roman" w:cs="Times New Roman"/>
          <w:sz w:val="20"/>
          <w:szCs w:val="20"/>
        </w:rPr>
        <w:t xml:space="preserve">contrasting </w:t>
      </w:r>
      <w:r w:rsidR="00512623" w:rsidRPr="00EA3B76">
        <w:rPr>
          <w:rFonts w:ascii="Times New Roman" w:hAnsi="Times New Roman" w:cs="Times New Roman"/>
          <w:sz w:val="20"/>
          <w:szCs w:val="20"/>
        </w:rPr>
        <w:t xml:space="preserve">carousel orientation. Of the 14 species, six achieved successful copulation (40–168 min), five experienced interruptions, and three were rejected by females. Copulation was longest in </w:t>
      </w:r>
      <w:proofErr w:type="spellStart"/>
      <w:r w:rsidR="00512623" w:rsidRPr="00EA3B76">
        <w:rPr>
          <w:rFonts w:ascii="Times New Roman" w:hAnsi="Times New Roman" w:cs="Times New Roman"/>
          <w:i/>
          <w:iCs/>
          <w:sz w:val="20"/>
          <w:szCs w:val="20"/>
        </w:rPr>
        <w:t>Junonia</w:t>
      </w:r>
      <w:proofErr w:type="spellEnd"/>
      <w:r w:rsidR="00512623" w:rsidRPr="00EA3B76">
        <w:rPr>
          <w:rFonts w:ascii="Times New Roman" w:hAnsi="Times New Roman" w:cs="Times New Roman"/>
          <w:i/>
          <w:iCs/>
          <w:sz w:val="20"/>
          <w:szCs w:val="20"/>
        </w:rPr>
        <w:t xml:space="preserve"> </w:t>
      </w:r>
      <w:proofErr w:type="spellStart"/>
      <w:r w:rsidR="00512623" w:rsidRPr="00EA3B76">
        <w:rPr>
          <w:rFonts w:ascii="Times New Roman" w:hAnsi="Times New Roman" w:cs="Times New Roman"/>
          <w:i/>
          <w:iCs/>
          <w:sz w:val="20"/>
          <w:szCs w:val="20"/>
        </w:rPr>
        <w:t>orithya</w:t>
      </w:r>
      <w:proofErr w:type="spellEnd"/>
      <w:r w:rsidR="00512623" w:rsidRPr="00EA3B76">
        <w:rPr>
          <w:rFonts w:ascii="Times New Roman" w:hAnsi="Times New Roman" w:cs="Times New Roman"/>
          <w:sz w:val="20"/>
          <w:szCs w:val="20"/>
        </w:rPr>
        <w:t xml:space="preserve"> (168 min) and shortest in </w:t>
      </w:r>
      <w:proofErr w:type="spellStart"/>
      <w:r w:rsidR="00512623" w:rsidRPr="00EA3B76">
        <w:rPr>
          <w:rFonts w:ascii="Times New Roman" w:hAnsi="Times New Roman" w:cs="Times New Roman"/>
          <w:i/>
          <w:iCs/>
          <w:sz w:val="20"/>
          <w:szCs w:val="20"/>
        </w:rPr>
        <w:t>Heliophorus</w:t>
      </w:r>
      <w:proofErr w:type="spellEnd"/>
      <w:r w:rsidR="00512623" w:rsidRPr="00EA3B76">
        <w:rPr>
          <w:rFonts w:ascii="Times New Roman" w:hAnsi="Times New Roman" w:cs="Times New Roman"/>
          <w:i/>
          <w:iCs/>
          <w:sz w:val="20"/>
          <w:szCs w:val="20"/>
        </w:rPr>
        <w:t xml:space="preserve"> </w:t>
      </w:r>
      <w:proofErr w:type="spellStart"/>
      <w:r w:rsidR="00512623" w:rsidRPr="00EA3B76">
        <w:rPr>
          <w:rFonts w:ascii="Times New Roman" w:hAnsi="Times New Roman" w:cs="Times New Roman"/>
          <w:i/>
          <w:iCs/>
          <w:sz w:val="20"/>
          <w:szCs w:val="20"/>
        </w:rPr>
        <w:t>epicles</w:t>
      </w:r>
      <w:proofErr w:type="spellEnd"/>
      <w:r w:rsidR="00512623" w:rsidRPr="00EA3B76">
        <w:rPr>
          <w:rFonts w:ascii="Times New Roman" w:hAnsi="Times New Roman" w:cs="Times New Roman"/>
          <w:sz w:val="20"/>
          <w:szCs w:val="20"/>
        </w:rPr>
        <w:t xml:space="preserve"> (40 min)</w:t>
      </w:r>
      <w:r w:rsidR="00C036E1" w:rsidRPr="00EA3B76">
        <w:rPr>
          <w:rFonts w:ascii="Times New Roman" w:hAnsi="Times New Roman" w:cs="Times New Roman"/>
          <w:sz w:val="20"/>
          <w:szCs w:val="20"/>
        </w:rPr>
        <w:t>. These findings provide the first detailed records of butterfly mating behaviour from Arunachal Pradesh, strengthening</w:t>
      </w:r>
      <w:r w:rsidR="00512623" w:rsidRPr="00EA3B76">
        <w:rPr>
          <w:rFonts w:ascii="Times New Roman" w:hAnsi="Times New Roman" w:cs="Times New Roman"/>
          <w:sz w:val="20"/>
          <w:szCs w:val="20"/>
        </w:rPr>
        <w:t xml:space="preserve"> </w:t>
      </w:r>
      <w:r w:rsidR="00C036E1" w:rsidRPr="00EA3B76">
        <w:rPr>
          <w:rFonts w:ascii="Times New Roman" w:hAnsi="Times New Roman" w:cs="Times New Roman"/>
          <w:sz w:val="20"/>
          <w:szCs w:val="20"/>
        </w:rPr>
        <w:t>natural history records</w:t>
      </w:r>
      <w:r w:rsidR="00512623" w:rsidRPr="00EA3B76">
        <w:rPr>
          <w:rFonts w:ascii="Times New Roman" w:hAnsi="Times New Roman" w:cs="Times New Roman"/>
          <w:sz w:val="20"/>
          <w:szCs w:val="20"/>
        </w:rPr>
        <w:t xml:space="preserve"> for the region</w:t>
      </w:r>
      <w:r w:rsidR="00C036E1" w:rsidRPr="00EA3B76">
        <w:rPr>
          <w:rFonts w:ascii="Times New Roman" w:hAnsi="Times New Roman" w:cs="Times New Roman"/>
          <w:sz w:val="20"/>
          <w:szCs w:val="20"/>
        </w:rPr>
        <w:t xml:space="preserve"> and offering a foundation for future</w:t>
      </w:r>
      <w:r w:rsidR="00234D08" w:rsidRPr="00EA3B76">
        <w:rPr>
          <w:rFonts w:ascii="Times New Roman" w:hAnsi="Times New Roman" w:cs="Times New Roman"/>
          <w:sz w:val="20"/>
          <w:szCs w:val="20"/>
        </w:rPr>
        <w:t xml:space="preserve"> </w:t>
      </w:r>
      <w:r w:rsidR="00604B2C" w:rsidRPr="00EA3B76">
        <w:rPr>
          <w:rFonts w:ascii="Times New Roman" w:hAnsi="Times New Roman" w:cs="Times New Roman"/>
          <w:sz w:val="20"/>
          <w:szCs w:val="20"/>
        </w:rPr>
        <w:t xml:space="preserve">behavioral </w:t>
      </w:r>
      <w:r w:rsidR="00234D08" w:rsidRPr="00EA3B76">
        <w:rPr>
          <w:rFonts w:ascii="Times New Roman" w:hAnsi="Times New Roman" w:cs="Times New Roman"/>
          <w:sz w:val="20"/>
          <w:szCs w:val="20"/>
        </w:rPr>
        <w:t>research on butterflies</w:t>
      </w:r>
      <w:r w:rsidR="00C036E1" w:rsidRPr="00EA3B76">
        <w:rPr>
          <w:rFonts w:ascii="Times New Roman" w:hAnsi="Times New Roman" w:cs="Times New Roman"/>
          <w:sz w:val="20"/>
          <w:szCs w:val="20"/>
        </w:rPr>
        <w:t>.</w:t>
      </w:r>
    </w:p>
    <w:p w14:paraId="216DE2CD" w14:textId="77777777" w:rsidR="00632BA2" w:rsidRDefault="00191266" w:rsidP="00095D87">
      <w:pPr>
        <w:spacing w:after="240" w:line="360" w:lineRule="auto"/>
        <w:jc w:val="both"/>
        <w:rPr>
          <w:rFonts w:ascii="Times New Roman" w:hAnsi="Times New Roman" w:cs="Times New Roman"/>
          <w:sz w:val="24"/>
          <w:szCs w:val="24"/>
        </w:rPr>
      </w:pPr>
      <w:r w:rsidRPr="009A5387">
        <w:rPr>
          <w:rFonts w:ascii="Times New Roman" w:hAnsi="Times New Roman" w:cs="Times New Roman"/>
          <w:b/>
          <w:bCs/>
          <w:sz w:val="20"/>
          <w:szCs w:val="20"/>
        </w:rPr>
        <w:t>Keywords</w:t>
      </w:r>
      <w:r w:rsidRPr="00EA3B76">
        <w:rPr>
          <w:rFonts w:ascii="Times New Roman" w:hAnsi="Times New Roman" w:cs="Times New Roman"/>
          <w:sz w:val="20"/>
          <w:szCs w:val="20"/>
        </w:rPr>
        <w:t>:</w:t>
      </w:r>
      <w:r w:rsidR="00512623" w:rsidRPr="00EA3B76">
        <w:rPr>
          <w:rFonts w:ascii="Times New Roman" w:hAnsi="Times New Roman" w:cs="Times New Roman"/>
          <w:sz w:val="20"/>
          <w:szCs w:val="20"/>
        </w:rPr>
        <w:t xml:space="preserve"> </w:t>
      </w:r>
      <w:r w:rsidRPr="00EA3B76">
        <w:rPr>
          <w:rFonts w:ascii="Times New Roman" w:hAnsi="Times New Roman" w:cs="Times New Roman"/>
          <w:sz w:val="20"/>
          <w:szCs w:val="20"/>
        </w:rPr>
        <w:t>Butterfl</w:t>
      </w:r>
      <w:r w:rsidR="00512623" w:rsidRPr="00EA3B76">
        <w:rPr>
          <w:rFonts w:ascii="Times New Roman" w:hAnsi="Times New Roman" w:cs="Times New Roman"/>
          <w:sz w:val="20"/>
          <w:szCs w:val="20"/>
        </w:rPr>
        <w:t>y behaviour</w:t>
      </w:r>
      <w:r w:rsidRPr="00EA3B76">
        <w:rPr>
          <w:rFonts w:ascii="Times New Roman" w:hAnsi="Times New Roman" w:cs="Times New Roman"/>
          <w:sz w:val="20"/>
          <w:szCs w:val="20"/>
        </w:rPr>
        <w:t xml:space="preserve">, </w:t>
      </w:r>
      <w:r w:rsidR="00512623" w:rsidRPr="00EA3B76">
        <w:rPr>
          <w:rFonts w:ascii="Times New Roman" w:hAnsi="Times New Roman" w:cs="Times New Roman"/>
          <w:sz w:val="20"/>
          <w:szCs w:val="20"/>
        </w:rPr>
        <w:t xml:space="preserve">Copulation, </w:t>
      </w:r>
      <w:r w:rsidRPr="00EA3B76">
        <w:rPr>
          <w:rFonts w:ascii="Times New Roman" w:hAnsi="Times New Roman" w:cs="Times New Roman"/>
          <w:sz w:val="20"/>
          <w:szCs w:val="20"/>
        </w:rPr>
        <w:t>Courtship, Natural history, Northeast India</w:t>
      </w:r>
      <w:r w:rsidR="00DB093B" w:rsidRPr="00EA3B76">
        <w:rPr>
          <w:rFonts w:ascii="Times New Roman" w:hAnsi="Times New Roman" w:cs="Times New Roman"/>
          <w:sz w:val="20"/>
          <w:szCs w:val="20"/>
        </w:rPr>
        <w:t>, Talle Valley</w:t>
      </w:r>
    </w:p>
    <w:p w14:paraId="15779690" w14:textId="5C3A3AF5" w:rsidR="001928B6" w:rsidRPr="00695BE4" w:rsidRDefault="001928B6" w:rsidP="007C19C2">
      <w:pPr>
        <w:spacing w:before="240" w:after="120" w:line="240" w:lineRule="auto"/>
        <w:jc w:val="center"/>
        <w:rPr>
          <w:rFonts w:ascii="Times New Roman" w:hAnsi="Times New Roman" w:cs="Times New Roman"/>
          <w:b/>
          <w:bCs/>
          <w:sz w:val="22"/>
          <w:szCs w:val="22"/>
        </w:rPr>
      </w:pPr>
      <w:r w:rsidRPr="00695BE4">
        <w:rPr>
          <w:rFonts w:ascii="Times New Roman" w:hAnsi="Times New Roman" w:cs="Times New Roman"/>
          <w:b/>
          <w:bCs/>
          <w:sz w:val="24"/>
          <w:szCs w:val="24"/>
        </w:rPr>
        <w:t>I</w:t>
      </w:r>
      <w:r w:rsidR="007C19C2" w:rsidRPr="00695BE4">
        <w:rPr>
          <w:rFonts w:ascii="Times New Roman" w:hAnsi="Times New Roman" w:cs="Times New Roman"/>
          <w:b/>
          <w:bCs/>
          <w:sz w:val="24"/>
          <w:szCs w:val="24"/>
        </w:rPr>
        <w:t>NTRODUCTION</w:t>
      </w:r>
    </w:p>
    <w:p w14:paraId="27D7C2CB" w14:textId="21371CA7" w:rsidR="001928B6" w:rsidRPr="00EA3B76" w:rsidRDefault="004A4CD9" w:rsidP="00095D87">
      <w:pPr>
        <w:spacing w:after="0" w:line="360" w:lineRule="auto"/>
        <w:jc w:val="both"/>
        <w:rPr>
          <w:rFonts w:ascii="Times New Roman" w:hAnsi="Times New Roman" w:cs="Times New Roman"/>
          <w:sz w:val="20"/>
          <w:szCs w:val="20"/>
        </w:rPr>
      </w:pPr>
      <w:r w:rsidRPr="004A4CD9">
        <w:rPr>
          <w:rFonts w:ascii="Times New Roman" w:hAnsi="Times New Roman" w:cs="Times New Roman"/>
          <w:sz w:val="20"/>
          <w:szCs w:val="20"/>
        </w:rPr>
        <w:t xml:space="preserve">Courtship and mating are vital components of butterfly reproduction, involving male displays, female responses, and paired interactions that shape reproductive outcomes (Li </w:t>
      </w:r>
      <w:r>
        <w:rPr>
          <w:rFonts w:ascii="Times New Roman" w:hAnsi="Times New Roman" w:cs="Times New Roman"/>
          <w:sz w:val="20"/>
          <w:szCs w:val="20"/>
        </w:rPr>
        <w:t>and</w:t>
      </w:r>
      <w:r w:rsidRPr="004A4CD9">
        <w:rPr>
          <w:rFonts w:ascii="Times New Roman" w:hAnsi="Times New Roman" w:cs="Times New Roman"/>
          <w:sz w:val="20"/>
          <w:szCs w:val="20"/>
        </w:rPr>
        <w:t xml:space="preserve"> Li, 2024)</w:t>
      </w:r>
      <w:r w:rsidR="001928B6" w:rsidRPr="00EA3B76">
        <w:rPr>
          <w:rFonts w:ascii="Times New Roman" w:hAnsi="Times New Roman" w:cs="Times New Roman"/>
          <w:sz w:val="20"/>
          <w:szCs w:val="20"/>
        </w:rPr>
        <w:t>. These behaviours illuminate processes of sexual selection and provide important context for understanding how butterflies communicate and compete for mates in natural environments</w:t>
      </w:r>
      <w:sdt>
        <w:sdtPr>
          <w:rPr>
            <w:rFonts w:ascii="Times New Roman" w:hAnsi="Times New Roman" w:cs="Times New Roman"/>
            <w:color w:val="000000"/>
            <w:sz w:val="20"/>
            <w:szCs w:val="20"/>
          </w:rPr>
          <w:tag w:val="MENDELEY_CITATION_v3_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"/>
          <w:id w:val="-395432340"/>
          <w:placeholder>
            <w:docPart w:val="DefaultPlaceholder_-1854013440"/>
          </w:placeholder>
        </w:sdtPr>
        <w:sdtEndPr/>
        <w:sdtContent>
          <w:r w:rsidR="007618CB">
            <w:rPr>
              <w:rFonts w:ascii="Times New Roman" w:hAnsi="Times New Roman" w:cs="Times New Roman"/>
              <w:color w:val="000000"/>
              <w:sz w:val="20"/>
              <w:szCs w:val="20"/>
            </w:rPr>
            <w:t xml:space="preserve"> </w:t>
          </w:r>
          <w:r w:rsidR="006A7D72" w:rsidRPr="00EA3B76">
            <w:rPr>
              <w:rFonts w:ascii="Times New Roman" w:hAnsi="Times New Roman" w:cs="Times New Roman"/>
              <w:color w:val="000000"/>
              <w:sz w:val="20"/>
              <w:szCs w:val="20"/>
            </w:rPr>
            <w:t>(Rutowski, 1991; Kemp, 2000; Bergman et al., 2007; White et al., 2015)</w:t>
          </w:r>
        </w:sdtContent>
      </w:sdt>
      <w:r w:rsidR="001928B6" w:rsidRPr="00EA3B76">
        <w:rPr>
          <w:rFonts w:ascii="Times New Roman" w:hAnsi="Times New Roman" w:cs="Times New Roman"/>
          <w:sz w:val="20"/>
          <w:szCs w:val="20"/>
        </w:rPr>
        <w:t xml:space="preserve">. Documenting such behaviours is valuable, as mating strategies not only determine individual reproductive success but also influence how species persist under varying ecological conditions. While such behaviours have been widely described in different parts of the world, field-based documentation from India remains relatively uncommon, with only a few studies reporting detailed mating interactions in the wild </w:t>
      </w:r>
      <w:sdt>
        <w:sdtPr>
          <w:rPr>
            <w:rFonts w:ascii="Times New Roman" w:hAnsi="Times New Roman" w:cs="Times New Roman"/>
            <w:color w:val="000000"/>
            <w:sz w:val="20"/>
            <w:szCs w:val="20"/>
          </w:rPr>
          <w:tag w:val="MENDELEY_CITATION_v3_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"/>
          <w:id w:val="-898592089"/>
          <w:placeholder>
            <w:docPart w:val="DefaultPlaceholder_-1854013440"/>
          </w:placeholder>
        </w:sdtPr>
        <w:sdtEndPr/>
        <w:sdtContent>
          <w:r w:rsidR="006A7D72" w:rsidRPr="00EA3B76">
            <w:rPr>
              <w:rFonts w:ascii="Times New Roman" w:hAnsi="Times New Roman" w:cs="Times New Roman"/>
              <w:color w:val="000000"/>
              <w:sz w:val="20"/>
              <w:szCs w:val="20"/>
            </w:rPr>
            <w:t>(Molleman et al., 2020)</w:t>
          </w:r>
        </w:sdtContent>
      </w:sdt>
      <w:r w:rsidR="001928B6" w:rsidRPr="00EA3B76">
        <w:rPr>
          <w:rFonts w:ascii="Times New Roman" w:hAnsi="Times New Roman" w:cs="Times New Roman"/>
          <w:sz w:val="20"/>
          <w:szCs w:val="20"/>
        </w:rPr>
        <w:t xml:space="preserve">. </w:t>
      </w:r>
      <w:r w:rsidR="00FE027C" w:rsidRPr="00EA3B76">
        <w:rPr>
          <w:rFonts w:ascii="Times New Roman" w:hAnsi="Times New Roman" w:cs="Times New Roman"/>
          <w:sz w:val="20"/>
          <w:szCs w:val="20"/>
        </w:rPr>
        <w:t>Despite its high butterfly richness, the reproductive behaviour of butterflies in Arunachal Pradesh remains little studied.</w:t>
      </w:r>
      <w:r w:rsidR="0019618A" w:rsidRPr="00EA3B76">
        <w:rPr>
          <w:rFonts w:ascii="Times New Roman" w:hAnsi="Times New Roman" w:cs="Times New Roman"/>
          <w:sz w:val="20"/>
          <w:szCs w:val="20"/>
        </w:rPr>
        <w:t xml:space="preserve"> T</w:t>
      </w:r>
      <w:r w:rsidR="00FE027C" w:rsidRPr="00EA3B76">
        <w:rPr>
          <w:rFonts w:ascii="Times New Roman" w:hAnsi="Times New Roman" w:cs="Times New Roman"/>
          <w:sz w:val="20"/>
          <w:szCs w:val="20"/>
        </w:rPr>
        <w:t>he state lies at the junction of the Indo-Burma and Eastern Himalaya biodiversity hotspots (Mittermeier et al., 2004)</w:t>
      </w:r>
      <w:r w:rsidR="00DB093B" w:rsidRPr="00EA3B76">
        <w:rPr>
          <w:rFonts w:ascii="Times New Roman" w:hAnsi="Times New Roman" w:cs="Times New Roman"/>
          <w:sz w:val="20"/>
          <w:szCs w:val="20"/>
        </w:rPr>
        <w:t xml:space="preserve"> and </w:t>
      </w:r>
      <w:r w:rsidR="00FE027C" w:rsidRPr="00EA3B76">
        <w:rPr>
          <w:rFonts w:ascii="Times New Roman" w:hAnsi="Times New Roman" w:cs="Times New Roman"/>
          <w:sz w:val="20"/>
          <w:szCs w:val="20"/>
        </w:rPr>
        <w:t>forms a transition zone between the Indo-Malayan and Palearctic realms as well as the Himalayan, Indian, and Indochinese subregions</w:t>
      </w:r>
      <w:sdt>
        <w:sdtPr>
          <w:rPr>
            <w:rFonts w:ascii="Times New Roman" w:hAnsi="Times New Roman" w:cs="Times New Roman"/>
            <w:color w:val="000000"/>
            <w:sz w:val="20"/>
            <w:szCs w:val="20"/>
          </w:rPr>
          <w:tag w:val="MENDELEY_CITATION_v3_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"/>
          <w:id w:val="-157382264"/>
          <w:placeholder>
            <w:docPart w:val="DefaultPlaceholder_-1854013440"/>
          </w:placeholder>
        </w:sdtPr>
        <w:sdtEndPr/>
        <w:sdtContent>
          <w:r w:rsidR="006A7D72" w:rsidRPr="00EA3B76">
            <w:rPr>
              <w:rFonts w:ascii="Times New Roman" w:hAnsi="Times New Roman" w:cs="Times New Roman"/>
              <w:color w:val="000000"/>
              <w:sz w:val="20"/>
              <w:szCs w:val="20"/>
            </w:rPr>
            <w:t>(Eliot et al., 2006)</w:t>
          </w:r>
        </w:sdtContent>
      </w:sdt>
      <w:r w:rsidR="0019618A" w:rsidRPr="00EA3B76">
        <w:rPr>
          <w:rFonts w:ascii="Times New Roman" w:hAnsi="Times New Roman" w:cs="Times New Roman"/>
          <w:sz w:val="20"/>
          <w:szCs w:val="20"/>
        </w:rPr>
        <w:t>. It</w:t>
      </w:r>
      <w:r w:rsidR="00FE027C" w:rsidRPr="00EA3B76">
        <w:rPr>
          <w:rFonts w:ascii="Times New Roman" w:hAnsi="Times New Roman" w:cs="Times New Roman"/>
          <w:sz w:val="20"/>
          <w:szCs w:val="20"/>
        </w:rPr>
        <w:t xml:space="preserve"> is</w:t>
      </w:r>
      <w:r w:rsidR="0019618A" w:rsidRPr="00EA3B76">
        <w:rPr>
          <w:rFonts w:ascii="Times New Roman" w:hAnsi="Times New Roman" w:cs="Times New Roman"/>
          <w:sz w:val="20"/>
          <w:szCs w:val="20"/>
        </w:rPr>
        <w:t xml:space="preserve"> also</w:t>
      </w:r>
      <w:r w:rsidR="00FE027C" w:rsidRPr="00EA3B76">
        <w:rPr>
          <w:rFonts w:ascii="Times New Roman" w:hAnsi="Times New Roman" w:cs="Times New Roman"/>
          <w:sz w:val="20"/>
          <w:szCs w:val="20"/>
        </w:rPr>
        <w:t xml:space="preserve"> recognised both as part of the Global 200 ecoregions</w:t>
      </w:r>
      <w:sdt>
        <w:sdtPr>
          <w:rPr>
            <w:rFonts w:ascii="Times New Roman" w:hAnsi="Times New Roman" w:cs="Times New Roman"/>
            <w:color w:val="000000"/>
            <w:sz w:val="20"/>
            <w:szCs w:val="20"/>
          </w:rPr>
          <w:tag w:val="MENDELEY_CITATION_v3_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"/>
          <w:id w:val="-1098252598"/>
          <w:placeholder>
            <w:docPart w:val="DefaultPlaceholder_-1854013440"/>
          </w:placeholder>
        </w:sdtPr>
        <w:sdtEndPr/>
        <w:sdtContent>
          <w:r w:rsidR="006A7D72" w:rsidRPr="00EA3B76">
            <w:rPr>
              <w:rFonts w:ascii="Times New Roman" w:hAnsi="Times New Roman" w:cs="Times New Roman"/>
              <w:color w:val="000000"/>
              <w:sz w:val="20"/>
              <w:szCs w:val="20"/>
            </w:rPr>
            <w:t>(Olson and Dinerstein, 1998)</w:t>
          </w:r>
        </w:sdtContent>
      </w:sdt>
      <w:r w:rsidR="00C34977" w:rsidRPr="00EA3B76">
        <w:rPr>
          <w:rFonts w:ascii="Times New Roman" w:hAnsi="Times New Roman" w:cs="Times New Roman"/>
          <w:sz w:val="20"/>
          <w:szCs w:val="20"/>
        </w:rPr>
        <w:t xml:space="preserve"> </w:t>
      </w:r>
      <w:r w:rsidR="00FE027C" w:rsidRPr="00EA3B76">
        <w:rPr>
          <w:rFonts w:ascii="Times New Roman" w:hAnsi="Times New Roman" w:cs="Times New Roman"/>
          <w:sz w:val="20"/>
          <w:szCs w:val="20"/>
        </w:rPr>
        <w:t>and the Eastern Himalaya biodiversity hotspot</w:t>
      </w:r>
      <w:sdt>
        <w:sdtPr>
          <w:rPr>
            <w:rFonts w:ascii="Times New Roman" w:hAnsi="Times New Roman" w:cs="Times New Roman"/>
            <w:color w:val="000000"/>
            <w:sz w:val="20"/>
            <w:szCs w:val="20"/>
          </w:rPr>
          <w:tag w:val="MENDELEY_CITATION_v3_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"/>
          <w:id w:val="-1144574320"/>
          <w:placeholder>
            <w:docPart w:val="DefaultPlaceholder_-1854013440"/>
          </w:placeholder>
        </w:sdtPr>
        <w:sdtEndPr/>
        <w:sdtContent>
          <w:r w:rsidR="006A7D72" w:rsidRPr="00EA3B76">
            <w:rPr>
              <w:rFonts w:ascii="Times New Roman" w:hAnsi="Times New Roman" w:cs="Times New Roman"/>
              <w:color w:val="000000"/>
              <w:sz w:val="20"/>
              <w:szCs w:val="20"/>
            </w:rPr>
            <w:t>(Saikia et al., 2017)</w:t>
          </w:r>
        </w:sdtContent>
      </w:sdt>
      <w:r w:rsidR="00FE027C" w:rsidRPr="00EA3B76">
        <w:rPr>
          <w:rFonts w:ascii="Times New Roman" w:hAnsi="Times New Roman" w:cs="Times New Roman"/>
          <w:sz w:val="20"/>
          <w:szCs w:val="20"/>
        </w:rPr>
        <w:t>.</w:t>
      </w:r>
      <w:r w:rsidR="0019618A" w:rsidRPr="00EA3B76">
        <w:rPr>
          <w:rFonts w:ascii="Times New Roman" w:hAnsi="Times New Roman" w:cs="Times New Roman"/>
          <w:sz w:val="20"/>
          <w:szCs w:val="20"/>
        </w:rPr>
        <w:t xml:space="preserve"> </w:t>
      </w:r>
      <w:r w:rsidR="001928B6" w:rsidRPr="00EA3B76">
        <w:rPr>
          <w:rFonts w:ascii="Times New Roman" w:hAnsi="Times New Roman" w:cs="Times New Roman"/>
          <w:sz w:val="20"/>
          <w:szCs w:val="20"/>
        </w:rPr>
        <w:t xml:space="preserve">Talle Valley Wildlife Sanctuary (TVWS), with its diverse habitats, intact river systems, and relatively undisturbed conditions, offers an important setting to observe butterfly courtship and mating in the wild. </w:t>
      </w:r>
    </w:p>
    <w:p w14:paraId="0154A7CF" w14:textId="43CE5ED3" w:rsidR="00467DF4" w:rsidRPr="00EA3B76" w:rsidRDefault="001928B6" w:rsidP="00095D87">
      <w:pPr>
        <w:spacing w:after="0" w:line="360" w:lineRule="auto"/>
        <w:jc w:val="both"/>
        <w:rPr>
          <w:rFonts w:ascii="Times New Roman" w:hAnsi="Times New Roman" w:cs="Times New Roman"/>
          <w:sz w:val="20"/>
          <w:szCs w:val="20"/>
        </w:rPr>
      </w:pPr>
      <w:r w:rsidRPr="00EA3B76">
        <w:rPr>
          <w:rFonts w:ascii="Times New Roman" w:hAnsi="Times New Roman" w:cs="Times New Roman"/>
          <w:sz w:val="20"/>
          <w:szCs w:val="20"/>
        </w:rPr>
        <w:t xml:space="preserve">This study presents baseline field observations of butterfly courtship and mating in Talle Valley Wildlife Sanctuary and, to our knowledge, represents one of the first detailed accounts from Arunachal Pradesh. It </w:t>
      </w:r>
      <w:r w:rsidRPr="00EA3B76">
        <w:rPr>
          <w:rFonts w:ascii="Times New Roman" w:hAnsi="Times New Roman" w:cs="Times New Roman"/>
          <w:sz w:val="20"/>
          <w:szCs w:val="20"/>
        </w:rPr>
        <w:lastRenderedPageBreak/>
        <w:t>documents 14 species from TVWS, describing male, female, and pair behaviours, highlighting species-specific signatures such as differences in flight chases, twirling, and carousel movements. By documenting courtship sequences, sex-specific displays, and mating outcomes across pre-monsoon, monsoon, and post-monsoon seasons, this study</w:t>
      </w:r>
      <w:r w:rsidR="0019618A" w:rsidRPr="00EA3B76">
        <w:rPr>
          <w:rFonts w:ascii="Times New Roman" w:hAnsi="Times New Roman" w:cs="Times New Roman"/>
          <w:sz w:val="20"/>
          <w:szCs w:val="20"/>
        </w:rPr>
        <w:t xml:space="preserve"> also</w:t>
      </w:r>
      <w:r w:rsidRPr="00EA3B76">
        <w:rPr>
          <w:rFonts w:ascii="Times New Roman" w:hAnsi="Times New Roman" w:cs="Times New Roman"/>
          <w:sz w:val="20"/>
          <w:szCs w:val="20"/>
        </w:rPr>
        <w:t xml:space="preserve"> adds valuable natural history information on butterfly reproduction in this biodiversity-rich region.</w:t>
      </w:r>
    </w:p>
    <w:p w14:paraId="163C99A7" w14:textId="0E8AC87C" w:rsidR="001928B6" w:rsidRPr="00695BE4" w:rsidRDefault="001928B6" w:rsidP="007C19C2">
      <w:pPr>
        <w:spacing w:before="240" w:after="120" w:line="240" w:lineRule="auto"/>
        <w:jc w:val="center"/>
        <w:rPr>
          <w:rFonts w:ascii="Times New Roman" w:hAnsi="Times New Roman" w:cs="Times New Roman"/>
          <w:b/>
          <w:bCs/>
          <w:sz w:val="24"/>
          <w:szCs w:val="24"/>
        </w:rPr>
      </w:pPr>
      <w:r w:rsidRPr="00695BE4">
        <w:rPr>
          <w:rFonts w:ascii="Times New Roman" w:hAnsi="Times New Roman" w:cs="Times New Roman"/>
          <w:b/>
          <w:bCs/>
          <w:sz w:val="24"/>
          <w:szCs w:val="24"/>
        </w:rPr>
        <w:t>M</w:t>
      </w:r>
      <w:r w:rsidR="007C19C2" w:rsidRPr="00695BE4">
        <w:rPr>
          <w:rFonts w:ascii="Times New Roman" w:hAnsi="Times New Roman" w:cs="Times New Roman"/>
          <w:b/>
          <w:bCs/>
          <w:sz w:val="24"/>
          <w:szCs w:val="24"/>
        </w:rPr>
        <w:t>ATERIALS AND METHODS</w:t>
      </w:r>
    </w:p>
    <w:p w14:paraId="2DDF5597" w14:textId="77777777" w:rsidR="001928B6" w:rsidRPr="00695BE4" w:rsidRDefault="001928B6" w:rsidP="00695BE4">
      <w:pPr>
        <w:spacing w:before="240" w:after="120" w:line="240" w:lineRule="auto"/>
        <w:jc w:val="center"/>
        <w:rPr>
          <w:rFonts w:ascii="Times New Roman" w:hAnsi="Times New Roman" w:cs="Times New Roman"/>
          <w:sz w:val="22"/>
          <w:szCs w:val="22"/>
        </w:rPr>
      </w:pPr>
      <w:r w:rsidRPr="00695BE4">
        <w:rPr>
          <w:rFonts w:ascii="Times New Roman" w:hAnsi="Times New Roman" w:cs="Times New Roman"/>
          <w:sz w:val="22"/>
          <w:szCs w:val="22"/>
        </w:rPr>
        <w:t>Study Site and Species</w:t>
      </w:r>
    </w:p>
    <w:p w14:paraId="6BE344FD" w14:textId="6EC27522" w:rsidR="001928B6" w:rsidRPr="00EA3B76" w:rsidRDefault="001928B6" w:rsidP="00095D87">
      <w:pPr>
        <w:spacing w:after="0" w:line="360" w:lineRule="auto"/>
        <w:jc w:val="both"/>
        <w:rPr>
          <w:rFonts w:ascii="Times New Roman" w:hAnsi="Times New Roman" w:cs="Times New Roman"/>
          <w:sz w:val="20"/>
          <w:szCs w:val="20"/>
        </w:rPr>
      </w:pPr>
      <w:r w:rsidRPr="00EA3B76">
        <w:rPr>
          <w:rFonts w:ascii="Times New Roman" w:hAnsi="Times New Roman" w:cs="Times New Roman"/>
          <w:sz w:val="20"/>
          <w:szCs w:val="20"/>
        </w:rPr>
        <w:t>The study was carried out in Talle Valley Wildlife Sanctuary, located in the Lower Subansiri district of Arunachal Pradesh, northeastern India (27°34′4″N – 27°35′14″N; 93°58′58″E – 93°59′49″E). The sanctuary covers 337 km², with altitudes ranging from 130 to 2,900 m, and is traversed by the Pange, Sipu, Karing, and Subansiri rivers. The region experiences a temperate climate, with rainfall highest in June (419.5 mm) and lowest in December (5 mm), and temperatures ranging from 1.1 °C in winter to 31.6 °C in summer (</w:t>
      </w:r>
      <w:r w:rsidR="002F173C" w:rsidRPr="00EA3B76">
        <w:rPr>
          <w:rFonts w:ascii="Times New Roman" w:hAnsi="Times New Roman" w:cs="Times New Roman"/>
          <w:sz w:val="20"/>
          <w:szCs w:val="20"/>
        </w:rPr>
        <w:t>Sinha</w:t>
      </w:r>
      <w:r w:rsidRPr="00EA3B76">
        <w:rPr>
          <w:rFonts w:ascii="Times New Roman" w:hAnsi="Times New Roman" w:cs="Times New Roman"/>
          <w:sz w:val="20"/>
          <w:szCs w:val="20"/>
        </w:rPr>
        <w:t xml:space="preserve">, 2024). TVWS supports rich faunal diversity and remains relatively undisturbed, making it suitable for behavioral studies. A total of 14 butterfly </w:t>
      </w:r>
      <w:r w:rsidR="00E10772" w:rsidRPr="00E10772">
        <w:rPr>
          <w:rFonts w:ascii="Times New Roman" w:hAnsi="Times New Roman" w:cs="Times New Roman"/>
          <w:sz w:val="20"/>
          <w:szCs w:val="20"/>
        </w:rPr>
        <w:t>belonging to four families (Papilionidae, Pieridae, Lycaenidae, and Nymphalidae)</w:t>
      </w:r>
      <w:r w:rsidR="00E10772">
        <w:rPr>
          <w:rFonts w:ascii="Times New Roman" w:hAnsi="Times New Roman" w:cs="Times New Roman"/>
          <w:sz w:val="20"/>
          <w:szCs w:val="20"/>
        </w:rPr>
        <w:t xml:space="preserve"> </w:t>
      </w:r>
      <w:r w:rsidRPr="00EA3B76">
        <w:rPr>
          <w:rFonts w:ascii="Times New Roman" w:hAnsi="Times New Roman" w:cs="Times New Roman"/>
          <w:sz w:val="20"/>
          <w:szCs w:val="20"/>
        </w:rPr>
        <w:t xml:space="preserve">species were recorded in mating contexts: </w:t>
      </w:r>
      <w:proofErr w:type="spellStart"/>
      <w:r w:rsidRPr="00EA3B76">
        <w:rPr>
          <w:rFonts w:ascii="Times New Roman" w:hAnsi="Times New Roman" w:cs="Times New Roman"/>
          <w:i/>
          <w:iCs/>
          <w:sz w:val="20"/>
          <w:szCs w:val="20"/>
        </w:rPr>
        <w:t>Heliophorus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epicles</w:t>
      </w:r>
      <w:proofErr w:type="spellEnd"/>
      <w:r w:rsidR="00E10772" w:rsidRPr="00E10772">
        <w:t xml:space="preserve"> </w:t>
      </w:r>
      <w:r w:rsidR="00E10772" w:rsidRPr="00E10772">
        <w:rPr>
          <w:rFonts w:ascii="Times New Roman" w:hAnsi="Times New Roman" w:cs="Times New Roman"/>
          <w:i/>
          <w:iCs/>
          <w:sz w:val="20"/>
          <w:szCs w:val="20"/>
        </w:rPr>
        <w:t>(</w:t>
      </w:r>
      <w:proofErr w:type="spellStart"/>
      <w:r w:rsidR="00E10772" w:rsidRPr="00E10772">
        <w:rPr>
          <w:rFonts w:ascii="Times New Roman" w:hAnsi="Times New Roman" w:cs="Times New Roman"/>
          <w:i/>
          <w:iCs/>
          <w:sz w:val="20"/>
          <w:szCs w:val="20"/>
        </w:rPr>
        <w:t>Godart</w:t>
      </w:r>
      <w:proofErr w:type="spellEnd"/>
      <w:r w:rsidR="00E10772" w:rsidRPr="00E10772">
        <w:rPr>
          <w:rFonts w:ascii="Times New Roman" w:hAnsi="Times New Roman" w:cs="Times New Roman"/>
          <w:i/>
          <w:iCs/>
          <w:sz w:val="20"/>
          <w:szCs w:val="20"/>
        </w:rPr>
        <w:t>, 1824)</w:t>
      </w:r>
      <w:r w:rsidRPr="00EA3B76">
        <w:rPr>
          <w:rFonts w:ascii="Times New Roman" w:hAnsi="Times New Roman" w:cs="Times New Roman"/>
          <w:sz w:val="20"/>
          <w:szCs w:val="20"/>
        </w:rPr>
        <w:t xml:space="preserve">, </w:t>
      </w:r>
      <w:r w:rsidRPr="00EA3B76">
        <w:rPr>
          <w:rFonts w:ascii="Times New Roman" w:hAnsi="Times New Roman" w:cs="Times New Roman"/>
          <w:i/>
          <w:iCs/>
          <w:sz w:val="20"/>
          <w:szCs w:val="20"/>
        </w:rPr>
        <w:t xml:space="preserve">Charaxes </w:t>
      </w:r>
      <w:proofErr w:type="spellStart"/>
      <w:r w:rsidRPr="00EA3B76">
        <w:rPr>
          <w:rFonts w:ascii="Times New Roman" w:hAnsi="Times New Roman" w:cs="Times New Roman"/>
          <w:i/>
          <w:iCs/>
          <w:sz w:val="20"/>
          <w:szCs w:val="20"/>
        </w:rPr>
        <w:t>bernardus</w:t>
      </w:r>
      <w:proofErr w:type="spellEnd"/>
      <w:r w:rsidR="00E10772">
        <w:rPr>
          <w:rFonts w:ascii="Times New Roman" w:hAnsi="Times New Roman" w:cs="Times New Roman"/>
          <w:i/>
          <w:iCs/>
          <w:sz w:val="20"/>
          <w:szCs w:val="20"/>
        </w:rPr>
        <w:t xml:space="preserve"> </w:t>
      </w:r>
      <w:r w:rsidR="00E10772" w:rsidRPr="00E10772">
        <w:rPr>
          <w:rFonts w:ascii="Times New Roman" w:hAnsi="Times New Roman" w:cs="Times New Roman"/>
          <w:i/>
          <w:iCs/>
          <w:sz w:val="20"/>
          <w:szCs w:val="20"/>
        </w:rPr>
        <w:t>(</w:t>
      </w:r>
      <w:proofErr w:type="spellStart"/>
      <w:r w:rsidR="00E10772" w:rsidRPr="00E10772">
        <w:rPr>
          <w:rFonts w:ascii="Times New Roman" w:hAnsi="Times New Roman" w:cs="Times New Roman"/>
          <w:i/>
          <w:iCs/>
          <w:sz w:val="20"/>
          <w:szCs w:val="20"/>
        </w:rPr>
        <w:t>Fabricius</w:t>
      </w:r>
      <w:proofErr w:type="spellEnd"/>
      <w:r w:rsidR="00E10772" w:rsidRPr="00E10772">
        <w:rPr>
          <w:rFonts w:ascii="Times New Roman" w:hAnsi="Times New Roman" w:cs="Times New Roman"/>
          <w:i/>
          <w:iCs/>
          <w:sz w:val="20"/>
          <w:szCs w:val="20"/>
        </w:rPr>
        <w:t>, 1793)</w:t>
      </w:r>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Argynnis</w:t>
      </w:r>
      <w:proofErr w:type="spellEnd"/>
      <w:r w:rsidRPr="00EA3B76">
        <w:rPr>
          <w:rFonts w:ascii="Times New Roman" w:hAnsi="Times New Roman" w:cs="Times New Roman"/>
          <w:i/>
          <w:iCs/>
          <w:sz w:val="20"/>
          <w:szCs w:val="20"/>
        </w:rPr>
        <w:t xml:space="preserve"> </w:t>
      </w:r>
      <w:r w:rsidR="00E10772">
        <w:rPr>
          <w:rFonts w:ascii="Times New Roman" w:hAnsi="Times New Roman" w:cs="Times New Roman"/>
          <w:i/>
          <w:iCs/>
          <w:sz w:val="20"/>
          <w:szCs w:val="20"/>
        </w:rPr>
        <w:t>children (</w:t>
      </w:r>
      <w:proofErr w:type="spellStart"/>
      <w:r w:rsidR="00E10772" w:rsidRPr="00E10772">
        <w:rPr>
          <w:rFonts w:ascii="Times New Roman" w:hAnsi="Times New Roman" w:cs="Times New Roman"/>
          <w:i/>
          <w:iCs/>
          <w:sz w:val="20"/>
          <w:szCs w:val="20"/>
        </w:rPr>
        <w:t>Gray</w:t>
      </w:r>
      <w:proofErr w:type="spellEnd"/>
      <w:r w:rsidR="00E10772" w:rsidRPr="00E10772">
        <w:rPr>
          <w:rFonts w:ascii="Times New Roman" w:hAnsi="Times New Roman" w:cs="Times New Roman"/>
          <w:i/>
          <w:iCs/>
          <w:sz w:val="20"/>
          <w:szCs w:val="20"/>
        </w:rPr>
        <w:t>, 183</w:t>
      </w:r>
      <w:r w:rsidR="00E10772">
        <w:rPr>
          <w:rFonts w:ascii="Times New Roman" w:hAnsi="Times New Roman" w:cs="Times New Roman"/>
          <w:i/>
          <w:iCs/>
          <w:sz w:val="20"/>
          <w:szCs w:val="20"/>
        </w:rPr>
        <w:t>)</w:t>
      </w:r>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Graphium</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cloanthus</w:t>
      </w:r>
      <w:proofErr w:type="spellEnd"/>
      <w:r w:rsidR="00E10772">
        <w:rPr>
          <w:rFonts w:ascii="Times New Roman" w:hAnsi="Times New Roman" w:cs="Times New Roman"/>
          <w:i/>
          <w:iCs/>
          <w:sz w:val="20"/>
          <w:szCs w:val="20"/>
        </w:rPr>
        <w:t xml:space="preserve"> </w:t>
      </w:r>
      <w:r w:rsidR="00E10772" w:rsidRPr="00E10772">
        <w:rPr>
          <w:rFonts w:ascii="Times New Roman" w:hAnsi="Times New Roman" w:cs="Times New Roman"/>
          <w:i/>
          <w:iCs/>
          <w:sz w:val="20"/>
          <w:szCs w:val="20"/>
        </w:rPr>
        <w:t>(Westwood, 1841)</w:t>
      </w:r>
      <w:r w:rsidRPr="00EA3B76">
        <w:rPr>
          <w:rFonts w:ascii="Times New Roman" w:hAnsi="Times New Roman" w:cs="Times New Roman"/>
          <w:sz w:val="20"/>
          <w:szCs w:val="20"/>
        </w:rPr>
        <w:t xml:space="preserve">, </w:t>
      </w:r>
      <w:r w:rsidRPr="00EA3B76">
        <w:rPr>
          <w:rFonts w:ascii="Times New Roman" w:hAnsi="Times New Roman" w:cs="Times New Roman"/>
          <w:i/>
          <w:iCs/>
          <w:sz w:val="20"/>
          <w:szCs w:val="20"/>
        </w:rPr>
        <w:t>Byasa polyeuctes</w:t>
      </w:r>
      <w:r w:rsidR="00E10772">
        <w:rPr>
          <w:rFonts w:ascii="Times New Roman" w:hAnsi="Times New Roman" w:cs="Times New Roman"/>
          <w:i/>
          <w:iCs/>
          <w:sz w:val="20"/>
          <w:szCs w:val="20"/>
        </w:rPr>
        <w:t xml:space="preserve"> </w:t>
      </w:r>
      <w:r w:rsidR="00E10772" w:rsidRPr="00E10772">
        <w:rPr>
          <w:rFonts w:ascii="Times New Roman" w:hAnsi="Times New Roman" w:cs="Times New Roman"/>
          <w:i/>
          <w:iCs/>
          <w:sz w:val="20"/>
          <w:szCs w:val="20"/>
        </w:rPr>
        <w:t>(Doubleday, 1842)</w:t>
      </w:r>
      <w:r w:rsidRPr="00EA3B76">
        <w:rPr>
          <w:rFonts w:ascii="Times New Roman" w:hAnsi="Times New Roman" w:cs="Times New Roman"/>
          <w:sz w:val="20"/>
          <w:szCs w:val="20"/>
        </w:rPr>
        <w:t xml:space="preserve">, </w:t>
      </w:r>
      <w:r w:rsidRPr="00EA3B76">
        <w:rPr>
          <w:rFonts w:ascii="Times New Roman" w:hAnsi="Times New Roman" w:cs="Times New Roman"/>
          <w:i/>
          <w:iCs/>
          <w:sz w:val="20"/>
          <w:szCs w:val="20"/>
        </w:rPr>
        <w:t xml:space="preserve">Pieris </w:t>
      </w:r>
      <w:proofErr w:type="spellStart"/>
      <w:r w:rsidRPr="00EA3B76">
        <w:rPr>
          <w:rFonts w:ascii="Times New Roman" w:hAnsi="Times New Roman" w:cs="Times New Roman"/>
          <w:i/>
          <w:iCs/>
          <w:sz w:val="20"/>
          <w:szCs w:val="20"/>
        </w:rPr>
        <w:t>brassicae</w:t>
      </w:r>
      <w:proofErr w:type="spellEnd"/>
      <w:r w:rsidR="00E10772">
        <w:rPr>
          <w:rFonts w:ascii="Times New Roman" w:hAnsi="Times New Roman" w:cs="Times New Roman"/>
          <w:i/>
          <w:iCs/>
          <w:sz w:val="20"/>
          <w:szCs w:val="20"/>
        </w:rPr>
        <w:t xml:space="preserve"> </w:t>
      </w:r>
      <w:r w:rsidR="00E10772" w:rsidRPr="00E10772">
        <w:rPr>
          <w:rFonts w:ascii="Times New Roman" w:hAnsi="Times New Roman" w:cs="Times New Roman"/>
          <w:i/>
          <w:iCs/>
          <w:sz w:val="20"/>
          <w:szCs w:val="20"/>
        </w:rPr>
        <w:t>(Linnaeus, 1758)</w:t>
      </w:r>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Ypthima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h</w:t>
      </w:r>
      <w:r w:rsidR="00E10772">
        <w:rPr>
          <w:rFonts w:ascii="Times New Roman" w:hAnsi="Times New Roman" w:cs="Times New Roman"/>
          <w:i/>
          <w:iCs/>
          <w:sz w:val="20"/>
          <w:szCs w:val="20"/>
        </w:rPr>
        <w:t>ue</w:t>
      </w:r>
      <w:r w:rsidRPr="00EA3B76">
        <w:rPr>
          <w:rFonts w:ascii="Times New Roman" w:hAnsi="Times New Roman" w:cs="Times New Roman"/>
          <w:i/>
          <w:iCs/>
          <w:sz w:val="20"/>
          <w:szCs w:val="20"/>
        </w:rPr>
        <w:t>bneri</w:t>
      </w:r>
      <w:proofErr w:type="spellEnd"/>
      <w:r w:rsidR="00E10772">
        <w:rPr>
          <w:rFonts w:ascii="Times New Roman" w:hAnsi="Times New Roman" w:cs="Times New Roman"/>
          <w:i/>
          <w:iCs/>
          <w:sz w:val="20"/>
          <w:szCs w:val="20"/>
        </w:rPr>
        <w:t xml:space="preserve"> (</w:t>
      </w:r>
      <w:r w:rsidR="00E10772" w:rsidRPr="00E10772">
        <w:rPr>
          <w:rFonts w:ascii="Times New Roman" w:hAnsi="Times New Roman" w:cs="Times New Roman"/>
          <w:i/>
          <w:iCs/>
          <w:sz w:val="20"/>
          <w:szCs w:val="20"/>
        </w:rPr>
        <w:t>Kirby, 1871</w:t>
      </w:r>
      <w:r w:rsidR="00E10772">
        <w:rPr>
          <w:rFonts w:ascii="Times New Roman" w:hAnsi="Times New Roman" w:cs="Times New Roman"/>
          <w:i/>
          <w:iCs/>
          <w:sz w:val="20"/>
          <w:szCs w:val="20"/>
        </w:rPr>
        <w:t>)</w:t>
      </w:r>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Zizeeria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karsandra</w:t>
      </w:r>
      <w:proofErr w:type="spellEnd"/>
      <w:r w:rsidR="00E10772">
        <w:rPr>
          <w:rFonts w:ascii="Times New Roman" w:hAnsi="Times New Roman" w:cs="Times New Roman"/>
          <w:i/>
          <w:iCs/>
          <w:sz w:val="20"/>
          <w:szCs w:val="20"/>
        </w:rPr>
        <w:t xml:space="preserve"> </w:t>
      </w:r>
      <w:r w:rsidR="00E10772" w:rsidRPr="00E10772">
        <w:rPr>
          <w:rFonts w:ascii="Times New Roman" w:hAnsi="Times New Roman" w:cs="Times New Roman"/>
          <w:i/>
          <w:iCs/>
          <w:sz w:val="20"/>
          <w:szCs w:val="20"/>
        </w:rPr>
        <w:t>(Moore, 1865)</w:t>
      </w:r>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Parantica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sita</w:t>
      </w:r>
      <w:proofErr w:type="spellEnd"/>
      <w:r w:rsidR="00E10772">
        <w:rPr>
          <w:rFonts w:ascii="Times New Roman" w:hAnsi="Times New Roman" w:cs="Times New Roman"/>
          <w:i/>
          <w:iCs/>
          <w:sz w:val="20"/>
          <w:szCs w:val="20"/>
        </w:rPr>
        <w:t xml:space="preserve"> </w:t>
      </w:r>
      <w:r w:rsidR="00E10772" w:rsidRPr="00E10772">
        <w:rPr>
          <w:rFonts w:ascii="Times New Roman" w:hAnsi="Times New Roman" w:cs="Times New Roman"/>
          <w:i/>
          <w:iCs/>
          <w:sz w:val="20"/>
          <w:szCs w:val="20"/>
        </w:rPr>
        <w:t>(</w:t>
      </w:r>
      <w:proofErr w:type="spellStart"/>
      <w:r w:rsidR="00E10772" w:rsidRPr="00E10772">
        <w:rPr>
          <w:rFonts w:ascii="Times New Roman" w:hAnsi="Times New Roman" w:cs="Times New Roman"/>
          <w:i/>
          <w:iCs/>
          <w:sz w:val="20"/>
          <w:szCs w:val="20"/>
        </w:rPr>
        <w:t>Kollar</w:t>
      </w:r>
      <w:proofErr w:type="spellEnd"/>
      <w:r w:rsidR="00E10772" w:rsidRPr="00E10772">
        <w:rPr>
          <w:rFonts w:ascii="Times New Roman" w:hAnsi="Times New Roman" w:cs="Times New Roman"/>
          <w:i/>
          <w:iCs/>
          <w:sz w:val="20"/>
          <w:szCs w:val="20"/>
        </w:rPr>
        <w:t>, 1844)</w:t>
      </w:r>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Ypthima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sakra</w:t>
      </w:r>
      <w:proofErr w:type="spellEnd"/>
      <w:r w:rsidR="00E10772">
        <w:rPr>
          <w:rFonts w:ascii="Times New Roman" w:hAnsi="Times New Roman" w:cs="Times New Roman"/>
          <w:i/>
          <w:iCs/>
          <w:sz w:val="20"/>
          <w:szCs w:val="20"/>
        </w:rPr>
        <w:t xml:space="preserve"> </w:t>
      </w:r>
      <w:r w:rsidR="0099256B">
        <w:rPr>
          <w:rFonts w:ascii="Times New Roman" w:hAnsi="Times New Roman" w:cs="Times New Roman"/>
          <w:i/>
          <w:iCs/>
          <w:sz w:val="20"/>
          <w:szCs w:val="20"/>
        </w:rPr>
        <w:t>(</w:t>
      </w:r>
      <w:r w:rsidR="0099256B" w:rsidRPr="0099256B">
        <w:rPr>
          <w:rFonts w:ascii="Times New Roman" w:hAnsi="Times New Roman" w:cs="Times New Roman"/>
          <w:i/>
          <w:iCs/>
          <w:sz w:val="20"/>
          <w:szCs w:val="20"/>
        </w:rPr>
        <w:t>Moore, 185</w:t>
      </w:r>
      <w:r w:rsidR="0099256B">
        <w:rPr>
          <w:rFonts w:ascii="Times New Roman" w:hAnsi="Times New Roman" w:cs="Times New Roman"/>
          <w:i/>
          <w:iCs/>
          <w:sz w:val="20"/>
          <w:szCs w:val="20"/>
        </w:rPr>
        <w:t>856)</w:t>
      </w:r>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Anthene</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emolus</w:t>
      </w:r>
      <w:proofErr w:type="spellEnd"/>
      <w:r w:rsidR="0099256B">
        <w:rPr>
          <w:rFonts w:ascii="Times New Roman" w:hAnsi="Times New Roman" w:cs="Times New Roman"/>
          <w:i/>
          <w:iCs/>
          <w:sz w:val="20"/>
          <w:szCs w:val="20"/>
        </w:rPr>
        <w:t xml:space="preserve"> </w:t>
      </w:r>
      <w:r w:rsidR="0099256B" w:rsidRPr="0099256B">
        <w:rPr>
          <w:rFonts w:ascii="Times New Roman" w:hAnsi="Times New Roman" w:cs="Times New Roman"/>
          <w:i/>
          <w:iCs/>
          <w:sz w:val="20"/>
          <w:szCs w:val="20"/>
        </w:rPr>
        <w:t>(</w:t>
      </w:r>
      <w:proofErr w:type="spellStart"/>
      <w:r w:rsidR="0099256B" w:rsidRPr="0099256B">
        <w:rPr>
          <w:rFonts w:ascii="Times New Roman" w:hAnsi="Times New Roman" w:cs="Times New Roman"/>
          <w:i/>
          <w:iCs/>
          <w:sz w:val="20"/>
          <w:szCs w:val="20"/>
        </w:rPr>
        <w:t>Godart</w:t>
      </w:r>
      <w:proofErr w:type="spellEnd"/>
      <w:r w:rsidR="0099256B" w:rsidRPr="0099256B">
        <w:rPr>
          <w:rFonts w:ascii="Times New Roman" w:hAnsi="Times New Roman" w:cs="Times New Roman"/>
          <w:i/>
          <w:iCs/>
          <w:sz w:val="20"/>
          <w:szCs w:val="20"/>
        </w:rPr>
        <w:t>, 1824)</w:t>
      </w:r>
      <w:r w:rsidRPr="00EA3B76">
        <w:rPr>
          <w:rFonts w:ascii="Times New Roman" w:hAnsi="Times New Roman" w:cs="Times New Roman"/>
          <w:sz w:val="20"/>
          <w:szCs w:val="20"/>
        </w:rPr>
        <w:t xml:space="preserve">, </w:t>
      </w:r>
      <w:r w:rsidRPr="00EA3B76">
        <w:rPr>
          <w:rFonts w:ascii="Times New Roman" w:hAnsi="Times New Roman" w:cs="Times New Roman"/>
          <w:i/>
          <w:iCs/>
          <w:sz w:val="20"/>
          <w:szCs w:val="20"/>
        </w:rPr>
        <w:t xml:space="preserve">Lethe </w:t>
      </w:r>
      <w:proofErr w:type="spellStart"/>
      <w:r w:rsidRPr="00EA3B76">
        <w:rPr>
          <w:rFonts w:ascii="Times New Roman" w:hAnsi="Times New Roman" w:cs="Times New Roman"/>
          <w:i/>
          <w:iCs/>
          <w:sz w:val="20"/>
          <w:szCs w:val="20"/>
        </w:rPr>
        <w:t>verma</w:t>
      </w:r>
      <w:proofErr w:type="spellEnd"/>
      <w:r w:rsidR="0099256B">
        <w:rPr>
          <w:rFonts w:ascii="Times New Roman" w:hAnsi="Times New Roman" w:cs="Times New Roman"/>
          <w:i/>
          <w:iCs/>
          <w:sz w:val="20"/>
          <w:szCs w:val="20"/>
        </w:rPr>
        <w:t xml:space="preserve"> (</w:t>
      </w:r>
      <w:proofErr w:type="spellStart"/>
      <w:r w:rsidR="0099256B" w:rsidRPr="0099256B">
        <w:rPr>
          <w:rFonts w:ascii="Times New Roman" w:hAnsi="Times New Roman" w:cs="Times New Roman"/>
          <w:i/>
          <w:iCs/>
          <w:sz w:val="20"/>
          <w:szCs w:val="20"/>
        </w:rPr>
        <w:t>Kollar</w:t>
      </w:r>
      <w:proofErr w:type="spellEnd"/>
      <w:r w:rsidR="0099256B" w:rsidRPr="0099256B">
        <w:rPr>
          <w:rFonts w:ascii="Times New Roman" w:hAnsi="Times New Roman" w:cs="Times New Roman"/>
          <w:i/>
          <w:iCs/>
          <w:sz w:val="20"/>
          <w:szCs w:val="20"/>
        </w:rPr>
        <w:t>, 1844</w:t>
      </w:r>
      <w:r w:rsidR="0099256B">
        <w:rPr>
          <w:rFonts w:ascii="Times New Roman" w:hAnsi="Times New Roman" w:cs="Times New Roman"/>
          <w:i/>
          <w:iCs/>
          <w:sz w:val="20"/>
          <w:szCs w:val="20"/>
        </w:rPr>
        <w:t>)</w:t>
      </w:r>
      <w:r w:rsidRPr="00EA3B76">
        <w:rPr>
          <w:rFonts w:ascii="Times New Roman" w:hAnsi="Times New Roman" w:cs="Times New Roman"/>
          <w:sz w:val="20"/>
          <w:szCs w:val="20"/>
        </w:rPr>
        <w:t xml:space="preserve">, </w:t>
      </w:r>
      <w:proofErr w:type="spellStart"/>
      <w:r w:rsidRPr="00EA3B76">
        <w:rPr>
          <w:rFonts w:ascii="Times New Roman" w:hAnsi="Times New Roman" w:cs="Times New Roman"/>
          <w:i/>
          <w:iCs/>
          <w:sz w:val="20"/>
          <w:szCs w:val="20"/>
        </w:rPr>
        <w:t>Junonia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orithya</w:t>
      </w:r>
      <w:proofErr w:type="spellEnd"/>
      <w:r w:rsidR="0099256B">
        <w:rPr>
          <w:rFonts w:ascii="Times New Roman" w:hAnsi="Times New Roman" w:cs="Times New Roman"/>
          <w:i/>
          <w:iCs/>
          <w:sz w:val="20"/>
          <w:szCs w:val="20"/>
        </w:rPr>
        <w:t xml:space="preserve"> </w:t>
      </w:r>
      <w:r w:rsidR="0099256B" w:rsidRPr="0099256B">
        <w:rPr>
          <w:rFonts w:ascii="Times New Roman" w:hAnsi="Times New Roman" w:cs="Times New Roman"/>
          <w:i/>
          <w:iCs/>
          <w:sz w:val="20"/>
          <w:szCs w:val="20"/>
        </w:rPr>
        <w:t>(Linnaeus, 1758)</w:t>
      </w:r>
      <w:r w:rsidRPr="00EA3B76">
        <w:rPr>
          <w:rFonts w:ascii="Times New Roman" w:hAnsi="Times New Roman" w:cs="Times New Roman"/>
          <w:sz w:val="20"/>
          <w:szCs w:val="20"/>
        </w:rPr>
        <w:t xml:space="preserve">, and </w:t>
      </w:r>
      <w:proofErr w:type="spellStart"/>
      <w:r w:rsidRPr="00EA3B76">
        <w:rPr>
          <w:rFonts w:ascii="Times New Roman" w:hAnsi="Times New Roman" w:cs="Times New Roman"/>
          <w:i/>
          <w:iCs/>
          <w:sz w:val="20"/>
          <w:szCs w:val="20"/>
        </w:rPr>
        <w:t>Cyrestis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thyodamas</w:t>
      </w:r>
      <w:proofErr w:type="spellEnd"/>
      <w:r w:rsidR="0099256B">
        <w:rPr>
          <w:rFonts w:ascii="Times New Roman" w:hAnsi="Times New Roman" w:cs="Times New Roman"/>
          <w:i/>
          <w:iCs/>
          <w:sz w:val="20"/>
          <w:szCs w:val="20"/>
        </w:rPr>
        <w:t xml:space="preserve"> (</w:t>
      </w:r>
      <w:proofErr w:type="spellStart"/>
      <w:r w:rsidR="0099256B" w:rsidRPr="0099256B">
        <w:rPr>
          <w:rFonts w:ascii="Times New Roman" w:hAnsi="Times New Roman" w:cs="Times New Roman"/>
          <w:i/>
          <w:iCs/>
          <w:sz w:val="20"/>
          <w:szCs w:val="20"/>
        </w:rPr>
        <w:t>Doyère</w:t>
      </w:r>
      <w:proofErr w:type="spellEnd"/>
      <w:r w:rsidR="0099256B" w:rsidRPr="0099256B">
        <w:rPr>
          <w:rFonts w:ascii="Times New Roman" w:hAnsi="Times New Roman" w:cs="Times New Roman"/>
          <w:i/>
          <w:iCs/>
          <w:sz w:val="20"/>
          <w:szCs w:val="20"/>
        </w:rPr>
        <w:t>,</w:t>
      </w:r>
      <w:r w:rsidR="0099256B">
        <w:rPr>
          <w:rFonts w:ascii="Times New Roman" w:hAnsi="Times New Roman" w:cs="Times New Roman"/>
          <w:i/>
          <w:iCs/>
          <w:sz w:val="20"/>
          <w:szCs w:val="20"/>
        </w:rPr>
        <w:t xml:space="preserve"> </w:t>
      </w:r>
      <w:r w:rsidR="0099256B" w:rsidRPr="0099256B">
        <w:rPr>
          <w:rFonts w:ascii="Times New Roman" w:hAnsi="Times New Roman" w:cs="Times New Roman"/>
          <w:i/>
          <w:iCs/>
          <w:sz w:val="20"/>
          <w:szCs w:val="20"/>
        </w:rPr>
        <w:t>1840</w:t>
      </w:r>
      <w:r w:rsidR="0099256B">
        <w:rPr>
          <w:rFonts w:ascii="Times New Roman" w:hAnsi="Times New Roman" w:cs="Times New Roman"/>
          <w:i/>
          <w:iCs/>
          <w:sz w:val="20"/>
          <w:szCs w:val="20"/>
        </w:rPr>
        <w:t>)</w:t>
      </w:r>
      <w:r w:rsidRPr="00EA3B76">
        <w:rPr>
          <w:rFonts w:ascii="Times New Roman" w:hAnsi="Times New Roman" w:cs="Times New Roman"/>
          <w:sz w:val="20"/>
          <w:szCs w:val="20"/>
        </w:rPr>
        <w:t>. Species were identified in the field using</w:t>
      </w:r>
      <w:r w:rsidR="00C34977" w:rsidRPr="00EA3B76">
        <w:rPr>
          <w:rFonts w:ascii="Times New Roman" w:hAnsi="Times New Roman" w:cs="Times New Roman"/>
          <w:sz w:val="20"/>
          <w:szCs w:val="20"/>
        </w:rPr>
        <w:t xml:space="preserve"> field guides </w:t>
      </w:r>
      <w:sdt>
        <w:sdtPr>
          <w:rPr>
            <w:rFonts w:ascii="Times New Roman" w:hAnsi="Times New Roman" w:cs="Times New Roman"/>
            <w:color w:val="000000"/>
            <w:sz w:val="20"/>
            <w:szCs w:val="20"/>
          </w:rPr>
          <w:tag w:val="MENDELEY_CITATION_v3_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"/>
          <w:id w:val="171300281"/>
          <w:placeholder>
            <w:docPart w:val="DefaultPlaceholder_-1854013440"/>
          </w:placeholder>
        </w:sdtPr>
        <w:sdtEndPr/>
        <w:sdtContent>
          <w:r w:rsidR="006A7D72" w:rsidRPr="00EA3B76">
            <w:rPr>
              <w:rFonts w:ascii="Times New Roman" w:hAnsi="Times New Roman" w:cs="Times New Roman"/>
              <w:color w:val="000000"/>
              <w:sz w:val="20"/>
              <w:szCs w:val="20"/>
            </w:rPr>
            <w:t>(Evans, 1985; Kehimkar, 2008).</w:t>
          </w:r>
        </w:sdtContent>
      </w:sdt>
      <w:r w:rsidR="0098411F" w:rsidRPr="0098411F">
        <w:t xml:space="preserve"> </w:t>
      </w:r>
      <w:r w:rsidR="0098411F" w:rsidRPr="0098411F">
        <w:rPr>
          <w:rFonts w:ascii="Times New Roman" w:hAnsi="Times New Roman" w:cs="Times New Roman"/>
          <w:color w:val="000000"/>
          <w:sz w:val="20"/>
          <w:szCs w:val="20"/>
        </w:rPr>
        <w:t>The number of mating pairs observed per species ranged from one to three depending on encounter frequency, and only those pairs that could be continuously observed without disturbance were considered successfully tracked and included in the behavioural descriptions.</w:t>
      </w:r>
    </w:p>
    <w:p w14:paraId="08DA9486" w14:textId="655FB220" w:rsidR="001928B6" w:rsidRPr="00695BE4" w:rsidRDefault="001928B6" w:rsidP="00695BE4">
      <w:pPr>
        <w:spacing w:before="240" w:after="120" w:line="240" w:lineRule="auto"/>
        <w:jc w:val="center"/>
        <w:rPr>
          <w:rFonts w:ascii="Times New Roman" w:hAnsi="Times New Roman" w:cs="Times New Roman"/>
          <w:sz w:val="22"/>
          <w:szCs w:val="22"/>
        </w:rPr>
      </w:pPr>
      <w:r w:rsidRPr="00695BE4">
        <w:rPr>
          <w:rFonts w:ascii="Times New Roman" w:hAnsi="Times New Roman" w:cs="Times New Roman"/>
          <w:sz w:val="22"/>
          <w:szCs w:val="22"/>
        </w:rPr>
        <w:t>Behavioral Observations</w:t>
      </w:r>
    </w:p>
    <w:p w14:paraId="5053AAF7" w14:textId="07D0C258" w:rsidR="00137BF0" w:rsidRPr="00EA3B76" w:rsidRDefault="001928B6" w:rsidP="00095D87">
      <w:pPr>
        <w:spacing w:after="0" w:line="360" w:lineRule="auto"/>
        <w:jc w:val="both"/>
        <w:rPr>
          <w:rFonts w:ascii="Times New Roman" w:hAnsi="Times New Roman" w:cs="Times New Roman"/>
          <w:sz w:val="20"/>
          <w:szCs w:val="20"/>
        </w:rPr>
      </w:pPr>
      <w:r w:rsidRPr="00EA3B76">
        <w:rPr>
          <w:rFonts w:ascii="Times New Roman" w:hAnsi="Times New Roman" w:cs="Times New Roman"/>
          <w:sz w:val="20"/>
          <w:szCs w:val="20"/>
        </w:rPr>
        <w:t>Field observations were carried out opportunistically, based on random encounters with butterflies engaged in mating behaviour, over a two-year period from March 2021 to February 2023. The study spanned pre-monsoon (March–May), monsoon (June–September), post-monsoon (October–November), and winter (December–February). Observations were made between 09:00 and 14:00 h under sunny weather conditions, coinciding with peak butterfly activity</w:t>
      </w:r>
      <w:r w:rsidR="00C34977" w:rsidRPr="00EA3B76">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"/>
          <w:id w:val="1102152833"/>
          <w:placeholder>
            <w:docPart w:val="DefaultPlaceholder_-1854013440"/>
          </w:placeholder>
        </w:sdtPr>
        <w:sdtEndPr/>
        <w:sdtContent>
          <w:r w:rsidR="006A7D72" w:rsidRPr="00EA3B76">
            <w:rPr>
              <w:rFonts w:ascii="Times New Roman" w:hAnsi="Times New Roman" w:cs="Times New Roman"/>
              <w:color w:val="000000"/>
              <w:sz w:val="20"/>
              <w:szCs w:val="20"/>
            </w:rPr>
            <w:t>(Lederhouse, 1982; Wickman, 1985; Rutowski, 1991)</w:t>
          </w:r>
        </w:sdtContent>
      </w:sdt>
      <w:r w:rsidRPr="00EA3B76">
        <w:rPr>
          <w:rFonts w:ascii="Times New Roman" w:hAnsi="Times New Roman" w:cs="Times New Roman"/>
          <w:sz w:val="20"/>
          <w:szCs w:val="20"/>
        </w:rPr>
        <w:t xml:space="preserve">. Surveys were not conducted on overcast or rainy days. </w:t>
      </w:r>
      <w:r w:rsidR="00137BF0" w:rsidRPr="00EA3B76">
        <w:rPr>
          <w:rFonts w:ascii="Times New Roman" w:hAnsi="Times New Roman" w:cs="Times New Roman"/>
          <w:sz w:val="20"/>
          <w:szCs w:val="20"/>
        </w:rPr>
        <w:t>Behaviours</w:t>
      </w:r>
      <w:r w:rsidR="005C494E" w:rsidRPr="00EA3B76">
        <w:rPr>
          <w:rFonts w:ascii="Times New Roman" w:hAnsi="Times New Roman" w:cs="Times New Roman"/>
          <w:sz w:val="20"/>
          <w:szCs w:val="20"/>
        </w:rPr>
        <w:t xml:space="preserve"> were classified as male, female, and pair (couple) </w:t>
      </w:r>
      <w:r w:rsidR="00137BF0" w:rsidRPr="00EA3B76">
        <w:rPr>
          <w:rFonts w:ascii="Times New Roman" w:hAnsi="Times New Roman" w:cs="Times New Roman"/>
          <w:sz w:val="20"/>
          <w:szCs w:val="20"/>
        </w:rPr>
        <w:t>behaviours</w:t>
      </w:r>
      <w:r w:rsidR="005C494E" w:rsidRPr="00EA3B76">
        <w:rPr>
          <w:rFonts w:ascii="Times New Roman" w:hAnsi="Times New Roman" w:cs="Times New Roman"/>
          <w:sz w:val="20"/>
          <w:szCs w:val="20"/>
        </w:rPr>
        <w:t xml:space="preserve">, </w:t>
      </w:r>
      <w:r w:rsidR="00BB029A" w:rsidRPr="00EA3B76">
        <w:rPr>
          <w:rFonts w:ascii="Times New Roman" w:hAnsi="Times New Roman" w:cs="Times New Roman"/>
          <w:sz w:val="20"/>
          <w:szCs w:val="20"/>
        </w:rPr>
        <w:t xml:space="preserve">following definitions </w:t>
      </w:r>
      <w:r w:rsidR="005C494E" w:rsidRPr="00EA3B76">
        <w:rPr>
          <w:rFonts w:ascii="Times New Roman" w:hAnsi="Times New Roman" w:cs="Times New Roman"/>
          <w:sz w:val="20"/>
          <w:szCs w:val="20"/>
        </w:rPr>
        <w:t>adapted from</w:t>
      </w:r>
      <w:r w:rsidR="00BB029A" w:rsidRPr="00EA3B76">
        <w:rPr>
          <w:rFonts w:ascii="Times New Roman" w:hAnsi="Times New Roman" w:cs="Times New Roman"/>
          <w:sz w:val="20"/>
          <w:szCs w:val="20"/>
        </w:rPr>
        <w:t xml:space="preserve"> earlier works </w:t>
      </w:r>
      <w:sdt>
        <w:sdtPr>
          <w:rPr>
            <w:rFonts w:ascii="Times New Roman" w:hAnsi="Times New Roman" w:cs="Times New Roman"/>
            <w:color w:val="000000"/>
            <w:sz w:val="20"/>
            <w:szCs w:val="20"/>
          </w:rPr>
          <w:tag w:val="MENDELEY_CITATION_v3_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"/>
          <w:id w:val="1235819350"/>
          <w:placeholder>
            <w:docPart w:val="DefaultPlaceholder_-1854013440"/>
          </w:placeholder>
        </w:sdtPr>
        <w:sdtEndPr/>
        <w:sdtContent>
          <w:r w:rsidR="006A7D72" w:rsidRPr="00EA3B76">
            <w:rPr>
              <w:rFonts w:ascii="Times New Roman" w:hAnsi="Times New Roman" w:cs="Times New Roman"/>
              <w:color w:val="000000"/>
              <w:sz w:val="20"/>
              <w:szCs w:val="20"/>
            </w:rPr>
            <w:t>(Lederhouse, 1982; Wickman, 1985; Rutowski, 1991; Dinesh and Venkatesha, 2013; White et al., 2015; Takeuchi, 2017)</w:t>
          </w:r>
        </w:sdtContent>
      </w:sdt>
      <w:r w:rsidR="005C494E" w:rsidRPr="00EA3B76">
        <w:rPr>
          <w:rFonts w:ascii="Times New Roman" w:hAnsi="Times New Roman" w:cs="Times New Roman"/>
          <w:sz w:val="20"/>
          <w:szCs w:val="20"/>
        </w:rPr>
        <w:t xml:space="preserve"> with modifications based on present observations:</w:t>
      </w:r>
    </w:p>
    <w:p w14:paraId="390B450D" w14:textId="50A31E31" w:rsidR="00137BF0" w:rsidRPr="00EA3B76" w:rsidRDefault="00137BF0" w:rsidP="00095D87">
      <w:pPr>
        <w:spacing w:after="0" w:line="360" w:lineRule="auto"/>
        <w:jc w:val="both"/>
        <w:rPr>
          <w:rFonts w:ascii="Times New Roman" w:hAnsi="Times New Roman" w:cs="Times New Roman"/>
          <w:sz w:val="20"/>
          <w:szCs w:val="20"/>
        </w:rPr>
      </w:pPr>
      <w:r w:rsidRPr="00EA3B76">
        <w:rPr>
          <w:rFonts w:ascii="Times New Roman" w:hAnsi="Times New Roman" w:cs="Times New Roman"/>
          <w:sz w:val="20"/>
          <w:szCs w:val="20"/>
        </w:rPr>
        <w:t xml:space="preserve">Male behaviours included perching (stationary at fixed points, monitoring the surroundings), territorial flight (short circular flights near a perch, often within a limited radius), patrolling (sustained flight through an area, covering a wider range), chasing intruders (pursuit of rival males or other insects entering the territory), flight pursuit (direct chase of a female in flight), basking (perched with wings fully spread), abdominal bending (abdomen curled upward to attempt genital contact), and step approach (incremental advance toward a female). Female </w:t>
      </w:r>
      <w:proofErr w:type="spellStart"/>
      <w:r w:rsidRPr="00EA3B76">
        <w:rPr>
          <w:rFonts w:ascii="Times New Roman" w:hAnsi="Times New Roman" w:cs="Times New Roman"/>
          <w:sz w:val="20"/>
          <w:szCs w:val="20"/>
        </w:rPr>
        <w:t>behaviors</w:t>
      </w:r>
      <w:proofErr w:type="spellEnd"/>
      <w:r w:rsidRPr="00EA3B76">
        <w:rPr>
          <w:rFonts w:ascii="Times New Roman" w:hAnsi="Times New Roman" w:cs="Times New Roman"/>
          <w:sz w:val="20"/>
          <w:szCs w:val="20"/>
        </w:rPr>
        <w:t xml:space="preserve"> comprised immobility (remaining still in the presence of a male), wing fluttering (slow or rapid wing movements, often during male approach), twirling (rotational wing or body movement while perched), abdominal raising (abdomen lifted upward, usually away from the substrate), and step approach (short advances </w:t>
      </w:r>
      <w:r w:rsidRPr="00EA3B76">
        <w:rPr>
          <w:rFonts w:ascii="Times New Roman" w:hAnsi="Times New Roman" w:cs="Times New Roman"/>
          <w:sz w:val="20"/>
          <w:szCs w:val="20"/>
        </w:rPr>
        <w:lastRenderedPageBreak/>
        <w:t xml:space="preserve">toward a male, less frequent than in males). Pair (couple) </w:t>
      </w:r>
      <w:proofErr w:type="spellStart"/>
      <w:r w:rsidRPr="00EA3B76">
        <w:rPr>
          <w:rFonts w:ascii="Times New Roman" w:hAnsi="Times New Roman" w:cs="Times New Roman"/>
          <w:sz w:val="20"/>
          <w:szCs w:val="20"/>
        </w:rPr>
        <w:t>behaviors</w:t>
      </w:r>
      <w:proofErr w:type="spellEnd"/>
      <w:r w:rsidRPr="00EA3B76">
        <w:rPr>
          <w:rFonts w:ascii="Times New Roman" w:hAnsi="Times New Roman" w:cs="Times New Roman"/>
          <w:sz w:val="20"/>
          <w:szCs w:val="20"/>
        </w:rPr>
        <w:t xml:space="preserve"> included parallel position (male and female aligned side by side), fronting up (facing each other prior to copulation), courtship flight (short aerial displays involving both sexes, with the male following the female closely), carousel (circular paired flight in close formation), copulation (genital coupling, maintained for variable duration), and copula termination (separation after copulation, either voluntary or following disturbance).</w:t>
      </w:r>
    </w:p>
    <w:p w14:paraId="1B0E213E" w14:textId="0427334B" w:rsidR="00B41D91" w:rsidRPr="00EA3B76" w:rsidRDefault="001928B6" w:rsidP="00095D87">
      <w:pPr>
        <w:spacing w:after="0" w:line="360" w:lineRule="auto"/>
        <w:jc w:val="both"/>
        <w:rPr>
          <w:rFonts w:ascii="Times New Roman" w:hAnsi="Times New Roman" w:cs="Times New Roman"/>
          <w:sz w:val="20"/>
          <w:szCs w:val="20"/>
        </w:rPr>
      </w:pPr>
      <w:r w:rsidRPr="00EA3B76">
        <w:rPr>
          <w:rFonts w:ascii="Times New Roman" w:hAnsi="Times New Roman" w:cs="Times New Roman"/>
          <w:sz w:val="20"/>
          <w:szCs w:val="20"/>
        </w:rPr>
        <w:t>In addition to behavioral repertoires, the outcomes of mating attempts were recorded as successful copulation, interruption, or female rejection</w:t>
      </w:r>
      <w:r w:rsidR="00387F48" w:rsidRPr="00EA3B76">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"/>
          <w:id w:val="1410352829"/>
          <w:placeholder>
            <w:docPart w:val="DefaultPlaceholder_-1854013440"/>
          </w:placeholder>
        </w:sdtPr>
        <w:sdtEndPr/>
        <w:sdtContent>
          <w:r w:rsidR="006A7D72" w:rsidRPr="00EA3B76">
            <w:rPr>
              <w:rFonts w:ascii="Times New Roman" w:hAnsi="Times New Roman" w:cs="Times New Roman"/>
              <w:color w:val="000000"/>
              <w:sz w:val="20"/>
              <w:szCs w:val="20"/>
            </w:rPr>
            <w:t>(Altmann, 1974; Bateson and Martin, 2021)</w:t>
          </w:r>
        </w:sdtContent>
      </w:sdt>
      <w:r w:rsidRPr="00EA3B76">
        <w:rPr>
          <w:rFonts w:ascii="Times New Roman" w:hAnsi="Times New Roman" w:cs="Times New Roman"/>
          <w:sz w:val="20"/>
          <w:szCs w:val="20"/>
        </w:rPr>
        <w:t>.</w:t>
      </w:r>
      <w:r w:rsidR="0058696E" w:rsidRPr="0058696E">
        <w:t xml:space="preserve"> </w:t>
      </w:r>
      <w:r w:rsidR="0058696E" w:rsidRPr="0058696E">
        <w:rPr>
          <w:rFonts w:ascii="Times New Roman" w:hAnsi="Times New Roman" w:cs="Times New Roman"/>
          <w:sz w:val="20"/>
          <w:szCs w:val="20"/>
        </w:rPr>
        <w:t xml:space="preserve">Observations were aided using Nikon PROSTAFF P7 (8×42) binoculars and a Nikon D3500 digital camera, and durations of copulation were measured using a </w:t>
      </w:r>
      <w:r w:rsidR="00A8415B" w:rsidRPr="0058696E">
        <w:rPr>
          <w:rFonts w:ascii="Times New Roman" w:hAnsi="Times New Roman" w:cs="Times New Roman"/>
          <w:sz w:val="20"/>
          <w:szCs w:val="20"/>
        </w:rPr>
        <w:t>stopwatch.</w:t>
      </w:r>
      <w:r w:rsidRPr="00EA3B76">
        <w:rPr>
          <w:rFonts w:ascii="Times New Roman" w:hAnsi="Times New Roman" w:cs="Times New Roman"/>
          <w:sz w:val="20"/>
          <w:szCs w:val="20"/>
        </w:rPr>
        <w:t xml:space="preserve"> Records were maintained in field datasheets, and photographs were taken whenever possible to document behaviours. As the study was conducted opportunistically in the wild, species were not observed with equal frequency, and in some cases copulation events could not be followed until natural separation.</w:t>
      </w:r>
    </w:p>
    <w:p w14:paraId="477012AC" w14:textId="5E056307" w:rsidR="001928B6" w:rsidRPr="009A5387" w:rsidRDefault="001928B6" w:rsidP="007C19C2">
      <w:pPr>
        <w:spacing w:before="240" w:after="120" w:line="360" w:lineRule="auto"/>
        <w:jc w:val="center"/>
        <w:rPr>
          <w:rFonts w:ascii="Times New Roman" w:hAnsi="Times New Roman" w:cs="Times New Roman"/>
          <w:sz w:val="24"/>
          <w:szCs w:val="24"/>
        </w:rPr>
      </w:pPr>
      <w:r w:rsidRPr="009A5387">
        <w:rPr>
          <w:rFonts w:ascii="Times New Roman" w:hAnsi="Times New Roman" w:cs="Times New Roman"/>
          <w:sz w:val="24"/>
          <w:szCs w:val="24"/>
        </w:rPr>
        <w:t>R</w:t>
      </w:r>
      <w:r w:rsidR="007C19C2">
        <w:rPr>
          <w:rFonts w:ascii="Times New Roman" w:hAnsi="Times New Roman" w:cs="Times New Roman"/>
          <w:sz w:val="24"/>
          <w:szCs w:val="24"/>
        </w:rPr>
        <w:t>ESULTS</w:t>
      </w:r>
    </w:p>
    <w:p w14:paraId="3189212F" w14:textId="22AAE3CE"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Courtship and mating interactions were documented in 14 butterfly species across pre-monsoon, monsoon, and post-monsoon seasons in Talle Valley Wildlife Sanctuary (Tables 1</w:t>
      </w:r>
      <w:r w:rsidR="00AE7BFA" w:rsidRPr="00095D87">
        <w:rPr>
          <w:rFonts w:ascii="Times New Roman" w:hAnsi="Times New Roman" w:cs="Times New Roman"/>
          <w:sz w:val="20"/>
          <w:szCs w:val="20"/>
        </w:rPr>
        <w:t>-</w:t>
      </w:r>
      <w:r w:rsidRPr="00095D87">
        <w:rPr>
          <w:rFonts w:ascii="Times New Roman" w:hAnsi="Times New Roman" w:cs="Times New Roman"/>
          <w:sz w:val="20"/>
          <w:szCs w:val="20"/>
        </w:rPr>
        <w:t>2).</w:t>
      </w:r>
    </w:p>
    <w:p w14:paraId="74CAD399" w14:textId="644B51EF" w:rsidR="001928B6" w:rsidRPr="00D8001C" w:rsidRDefault="001928B6" w:rsidP="00D8001C">
      <w:pPr>
        <w:spacing w:after="0" w:line="360" w:lineRule="auto"/>
        <w:jc w:val="center"/>
        <w:rPr>
          <w:rFonts w:ascii="Times New Roman" w:hAnsi="Times New Roman" w:cs="Times New Roman"/>
          <w:sz w:val="22"/>
          <w:szCs w:val="22"/>
        </w:rPr>
      </w:pPr>
      <w:r w:rsidRPr="00D8001C">
        <w:rPr>
          <w:rFonts w:ascii="Times New Roman" w:hAnsi="Times New Roman" w:cs="Times New Roman"/>
          <w:sz w:val="22"/>
          <w:szCs w:val="22"/>
        </w:rPr>
        <w:t xml:space="preserve">Courtship </w:t>
      </w:r>
      <w:r w:rsidR="0054098D">
        <w:rPr>
          <w:rFonts w:ascii="Times New Roman" w:hAnsi="Times New Roman" w:cs="Times New Roman"/>
          <w:sz w:val="22"/>
          <w:szCs w:val="22"/>
        </w:rPr>
        <w:t>B</w:t>
      </w:r>
      <w:r w:rsidRPr="00D8001C">
        <w:rPr>
          <w:rFonts w:ascii="Times New Roman" w:hAnsi="Times New Roman" w:cs="Times New Roman"/>
          <w:sz w:val="22"/>
          <w:szCs w:val="22"/>
        </w:rPr>
        <w:t>ehaviours</w:t>
      </w:r>
    </w:p>
    <w:p w14:paraId="24249862" w14:textId="77777777"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Males exhibited a broader repertoire of behaviours compared to females. Frequent male behaviours included perching, territorial flight, patrolling, chasing intruders, flight pursuit, basking, abdominal bending and step approach. Female behaviours were more limited as they primarily displayed immobility, wide or small wing fluttering, twirling, and abdominal raising. Step approach was also occasionally recorded in females, but with shorter durations and less frequency compared to males. Courtship sequences generally began with male activity, followed by female responses, and culminated in paired interactions. In paired interaction, couple behaviours such as parallel position, fronting up, courtship flight, carousel, and copulation were recorded. Copula termination was noted in some species either by natural separation or was not observed when the event exceeded the observation period.</w:t>
      </w:r>
    </w:p>
    <w:p w14:paraId="2AF6AE8F" w14:textId="1E021DD7" w:rsidR="001928B6" w:rsidRPr="00D8001C" w:rsidRDefault="001928B6" w:rsidP="00D8001C">
      <w:pPr>
        <w:spacing w:after="0" w:line="360" w:lineRule="auto"/>
        <w:jc w:val="center"/>
        <w:rPr>
          <w:rFonts w:ascii="Times New Roman" w:hAnsi="Times New Roman" w:cs="Times New Roman"/>
          <w:sz w:val="22"/>
          <w:szCs w:val="22"/>
        </w:rPr>
      </w:pPr>
      <w:r w:rsidRPr="00D8001C">
        <w:rPr>
          <w:rFonts w:ascii="Times New Roman" w:hAnsi="Times New Roman" w:cs="Times New Roman"/>
          <w:sz w:val="22"/>
          <w:szCs w:val="22"/>
        </w:rPr>
        <w:t xml:space="preserve">Behavioral </w:t>
      </w:r>
      <w:r w:rsidR="0054098D">
        <w:rPr>
          <w:rFonts w:ascii="Times New Roman" w:hAnsi="Times New Roman" w:cs="Times New Roman"/>
          <w:sz w:val="22"/>
          <w:szCs w:val="22"/>
        </w:rPr>
        <w:t>S</w:t>
      </w:r>
      <w:r w:rsidRPr="00D8001C">
        <w:rPr>
          <w:rFonts w:ascii="Times New Roman" w:hAnsi="Times New Roman" w:cs="Times New Roman"/>
          <w:sz w:val="22"/>
          <w:szCs w:val="22"/>
        </w:rPr>
        <w:t>ignatures</w:t>
      </w:r>
    </w:p>
    <w:p w14:paraId="54937E50" w14:textId="77777777"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Species-specific differences were evident in flight and carousel displays. Among male behaviour, the chasing intruder showed two distinct flight patterns. Circular chasing flights were recorded in </w:t>
      </w:r>
      <w:proofErr w:type="spellStart"/>
      <w:r w:rsidRPr="00095D87">
        <w:rPr>
          <w:rFonts w:ascii="Times New Roman" w:hAnsi="Times New Roman" w:cs="Times New Roman"/>
          <w:i/>
          <w:iCs/>
          <w:sz w:val="20"/>
          <w:szCs w:val="20"/>
        </w:rPr>
        <w:t>Charaxes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bernardus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Graphium</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cloanthus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Anthene</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emolus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Cyrestis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thyodamas</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while straight flights were noted in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Parantica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sita</w:t>
      </w:r>
      <w:proofErr w:type="spellEnd"/>
      <w:r w:rsidRPr="00095D87">
        <w:rPr>
          <w:rFonts w:ascii="Times New Roman" w:hAnsi="Times New Roman" w:cs="Times New Roman"/>
          <w:sz w:val="20"/>
          <w:szCs w:val="20"/>
        </w:rPr>
        <w:t xml:space="preserve">. Within couple behaviours, carousel movements showed directional variation. Clockwise carousel movements were observed in </w:t>
      </w:r>
      <w:proofErr w:type="spellStart"/>
      <w:r w:rsidRPr="00095D87">
        <w:rPr>
          <w:rFonts w:ascii="Times New Roman" w:hAnsi="Times New Roman" w:cs="Times New Roman"/>
          <w:i/>
          <w:iCs/>
          <w:sz w:val="20"/>
          <w:szCs w:val="20"/>
        </w:rPr>
        <w:t>Heliophorus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Argynnis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childreni</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and anti-clockwise in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Zizeeria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karsandra</w:t>
      </w:r>
      <w:proofErr w:type="spellEnd"/>
      <w:r w:rsidRPr="00095D87">
        <w:rPr>
          <w:rFonts w:ascii="Times New Roman" w:hAnsi="Times New Roman" w:cs="Times New Roman"/>
          <w:sz w:val="20"/>
          <w:szCs w:val="20"/>
        </w:rPr>
        <w:t xml:space="preserve">, and </w:t>
      </w:r>
      <w:r w:rsidRPr="00095D87">
        <w:rPr>
          <w:rFonts w:ascii="Times New Roman" w:hAnsi="Times New Roman" w:cs="Times New Roman"/>
          <w:i/>
          <w:iCs/>
          <w:sz w:val="20"/>
          <w:szCs w:val="20"/>
        </w:rPr>
        <w:t xml:space="preserve">Lethe </w:t>
      </w:r>
      <w:proofErr w:type="spellStart"/>
      <w:r w:rsidRPr="00095D87">
        <w:rPr>
          <w:rFonts w:ascii="Times New Roman" w:hAnsi="Times New Roman" w:cs="Times New Roman"/>
          <w:i/>
          <w:iCs/>
          <w:sz w:val="20"/>
          <w:szCs w:val="20"/>
        </w:rPr>
        <w:t>verma</w:t>
      </w:r>
      <w:proofErr w:type="spellEnd"/>
      <w:r w:rsidRPr="00095D87">
        <w:rPr>
          <w:rFonts w:ascii="Times New Roman" w:hAnsi="Times New Roman" w:cs="Times New Roman"/>
          <w:sz w:val="20"/>
          <w:szCs w:val="20"/>
        </w:rPr>
        <w:t xml:space="preserve">. In female behaviours, twirling also varied in orientation, with clockwise twirling displayed by </w:t>
      </w:r>
      <w:proofErr w:type="spellStart"/>
      <w:r w:rsidRPr="00095D87">
        <w:rPr>
          <w:rFonts w:ascii="Times New Roman" w:hAnsi="Times New Roman" w:cs="Times New Roman"/>
          <w:i/>
          <w:iCs/>
          <w:sz w:val="20"/>
          <w:szCs w:val="20"/>
        </w:rPr>
        <w:t>Heliophorus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Argynnis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childreni</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sakra</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whereas anti-clockwise twirling occurred in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Zizeeria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karsandra</w:t>
      </w:r>
      <w:proofErr w:type="spellEnd"/>
      <w:r w:rsidRPr="00095D87">
        <w:rPr>
          <w:rFonts w:ascii="Times New Roman" w:hAnsi="Times New Roman" w:cs="Times New Roman"/>
          <w:sz w:val="20"/>
          <w:szCs w:val="20"/>
        </w:rPr>
        <w:t xml:space="preserve">, and </w:t>
      </w:r>
      <w:r w:rsidRPr="00095D87">
        <w:rPr>
          <w:rFonts w:ascii="Times New Roman" w:hAnsi="Times New Roman" w:cs="Times New Roman"/>
          <w:i/>
          <w:iCs/>
          <w:sz w:val="20"/>
          <w:szCs w:val="20"/>
        </w:rPr>
        <w:t xml:space="preserve">Lethe </w:t>
      </w:r>
      <w:proofErr w:type="spellStart"/>
      <w:r w:rsidRPr="00095D87">
        <w:rPr>
          <w:rFonts w:ascii="Times New Roman" w:hAnsi="Times New Roman" w:cs="Times New Roman"/>
          <w:i/>
          <w:iCs/>
          <w:sz w:val="20"/>
          <w:szCs w:val="20"/>
        </w:rPr>
        <w:t>verma</w:t>
      </w:r>
      <w:proofErr w:type="spellEnd"/>
      <w:r w:rsidRPr="00095D87">
        <w:rPr>
          <w:rFonts w:ascii="Times New Roman" w:hAnsi="Times New Roman" w:cs="Times New Roman"/>
          <w:sz w:val="20"/>
          <w:szCs w:val="20"/>
        </w:rPr>
        <w:t>.</w:t>
      </w:r>
    </w:p>
    <w:p w14:paraId="7F57C8C8" w14:textId="0A09E6BE" w:rsidR="009928E5" w:rsidRPr="00D8001C" w:rsidRDefault="001928B6" w:rsidP="00D8001C">
      <w:pPr>
        <w:spacing w:after="0" w:line="360" w:lineRule="auto"/>
        <w:jc w:val="center"/>
        <w:rPr>
          <w:rFonts w:ascii="Times New Roman" w:hAnsi="Times New Roman" w:cs="Times New Roman"/>
          <w:sz w:val="22"/>
          <w:szCs w:val="22"/>
        </w:rPr>
      </w:pPr>
      <w:r w:rsidRPr="00D8001C">
        <w:rPr>
          <w:rFonts w:ascii="Times New Roman" w:hAnsi="Times New Roman" w:cs="Times New Roman"/>
          <w:sz w:val="22"/>
          <w:szCs w:val="22"/>
        </w:rPr>
        <w:t xml:space="preserve">Copulation </w:t>
      </w:r>
      <w:r w:rsidR="0054098D">
        <w:rPr>
          <w:rFonts w:ascii="Times New Roman" w:hAnsi="Times New Roman" w:cs="Times New Roman"/>
          <w:sz w:val="22"/>
          <w:szCs w:val="22"/>
        </w:rPr>
        <w:t>S</w:t>
      </w:r>
      <w:r w:rsidRPr="00D8001C">
        <w:rPr>
          <w:rFonts w:ascii="Times New Roman" w:hAnsi="Times New Roman" w:cs="Times New Roman"/>
          <w:sz w:val="22"/>
          <w:szCs w:val="22"/>
        </w:rPr>
        <w:t xml:space="preserve">uccess and </w:t>
      </w:r>
      <w:r w:rsidR="0054098D">
        <w:rPr>
          <w:rFonts w:ascii="Times New Roman" w:hAnsi="Times New Roman" w:cs="Times New Roman"/>
          <w:sz w:val="22"/>
          <w:szCs w:val="22"/>
        </w:rPr>
        <w:t>D</w:t>
      </w:r>
      <w:r w:rsidRPr="00D8001C">
        <w:rPr>
          <w:rFonts w:ascii="Times New Roman" w:hAnsi="Times New Roman" w:cs="Times New Roman"/>
          <w:sz w:val="22"/>
          <w:szCs w:val="22"/>
        </w:rPr>
        <w:t>uration</w:t>
      </w:r>
    </w:p>
    <w:p w14:paraId="712357B5" w14:textId="36BDE37E"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Six species achieved successful copulation: </w:t>
      </w:r>
      <w:proofErr w:type="spellStart"/>
      <w:r w:rsidRPr="00095D87">
        <w:rPr>
          <w:rFonts w:ascii="Times New Roman" w:hAnsi="Times New Roman" w:cs="Times New Roman"/>
          <w:i/>
          <w:iCs/>
          <w:sz w:val="20"/>
          <w:szCs w:val="20"/>
        </w:rPr>
        <w:t>Heliophorus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(40 min), </w:t>
      </w:r>
      <w:proofErr w:type="spellStart"/>
      <w:r w:rsidRPr="00095D87">
        <w:rPr>
          <w:rFonts w:ascii="Times New Roman" w:hAnsi="Times New Roman" w:cs="Times New Roman"/>
          <w:i/>
          <w:iCs/>
          <w:sz w:val="20"/>
          <w:szCs w:val="20"/>
        </w:rPr>
        <w:t>Argynnis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childreni</w:t>
      </w:r>
      <w:proofErr w:type="spellEnd"/>
      <w:r w:rsidRPr="00095D87">
        <w:rPr>
          <w:rFonts w:ascii="Times New Roman" w:hAnsi="Times New Roman" w:cs="Times New Roman"/>
          <w:sz w:val="20"/>
          <w:szCs w:val="20"/>
        </w:rPr>
        <w:t xml:space="preserve"> (90 min),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(55 min), </w:t>
      </w:r>
      <w:proofErr w:type="spellStart"/>
      <w:r w:rsidRPr="00095D87">
        <w:rPr>
          <w:rFonts w:ascii="Times New Roman" w:hAnsi="Times New Roman" w:cs="Times New Roman"/>
          <w:i/>
          <w:iCs/>
          <w:sz w:val="20"/>
          <w:szCs w:val="20"/>
        </w:rPr>
        <w:t>Zizeeria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karsandra</w:t>
      </w:r>
      <w:proofErr w:type="spellEnd"/>
      <w:r w:rsidRPr="00095D87">
        <w:rPr>
          <w:rFonts w:ascii="Times New Roman" w:hAnsi="Times New Roman" w:cs="Times New Roman"/>
          <w:sz w:val="20"/>
          <w:szCs w:val="20"/>
        </w:rPr>
        <w:t xml:space="preserve"> (145 min), </w:t>
      </w:r>
      <w:r w:rsidRPr="00095D87">
        <w:rPr>
          <w:rFonts w:ascii="Times New Roman" w:hAnsi="Times New Roman" w:cs="Times New Roman"/>
          <w:i/>
          <w:iCs/>
          <w:sz w:val="20"/>
          <w:szCs w:val="20"/>
        </w:rPr>
        <w:t xml:space="preserve">Lethe </w:t>
      </w:r>
      <w:proofErr w:type="spellStart"/>
      <w:r w:rsidRPr="00095D87">
        <w:rPr>
          <w:rFonts w:ascii="Times New Roman" w:hAnsi="Times New Roman" w:cs="Times New Roman"/>
          <w:i/>
          <w:iCs/>
          <w:sz w:val="20"/>
          <w:szCs w:val="20"/>
        </w:rPr>
        <w:t>verma</w:t>
      </w:r>
      <w:proofErr w:type="spellEnd"/>
      <w:r w:rsidRPr="00095D87">
        <w:rPr>
          <w:rFonts w:ascii="Times New Roman" w:hAnsi="Times New Roman" w:cs="Times New Roman"/>
          <w:sz w:val="20"/>
          <w:szCs w:val="20"/>
        </w:rPr>
        <w:t xml:space="preserve"> (75 min),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(168 min)</w:t>
      </w:r>
      <w:r w:rsidR="005471B5">
        <w:rPr>
          <w:rFonts w:ascii="Times New Roman" w:hAnsi="Times New Roman" w:cs="Times New Roman"/>
          <w:sz w:val="20"/>
          <w:szCs w:val="20"/>
        </w:rPr>
        <w:t xml:space="preserve"> as shown in Fig 5</w:t>
      </w:r>
      <w:r w:rsidRPr="00095D87">
        <w:rPr>
          <w:rFonts w:ascii="Times New Roman" w:hAnsi="Times New Roman" w:cs="Times New Roman"/>
          <w:sz w:val="20"/>
          <w:szCs w:val="20"/>
        </w:rPr>
        <w:t xml:space="preserve">. The longest copulation was in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(168 min), while the shortest was in </w:t>
      </w:r>
      <w:proofErr w:type="spellStart"/>
      <w:r w:rsidRPr="00095D87">
        <w:rPr>
          <w:rFonts w:ascii="Times New Roman" w:hAnsi="Times New Roman" w:cs="Times New Roman"/>
          <w:i/>
          <w:iCs/>
          <w:sz w:val="20"/>
          <w:szCs w:val="20"/>
        </w:rPr>
        <w:t>Heliophorus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(40 min). Copula termination by natural separation was documented in </w:t>
      </w:r>
      <w:proofErr w:type="spellStart"/>
      <w:r w:rsidRPr="00095D87">
        <w:rPr>
          <w:rFonts w:ascii="Times New Roman" w:hAnsi="Times New Roman" w:cs="Times New Roman"/>
          <w:i/>
          <w:iCs/>
          <w:sz w:val="20"/>
          <w:szCs w:val="20"/>
        </w:rPr>
        <w:t>Heliophorus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w:t>
      </w:r>
      <w:r w:rsidRPr="00095D87">
        <w:rPr>
          <w:rFonts w:ascii="Times New Roman" w:hAnsi="Times New Roman" w:cs="Times New Roman"/>
          <w:sz w:val="20"/>
          <w:szCs w:val="20"/>
        </w:rPr>
        <w:lastRenderedPageBreak/>
        <w:t xml:space="preserve">and </w:t>
      </w:r>
      <w:r w:rsidRPr="00095D87">
        <w:rPr>
          <w:rFonts w:ascii="Times New Roman" w:hAnsi="Times New Roman" w:cs="Times New Roman"/>
          <w:i/>
          <w:iCs/>
          <w:sz w:val="20"/>
          <w:szCs w:val="20"/>
        </w:rPr>
        <w:t xml:space="preserve">Lethe </w:t>
      </w:r>
      <w:proofErr w:type="spellStart"/>
      <w:r w:rsidRPr="00095D87">
        <w:rPr>
          <w:rFonts w:ascii="Times New Roman" w:hAnsi="Times New Roman" w:cs="Times New Roman"/>
          <w:i/>
          <w:iCs/>
          <w:sz w:val="20"/>
          <w:szCs w:val="20"/>
        </w:rPr>
        <w:t>verma</w:t>
      </w:r>
      <w:proofErr w:type="spellEnd"/>
      <w:r w:rsidRPr="00095D87">
        <w:rPr>
          <w:rFonts w:ascii="Times New Roman" w:hAnsi="Times New Roman" w:cs="Times New Roman"/>
          <w:sz w:val="20"/>
          <w:szCs w:val="20"/>
        </w:rPr>
        <w:t xml:space="preserve">, whereas in </w:t>
      </w:r>
      <w:proofErr w:type="spellStart"/>
      <w:r w:rsidRPr="00095D87">
        <w:rPr>
          <w:rFonts w:ascii="Times New Roman" w:hAnsi="Times New Roman" w:cs="Times New Roman"/>
          <w:i/>
          <w:iCs/>
          <w:sz w:val="20"/>
          <w:szCs w:val="20"/>
        </w:rPr>
        <w:t>Argynnis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childreni</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Zizeeria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karsandra</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termination could not be observed as the events exceeded observation periods</w:t>
      </w:r>
      <w:r w:rsidR="009610C1" w:rsidRPr="00095D87">
        <w:rPr>
          <w:rFonts w:ascii="Times New Roman" w:hAnsi="Times New Roman" w:cs="Times New Roman"/>
          <w:sz w:val="20"/>
          <w:szCs w:val="20"/>
        </w:rPr>
        <w:t>.</w:t>
      </w:r>
      <w:r w:rsidR="009610C1" w:rsidRPr="00095D87">
        <w:rPr>
          <w:sz w:val="18"/>
          <w:szCs w:val="18"/>
        </w:rPr>
        <w:t xml:space="preserve"> </w:t>
      </w:r>
      <w:r w:rsidR="009610C1" w:rsidRPr="00095D87">
        <w:rPr>
          <w:rFonts w:ascii="Times New Roman" w:hAnsi="Times New Roman" w:cs="Times New Roman"/>
          <w:sz w:val="20"/>
          <w:szCs w:val="20"/>
        </w:rPr>
        <w:t xml:space="preserve">To visualize these outcomes, the following figures summarize mating success, interruptions, and durations recorded across seasons (Fig </w:t>
      </w:r>
      <w:r w:rsidR="00E914C6">
        <w:rPr>
          <w:rFonts w:ascii="Times New Roman" w:hAnsi="Times New Roman" w:cs="Times New Roman"/>
          <w:sz w:val="20"/>
          <w:szCs w:val="20"/>
        </w:rPr>
        <w:t>1</w:t>
      </w:r>
      <w:r w:rsidR="009610C1" w:rsidRPr="00095D87">
        <w:rPr>
          <w:rFonts w:ascii="Times New Roman" w:hAnsi="Times New Roman" w:cs="Times New Roman"/>
          <w:sz w:val="20"/>
          <w:szCs w:val="20"/>
        </w:rPr>
        <w:t>).</w:t>
      </w:r>
    </w:p>
    <w:p w14:paraId="73E8B1F6" w14:textId="3847F93A" w:rsidR="001928B6" w:rsidRPr="00D8001C" w:rsidRDefault="001928B6" w:rsidP="00D8001C">
      <w:pPr>
        <w:spacing w:after="0" w:line="360" w:lineRule="auto"/>
        <w:jc w:val="center"/>
        <w:rPr>
          <w:rFonts w:ascii="Times New Roman" w:hAnsi="Times New Roman" w:cs="Times New Roman"/>
          <w:sz w:val="22"/>
          <w:szCs w:val="22"/>
        </w:rPr>
      </w:pPr>
      <w:r w:rsidRPr="00D8001C">
        <w:rPr>
          <w:rFonts w:ascii="Times New Roman" w:hAnsi="Times New Roman" w:cs="Times New Roman"/>
          <w:sz w:val="22"/>
          <w:szCs w:val="22"/>
        </w:rPr>
        <w:t xml:space="preserve">Interrupted and </w:t>
      </w:r>
      <w:r w:rsidR="0054098D">
        <w:rPr>
          <w:rFonts w:ascii="Times New Roman" w:hAnsi="Times New Roman" w:cs="Times New Roman"/>
          <w:sz w:val="22"/>
          <w:szCs w:val="22"/>
        </w:rPr>
        <w:t>F</w:t>
      </w:r>
      <w:r w:rsidRPr="00D8001C">
        <w:rPr>
          <w:rFonts w:ascii="Times New Roman" w:hAnsi="Times New Roman" w:cs="Times New Roman"/>
          <w:sz w:val="22"/>
          <w:szCs w:val="22"/>
        </w:rPr>
        <w:t xml:space="preserve">ailed </w:t>
      </w:r>
      <w:r w:rsidR="0054098D">
        <w:rPr>
          <w:rFonts w:ascii="Times New Roman" w:hAnsi="Times New Roman" w:cs="Times New Roman"/>
          <w:sz w:val="22"/>
          <w:szCs w:val="22"/>
        </w:rPr>
        <w:t>A</w:t>
      </w:r>
      <w:r w:rsidRPr="00D8001C">
        <w:rPr>
          <w:rFonts w:ascii="Times New Roman" w:hAnsi="Times New Roman" w:cs="Times New Roman"/>
          <w:sz w:val="22"/>
          <w:szCs w:val="22"/>
        </w:rPr>
        <w:t>ttempts</w:t>
      </w:r>
    </w:p>
    <w:p w14:paraId="41002A45" w14:textId="31BD09ED"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Interrupted mating attempts were recorded in </w:t>
      </w:r>
      <w:proofErr w:type="spellStart"/>
      <w:r w:rsidRPr="00095D87">
        <w:rPr>
          <w:rFonts w:ascii="Times New Roman" w:hAnsi="Times New Roman" w:cs="Times New Roman"/>
          <w:i/>
          <w:iCs/>
          <w:sz w:val="20"/>
          <w:szCs w:val="20"/>
        </w:rPr>
        <w:t>Graphium</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cloanthus</w:t>
      </w:r>
      <w:proofErr w:type="spellEnd"/>
      <w:r w:rsidRPr="00095D87">
        <w:rPr>
          <w:rFonts w:ascii="Times New Roman" w:hAnsi="Times New Roman" w:cs="Times New Roman"/>
          <w:sz w:val="20"/>
          <w:szCs w:val="20"/>
        </w:rPr>
        <w:t xml:space="preserve"> (intruding insect), </w:t>
      </w:r>
      <w:r w:rsidRPr="00095D87">
        <w:rPr>
          <w:rFonts w:ascii="Times New Roman" w:hAnsi="Times New Roman" w:cs="Times New Roman"/>
          <w:i/>
          <w:iCs/>
          <w:sz w:val="20"/>
          <w:szCs w:val="20"/>
        </w:rPr>
        <w:t>Byasa polyeuctes</w:t>
      </w:r>
      <w:r w:rsidRPr="00095D87">
        <w:rPr>
          <w:rFonts w:ascii="Times New Roman" w:hAnsi="Times New Roman" w:cs="Times New Roman"/>
          <w:sz w:val="20"/>
          <w:szCs w:val="20"/>
        </w:rPr>
        <w:t xml:space="preserve">, </w:t>
      </w:r>
      <w:r w:rsidRPr="00095D87">
        <w:rPr>
          <w:rFonts w:ascii="Times New Roman" w:hAnsi="Times New Roman" w:cs="Times New Roman"/>
          <w:i/>
          <w:iCs/>
          <w:sz w:val="20"/>
          <w:szCs w:val="20"/>
        </w:rPr>
        <w:t xml:space="preserve">Pieris </w:t>
      </w:r>
      <w:proofErr w:type="spellStart"/>
      <w:r w:rsidRPr="00095D87">
        <w:rPr>
          <w:rFonts w:ascii="Times New Roman" w:hAnsi="Times New Roman" w:cs="Times New Roman"/>
          <w:i/>
          <w:iCs/>
          <w:sz w:val="20"/>
          <w:szCs w:val="20"/>
        </w:rPr>
        <w:t>brassicae</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Cyrestis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thyodamas</w:t>
      </w:r>
      <w:proofErr w:type="spellEnd"/>
      <w:r w:rsidRPr="00095D87">
        <w:rPr>
          <w:rFonts w:ascii="Times New Roman" w:hAnsi="Times New Roman" w:cs="Times New Roman"/>
          <w:sz w:val="20"/>
          <w:szCs w:val="20"/>
        </w:rPr>
        <w:t xml:space="preserve"> (unknown causes), </w:t>
      </w:r>
      <w:proofErr w:type="spellStart"/>
      <w:r w:rsidRPr="00095D87">
        <w:rPr>
          <w:rFonts w:ascii="Times New Roman" w:hAnsi="Times New Roman" w:cs="Times New Roman"/>
          <w:i/>
          <w:iCs/>
          <w:sz w:val="20"/>
          <w:szCs w:val="20"/>
        </w:rPr>
        <w:t>Parantica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sita</w:t>
      </w:r>
      <w:proofErr w:type="spellEnd"/>
      <w:r w:rsidRPr="00095D87">
        <w:rPr>
          <w:rFonts w:ascii="Times New Roman" w:hAnsi="Times New Roman" w:cs="Times New Roman"/>
          <w:sz w:val="20"/>
          <w:szCs w:val="20"/>
        </w:rPr>
        <w:t xml:space="preserve"> (repeated unsuccessful attempts in both monsoon and post-monsoon),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sakra</w:t>
      </w:r>
      <w:proofErr w:type="spellEnd"/>
      <w:r w:rsidRPr="00095D87">
        <w:rPr>
          <w:rFonts w:ascii="Times New Roman" w:hAnsi="Times New Roman" w:cs="Times New Roman"/>
          <w:sz w:val="20"/>
          <w:szCs w:val="20"/>
        </w:rPr>
        <w:t xml:space="preserve"> (rival male), and one instance in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(weather). Female rejection occurred in </w:t>
      </w:r>
      <w:proofErr w:type="spellStart"/>
      <w:r w:rsidRPr="00095D87">
        <w:rPr>
          <w:rFonts w:ascii="Times New Roman" w:hAnsi="Times New Roman" w:cs="Times New Roman"/>
          <w:i/>
          <w:iCs/>
          <w:sz w:val="20"/>
          <w:szCs w:val="20"/>
        </w:rPr>
        <w:t>Charaxes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bernardus</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Anthene</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emolus</w:t>
      </w:r>
      <w:proofErr w:type="spellEnd"/>
      <w:r w:rsidR="005471B5">
        <w:rPr>
          <w:rFonts w:ascii="Times New Roman" w:hAnsi="Times New Roman" w:cs="Times New Roman"/>
          <w:sz w:val="20"/>
          <w:szCs w:val="20"/>
        </w:rPr>
        <w:t xml:space="preserve"> (Fig 4).</w:t>
      </w:r>
    </w:p>
    <w:p w14:paraId="3E62754E" w14:textId="3BF9604C" w:rsidR="001928B6" w:rsidRPr="00095D87" w:rsidRDefault="001928B6" w:rsidP="00D8001C">
      <w:pPr>
        <w:spacing w:after="0" w:line="360" w:lineRule="auto"/>
        <w:jc w:val="center"/>
        <w:rPr>
          <w:rFonts w:ascii="Times New Roman" w:hAnsi="Times New Roman" w:cs="Times New Roman"/>
          <w:sz w:val="20"/>
          <w:szCs w:val="20"/>
        </w:rPr>
      </w:pPr>
      <w:r w:rsidRPr="00D8001C">
        <w:rPr>
          <w:rFonts w:ascii="Times New Roman" w:hAnsi="Times New Roman" w:cs="Times New Roman"/>
          <w:sz w:val="22"/>
          <w:szCs w:val="22"/>
        </w:rPr>
        <w:t xml:space="preserve">Seasonal </w:t>
      </w:r>
      <w:r w:rsidR="0054098D">
        <w:rPr>
          <w:rFonts w:ascii="Times New Roman" w:hAnsi="Times New Roman" w:cs="Times New Roman"/>
          <w:sz w:val="22"/>
          <w:szCs w:val="22"/>
        </w:rPr>
        <w:t>V</w:t>
      </w:r>
      <w:r w:rsidRPr="00D8001C">
        <w:rPr>
          <w:rFonts w:ascii="Times New Roman" w:hAnsi="Times New Roman" w:cs="Times New Roman"/>
          <w:sz w:val="22"/>
          <w:szCs w:val="22"/>
        </w:rPr>
        <w:t>ariation</w:t>
      </w:r>
    </w:p>
    <w:p w14:paraId="623AFBD0" w14:textId="662FE78A"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Seasonal differences in mating outcomes were evident. During the pre-monsoon, several species engaged in courtship, with successful copulations recorded in </w:t>
      </w:r>
      <w:proofErr w:type="spellStart"/>
      <w:r w:rsidRPr="00095D87">
        <w:rPr>
          <w:rFonts w:ascii="Times New Roman" w:hAnsi="Times New Roman" w:cs="Times New Roman"/>
          <w:i/>
          <w:iCs/>
          <w:sz w:val="20"/>
          <w:szCs w:val="20"/>
        </w:rPr>
        <w:t>Heliophorus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(40 min) and </w:t>
      </w:r>
      <w:proofErr w:type="spellStart"/>
      <w:r w:rsidRPr="00095D87">
        <w:rPr>
          <w:rFonts w:ascii="Times New Roman" w:hAnsi="Times New Roman" w:cs="Times New Roman"/>
          <w:i/>
          <w:iCs/>
          <w:sz w:val="20"/>
          <w:szCs w:val="20"/>
        </w:rPr>
        <w:t>Argynnis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childreni</w:t>
      </w:r>
      <w:proofErr w:type="spellEnd"/>
      <w:r w:rsidRPr="00095D87">
        <w:rPr>
          <w:rFonts w:ascii="Times New Roman" w:hAnsi="Times New Roman" w:cs="Times New Roman"/>
          <w:sz w:val="20"/>
          <w:szCs w:val="20"/>
        </w:rPr>
        <w:t xml:space="preserve"> (90 min). Female rejection was documented in </w:t>
      </w:r>
      <w:r w:rsidRPr="00095D87">
        <w:rPr>
          <w:rFonts w:ascii="Times New Roman" w:hAnsi="Times New Roman" w:cs="Times New Roman"/>
          <w:i/>
          <w:iCs/>
          <w:sz w:val="20"/>
          <w:szCs w:val="20"/>
        </w:rPr>
        <w:t>Charaxes bernardus</w:t>
      </w:r>
      <w:r w:rsidRPr="00095D87">
        <w:rPr>
          <w:rFonts w:ascii="Times New Roman" w:hAnsi="Times New Roman" w:cs="Times New Roman"/>
          <w:sz w:val="20"/>
          <w:szCs w:val="20"/>
        </w:rPr>
        <w:t xml:space="preserve">, while unsuccessful or interrupted attempts occurred in </w:t>
      </w:r>
      <w:proofErr w:type="spellStart"/>
      <w:r w:rsidRPr="00095D87">
        <w:rPr>
          <w:rFonts w:ascii="Times New Roman" w:hAnsi="Times New Roman" w:cs="Times New Roman"/>
          <w:i/>
          <w:iCs/>
          <w:sz w:val="20"/>
          <w:szCs w:val="20"/>
        </w:rPr>
        <w:t>Graphium</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cloanthus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Byasa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polyeuctes</w:t>
      </w:r>
      <w:proofErr w:type="spellEnd"/>
      <w:r w:rsidRPr="00095D87">
        <w:rPr>
          <w:rFonts w:ascii="Times New Roman" w:hAnsi="Times New Roman" w:cs="Times New Roman"/>
          <w:sz w:val="20"/>
          <w:szCs w:val="20"/>
        </w:rPr>
        <w:t xml:space="preserve">, and </w:t>
      </w:r>
      <w:r w:rsidRPr="00095D87">
        <w:rPr>
          <w:rFonts w:ascii="Times New Roman" w:hAnsi="Times New Roman" w:cs="Times New Roman"/>
          <w:i/>
          <w:iCs/>
          <w:sz w:val="20"/>
          <w:szCs w:val="20"/>
        </w:rPr>
        <w:t>Pieris brassicae</w:t>
      </w:r>
      <w:r w:rsidRPr="00095D87">
        <w:rPr>
          <w:rFonts w:ascii="Times New Roman" w:hAnsi="Times New Roman" w:cs="Times New Roman"/>
          <w:sz w:val="20"/>
          <w:szCs w:val="20"/>
        </w:rPr>
        <w:t xml:space="preserve">. In the monsoon season, successful copulations were observed in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(55 min) and </w:t>
      </w:r>
      <w:proofErr w:type="spellStart"/>
      <w:r w:rsidRPr="00095D87">
        <w:rPr>
          <w:rFonts w:ascii="Times New Roman" w:hAnsi="Times New Roman" w:cs="Times New Roman"/>
          <w:i/>
          <w:iCs/>
          <w:sz w:val="20"/>
          <w:szCs w:val="20"/>
        </w:rPr>
        <w:t>Zizeeria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karsandra</w:t>
      </w:r>
      <w:proofErr w:type="spellEnd"/>
      <w:r w:rsidRPr="00095D87">
        <w:rPr>
          <w:rFonts w:ascii="Times New Roman" w:hAnsi="Times New Roman" w:cs="Times New Roman"/>
          <w:sz w:val="20"/>
          <w:szCs w:val="20"/>
        </w:rPr>
        <w:t xml:space="preserve"> (145 min). However, interruptions were frequent, as seen in </w:t>
      </w:r>
      <w:proofErr w:type="spellStart"/>
      <w:r w:rsidRPr="00095D87">
        <w:rPr>
          <w:rFonts w:ascii="Times New Roman" w:hAnsi="Times New Roman" w:cs="Times New Roman"/>
          <w:i/>
          <w:iCs/>
          <w:sz w:val="20"/>
          <w:szCs w:val="20"/>
        </w:rPr>
        <w:t>Graphium</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cloanthus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Parantica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sita</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sakra</w:t>
      </w:r>
      <w:proofErr w:type="spellEnd"/>
      <w:r w:rsidRPr="00095D87">
        <w:rPr>
          <w:rFonts w:ascii="Times New Roman" w:hAnsi="Times New Roman" w:cs="Times New Roman"/>
          <w:sz w:val="20"/>
          <w:szCs w:val="20"/>
        </w:rPr>
        <w:t xml:space="preserve"> (rival male). Female rejection was also noted in </w:t>
      </w:r>
      <w:proofErr w:type="spellStart"/>
      <w:r w:rsidRPr="00095D87">
        <w:rPr>
          <w:rFonts w:ascii="Times New Roman" w:hAnsi="Times New Roman" w:cs="Times New Roman"/>
          <w:i/>
          <w:iCs/>
          <w:sz w:val="20"/>
          <w:szCs w:val="20"/>
        </w:rPr>
        <w:t>Anthene</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emolus</w:t>
      </w:r>
      <w:proofErr w:type="spellEnd"/>
      <w:r w:rsidRPr="00095D87">
        <w:rPr>
          <w:rFonts w:ascii="Times New Roman" w:hAnsi="Times New Roman" w:cs="Times New Roman"/>
          <w:sz w:val="20"/>
          <w:szCs w:val="20"/>
        </w:rPr>
        <w:t xml:space="preserve">. The post-monsoon period yielded the longest and most stable copulations, including </w:t>
      </w:r>
      <w:r w:rsidRPr="00095D87">
        <w:rPr>
          <w:rFonts w:ascii="Times New Roman" w:hAnsi="Times New Roman" w:cs="Times New Roman"/>
          <w:i/>
          <w:iCs/>
          <w:sz w:val="20"/>
          <w:szCs w:val="20"/>
        </w:rPr>
        <w:t xml:space="preserve">Lethe </w:t>
      </w:r>
      <w:proofErr w:type="spellStart"/>
      <w:r w:rsidRPr="00095D87">
        <w:rPr>
          <w:rFonts w:ascii="Times New Roman" w:hAnsi="Times New Roman" w:cs="Times New Roman"/>
          <w:i/>
          <w:iCs/>
          <w:sz w:val="20"/>
          <w:szCs w:val="20"/>
        </w:rPr>
        <w:t>verma</w:t>
      </w:r>
      <w:proofErr w:type="spellEnd"/>
      <w:r w:rsidRPr="00095D87">
        <w:rPr>
          <w:rFonts w:ascii="Times New Roman" w:hAnsi="Times New Roman" w:cs="Times New Roman"/>
          <w:sz w:val="20"/>
          <w:szCs w:val="20"/>
        </w:rPr>
        <w:t xml:space="preserve"> (75 min)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(168 min). In contrast, </w:t>
      </w:r>
      <w:proofErr w:type="spellStart"/>
      <w:r w:rsidRPr="00095D87">
        <w:rPr>
          <w:rFonts w:ascii="Times New Roman" w:hAnsi="Times New Roman" w:cs="Times New Roman"/>
          <w:i/>
          <w:iCs/>
          <w:sz w:val="20"/>
          <w:szCs w:val="20"/>
        </w:rPr>
        <w:t>Parantica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sita</w:t>
      </w:r>
      <w:proofErr w:type="spellEnd"/>
      <w:r w:rsidRPr="00095D87">
        <w:rPr>
          <w:rFonts w:ascii="Times New Roman" w:hAnsi="Times New Roman" w:cs="Times New Roman"/>
          <w:sz w:val="20"/>
          <w:szCs w:val="20"/>
        </w:rPr>
        <w:t xml:space="preserve"> again showed unsuccessful attempts, and </w:t>
      </w:r>
      <w:proofErr w:type="spellStart"/>
      <w:r w:rsidRPr="00095D87">
        <w:rPr>
          <w:rFonts w:ascii="Times New Roman" w:hAnsi="Times New Roman" w:cs="Times New Roman"/>
          <w:i/>
          <w:iCs/>
          <w:sz w:val="20"/>
          <w:szCs w:val="20"/>
        </w:rPr>
        <w:t>Cyrestis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thyodamas</w:t>
      </w:r>
      <w:proofErr w:type="spellEnd"/>
      <w:r w:rsidRPr="00095D87">
        <w:rPr>
          <w:rFonts w:ascii="Times New Roman" w:hAnsi="Times New Roman" w:cs="Times New Roman"/>
          <w:sz w:val="20"/>
          <w:szCs w:val="20"/>
        </w:rPr>
        <w:t xml:space="preserve"> was interrupted</w:t>
      </w:r>
      <w:r w:rsidR="009610C1" w:rsidRPr="00095D87">
        <w:rPr>
          <w:rFonts w:ascii="Times New Roman" w:hAnsi="Times New Roman" w:cs="Times New Roman"/>
          <w:sz w:val="20"/>
          <w:szCs w:val="20"/>
        </w:rPr>
        <w:t xml:space="preserve"> (Fig </w:t>
      </w:r>
      <w:r w:rsidR="00E914C6">
        <w:rPr>
          <w:rFonts w:ascii="Times New Roman" w:hAnsi="Times New Roman" w:cs="Times New Roman"/>
          <w:sz w:val="20"/>
          <w:szCs w:val="20"/>
        </w:rPr>
        <w:t>2</w:t>
      </w:r>
      <w:r w:rsidR="009610C1" w:rsidRPr="00095D87">
        <w:rPr>
          <w:rFonts w:ascii="Times New Roman" w:hAnsi="Times New Roman" w:cs="Times New Roman"/>
          <w:sz w:val="20"/>
          <w:szCs w:val="20"/>
        </w:rPr>
        <w:t>).</w:t>
      </w:r>
    </w:p>
    <w:p w14:paraId="5AFC5458" w14:textId="5B175F72" w:rsidR="00E8052F" w:rsidRPr="00D8001C" w:rsidRDefault="001928B6" w:rsidP="00D8001C">
      <w:pPr>
        <w:spacing w:after="0" w:line="360" w:lineRule="auto"/>
        <w:jc w:val="center"/>
        <w:rPr>
          <w:rFonts w:ascii="Times New Roman" w:hAnsi="Times New Roman" w:cs="Times New Roman"/>
          <w:sz w:val="22"/>
          <w:szCs w:val="22"/>
        </w:rPr>
      </w:pPr>
      <w:r w:rsidRPr="00D8001C">
        <w:rPr>
          <w:rFonts w:ascii="Times New Roman" w:hAnsi="Times New Roman" w:cs="Times New Roman"/>
          <w:sz w:val="22"/>
          <w:szCs w:val="22"/>
        </w:rPr>
        <w:t xml:space="preserve">Overall </w:t>
      </w:r>
      <w:r w:rsidR="0054098D">
        <w:rPr>
          <w:rFonts w:ascii="Times New Roman" w:hAnsi="Times New Roman" w:cs="Times New Roman"/>
          <w:sz w:val="22"/>
          <w:szCs w:val="22"/>
        </w:rPr>
        <w:t>O</w:t>
      </w:r>
      <w:r w:rsidRPr="00D8001C">
        <w:rPr>
          <w:rFonts w:ascii="Times New Roman" w:hAnsi="Times New Roman" w:cs="Times New Roman"/>
          <w:sz w:val="22"/>
          <w:szCs w:val="22"/>
        </w:rPr>
        <w:t>utcomes</w:t>
      </w:r>
    </w:p>
    <w:p w14:paraId="36AAF983" w14:textId="64B9734C" w:rsidR="00632BA2"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Overall, fewer than half the species (43%) achieved copulation, while an equal proportion (43%) faced interruptions, and a smaller fraction (14%) showed outright female rejection</w:t>
      </w:r>
      <w:r w:rsidR="009610C1" w:rsidRPr="00095D87">
        <w:rPr>
          <w:rFonts w:ascii="Times New Roman" w:hAnsi="Times New Roman" w:cs="Times New Roman"/>
          <w:sz w:val="20"/>
          <w:szCs w:val="20"/>
        </w:rPr>
        <w:t xml:space="preserve"> (Fig </w:t>
      </w:r>
      <w:r w:rsidR="00E914C6">
        <w:rPr>
          <w:rFonts w:ascii="Times New Roman" w:hAnsi="Times New Roman" w:cs="Times New Roman"/>
          <w:sz w:val="20"/>
          <w:szCs w:val="20"/>
        </w:rPr>
        <w:t>3</w:t>
      </w:r>
      <w:r w:rsidR="009610C1" w:rsidRPr="00095D87">
        <w:rPr>
          <w:rFonts w:ascii="Times New Roman" w:hAnsi="Times New Roman" w:cs="Times New Roman"/>
          <w:sz w:val="20"/>
          <w:szCs w:val="20"/>
        </w:rPr>
        <w:t>).</w:t>
      </w:r>
    </w:p>
    <w:p w14:paraId="1758974D" w14:textId="36063C3B" w:rsidR="001928B6" w:rsidRPr="009A5387" w:rsidRDefault="001928B6" w:rsidP="007C19C2">
      <w:pPr>
        <w:spacing w:before="240" w:after="120" w:line="360" w:lineRule="auto"/>
        <w:jc w:val="center"/>
        <w:rPr>
          <w:rFonts w:ascii="Times New Roman" w:hAnsi="Times New Roman" w:cs="Times New Roman"/>
          <w:sz w:val="24"/>
          <w:szCs w:val="24"/>
        </w:rPr>
      </w:pPr>
      <w:r w:rsidRPr="009A5387">
        <w:rPr>
          <w:rFonts w:ascii="Times New Roman" w:hAnsi="Times New Roman" w:cs="Times New Roman"/>
          <w:sz w:val="24"/>
          <w:szCs w:val="24"/>
        </w:rPr>
        <w:t>D</w:t>
      </w:r>
      <w:r w:rsidR="007C19C2">
        <w:rPr>
          <w:rFonts w:ascii="Times New Roman" w:hAnsi="Times New Roman" w:cs="Times New Roman"/>
          <w:sz w:val="24"/>
          <w:szCs w:val="24"/>
        </w:rPr>
        <w:t>ISCUSSION</w:t>
      </w:r>
    </w:p>
    <w:p w14:paraId="3CB12AE2" w14:textId="77777777"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Although butterfly courtship and mating behaviours have been described in other regions, this study provides one of the first detailed accounts from Talle Valley Wildlife Sanctuary (TVWS) in Arunachal Pradesh. Located in the Eastern Himalayas, the state is recognised both as one of the 200 globally important ecoregions and as one of the world’s eighteen biodiversity hotspots, yet remains poorly studied in terms of butterfly behaviour. Within this setting, TVWS provides an important context for documenting species-specific signatures and their consequences for mating outcomes. By recording male, female, and couple behaviours across 14 species, the present study contributes valuable baseline information on butterfly reproductive interactions.</w:t>
      </w:r>
    </w:p>
    <w:p w14:paraId="73C6E5A2" w14:textId="7295FCB3"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Male butterflies exhibited a broader behavioral repertoire than females, consistent with the general pattern across Lepidoptera where males are the active initiators of courtship and mate-locating behaviour </w:t>
      </w:r>
      <w:sdt>
        <w:sdtPr>
          <w:rPr>
            <w:rFonts w:ascii="Times New Roman" w:hAnsi="Times New Roman" w:cs="Times New Roman"/>
            <w:color w:val="000000"/>
            <w:sz w:val="20"/>
            <w:szCs w:val="20"/>
          </w:rPr>
          <w:tag w:val="MENDELEY_CITATION_v3_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"/>
          <w:id w:val="-1690136526"/>
          <w:placeholder>
            <w:docPart w:val="DefaultPlaceholder_-1854013440"/>
          </w:placeholder>
        </w:sdtPr>
        <w:sdtEndPr/>
        <w:sdtContent>
          <w:r w:rsidR="006A7D72" w:rsidRPr="00095D87">
            <w:rPr>
              <w:rFonts w:ascii="Times New Roman" w:hAnsi="Times New Roman" w:cs="Times New Roman"/>
              <w:color w:val="000000"/>
              <w:sz w:val="20"/>
              <w:szCs w:val="20"/>
            </w:rPr>
            <w:t>(Rutowski, 1991; Wiklund, 2003; Dinesh and Venkatesha, 2013)</w:t>
          </w:r>
        </w:sdtContent>
      </w:sdt>
      <w:r w:rsidRPr="00095D87">
        <w:rPr>
          <w:rFonts w:ascii="Times New Roman" w:hAnsi="Times New Roman" w:cs="Times New Roman"/>
          <w:sz w:val="20"/>
          <w:szCs w:val="20"/>
        </w:rPr>
        <w:t>.</w:t>
      </w:r>
      <w:r w:rsidR="00AA37DE" w:rsidRPr="00AA37DE">
        <w:t xml:space="preserve"> </w:t>
      </w:r>
      <w:r w:rsidR="00AA37DE" w:rsidRPr="00AA37DE">
        <w:rPr>
          <w:rFonts w:ascii="Times New Roman" w:hAnsi="Times New Roman" w:cs="Times New Roman"/>
          <w:sz w:val="20"/>
          <w:szCs w:val="20"/>
        </w:rPr>
        <w:t xml:space="preserve">Behaviours such as perching, territorial flight, and chasing intruders (CI) reflect strategies to locate and compete for mates, as also reported in territorial and courtship studies of </w:t>
      </w:r>
      <w:proofErr w:type="spellStart"/>
      <w:r w:rsidR="00AA37DE" w:rsidRPr="00AA37DE">
        <w:rPr>
          <w:rFonts w:ascii="Times New Roman" w:hAnsi="Times New Roman" w:cs="Times New Roman"/>
          <w:i/>
          <w:iCs/>
          <w:sz w:val="20"/>
          <w:szCs w:val="20"/>
        </w:rPr>
        <w:t>Euploea</w:t>
      </w:r>
      <w:proofErr w:type="spellEnd"/>
      <w:r w:rsidR="00AA37DE" w:rsidRPr="00AA37DE">
        <w:rPr>
          <w:rFonts w:ascii="Times New Roman" w:hAnsi="Times New Roman" w:cs="Times New Roman"/>
          <w:i/>
          <w:iCs/>
          <w:sz w:val="20"/>
          <w:szCs w:val="20"/>
        </w:rPr>
        <w:t xml:space="preserve"> core </w:t>
      </w:r>
      <w:proofErr w:type="spellStart"/>
      <w:r w:rsidR="00AA37DE" w:rsidRPr="00AA37DE">
        <w:rPr>
          <w:rFonts w:ascii="Times New Roman" w:hAnsi="Times New Roman" w:cs="Times New Roman"/>
          <w:i/>
          <w:iCs/>
          <w:sz w:val="20"/>
          <w:szCs w:val="20"/>
        </w:rPr>
        <w:t>core</w:t>
      </w:r>
      <w:proofErr w:type="spellEnd"/>
      <w:r w:rsidR="00AA37DE" w:rsidRPr="00AA37DE">
        <w:rPr>
          <w:rFonts w:ascii="Times New Roman" w:hAnsi="Times New Roman" w:cs="Times New Roman"/>
          <w:sz w:val="20"/>
          <w:szCs w:val="20"/>
        </w:rPr>
        <w:t xml:space="preserve"> (Biswas et al., 2023)</w:t>
      </w:r>
      <w:r w:rsidRPr="00095D87">
        <w:rPr>
          <w:rFonts w:ascii="Times New Roman" w:hAnsi="Times New Roman" w:cs="Times New Roman"/>
          <w:sz w:val="20"/>
          <w:szCs w:val="20"/>
        </w:rPr>
        <w:t>. The two distinct CI flight patterns-circular versus straight-observed across species suggest alternative tactics in rival exclusion or display. Similar flight polymorphisms have been noted in other butterflies and are considered important in both male-male contests and female attraction</w:t>
      </w:r>
      <w:sdt>
        <w:sdtPr>
          <w:rPr>
            <w:rFonts w:ascii="Times New Roman" w:hAnsi="Times New Roman" w:cs="Times New Roman"/>
            <w:color w:val="000000"/>
            <w:sz w:val="20"/>
            <w:szCs w:val="20"/>
          </w:rPr>
          <w:tag w:val="MENDELEY_CITATION_v3_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"/>
          <w:id w:val="-553468582"/>
          <w:placeholder>
            <w:docPart w:val="DefaultPlaceholder_-1854013440"/>
          </w:placeholder>
        </w:sdtPr>
        <w:sdtEndPr/>
        <w:sdtContent>
          <w:r w:rsidR="006A7D72" w:rsidRPr="00095D87">
            <w:rPr>
              <w:rFonts w:ascii="Times New Roman" w:hAnsi="Times New Roman" w:cs="Times New Roman"/>
              <w:color w:val="000000"/>
              <w:sz w:val="20"/>
              <w:szCs w:val="20"/>
            </w:rPr>
            <w:t>(Kemp and Wiklund, 2001)</w:t>
          </w:r>
        </w:sdtContent>
      </w:sdt>
      <w:r w:rsidRPr="00095D87">
        <w:rPr>
          <w:rFonts w:ascii="Times New Roman" w:hAnsi="Times New Roman" w:cs="Times New Roman"/>
          <w:sz w:val="20"/>
          <w:szCs w:val="20"/>
        </w:rPr>
        <w:t>.</w:t>
      </w:r>
    </w:p>
    <w:p w14:paraId="30646745" w14:textId="248F2AFA"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Female behaviours were more restricted but decisive in determining mating outcomes. Immobility, wing fluttering, and abdominal raising functioned as rejection signals, a pattern widely reported in other nymphalid and </w:t>
      </w:r>
      <w:r w:rsidRPr="00095D87">
        <w:rPr>
          <w:rFonts w:ascii="Times New Roman" w:hAnsi="Times New Roman" w:cs="Times New Roman"/>
          <w:sz w:val="20"/>
          <w:szCs w:val="20"/>
        </w:rPr>
        <w:lastRenderedPageBreak/>
        <w:t>lycaenid butterflies</w:t>
      </w:r>
      <w:r w:rsidR="006A7D72" w:rsidRPr="00095D87">
        <w:rPr>
          <w:rFonts w:ascii="Times New Roman" w:hAnsi="Times New Roman" w:cs="Times New Roman"/>
          <w:sz w:val="20"/>
          <w:szCs w:val="20"/>
        </w:rPr>
        <w:t xml:space="preserve"> </w:t>
      </w:r>
      <w:r w:rsidRPr="00095D87">
        <w:rPr>
          <w:rFonts w:ascii="Times New Roman" w:hAnsi="Times New Roman" w:cs="Times New Roman"/>
          <w:sz w:val="20"/>
          <w:szCs w:val="20"/>
        </w:rPr>
        <w:t>(Wiklund, 2003). Twirling, however, stood out as a more dynamic female behaviour. Its occurrence in clockwise or anti-clockwise forms across species may represent an under-documented component of female signalling, potentially functioning in pair coordination or mate assessment. Step approach (SA) was also occasionally recorded in females, but it was brief and rare compared to its expression in males, reinforcing the conclusion that female responsiveness is largely selective rather than initiatory.</w:t>
      </w:r>
    </w:p>
    <w:p w14:paraId="16DA9FCE" w14:textId="770E73D4"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Couple behaviours highlighted species-specific differences in pair coordination. Carousel movements showed clear directional consistency, with clockwise carousels in </w:t>
      </w:r>
      <w:proofErr w:type="spellStart"/>
      <w:r w:rsidRPr="00095D87">
        <w:rPr>
          <w:rFonts w:ascii="Times New Roman" w:hAnsi="Times New Roman" w:cs="Times New Roman"/>
          <w:i/>
          <w:iCs/>
          <w:sz w:val="20"/>
          <w:szCs w:val="20"/>
        </w:rPr>
        <w:t>Heliophorus</w:t>
      </w:r>
      <w:proofErr w:type="spellEnd"/>
      <w:r w:rsidR="00BB05E5"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epicles</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Argynnis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childreni</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and anti-clockwise movements in </w:t>
      </w:r>
      <w:proofErr w:type="spellStart"/>
      <w:r w:rsidRPr="00095D87">
        <w:rPr>
          <w:rFonts w:ascii="Times New Roman" w:hAnsi="Times New Roman" w:cs="Times New Roman"/>
          <w:i/>
          <w:iCs/>
          <w:sz w:val="20"/>
          <w:szCs w:val="20"/>
        </w:rPr>
        <w:t>Ypthima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heubneri</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i/>
          <w:iCs/>
          <w:sz w:val="20"/>
          <w:szCs w:val="20"/>
        </w:rPr>
        <w:t>Zizeeria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karsandra</w:t>
      </w:r>
      <w:proofErr w:type="spellEnd"/>
      <w:r w:rsidRPr="00095D87">
        <w:rPr>
          <w:rFonts w:ascii="Times New Roman" w:hAnsi="Times New Roman" w:cs="Times New Roman"/>
          <w:sz w:val="20"/>
          <w:szCs w:val="20"/>
        </w:rPr>
        <w:t xml:space="preserve">, and </w:t>
      </w:r>
      <w:r w:rsidRPr="00095D87">
        <w:rPr>
          <w:rFonts w:ascii="Times New Roman" w:hAnsi="Times New Roman" w:cs="Times New Roman"/>
          <w:i/>
          <w:iCs/>
          <w:sz w:val="20"/>
          <w:szCs w:val="20"/>
        </w:rPr>
        <w:t xml:space="preserve">Lethe </w:t>
      </w:r>
      <w:proofErr w:type="spellStart"/>
      <w:r w:rsidRPr="00095D87">
        <w:rPr>
          <w:rFonts w:ascii="Times New Roman" w:hAnsi="Times New Roman" w:cs="Times New Roman"/>
          <w:i/>
          <w:iCs/>
          <w:sz w:val="20"/>
          <w:szCs w:val="20"/>
        </w:rPr>
        <w:t>verma</w:t>
      </w:r>
      <w:proofErr w:type="spellEnd"/>
      <w:r w:rsidRPr="00095D87">
        <w:rPr>
          <w:rFonts w:ascii="Times New Roman" w:hAnsi="Times New Roman" w:cs="Times New Roman"/>
          <w:sz w:val="20"/>
          <w:szCs w:val="20"/>
        </w:rPr>
        <w:t xml:space="preserve">. These paired flights resemble courtship displays reported in pierid butterflies, including Colias species </w:t>
      </w:r>
      <w:sdt>
        <w:sdtPr>
          <w:rPr>
            <w:rFonts w:ascii="Times New Roman" w:hAnsi="Times New Roman" w:cs="Times New Roman"/>
            <w:color w:val="000000"/>
            <w:sz w:val="20"/>
            <w:szCs w:val="20"/>
          </w:rPr>
          <w:tag w:val="MENDELEY_CITATION_v3_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"/>
          <w:id w:val="1740819954"/>
          <w:placeholder>
            <w:docPart w:val="DefaultPlaceholder_-1854013440"/>
          </w:placeholder>
        </w:sdtPr>
        <w:sdtEndPr/>
        <w:sdtContent>
          <w:r w:rsidR="006A7D72" w:rsidRPr="00095D87">
            <w:rPr>
              <w:rFonts w:ascii="Times New Roman" w:hAnsi="Times New Roman" w:cs="Times New Roman"/>
              <w:color w:val="000000"/>
              <w:sz w:val="20"/>
              <w:szCs w:val="20"/>
            </w:rPr>
            <w:t>(Silberglied and Taylor, 1978; Wickman, 1985)</w:t>
          </w:r>
        </w:sdtContent>
      </w:sdt>
      <w:r w:rsidRPr="00095D87">
        <w:rPr>
          <w:rFonts w:ascii="Times New Roman" w:hAnsi="Times New Roman" w:cs="Times New Roman"/>
          <w:sz w:val="20"/>
          <w:szCs w:val="20"/>
        </w:rPr>
        <w:t>. Directional biases may function in species recognition or in reinforcing pair bonds.</w:t>
      </w:r>
    </w:p>
    <w:p w14:paraId="5C315E3A" w14:textId="5353D25B"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Mating outcomes reflected the interplay of male courtship strategies and female responses, with interruptions further influencing the likelihood of copulation. Copulation durations varied widely, with prolonged events such as those in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 xml:space="preserve"> pointing to strategies of mate guarding and ejaculate investment, while shorter copulations resembled patterns seen in other butterflies where rapid mating may reduce exposure to disturbance</w:t>
      </w:r>
      <w:r w:rsidR="006A7D72" w:rsidRPr="00095D8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"/>
          <w:id w:val="1930775136"/>
          <w:placeholder>
            <w:docPart w:val="DefaultPlaceholder_-1854013440"/>
          </w:placeholder>
        </w:sdtPr>
        <w:sdtEndPr/>
        <w:sdtContent>
          <w:r w:rsidR="006A7D72" w:rsidRPr="00095D87">
            <w:rPr>
              <w:rFonts w:ascii="Times New Roman" w:hAnsi="Times New Roman" w:cs="Times New Roman"/>
              <w:color w:val="000000"/>
              <w:sz w:val="20"/>
              <w:szCs w:val="20"/>
            </w:rPr>
            <w:t>(Svärd and Wiklund, 1986; Svärd et al., 1988)</w:t>
          </w:r>
        </w:sdtContent>
      </w:sdt>
      <w:r w:rsidRPr="00095D87">
        <w:rPr>
          <w:rFonts w:ascii="Times New Roman" w:hAnsi="Times New Roman" w:cs="Times New Roman"/>
          <w:sz w:val="20"/>
          <w:szCs w:val="20"/>
        </w:rPr>
        <w:t xml:space="preserve">. Interruptions-caused by rival males, intruding insects, and occasionally by abiotic disturbances-demonstrated the vulnerability of copulation to external factors, echoing studies that show disturbances can reduce mating success or truncate copula </w:t>
      </w:r>
      <w:sdt>
        <w:sdtPr>
          <w:rPr>
            <w:rFonts w:ascii="Times New Roman" w:hAnsi="Times New Roman" w:cs="Times New Roman"/>
            <w:color w:val="000000"/>
            <w:sz w:val="20"/>
            <w:szCs w:val="20"/>
          </w:rPr>
          <w:tag w:val="MENDELEY_CITATION_v3_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"/>
          <w:id w:val="-1627393320"/>
          <w:placeholder>
            <w:docPart w:val="DefaultPlaceholder_-1854013440"/>
          </w:placeholder>
        </w:sdtPr>
        <w:sdtEndPr/>
        <w:sdtContent>
          <w:r w:rsidR="006A7D72" w:rsidRPr="00095D87">
            <w:rPr>
              <w:rFonts w:ascii="Times New Roman" w:hAnsi="Times New Roman" w:cs="Times New Roman"/>
              <w:color w:val="000000"/>
              <w:sz w:val="20"/>
              <w:szCs w:val="20"/>
            </w:rPr>
            <w:t>(Kemp and Wiklund, 2001)</w:t>
          </w:r>
        </w:sdtContent>
      </w:sdt>
      <w:r w:rsidRPr="00095D87">
        <w:rPr>
          <w:rFonts w:ascii="Times New Roman" w:hAnsi="Times New Roman" w:cs="Times New Roman"/>
          <w:sz w:val="20"/>
          <w:szCs w:val="20"/>
        </w:rPr>
        <w:t xml:space="preserve">. Female rejection, recorded in two species, illustrates the influence of female choice in shaping reproductive outcomes, consistent with observations of rejection behaviours in other nymphalid butterflies such as </w:t>
      </w:r>
      <w:proofErr w:type="spellStart"/>
      <w:r w:rsidRPr="00095D87">
        <w:rPr>
          <w:rFonts w:ascii="Times New Roman" w:hAnsi="Times New Roman" w:cs="Times New Roman"/>
          <w:i/>
          <w:iCs/>
          <w:sz w:val="20"/>
          <w:szCs w:val="20"/>
        </w:rPr>
        <w:t>Melanitis</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leda</w:t>
      </w:r>
      <w:proofErr w:type="spellEnd"/>
      <w:r w:rsidRPr="00095D8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"/>
          <w:id w:val="-1750734533"/>
          <w:placeholder>
            <w:docPart w:val="DefaultPlaceholder_-1854013440"/>
          </w:placeholder>
        </w:sdtPr>
        <w:sdtEndPr/>
        <w:sdtContent>
          <w:r w:rsidR="006A7D72" w:rsidRPr="00095D87">
            <w:rPr>
              <w:rFonts w:ascii="Times New Roman" w:hAnsi="Times New Roman" w:cs="Times New Roman"/>
              <w:color w:val="000000"/>
              <w:sz w:val="20"/>
              <w:szCs w:val="20"/>
            </w:rPr>
            <w:t>(</w:t>
          </w:r>
          <w:proofErr w:type="spellStart"/>
          <w:r w:rsidR="006A7D72" w:rsidRPr="00095D87">
            <w:rPr>
              <w:rFonts w:ascii="Times New Roman" w:hAnsi="Times New Roman" w:cs="Times New Roman"/>
              <w:color w:val="000000"/>
              <w:sz w:val="20"/>
              <w:szCs w:val="20"/>
            </w:rPr>
            <w:t>Molleman</w:t>
          </w:r>
          <w:proofErr w:type="spellEnd"/>
          <w:r w:rsidR="006A7D72" w:rsidRPr="00095D87">
            <w:rPr>
              <w:rFonts w:ascii="Times New Roman" w:hAnsi="Times New Roman" w:cs="Times New Roman"/>
              <w:color w:val="000000"/>
              <w:sz w:val="20"/>
              <w:szCs w:val="20"/>
            </w:rPr>
            <w:t xml:space="preserve"> et al., 2020)</w:t>
          </w:r>
        </w:sdtContent>
      </w:sdt>
      <w:r w:rsidR="006A7D72" w:rsidRPr="00095D87">
        <w:rPr>
          <w:rFonts w:ascii="Times New Roman" w:hAnsi="Times New Roman" w:cs="Times New Roman"/>
          <w:sz w:val="20"/>
          <w:szCs w:val="20"/>
        </w:rPr>
        <w:t>.</w:t>
      </w:r>
    </w:p>
    <w:p w14:paraId="6CF8C058" w14:textId="617AF878" w:rsidR="001928B6" w:rsidRPr="00095D87" w:rsidRDefault="001928B6" w:rsidP="00095D87">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 xml:space="preserve">Seasonal variation was also evident. Early phases (pre-monsoon and monsoon) were marked by active courtship but frequent interruptions and rejections, whereas post-monsoon yielded the most stable and prolonged copulations, particularly in </w:t>
      </w:r>
      <w:proofErr w:type="spellStart"/>
      <w:r w:rsidRPr="00095D87">
        <w:rPr>
          <w:rFonts w:ascii="Times New Roman" w:hAnsi="Times New Roman" w:cs="Times New Roman"/>
          <w:i/>
          <w:iCs/>
          <w:sz w:val="20"/>
          <w:szCs w:val="20"/>
        </w:rPr>
        <w:t>Junonia</w:t>
      </w:r>
      <w:proofErr w:type="spellEnd"/>
      <w:r w:rsidRPr="00095D87">
        <w:rPr>
          <w:rFonts w:ascii="Times New Roman" w:hAnsi="Times New Roman" w:cs="Times New Roman"/>
          <w:i/>
          <w:iCs/>
          <w:sz w:val="20"/>
          <w:szCs w:val="20"/>
        </w:rPr>
        <w:t xml:space="preserve"> </w:t>
      </w:r>
      <w:proofErr w:type="spellStart"/>
      <w:r w:rsidRPr="00095D87">
        <w:rPr>
          <w:rFonts w:ascii="Times New Roman" w:hAnsi="Times New Roman" w:cs="Times New Roman"/>
          <w:i/>
          <w:iCs/>
          <w:sz w:val="20"/>
          <w:szCs w:val="20"/>
        </w:rPr>
        <w:t>orithya</w:t>
      </w:r>
      <w:proofErr w:type="spellEnd"/>
      <w:r w:rsidRPr="00095D87">
        <w:rPr>
          <w:rFonts w:ascii="Times New Roman" w:hAnsi="Times New Roman" w:cs="Times New Roman"/>
          <w:sz w:val="20"/>
          <w:szCs w:val="20"/>
        </w:rPr>
        <w:t>.</w:t>
      </w:r>
      <w:r w:rsidR="006E4599" w:rsidRPr="006E4599">
        <w:t xml:space="preserve"> </w:t>
      </w:r>
      <w:r w:rsidR="006E4599" w:rsidRPr="006E4599">
        <w:rPr>
          <w:rFonts w:ascii="Times New Roman" w:hAnsi="Times New Roman" w:cs="Times New Roman"/>
          <w:sz w:val="20"/>
          <w:szCs w:val="20"/>
        </w:rPr>
        <w:t xml:space="preserve">Comparable temporal shifts in mating behaviour, including variation in copulation duration and outcomes, have been reported in nymphalid butterflies such as </w:t>
      </w:r>
      <w:proofErr w:type="spellStart"/>
      <w:r w:rsidR="006E4599" w:rsidRPr="006E4599">
        <w:rPr>
          <w:rFonts w:ascii="Times New Roman" w:hAnsi="Times New Roman" w:cs="Times New Roman"/>
          <w:i/>
          <w:iCs/>
          <w:sz w:val="20"/>
          <w:szCs w:val="20"/>
        </w:rPr>
        <w:t>Melanitis</w:t>
      </w:r>
      <w:proofErr w:type="spellEnd"/>
      <w:r w:rsidR="006E4599" w:rsidRPr="006E4599">
        <w:rPr>
          <w:rFonts w:ascii="Times New Roman" w:hAnsi="Times New Roman" w:cs="Times New Roman"/>
          <w:i/>
          <w:iCs/>
          <w:sz w:val="20"/>
          <w:szCs w:val="20"/>
        </w:rPr>
        <w:t xml:space="preserve"> </w:t>
      </w:r>
      <w:proofErr w:type="spellStart"/>
      <w:r w:rsidR="006E4599" w:rsidRPr="006E4599">
        <w:rPr>
          <w:rFonts w:ascii="Times New Roman" w:hAnsi="Times New Roman" w:cs="Times New Roman"/>
          <w:i/>
          <w:iCs/>
          <w:sz w:val="20"/>
          <w:szCs w:val="20"/>
        </w:rPr>
        <w:t>leda</w:t>
      </w:r>
      <w:proofErr w:type="spellEnd"/>
      <w:r w:rsidR="006E4599" w:rsidRPr="006E4599">
        <w:rPr>
          <w:rFonts w:ascii="Times New Roman" w:hAnsi="Times New Roman" w:cs="Times New Roman"/>
          <w:sz w:val="20"/>
          <w:szCs w:val="20"/>
        </w:rPr>
        <w:t xml:space="preserve"> (</w:t>
      </w:r>
      <w:proofErr w:type="spellStart"/>
      <w:r w:rsidR="006E4599" w:rsidRPr="006E4599">
        <w:rPr>
          <w:rFonts w:ascii="Times New Roman" w:hAnsi="Times New Roman" w:cs="Times New Roman"/>
          <w:sz w:val="20"/>
          <w:szCs w:val="20"/>
        </w:rPr>
        <w:t>Molleman</w:t>
      </w:r>
      <w:proofErr w:type="spellEnd"/>
      <w:r w:rsidR="006E4599" w:rsidRPr="006E4599">
        <w:rPr>
          <w:rFonts w:ascii="Times New Roman" w:hAnsi="Times New Roman" w:cs="Times New Roman"/>
          <w:sz w:val="20"/>
          <w:szCs w:val="20"/>
        </w:rPr>
        <w:t xml:space="preserve"> et al., 2020), </w:t>
      </w:r>
      <w:proofErr w:type="spellStart"/>
      <w:r w:rsidR="006E4599" w:rsidRPr="006E4599">
        <w:rPr>
          <w:rFonts w:ascii="Times New Roman" w:hAnsi="Times New Roman" w:cs="Times New Roman"/>
          <w:i/>
          <w:iCs/>
          <w:sz w:val="20"/>
          <w:szCs w:val="20"/>
        </w:rPr>
        <w:t>Euphydryas</w:t>
      </w:r>
      <w:proofErr w:type="spellEnd"/>
      <w:r w:rsidR="006E4599" w:rsidRPr="006E4599">
        <w:rPr>
          <w:rFonts w:ascii="Times New Roman" w:hAnsi="Times New Roman" w:cs="Times New Roman"/>
          <w:i/>
          <w:iCs/>
          <w:sz w:val="20"/>
          <w:szCs w:val="20"/>
        </w:rPr>
        <w:t xml:space="preserve"> </w:t>
      </w:r>
      <w:proofErr w:type="spellStart"/>
      <w:r w:rsidR="006E4599" w:rsidRPr="006E4599">
        <w:rPr>
          <w:rFonts w:ascii="Times New Roman" w:hAnsi="Times New Roman" w:cs="Times New Roman"/>
          <w:i/>
          <w:iCs/>
          <w:sz w:val="20"/>
          <w:szCs w:val="20"/>
        </w:rPr>
        <w:t>aurinia</w:t>
      </w:r>
      <w:proofErr w:type="spellEnd"/>
      <w:r w:rsidR="006E4599" w:rsidRPr="006E4599">
        <w:rPr>
          <w:rFonts w:ascii="Times New Roman" w:hAnsi="Times New Roman" w:cs="Times New Roman"/>
          <w:sz w:val="20"/>
          <w:szCs w:val="20"/>
        </w:rPr>
        <w:t xml:space="preserve"> (</w:t>
      </w:r>
      <w:proofErr w:type="spellStart"/>
      <w:r w:rsidR="006E4599" w:rsidRPr="006E4599">
        <w:rPr>
          <w:rFonts w:ascii="Times New Roman" w:hAnsi="Times New Roman" w:cs="Times New Roman"/>
          <w:sz w:val="20"/>
          <w:szCs w:val="20"/>
        </w:rPr>
        <w:t>Pinzari</w:t>
      </w:r>
      <w:proofErr w:type="spellEnd"/>
      <w:r w:rsidR="006E4599" w:rsidRPr="006E4599">
        <w:rPr>
          <w:rFonts w:ascii="Times New Roman" w:hAnsi="Times New Roman" w:cs="Times New Roman"/>
          <w:sz w:val="20"/>
          <w:szCs w:val="20"/>
        </w:rPr>
        <w:t xml:space="preserve"> et al., 2019), and other field-based observations documenting diverse mating interactions across butterflies (dos Santos Carvalho et al., 2025), indicating that timing within the life cycle can influence reproductive strategies</w:t>
      </w:r>
      <w:r w:rsidRPr="00095D87">
        <w:rPr>
          <w:rFonts w:ascii="Times New Roman" w:hAnsi="Times New Roman" w:cs="Times New Roman"/>
          <w:sz w:val="20"/>
          <w:szCs w:val="20"/>
        </w:rPr>
        <w:t xml:space="preserve">. Overall, fewer than half the species achieved copulation, while an equal proportion faced interruptions, and a smaller fraction showed outright female rejection. </w:t>
      </w:r>
    </w:p>
    <w:p w14:paraId="17067E7B" w14:textId="77777777" w:rsidR="007C19C2" w:rsidRDefault="001928B6" w:rsidP="007C19C2">
      <w:pPr>
        <w:spacing w:after="0" w:line="360" w:lineRule="auto"/>
        <w:jc w:val="both"/>
        <w:rPr>
          <w:rFonts w:ascii="Times New Roman" w:hAnsi="Times New Roman" w:cs="Times New Roman"/>
          <w:sz w:val="20"/>
          <w:szCs w:val="20"/>
        </w:rPr>
      </w:pPr>
      <w:r w:rsidRPr="00095D87">
        <w:rPr>
          <w:rFonts w:ascii="Times New Roman" w:hAnsi="Times New Roman" w:cs="Times New Roman"/>
          <w:sz w:val="20"/>
          <w:szCs w:val="20"/>
        </w:rPr>
        <w:t>These findings highlight how male strategies, female responses, and external interruptions interact to shape butterfly mating outcomes. By recording species-specific signatures-such as circular versus straight chases in males, directional twirling in females, and carousel orientations in couples-this study provides baseline information on reproductive behaviour in butterflies of the Eastern Himalayas. Future work incorporating controlled mate-choice assays, manipulations of rival density, and climatic influences would help clarify the functional significance and evolutionary drivers of these behaviours.</w:t>
      </w:r>
    </w:p>
    <w:p w14:paraId="4DF199AF" w14:textId="77777777" w:rsidR="00BD50D5" w:rsidRDefault="00BD50D5" w:rsidP="007618CB">
      <w:pPr>
        <w:spacing w:after="0" w:line="360" w:lineRule="auto"/>
        <w:jc w:val="center"/>
        <w:rPr>
          <w:rFonts w:ascii="Times New Roman" w:hAnsi="Times New Roman" w:cs="Times New Roman"/>
          <w:sz w:val="22"/>
          <w:szCs w:val="22"/>
        </w:rPr>
      </w:pPr>
    </w:p>
    <w:p w14:paraId="394F7AAA" w14:textId="5349B6AB" w:rsidR="007618CB" w:rsidRDefault="007618CB" w:rsidP="007618CB">
      <w:pPr>
        <w:spacing w:after="0" w:line="360" w:lineRule="auto"/>
        <w:jc w:val="center"/>
        <w:rPr>
          <w:rFonts w:ascii="Times New Roman" w:hAnsi="Times New Roman" w:cs="Times New Roman"/>
          <w:sz w:val="22"/>
          <w:szCs w:val="22"/>
        </w:rPr>
      </w:pPr>
      <w:r w:rsidRPr="007618CB">
        <w:rPr>
          <w:rFonts w:ascii="Times New Roman" w:hAnsi="Times New Roman" w:cs="Times New Roman"/>
          <w:sz w:val="22"/>
          <w:szCs w:val="22"/>
        </w:rPr>
        <w:t>C</w:t>
      </w:r>
      <w:r>
        <w:rPr>
          <w:rFonts w:ascii="Times New Roman" w:hAnsi="Times New Roman" w:cs="Times New Roman"/>
          <w:sz w:val="22"/>
          <w:szCs w:val="22"/>
        </w:rPr>
        <w:t>ONCLUSION</w:t>
      </w:r>
    </w:p>
    <w:p w14:paraId="338EC53B" w14:textId="466819BC" w:rsidR="007618CB" w:rsidRDefault="007618CB" w:rsidP="007618CB">
      <w:pPr>
        <w:spacing w:after="0" w:line="360" w:lineRule="auto"/>
        <w:jc w:val="both"/>
        <w:rPr>
          <w:rFonts w:ascii="Times New Roman" w:hAnsi="Times New Roman" w:cs="Times New Roman"/>
          <w:sz w:val="20"/>
          <w:szCs w:val="20"/>
        </w:rPr>
      </w:pPr>
      <w:r w:rsidRPr="007618CB">
        <w:rPr>
          <w:rFonts w:ascii="Times New Roman" w:hAnsi="Times New Roman" w:cs="Times New Roman"/>
          <w:sz w:val="20"/>
          <w:szCs w:val="20"/>
        </w:rPr>
        <w:t xml:space="preserve">This study provides one of the first detailed field-based accounts of butterfly courtship and mating behaviour from Talle Valley Wildlife Sanctuary, Arunachal Pradesh. Through opportunistic observations of 14 butterfly species across pre-monsoon, monsoon, and post-monsoon periods, distinct male, female, and pair behaviours were documented along with their mating outcomes. Males exhibited a broader range of courtship behaviours, while </w:t>
      </w:r>
      <w:r w:rsidRPr="007618CB">
        <w:rPr>
          <w:rFonts w:ascii="Times New Roman" w:hAnsi="Times New Roman" w:cs="Times New Roman"/>
          <w:sz w:val="20"/>
          <w:szCs w:val="20"/>
        </w:rPr>
        <w:lastRenderedPageBreak/>
        <w:t>female responses played a decisive role in determining mating success, interruption, or rejection. Species-specific behavioural signatures, including differences in chase flights, twirling orientation, and carousel movements, were consistently observed.</w:t>
      </w:r>
      <w:r w:rsidR="0098411F" w:rsidRPr="0098411F">
        <w:t xml:space="preserve"> </w:t>
      </w:r>
      <w:r w:rsidR="0098411F" w:rsidRPr="0098411F">
        <w:rPr>
          <w:rFonts w:ascii="Times New Roman" w:hAnsi="Times New Roman" w:cs="Times New Roman"/>
          <w:sz w:val="20"/>
          <w:szCs w:val="20"/>
        </w:rPr>
        <w:t>Observations were opportunistic, and the number of mating pairs tracked varied among species rather than being limited to a single pair per species.</w:t>
      </w:r>
    </w:p>
    <w:p w14:paraId="1C92F24C" w14:textId="08FED71A" w:rsidR="007618CB" w:rsidRPr="007618CB" w:rsidRDefault="007618CB" w:rsidP="007618CB">
      <w:pPr>
        <w:spacing w:after="0" w:line="360" w:lineRule="auto"/>
        <w:jc w:val="both"/>
        <w:rPr>
          <w:rFonts w:ascii="Times New Roman" w:hAnsi="Times New Roman" w:cs="Times New Roman"/>
          <w:sz w:val="20"/>
          <w:szCs w:val="20"/>
        </w:rPr>
      </w:pPr>
      <w:r w:rsidRPr="007618CB">
        <w:rPr>
          <w:rFonts w:ascii="Times New Roman" w:hAnsi="Times New Roman" w:cs="Times New Roman"/>
          <w:sz w:val="20"/>
          <w:szCs w:val="20"/>
        </w:rPr>
        <w:t>Successful copulation was recorded in fewer than half of the species, with copulation durations showing wide interspecific variation, ranging from 40 to 168 minutes. Seasonal differences were evident, with the post-monsoon period yielding the most stable and prolonged copulations. Overall, these findings contribute baseline natural history information on butterfly reproductive behaviour from a poorly studied region of the Eastern Himalayas and provide a reference for future studies on butterfly behaviour and ecology.</w:t>
      </w:r>
    </w:p>
    <w:p w14:paraId="01739F62" w14:textId="7E24B65D" w:rsidR="00CB115F" w:rsidRPr="00695BE4" w:rsidRDefault="0054098D" w:rsidP="00695BE4">
      <w:pPr>
        <w:spacing w:before="240" w:after="120" w:line="240" w:lineRule="auto"/>
        <w:jc w:val="center"/>
        <w:rPr>
          <w:rFonts w:ascii="Times New Roman" w:hAnsi="Times New Roman" w:cs="Times New Roman"/>
          <w:sz w:val="24"/>
          <w:szCs w:val="24"/>
        </w:rPr>
      </w:pPr>
      <w:r>
        <w:rPr>
          <w:rFonts w:ascii="Times New Roman" w:hAnsi="Times New Roman" w:cs="Times New Roman"/>
          <w:sz w:val="24"/>
          <w:szCs w:val="24"/>
        </w:rPr>
        <w:t>COMPLIANCE WITH ETHICAL STANDARDS</w:t>
      </w:r>
    </w:p>
    <w:p w14:paraId="7E6B9F07" w14:textId="47A3C0C8" w:rsidR="00CB115F" w:rsidRPr="007C19C2" w:rsidRDefault="00CB115F" w:rsidP="007C19C2">
      <w:pPr>
        <w:spacing w:before="240" w:after="120" w:line="240" w:lineRule="auto"/>
        <w:rPr>
          <w:rFonts w:ascii="Times New Roman" w:hAnsi="Times New Roman" w:cs="Times New Roman"/>
          <w:sz w:val="20"/>
          <w:szCs w:val="20"/>
        </w:rPr>
      </w:pPr>
      <w:r w:rsidRPr="007C19C2">
        <w:rPr>
          <w:rFonts w:ascii="Times New Roman" w:hAnsi="Times New Roman" w:cs="Times New Roman"/>
          <w:sz w:val="20"/>
          <w:szCs w:val="20"/>
        </w:rPr>
        <w:t>The study involved non-invasive field observations of butterflies and complied with institutional, national, and forest department regulations for wildlife research in India. Fieldwork was conducted with permission from the Department of Environment and Forests, Government of Arunachal Pradesh.</w:t>
      </w:r>
    </w:p>
    <w:p w14:paraId="0EBCC415" w14:textId="5D39BA4E" w:rsidR="00CB115F" w:rsidRPr="00695BE4" w:rsidRDefault="00CB115F" w:rsidP="00695BE4">
      <w:pPr>
        <w:spacing w:before="240" w:after="120" w:line="240" w:lineRule="auto"/>
        <w:jc w:val="center"/>
        <w:rPr>
          <w:rFonts w:ascii="Times New Roman" w:hAnsi="Times New Roman" w:cs="Times New Roman"/>
          <w:sz w:val="24"/>
          <w:szCs w:val="24"/>
        </w:rPr>
      </w:pPr>
      <w:r w:rsidRPr="00695BE4">
        <w:rPr>
          <w:rFonts w:ascii="Times New Roman" w:hAnsi="Times New Roman" w:cs="Times New Roman"/>
          <w:sz w:val="24"/>
          <w:szCs w:val="24"/>
        </w:rPr>
        <w:t>C</w:t>
      </w:r>
      <w:r w:rsidR="00695BE4" w:rsidRPr="00695BE4">
        <w:rPr>
          <w:rFonts w:ascii="Times New Roman" w:hAnsi="Times New Roman" w:cs="Times New Roman"/>
          <w:sz w:val="24"/>
          <w:szCs w:val="24"/>
        </w:rPr>
        <w:t>ONFLICT OF INTEREST</w:t>
      </w:r>
    </w:p>
    <w:p w14:paraId="47B508A8" w14:textId="77D35C50" w:rsidR="00CB115F" w:rsidRDefault="00CB115F" w:rsidP="007C19C2">
      <w:pPr>
        <w:spacing w:before="240" w:after="120" w:line="240" w:lineRule="auto"/>
        <w:rPr>
          <w:rFonts w:ascii="Times New Roman" w:hAnsi="Times New Roman" w:cs="Times New Roman"/>
          <w:sz w:val="20"/>
          <w:szCs w:val="20"/>
        </w:rPr>
      </w:pPr>
      <w:r w:rsidRPr="007C19C2">
        <w:rPr>
          <w:rFonts w:ascii="Times New Roman" w:hAnsi="Times New Roman" w:cs="Times New Roman"/>
          <w:sz w:val="20"/>
          <w:szCs w:val="20"/>
        </w:rPr>
        <w:t>The authors declare no known competing financial interests or personal relationships that could have influenced the work reported in this paper.</w:t>
      </w:r>
    </w:p>
    <w:p w14:paraId="0CC168EA" w14:textId="77777777" w:rsidR="007259AA" w:rsidRPr="007259AA" w:rsidRDefault="007259AA" w:rsidP="007259AA">
      <w:pPr>
        <w:spacing w:before="240" w:after="120" w:line="240" w:lineRule="auto"/>
        <w:jc w:val="center"/>
        <w:rPr>
          <w:rFonts w:ascii="Times New Roman" w:hAnsi="Times New Roman" w:cs="Times New Roman"/>
          <w:sz w:val="20"/>
          <w:szCs w:val="20"/>
        </w:rPr>
      </w:pPr>
      <w:r w:rsidRPr="007259AA">
        <w:rPr>
          <w:rFonts w:ascii="Times New Roman" w:hAnsi="Times New Roman" w:cs="Times New Roman"/>
          <w:sz w:val="24"/>
          <w:szCs w:val="24"/>
        </w:rPr>
        <w:t>ACKNOWLEDGEMENTS</w:t>
      </w:r>
    </w:p>
    <w:p w14:paraId="76B8D3C9" w14:textId="77777777" w:rsidR="007259AA" w:rsidRPr="007259AA" w:rsidRDefault="007259AA" w:rsidP="007259AA">
      <w:pPr>
        <w:spacing w:before="240" w:after="120" w:line="240" w:lineRule="auto"/>
        <w:rPr>
          <w:rFonts w:ascii="Times New Roman" w:hAnsi="Times New Roman" w:cs="Times New Roman"/>
          <w:sz w:val="20"/>
          <w:szCs w:val="20"/>
        </w:rPr>
      </w:pPr>
      <w:r w:rsidRPr="007259AA">
        <w:rPr>
          <w:rFonts w:ascii="Times New Roman" w:hAnsi="Times New Roman" w:cs="Times New Roman"/>
          <w:sz w:val="20"/>
          <w:szCs w:val="20"/>
        </w:rPr>
        <w:t>We thank the Principal Chief Conservator of Forests, Government of Arunachal Pradesh, and the staff of Talle Valley Wildlife Sanctuary for their guidance and logistical support during the field study.</w:t>
      </w:r>
    </w:p>
    <w:p w14:paraId="793B3F12" w14:textId="77777777" w:rsidR="007259AA" w:rsidRPr="007259AA" w:rsidRDefault="007259AA" w:rsidP="007259AA">
      <w:pPr>
        <w:spacing w:before="240" w:after="120" w:line="240" w:lineRule="auto"/>
        <w:jc w:val="center"/>
        <w:rPr>
          <w:rFonts w:ascii="Times New Roman" w:hAnsi="Times New Roman" w:cs="Times New Roman"/>
          <w:sz w:val="24"/>
          <w:szCs w:val="24"/>
        </w:rPr>
      </w:pPr>
      <w:r w:rsidRPr="007259AA">
        <w:rPr>
          <w:rFonts w:ascii="Times New Roman" w:hAnsi="Times New Roman" w:cs="Times New Roman"/>
          <w:sz w:val="24"/>
          <w:szCs w:val="24"/>
        </w:rPr>
        <w:t>FUNDING</w:t>
      </w:r>
    </w:p>
    <w:p w14:paraId="2029E279" w14:textId="30AF9E99" w:rsidR="007259AA" w:rsidRDefault="007259AA" w:rsidP="007259AA">
      <w:pPr>
        <w:spacing w:before="240" w:after="120" w:line="240" w:lineRule="auto"/>
        <w:rPr>
          <w:rFonts w:ascii="Times New Roman" w:hAnsi="Times New Roman" w:cs="Times New Roman"/>
          <w:sz w:val="20"/>
          <w:szCs w:val="20"/>
        </w:rPr>
      </w:pPr>
      <w:r w:rsidRPr="007259AA">
        <w:rPr>
          <w:rFonts w:ascii="Times New Roman" w:hAnsi="Times New Roman" w:cs="Times New Roman"/>
          <w:sz w:val="20"/>
          <w:szCs w:val="20"/>
        </w:rPr>
        <w:t>This study forms part of the PhD research of Tajo Kamra and was supported by the National Fellowship for Scheduled Tribes (Award No. 202122-NFST-ARU-00114), Government of India.</w:t>
      </w:r>
    </w:p>
    <w:p w14:paraId="6C26E5A7" w14:textId="167426E6" w:rsidR="0071487C" w:rsidRDefault="0071487C" w:rsidP="0071487C">
      <w:pPr>
        <w:spacing w:before="240" w:after="120" w:line="240" w:lineRule="auto"/>
        <w:jc w:val="center"/>
        <w:rPr>
          <w:rFonts w:ascii="Times New Roman" w:hAnsi="Times New Roman" w:cs="Times New Roman"/>
          <w:sz w:val="20"/>
          <w:szCs w:val="20"/>
        </w:rPr>
      </w:pPr>
      <w:r w:rsidRPr="0071487C">
        <w:rPr>
          <w:rFonts w:ascii="Times New Roman" w:hAnsi="Times New Roman" w:cs="Times New Roman"/>
          <w:sz w:val="24"/>
          <w:szCs w:val="24"/>
        </w:rPr>
        <w:t>Disclaimer (Artificial Intelligence)</w:t>
      </w:r>
    </w:p>
    <w:p w14:paraId="02894E98" w14:textId="617667AC" w:rsidR="00AC6735" w:rsidRPr="007C19C2" w:rsidRDefault="0071487C" w:rsidP="0071487C">
      <w:pPr>
        <w:spacing w:before="240" w:after="120" w:line="240" w:lineRule="auto"/>
        <w:jc w:val="both"/>
        <w:rPr>
          <w:rFonts w:ascii="Times New Roman" w:hAnsi="Times New Roman" w:cs="Times New Roman"/>
          <w:sz w:val="20"/>
          <w:szCs w:val="20"/>
        </w:rPr>
      </w:pPr>
      <w:r w:rsidRPr="0071487C">
        <w:rPr>
          <w:rFonts w:ascii="Times New Roman" w:hAnsi="Times New Roman" w:cs="Times New Roman"/>
          <w:sz w:val="20"/>
          <w:szCs w:val="20"/>
        </w:rPr>
        <w:t>Authors hereby declare that NO generative AI technologies such as Large Language Models (ChatGPT, COPILOT, etc.)   and   text-to-image generators have been used during the writing or editing of this manuscript.</w:t>
      </w:r>
    </w:p>
    <w:p w14:paraId="35159465" w14:textId="6E90B1E0" w:rsidR="00B6002E" w:rsidRPr="009A5387" w:rsidRDefault="006A7D72" w:rsidP="00695BE4">
      <w:pPr>
        <w:spacing w:before="240" w:after="120" w:line="240" w:lineRule="auto"/>
        <w:jc w:val="center"/>
        <w:rPr>
          <w:rFonts w:ascii="Times New Roman" w:hAnsi="Times New Roman" w:cs="Times New Roman"/>
          <w:sz w:val="24"/>
          <w:szCs w:val="24"/>
        </w:rPr>
      </w:pPr>
      <w:r w:rsidRPr="009A5387">
        <w:rPr>
          <w:rFonts w:ascii="Times New Roman" w:hAnsi="Times New Roman" w:cs="Times New Roman"/>
          <w:sz w:val="24"/>
          <w:szCs w:val="24"/>
        </w:rPr>
        <w:t>R</w:t>
      </w:r>
      <w:r w:rsidR="00695BE4">
        <w:rPr>
          <w:rFonts w:ascii="Times New Roman" w:hAnsi="Times New Roman" w:cs="Times New Roman"/>
          <w:sz w:val="24"/>
          <w:szCs w:val="24"/>
        </w:rPr>
        <w:t>EFERENCES</w:t>
      </w:r>
    </w:p>
    <w:p w14:paraId="54F94955"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Altmann, J., Observational Study of Behavior: Sampling Methods, </w:t>
      </w:r>
      <w:r w:rsidRPr="008C6CE1">
        <w:rPr>
          <w:rFonts w:ascii="Times New Roman" w:hAnsi="Times New Roman" w:cs="Times New Roman"/>
          <w:i/>
          <w:iCs/>
          <w:sz w:val="20"/>
          <w:szCs w:val="20"/>
        </w:rPr>
        <w:t>Behaviour</w:t>
      </w:r>
      <w:r w:rsidRPr="00095D87">
        <w:rPr>
          <w:rFonts w:ascii="Times New Roman" w:hAnsi="Times New Roman" w:cs="Times New Roman"/>
          <w:sz w:val="20"/>
          <w:szCs w:val="20"/>
        </w:rPr>
        <w:t>, 1974, vol. 49, p. 227. https://doi.org/10.1163/156853974X00534</w:t>
      </w:r>
    </w:p>
    <w:p w14:paraId="7A7F31BE"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Bateson, M. and Martin, P., </w:t>
      </w:r>
      <w:r w:rsidRPr="00F15187">
        <w:rPr>
          <w:rFonts w:ascii="Times New Roman" w:hAnsi="Times New Roman" w:cs="Times New Roman"/>
          <w:i/>
          <w:iCs/>
          <w:sz w:val="20"/>
          <w:szCs w:val="20"/>
        </w:rPr>
        <w:t>Measuring behaviour: an introductory guide</w:t>
      </w:r>
      <w:r w:rsidRPr="00095D87">
        <w:rPr>
          <w:rFonts w:ascii="Times New Roman" w:hAnsi="Times New Roman" w:cs="Times New Roman"/>
          <w:sz w:val="20"/>
          <w:szCs w:val="20"/>
        </w:rPr>
        <w:t xml:space="preserve">, Cambridge university press, 2021. </w:t>
      </w:r>
    </w:p>
    <w:p w14:paraId="7CA44D7E"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Bergman, M., Gotthard, K., Berger, D., Olofsson, M., Kemp, D.J. and Wiklund, C., Mating success of resident versus non-resident males in a territorial butterfly, </w:t>
      </w:r>
      <w:r w:rsidRPr="00F15187">
        <w:rPr>
          <w:rFonts w:ascii="Times New Roman" w:hAnsi="Times New Roman" w:cs="Times New Roman"/>
          <w:i/>
          <w:iCs/>
          <w:sz w:val="20"/>
          <w:szCs w:val="20"/>
        </w:rPr>
        <w:t>Proceedings of the Royal Society B: Biological Sciences</w:t>
      </w:r>
      <w:r w:rsidRPr="00095D87">
        <w:rPr>
          <w:rFonts w:ascii="Times New Roman" w:hAnsi="Times New Roman" w:cs="Times New Roman"/>
          <w:sz w:val="20"/>
          <w:szCs w:val="20"/>
        </w:rPr>
        <w:t>, 2007, vol. 274, p. 1659. https://doi.org/10.1098/rspb.2007.0311</w:t>
      </w:r>
    </w:p>
    <w:p w14:paraId="155E3242" w14:textId="10781060" w:rsidR="00AA37DE" w:rsidRDefault="00AA37DE" w:rsidP="00AD2831">
      <w:pPr>
        <w:spacing w:after="0" w:line="240" w:lineRule="auto"/>
        <w:ind w:left="284" w:hanging="284"/>
        <w:contextualSpacing/>
        <w:rPr>
          <w:rFonts w:ascii="Times New Roman" w:hAnsi="Times New Roman" w:cs="Times New Roman"/>
          <w:sz w:val="20"/>
          <w:szCs w:val="20"/>
        </w:rPr>
      </w:pPr>
      <w:r w:rsidRPr="00AA37DE">
        <w:rPr>
          <w:rFonts w:ascii="Times New Roman" w:hAnsi="Times New Roman" w:cs="Times New Roman"/>
          <w:sz w:val="20"/>
          <w:szCs w:val="20"/>
        </w:rPr>
        <w:t xml:space="preserve">Biswas, C., Bhowal, A., Roy, E., Dutta, W. and Ray, P., Territorial and Courtship Behaviour of Indian Common Crow Butterfly </w:t>
      </w:r>
      <w:proofErr w:type="spellStart"/>
      <w:r w:rsidRPr="00AA37DE">
        <w:rPr>
          <w:rFonts w:ascii="Times New Roman" w:hAnsi="Times New Roman" w:cs="Times New Roman"/>
          <w:sz w:val="20"/>
          <w:szCs w:val="20"/>
        </w:rPr>
        <w:t>Euploea</w:t>
      </w:r>
      <w:proofErr w:type="spellEnd"/>
      <w:r w:rsidRPr="00AA37DE">
        <w:rPr>
          <w:rFonts w:ascii="Times New Roman" w:hAnsi="Times New Roman" w:cs="Times New Roman"/>
          <w:sz w:val="20"/>
          <w:szCs w:val="20"/>
        </w:rPr>
        <w:t xml:space="preserve"> core </w:t>
      </w:r>
      <w:proofErr w:type="spellStart"/>
      <w:r w:rsidRPr="00AA37DE">
        <w:rPr>
          <w:rFonts w:ascii="Times New Roman" w:hAnsi="Times New Roman" w:cs="Times New Roman"/>
          <w:sz w:val="20"/>
          <w:szCs w:val="20"/>
        </w:rPr>
        <w:t>core</w:t>
      </w:r>
      <w:proofErr w:type="spellEnd"/>
      <w:r w:rsidRPr="00AA37DE">
        <w:rPr>
          <w:rFonts w:ascii="Times New Roman" w:hAnsi="Times New Roman" w:cs="Times New Roman"/>
          <w:sz w:val="20"/>
          <w:szCs w:val="20"/>
        </w:rPr>
        <w:t>, Journal of the Lepidopterists’ Society, 2023, vol. 77, p. 169–179</w:t>
      </w:r>
      <w:r>
        <w:rPr>
          <w:rFonts w:ascii="Times New Roman" w:hAnsi="Times New Roman" w:cs="Times New Roman"/>
          <w:sz w:val="20"/>
          <w:szCs w:val="20"/>
        </w:rPr>
        <w:t>.</w:t>
      </w:r>
    </w:p>
    <w:p w14:paraId="463DC433" w14:textId="7F0C491F"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Dinesh, A.S. and Venkatesha, M.G., Analysis of the Territorial, Courtship and Coupling </w:t>
      </w:r>
      <w:proofErr w:type="spellStart"/>
      <w:r w:rsidRPr="00095D87">
        <w:rPr>
          <w:rFonts w:ascii="Times New Roman" w:hAnsi="Times New Roman" w:cs="Times New Roman"/>
          <w:sz w:val="20"/>
          <w:szCs w:val="20"/>
        </w:rPr>
        <w:t>Behavior</w:t>
      </w:r>
      <w:proofErr w:type="spellEnd"/>
      <w:r w:rsidRPr="00095D87">
        <w:rPr>
          <w:rFonts w:ascii="Times New Roman" w:hAnsi="Times New Roman" w:cs="Times New Roman"/>
          <w:sz w:val="20"/>
          <w:szCs w:val="20"/>
        </w:rPr>
        <w:t xml:space="preserve"> of the </w:t>
      </w:r>
      <w:proofErr w:type="spellStart"/>
      <w:r w:rsidRPr="00095D87">
        <w:rPr>
          <w:rFonts w:ascii="Times New Roman" w:hAnsi="Times New Roman" w:cs="Times New Roman"/>
          <w:sz w:val="20"/>
          <w:szCs w:val="20"/>
        </w:rPr>
        <w:t>Hemipterophagous</w:t>
      </w:r>
      <w:proofErr w:type="spellEnd"/>
      <w:r w:rsidRPr="00095D87">
        <w:rPr>
          <w:rFonts w:ascii="Times New Roman" w:hAnsi="Times New Roman" w:cs="Times New Roman"/>
          <w:sz w:val="20"/>
          <w:szCs w:val="20"/>
        </w:rPr>
        <w:t xml:space="preserve"> Butterfly, </w:t>
      </w:r>
      <w:proofErr w:type="spellStart"/>
      <w:r w:rsidRPr="008C6CE1">
        <w:rPr>
          <w:rFonts w:ascii="Times New Roman" w:hAnsi="Times New Roman" w:cs="Times New Roman"/>
          <w:i/>
          <w:iCs/>
          <w:sz w:val="20"/>
          <w:szCs w:val="20"/>
        </w:rPr>
        <w:t>Spalgis</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epius</w:t>
      </w:r>
      <w:proofErr w:type="spellEnd"/>
      <w:r w:rsidRPr="00095D87">
        <w:rPr>
          <w:rFonts w:ascii="Times New Roman" w:hAnsi="Times New Roman" w:cs="Times New Roman"/>
          <w:sz w:val="20"/>
          <w:szCs w:val="20"/>
        </w:rPr>
        <w:t xml:space="preserve"> (Westwood) (Lepidoptera: </w:t>
      </w:r>
      <w:proofErr w:type="spellStart"/>
      <w:r w:rsidRPr="00095D87">
        <w:rPr>
          <w:rFonts w:ascii="Times New Roman" w:hAnsi="Times New Roman" w:cs="Times New Roman"/>
          <w:sz w:val="20"/>
          <w:szCs w:val="20"/>
        </w:rPr>
        <w:t>Lycaenidae</w:t>
      </w:r>
      <w:proofErr w:type="spellEnd"/>
      <w:r w:rsidRPr="00095D87">
        <w:rPr>
          <w:rFonts w:ascii="Times New Roman" w:hAnsi="Times New Roman" w:cs="Times New Roman"/>
          <w:sz w:val="20"/>
          <w:szCs w:val="20"/>
        </w:rPr>
        <w:t xml:space="preserve">), </w:t>
      </w:r>
      <w:r w:rsidRPr="00F15187">
        <w:rPr>
          <w:rFonts w:ascii="Times New Roman" w:hAnsi="Times New Roman" w:cs="Times New Roman"/>
          <w:i/>
          <w:iCs/>
          <w:sz w:val="20"/>
          <w:szCs w:val="20"/>
        </w:rPr>
        <w:t xml:space="preserve">J Insect </w:t>
      </w:r>
      <w:proofErr w:type="spellStart"/>
      <w:r w:rsidRPr="00F15187">
        <w:rPr>
          <w:rFonts w:ascii="Times New Roman" w:hAnsi="Times New Roman" w:cs="Times New Roman"/>
          <w:i/>
          <w:iCs/>
          <w:sz w:val="20"/>
          <w:szCs w:val="20"/>
        </w:rPr>
        <w:t>Behav</w:t>
      </w:r>
      <w:proofErr w:type="spellEnd"/>
      <w:r w:rsidRPr="00095D87">
        <w:rPr>
          <w:rFonts w:ascii="Times New Roman" w:hAnsi="Times New Roman" w:cs="Times New Roman"/>
          <w:sz w:val="20"/>
          <w:szCs w:val="20"/>
        </w:rPr>
        <w:t>, 2013, vol. 26, p. 149. https://doi.org/10.1007/s10905-012-9341-9</w:t>
      </w:r>
    </w:p>
    <w:p w14:paraId="3DB1DDEE" w14:textId="6918E141" w:rsidR="006E4599" w:rsidRDefault="006E4599" w:rsidP="00AD2831">
      <w:pPr>
        <w:spacing w:after="0" w:line="240" w:lineRule="auto"/>
        <w:ind w:left="284" w:hanging="284"/>
        <w:contextualSpacing/>
        <w:rPr>
          <w:rFonts w:ascii="Times New Roman" w:hAnsi="Times New Roman" w:cs="Times New Roman"/>
          <w:sz w:val="20"/>
          <w:szCs w:val="20"/>
        </w:rPr>
      </w:pPr>
      <w:r>
        <w:rPr>
          <w:rFonts w:ascii="Times New Roman" w:hAnsi="Times New Roman" w:cs="Times New Roman"/>
          <w:sz w:val="20"/>
          <w:szCs w:val="20"/>
        </w:rPr>
        <w:t>D</w:t>
      </w:r>
      <w:r w:rsidRPr="006E4599">
        <w:rPr>
          <w:rFonts w:ascii="Times New Roman" w:hAnsi="Times New Roman" w:cs="Times New Roman"/>
          <w:sz w:val="20"/>
          <w:szCs w:val="20"/>
        </w:rPr>
        <w:t xml:space="preserve">os Santos Carvalho, R., Melo Lourido, G., dos Santos Martins, E.F. and Sousa Cézar, K.F., Mating between </w:t>
      </w:r>
      <w:proofErr w:type="spellStart"/>
      <w:r w:rsidRPr="006E4599">
        <w:rPr>
          <w:rFonts w:ascii="Times New Roman" w:hAnsi="Times New Roman" w:cs="Times New Roman"/>
          <w:sz w:val="20"/>
          <w:szCs w:val="20"/>
        </w:rPr>
        <w:t>Anartia</w:t>
      </w:r>
      <w:proofErr w:type="spellEnd"/>
      <w:r w:rsidRPr="006E4599">
        <w:rPr>
          <w:rFonts w:ascii="Times New Roman" w:hAnsi="Times New Roman" w:cs="Times New Roman"/>
          <w:sz w:val="20"/>
          <w:szCs w:val="20"/>
        </w:rPr>
        <w:t xml:space="preserve"> </w:t>
      </w:r>
      <w:proofErr w:type="spellStart"/>
      <w:r w:rsidRPr="006E4599">
        <w:rPr>
          <w:rFonts w:ascii="Times New Roman" w:hAnsi="Times New Roman" w:cs="Times New Roman"/>
          <w:sz w:val="20"/>
          <w:szCs w:val="20"/>
        </w:rPr>
        <w:t>jatrophae</w:t>
      </w:r>
      <w:proofErr w:type="spellEnd"/>
      <w:r w:rsidRPr="006E4599">
        <w:rPr>
          <w:rFonts w:ascii="Times New Roman" w:hAnsi="Times New Roman" w:cs="Times New Roman"/>
          <w:sz w:val="20"/>
          <w:szCs w:val="20"/>
        </w:rPr>
        <w:t xml:space="preserve"> </w:t>
      </w:r>
      <w:proofErr w:type="spellStart"/>
      <w:r w:rsidRPr="006E4599">
        <w:rPr>
          <w:rFonts w:ascii="Times New Roman" w:hAnsi="Times New Roman" w:cs="Times New Roman"/>
          <w:sz w:val="20"/>
          <w:szCs w:val="20"/>
        </w:rPr>
        <w:t>jatrophae</w:t>
      </w:r>
      <w:proofErr w:type="spellEnd"/>
      <w:r w:rsidRPr="006E4599">
        <w:rPr>
          <w:rFonts w:ascii="Times New Roman" w:hAnsi="Times New Roman" w:cs="Times New Roman"/>
          <w:sz w:val="20"/>
          <w:szCs w:val="20"/>
        </w:rPr>
        <w:t xml:space="preserve"> (Linnaeus, 1763) and </w:t>
      </w:r>
      <w:proofErr w:type="spellStart"/>
      <w:r w:rsidRPr="006E4599">
        <w:rPr>
          <w:rFonts w:ascii="Times New Roman" w:hAnsi="Times New Roman" w:cs="Times New Roman"/>
          <w:sz w:val="20"/>
          <w:szCs w:val="20"/>
        </w:rPr>
        <w:t>Ortilia</w:t>
      </w:r>
      <w:proofErr w:type="spellEnd"/>
      <w:r w:rsidRPr="006E4599">
        <w:rPr>
          <w:rFonts w:ascii="Times New Roman" w:hAnsi="Times New Roman" w:cs="Times New Roman"/>
          <w:sz w:val="20"/>
          <w:szCs w:val="20"/>
        </w:rPr>
        <w:t xml:space="preserve"> liriope (Cramer, 1775) (Lepidoptera: Nymphalidae) in the Brazilian Central Amazon, </w:t>
      </w:r>
      <w:proofErr w:type="spellStart"/>
      <w:r w:rsidRPr="006E4599">
        <w:rPr>
          <w:rFonts w:ascii="Times New Roman" w:hAnsi="Times New Roman" w:cs="Times New Roman"/>
          <w:sz w:val="20"/>
          <w:szCs w:val="20"/>
        </w:rPr>
        <w:t>Revista</w:t>
      </w:r>
      <w:proofErr w:type="spellEnd"/>
      <w:r w:rsidRPr="006E4599">
        <w:rPr>
          <w:rFonts w:ascii="Times New Roman" w:hAnsi="Times New Roman" w:cs="Times New Roman"/>
          <w:sz w:val="20"/>
          <w:szCs w:val="20"/>
        </w:rPr>
        <w:t xml:space="preserve"> </w:t>
      </w:r>
      <w:proofErr w:type="spellStart"/>
      <w:r w:rsidRPr="006E4599">
        <w:rPr>
          <w:rFonts w:ascii="Times New Roman" w:hAnsi="Times New Roman" w:cs="Times New Roman"/>
          <w:sz w:val="20"/>
          <w:szCs w:val="20"/>
        </w:rPr>
        <w:t>Chilena</w:t>
      </w:r>
      <w:proofErr w:type="spellEnd"/>
      <w:r w:rsidRPr="006E4599">
        <w:rPr>
          <w:rFonts w:ascii="Times New Roman" w:hAnsi="Times New Roman" w:cs="Times New Roman"/>
          <w:sz w:val="20"/>
          <w:szCs w:val="20"/>
        </w:rPr>
        <w:t xml:space="preserve"> de </w:t>
      </w:r>
      <w:proofErr w:type="spellStart"/>
      <w:r w:rsidRPr="006E4599">
        <w:rPr>
          <w:rFonts w:ascii="Times New Roman" w:hAnsi="Times New Roman" w:cs="Times New Roman"/>
          <w:sz w:val="20"/>
          <w:szCs w:val="20"/>
        </w:rPr>
        <w:t>Entomología</w:t>
      </w:r>
      <w:proofErr w:type="spellEnd"/>
      <w:r w:rsidRPr="006E4599">
        <w:rPr>
          <w:rFonts w:ascii="Times New Roman" w:hAnsi="Times New Roman" w:cs="Times New Roman"/>
          <w:sz w:val="20"/>
          <w:szCs w:val="20"/>
        </w:rPr>
        <w:t>, 2025, vol. 51, p. 5–11</w:t>
      </w:r>
      <w:r w:rsidR="00AA37DE">
        <w:rPr>
          <w:rFonts w:ascii="Times New Roman" w:hAnsi="Times New Roman" w:cs="Times New Roman"/>
          <w:sz w:val="20"/>
          <w:szCs w:val="20"/>
        </w:rPr>
        <w:t>.</w:t>
      </w:r>
    </w:p>
    <w:p w14:paraId="4A9CA1E2" w14:textId="00CFC47F"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Eliot, J.N., (ed, H.S., (ed, R., (ed, L.G. and Vane-Wright, D., Updating </w:t>
      </w:r>
      <w:r w:rsidR="006E4599">
        <w:rPr>
          <w:rFonts w:ascii="Times New Roman" w:hAnsi="Times New Roman" w:cs="Times New Roman"/>
          <w:sz w:val="20"/>
          <w:szCs w:val="20"/>
        </w:rPr>
        <w:t>t</w:t>
      </w:r>
      <w:r w:rsidRPr="00095D87">
        <w:rPr>
          <w:rFonts w:ascii="Times New Roman" w:hAnsi="Times New Roman" w:cs="Times New Roman"/>
          <w:sz w:val="20"/>
          <w:szCs w:val="20"/>
        </w:rPr>
        <w:t xml:space="preserve">he Butterflies of the Malay Peninsula, </w:t>
      </w:r>
      <w:r w:rsidRPr="00F15187">
        <w:rPr>
          <w:rFonts w:ascii="Times New Roman" w:hAnsi="Times New Roman" w:cs="Times New Roman"/>
          <w:i/>
          <w:iCs/>
          <w:sz w:val="20"/>
          <w:szCs w:val="20"/>
        </w:rPr>
        <w:t>Malayan Nature Journal</w:t>
      </w:r>
      <w:r w:rsidRPr="00095D87">
        <w:rPr>
          <w:rFonts w:ascii="Times New Roman" w:hAnsi="Times New Roman" w:cs="Times New Roman"/>
          <w:sz w:val="20"/>
          <w:szCs w:val="20"/>
        </w:rPr>
        <w:t>, 2006, vol. 59, p. 1.</w:t>
      </w:r>
    </w:p>
    <w:p w14:paraId="75FB2E45"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lastRenderedPageBreak/>
        <w:t xml:space="preserve">Evans, W.H., </w:t>
      </w:r>
      <w:r w:rsidRPr="00F15187">
        <w:rPr>
          <w:rFonts w:ascii="Times New Roman" w:hAnsi="Times New Roman" w:cs="Times New Roman"/>
          <w:i/>
          <w:iCs/>
          <w:sz w:val="20"/>
          <w:szCs w:val="20"/>
        </w:rPr>
        <w:t>The identification of Indian butterflies</w:t>
      </w:r>
      <w:r w:rsidRPr="00095D87">
        <w:rPr>
          <w:rFonts w:ascii="Times New Roman" w:hAnsi="Times New Roman" w:cs="Times New Roman"/>
          <w:sz w:val="20"/>
          <w:szCs w:val="20"/>
        </w:rPr>
        <w:t xml:space="preserve">, R.P. Singh for International Book Distributors, 1985. </w:t>
      </w:r>
    </w:p>
    <w:p w14:paraId="402AFEBC"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Kehimkar, I., </w:t>
      </w:r>
      <w:r w:rsidRPr="00F15187">
        <w:rPr>
          <w:rFonts w:ascii="Times New Roman" w:hAnsi="Times New Roman" w:cs="Times New Roman"/>
          <w:i/>
          <w:iCs/>
          <w:sz w:val="20"/>
          <w:szCs w:val="20"/>
        </w:rPr>
        <w:t>The book of Indian butterflies</w:t>
      </w:r>
      <w:r w:rsidRPr="00095D87">
        <w:rPr>
          <w:rFonts w:ascii="Times New Roman" w:hAnsi="Times New Roman" w:cs="Times New Roman"/>
          <w:sz w:val="20"/>
          <w:szCs w:val="20"/>
        </w:rPr>
        <w:t xml:space="preserve">, Bombay Natural History Society and Oxford University Press, 2008. </w:t>
      </w:r>
    </w:p>
    <w:p w14:paraId="4C7B3AE7" w14:textId="075FEF2C"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Kemp, D.J., Contest behavior in territorial male butterflies: does size matter?, </w:t>
      </w:r>
      <w:r w:rsidRPr="00F15187">
        <w:rPr>
          <w:rFonts w:ascii="Times New Roman" w:hAnsi="Times New Roman" w:cs="Times New Roman"/>
          <w:i/>
          <w:iCs/>
          <w:sz w:val="20"/>
          <w:szCs w:val="20"/>
        </w:rPr>
        <w:t>Behavioral Ecology</w:t>
      </w:r>
      <w:r w:rsidRPr="00095D87">
        <w:rPr>
          <w:rFonts w:ascii="Times New Roman" w:hAnsi="Times New Roman" w:cs="Times New Roman"/>
          <w:sz w:val="20"/>
          <w:szCs w:val="20"/>
        </w:rPr>
        <w:t>, 2000, vol. 11, p. 591. https://doi.org/10.1093/beheco/11.6.591</w:t>
      </w:r>
    </w:p>
    <w:p w14:paraId="2E8F8A22"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Kemp, D.J. and Wiklund, C., Fighting without weaponry: a review of male-male contest competition in butterflies, </w:t>
      </w:r>
      <w:proofErr w:type="spellStart"/>
      <w:r w:rsidRPr="00F15187">
        <w:rPr>
          <w:rFonts w:ascii="Times New Roman" w:hAnsi="Times New Roman" w:cs="Times New Roman"/>
          <w:i/>
          <w:iCs/>
          <w:sz w:val="20"/>
          <w:szCs w:val="20"/>
        </w:rPr>
        <w:t>Behav</w:t>
      </w:r>
      <w:proofErr w:type="spellEnd"/>
      <w:r w:rsidRPr="00F15187">
        <w:rPr>
          <w:rFonts w:ascii="Times New Roman" w:hAnsi="Times New Roman" w:cs="Times New Roman"/>
          <w:i/>
          <w:iCs/>
          <w:sz w:val="20"/>
          <w:szCs w:val="20"/>
        </w:rPr>
        <w:t xml:space="preserve"> </w:t>
      </w:r>
      <w:proofErr w:type="spellStart"/>
      <w:r w:rsidRPr="00F15187">
        <w:rPr>
          <w:rFonts w:ascii="Times New Roman" w:hAnsi="Times New Roman" w:cs="Times New Roman"/>
          <w:i/>
          <w:iCs/>
          <w:sz w:val="20"/>
          <w:szCs w:val="20"/>
        </w:rPr>
        <w:t>Ecol</w:t>
      </w:r>
      <w:proofErr w:type="spellEnd"/>
      <w:r w:rsidRPr="00F15187">
        <w:rPr>
          <w:rFonts w:ascii="Times New Roman" w:hAnsi="Times New Roman" w:cs="Times New Roman"/>
          <w:i/>
          <w:iCs/>
          <w:sz w:val="20"/>
          <w:szCs w:val="20"/>
        </w:rPr>
        <w:t xml:space="preserve"> </w:t>
      </w:r>
      <w:proofErr w:type="spellStart"/>
      <w:r w:rsidRPr="00F15187">
        <w:rPr>
          <w:rFonts w:ascii="Times New Roman" w:hAnsi="Times New Roman" w:cs="Times New Roman"/>
          <w:i/>
          <w:iCs/>
          <w:sz w:val="20"/>
          <w:szCs w:val="20"/>
        </w:rPr>
        <w:t>Sociobiol</w:t>
      </w:r>
      <w:proofErr w:type="spellEnd"/>
      <w:r w:rsidRPr="00095D87">
        <w:rPr>
          <w:rFonts w:ascii="Times New Roman" w:hAnsi="Times New Roman" w:cs="Times New Roman"/>
          <w:sz w:val="20"/>
          <w:szCs w:val="20"/>
        </w:rPr>
        <w:t>, 2001, vol. 49, p. 429. https://doi.org/10.1007/s002650100318</w:t>
      </w:r>
    </w:p>
    <w:p w14:paraId="53B30880" w14:textId="796360EF" w:rsidR="00632CDA" w:rsidRDefault="00632CDA" w:rsidP="00AD2831">
      <w:pPr>
        <w:spacing w:after="0" w:line="240" w:lineRule="auto"/>
        <w:ind w:left="284" w:hanging="284"/>
        <w:contextualSpacing/>
        <w:rPr>
          <w:rFonts w:ascii="Times New Roman" w:hAnsi="Times New Roman" w:cs="Times New Roman"/>
          <w:sz w:val="20"/>
          <w:szCs w:val="20"/>
        </w:rPr>
      </w:pPr>
      <w:proofErr w:type="spellStart"/>
      <w:r w:rsidRPr="00095D87">
        <w:rPr>
          <w:rFonts w:ascii="Times New Roman" w:hAnsi="Times New Roman" w:cs="Times New Roman"/>
          <w:sz w:val="20"/>
          <w:szCs w:val="20"/>
        </w:rPr>
        <w:t>Lederhouse</w:t>
      </w:r>
      <w:proofErr w:type="spellEnd"/>
      <w:r w:rsidRPr="00095D87">
        <w:rPr>
          <w:rFonts w:ascii="Times New Roman" w:hAnsi="Times New Roman" w:cs="Times New Roman"/>
          <w:sz w:val="20"/>
          <w:szCs w:val="20"/>
        </w:rPr>
        <w:t xml:space="preserve">, R.C., Territorial </w:t>
      </w:r>
      <w:proofErr w:type="spellStart"/>
      <w:r w:rsidRPr="00095D87">
        <w:rPr>
          <w:rFonts w:ascii="Times New Roman" w:hAnsi="Times New Roman" w:cs="Times New Roman"/>
          <w:sz w:val="20"/>
          <w:szCs w:val="20"/>
        </w:rPr>
        <w:t>Defense</w:t>
      </w:r>
      <w:proofErr w:type="spellEnd"/>
      <w:r w:rsidRPr="00095D87">
        <w:rPr>
          <w:rFonts w:ascii="Times New Roman" w:hAnsi="Times New Roman" w:cs="Times New Roman"/>
          <w:sz w:val="20"/>
          <w:szCs w:val="20"/>
        </w:rPr>
        <w:t xml:space="preserve"> and </w:t>
      </w:r>
      <w:proofErr w:type="spellStart"/>
      <w:r w:rsidRPr="00095D87">
        <w:rPr>
          <w:rFonts w:ascii="Times New Roman" w:hAnsi="Times New Roman" w:cs="Times New Roman"/>
          <w:sz w:val="20"/>
          <w:szCs w:val="20"/>
        </w:rPr>
        <w:t>Lek</w:t>
      </w:r>
      <w:proofErr w:type="spellEnd"/>
      <w:r w:rsidRPr="00095D87">
        <w:rPr>
          <w:rFonts w:ascii="Times New Roman" w:hAnsi="Times New Roman" w:cs="Times New Roman"/>
          <w:sz w:val="20"/>
          <w:szCs w:val="20"/>
        </w:rPr>
        <w:t xml:space="preserve"> </w:t>
      </w:r>
      <w:proofErr w:type="spellStart"/>
      <w:r w:rsidRPr="00095D87">
        <w:rPr>
          <w:rFonts w:ascii="Times New Roman" w:hAnsi="Times New Roman" w:cs="Times New Roman"/>
          <w:sz w:val="20"/>
          <w:szCs w:val="20"/>
        </w:rPr>
        <w:t>Behavior</w:t>
      </w:r>
      <w:proofErr w:type="spellEnd"/>
      <w:r w:rsidRPr="00095D87">
        <w:rPr>
          <w:rFonts w:ascii="Times New Roman" w:hAnsi="Times New Roman" w:cs="Times New Roman"/>
          <w:sz w:val="20"/>
          <w:szCs w:val="20"/>
        </w:rPr>
        <w:t xml:space="preserve"> of the Black Swallowtail Butterfly, </w:t>
      </w:r>
      <w:proofErr w:type="spellStart"/>
      <w:r w:rsidRPr="008C6CE1">
        <w:rPr>
          <w:rFonts w:ascii="Times New Roman" w:hAnsi="Times New Roman" w:cs="Times New Roman"/>
          <w:i/>
          <w:iCs/>
          <w:sz w:val="20"/>
          <w:szCs w:val="20"/>
        </w:rPr>
        <w:t>Papilio</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polyxenes</w:t>
      </w:r>
      <w:proofErr w:type="spellEnd"/>
      <w:r w:rsidRPr="00095D87">
        <w:rPr>
          <w:rFonts w:ascii="Times New Roman" w:hAnsi="Times New Roman" w:cs="Times New Roman"/>
          <w:sz w:val="20"/>
          <w:szCs w:val="20"/>
        </w:rPr>
        <w:t xml:space="preserve">, </w:t>
      </w:r>
      <w:proofErr w:type="spellStart"/>
      <w:r w:rsidRPr="00F15187">
        <w:rPr>
          <w:rFonts w:ascii="Times New Roman" w:hAnsi="Times New Roman" w:cs="Times New Roman"/>
          <w:i/>
          <w:iCs/>
          <w:sz w:val="20"/>
          <w:szCs w:val="20"/>
        </w:rPr>
        <w:t>Behav</w:t>
      </w:r>
      <w:proofErr w:type="spellEnd"/>
      <w:r w:rsidRPr="00F15187">
        <w:rPr>
          <w:rFonts w:ascii="Times New Roman" w:hAnsi="Times New Roman" w:cs="Times New Roman"/>
          <w:i/>
          <w:iCs/>
          <w:sz w:val="20"/>
          <w:szCs w:val="20"/>
        </w:rPr>
        <w:t xml:space="preserve"> </w:t>
      </w:r>
      <w:proofErr w:type="spellStart"/>
      <w:r w:rsidRPr="00F15187">
        <w:rPr>
          <w:rFonts w:ascii="Times New Roman" w:hAnsi="Times New Roman" w:cs="Times New Roman"/>
          <w:i/>
          <w:iCs/>
          <w:sz w:val="20"/>
          <w:szCs w:val="20"/>
        </w:rPr>
        <w:t>Ecol</w:t>
      </w:r>
      <w:proofErr w:type="spellEnd"/>
      <w:r w:rsidRPr="00F15187">
        <w:rPr>
          <w:rFonts w:ascii="Times New Roman" w:hAnsi="Times New Roman" w:cs="Times New Roman"/>
          <w:i/>
          <w:iCs/>
          <w:sz w:val="20"/>
          <w:szCs w:val="20"/>
        </w:rPr>
        <w:t xml:space="preserve"> </w:t>
      </w:r>
      <w:proofErr w:type="spellStart"/>
      <w:r w:rsidRPr="00F15187">
        <w:rPr>
          <w:rFonts w:ascii="Times New Roman" w:hAnsi="Times New Roman" w:cs="Times New Roman"/>
          <w:i/>
          <w:iCs/>
          <w:sz w:val="20"/>
          <w:szCs w:val="20"/>
        </w:rPr>
        <w:t>Sociobiol</w:t>
      </w:r>
      <w:proofErr w:type="spellEnd"/>
      <w:r w:rsidRPr="00095D87">
        <w:rPr>
          <w:rFonts w:ascii="Times New Roman" w:hAnsi="Times New Roman" w:cs="Times New Roman"/>
          <w:sz w:val="20"/>
          <w:szCs w:val="20"/>
        </w:rPr>
        <w:t>, 1982, vol. 10, p. 109.</w:t>
      </w:r>
    </w:p>
    <w:p w14:paraId="055E37AE" w14:textId="7A866528" w:rsidR="004A4CD9" w:rsidRPr="00095D87" w:rsidRDefault="004A4CD9" w:rsidP="00AD2831">
      <w:pPr>
        <w:spacing w:after="0" w:line="240" w:lineRule="auto"/>
        <w:ind w:left="284" w:hanging="284"/>
        <w:contextualSpacing/>
        <w:rPr>
          <w:rFonts w:ascii="Times New Roman" w:hAnsi="Times New Roman" w:cs="Times New Roman"/>
          <w:sz w:val="20"/>
          <w:szCs w:val="20"/>
        </w:rPr>
      </w:pPr>
      <w:r w:rsidRPr="004A4CD9">
        <w:rPr>
          <w:rFonts w:ascii="Times New Roman" w:hAnsi="Times New Roman" w:cs="Times New Roman"/>
          <w:sz w:val="20"/>
          <w:szCs w:val="20"/>
        </w:rPr>
        <w:t>Li, Y. and Li, C., Research advances in mechanisms of species and sex recognition during butterfly courtship, Chinese Journal of Ecology, 2024, vol. 43, p. 1471</w:t>
      </w:r>
      <w:r w:rsidR="00AA37DE">
        <w:rPr>
          <w:rFonts w:ascii="Times New Roman" w:hAnsi="Times New Roman" w:cs="Times New Roman"/>
          <w:sz w:val="20"/>
          <w:szCs w:val="20"/>
        </w:rPr>
        <w:t>.</w:t>
      </w:r>
    </w:p>
    <w:p w14:paraId="165A01A6"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Molleman, F., </w:t>
      </w:r>
      <w:proofErr w:type="spellStart"/>
      <w:r w:rsidRPr="00095D87">
        <w:rPr>
          <w:rFonts w:ascii="Times New Roman" w:hAnsi="Times New Roman" w:cs="Times New Roman"/>
          <w:sz w:val="20"/>
          <w:szCs w:val="20"/>
        </w:rPr>
        <w:t>Halali</w:t>
      </w:r>
      <w:proofErr w:type="spellEnd"/>
      <w:r w:rsidRPr="00095D87">
        <w:rPr>
          <w:rFonts w:ascii="Times New Roman" w:hAnsi="Times New Roman" w:cs="Times New Roman"/>
          <w:sz w:val="20"/>
          <w:szCs w:val="20"/>
        </w:rPr>
        <w:t xml:space="preserve">, S. and </w:t>
      </w:r>
      <w:proofErr w:type="spellStart"/>
      <w:r w:rsidRPr="00095D87">
        <w:rPr>
          <w:rFonts w:ascii="Times New Roman" w:hAnsi="Times New Roman" w:cs="Times New Roman"/>
          <w:sz w:val="20"/>
          <w:szCs w:val="20"/>
        </w:rPr>
        <w:t>Kodandaramaiah</w:t>
      </w:r>
      <w:proofErr w:type="spellEnd"/>
      <w:r w:rsidRPr="00095D87">
        <w:rPr>
          <w:rFonts w:ascii="Times New Roman" w:hAnsi="Times New Roman" w:cs="Times New Roman"/>
          <w:sz w:val="20"/>
          <w:szCs w:val="20"/>
        </w:rPr>
        <w:t xml:space="preserve">, U., Brief Mating Behavior at Dawn and Dusk and Long Nocturnal Matings in the Butterfly </w:t>
      </w:r>
      <w:proofErr w:type="spellStart"/>
      <w:r w:rsidRPr="008C6CE1">
        <w:rPr>
          <w:rFonts w:ascii="Times New Roman" w:hAnsi="Times New Roman" w:cs="Times New Roman"/>
          <w:i/>
          <w:iCs/>
          <w:sz w:val="20"/>
          <w:szCs w:val="20"/>
        </w:rPr>
        <w:t>Melanitis</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leda</w:t>
      </w:r>
      <w:proofErr w:type="spellEnd"/>
      <w:r w:rsidRPr="00095D87">
        <w:rPr>
          <w:rFonts w:ascii="Times New Roman" w:hAnsi="Times New Roman" w:cs="Times New Roman"/>
          <w:sz w:val="20"/>
          <w:szCs w:val="20"/>
        </w:rPr>
        <w:t xml:space="preserve">, </w:t>
      </w:r>
      <w:r w:rsidRPr="00F15187">
        <w:rPr>
          <w:rFonts w:ascii="Times New Roman" w:hAnsi="Times New Roman" w:cs="Times New Roman"/>
          <w:i/>
          <w:iCs/>
          <w:sz w:val="20"/>
          <w:szCs w:val="20"/>
        </w:rPr>
        <w:t xml:space="preserve">J Insect </w:t>
      </w:r>
      <w:proofErr w:type="spellStart"/>
      <w:r w:rsidRPr="00F15187">
        <w:rPr>
          <w:rFonts w:ascii="Times New Roman" w:hAnsi="Times New Roman" w:cs="Times New Roman"/>
          <w:i/>
          <w:iCs/>
          <w:sz w:val="20"/>
          <w:szCs w:val="20"/>
        </w:rPr>
        <w:t>Behav</w:t>
      </w:r>
      <w:proofErr w:type="spellEnd"/>
      <w:r w:rsidRPr="00095D87">
        <w:rPr>
          <w:rFonts w:ascii="Times New Roman" w:hAnsi="Times New Roman" w:cs="Times New Roman"/>
          <w:sz w:val="20"/>
          <w:szCs w:val="20"/>
        </w:rPr>
        <w:t>, 2020, vol. 33, p. 138. https://doi.org/10.1007/s10905-020-09753-x</w:t>
      </w:r>
    </w:p>
    <w:p w14:paraId="15FE0D68"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Olson, D.M. and Dinerstein, E., The Global 200: A Representation Approach to Conserving the Earth’s Most Biologically Valuable Ecoregions, </w:t>
      </w:r>
      <w:r w:rsidRPr="00F15187">
        <w:rPr>
          <w:rFonts w:ascii="Times New Roman" w:hAnsi="Times New Roman" w:cs="Times New Roman"/>
          <w:i/>
          <w:iCs/>
          <w:sz w:val="20"/>
          <w:szCs w:val="20"/>
        </w:rPr>
        <w:t>Conservation Biology</w:t>
      </w:r>
      <w:r w:rsidRPr="00095D87">
        <w:rPr>
          <w:rFonts w:ascii="Times New Roman" w:hAnsi="Times New Roman" w:cs="Times New Roman"/>
          <w:sz w:val="20"/>
          <w:szCs w:val="20"/>
        </w:rPr>
        <w:t>, 1998, vol. 12, p. 502. https://doi.org/10.1046/j.1523-1739.1998.012003502.x</w:t>
      </w:r>
    </w:p>
    <w:p w14:paraId="4E5508ED"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Pinzari, M., Pinzari, M. and </w:t>
      </w:r>
      <w:proofErr w:type="spellStart"/>
      <w:r w:rsidRPr="00095D87">
        <w:rPr>
          <w:rFonts w:ascii="Times New Roman" w:hAnsi="Times New Roman" w:cs="Times New Roman"/>
          <w:sz w:val="20"/>
          <w:szCs w:val="20"/>
        </w:rPr>
        <w:t>Sbordoni</w:t>
      </w:r>
      <w:proofErr w:type="spellEnd"/>
      <w:r w:rsidRPr="00095D87">
        <w:rPr>
          <w:rFonts w:ascii="Times New Roman" w:hAnsi="Times New Roman" w:cs="Times New Roman"/>
          <w:sz w:val="20"/>
          <w:szCs w:val="20"/>
        </w:rPr>
        <w:t xml:space="preserve">, V., Make it simple: mating behaviour of </w:t>
      </w:r>
      <w:proofErr w:type="spellStart"/>
      <w:r w:rsidRPr="008C6CE1">
        <w:rPr>
          <w:rFonts w:ascii="Times New Roman" w:hAnsi="Times New Roman" w:cs="Times New Roman"/>
          <w:i/>
          <w:iCs/>
          <w:sz w:val="20"/>
          <w:szCs w:val="20"/>
        </w:rPr>
        <w:t>Euphydryas</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aurinia</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provincialis</w:t>
      </w:r>
      <w:proofErr w:type="spellEnd"/>
      <w:r w:rsidRPr="00095D87">
        <w:rPr>
          <w:rFonts w:ascii="Times New Roman" w:hAnsi="Times New Roman" w:cs="Times New Roman"/>
          <w:sz w:val="20"/>
          <w:szCs w:val="20"/>
        </w:rPr>
        <w:t xml:space="preserve"> (Lepidoptera: </w:t>
      </w:r>
      <w:proofErr w:type="spellStart"/>
      <w:r w:rsidRPr="00095D87">
        <w:rPr>
          <w:rFonts w:ascii="Times New Roman" w:hAnsi="Times New Roman" w:cs="Times New Roman"/>
          <w:sz w:val="20"/>
          <w:szCs w:val="20"/>
        </w:rPr>
        <w:t>Nymphalidae</w:t>
      </w:r>
      <w:proofErr w:type="spellEnd"/>
      <w:r w:rsidRPr="00095D87">
        <w:rPr>
          <w:rFonts w:ascii="Times New Roman" w:hAnsi="Times New Roman" w:cs="Times New Roman"/>
          <w:sz w:val="20"/>
          <w:szCs w:val="20"/>
        </w:rPr>
        <w:t xml:space="preserve">), </w:t>
      </w:r>
      <w:r w:rsidRPr="00F15187">
        <w:rPr>
          <w:rFonts w:ascii="Times New Roman" w:hAnsi="Times New Roman" w:cs="Times New Roman"/>
          <w:i/>
          <w:iCs/>
          <w:sz w:val="20"/>
          <w:szCs w:val="20"/>
        </w:rPr>
        <w:t xml:space="preserve">Eur </w:t>
      </w:r>
      <w:proofErr w:type="spellStart"/>
      <w:r w:rsidRPr="00F15187">
        <w:rPr>
          <w:rFonts w:ascii="Times New Roman" w:hAnsi="Times New Roman" w:cs="Times New Roman"/>
          <w:i/>
          <w:iCs/>
          <w:sz w:val="20"/>
          <w:szCs w:val="20"/>
        </w:rPr>
        <w:t>Zool</w:t>
      </w:r>
      <w:proofErr w:type="spellEnd"/>
      <w:r w:rsidRPr="00F15187">
        <w:rPr>
          <w:rFonts w:ascii="Times New Roman" w:hAnsi="Times New Roman" w:cs="Times New Roman"/>
          <w:i/>
          <w:iCs/>
          <w:sz w:val="20"/>
          <w:szCs w:val="20"/>
        </w:rPr>
        <w:t xml:space="preserve"> J</w:t>
      </w:r>
      <w:r w:rsidRPr="00095D87">
        <w:rPr>
          <w:rFonts w:ascii="Times New Roman" w:hAnsi="Times New Roman" w:cs="Times New Roman"/>
          <w:sz w:val="20"/>
          <w:szCs w:val="20"/>
        </w:rPr>
        <w:t>, 2019, vol. 86, p. 220. https://doi.org/10.1080/24750263.2019.1629030</w:t>
      </w:r>
    </w:p>
    <w:p w14:paraId="2F444424" w14:textId="2D5A39AD"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Mittermeier, R., </w:t>
      </w:r>
      <w:r w:rsidRPr="00F15187">
        <w:rPr>
          <w:rFonts w:ascii="Times New Roman" w:hAnsi="Times New Roman" w:cs="Times New Roman"/>
          <w:i/>
          <w:iCs/>
          <w:sz w:val="20"/>
          <w:szCs w:val="20"/>
        </w:rPr>
        <w:t>Hotspots revisited:</w:t>
      </w:r>
      <w:r w:rsidRPr="00095D87">
        <w:rPr>
          <w:rFonts w:ascii="Times New Roman" w:hAnsi="Times New Roman" w:cs="Times New Roman"/>
          <w:sz w:val="20"/>
          <w:szCs w:val="20"/>
        </w:rPr>
        <w:t xml:space="preserve"> </w:t>
      </w:r>
      <w:r w:rsidRPr="00F15187">
        <w:rPr>
          <w:rFonts w:ascii="Times New Roman" w:hAnsi="Times New Roman" w:cs="Times New Roman"/>
          <w:i/>
          <w:iCs/>
          <w:sz w:val="20"/>
          <w:szCs w:val="20"/>
        </w:rPr>
        <w:t>Earth’s biologically richest and most endangered terrestrial ecoregions</w:t>
      </w:r>
      <w:r w:rsidRPr="00095D87">
        <w:rPr>
          <w:rFonts w:ascii="Times New Roman" w:hAnsi="Times New Roman" w:cs="Times New Roman"/>
          <w:sz w:val="20"/>
          <w:szCs w:val="20"/>
        </w:rPr>
        <w:t>., 2005.</w:t>
      </w:r>
    </w:p>
    <w:p w14:paraId="68F6DCF6"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Rutowski, R.L., The Evolution of Male Mate-Locating Behavior in Butterflies, </w:t>
      </w:r>
      <w:r w:rsidRPr="00F15187">
        <w:rPr>
          <w:rFonts w:ascii="Times New Roman" w:hAnsi="Times New Roman" w:cs="Times New Roman"/>
          <w:i/>
          <w:iCs/>
          <w:sz w:val="20"/>
          <w:szCs w:val="20"/>
        </w:rPr>
        <w:t>Am Nat</w:t>
      </w:r>
      <w:r w:rsidRPr="00095D87">
        <w:rPr>
          <w:rFonts w:ascii="Times New Roman" w:hAnsi="Times New Roman" w:cs="Times New Roman"/>
          <w:sz w:val="20"/>
          <w:szCs w:val="20"/>
        </w:rPr>
        <w:t>, 1991, vol. 138, p. 1121. https://doi.org/10.1086/285273</w:t>
      </w:r>
    </w:p>
    <w:p w14:paraId="6187B8EF"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Saikia, P., Deka, J., Bharali, S., Kumar, A., Tripathi, O.P., Singha, L.B., Dayanandan, S. and Khan, M.L., Plant diversity patterns and conservation status of eastern Himalayan forests in Arunachal Pradesh, Northeast India, </w:t>
      </w:r>
      <w:r w:rsidRPr="00F15187">
        <w:rPr>
          <w:rFonts w:ascii="Times New Roman" w:hAnsi="Times New Roman" w:cs="Times New Roman"/>
          <w:i/>
          <w:iCs/>
          <w:sz w:val="20"/>
          <w:szCs w:val="20"/>
        </w:rPr>
        <w:t xml:space="preserve">For </w:t>
      </w:r>
      <w:proofErr w:type="spellStart"/>
      <w:r w:rsidRPr="00F15187">
        <w:rPr>
          <w:rFonts w:ascii="Times New Roman" w:hAnsi="Times New Roman" w:cs="Times New Roman"/>
          <w:i/>
          <w:iCs/>
          <w:sz w:val="20"/>
          <w:szCs w:val="20"/>
        </w:rPr>
        <w:t>Ecosyst</w:t>
      </w:r>
      <w:proofErr w:type="spellEnd"/>
      <w:r w:rsidRPr="00095D87">
        <w:rPr>
          <w:rFonts w:ascii="Times New Roman" w:hAnsi="Times New Roman" w:cs="Times New Roman"/>
          <w:sz w:val="20"/>
          <w:szCs w:val="20"/>
        </w:rPr>
        <w:t>, 2017, vol. 4, p. 28. https://doi.org/10.1186/s40663-017-0117-8</w:t>
      </w:r>
    </w:p>
    <w:p w14:paraId="2ECE946C"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Silberglied, R.E. and Taylor, O.R., Ultraviolet reflection and its behavioral role in the courtship of the </w:t>
      </w:r>
      <w:proofErr w:type="spellStart"/>
      <w:r w:rsidRPr="00095D87">
        <w:rPr>
          <w:rFonts w:ascii="Times New Roman" w:hAnsi="Times New Roman" w:cs="Times New Roman"/>
          <w:sz w:val="20"/>
          <w:szCs w:val="20"/>
        </w:rPr>
        <w:t>sulfur</w:t>
      </w:r>
      <w:proofErr w:type="spellEnd"/>
      <w:r w:rsidRPr="00095D87">
        <w:rPr>
          <w:rFonts w:ascii="Times New Roman" w:hAnsi="Times New Roman" w:cs="Times New Roman"/>
          <w:sz w:val="20"/>
          <w:szCs w:val="20"/>
        </w:rPr>
        <w:t xml:space="preserve"> butterflies </w:t>
      </w:r>
      <w:proofErr w:type="spellStart"/>
      <w:r w:rsidRPr="008C6CE1">
        <w:rPr>
          <w:rFonts w:ascii="Times New Roman" w:hAnsi="Times New Roman" w:cs="Times New Roman"/>
          <w:i/>
          <w:iCs/>
          <w:sz w:val="20"/>
          <w:szCs w:val="20"/>
        </w:rPr>
        <w:t>Colias</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eurytheme</w:t>
      </w:r>
      <w:proofErr w:type="spellEnd"/>
      <w:r w:rsidRPr="00095D87">
        <w:rPr>
          <w:rFonts w:ascii="Times New Roman" w:hAnsi="Times New Roman" w:cs="Times New Roman"/>
          <w:sz w:val="20"/>
          <w:szCs w:val="20"/>
        </w:rPr>
        <w:t xml:space="preserve"> and </w:t>
      </w:r>
      <w:r w:rsidRPr="008C6CE1">
        <w:rPr>
          <w:rFonts w:ascii="Times New Roman" w:hAnsi="Times New Roman" w:cs="Times New Roman"/>
          <w:i/>
          <w:iCs/>
          <w:sz w:val="20"/>
          <w:szCs w:val="20"/>
        </w:rPr>
        <w:t xml:space="preserve">C. </w:t>
      </w:r>
      <w:proofErr w:type="spellStart"/>
      <w:r w:rsidRPr="008C6CE1">
        <w:rPr>
          <w:rFonts w:ascii="Times New Roman" w:hAnsi="Times New Roman" w:cs="Times New Roman"/>
          <w:i/>
          <w:iCs/>
          <w:sz w:val="20"/>
          <w:szCs w:val="20"/>
        </w:rPr>
        <w:t>philodice</w:t>
      </w:r>
      <w:proofErr w:type="spellEnd"/>
      <w:r w:rsidRPr="00095D87">
        <w:rPr>
          <w:rFonts w:ascii="Times New Roman" w:hAnsi="Times New Roman" w:cs="Times New Roman"/>
          <w:sz w:val="20"/>
          <w:szCs w:val="20"/>
        </w:rPr>
        <w:t xml:space="preserve"> (Lepidoptera, </w:t>
      </w:r>
      <w:proofErr w:type="spellStart"/>
      <w:r w:rsidRPr="00095D87">
        <w:rPr>
          <w:rFonts w:ascii="Times New Roman" w:hAnsi="Times New Roman" w:cs="Times New Roman"/>
          <w:sz w:val="20"/>
          <w:szCs w:val="20"/>
        </w:rPr>
        <w:t>Pieridae</w:t>
      </w:r>
      <w:proofErr w:type="spellEnd"/>
      <w:r w:rsidRPr="00095D87">
        <w:rPr>
          <w:rFonts w:ascii="Times New Roman" w:hAnsi="Times New Roman" w:cs="Times New Roman"/>
          <w:sz w:val="20"/>
          <w:szCs w:val="20"/>
        </w:rPr>
        <w:t xml:space="preserve">), </w:t>
      </w:r>
      <w:proofErr w:type="spellStart"/>
      <w:r w:rsidRPr="00F15187">
        <w:rPr>
          <w:rFonts w:ascii="Times New Roman" w:hAnsi="Times New Roman" w:cs="Times New Roman"/>
          <w:i/>
          <w:iCs/>
          <w:sz w:val="20"/>
          <w:szCs w:val="20"/>
        </w:rPr>
        <w:t>Behav</w:t>
      </w:r>
      <w:proofErr w:type="spellEnd"/>
      <w:r w:rsidRPr="00F15187">
        <w:rPr>
          <w:rFonts w:ascii="Times New Roman" w:hAnsi="Times New Roman" w:cs="Times New Roman"/>
          <w:i/>
          <w:iCs/>
          <w:sz w:val="20"/>
          <w:szCs w:val="20"/>
        </w:rPr>
        <w:t xml:space="preserve"> </w:t>
      </w:r>
      <w:proofErr w:type="spellStart"/>
      <w:r w:rsidRPr="00F15187">
        <w:rPr>
          <w:rFonts w:ascii="Times New Roman" w:hAnsi="Times New Roman" w:cs="Times New Roman"/>
          <w:i/>
          <w:iCs/>
          <w:sz w:val="20"/>
          <w:szCs w:val="20"/>
        </w:rPr>
        <w:t>Ecol</w:t>
      </w:r>
      <w:proofErr w:type="spellEnd"/>
      <w:r w:rsidRPr="00F15187">
        <w:rPr>
          <w:rFonts w:ascii="Times New Roman" w:hAnsi="Times New Roman" w:cs="Times New Roman"/>
          <w:i/>
          <w:iCs/>
          <w:sz w:val="20"/>
          <w:szCs w:val="20"/>
        </w:rPr>
        <w:t xml:space="preserve"> </w:t>
      </w:r>
      <w:proofErr w:type="spellStart"/>
      <w:r w:rsidRPr="00F15187">
        <w:rPr>
          <w:rFonts w:ascii="Times New Roman" w:hAnsi="Times New Roman" w:cs="Times New Roman"/>
          <w:i/>
          <w:iCs/>
          <w:sz w:val="20"/>
          <w:szCs w:val="20"/>
        </w:rPr>
        <w:t>Sociobiol</w:t>
      </w:r>
      <w:proofErr w:type="spellEnd"/>
      <w:r w:rsidRPr="00095D87">
        <w:rPr>
          <w:rFonts w:ascii="Times New Roman" w:hAnsi="Times New Roman" w:cs="Times New Roman"/>
          <w:sz w:val="20"/>
          <w:szCs w:val="20"/>
        </w:rPr>
        <w:t>, 1978, vol. 3, p. 203. https://doi.org/10.1007/BF00296311</w:t>
      </w:r>
    </w:p>
    <w:p w14:paraId="4620C6C8" w14:textId="51C3243A"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Sinha, B., </w:t>
      </w:r>
      <w:r w:rsidRPr="00F15187">
        <w:rPr>
          <w:rFonts w:ascii="Times New Roman" w:hAnsi="Times New Roman" w:cs="Times New Roman"/>
          <w:i/>
          <w:iCs/>
          <w:sz w:val="20"/>
          <w:szCs w:val="20"/>
        </w:rPr>
        <w:t xml:space="preserve">Faunal diversity of Tale Wildlife Sanctuary, Arunachal Pradesh, </w:t>
      </w:r>
      <w:r w:rsidRPr="00F15187">
        <w:rPr>
          <w:rFonts w:ascii="Times New Roman" w:hAnsi="Times New Roman" w:cs="Times New Roman"/>
          <w:sz w:val="20"/>
          <w:szCs w:val="20"/>
        </w:rPr>
        <w:t>India: An overview</w:t>
      </w:r>
      <w:r w:rsidRPr="00095D87">
        <w:rPr>
          <w:rFonts w:ascii="Times New Roman" w:hAnsi="Times New Roman" w:cs="Times New Roman"/>
          <w:sz w:val="20"/>
          <w:szCs w:val="20"/>
        </w:rPr>
        <w:t>,</w:t>
      </w:r>
      <w:r w:rsidR="00CE7032">
        <w:rPr>
          <w:rFonts w:ascii="Times New Roman" w:hAnsi="Times New Roman" w:cs="Times New Roman"/>
          <w:sz w:val="20"/>
          <w:szCs w:val="20"/>
        </w:rPr>
        <w:t xml:space="preserve"> </w:t>
      </w:r>
      <w:r w:rsidR="00F15187">
        <w:rPr>
          <w:rFonts w:ascii="Times New Roman" w:hAnsi="Times New Roman" w:cs="Times New Roman"/>
          <w:sz w:val="20"/>
          <w:szCs w:val="20"/>
        </w:rPr>
        <w:t>Z</w:t>
      </w:r>
      <w:r w:rsidR="00CE7032">
        <w:rPr>
          <w:rFonts w:ascii="Times New Roman" w:hAnsi="Times New Roman" w:cs="Times New Roman"/>
          <w:sz w:val="20"/>
          <w:szCs w:val="20"/>
        </w:rPr>
        <w:t>SI, Conservation area series,2024, vol. 77, p.1-412.</w:t>
      </w:r>
    </w:p>
    <w:p w14:paraId="7276AE6F"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Svärd, L. and Wiklund, C., Different ejaculate delivery strategies in first versus subsequent matings in the swallowtail butterfly </w:t>
      </w:r>
      <w:proofErr w:type="spellStart"/>
      <w:r w:rsidRPr="008C6CE1">
        <w:rPr>
          <w:rFonts w:ascii="Times New Roman" w:hAnsi="Times New Roman" w:cs="Times New Roman"/>
          <w:i/>
          <w:iCs/>
          <w:sz w:val="20"/>
          <w:szCs w:val="20"/>
        </w:rPr>
        <w:t>Papilio</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machaon</w:t>
      </w:r>
      <w:proofErr w:type="spellEnd"/>
      <w:r w:rsidRPr="00095D87">
        <w:rPr>
          <w:rFonts w:ascii="Times New Roman" w:hAnsi="Times New Roman" w:cs="Times New Roman"/>
          <w:sz w:val="20"/>
          <w:szCs w:val="20"/>
        </w:rPr>
        <w:t xml:space="preserve"> L., </w:t>
      </w:r>
      <w:proofErr w:type="spellStart"/>
      <w:r w:rsidRPr="00CE7032">
        <w:rPr>
          <w:rFonts w:ascii="Times New Roman" w:hAnsi="Times New Roman" w:cs="Times New Roman"/>
          <w:i/>
          <w:iCs/>
          <w:sz w:val="20"/>
          <w:szCs w:val="20"/>
        </w:rPr>
        <w:t>Behav</w:t>
      </w:r>
      <w:proofErr w:type="spellEnd"/>
      <w:r w:rsidRPr="00CE7032">
        <w:rPr>
          <w:rFonts w:ascii="Times New Roman" w:hAnsi="Times New Roman" w:cs="Times New Roman"/>
          <w:i/>
          <w:iCs/>
          <w:sz w:val="20"/>
          <w:szCs w:val="20"/>
        </w:rPr>
        <w:t xml:space="preserve"> </w:t>
      </w:r>
      <w:proofErr w:type="spellStart"/>
      <w:r w:rsidRPr="00CE7032">
        <w:rPr>
          <w:rFonts w:ascii="Times New Roman" w:hAnsi="Times New Roman" w:cs="Times New Roman"/>
          <w:i/>
          <w:iCs/>
          <w:sz w:val="20"/>
          <w:szCs w:val="20"/>
        </w:rPr>
        <w:t>Ecol</w:t>
      </w:r>
      <w:proofErr w:type="spellEnd"/>
      <w:r w:rsidRPr="00CE7032">
        <w:rPr>
          <w:rFonts w:ascii="Times New Roman" w:hAnsi="Times New Roman" w:cs="Times New Roman"/>
          <w:i/>
          <w:iCs/>
          <w:sz w:val="20"/>
          <w:szCs w:val="20"/>
        </w:rPr>
        <w:t xml:space="preserve"> </w:t>
      </w:r>
      <w:proofErr w:type="spellStart"/>
      <w:r w:rsidRPr="00CE7032">
        <w:rPr>
          <w:rFonts w:ascii="Times New Roman" w:hAnsi="Times New Roman" w:cs="Times New Roman"/>
          <w:i/>
          <w:iCs/>
          <w:sz w:val="20"/>
          <w:szCs w:val="20"/>
        </w:rPr>
        <w:t>Sociobiol</w:t>
      </w:r>
      <w:proofErr w:type="spellEnd"/>
      <w:r w:rsidRPr="00095D87">
        <w:rPr>
          <w:rFonts w:ascii="Times New Roman" w:hAnsi="Times New Roman" w:cs="Times New Roman"/>
          <w:sz w:val="20"/>
          <w:szCs w:val="20"/>
        </w:rPr>
        <w:t>, 1986, vol. 18, p. 325. https://doi.org/10.1007/BF00299663</w:t>
      </w:r>
    </w:p>
    <w:p w14:paraId="4E0ED8FA"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Svärd, L., Wiklund, C. and Svard, L., Prolonged Mating in the Monarch Butterfly </w:t>
      </w:r>
      <w:r w:rsidRPr="008C6CE1">
        <w:rPr>
          <w:rFonts w:ascii="Times New Roman" w:hAnsi="Times New Roman" w:cs="Times New Roman"/>
          <w:i/>
          <w:iCs/>
          <w:sz w:val="20"/>
          <w:szCs w:val="20"/>
        </w:rPr>
        <w:t xml:space="preserve">Danaus </w:t>
      </w:r>
      <w:proofErr w:type="spellStart"/>
      <w:r w:rsidRPr="008C6CE1">
        <w:rPr>
          <w:rFonts w:ascii="Times New Roman" w:hAnsi="Times New Roman" w:cs="Times New Roman"/>
          <w:i/>
          <w:iCs/>
          <w:sz w:val="20"/>
          <w:szCs w:val="20"/>
        </w:rPr>
        <w:t>plexippus</w:t>
      </w:r>
      <w:proofErr w:type="spellEnd"/>
      <w:r w:rsidRPr="00095D87">
        <w:rPr>
          <w:rFonts w:ascii="Times New Roman" w:hAnsi="Times New Roman" w:cs="Times New Roman"/>
          <w:sz w:val="20"/>
          <w:szCs w:val="20"/>
        </w:rPr>
        <w:t xml:space="preserve"> and Nightfall as a Cue for Sperm Transfer, </w:t>
      </w:r>
      <w:r w:rsidRPr="00CE7032">
        <w:rPr>
          <w:rFonts w:ascii="Times New Roman" w:hAnsi="Times New Roman" w:cs="Times New Roman"/>
          <w:i/>
          <w:iCs/>
          <w:sz w:val="20"/>
          <w:szCs w:val="20"/>
        </w:rPr>
        <w:t>Oikos</w:t>
      </w:r>
      <w:r w:rsidRPr="00095D87">
        <w:rPr>
          <w:rFonts w:ascii="Times New Roman" w:hAnsi="Times New Roman" w:cs="Times New Roman"/>
          <w:sz w:val="20"/>
          <w:szCs w:val="20"/>
        </w:rPr>
        <w:t>, 1988, vol. 51, p. 351. https://doi.org/10.2307/3565317</w:t>
      </w:r>
    </w:p>
    <w:p w14:paraId="2AA6C404"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Takeuchi, T., Agonistic display or courtship behavior? A review of contests over mating opportunity in butterflies, </w:t>
      </w:r>
      <w:r w:rsidRPr="00CE7032">
        <w:rPr>
          <w:rFonts w:ascii="Times New Roman" w:hAnsi="Times New Roman" w:cs="Times New Roman"/>
          <w:i/>
          <w:iCs/>
          <w:sz w:val="20"/>
          <w:szCs w:val="20"/>
        </w:rPr>
        <w:t>J Ethol</w:t>
      </w:r>
      <w:r w:rsidRPr="00095D87">
        <w:rPr>
          <w:rFonts w:ascii="Times New Roman" w:hAnsi="Times New Roman" w:cs="Times New Roman"/>
          <w:sz w:val="20"/>
          <w:szCs w:val="20"/>
        </w:rPr>
        <w:t>, 2017, vol. 35, p. 3. https://doi.org/10.1007/s10164-016-0487-3</w:t>
      </w:r>
    </w:p>
    <w:p w14:paraId="5ABA9515"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White, T.E., </w:t>
      </w:r>
      <w:proofErr w:type="spellStart"/>
      <w:r w:rsidRPr="00095D87">
        <w:rPr>
          <w:rFonts w:ascii="Times New Roman" w:hAnsi="Times New Roman" w:cs="Times New Roman"/>
          <w:sz w:val="20"/>
          <w:szCs w:val="20"/>
        </w:rPr>
        <w:t>Zeil</w:t>
      </w:r>
      <w:proofErr w:type="spellEnd"/>
      <w:r w:rsidRPr="00095D87">
        <w:rPr>
          <w:rFonts w:ascii="Times New Roman" w:hAnsi="Times New Roman" w:cs="Times New Roman"/>
          <w:sz w:val="20"/>
          <w:szCs w:val="20"/>
        </w:rPr>
        <w:t xml:space="preserve">, J. and Kemp, D.J., Signal design and courtship presentation coincide for highly biased delivery of an iridescent butterfly mating signal, </w:t>
      </w:r>
      <w:r w:rsidRPr="00CE7032">
        <w:rPr>
          <w:rFonts w:ascii="Times New Roman" w:hAnsi="Times New Roman" w:cs="Times New Roman"/>
          <w:i/>
          <w:iCs/>
          <w:sz w:val="20"/>
          <w:szCs w:val="20"/>
        </w:rPr>
        <w:t xml:space="preserve">Evolution </w:t>
      </w:r>
      <w:r w:rsidRPr="00095D87">
        <w:rPr>
          <w:rFonts w:ascii="Times New Roman" w:hAnsi="Times New Roman" w:cs="Times New Roman"/>
          <w:sz w:val="20"/>
          <w:szCs w:val="20"/>
        </w:rPr>
        <w:t>(N Y), 2015, vol. 69, p. 14. https://doi.org/10.1111/evo.12551</w:t>
      </w:r>
    </w:p>
    <w:p w14:paraId="42F63958" w14:textId="77777777" w:rsidR="00632CDA" w:rsidRPr="00095D87"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Wickman, P.-O., </w:t>
      </w:r>
      <w:proofErr w:type="spellStart"/>
      <w:r w:rsidRPr="00095D87">
        <w:rPr>
          <w:rFonts w:ascii="Times New Roman" w:hAnsi="Times New Roman" w:cs="Times New Roman"/>
          <w:sz w:val="20"/>
          <w:szCs w:val="20"/>
        </w:rPr>
        <w:t>TErritorial</w:t>
      </w:r>
      <w:proofErr w:type="spellEnd"/>
      <w:r w:rsidRPr="00095D87">
        <w:rPr>
          <w:rFonts w:ascii="Times New Roman" w:hAnsi="Times New Roman" w:cs="Times New Roman"/>
          <w:sz w:val="20"/>
          <w:szCs w:val="20"/>
        </w:rPr>
        <w:t xml:space="preserve"> defence and mating success in males of the small heath butterfly, </w:t>
      </w:r>
      <w:proofErr w:type="spellStart"/>
      <w:r w:rsidRPr="008C6CE1">
        <w:rPr>
          <w:rFonts w:ascii="Times New Roman" w:hAnsi="Times New Roman" w:cs="Times New Roman"/>
          <w:i/>
          <w:iCs/>
          <w:sz w:val="20"/>
          <w:szCs w:val="20"/>
        </w:rPr>
        <w:t>coenonympha</w:t>
      </w:r>
      <w:proofErr w:type="spellEnd"/>
      <w:r w:rsidRPr="008C6CE1">
        <w:rPr>
          <w:rFonts w:ascii="Times New Roman" w:hAnsi="Times New Roman" w:cs="Times New Roman"/>
          <w:i/>
          <w:iCs/>
          <w:sz w:val="20"/>
          <w:szCs w:val="20"/>
        </w:rPr>
        <w:t xml:space="preserve"> </w:t>
      </w:r>
      <w:proofErr w:type="spellStart"/>
      <w:r w:rsidRPr="008C6CE1">
        <w:rPr>
          <w:rFonts w:ascii="Times New Roman" w:hAnsi="Times New Roman" w:cs="Times New Roman"/>
          <w:i/>
          <w:iCs/>
          <w:sz w:val="20"/>
          <w:szCs w:val="20"/>
        </w:rPr>
        <w:t>pamphilus</w:t>
      </w:r>
      <w:proofErr w:type="spellEnd"/>
      <w:r w:rsidRPr="00095D87">
        <w:rPr>
          <w:rFonts w:ascii="Times New Roman" w:hAnsi="Times New Roman" w:cs="Times New Roman"/>
          <w:sz w:val="20"/>
          <w:szCs w:val="20"/>
        </w:rPr>
        <w:t xml:space="preserve"> L. (Lepidoptera: </w:t>
      </w:r>
      <w:proofErr w:type="spellStart"/>
      <w:r w:rsidRPr="00095D87">
        <w:rPr>
          <w:rFonts w:ascii="Times New Roman" w:hAnsi="Times New Roman" w:cs="Times New Roman"/>
          <w:sz w:val="20"/>
          <w:szCs w:val="20"/>
        </w:rPr>
        <w:t>Satyridae</w:t>
      </w:r>
      <w:proofErr w:type="spellEnd"/>
      <w:r w:rsidRPr="00095D87">
        <w:rPr>
          <w:rFonts w:ascii="Times New Roman" w:hAnsi="Times New Roman" w:cs="Times New Roman"/>
          <w:sz w:val="20"/>
          <w:szCs w:val="20"/>
        </w:rPr>
        <w:t xml:space="preserve">), </w:t>
      </w:r>
      <w:proofErr w:type="spellStart"/>
      <w:r w:rsidRPr="00CE7032">
        <w:rPr>
          <w:rFonts w:ascii="Times New Roman" w:hAnsi="Times New Roman" w:cs="Times New Roman"/>
          <w:i/>
          <w:iCs/>
          <w:sz w:val="20"/>
          <w:szCs w:val="20"/>
        </w:rPr>
        <w:t>Anim</w:t>
      </w:r>
      <w:proofErr w:type="spellEnd"/>
      <w:r w:rsidRPr="00CE7032">
        <w:rPr>
          <w:rFonts w:ascii="Times New Roman" w:hAnsi="Times New Roman" w:cs="Times New Roman"/>
          <w:i/>
          <w:iCs/>
          <w:sz w:val="20"/>
          <w:szCs w:val="20"/>
        </w:rPr>
        <w:t xml:space="preserve"> </w:t>
      </w:r>
      <w:proofErr w:type="spellStart"/>
      <w:r w:rsidRPr="00CE7032">
        <w:rPr>
          <w:rFonts w:ascii="Times New Roman" w:hAnsi="Times New Roman" w:cs="Times New Roman"/>
          <w:i/>
          <w:iCs/>
          <w:sz w:val="20"/>
          <w:szCs w:val="20"/>
        </w:rPr>
        <w:t>Behav</w:t>
      </w:r>
      <w:proofErr w:type="spellEnd"/>
      <w:r w:rsidRPr="00095D87">
        <w:rPr>
          <w:rFonts w:ascii="Times New Roman" w:hAnsi="Times New Roman" w:cs="Times New Roman"/>
          <w:sz w:val="20"/>
          <w:szCs w:val="20"/>
        </w:rPr>
        <w:t>, 1985, vol. 33, p. 1162. https://doi.org/10.1016/S0003-3472(85)80176-7</w:t>
      </w:r>
    </w:p>
    <w:p w14:paraId="675F0D49" w14:textId="3952C716" w:rsidR="00D106B3" w:rsidRDefault="00632CDA" w:rsidP="00AD2831">
      <w:pPr>
        <w:spacing w:after="0" w:line="240" w:lineRule="auto"/>
        <w:ind w:left="284" w:hanging="284"/>
        <w:contextualSpacing/>
        <w:rPr>
          <w:rFonts w:ascii="Times New Roman" w:hAnsi="Times New Roman" w:cs="Times New Roman"/>
          <w:sz w:val="20"/>
          <w:szCs w:val="20"/>
        </w:rPr>
      </w:pPr>
      <w:r w:rsidRPr="00095D87">
        <w:rPr>
          <w:rFonts w:ascii="Times New Roman" w:hAnsi="Times New Roman" w:cs="Times New Roman"/>
          <w:sz w:val="20"/>
          <w:szCs w:val="20"/>
        </w:rPr>
        <w:t xml:space="preserve">Wiklund, C., Sexual selection and the evolution of butterfly mating systems, </w:t>
      </w:r>
      <w:r w:rsidRPr="00CE7032">
        <w:rPr>
          <w:rFonts w:ascii="Times New Roman" w:hAnsi="Times New Roman" w:cs="Times New Roman"/>
          <w:i/>
          <w:iCs/>
          <w:sz w:val="20"/>
          <w:szCs w:val="20"/>
        </w:rPr>
        <w:t>Butterflies, Ecology and Evolution Taking Flight</w:t>
      </w:r>
      <w:r w:rsidRPr="00095D87">
        <w:rPr>
          <w:rFonts w:ascii="Times New Roman" w:hAnsi="Times New Roman" w:cs="Times New Roman"/>
          <w:sz w:val="20"/>
          <w:szCs w:val="20"/>
        </w:rPr>
        <w:t>, 2003, p. 67.</w:t>
      </w:r>
    </w:p>
    <w:p w14:paraId="6C482F79" w14:textId="77777777" w:rsidR="003D48FC" w:rsidRDefault="003D48FC" w:rsidP="00D106B3">
      <w:pPr>
        <w:rPr>
          <w:rFonts w:ascii="Times New Roman" w:hAnsi="Times New Roman" w:cs="Times New Roman"/>
          <w:sz w:val="20"/>
          <w:szCs w:val="20"/>
        </w:rPr>
      </w:pPr>
    </w:p>
    <w:p w14:paraId="7C92FE81" w14:textId="77777777" w:rsidR="00BD50D5" w:rsidRDefault="00BD50D5" w:rsidP="00D106B3">
      <w:pPr>
        <w:rPr>
          <w:rFonts w:ascii="Times New Roman" w:hAnsi="Times New Roman" w:cs="Times New Roman"/>
          <w:sz w:val="20"/>
          <w:szCs w:val="20"/>
        </w:rPr>
      </w:pPr>
    </w:p>
    <w:p w14:paraId="1BA98B5A" w14:textId="48A1A710" w:rsidR="00D106B3" w:rsidRPr="00EA3B76" w:rsidRDefault="00D106B3" w:rsidP="00D106B3">
      <w:pPr>
        <w:rPr>
          <w:rFonts w:ascii="Times New Roman" w:hAnsi="Times New Roman" w:cs="Times New Roman"/>
          <w:sz w:val="20"/>
          <w:szCs w:val="20"/>
        </w:rPr>
      </w:pPr>
      <w:r w:rsidRPr="00EA3B76">
        <w:rPr>
          <w:rFonts w:ascii="Times New Roman" w:hAnsi="Times New Roman" w:cs="Times New Roman"/>
          <w:sz w:val="20"/>
          <w:szCs w:val="20"/>
        </w:rPr>
        <w:t>Table 1</w:t>
      </w:r>
      <w:r w:rsidR="0098411F">
        <w:rPr>
          <w:rFonts w:ascii="Times New Roman" w:hAnsi="Times New Roman" w:cs="Times New Roman"/>
          <w:sz w:val="20"/>
          <w:szCs w:val="20"/>
        </w:rPr>
        <w:t>.</w:t>
      </w:r>
      <w:r w:rsidRPr="00EA3B76">
        <w:rPr>
          <w:rFonts w:ascii="Times New Roman" w:hAnsi="Times New Roman" w:cs="Times New Roman"/>
          <w:sz w:val="20"/>
          <w:szCs w:val="20"/>
        </w:rPr>
        <w:t xml:space="preserve"> Ethogram of butterfly courtship behaviours across species and seasons in Tale Valley Wildlife Sanctuary</w:t>
      </w:r>
    </w:p>
    <w:tbl>
      <w:tblPr>
        <w:tblStyle w:val="TableGrid"/>
        <w:tblW w:w="9715" w:type="dxa"/>
        <w:tblLook w:val="04A0" w:firstRow="1" w:lastRow="0" w:firstColumn="1" w:lastColumn="0" w:noHBand="0" w:noVBand="1"/>
      </w:tblPr>
      <w:tblGrid>
        <w:gridCol w:w="1870"/>
        <w:gridCol w:w="1700"/>
        <w:gridCol w:w="1085"/>
        <w:gridCol w:w="2853"/>
        <w:gridCol w:w="2207"/>
      </w:tblGrid>
      <w:tr w:rsidR="00D106B3" w:rsidRPr="00B82DFE" w14:paraId="51105F82" w14:textId="77777777" w:rsidTr="0043095D">
        <w:trPr>
          <w:trHeight w:val="288"/>
        </w:trPr>
        <w:tc>
          <w:tcPr>
            <w:tcW w:w="1870" w:type="dxa"/>
            <w:noWrap/>
            <w:hideMark/>
          </w:tcPr>
          <w:p w14:paraId="5253C9B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Species</w:t>
            </w:r>
          </w:p>
        </w:tc>
        <w:tc>
          <w:tcPr>
            <w:tcW w:w="1700" w:type="dxa"/>
            <w:noWrap/>
            <w:hideMark/>
          </w:tcPr>
          <w:p w14:paraId="736D8ED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Season</w:t>
            </w:r>
          </w:p>
        </w:tc>
        <w:tc>
          <w:tcPr>
            <w:tcW w:w="1085" w:type="dxa"/>
            <w:noWrap/>
            <w:hideMark/>
          </w:tcPr>
          <w:p w14:paraId="4D0EFFB7"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Sex</w:t>
            </w:r>
          </w:p>
        </w:tc>
        <w:tc>
          <w:tcPr>
            <w:tcW w:w="2853" w:type="dxa"/>
            <w:noWrap/>
            <w:hideMark/>
          </w:tcPr>
          <w:p w14:paraId="5374EF5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Behaviours (with durations in mins)</w:t>
            </w:r>
          </w:p>
        </w:tc>
        <w:tc>
          <w:tcPr>
            <w:tcW w:w="2207" w:type="dxa"/>
          </w:tcPr>
          <w:p w14:paraId="480DB61D"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Remarks</w:t>
            </w:r>
          </w:p>
        </w:tc>
      </w:tr>
      <w:tr w:rsidR="00D106B3" w:rsidRPr="00B82DFE" w14:paraId="3B44D106" w14:textId="77777777" w:rsidTr="0043095D">
        <w:trPr>
          <w:trHeight w:val="288"/>
        </w:trPr>
        <w:tc>
          <w:tcPr>
            <w:tcW w:w="1870" w:type="dxa"/>
            <w:vMerge w:val="restart"/>
            <w:noWrap/>
            <w:hideMark/>
          </w:tcPr>
          <w:p w14:paraId="7C2CEA6B"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Heliophorus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epicles</w:t>
            </w:r>
            <w:proofErr w:type="spellEnd"/>
          </w:p>
        </w:tc>
        <w:tc>
          <w:tcPr>
            <w:tcW w:w="1700" w:type="dxa"/>
            <w:vMerge w:val="restart"/>
            <w:noWrap/>
            <w:hideMark/>
          </w:tcPr>
          <w:p w14:paraId="622A1629"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Pre-monsoon</w:t>
            </w:r>
          </w:p>
        </w:tc>
        <w:tc>
          <w:tcPr>
            <w:tcW w:w="1085" w:type="dxa"/>
            <w:noWrap/>
            <w:hideMark/>
          </w:tcPr>
          <w:p w14:paraId="03A11683"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55E95D7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(5), B (3), PA (7), FP (5), AB (0.8), SA (0.5)</w:t>
            </w:r>
          </w:p>
        </w:tc>
        <w:tc>
          <w:tcPr>
            <w:tcW w:w="2207" w:type="dxa"/>
          </w:tcPr>
          <w:p w14:paraId="74B412DE" w14:textId="77777777" w:rsidR="00D106B3" w:rsidRPr="00EA3B76" w:rsidRDefault="00D106B3" w:rsidP="0043095D">
            <w:pPr>
              <w:jc w:val="both"/>
              <w:rPr>
                <w:rFonts w:ascii="Times New Roman" w:hAnsi="Times New Roman" w:cs="Times New Roman"/>
                <w:sz w:val="20"/>
                <w:szCs w:val="20"/>
              </w:rPr>
            </w:pPr>
          </w:p>
        </w:tc>
      </w:tr>
      <w:tr w:rsidR="00D106B3" w:rsidRPr="00B82DFE" w14:paraId="7E382003" w14:textId="77777777" w:rsidTr="0043095D">
        <w:trPr>
          <w:trHeight w:val="288"/>
        </w:trPr>
        <w:tc>
          <w:tcPr>
            <w:tcW w:w="1870" w:type="dxa"/>
            <w:vMerge/>
            <w:noWrap/>
          </w:tcPr>
          <w:p w14:paraId="5A13AF1E"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4031E6DE"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5572ABB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2B334A6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I (3), SA (0.2), AR (0.6)</w:t>
            </w:r>
          </w:p>
        </w:tc>
        <w:tc>
          <w:tcPr>
            <w:tcW w:w="2207" w:type="dxa"/>
          </w:tcPr>
          <w:p w14:paraId="69B9211C" w14:textId="77777777" w:rsidR="00D106B3" w:rsidRPr="00EA3B76" w:rsidRDefault="00D106B3" w:rsidP="0043095D">
            <w:pPr>
              <w:jc w:val="both"/>
              <w:rPr>
                <w:rFonts w:ascii="Times New Roman" w:hAnsi="Times New Roman" w:cs="Times New Roman"/>
                <w:sz w:val="20"/>
                <w:szCs w:val="20"/>
              </w:rPr>
            </w:pPr>
          </w:p>
        </w:tc>
      </w:tr>
      <w:tr w:rsidR="00D106B3" w:rsidRPr="00B82DFE" w14:paraId="39B0A054" w14:textId="77777777" w:rsidTr="0043095D">
        <w:trPr>
          <w:trHeight w:val="288"/>
        </w:trPr>
        <w:tc>
          <w:tcPr>
            <w:tcW w:w="1870" w:type="dxa"/>
            <w:vMerge/>
            <w:noWrap/>
          </w:tcPr>
          <w:p w14:paraId="4A31020F"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5528D3BD"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1A4FCEC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Couple</w:t>
            </w:r>
          </w:p>
        </w:tc>
        <w:tc>
          <w:tcPr>
            <w:tcW w:w="2853" w:type="dxa"/>
            <w:noWrap/>
            <w:hideMark/>
          </w:tcPr>
          <w:p w14:paraId="02BC8F53"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PP (0.8), FU (0.6), CF (10), CA (6), CP (40)</w:t>
            </w:r>
          </w:p>
        </w:tc>
        <w:tc>
          <w:tcPr>
            <w:tcW w:w="2207" w:type="dxa"/>
          </w:tcPr>
          <w:p w14:paraId="16D30D4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CA Clockwise, CT Observed (Natural separation).</w:t>
            </w:r>
          </w:p>
        </w:tc>
      </w:tr>
      <w:tr w:rsidR="00D106B3" w:rsidRPr="00B82DFE" w14:paraId="22B78481" w14:textId="77777777" w:rsidTr="0043095D">
        <w:trPr>
          <w:trHeight w:val="288"/>
        </w:trPr>
        <w:tc>
          <w:tcPr>
            <w:tcW w:w="1870" w:type="dxa"/>
            <w:vMerge w:val="restart"/>
            <w:noWrap/>
            <w:hideMark/>
          </w:tcPr>
          <w:p w14:paraId="480390F4" w14:textId="77777777" w:rsidR="00D106B3" w:rsidRPr="00EA3B76" w:rsidRDefault="00D106B3" w:rsidP="0043095D">
            <w:pPr>
              <w:spacing w:after="160"/>
              <w:jc w:val="both"/>
              <w:rPr>
                <w:rFonts w:ascii="Times New Roman" w:hAnsi="Times New Roman" w:cs="Times New Roman"/>
                <w:i/>
                <w:iCs/>
                <w:sz w:val="20"/>
                <w:szCs w:val="20"/>
              </w:rPr>
            </w:pPr>
            <w:r w:rsidRPr="00EA3B76">
              <w:rPr>
                <w:rFonts w:ascii="Times New Roman" w:hAnsi="Times New Roman" w:cs="Times New Roman"/>
                <w:i/>
                <w:iCs/>
                <w:sz w:val="20"/>
                <w:szCs w:val="20"/>
              </w:rPr>
              <w:t>Charaxes bernardus</w:t>
            </w:r>
          </w:p>
        </w:tc>
        <w:tc>
          <w:tcPr>
            <w:tcW w:w="1700" w:type="dxa"/>
            <w:vMerge w:val="restart"/>
            <w:noWrap/>
            <w:hideMark/>
          </w:tcPr>
          <w:p w14:paraId="4BDCC3B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Pre-monsoon</w:t>
            </w:r>
          </w:p>
        </w:tc>
        <w:tc>
          <w:tcPr>
            <w:tcW w:w="1085" w:type="dxa"/>
            <w:noWrap/>
            <w:hideMark/>
          </w:tcPr>
          <w:p w14:paraId="6F4C627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6069A6F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(2), P (1), CI (4), FP (1)</w:t>
            </w:r>
          </w:p>
        </w:tc>
        <w:tc>
          <w:tcPr>
            <w:tcW w:w="2207" w:type="dxa"/>
          </w:tcPr>
          <w:p w14:paraId="503880F1"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Circular flight, short flight and returned to perch area.</w:t>
            </w:r>
          </w:p>
        </w:tc>
      </w:tr>
      <w:tr w:rsidR="00D106B3" w:rsidRPr="00B82DFE" w14:paraId="6928B5EE" w14:textId="77777777" w:rsidTr="0043095D">
        <w:trPr>
          <w:trHeight w:val="288"/>
        </w:trPr>
        <w:tc>
          <w:tcPr>
            <w:tcW w:w="1870" w:type="dxa"/>
            <w:vMerge/>
            <w:noWrap/>
            <w:hideMark/>
          </w:tcPr>
          <w:p w14:paraId="7563125D"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hideMark/>
          </w:tcPr>
          <w:p w14:paraId="74C48141"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319F840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4F993CF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(5), I (2), T (3), SA (2)</w:t>
            </w:r>
          </w:p>
        </w:tc>
        <w:tc>
          <w:tcPr>
            <w:tcW w:w="2207" w:type="dxa"/>
          </w:tcPr>
          <w:p w14:paraId="44C58915"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T Anti-clockwise, initially perched on twig, Female flew away.</w:t>
            </w:r>
          </w:p>
        </w:tc>
      </w:tr>
      <w:tr w:rsidR="00D106B3" w:rsidRPr="00B82DFE" w14:paraId="7D0E19FF" w14:textId="77777777" w:rsidTr="0043095D">
        <w:trPr>
          <w:trHeight w:val="288"/>
        </w:trPr>
        <w:tc>
          <w:tcPr>
            <w:tcW w:w="1870" w:type="dxa"/>
            <w:vMerge w:val="restart"/>
            <w:noWrap/>
          </w:tcPr>
          <w:p w14:paraId="59D85A5B"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Argynnis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childreni</w:t>
            </w:r>
            <w:proofErr w:type="spellEnd"/>
          </w:p>
        </w:tc>
        <w:tc>
          <w:tcPr>
            <w:tcW w:w="1700" w:type="dxa"/>
            <w:vMerge w:val="restart"/>
            <w:noWrap/>
          </w:tcPr>
          <w:p w14:paraId="5C0F284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Pre-monsoon</w:t>
            </w:r>
          </w:p>
        </w:tc>
        <w:tc>
          <w:tcPr>
            <w:tcW w:w="1085" w:type="dxa"/>
            <w:noWrap/>
          </w:tcPr>
          <w:p w14:paraId="4C8A0A9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tcPr>
          <w:p w14:paraId="66C5C714"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(0.5), P (1), B (10), PA (12), SA (0.8), AB (0.5)</w:t>
            </w:r>
          </w:p>
        </w:tc>
        <w:tc>
          <w:tcPr>
            <w:tcW w:w="2207" w:type="dxa"/>
          </w:tcPr>
          <w:p w14:paraId="4C734440" w14:textId="77777777" w:rsidR="00D106B3" w:rsidRPr="00EA3B76" w:rsidRDefault="00D106B3" w:rsidP="0043095D">
            <w:pPr>
              <w:jc w:val="both"/>
              <w:rPr>
                <w:rFonts w:ascii="Times New Roman" w:hAnsi="Times New Roman" w:cs="Times New Roman"/>
                <w:sz w:val="20"/>
                <w:szCs w:val="20"/>
              </w:rPr>
            </w:pPr>
          </w:p>
        </w:tc>
      </w:tr>
      <w:tr w:rsidR="00D106B3" w:rsidRPr="00B82DFE" w14:paraId="5E8CEF5E" w14:textId="77777777" w:rsidTr="0043095D">
        <w:trPr>
          <w:trHeight w:val="288"/>
        </w:trPr>
        <w:tc>
          <w:tcPr>
            <w:tcW w:w="1870" w:type="dxa"/>
            <w:vMerge/>
            <w:noWrap/>
          </w:tcPr>
          <w:p w14:paraId="2108482B"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55C56F43"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124A4EC9"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47BD28A5"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(5), I (1), AR (0.3)</w:t>
            </w:r>
          </w:p>
        </w:tc>
        <w:tc>
          <w:tcPr>
            <w:tcW w:w="2207" w:type="dxa"/>
          </w:tcPr>
          <w:p w14:paraId="3ECD218D" w14:textId="77777777" w:rsidR="00D106B3" w:rsidRPr="00EA3B76" w:rsidRDefault="00D106B3" w:rsidP="0043095D">
            <w:pPr>
              <w:jc w:val="both"/>
              <w:rPr>
                <w:rFonts w:ascii="Times New Roman" w:hAnsi="Times New Roman" w:cs="Times New Roman"/>
                <w:sz w:val="20"/>
                <w:szCs w:val="20"/>
              </w:rPr>
            </w:pPr>
          </w:p>
        </w:tc>
      </w:tr>
      <w:tr w:rsidR="00D106B3" w:rsidRPr="00B82DFE" w14:paraId="4C0D2FE4" w14:textId="77777777" w:rsidTr="0043095D">
        <w:trPr>
          <w:trHeight w:val="288"/>
        </w:trPr>
        <w:tc>
          <w:tcPr>
            <w:tcW w:w="1870" w:type="dxa"/>
            <w:vMerge/>
            <w:noWrap/>
            <w:hideMark/>
          </w:tcPr>
          <w:p w14:paraId="5FC7DE7C"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11AF261F"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07563C65"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Couple</w:t>
            </w:r>
          </w:p>
        </w:tc>
        <w:tc>
          <w:tcPr>
            <w:tcW w:w="2853" w:type="dxa"/>
            <w:noWrap/>
            <w:hideMark/>
          </w:tcPr>
          <w:p w14:paraId="1257ACF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PP (0.5), I (2), CF (2), CA (1), CP (90)</w:t>
            </w:r>
          </w:p>
        </w:tc>
        <w:tc>
          <w:tcPr>
            <w:tcW w:w="2207" w:type="dxa"/>
          </w:tcPr>
          <w:p w14:paraId="48930AAB"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CA Clockwise, CT Not observed (Observation ended).</w:t>
            </w:r>
          </w:p>
        </w:tc>
      </w:tr>
      <w:tr w:rsidR="00D106B3" w:rsidRPr="00B82DFE" w14:paraId="0EBD2024" w14:textId="77777777" w:rsidTr="0043095D">
        <w:trPr>
          <w:trHeight w:val="288"/>
        </w:trPr>
        <w:tc>
          <w:tcPr>
            <w:tcW w:w="1870" w:type="dxa"/>
            <w:vMerge w:val="restart"/>
            <w:noWrap/>
            <w:hideMark/>
          </w:tcPr>
          <w:p w14:paraId="30F31BA4"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Graphium</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cloanthus</w:t>
            </w:r>
            <w:proofErr w:type="spellEnd"/>
          </w:p>
        </w:tc>
        <w:tc>
          <w:tcPr>
            <w:tcW w:w="1700" w:type="dxa"/>
            <w:vMerge w:val="restart"/>
            <w:noWrap/>
            <w:hideMark/>
          </w:tcPr>
          <w:p w14:paraId="797825E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Pre-monsoon</w:t>
            </w:r>
          </w:p>
        </w:tc>
        <w:tc>
          <w:tcPr>
            <w:tcW w:w="1085" w:type="dxa"/>
            <w:noWrap/>
            <w:hideMark/>
          </w:tcPr>
          <w:p w14:paraId="11544D5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6A27E4D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(2), CI (8), SA (0.9), FP (10)</w:t>
            </w:r>
          </w:p>
        </w:tc>
        <w:tc>
          <w:tcPr>
            <w:tcW w:w="2207" w:type="dxa"/>
          </w:tcPr>
          <w:p w14:paraId="1782C49B"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Circular flight, chasing of bees was also observed.</w:t>
            </w:r>
          </w:p>
        </w:tc>
      </w:tr>
      <w:tr w:rsidR="00D106B3" w:rsidRPr="00B82DFE" w14:paraId="6D632179" w14:textId="77777777" w:rsidTr="0043095D">
        <w:trPr>
          <w:trHeight w:val="288"/>
        </w:trPr>
        <w:tc>
          <w:tcPr>
            <w:tcW w:w="1870" w:type="dxa"/>
            <w:vMerge/>
            <w:noWrap/>
          </w:tcPr>
          <w:p w14:paraId="0886B08A"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322F5F19"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5E60081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252240AE"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I (2), WWF (3)</w:t>
            </w:r>
          </w:p>
        </w:tc>
        <w:tc>
          <w:tcPr>
            <w:tcW w:w="2207" w:type="dxa"/>
          </w:tcPr>
          <w:p w14:paraId="2E181825" w14:textId="77777777" w:rsidR="00D106B3" w:rsidRPr="00EA3B76" w:rsidRDefault="00D106B3" w:rsidP="0043095D">
            <w:pPr>
              <w:jc w:val="both"/>
              <w:rPr>
                <w:rFonts w:ascii="Times New Roman" w:hAnsi="Times New Roman" w:cs="Times New Roman"/>
                <w:sz w:val="20"/>
                <w:szCs w:val="20"/>
              </w:rPr>
            </w:pPr>
          </w:p>
        </w:tc>
      </w:tr>
      <w:tr w:rsidR="00D106B3" w:rsidRPr="00B82DFE" w14:paraId="727F1BA9" w14:textId="77777777" w:rsidTr="0043095D">
        <w:trPr>
          <w:trHeight w:val="288"/>
        </w:trPr>
        <w:tc>
          <w:tcPr>
            <w:tcW w:w="1870" w:type="dxa"/>
            <w:vMerge w:val="restart"/>
            <w:noWrap/>
            <w:hideMark/>
          </w:tcPr>
          <w:p w14:paraId="0F081D97" w14:textId="77777777" w:rsidR="00D106B3" w:rsidRPr="00EA3B76" w:rsidRDefault="00D106B3" w:rsidP="0043095D">
            <w:pPr>
              <w:spacing w:after="160"/>
              <w:jc w:val="both"/>
              <w:rPr>
                <w:rFonts w:ascii="Times New Roman" w:hAnsi="Times New Roman" w:cs="Times New Roman"/>
                <w:i/>
                <w:iCs/>
                <w:sz w:val="20"/>
                <w:szCs w:val="20"/>
              </w:rPr>
            </w:pPr>
            <w:r w:rsidRPr="00EA3B76">
              <w:rPr>
                <w:rFonts w:ascii="Times New Roman" w:hAnsi="Times New Roman" w:cs="Times New Roman"/>
                <w:i/>
                <w:iCs/>
                <w:sz w:val="20"/>
                <w:szCs w:val="20"/>
              </w:rPr>
              <w:t>Byasa polyeuctes</w:t>
            </w:r>
          </w:p>
        </w:tc>
        <w:tc>
          <w:tcPr>
            <w:tcW w:w="1700" w:type="dxa"/>
            <w:vMerge w:val="restart"/>
            <w:noWrap/>
            <w:hideMark/>
          </w:tcPr>
          <w:p w14:paraId="4563DC6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Pre-monsoon</w:t>
            </w:r>
          </w:p>
        </w:tc>
        <w:tc>
          <w:tcPr>
            <w:tcW w:w="1085" w:type="dxa"/>
            <w:noWrap/>
            <w:hideMark/>
          </w:tcPr>
          <w:p w14:paraId="230C591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2BC31EE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(15), FP (8), TF (5)</w:t>
            </w:r>
          </w:p>
        </w:tc>
        <w:tc>
          <w:tcPr>
            <w:tcW w:w="2207" w:type="dxa"/>
          </w:tcPr>
          <w:p w14:paraId="778633D3" w14:textId="77777777" w:rsidR="00D106B3" w:rsidRPr="00EA3B76" w:rsidRDefault="00D106B3" w:rsidP="0043095D">
            <w:pPr>
              <w:jc w:val="both"/>
              <w:rPr>
                <w:rFonts w:ascii="Times New Roman" w:hAnsi="Times New Roman" w:cs="Times New Roman"/>
                <w:sz w:val="20"/>
                <w:szCs w:val="20"/>
              </w:rPr>
            </w:pPr>
          </w:p>
        </w:tc>
      </w:tr>
      <w:tr w:rsidR="00D106B3" w:rsidRPr="00B82DFE" w14:paraId="43C7AFE7" w14:textId="77777777" w:rsidTr="0043095D">
        <w:trPr>
          <w:trHeight w:val="288"/>
        </w:trPr>
        <w:tc>
          <w:tcPr>
            <w:tcW w:w="1870" w:type="dxa"/>
            <w:vMerge/>
            <w:noWrap/>
          </w:tcPr>
          <w:p w14:paraId="115525E6"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0A9B93A4"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0D7BBF11"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5F5DA36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WWF (1.5), I (7)</w:t>
            </w:r>
          </w:p>
        </w:tc>
        <w:tc>
          <w:tcPr>
            <w:tcW w:w="2207" w:type="dxa"/>
          </w:tcPr>
          <w:p w14:paraId="2652710C" w14:textId="77777777" w:rsidR="00D106B3" w:rsidRPr="00EA3B76" w:rsidRDefault="00D106B3" w:rsidP="0043095D">
            <w:pPr>
              <w:jc w:val="both"/>
              <w:rPr>
                <w:rFonts w:ascii="Times New Roman" w:hAnsi="Times New Roman" w:cs="Times New Roman"/>
                <w:sz w:val="20"/>
                <w:szCs w:val="20"/>
              </w:rPr>
            </w:pPr>
          </w:p>
        </w:tc>
      </w:tr>
      <w:tr w:rsidR="00D106B3" w:rsidRPr="00B82DFE" w14:paraId="21DAF195" w14:textId="77777777" w:rsidTr="0043095D">
        <w:trPr>
          <w:trHeight w:val="288"/>
        </w:trPr>
        <w:tc>
          <w:tcPr>
            <w:tcW w:w="1870" w:type="dxa"/>
            <w:vMerge w:val="restart"/>
            <w:noWrap/>
          </w:tcPr>
          <w:p w14:paraId="5EB402E3" w14:textId="77777777" w:rsidR="00D106B3" w:rsidRPr="00EA3B76" w:rsidRDefault="00D106B3" w:rsidP="0043095D">
            <w:pPr>
              <w:spacing w:after="160"/>
              <w:jc w:val="both"/>
              <w:rPr>
                <w:rFonts w:ascii="Times New Roman" w:hAnsi="Times New Roman" w:cs="Times New Roman"/>
                <w:i/>
                <w:iCs/>
                <w:sz w:val="20"/>
                <w:szCs w:val="20"/>
              </w:rPr>
            </w:pPr>
            <w:r w:rsidRPr="00EA3B76">
              <w:rPr>
                <w:rFonts w:ascii="Times New Roman" w:hAnsi="Times New Roman" w:cs="Times New Roman"/>
                <w:i/>
                <w:iCs/>
                <w:sz w:val="20"/>
                <w:szCs w:val="20"/>
              </w:rPr>
              <w:t>Pieris brassicae</w:t>
            </w:r>
          </w:p>
        </w:tc>
        <w:tc>
          <w:tcPr>
            <w:tcW w:w="1700" w:type="dxa"/>
            <w:vMerge w:val="restart"/>
            <w:noWrap/>
          </w:tcPr>
          <w:p w14:paraId="3ADFB3B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Pre-monsoon</w:t>
            </w:r>
          </w:p>
        </w:tc>
        <w:tc>
          <w:tcPr>
            <w:tcW w:w="1085" w:type="dxa"/>
            <w:noWrap/>
          </w:tcPr>
          <w:p w14:paraId="32FECAA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tcPr>
          <w:p w14:paraId="73B21C19"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(8), CI (12), SA (2)</w:t>
            </w:r>
          </w:p>
        </w:tc>
        <w:tc>
          <w:tcPr>
            <w:tcW w:w="2207" w:type="dxa"/>
          </w:tcPr>
          <w:p w14:paraId="12ECCF57" w14:textId="77777777" w:rsidR="00D106B3" w:rsidRPr="00EA3B76" w:rsidRDefault="00D106B3" w:rsidP="0043095D">
            <w:pPr>
              <w:jc w:val="both"/>
              <w:rPr>
                <w:rFonts w:ascii="Times New Roman" w:hAnsi="Times New Roman" w:cs="Times New Roman"/>
                <w:sz w:val="20"/>
                <w:szCs w:val="20"/>
              </w:rPr>
            </w:pPr>
          </w:p>
        </w:tc>
      </w:tr>
      <w:tr w:rsidR="00D106B3" w:rsidRPr="00B82DFE" w14:paraId="71CD8D62" w14:textId="77777777" w:rsidTr="0043095D">
        <w:trPr>
          <w:trHeight w:val="288"/>
        </w:trPr>
        <w:tc>
          <w:tcPr>
            <w:tcW w:w="1870" w:type="dxa"/>
            <w:vMerge/>
            <w:noWrap/>
            <w:hideMark/>
          </w:tcPr>
          <w:p w14:paraId="6772A4B6"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hideMark/>
          </w:tcPr>
          <w:p w14:paraId="3425D42D"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2A499811"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645B963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(2), I (5), T (2), FU (1)</w:t>
            </w:r>
          </w:p>
        </w:tc>
        <w:tc>
          <w:tcPr>
            <w:tcW w:w="2207" w:type="dxa"/>
          </w:tcPr>
          <w:p w14:paraId="289EDE9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T Anti-clockwise, initially perched on ground.</w:t>
            </w:r>
          </w:p>
        </w:tc>
      </w:tr>
      <w:tr w:rsidR="00D106B3" w:rsidRPr="00B82DFE" w14:paraId="61EF7A2B" w14:textId="77777777" w:rsidTr="0043095D">
        <w:trPr>
          <w:trHeight w:val="288"/>
        </w:trPr>
        <w:tc>
          <w:tcPr>
            <w:tcW w:w="1870" w:type="dxa"/>
            <w:vMerge w:val="restart"/>
            <w:noWrap/>
          </w:tcPr>
          <w:p w14:paraId="75B5DC96"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Ypthima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heubneri</w:t>
            </w:r>
            <w:proofErr w:type="spellEnd"/>
          </w:p>
        </w:tc>
        <w:tc>
          <w:tcPr>
            <w:tcW w:w="1700" w:type="dxa"/>
            <w:vMerge w:val="restart"/>
            <w:noWrap/>
          </w:tcPr>
          <w:p w14:paraId="5CDC6D9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Monsoon</w:t>
            </w:r>
          </w:p>
        </w:tc>
        <w:tc>
          <w:tcPr>
            <w:tcW w:w="1085" w:type="dxa"/>
            <w:noWrap/>
          </w:tcPr>
          <w:p w14:paraId="0F650084"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tcPr>
          <w:p w14:paraId="30D1867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(3), PA (2), FP (5), CI (8), AB (0.2)</w:t>
            </w:r>
          </w:p>
        </w:tc>
        <w:tc>
          <w:tcPr>
            <w:tcW w:w="2207" w:type="dxa"/>
          </w:tcPr>
          <w:p w14:paraId="711F899F"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Straight flight, horizontal initially.</w:t>
            </w:r>
          </w:p>
        </w:tc>
      </w:tr>
      <w:tr w:rsidR="00D106B3" w:rsidRPr="00B82DFE" w14:paraId="1A8428E3" w14:textId="77777777" w:rsidTr="0043095D">
        <w:trPr>
          <w:trHeight w:val="288"/>
        </w:trPr>
        <w:tc>
          <w:tcPr>
            <w:tcW w:w="1870" w:type="dxa"/>
            <w:vMerge/>
            <w:noWrap/>
          </w:tcPr>
          <w:p w14:paraId="3B2EA28E"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071F00C0"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4B6C6D1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19A1CCB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(3), I (1), AR (0.3)</w:t>
            </w:r>
          </w:p>
        </w:tc>
        <w:tc>
          <w:tcPr>
            <w:tcW w:w="2207" w:type="dxa"/>
          </w:tcPr>
          <w:p w14:paraId="6F368B1F" w14:textId="77777777" w:rsidR="00D106B3" w:rsidRPr="00EA3B76" w:rsidRDefault="00D106B3" w:rsidP="0043095D">
            <w:pPr>
              <w:jc w:val="both"/>
              <w:rPr>
                <w:rFonts w:ascii="Times New Roman" w:hAnsi="Times New Roman" w:cs="Times New Roman"/>
                <w:sz w:val="20"/>
                <w:szCs w:val="20"/>
              </w:rPr>
            </w:pPr>
          </w:p>
        </w:tc>
      </w:tr>
      <w:tr w:rsidR="00D106B3" w:rsidRPr="00B82DFE" w14:paraId="54C316DE" w14:textId="77777777" w:rsidTr="0043095D">
        <w:trPr>
          <w:trHeight w:val="288"/>
        </w:trPr>
        <w:tc>
          <w:tcPr>
            <w:tcW w:w="1870" w:type="dxa"/>
            <w:vMerge/>
            <w:noWrap/>
            <w:hideMark/>
          </w:tcPr>
          <w:p w14:paraId="5B21536C"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hideMark/>
          </w:tcPr>
          <w:p w14:paraId="288A309A"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587739A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Couple</w:t>
            </w:r>
          </w:p>
        </w:tc>
        <w:tc>
          <w:tcPr>
            <w:tcW w:w="2853" w:type="dxa"/>
            <w:noWrap/>
            <w:hideMark/>
          </w:tcPr>
          <w:p w14:paraId="70EC380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FU (0.4), CF (10), CA (4), CP (55)</w:t>
            </w:r>
          </w:p>
        </w:tc>
        <w:tc>
          <w:tcPr>
            <w:tcW w:w="2207" w:type="dxa"/>
          </w:tcPr>
          <w:p w14:paraId="312E356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CA Anti-clockwise, CT Observed (Natural separation).</w:t>
            </w:r>
          </w:p>
        </w:tc>
      </w:tr>
      <w:tr w:rsidR="00D106B3" w:rsidRPr="00B82DFE" w14:paraId="56BA1AB2" w14:textId="77777777" w:rsidTr="0043095D">
        <w:trPr>
          <w:trHeight w:val="288"/>
        </w:trPr>
        <w:tc>
          <w:tcPr>
            <w:tcW w:w="1870" w:type="dxa"/>
            <w:vMerge w:val="restart"/>
            <w:noWrap/>
            <w:hideMark/>
          </w:tcPr>
          <w:p w14:paraId="5B511ECF"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Graphium</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cloanthus</w:t>
            </w:r>
            <w:proofErr w:type="spellEnd"/>
          </w:p>
        </w:tc>
        <w:tc>
          <w:tcPr>
            <w:tcW w:w="1700" w:type="dxa"/>
            <w:vMerge w:val="restart"/>
            <w:noWrap/>
            <w:hideMark/>
          </w:tcPr>
          <w:p w14:paraId="5217D51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Monsoon</w:t>
            </w:r>
          </w:p>
        </w:tc>
        <w:tc>
          <w:tcPr>
            <w:tcW w:w="1085" w:type="dxa"/>
            <w:noWrap/>
            <w:hideMark/>
          </w:tcPr>
          <w:p w14:paraId="775606A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3A492854"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(4), P (3), B (4), PA (6), SA (1)</w:t>
            </w:r>
          </w:p>
        </w:tc>
        <w:tc>
          <w:tcPr>
            <w:tcW w:w="2207" w:type="dxa"/>
          </w:tcPr>
          <w:p w14:paraId="239CF044" w14:textId="77777777" w:rsidR="00D106B3" w:rsidRPr="00EA3B76" w:rsidRDefault="00D106B3" w:rsidP="0043095D">
            <w:pPr>
              <w:jc w:val="both"/>
              <w:rPr>
                <w:rFonts w:ascii="Times New Roman" w:hAnsi="Times New Roman" w:cs="Times New Roman"/>
                <w:sz w:val="20"/>
                <w:szCs w:val="20"/>
              </w:rPr>
            </w:pPr>
          </w:p>
        </w:tc>
      </w:tr>
      <w:tr w:rsidR="00D106B3" w:rsidRPr="00B82DFE" w14:paraId="4C57AE40" w14:textId="77777777" w:rsidTr="0043095D">
        <w:trPr>
          <w:trHeight w:val="288"/>
        </w:trPr>
        <w:tc>
          <w:tcPr>
            <w:tcW w:w="1870" w:type="dxa"/>
            <w:vMerge/>
            <w:noWrap/>
          </w:tcPr>
          <w:p w14:paraId="3C9F0F22"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3D14577B"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506CD223"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79C67B5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I (10), FU (0.1)</w:t>
            </w:r>
          </w:p>
        </w:tc>
        <w:tc>
          <w:tcPr>
            <w:tcW w:w="2207" w:type="dxa"/>
          </w:tcPr>
          <w:p w14:paraId="4E772873" w14:textId="77777777" w:rsidR="00D106B3" w:rsidRPr="00EA3B76" w:rsidRDefault="00D106B3" w:rsidP="0043095D">
            <w:pPr>
              <w:jc w:val="both"/>
              <w:rPr>
                <w:rFonts w:ascii="Times New Roman" w:hAnsi="Times New Roman" w:cs="Times New Roman"/>
                <w:sz w:val="20"/>
                <w:szCs w:val="20"/>
              </w:rPr>
            </w:pPr>
          </w:p>
        </w:tc>
      </w:tr>
      <w:tr w:rsidR="00D106B3" w:rsidRPr="00B82DFE" w14:paraId="57894ED6" w14:textId="77777777" w:rsidTr="0043095D">
        <w:trPr>
          <w:trHeight w:val="288"/>
        </w:trPr>
        <w:tc>
          <w:tcPr>
            <w:tcW w:w="1870" w:type="dxa"/>
            <w:vMerge w:val="restart"/>
            <w:noWrap/>
            <w:hideMark/>
          </w:tcPr>
          <w:p w14:paraId="5AC4AB5C"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Anthene</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emolus</w:t>
            </w:r>
            <w:proofErr w:type="spellEnd"/>
          </w:p>
        </w:tc>
        <w:tc>
          <w:tcPr>
            <w:tcW w:w="1700" w:type="dxa"/>
            <w:vMerge w:val="restart"/>
            <w:noWrap/>
            <w:hideMark/>
          </w:tcPr>
          <w:p w14:paraId="45EEC7A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Monsoon</w:t>
            </w:r>
          </w:p>
        </w:tc>
        <w:tc>
          <w:tcPr>
            <w:tcW w:w="1085" w:type="dxa"/>
            <w:noWrap/>
            <w:hideMark/>
          </w:tcPr>
          <w:p w14:paraId="746E4CB3"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4681529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(10), B (5), CI (6), SA (1.5), PP (0.8)</w:t>
            </w:r>
          </w:p>
        </w:tc>
        <w:tc>
          <w:tcPr>
            <w:tcW w:w="2207" w:type="dxa"/>
          </w:tcPr>
          <w:p w14:paraId="6A4AED95"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Circular flight, chased rival males beyond the observed immediate territory.</w:t>
            </w:r>
          </w:p>
        </w:tc>
      </w:tr>
      <w:tr w:rsidR="00D106B3" w:rsidRPr="00B82DFE" w14:paraId="2A85B093" w14:textId="77777777" w:rsidTr="0043095D">
        <w:trPr>
          <w:trHeight w:val="288"/>
        </w:trPr>
        <w:tc>
          <w:tcPr>
            <w:tcW w:w="1870" w:type="dxa"/>
            <w:vMerge/>
            <w:noWrap/>
          </w:tcPr>
          <w:p w14:paraId="49A23C30"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6FEBCC1C"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440243BC"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25ED5CF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I (12), FU (0.2), PP (0.5)</w:t>
            </w:r>
          </w:p>
        </w:tc>
        <w:tc>
          <w:tcPr>
            <w:tcW w:w="2207" w:type="dxa"/>
          </w:tcPr>
          <w:p w14:paraId="1E1519A6"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Female flew away.</w:t>
            </w:r>
          </w:p>
        </w:tc>
      </w:tr>
      <w:tr w:rsidR="00D106B3" w:rsidRPr="00B82DFE" w14:paraId="7C5913D6" w14:textId="77777777" w:rsidTr="0043095D">
        <w:trPr>
          <w:trHeight w:val="288"/>
        </w:trPr>
        <w:tc>
          <w:tcPr>
            <w:tcW w:w="1870" w:type="dxa"/>
            <w:vMerge w:val="restart"/>
            <w:noWrap/>
            <w:hideMark/>
          </w:tcPr>
          <w:p w14:paraId="65D3C4E0"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Parantica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sita</w:t>
            </w:r>
            <w:proofErr w:type="spellEnd"/>
          </w:p>
        </w:tc>
        <w:tc>
          <w:tcPr>
            <w:tcW w:w="1700" w:type="dxa"/>
            <w:vMerge w:val="restart"/>
            <w:noWrap/>
            <w:hideMark/>
          </w:tcPr>
          <w:p w14:paraId="0834BE8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Monsoon</w:t>
            </w:r>
          </w:p>
        </w:tc>
        <w:tc>
          <w:tcPr>
            <w:tcW w:w="1085" w:type="dxa"/>
            <w:noWrap/>
            <w:hideMark/>
          </w:tcPr>
          <w:p w14:paraId="6A7E5C9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0CB3105C"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(1), P (1), PA (7), CI (5), SA (1.5)</w:t>
            </w:r>
          </w:p>
        </w:tc>
        <w:tc>
          <w:tcPr>
            <w:tcW w:w="2207" w:type="dxa"/>
          </w:tcPr>
          <w:p w14:paraId="4C87446E"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Straight flight, chased multiple rival males.</w:t>
            </w:r>
          </w:p>
        </w:tc>
      </w:tr>
      <w:tr w:rsidR="00D106B3" w:rsidRPr="00B82DFE" w14:paraId="3DA88CF8" w14:textId="77777777" w:rsidTr="0043095D">
        <w:trPr>
          <w:trHeight w:val="288"/>
        </w:trPr>
        <w:tc>
          <w:tcPr>
            <w:tcW w:w="1870" w:type="dxa"/>
            <w:vMerge/>
            <w:noWrap/>
          </w:tcPr>
          <w:p w14:paraId="005AFDD2"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3DC8052E"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3D7B8FC7"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484793E4"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WWF (5), I (0.8), SA (0.5)</w:t>
            </w:r>
          </w:p>
        </w:tc>
        <w:tc>
          <w:tcPr>
            <w:tcW w:w="2207" w:type="dxa"/>
          </w:tcPr>
          <w:p w14:paraId="7D01806B" w14:textId="77777777" w:rsidR="00D106B3" w:rsidRPr="00EA3B76" w:rsidRDefault="00D106B3" w:rsidP="0043095D">
            <w:pPr>
              <w:jc w:val="both"/>
              <w:rPr>
                <w:rFonts w:ascii="Times New Roman" w:hAnsi="Times New Roman" w:cs="Times New Roman"/>
                <w:sz w:val="20"/>
                <w:szCs w:val="20"/>
              </w:rPr>
            </w:pPr>
          </w:p>
        </w:tc>
      </w:tr>
      <w:tr w:rsidR="00D106B3" w:rsidRPr="00B82DFE" w14:paraId="4424260A" w14:textId="77777777" w:rsidTr="0043095D">
        <w:trPr>
          <w:trHeight w:val="288"/>
        </w:trPr>
        <w:tc>
          <w:tcPr>
            <w:tcW w:w="1870" w:type="dxa"/>
            <w:vMerge w:val="restart"/>
            <w:noWrap/>
            <w:hideMark/>
          </w:tcPr>
          <w:p w14:paraId="0634E8EE"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Ypthima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sakra</w:t>
            </w:r>
            <w:proofErr w:type="spellEnd"/>
          </w:p>
        </w:tc>
        <w:tc>
          <w:tcPr>
            <w:tcW w:w="1700" w:type="dxa"/>
            <w:vMerge w:val="restart"/>
            <w:noWrap/>
            <w:hideMark/>
          </w:tcPr>
          <w:p w14:paraId="36D895F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Monsoon</w:t>
            </w:r>
          </w:p>
        </w:tc>
        <w:tc>
          <w:tcPr>
            <w:tcW w:w="1085" w:type="dxa"/>
            <w:noWrap/>
            <w:hideMark/>
          </w:tcPr>
          <w:p w14:paraId="2DFE756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15EAEB9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(0.5), P (1), B (10), PA (12), SA (0.8), AB (0.3)</w:t>
            </w:r>
          </w:p>
        </w:tc>
        <w:tc>
          <w:tcPr>
            <w:tcW w:w="2207" w:type="dxa"/>
          </w:tcPr>
          <w:p w14:paraId="705D3E19" w14:textId="77777777" w:rsidR="00D106B3" w:rsidRPr="00EA3B76" w:rsidRDefault="00D106B3" w:rsidP="0043095D">
            <w:pPr>
              <w:jc w:val="both"/>
              <w:rPr>
                <w:rFonts w:ascii="Times New Roman" w:hAnsi="Times New Roman" w:cs="Times New Roman"/>
                <w:sz w:val="20"/>
                <w:szCs w:val="20"/>
              </w:rPr>
            </w:pPr>
          </w:p>
        </w:tc>
      </w:tr>
      <w:tr w:rsidR="00D106B3" w:rsidRPr="00B82DFE" w14:paraId="0A95A1C8" w14:textId="77777777" w:rsidTr="0043095D">
        <w:trPr>
          <w:trHeight w:val="288"/>
        </w:trPr>
        <w:tc>
          <w:tcPr>
            <w:tcW w:w="1870" w:type="dxa"/>
            <w:vMerge/>
            <w:noWrap/>
          </w:tcPr>
          <w:p w14:paraId="39D42945"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1B401B87"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056CCD4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3A0B0DD5"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(6), I (1), T (1)</w:t>
            </w:r>
          </w:p>
        </w:tc>
        <w:tc>
          <w:tcPr>
            <w:tcW w:w="2207" w:type="dxa"/>
          </w:tcPr>
          <w:p w14:paraId="551E6857"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T Clockwise, initially perched on ground.</w:t>
            </w:r>
          </w:p>
        </w:tc>
      </w:tr>
      <w:tr w:rsidR="00D106B3" w:rsidRPr="00B82DFE" w14:paraId="34885245" w14:textId="77777777" w:rsidTr="0043095D">
        <w:trPr>
          <w:trHeight w:val="288"/>
        </w:trPr>
        <w:tc>
          <w:tcPr>
            <w:tcW w:w="1870" w:type="dxa"/>
            <w:vMerge w:val="restart"/>
            <w:noWrap/>
          </w:tcPr>
          <w:p w14:paraId="296C36C5"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lastRenderedPageBreak/>
              <w:t>Zizeeria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karsandra</w:t>
            </w:r>
            <w:proofErr w:type="spellEnd"/>
          </w:p>
        </w:tc>
        <w:tc>
          <w:tcPr>
            <w:tcW w:w="1700" w:type="dxa"/>
            <w:vMerge w:val="restart"/>
            <w:noWrap/>
          </w:tcPr>
          <w:p w14:paraId="377DF77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Monsoon</w:t>
            </w:r>
          </w:p>
        </w:tc>
        <w:tc>
          <w:tcPr>
            <w:tcW w:w="1085" w:type="dxa"/>
            <w:noWrap/>
          </w:tcPr>
          <w:p w14:paraId="768C3AA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 xml:space="preserve">Male </w:t>
            </w:r>
          </w:p>
        </w:tc>
        <w:tc>
          <w:tcPr>
            <w:tcW w:w="2853" w:type="dxa"/>
            <w:noWrap/>
          </w:tcPr>
          <w:p w14:paraId="7CB39E2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(3), SA (1), PA (8), FP (12), AB (0.2)</w:t>
            </w:r>
          </w:p>
        </w:tc>
        <w:tc>
          <w:tcPr>
            <w:tcW w:w="2207" w:type="dxa"/>
          </w:tcPr>
          <w:p w14:paraId="11C7AEC4" w14:textId="77777777" w:rsidR="00D106B3" w:rsidRPr="00EA3B76" w:rsidRDefault="00D106B3" w:rsidP="0043095D">
            <w:pPr>
              <w:jc w:val="both"/>
              <w:rPr>
                <w:rFonts w:ascii="Times New Roman" w:hAnsi="Times New Roman" w:cs="Times New Roman"/>
                <w:sz w:val="20"/>
                <w:szCs w:val="20"/>
              </w:rPr>
            </w:pPr>
          </w:p>
        </w:tc>
      </w:tr>
      <w:tr w:rsidR="00D106B3" w:rsidRPr="00B82DFE" w14:paraId="6E884F19" w14:textId="77777777" w:rsidTr="0043095D">
        <w:trPr>
          <w:trHeight w:val="288"/>
        </w:trPr>
        <w:tc>
          <w:tcPr>
            <w:tcW w:w="1870" w:type="dxa"/>
            <w:vMerge/>
            <w:noWrap/>
          </w:tcPr>
          <w:p w14:paraId="6CC8FC54"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7585057E"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0B30B10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 xml:space="preserve">Female </w:t>
            </w:r>
          </w:p>
        </w:tc>
        <w:tc>
          <w:tcPr>
            <w:tcW w:w="2853" w:type="dxa"/>
            <w:noWrap/>
          </w:tcPr>
          <w:p w14:paraId="660435E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(3), I (1), AR (0.25)</w:t>
            </w:r>
          </w:p>
        </w:tc>
        <w:tc>
          <w:tcPr>
            <w:tcW w:w="2207" w:type="dxa"/>
          </w:tcPr>
          <w:p w14:paraId="4A95C3E0" w14:textId="77777777" w:rsidR="00D106B3" w:rsidRPr="00EA3B76" w:rsidRDefault="00D106B3" w:rsidP="0043095D">
            <w:pPr>
              <w:jc w:val="both"/>
              <w:rPr>
                <w:rFonts w:ascii="Times New Roman" w:hAnsi="Times New Roman" w:cs="Times New Roman"/>
                <w:sz w:val="20"/>
                <w:szCs w:val="20"/>
              </w:rPr>
            </w:pPr>
          </w:p>
        </w:tc>
      </w:tr>
      <w:tr w:rsidR="00D106B3" w:rsidRPr="00B82DFE" w14:paraId="2A004920" w14:textId="77777777" w:rsidTr="0043095D">
        <w:trPr>
          <w:trHeight w:val="288"/>
        </w:trPr>
        <w:tc>
          <w:tcPr>
            <w:tcW w:w="1870" w:type="dxa"/>
            <w:vMerge/>
            <w:noWrap/>
            <w:hideMark/>
          </w:tcPr>
          <w:p w14:paraId="7E4F7368"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hideMark/>
          </w:tcPr>
          <w:p w14:paraId="490B4A67"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5132215E"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Couple</w:t>
            </w:r>
          </w:p>
        </w:tc>
        <w:tc>
          <w:tcPr>
            <w:tcW w:w="2853" w:type="dxa"/>
            <w:noWrap/>
            <w:hideMark/>
          </w:tcPr>
          <w:p w14:paraId="0B36E5B9"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FU (0.4), CF (10), CA (8), CP (145)</w:t>
            </w:r>
          </w:p>
        </w:tc>
        <w:tc>
          <w:tcPr>
            <w:tcW w:w="2207" w:type="dxa"/>
          </w:tcPr>
          <w:p w14:paraId="5417A420"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CA Anti-clockwise, CT Not observed (Observation ended).</w:t>
            </w:r>
          </w:p>
        </w:tc>
      </w:tr>
      <w:tr w:rsidR="00D106B3" w:rsidRPr="00B82DFE" w14:paraId="1F4D353A" w14:textId="77777777" w:rsidTr="0043095D">
        <w:trPr>
          <w:trHeight w:val="288"/>
        </w:trPr>
        <w:tc>
          <w:tcPr>
            <w:tcW w:w="1870" w:type="dxa"/>
            <w:vMerge w:val="restart"/>
            <w:noWrap/>
            <w:hideMark/>
          </w:tcPr>
          <w:p w14:paraId="680220DF"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Parantica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sita</w:t>
            </w:r>
            <w:proofErr w:type="spellEnd"/>
          </w:p>
        </w:tc>
        <w:tc>
          <w:tcPr>
            <w:tcW w:w="1700" w:type="dxa"/>
            <w:vMerge w:val="restart"/>
            <w:noWrap/>
            <w:hideMark/>
          </w:tcPr>
          <w:p w14:paraId="34B3F975"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Post-monsoon</w:t>
            </w:r>
          </w:p>
        </w:tc>
        <w:tc>
          <w:tcPr>
            <w:tcW w:w="1085" w:type="dxa"/>
            <w:noWrap/>
            <w:hideMark/>
          </w:tcPr>
          <w:p w14:paraId="7775CD4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7D51EDF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B (3), TF (5), P (0.8), PA (6), CI (5), SA (1.5)</w:t>
            </w:r>
          </w:p>
        </w:tc>
        <w:tc>
          <w:tcPr>
            <w:tcW w:w="2207" w:type="dxa"/>
          </w:tcPr>
          <w:p w14:paraId="4B232B9E"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Straight flight.</w:t>
            </w:r>
          </w:p>
        </w:tc>
      </w:tr>
      <w:tr w:rsidR="00D106B3" w:rsidRPr="00B82DFE" w14:paraId="0EA0C34D" w14:textId="77777777" w:rsidTr="0043095D">
        <w:trPr>
          <w:trHeight w:val="288"/>
        </w:trPr>
        <w:tc>
          <w:tcPr>
            <w:tcW w:w="1870" w:type="dxa"/>
            <w:vMerge/>
            <w:noWrap/>
          </w:tcPr>
          <w:p w14:paraId="6FFFA9F7"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3E2855E7"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tcPr>
          <w:p w14:paraId="2C744B6C"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tcPr>
          <w:p w14:paraId="047E332C"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WWF (4), I (1.5), SA (0.8)</w:t>
            </w:r>
          </w:p>
        </w:tc>
        <w:tc>
          <w:tcPr>
            <w:tcW w:w="2207" w:type="dxa"/>
          </w:tcPr>
          <w:p w14:paraId="787DD6A7" w14:textId="77777777" w:rsidR="00D106B3" w:rsidRPr="00EA3B76" w:rsidRDefault="00D106B3" w:rsidP="0043095D">
            <w:pPr>
              <w:jc w:val="both"/>
              <w:rPr>
                <w:rFonts w:ascii="Times New Roman" w:hAnsi="Times New Roman" w:cs="Times New Roman"/>
                <w:sz w:val="20"/>
                <w:szCs w:val="20"/>
              </w:rPr>
            </w:pPr>
          </w:p>
        </w:tc>
      </w:tr>
      <w:tr w:rsidR="00D106B3" w:rsidRPr="00B82DFE" w14:paraId="2D6F3498" w14:textId="77777777" w:rsidTr="0043095D">
        <w:trPr>
          <w:trHeight w:val="288"/>
        </w:trPr>
        <w:tc>
          <w:tcPr>
            <w:tcW w:w="1870" w:type="dxa"/>
            <w:vMerge w:val="restart"/>
            <w:noWrap/>
            <w:hideMark/>
          </w:tcPr>
          <w:p w14:paraId="4871138D"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Cyrestis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thyodamas</w:t>
            </w:r>
            <w:proofErr w:type="spellEnd"/>
          </w:p>
        </w:tc>
        <w:tc>
          <w:tcPr>
            <w:tcW w:w="1700" w:type="dxa"/>
            <w:vMerge w:val="restart"/>
            <w:noWrap/>
            <w:hideMark/>
          </w:tcPr>
          <w:p w14:paraId="3507D301"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Post-monsoon</w:t>
            </w:r>
          </w:p>
        </w:tc>
        <w:tc>
          <w:tcPr>
            <w:tcW w:w="1085" w:type="dxa"/>
            <w:noWrap/>
            <w:hideMark/>
          </w:tcPr>
          <w:p w14:paraId="08368B7C"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2F91B76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(4), CI (8), SA (0.9), FP (10), PP (0.8)</w:t>
            </w:r>
          </w:p>
        </w:tc>
        <w:tc>
          <w:tcPr>
            <w:tcW w:w="2207" w:type="dxa"/>
          </w:tcPr>
          <w:p w14:paraId="04362D29"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Circular flight, ascended initially up to 2-2.5 metres.</w:t>
            </w:r>
          </w:p>
        </w:tc>
      </w:tr>
      <w:tr w:rsidR="00D106B3" w:rsidRPr="00B82DFE" w14:paraId="7AA35129" w14:textId="77777777" w:rsidTr="0043095D">
        <w:trPr>
          <w:trHeight w:val="288"/>
        </w:trPr>
        <w:tc>
          <w:tcPr>
            <w:tcW w:w="1870" w:type="dxa"/>
            <w:vMerge/>
            <w:noWrap/>
            <w:hideMark/>
          </w:tcPr>
          <w:p w14:paraId="1E4175A0"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hideMark/>
          </w:tcPr>
          <w:p w14:paraId="504A3CC3"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4B09E32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555D031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I (2), WWF (3)</w:t>
            </w:r>
          </w:p>
        </w:tc>
        <w:tc>
          <w:tcPr>
            <w:tcW w:w="2207" w:type="dxa"/>
          </w:tcPr>
          <w:p w14:paraId="6C4DAAEE" w14:textId="77777777" w:rsidR="00D106B3" w:rsidRPr="00EA3B76" w:rsidRDefault="00D106B3" w:rsidP="0043095D">
            <w:pPr>
              <w:jc w:val="both"/>
              <w:rPr>
                <w:rFonts w:ascii="Times New Roman" w:hAnsi="Times New Roman" w:cs="Times New Roman"/>
                <w:sz w:val="20"/>
                <w:szCs w:val="20"/>
              </w:rPr>
            </w:pPr>
          </w:p>
        </w:tc>
      </w:tr>
      <w:tr w:rsidR="00D106B3" w:rsidRPr="00B82DFE" w14:paraId="6E462387" w14:textId="77777777" w:rsidTr="0043095D">
        <w:trPr>
          <w:trHeight w:val="288"/>
        </w:trPr>
        <w:tc>
          <w:tcPr>
            <w:tcW w:w="1870" w:type="dxa"/>
            <w:vMerge w:val="restart"/>
            <w:noWrap/>
            <w:hideMark/>
          </w:tcPr>
          <w:p w14:paraId="666D96E4" w14:textId="77777777" w:rsidR="00D106B3" w:rsidRPr="00EA3B76" w:rsidRDefault="00D106B3" w:rsidP="0043095D">
            <w:pPr>
              <w:spacing w:after="160"/>
              <w:jc w:val="both"/>
              <w:rPr>
                <w:rFonts w:ascii="Times New Roman" w:hAnsi="Times New Roman" w:cs="Times New Roman"/>
                <w:i/>
                <w:iCs/>
                <w:sz w:val="20"/>
                <w:szCs w:val="20"/>
              </w:rPr>
            </w:pPr>
            <w:r w:rsidRPr="00EA3B76">
              <w:rPr>
                <w:rFonts w:ascii="Times New Roman" w:hAnsi="Times New Roman" w:cs="Times New Roman"/>
                <w:i/>
                <w:iCs/>
                <w:sz w:val="20"/>
                <w:szCs w:val="20"/>
              </w:rPr>
              <w:t xml:space="preserve">Lethe </w:t>
            </w:r>
            <w:proofErr w:type="spellStart"/>
            <w:r w:rsidRPr="00EA3B76">
              <w:rPr>
                <w:rFonts w:ascii="Times New Roman" w:hAnsi="Times New Roman" w:cs="Times New Roman"/>
                <w:i/>
                <w:iCs/>
                <w:sz w:val="20"/>
                <w:szCs w:val="20"/>
              </w:rPr>
              <w:t>verma</w:t>
            </w:r>
            <w:proofErr w:type="spellEnd"/>
          </w:p>
        </w:tc>
        <w:tc>
          <w:tcPr>
            <w:tcW w:w="1700" w:type="dxa"/>
            <w:vMerge w:val="restart"/>
            <w:noWrap/>
            <w:hideMark/>
          </w:tcPr>
          <w:p w14:paraId="1542928E"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Post-monsoon</w:t>
            </w:r>
          </w:p>
        </w:tc>
        <w:tc>
          <w:tcPr>
            <w:tcW w:w="1085" w:type="dxa"/>
            <w:noWrap/>
            <w:hideMark/>
          </w:tcPr>
          <w:p w14:paraId="35FD106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486A14F5"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(5), SA (1), PA (10), FP (6), AB (0.6)</w:t>
            </w:r>
          </w:p>
        </w:tc>
        <w:tc>
          <w:tcPr>
            <w:tcW w:w="2207" w:type="dxa"/>
          </w:tcPr>
          <w:p w14:paraId="28B2CBEE" w14:textId="77777777" w:rsidR="00D106B3" w:rsidRPr="00EA3B76" w:rsidRDefault="00D106B3" w:rsidP="0043095D">
            <w:pPr>
              <w:jc w:val="both"/>
              <w:rPr>
                <w:rFonts w:ascii="Times New Roman" w:hAnsi="Times New Roman" w:cs="Times New Roman"/>
                <w:sz w:val="20"/>
                <w:szCs w:val="20"/>
              </w:rPr>
            </w:pPr>
          </w:p>
        </w:tc>
      </w:tr>
      <w:tr w:rsidR="00D106B3" w:rsidRPr="00B82DFE" w14:paraId="0D42A662" w14:textId="77777777" w:rsidTr="0043095D">
        <w:trPr>
          <w:trHeight w:val="288"/>
        </w:trPr>
        <w:tc>
          <w:tcPr>
            <w:tcW w:w="1870" w:type="dxa"/>
            <w:vMerge/>
            <w:noWrap/>
          </w:tcPr>
          <w:p w14:paraId="13CDE97B"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5D82DBD7"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00389DE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170D5AE4"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(3), I (3), AR (0.2)</w:t>
            </w:r>
          </w:p>
        </w:tc>
        <w:tc>
          <w:tcPr>
            <w:tcW w:w="2207" w:type="dxa"/>
          </w:tcPr>
          <w:p w14:paraId="76649F5D" w14:textId="77777777" w:rsidR="00D106B3" w:rsidRPr="00EA3B76" w:rsidRDefault="00D106B3" w:rsidP="0043095D">
            <w:pPr>
              <w:jc w:val="both"/>
              <w:rPr>
                <w:rFonts w:ascii="Times New Roman" w:hAnsi="Times New Roman" w:cs="Times New Roman"/>
                <w:sz w:val="20"/>
                <w:szCs w:val="20"/>
              </w:rPr>
            </w:pPr>
          </w:p>
        </w:tc>
      </w:tr>
      <w:tr w:rsidR="00D106B3" w:rsidRPr="00B82DFE" w14:paraId="1E31C396" w14:textId="77777777" w:rsidTr="0043095D">
        <w:trPr>
          <w:trHeight w:val="288"/>
        </w:trPr>
        <w:tc>
          <w:tcPr>
            <w:tcW w:w="1870" w:type="dxa"/>
            <w:vMerge/>
            <w:noWrap/>
          </w:tcPr>
          <w:p w14:paraId="50F5C35C"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7F547E61"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678146E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Couple</w:t>
            </w:r>
          </w:p>
        </w:tc>
        <w:tc>
          <w:tcPr>
            <w:tcW w:w="2853" w:type="dxa"/>
            <w:noWrap/>
            <w:hideMark/>
          </w:tcPr>
          <w:p w14:paraId="6589C28A"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FU (0.4), CF (12), CA (8), CP (75)</w:t>
            </w:r>
          </w:p>
        </w:tc>
        <w:tc>
          <w:tcPr>
            <w:tcW w:w="2207" w:type="dxa"/>
          </w:tcPr>
          <w:p w14:paraId="70F911EE"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CA Anti-clockwise, CT observed (Natural separation).</w:t>
            </w:r>
          </w:p>
        </w:tc>
      </w:tr>
      <w:tr w:rsidR="00D106B3" w:rsidRPr="00B82DFE" w14:paraId="1682F1C4" w14:textId="77777777" w:rsidTr="0043095D">
        <w:trPr>
          <w:trHeight w:val="288"/>
        </w:trPr>
        <w:tc>
          <w:tcPr>
            <w:tcW w:w="1870" w:type="dxa"/>
            <w:vMerge w:val="restart"/>
            <w:noWrap/>
            <w:hideMark/>
          </w:tcPr>
          <w:p w14:paraId="76290929"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Junonia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orithya</w:t>
            </w:r>
            <w:proofErr w:type="spellEnd"/>
          </w:p>
        </w:tc>
        <w:tc>
          <w:tcPr>
            <w:tcW w:w="1700" w:type="dxa"/>
            <w:vMerge w:val="restart"/>
            <w:noWrap/>
            <w:hideMark/>
          </w:tcPr>
          <w:p w14:paraId="1F516887"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Post-monsoon</w:t>
            </w:r>
          </w:p>
        </w:tc>
        <w:tc>
          <w:tcPr>
            <w:tcW w:w="1085" w:type="dxa"/>
            <w:noWrap/>
            <w:hideMark/>
          </w:tcPr>
          <w:p w14:paraId="1123B59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21FB5F8B"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 (3), B (8), PA (5), FP (7), AB (0.25)</w:t>
            </w:r>
          </w:p>
        </w:tc>
        <w:tc>
          <w:tcPr>
            <w:tcW w:w="2207" w:type="dxa"/>
          </w:tcPr>
          <w:p w14:paraId="438D159D" w14:textId="77777777" w:rsidR="00D106B3" w:rsidRPr="00EA3B76" w:rsidRDefault="00D106B3" w:rsidP="0043095D">
            <w:pPr>
              <w:jc w:val="both"/>
              <w:rPr>
                <w:rFonts w:ascii="Times New Roman" w:hAnsi="Times New Roman" w:cs="Times New Roman"/>
                <w:sz w:val="20"/>
                <w:szCs w:val="20"/>
              </w:rPr>
            </w:pPr>
          </w:p>
        </w:tc>
      </w:tr>
      <w:tr w:rsidR="00D106B3" w:rsidRPr="00B82DFE" w14:paraId="6B16D5E9" w14:textId="77777777" w:rsidTr="0043095D">
        <w:trPr>
          <w:trHeight w:val="288"/>
        </w:trPr>
        <w:tc>
          <w:tcPr>
            <w:tcW w:w="1870" w:type="dxa"/>
            <w:vMerge/>
            <w:noWrap/>
          </w:tcPr>
          <w:p w14:paraId="3881BBDA"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64107741"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66BBE961"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51F5163D"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I (3), SA (0.8), T (2), AR (0.8)</w:t>
            </w:r>
          </w:p>
        </w:tc>
        <w:tc>
          <w:tcPr>
            <w:tcW w:w="2207" w:type="dxa"/>
          </w:tcPr>
          <w:p w14:paraId="4263007F"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T Clockwise. Initially perched on a leaf.</w:t>
            </w:r>
          </w:p>
        </w:tc>
      </w:tr>
      <w:tr w:rsidR="00D106B3" w:rsidRPr="00B82DFE" w14:paraId="76203828" w14:textId="77777777" w:rsidTr="0043095D">
        <w:trPr>
          <w:trHeight w:val="288"/>
        </w:trPr>
        <w:tc>
          <w:tcPr>
            <w:tcW w:w="1870" w:type="dxa"/>
            <w:vMerge/>
            <w:noWrap/>
          </w:tcPr>
          <w:p w14:paraId="66193A50"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70DEF3D7"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343D64B6"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Couple</w:t>
            </w:r>
          </w:p>
        </w:tc>
        <w:tc>
          <w:tcPr>
            <w:tcW w:w="2853" w:type="dxa"/>
            <w:noWrap/>
            <w:hideMark/>
          </w:tcPr>
          <w:p w14:paraId="324D5948"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PP (1), FU (0.6), CF (12), CA (6), CP (168)</w:t>
            </w:r>
          </w:p>
        </w:tc>
        <w:tc>
          <w:tcPr>
            <w:tcW w:w="2207" w:type="dxa"/>
          </w:tcPr>
          <w:p w14:paraId="5C66FDB7"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CA Clockwise, CT Not observed (Observation ended)</w:t>
            </w:r>
          </w:p>
        </w:tc>
      </w:tr>
      <w:tr w:rsidR="00D106B3" w:rsidRPr="00B82DFE" w14:paraId="0494D97C" w14:textId="77777777" w:rsidTr="0043095D">
        <w:trPr>
          <w:trHeight w:val="288"/>
        </w:trPr>
        <w:tc>
          <w:tcPr>
            <w:tcW w:w="1870" w:type="dxa"/>
            <w:vMerge w:val="restart"/>
            <w:noWrap/>
            <w:hideMark/>
          </w:tcPr>
          <w:p w14:paraId="4D175F33" w14:textId="77777777" w:rsidR="00D106B3" w:rsidRPr="00EA3B76" w:rsidRDefault="00D106B3" w:rsidP="0043095D">
            <w:pPr>
              <w:spacing w:after="160"/>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Junonia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orithya</w:t>
            </w:r>
            <w:proofErr w:type="spellEnd"/>
          </w:p>
        </w:tc>
        <w:tc>
          <w:tcPr>
            <w:tcW w:w="1700" w:type="dxa"/>
            <w:vMerge w:val="restart"/>
            <w:noWrap/>
            <w:hideMark/>
          </w:tcPr>
          <w:p w14:paraId="14AC0D5C"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Post-monsoon</w:t>
            </w:r>
          </w:p>
        </w:tc>
        <w:tc>
          <w:tcPr>
            <w:tcW w:w="1085" w:type="dxa"/>
            <w:noWrap/>
            <w:hideMark/>
          </w:tcPr>
          <w:p w14:paraId="27893021"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Male</w:t>
            </w:r>
          </w:p>
        </w:tc>
        <w:tc>
          <w:tcPr>
            <w:tcW w:w="2853" w:type="dxa"/>
            <w:noWrap/>
            <w:hideMark/>
          </w:tcPr>
          <w:p w14:paraId="5508342F"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TF (0.6), P (1), CI (4), FP (3)</w:t>
            </w:r>
          </w:p>
        </w:tc>
        <w:tc>
          <w:tcPr>
            <w:tcW w:w="2207" w:type="dxa"/>
          </w:tcPr>
          <w:p w14:paraId="36C6D2E1"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CI Circular flight, initially straight for a few seconds.</w:t>
            </w:r>
          </w:p>
        </w:tc>
      </w:tr>
      <w:tr w:rsidR="00D106B3" w:rsidRPr="00B82DFE" w14:paraId="1E63B560" w14:textId="77777777" w:rsidTr="0043095D">
        <w:trPr>
          <w:trHeight w:val="288"/>
        </w:trPr>
        <w:tc>
          <w:tcPr>
            <w:tcW w:w="1870" w:type="dxa"/>
            <w:vMerge/>
            <w:noWrap/>
          </w:tcPr>
          <w:p w14:paraId="5D68120F" w14:textId="77777777" w:rsidR="00D106B3" w:rsidRPr="00EA3B76" w:rsidRDefault="00D106B3" w:rsidP="0043095D">
            <w:pPr>
              <w:spacing w:after="160"/>
              <w:jc w:val="both"/>
              <w:rPr>
                <w:rFonts w:ascii="Times New Roman" w:hAnsi="Times New Roman" w:cs="Times New Roman"/>
                <w:sz w:val="20"/>
                <w:szCs w:val="20"/>
              </w:rPr>
            </w:pPr>
          </w:p>
        </w:tc>
        <w:tc>
          <w:tcPr>
            <w:tcW w:w="1700" w:type="dxa"/>
            <w:vMerge/>
            <w:noWrap/>
          </w:tcPr>
          <w:p w14:paraId="7C89A323" w14:textId="77777777" w:rsidR="00D106B3" w:rsidRPr="00EA3B76" w:rsidRDefault="00D106B3" w:rsidP="0043095D">
            <w:pPr>
              <w:spacing w:after="160"/>
              <w:jc w:val="both"/>
              <w:rPr>
                <w:rFonts w:ascii="Times New Roman" w:hAnsi="Times New Roman" w:cs="Times New Roman"/>
                <w:sz w:val="20"/>
                <w:szCs w:val="20"/>
              </w:rPr>
            </w:pPr>
          </w:p>
        </w:tc>
        <w:tc>
          <w:tcPr>
            <w:tcW w:w="1085" w:type="dxa"/>
            <w:noWrap/>
            <w:hideMark/>
          </w:tcPr>
          <w:p w14:paraId="47445FD0"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Female</w:t>
            </w:r>
          </w:p>
        </w:tc>
        <w:tc>
          <w:tcPr>
            <w:tcW w:w="2853" w:type="dxa"/>
            <w:noWrap/>
            <w:hideMark/>
          </w:tcPr>
          <w:p w14:paraId="251C9032" w14:textId="77777777" w:rsidR="00D106B3" w:rsidRPr="00EA3B76" w:rsidRDefault="00D106B3" w:rsidP="0043095D">
            <w:pPr>
              <w:spacing w:after="160"/>
              <w:jc w:val="both"/>
              <w:rPr>
                <w:rFonts w:ascii="Times New Roman" w:hAnsi="Times New Roman" w:cs="Times New Roman"/>
                <w:sz w:val="20"/>
                <w:szCs w:val="20"/>
              </w:rPr>
            </w:pPr>
            <w:r w:rsidRPr="00EA3B76">
              <w:rPr>
                <w:rFonts w:ascii="Times New Roman" w:hAnsi="Times New Roman" w:cs="Times New Roman"/>
                <w:sz w:val="20"/>
                <w:szCs w:val="20"/>
              </w:rPr>
              <w:t>SWF (1.5), I (1), SA (0.5)</w:t>
            </w:r>
          </w:p>
        </w:tc>
        <w:tc>
          <w:tcPr>
            <w:tcW w:w="2207" w:type="dxa"/>
          </w:tcPr>
          <w:p w14:paraId="53D49BA4" w14:textId="77777777" w:rsidR="00D106B3" w:rsidRPr="00EA3B76" w:rsidRDefault="00D106B3" w:rsidP="0043095D">
            <w:pPr>
              <w:jc w:val="both"/>
              <w:rPr>
                <w:rFonts w:ascii="Times New Roman" w:hAnsi="Times New Roman" w:cs="Times New Roman"/>
                <w:sz w:val="20"/>
                <w:szCs w:val="20"/>
              </w:rPr>
            </w:pPr>
          </w:p>
        </w:tc>
      </w:tr>
    </w:tbl>
    <w:p w14:paraId="15A31894" w14:textId="77777777" w:rsidR="00D106B3" w:rsidRDefault="00D106B3" w:rsidP="00D106B3">
      <w:pPr>
        <w:spacing w:line="360" w:lineRule="auto"/>
        <w:jc w:val="both"/>
        <w:rPr>
          <w:rFonts w:ascii="Times New Roman" w:hAnsi="Times New Roman" w:cs="Times New Roman"/>
          <w:sz w:val="20"/>
          <w:szCs w:val="20"/>
        </w:rPr>
      </w:pPr>
      <w:r w:rsidRPr="00EA3B76">
        <w:rPr>
          <w:rFonts w:ascii="Times New Roman" w:hAnsi="Times New Roman" w:cs="Times New Roman"/>
          <w:sz w:val="20"/>
          <w:szCs w:val="20"/>
        </w:rPr>
        <w:t>*Types of behaviour: Territorial flight (TF); Perching(P); Step approach (SA); Basking (B); Chasing intruder (CI); Flight pursuit (FP); Abdominal bending (AB); Patrolling (PA); Wide wing fluttering (WWF); Small wing fluttering (SWF); Twirling (T); Immobility(I); Abdominal raising (AR); Parallel position (PP); Fronting up (FU); Courtship flight (CF); Carousel (CA); Copulation (CP); Copula termination (CT)</w:t>
      </w:r>
    </w:p>
    <w:p w14:paraId="3861BCD8" w14:textId="77777777" w:rsidR="007259AA" w:rsidRDefault="007259AA" w:rsidP="00D106B3">
      <w:pPr>
        <w:spacing w:line="360" w:lineRule="auto"/>
        <w:jc w:val="both"/>
        <w:rPr>
          <w:rFonts w:ascii="Times New Roman" w:hAnsi="Times New Roman" w:cs="Times New Roman"/>
          <w:sz w:val="20"/>
          <w:szCs w:val="20"/>
        </w:rPr>
      </w:pPr>
    </w:p>
    <w:p w14:paraId="60E0220F" w14:textId="77777777" w:rsidR="007259AA" w:rsidRDefault="007259AA" w:rsidP="00D106B3">
      <w:pPr>
        <w:spacing w:line="360" w:lineRule="auto"/>
        <w:jc w:val="both"/>
        <w:rPr>
          <w:rFonts w:ascii="Times New Roman" w:hAnsi="Times New Roman" w:cs="Times New Roman"/>
          <w:sz w:val="20"/>
          <w:szCs w:val="20"/>
        </w:rPr>
      </w:pPr>
    </w:p>
    <w:p w14:paraId="7227D629" w14:textId="77777777" w:rsidR="003D48FC" w:rsidRDefault="003D48FC" w:rsidP="00D106B3">
      <w:pPr>
        <w:spacing w:line="360" w:lineRule="auto"/>
        <w:jc w:val="both"/>
        <w:rPr>
          <w:rFonts w:ascii="Times New Roman" w:hAnsi="Times New Roman" w:cs="Times New Roman"/>
          <w:sz w:val="20"/>
          <w:szCs w:val="20"/>
        </w:rPr>
      </w:pPr>
    </w:p>
    <w:p w14:paraId="01389A2B" w14:textId="2852237A" w:rsidR="00D106B3" w:rsidRPr="00EA3B76" w:rsidRDefault="00D106B3" w:rsidP="00D106B3">
      <w:pPr>
        <w:spacing w:line="360" w:lineRule="auto"/>
        <w:jc w:val="both"/>
        <w:rPr>
          <w:rFonts w:ascii="Times New Roman" w:hAnsi="Times New Roman" w:cs="Times New Roman"/>
          <w:sz w:val="20"/>
          <w:szCs w:val="20"/>
        </w:rPr>
      </w:pPr>
      <w:r w:rsidRPr="00EA3B76">
        <w:rPr>
          <w:rFonts w:ascii="Times New Roman" w:hAnsi="Times New Roman" w:cs="Times New Roman"/>
          <w:sz w:val="20"/>
          <w:szCs w:val="20"/>
        </w:rPr>
        <w:t>Table 2</w:t>
      </w:r>
      <w:r w:rsidR="0098411F">
        <w:rPr>
          <w:rFonts w:ascii="Times New Roman" w:hAnsi="Times New Roman" w:cs="Times New Roman"/>
          <w:sz w:val="20"/>
          <w:szCs w:val="20"/>
        </w:rPr>
        <w:t>.</w:t>
      </w:r>
      <w:r w:rsidRPr="00EA3B76">
        <w:rPr>
          <w:rFonts w:ascii="Times New Roman" w:hAnsi="Times New Roman" w:cs="Times New Roman"/>
          <w:sz w:val="20"/>
          <w:szCs w:val="20"/>
        </w:rPr>
        <w:t xml:space="preserve"> Summary of butterfly mating outcomes and copulation durations in Tale Valley Wildlife Sanctuary</w:t>
      </w:r>
    </w:p>
    <w:tbl>
      <w:tblPr>
        <w:tblStyle w:val="TableGrid"/>
        <w:tblW w:w="9351" w:type="dxa"/>
        <w:tblLook w:val="04A0" w:firstRow="1" w:lastRow="0" w:firstColumn="1" w:lastColumn="0" w:noHBand="0" w:noVBand="1"/>
      </w:tblPr>
      <w:tblGrid>
        <w:gridCol w:w="3005"/>
        <w:gridCol w:w="4645"/>
        <w:gridCol w:w="1701"/>
      </w:tblGrid>
      <w:tr w:rsidR="00D106B3" w:rsidRPr="00EA3B76" w14:paraId="27A6CC8A" w14:textId="77777777" w:rsidTr="0043095D">
        <w:tc>
          <w:tcPr>
            <w:tcW w:w="3005" w:type="dxa"/>
          </w:tcPr>
          <w:p w14:paraId="737F0EB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Species </w:t>
            </w:r>
          </w:p>
        </w:tc>
        <w:tc>
          <w:tcPr>
            <w:tcW w:w="4645" w:type="dxa"/>
          </w:tcPr>
          <w:p w14:paraId="6C63FA3D"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Outcome </w:t>
            </w:r>
          </w:p>
        </w:tc>
        <w:tc>
          <w:tcPr>
            <w:tcW w:w="1701" w:type="dxa"/>
          </w:tcPr>
          <w:p w14:paraId="5283DC49"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Copulation duration (mins)</w:t>
            </w:r>
          </w:p>
        </w:tc>
      </w:tr>
      <w:tr w:rsidR="00D106B3" w:rsidRPr="00EA3B76" w14:paraId="56473907" w14:textId="77777777" w:rsidTr="0043095D">
        <w:tc>
          <w:tcPr>
            <w:tcW w:w="3005" w:type="dxa"/>
          </w:tcPr>
          <w:p w14:paraId="450192D0" w14:textId="77777777" w:rsidR="00D106B3" w:rsidRPr="00EA3B76" w:rsidRDefault="00D106B3" w:rsidP="0043095D">
            <w:pPr>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Heliophorus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epicles</w:t>
            </w:r>
            <w:proofErr w:type="spellEnd"/>
          </w:p>
        </w:tc>
        <w:tc>
          <w:tcPr>
            <w:tcW w:w="4645" w:type="dxa"/>
          </w:tcPr>
          <w:p w14:paraId="686A16BE"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Successful </w:t>
            </w:r>
          </w:p>
        </w:tc>
        <w:tc>
          <w:tcPr>
            <w:tcW w:w="1701" w:type="dxa"/>
          </w:tcPr>
          <w:p w14:paraId="48F7676A"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40</w:t>
            </w:r>
          </w:p>
        </w:tc>
      </w:tr>
      <w:tr w:rsidR="00D106B3" w:rsidRPr="00EA3B76" w14:paraId="3D26C871" w14:textId="77777777" w:rsidTr="0043095D">
        <w:tc>
          <w:tcPr>
            <w:tcW w:w="3005" w:type="dxa"/>
          </w:tcPr>
          <w:p w14:paraId="0563B47D" w14:textId="77777777" w:rsidR="00D106B3" w:rsidRPr="00EA3B76" w:rsidRDefault="00D106B3" w:rsidP="0043095D">
            <w:pPr>
              <w:jc w:val="both"/>
              <w:rPr>
                <w:rFonts w:ascii="Times New Roman" w:hAnsi="Times New Roman" w:cs="Times New Roman"/>
                <w:i/>
                <w:iCs/>
                <w:sz w:val="20"/>
                <w:szCs w:val="20"/>
              </w:rPr>
            </w:pPr>
            <w:r w:rsidRPr="00EA3B76">
              <w:rPr>
                <w:rFonts w:ascii="Times New Roman" w:hAnsi="Times New Roman" w:cs="Times New Roman"/>
                <w:i/>
                <w:iCs/>
                <w:sz w:val="20"/>
                <w:szCs w:val="20"/>
              </w:rPr>
              <w:t>Charaxes bernardus</w:t>
            </w:r>
          </w:p>
        </w:tc>
        <w:tc>
          <w:tcPr>
            <w:tcW w:w="4645" w:type="dxa"/>
          </w:tcPr>
          <w:p w14:paraId="5D0FC4F3"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Female rejection </w:t>
            </w:r>
          </w:p>
        </w:tc>
        <w:tc>
          <w:tcPr>
            <w:tcW w:w="1701" w:type="dxa"/>
          </w:tcPr>
          <w:p w14:paraId="41037831"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249273B0" w14:textId="77777777" w:rsidTr="0043095D">
        <w:tc>
          <w:tcPr>
            <w:tcW w:w="3005" w:type="dxa"/>
          </w:tcPr>
          <w:p w14:paraId="13E46C52" w14:textId="77777777" w:rsidR="00D106B3" w:rsidRPr="00EA3B76" w:rsidRDefault="00D106B3" w:rsidP="0043095D">
            <w:pPr>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Argynnis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childreni</w:t>
            </w:r>
            <w:proofErr w:type="spellEnd"/>
          </w:p>
        </w:tc>
        <w:tc>
          <w:tcPr>
            <w:tcW w:w="4645" w:type="dxa"/>
          </w:tcPr>
          <w:p w14:paraId="3D1C546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Successful </w:t>
            </w:r>
          </w:p>
        </w:tc>
        <w:tc>
          <w:tcPr>
            <w:tcW w:w="1701" w:type="dxa"/>
          </w:tcPr>
          <w:p w14:paraId="02DE4890"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90</w:t>
            </w:r>
          </w:p>
        </w:tc>
      </w:tr>
      <w:tr w:rsidR="00D106B3" w:rsidRPr="00EA3B76" w14:paraId="4C38943C" w14:textId="77777777" w:rsidTr="0043095D">
        <w:tc>
          <w:tcPr>
            <w:tcW w:w="3005" w:type="dxa"/>
          </w:tcPr>
          <w:p w14:paraId="216CE356" w14:textId="77777777" w:rsidR="00D106B3" w:rsidRPr="00EA3B76" w:rsidRDefault="00D106B3" w:rsidP="0043095D">
            <w:pPr>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Graphium</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cloanthus</w:t>
            </w:r>
            <w:proofErr w:type="spellEnd"/>
          </w:p>
        </w:tc>
        <w:tc>
          <w:tcPr>
            <w:tcW w:w="4645" w:type="dxa"/>
          </w:tcPr>
          <w:p w14:paraId="695A0DCA"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Interrupted (Intruding insect; repeated attempts)</w:t>
            </w:r>
          </w:p>
        </w:tc>
        <w:tc>
          <w:tcPr>
            <w:tcW w:w="1701" w:type="dxa"/>
          </w:tcPr>
          <w:p w14:paraId="3ECFFD63"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5C709F5E" w14:textId="77777777" w:rsidTr="0043095D">
        <w:tc>
          <w:tcPr>
            <w:tcW w:w="3005" w:type="dxa"/>
          </w:tcPr>
          <w:p w14:paraId="319B9066" w14:textId="77777777" w:rsidR="00D106B3" w:rsidRPr="00EA3B76" w:rsidRDefault="00D106B3" w:rsidP="0043095D">
            <w:pPr>
              <w:jc w:val="both"/>
              <w:rPr>
                <w:rFonts w:ascii="Times New Roman" w:hAnsi="Times New Roman" w:cs="Times New Roman"/>
                <w:i/>
                <w:iCs/>
                <w:sz w:val="20"/>
                <w:szCs w:val="20"/>
              </w:rPr>
            </w:pPr>
            <w:r w:rsidRPr="00EA3B76">
              <w:rPr>
                <w:rFonts w:ascii="Times New Roman" w:hAnsi="Times New Roman" w:cs="Times New Roman"/>
                <w:i/>
                <w:iCs/>
                <w:sz w:val="20"/>
                <w:szCs w:val="20"/>
              </w:rPr>
              <w:t>Byasa polyeuctes</w:t>
            </w:r>
          </w:p>
        </w:tc>
        <w:tc>
          <w:tcPr>
            <w:tcW w:w="4645" w:type="dxa"/>
          </w:tcPr>
          <w:p w14:paraId="37FF6149"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Interrupted (unknown cause)</w:t>
            </w:r>
          </w:p>
        </w:tc>
        <w:tc>
          <w:tcPr>
            <w:tcW w:w="1701" w:type="dxa"/>
          </w:tcPr>
          <w:p w14:paraId="5B440B41"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620BEC4F" w14:textId="77777777" w:rsidTr="0043095D">
        <w:tc>
          <w:tcPr>
            <w:tcW w:w="3005" w:type="dxa"/>
          </w:tcPr>
          <w:p w14:paraId="679EC26C" w14:textId="77777777" w:rsidR="00D106B3" w:rsidRPr="00EA3B76" w:rsidRDefault="00D106B3" w:rsidP="0043095D">
            <w:pPr>
              <w:jc w:val="both"/>
              <w:rPr>
                <w:rFonts w:ascii="Times New Roman" w:hAnsi="Times New Roman" w:cs="Times New Roman"/>
                <w:i/>
                <w:iCs/>
                <w:sz w:val="20"/>
                <w:szCs w:val="20"/>
              </w:rPr>
            </w:pPr>
            <w:r w:rsidRPr="00EA3B76">
              <w:rPr>
                <w:rFonts w:ascii="Times New Roman" w:hAnsi="Times New Roman" w:cs="Times New Roman"/>
                <w:i/>
                <w:iCs/>
                <w:sz w:val="20"/>
                <w:szCs w:val="20"/>
              </w:rPr>
              <w:lastRenderedPageBreak/>
              <w:t>Pieris brassicae</w:t>
            </w:r>
          </w:p>
        </w:tc>
        <w:tc>
          <w:tcPr>
            <w:tcW w:w="4645" w:type="dxa"/>
          </w:tcPr>
          <w:p w14:paraId="50958AF1"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Interrupted (unknown cause)</w:t>
            </w:r>
          </w:p>
        </w:tc>
        <w:tc>
          <w:tcPr>
            <w:tcW w:w="1701" w:type="dxa"/>
          </w:tcPr>
          <w:p w14:paraId="140013FF"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3D4E1565" w14:textId="77777777" w:rsidTr="0043095D">
        <w:tc>
          <w:tcPr>
            <w:tcW w:w="3005" w:type="dxa"/>
          </w:tcPr>
          <w:p w14:paraId="7E758842" w14:textId="77777777" w:rsidR="00D106B3" w:rsidRPr="00EA3B76" w:rsidRDefault="00D106B3" w:rsidP="0043095D">
            <w:pPr>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Ypthima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heubneri</w:t>
            </w:r>
            <w:proofErr w:type="spellEnd"/>
          </w:p>
        </w:tc>
        <w:tc>
          <w:tcPr>
            <w:tcW w:w="4645" w:type="dxa"/>
          </w:tcPr>
          <w:p w14:paraId="7DF94BF3"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Successful </w:t>
            </w:r>
          </w:p>
        </w:tc>
        <w:tc>
          <w:tcPr>
            <w:tcW w:w="1701" w:type="dxa"/>
          </w:tcPr>
          <w:p w14:paraId="5FE3B2C5"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55</w:t>
            </w:r>
          </w:p>
        </w:tc>
      </w:tr>
      <w:tr w:rsidR="00D106B3" w:rsidRPr="00EA3B76" w14:paraId="585C4F83" w14:textId="77777777" w:rsidTr="0043095D">
        <w:tc>
          <w:tcPr>
            <w:tcW w:w="3005" w:type="dxa"/>
          </w:tcPr>
          <w:p w14:paraId="779797C2" w14:textId="77777777" w:rsidR="00D106B3" w:rsidRPr="00EA3B76" w:rsidRDefault="00D106B3" w:rsidP="0043095D">
            <w:pPr>
              <w:tabs>
                <w:tab w:val="left" w:pos="920"/>
              </w:tabs>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Zizeeria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karsandra</w:t>
            </w:r>
            <w:proofErr w:type="spellEnd"/>
            <w:r w:rsidRPr="00EA3B76">
              <w:rPr>
                <w:rFonts w:ascii="Times New Roman" w:hAnsi="Times New Roman" w:cs="Times New Roman"/>
                <w:i/>
                <w:iCs/>
                <w:sz w:val="20"/>
                <w:szCs w:val="20"/>
              </w:rPr>
              <w:tab/>
            </w:r>
          </w:p>
        </w:tc>
        <w:tc>
          <w:tcPr>
            <w:tcW w:w="4645" w:type="dxa"/>
          </w:tcPr>
          <w:p w14:paraId="0DA5E60A"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Successful</w:t>
            </w:r>
          </w:p>
        </w:tc>
        <w:tc>
          <w:tcPr>
            <w:tcW w:w="1701" w:type="dxa"/>
          </w:tcPr>
          <w:p w14:paraId="3076CB26"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145</w:t>
            </w:r>
          </w:p>
        </w:tc>
      </w:tr>
      <w:tr w:rsidR="00D106B3" w:rsidRPr="00EA3B76" w14:paraId="33AC5164" w14:textId="77777777" w:rsidTr="0043095D">
        <w:tc>
          <w:tcPr>
            <w:tcW w:w="3005" w:type="dxa"/>
          </w:tcPr>
          <w:p w14:paraId="68634534" w14:textId="77777777" w:rsidR="00D106B3" w:rsidRPr="00EA3B76" w:rsidRDefault="00D106B3" w:rsidP="0043095D">
            <w:pPr>
              <w:tabs>
                <w:tab w:val="left" w:pos="920"/>
              </w:tabs>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Parantica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sita</w:t>
            </w:r>
            <w:proofErr w:type="spellEnd"/>
          </w:p>
        </w:tc>
        <w:tc>
          <w:tcPr>
            <w:tcW w:w="4645" w:type="dxa"/>
          </w:tcPr>
          <w:p w14:paraId="4362DC51"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Interrupted (both monsoon &amp; post-monsoon attempts)</w:t>
            </w:r>
          </w:p>
        </w:tc>
        <w:tc>
          <w:tcPr>
            <w:tcW w:w="1701" w:type="dxa"/>
          </w:tcPr>
          <w:p w14:paraId="42AAF601"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7D0A06CA" w14:textId="77777777" w:rsidTr="0043095D">
        <w:tc>
          <w:tcPr>
            <w:tcW w:w="3005" w:type="dxa"/>
          </w:tcPr>
          <w:p w14:paraId="74BB38AD" w14:textId="77777777" w:rsidR="00D106B3" w:rsidRPr="00EA3B76" w:rsidRDefault="00D106B3" w:rsidP="0043095D">
            <w:pPr>
              <w:tabs>
                <w:tab w:val="left" w:pos="920"/>
              </w:tabs>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Ypthima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sakra</w:t>
            </w:r>
            <w:proofErr w:type="spellEnd"/>
          </w:p>
        </w:tc>
        <w:tc>
          <w:tcPr>
            <w:tcW w:w="4645" w:type="dxa"/>
          </w:tcPr>
          <w:p w14:paraId="4D7A2C66"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Interrupted (rival male)</w:t>
            </w:r>
          </w:p>
        </w:tc>
        <w:tc>
          <w:tcPr>
            <w:tcW w:w="1701" w:type="dxa"/>
          </w:tcPr>
          <w:p w14:paraId="63062017"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22075368" w14:textId="77777777" w:rsidTr="0043095D">
        <w:tc>
          <w:tcPr>
            <w:tcW w:w="3005" w:type="dxa"/>
          </w:tcPr>
          <w:p w14:paraId="04B37DEE" w14:textId="77777777" w:rsidR="00D106B3" w:rsidRPr="00EA3B76" w:rsidRDefault="00D106B3" w:rsidP="0043095D">
            <w:pPr>
              <w:tabs>
                <w:tab w:val="left" w:pos="920"/>
              </w:tabs>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Anthene</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emolus</w:t>
            </w:r>
            <w:proofErr w:type="spellEnd"/>
          </w:p>
        </w:tc>
        <w:tc>
          <w:tcPr>
            <w:tcW w:w="4645" w:type="dxa"/>
          </w:tcPr>
          <w:p w14:paraId="74F2C16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Female rejection</w:t>
            </w:r>
          </w:p>
        </w:tc>
        <w:tc>
          <w:tcPr>
            <w:tcW w:w="1701" w:type="dxa"/>
          </w:tcPr>
          <w:p w14:paraId="1FF2006F"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r w:rsidR="00D106B3" w:rsidRPr="00EA3B76" w14:paraId="5FDBEA40" w14:textId="77777777" w:rsidTr="0043095D">
        <w:tc>
          <w:tcPr>
            <w:tcW w:w="3005" w:type="dxa"/>
          </w:tcPr>
          <w:p w14:paraId="0E176F49" w14:textId="77777777" w:rsidR="00D106B3" w:rsidRPr="00EA3B76" w:rsidRDefault="00D106B3" w:rsidP="0043095D">
            <w:pPr>
              <w:tabs>
                <w:tab w:val="left" w:pos="920"/>
              </w:tabs>
              <w:jc w:val="both"/>
              <w:rPr>
                <w:rFonts w:ascii="Times New Roman" w:hAnsi="Times New Roman" w:cs="Times New Roman"/>
                <w:i/>
                <w:iCs/>
                <w:sz w:val="20"/>
                <w:szCs w:val="20"/>
              </w:rPr>
            </w:pPr>
            <w:r w:rsidRPr="00EA3B76">
              <w:rPr>
                <w:rFonts w:ascii="Times New Roman" w:hAnsi="Times New Roman" w:cs="Times New Roman"/>
                <w:i/>
                <w:iCs/>
                <w:sz w:val="20"/>
                <w:szCs w:val="20"/>
              </w:rPr>
              <w:t xml:space="preserve">Lethe </w:t>
            </w:r>
            <w:proofErr w:type="spellStart"/>
            <w:r w:rsidRPr="00EA3B76">
              <w:rPr>
                <w:rFonts w:ascii="Times New Roman" w:hAnsi="Times New Roman" w:cs="Times New Roman"/>
                <w:i/>
                <w:iCs/>
                <w:sz w:val="20"/>
                <w:szCs w:val="20"/>
              </w:rPr>
              <w:t>verma</w:t>
            </w:r>
            <w:proofErr w:type="spellEnd"/>
          </w:p>
        </w:tc>
        <w:tc>
          <w:tcPr>
            <w:tcW w:w="4645" w:type="dxa"/>
          </w:tcPr>
          <w:p w14:paraId="34150755"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 xml:space="preserve">Successful </w:t>
            </w:r>
          </w:p>
        </w:tc>
        <w:tc>
          <w:tcPr>
            <w:tcW w:w="1701" w:type="dxa"/>
          </w:tcPr>
          <w:p w14:paraId="25C70A1E"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75</w:t>
            </w:r>
          </w:p>
        </w:tc>
      </w:tr>
      <w:tr w:rsidR="00D106B3" w:rsidRPr="00EA3B76" w14:paraId="20B4F8D3" w14:textId="77777777" w:rsidTr="0043095D">
        <w:tc>
          <w:tcPr>
            <w:tcW w:w="3005" w:type="dxa"/>
          </w:tcPr>
          <w:p w14:paraId="12B692C9" w14:textId="77777777" w:rsidR="00D106B3" w:rsidRPr="00EA3B76" w:rsidRDefault="00D106B3" w:rsidP="0043095D">
            <w:pPr>
              <w:tabs>
                <w:tab w:val="left" w:pos="920"/>
              </w:tabs>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Junonia</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orithya</w:t>
            </w:r>
            <w:proofErr w:type="spellEnd"/>
          </w:p>
        </w:tc>
        <w:tc>
          <w:tcPr>
            <w:tcW w:w="4645" w:type="dxa"/>
          </w:tcPr>
          <w:p w14:paraId="0129F454"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1 successful (168), 1 interrupted (weather)</w:t>
            </w:r>
          </w:p>
        </w:tc>
        <w:tc>
          <w:tcPr>
            <w:tcW w:w="1701" w:type="dxa"/>
          </w:tcPr>
          <w:p w14:paraId="418EDCAF"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168 (Successful)</w:t>
            </w:r>
          </w:p>
        </w:tc>
      </w:tr>
      <w:tr w:rsidR="00D106B3" w:rsidRPr="00EA3B76" w14:paraId="6A6E60C9" w14:textId="77777777" w:rsidTr="0043095D">
        <w:trPr>
          <w:trHeight w:val="239"/>
        </w:trPr>
        <w:tc>
          <w:tcPr>
            <w:tcW w:w="3005" w:type="dxa"/>
          </w:tcPr>
          <w:p w14:paraId="59BA6E06" w14:textId="77777777" w:rsidR="00D106B3" w:rsidRPr="00EA3B76" w:rsidRDefault="00D106B3" w:rsidP="0043095D">
            <w:pPr>
              <w:tabs>
                <w:tab w:val="left" w:pos="920"/>
              </w:tabs>
              <w:jc w:val="both"/>
              <w:rPr>
                <w:rFonts w:ascii="Times New Roman" w:hAnsi="Times New Roman" w:cs="Times New Roman"/>
                <w:i/>
                <w:iCs/>
                <w:sz w:val="20"/>
                <w:szCs w:val="20"/>
              </w:rPr>
            </w:pPr>
            <w:proofErr w:type="spellStart"/>
            <w:r w:rsidRPr="00EA3B76">
              <w:rPr>
                <w:rFonts w:ascii="Times New Roman" w:hAnsi="Times New Roman" w:cs="Times New Roman"/>
                <w:i/>
                <w:iCs/>
                <w:sz w:val="20"/>
                <w:szCs w:val="20"/>
              </w:rPr>
              <w:t>Cyrestis</w:t>
            </w:r>
            <w:proofErr w:type="spellEnd"/>
            <w:r w:rsidRPr="00EA3B76">
              <w:rPr>
                <w:rFonts w:ascii="Times New Roman" w:hAnsi="Times New Roman" w:cs="Times New Roman"/>
                <w:i/>
                <w:iCs/>
                <w:sz w:val="20"/>
                <w:szCs w:val="20"/>
              </w:rPr>
              <w:t xml:space="preserve"> </w:t>
            </w:r>
            <w:proofErr w:type="spellStart"/>
            <w:r w:rsidRPr="00EA3B76">
              <w:rPr>
                <w:rFonts w:ascii="Times New Roman" w:hAnsi="Times New Roman" w:cs="Times New Roman"/>
                <w:i/>
                <w:iCs/>
                <w:sz w:val="20"/>
                <w:szCs w:val="20"/>
              </w:rPr>
              <w:t>thyodamas</w:t>
            </w:r>
            <w:proofErr w:type="spellEnd"/>
          </w:p>
        </w:tc>
        <w:tc>
          <w:tcPr>
            <w:tcW w:w="4645" w:type="dxa"/>
          </w:tcPr>
          <w:p w14:paraId="601BBEEF" w14:textId="77777777" w:rsidR="00D106B3" w:rsidRPr="00EA3B76" w:rsidRDefault="00D106B3" w:rsidP="0043095D">
            <w:pPr>
              <w:jc w:val="both"/>
              <w:rPr>
                <w:rFonts w:ascii="Times New Roman" w:hAnsi="Times New Roman" w:cs="Times New Roman"/>
                <w:sz w:val="20"/>
                <w:szCs w:val="20"/>
              </w:rPr>
            </w:pPr>
            <w:r w:rsidRPr="00EA3B76">
              <w:rPr>
                <w:rFonts w:ascii="Times New Roman" w:hAnsi="Times New Roman" w:cs="Times New Roman"/>
                <w:sz w:val="20"/>
                <w:szCs w:val="20"/>
              </w:rPr>
              <w:t>Interrupted (unknown cause)</w:t>
            </w:r>
          </w:p>
        </w:tc>
        <w:tc>
          <w:tcPr>
            <w:tcW w:w="1701" w:type="dxa"/>
          </w:tcPr>
          <w:p w14:paraId="2378C01A" w14:textId="77777777" w:rsidR="00D106B3" w:rsidRPr="00EA3B76" w:rsidRDefault="00D106B3" w:rsidP="0043095D">
            <w:pPr>
              <w:jc w:val="both"/>
              <w:rPr>
                <w:rFonts w:ascii="Times New Roman" w:hAnsi="Times New Roman" w:cs="Times New Roman"/>
                <w:sz w:val="20"/>
                <w:szCs w:val="20"/>
              </w:rPr>
            </w:pPr>
            <w:r>
              <w:rPr>
                <w:rFonts w:ascii="Times New Roman" w:hAnsi="Times New Roman" w:cs="Times New Roman"/>
                <w:sz w:val="20"/>
                <w:szCs w:val="20"/>
              </w:rPr>
              <w:t>-</w:t>
            </w:r>
          </w:p>
        </w:tc>
      </w:tr>
    </w:tbl>
    <w:p w14:paraId="34FCF642" w14:textId="77777777" w:rsidR="007259AA" w:rsidRDefault="007259AA" w:rsidP="00221DBD">
      <w:pPr>
        <w:jc w:val="center"/>
        <w:rPr>
          <w:rFonts w:ascii="Times New Roman" w:hAnsi="Times New Roman" w:cs="Times New Roman"/>
          <w:sz w:val="24"/>
          <w:szCs w:val="24"/>
        </w:rPr>
      </w:pPr>
    </w:p>
    <w:p w14:paraId="1497B093" w14:textId="0831DF9B" w:rsidR="00B5480C" w:rsidRDefault="00B5480C" w:rsidP="00B5480C">
      <w:pPr>
        <w:rPr>
          <w:rFonts w:ascii="Times New Roman" w:hAnsi="Times New Roman" w:cs="Times New Roman"/>
          <w:sz w:val="20"/>
          <w:szCs w:val="20"/>
        </w:rPr>
      </w:pPr>
      <w:r w:rsidRPr="00B5480C">
        <w:rPr>
          <w:rFonts w:ascii="Times New Roman" w:hAnsi="Times New Roman" w:cs="Times New Roman"/>
          <w:b/>
          <w:bCs/>
          <w:sz w:val="20"/>
          <w:szCs w:val="20"/>
        </w:rPr>
        <w:t>Fig. 1</w:t>
      </w:r>
      <w:r w:rsidR="0098411F">
        <w:rPr>
          <w:rFonts w:ascii="Times New Roman" w:hAnsi="Times New Roman" w:cs="Times New Roman"/>
          <w:b/>
          <w:bCs/>
          <w:sz w:val="20"/>
          <w:szCs w:val="20"/>
        </w:rPr>
        <w:t>.</w:t>
      </w:r>
      <w:r w:rsidRPr="00B5480C">
        <w:rPr>
          <w:rFonts w:ascii="Times New Roman" w:hAnsi="Times New Roman" w:cs="Times New Roman"/>
          <w:sz w:val="20"/>
          <w:szCs w:val="20"/>
        </w:rPr>
        <w:t xml:space="preserve"> Copulation durations across butterfly species and seasons at Talle Valley Wildlife Sanctuary. Scatter plot showing the duration of successful copulations (minutes) for six butterfly species during pre-monsoon, monsoon, and post-monsoon periods</w:t>
      </w:r>
      <w:r w:rsidR="0098411F">
        <w:rPr>
          <w:rFonts w:ascii="Times New Roman" w:hAnsi="Times New Roman" w:cs="Times New Roman"/>
          <w:sz w:val="20"/>
          <w:szCs w:val="20"/>
        </w:rPr>
        <w:t>.</w:t>
      </w:r>
    </w:p>
    <w:p w14:paraId="4B280213" w14:textId="74A838F8" w:rsidR="005A5151" w:rsidRDefault="00187677" w:rsidP="00B5480C">
      <w:pPr>
        <w:rPr>
          <w:rFonts w:ascii="Times New Roman" w:hAnsi="Times New Roman" w:cs="Times New Roman"/>
          <w:sz w:val="20"/>
          <w:szCs w:val="20"/>
        </w:rPr>
      </w:pPr>
      <w:r>
        <w:rPr>
          <w:noProof/>
        </w:rPr>
        <w:drawing>
          <wp:anchor distT="0" distB="0" distL="114300" distR="114300" simplePos="0" relativeHeight="251661312" behindDoc="0" locked="0" layoutInCell="1" allowOverlap="1" wp14:anchorId="4BF59B8C" wp14:editId="69A6307A">
            <wp:simplePos x="0" y="0"/>
            <wp:positionH relativeFrom="margin">
              <wp:align>left</wp:align>
            </wp:positionH>
            <wp:positionV relativeFrom="paragraph">
              <wp:posOffset>94332</wp:posOffset>
            </wp:positionV>
            <wp:extent cx="5732112" cy="3784773"/>
            <wp:effectExtent l="0" t="0" r="2540" b="6350"/>
            <wp:wrapNone/>
            <wp:docPr id="158845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55548"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32112" cy="3784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4EE0B" w14:textId="0F420929" w:rsidR="005A5151" w:rsidRDefault="005A5151" w:rsidP="005A5151">
      <w:pPr>
        <w:rPr>
          <w:rFonts w:ascii="Times New Roman" w:hAnsi="Times New Roman" w:cs="Times New Roman"/>
          <w:sz w:val="20"/>
          <w:szCs w:val="20"/>
        </w:rPr>
      </w:pPr>
    </w:p>
    <w:p w14:paraId="0D083A85" w14:textId="77777777" w:rsidR="005A5151" w:rsidRDefault="005A5151" w:rsidP="005A5151">
      <w:pPr>
        <w:rPr>
          <w:rFonts w:ascii="Times New Roman" w:hAnsi="Times New Roman" w:cs="Times New Roman"/>
          <w:sz w:val="20"/>
          <w:szCs w:val="20"/>
        </w:rPr>
      </w:pPr>
    </w:p>
    <w:p w14:paraId="0CB7FDCC" w14:textId="77777777" w:rsidR="00187677" w:rsidRDefault="00187677" w:rsidP="005A5151">
      <w:pPr>
        <w:rPr>
          <w:rFonts w:ascii="Times New Roman" w:hAnsi="Times New Roman" w:cs="Times New Roman"/>
          <w:b/>
          <w:bCs/>
          <w:sz w:val="20"/>
          <w:szCs w:val="20"/>
        </w:rPr>
      </w:pPr>
    </w:p>
    <w:p w14:paraId="7921BBA3" w14:textId="77777777" w:rsidR="00187677" w:rsidRDefault="00187677" w:rsidP="005A5151">
      <w:pPr>
        <w:rPr>
          <w:rFonts w:ascii="Times New Roman" w:hAnsi="Times New Roman" w:cs="Times New Roman"/>
          <w:b/>
          <w:bCs/>
          <w:sz w:val="20"/>
          <w:szCs w:val="20"/>
        </w:rPr>
      </w:pPr>
    </w:p>
    <w:p w14:paraId="0E4B9C97" w14:textId="77777777" w:rsidR="00187677" w:rsidRDefault="00187677" w:rsidP="005A5151">
      <w:pPr>
        <w:rPr>
          <w:rFonts w:ascii="Times New Roman" w:hAnsi="Times New Roman" w:cs="Times New Roman"/>
          <w:b/>
          <w:bCs/>
          <w:sz w:val="20"/>
          <w:szCs w:val="20"/>
        </w:rPr>
      </w:pPr>
    </w:p>
    <w:p w14:paraId="234FC14E" w14:textId="77777777" w:rsidR="00187677" w:rsidRDefault="00187677" w:rsidP="005A5151">
      <w:pPr>
        <w:rPr>
          <w:rFonts w:ascii="Times New Roman" w:hAnsi="Times New Roman" w:cs="Times New Roman"/>
          <w:b/>
          <w:bCs/>
          <w:sz w:val="20"/>
          <w:szCs w:val="20"/>
        </w:rPr>
      </w:pPr>
    </w:p>
    <w:p w14:paraId="2F1437DC" w14:textId="77777777" w:rsidR="00187677" w:rsidRDefault="00187677" w:rsidP="005A5151">
      <w:pPr>
        <w:rPr>
          <w:rFonts w:ascii="Times New Roman" w:hAnsi="Times New Roman" w:cs="Times New Roman"/>
          <w:b/>
          <w:bCs/>
          <w:sz w:val="20"/>
          <w:szCs w:val="20"/>
        </w:rPr>
      </w:pPr>
    </w:p>
    <w:p w14:paraId="33FBCA43" w14:textId="77777777" w:rsidR="00187677" w:rsidRDefault="00187677" w:rsidP="005A5151">
      <w:pPr>
        <w:rPr>
          <w:rFonts w:ascii="Times New Roman" w:hAnsi="Times New Roman" w:cs="Times New Roman"/>
          <w:b/>
          <w:bCs/>
          <w:sz w:val="20"/>
          <w:szCs w:val="20"/>
        </w:rPr>
      </w:pPr>
    </w:p>
    <w:p w14:paraId="43A87D87" w14:textId="77777777" w:rsidR="00187677" w:rsidRDefault="00187677" w:rsidP="005A5151">
      <w:pPr>
        <w:rPr>
          <w:rFonts w:ascii="Times New Roman" w:hAnsi="Times New Roman" w:cs="Times New Roman"/>
          <w:b/>
          <w:bCs/>
          <w:sz w:val="20"/>
          <w:szCs w:val="20"/>
        </w:rPr>
      </w:pPr>
    </w:p>
    <w:p w14:paraId="2770253F" w14:textId="77777777" w:rsidR="00187677" w:rsidRDefault="00187677" w:rsidP="005A5151">
      <w:pPr>
        <w:rPr>
          <w:rFonts w:ascii="Times New Roman" w:hAnsi="Times New Roman" w:cs="Times New Roman"/>
          <w:b/>
          <w:bCs/>
          <w:sz w:val="20"/>
          <w:szCs w:val="20"/>
        </w:rPr>
      </w:pPr>
    </w:p>
    <w:p w14:paraId="1D458FA2" w14:textId="6B083F92" w:rsidR="00187677" w:rsidRDefault="00187677" w:rsidP="005A5151">
      <w:pPr>
        <w:rPr>
          <w:rFonts w:ascii="Times New Roman" w:hAnsi="Times New Roman" w:cs="Times New Roman"/>
          <w:b/>
          <w:bCs/>
          <w:sz w:val="20"/>
          <w:szCs w:val="20"/>
        </w:rPr>
      </w:pPr>
    </w:p>
    <w:p w14:paraId="5DC63E55" w14:textId="674E0EBD" w:rsidR="00187677" w:rsidRDefault="00187677" w:rsidP="005A5151">
      <w:pPr>
        <w:rPr>
          <w:rFonts w:ascii="Times New Roman" w:hAnsi="Times New Roman" w:cs="Times New Roman"/>
          <w:b/>
          <w:bCs/>
          <w:sz w:val="20"/>
          <w:szCs w:val="20"/>
        </w:rPr>
      </w:pPr>
    </w:p>
    <w:p w14:paraId="38EBB045" w14:textId="77777777" w:rsidR="007259AA" w:rsidRDefault="007259AA" w:rsidP="005A5151">
      <w:pPr>
        <w:rPr>
          <w:rFonts w:ascii="Times New Roman" w:hAnsi="Times New Roman" w:cs="Times New Roman"/>
          <w:b/>
          <w:bCs/>
          <w:sz w:val="20"/>
          <w:szCs w:val="20"/>
        </w:rPr>
      </w:pPr>
    </w:p>
    <w:p w14:paraId="6609B254" w14:textId="488FA088" w:rsidR="007259AA" w:rsidRDefault="007259AA" w:rsidP="005A5151">
      <w:pPr>
        <w:rPr>
          <w:rFonts w:ascii="Times New Roman" w:hAnsi="Times New Roman" w:cs="Times New Roman"/>
          <w:b/>
          <w:bCs/>
          <w:sz w:val="20"/>
          <w:szCs w:val="20"/>
        </w:rPr>
      </w:pPr>
    </w:p>
    <w:p w14:paraId="655F6248" w14:textId="77777777" w:rsidR="007259AA" w:rsidRDefault="007259AA" w:rsidP="005A5151">
      <w:pPr>
        <w:rPr>
          <w:rFonts w:ascii="Times New Roman" w:hAnsi="Times New Roman" w:cs="Times New Roman"/>
          <w:b/>
          <w:bCs/>
          <w:sz w:val="20"/>
          <w:szCs w:val="20"/>
        </w:rPr>
      </w:pPr>
    </w:p>
    <w:p w14:paraId="6C66106D" w14:textId="7C5C0443" w:rsidR="005A5151" w:rsidRDefault="005A5151" w:rsidP="005A5151">
      <w:pPr>
        <w:rPr>
          <w:rFonts w:ascii="Times New Roman" w:hAnsi="Times New Roman" w:cs="Times New Roman"/>
          <w:sz w:val="20"/>
          <w:szCs w:val="20"/>
        </w:rPr>
      </w:pPr>
      <w:r w:rsidRPr="005A5151">
        <w:rPr>
          <w:rFonts w:ascii="Times New Roman" w:hAnsi="Times New Roman" w:cs="Times New Roman"/>
          <w:b/>
          <w:bCs/>
          <w:sz w:val="20"/>
          <w:szCs w:val="20"/>
        </w:rPr>
        <w:t>Fig. 2</w:t>
      </w:r>
      <w:r w:rsidR="0098411F">
        <w:rPr>
          <w:rFonts w:ascii="Times New Roman" w:hAnsi="Times New Roman" w:cs="Times New Roman"/>
          <w:b/>
          <w:bCs/>
          <w:sz w:val="20"/>
          <w:szCs w:val="20"/>
        </w:rPr>
        <w:t>.</w:t>
      </w:r>
      <w:r w:rsidRPr="005A5151">
        <w:rPr>
          <w:rFonts w:ascii="Times New Roman" w:hAnsi="Times New Roman" w:cs="Times New Roman"/>
          <w:sz w:val="20"/>
          <w:szCs w:val="20"/>
        </w:rPr>
        <w:t xml:space="preserve"> Seasonal variation in mating outcomes among butterflies at Talle Valley Wildlife Sanctuary. Bars represent the number of species showing successful copulation, female rejection, or interrupted/unsuccessful attempts during the pre-monsoon, monsoon, and post-monsoon periods</w:t>
      </w:r>
    </w:p>
    <w:p w14:paraId="086CD76F" w14:textId="3E943A1E" w:rsidR="005A5151" w:rsidRDefault="007259AA" w:rsidP="005A5151">
      <w:pPr>
        <w:rPr>
          <w:noProof/>
        </w:rPr>
      </w:pPr>
      <w:r>
        <w:rPr>
          <w:noProof/>
        </w:rPr>
        <w:drawing>
          <wp:anchor distT="0" distB="0" distL="114300" distR="114300" simplePos="0" relativeHeight="251662336" behindDoc="0" locked="0" layoutInCell="1" allowOverlap="1" wp14:anchorId="04E95C88" wp14:editId="7A07C796">
            <wp:simplePos x="0" y="0"/>
            <wp:positionH relativeFrom="margin">
              <wp:align>left</wp:align>
            </wp:positionH>
            <wp:positionV relativeFrom="paragraph">
              <wp:posOffset>12065</wp:posOffset>
            </wp:positionV>
            <wp:extent cx="5379085" cy="3540116"/>
            <wp:effectExtent l="0" t="0" r="0" b="3810"/>
            <wp:wrapNone/>
            <wp:docPr id="1385571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7190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79085" cy="35401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1A593" w14:textId="6E11540B" w:rsidR="00187677" w:rsidRDefault="00187677" w:rsidP="005A5151">
      <w:pPr>
        <w:rPr>
          <w:noProof/>
        </w:rPr>
      </w:pPr>
    </w:p>
    <w:p w14:paraId="3FB93568" w14:textId="1AA750FD" w:rsidR="00187677" w:rsidRDefault="00187677" w:rsidP="005A5151">
      <w:pPr>
        <w:rPr>
          <w:noProof/>
        </w:rPr>
      </w:pPr>
    </w:p>
    <w:p w14:paraId="7BD21D31" w14:textId="65DE8E03" w:rsidR="00187677" w:rsidRDefault="00187677" w:rsidP="005A5151">
      <w:pPr>
        <w:rPr>
          <w:noProof/>
        </w:rPr>
      </w:pPr>
    </w:p>
    <w:p w14:paraId="6DA11A9D" w14:textId="201F2AF2" w:rsidR="00187677" w:rsidRDefault="00187677" w:rsidP="005A5151">
      <w:pPr>
        <w:rPr>
          <w:noProof/>
        </w:rPr>
      </w:pPr>
    </w:p>
    <w:p w14:paraId="492EF7B5" w14:textId="257ED832" w:rsidR="00187677" w:rsidRDefault="00187677" w:rsidP="005A5151">
      <w:pPr>
        <w:rPr>
          <w:noProof/>
        </w:rPr>
      </w:pPr>
    </w:p>
    <w:p w14:paraId="545E0B6E" w14:textId="77777777" w:rsidR="00187677" w:rsidRDefault="00187677" w:rsidP="005A5151">
      <w:pPr>
        <w:rPr>
          <w:noProof/>
        </w:rPr>
      </w:pPr>
    </w:p>
    <w:p w14:paraId="3332CDF2" w14:textId="77777777" w:rsidR="00187677" w:rsidRDefault="00187677" w:rsidP="005A5151">
      <w:pPr>
        <w:rPr>
          <w:noProof/>
        </w:rPr>
      </w:pPr>
    </w:p>
    <w:p w14:paraId="6A8C392C" w14:textId="77777777" w:rsidR="007618CB" w:rsidRDefault="007618CB" w:rsidP="005A5151">
      <w:pPr>
        <w:rPr>
          <w:noProof/>
        </w:rPr>
      </w:pPr>
    </w:p>
    <w:p w14:paraId="7B316BFA" w14:textId="77777777" w:rsidR="007259AA" w:rsidRDefault="007259AA" w:rsidP="005A5151">
      <w:pPr>
        <w:rPr>
          <w:rFonts w:ascii="Times New Roman" w:hAnsi="Times New Roman" w:cs="Times New Roman"/>
          <w:b/>
          <w:bCs/>
          <w:sz w:val="20"/>
          <w:szCs w:val="20"/>
        </w:rPr>
      </w:pPr>
    </w:p>
    <w:p w14:paraId="05DBAA4A" w14:textId="77777777" w:rsidR="007259AA" w:rsidRDefault="007259AA" w:rsidP="005A5151">
      <w:pPr>
        <w:rPr>
          <w:rFonts w:ascii="Times New Roman" w:hAnsi="Times New Roman" w:cs="Times New Roman"/>
          <w:b/>
          <w:bCs/>
          <w:sz w:val="20"/>
          <w:szCs w:val="20"/>
        </w:rPr>
      </w:pPr>
    </w:p>
    <w:p w14:paraId="553648C7" w14:textId="77777777" w:rsidR="007259AA" w:rsidRDefault="007259AA" w:rsidP="005A5151">
      <w:pPr>
        <w:rPr>
          <w:rFonts w:ascii="Times New Roman" w:hAnsi="Times New Roman" w:cs="Times New Roman"/>
          <w:b/>
          <w:bCs/>
          <w:sz w:val="20"/>
          <w:szCs w:val="20"/>
        </w:rPr>
      </w:pPr>
    </w:p>
    <w:p w14:paraId="0276674D" w14:textId="77777777" w:rsidR="007259AA" w:rsidRDefault="007259AA" w:rsidP="005A5151">
      <w:pPr>
        <w:rPr>
          <w:rFonts w:ascii="Times New Roman" w:hAnsi="Times New Roman" w:cs="Times New Roman"/>
          <w:b/>
          <w:bCs/>
          <w:sz w:val="20"/>
          <w:szCs w:val="20"/>
        </w:rPr>
      </w:pPr>
    </w:p>
    <w:p w14:paraId="41A6D3A9" w14:textId="711C7F10" w:rsidR="005A5151" w:rsidRDefault="005A5151" w:rsidP="005A5151">
      <w:pPr>
        <w:rPr>
          <w:rFonts w:ascii="Times New Roman" w:hAnsi="Times New Roman" w:cs="Times New Roman"/>
          <w:sz w:val="20"/>
          <w:szCs w:val="20"/>
        </w:rPr>
      </w:pPr>
      <w:r w:rsidRPr="005A5151">
        <w:rPr>
          <w:rFonts w:ascii="Times New Roman" w:hAnsi="Times New Roman" w:cs="Times New Roman"/>
          <w:b/>
          <w:bCs/>
          <w:sz w:val="20"/>
          <w:szCs w:val="20"/>
        </w:rPr>
        <w:t>Fig. 3</w:t>
      </w:r>
      <w:r w:rsidR="0098411F">
        <w:rPr>
          <w:rFonts w:ascii="Times New Roman" w:hAnsi="Times New Roman" w:cs="Times New Roman"/>
          <w:b/>
          <w:bCs/>
          <w:sz w:val="20"/>
          <w:szCs w:val="20"/>
        </w:rPr>
        <w:t>.</w:t>
      </w:r>
      <w:r w:rsidRPr="005A5151">
        <w:rPr>
          <w:rFonts w:ascii="Times New Roman" w:hAnsi="Times New Roman" w:cs="Times New Roman"/>
          <w:sz w:val="20"/>
          <w:szCs w:val="20"/>
        </w:rPr>
        <w:t xml:space="preserve"> Overall mating outcomes among observed butterfly species at Talle Valley Wildlife Sanctuary. Pie chart showing the proportion of successful copulations, interrupted attempts, and female rejections recorded across 14 butterfly species</w:t>
      </w:r>
    </w:p>
    <w:p w14:paraId="5449A61E" w14:textId="29F06C7B" w:rsidR="005A5151" w:rsidRDefault="005A5151" w:rsidP="005A5151">
      <w:pPr>
        <w:rPr>
          <w:rFonts w:ascii="Times New Roman" w:hAnsi="Times New Roman" w:cs="Times New Roman"/>
          <w:sz w:val="20"/>
          <w:szCs w:val="20"/>
        </w:rPr>
      </w:pPr>
    </w:p>
    <w:p w14:paraId="78896A0A" w14:textId="108A5B9C" w:rsidR="005A5151" w:rsidRPr="005A5151" w:rsidRDefault="0095332C" w:rsidP="005A5151">
      <w:pPr>
        <w:rPr>
          <w:rFonts w:ascii="Times New Roman" w:hAnsi="Times New Roman" w:cs="Times New Roman"/>
          <w:sz w:val="20"/>
          <w:szCs w:val="20"/>
        </w:rPr>
      </w:pPr>
      <w:r>
        <w:rPr>
          <w:noProof/>
        </w:rPr>
        <w:drawing>
          <wp:anchor distT="0" distB="0" distL="114300" distR="114300" simplePos="0" relativeHeight="251658240" behindDoc="0" locked="0" layoutInCell="1" allowOverlap="1" wp14:anchorId="001AC370" wp14:editId="7D4FD0BC">
            <wp:simplePos x="0" y="0"/>
            <wp:positionH relativeFrom="margin">
              <wp:posOffset>153</wp:posOffset>
            </wp:positionH>
            <wp:positionV relativeFrom="paragraph">
              <wp:posOffset>-292100</wp:posOffset>
            </wp:positionV>
            <wp:extent cx="4846320" cy="3298294"/>
            <wp:effectExtent l="0" t="0" r="0" b="0"/>
            <wp:wrapNone/>
            <wp:docPr id="535161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61612"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46320" cy="3298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40BA1" w14:textId="77777777" w:rsidR="005A5151" w:rsidRPr="005A5151" w:rsidRDefault="005A5151" w:rsidP="005A5151">
      <w:pPr>
        <w:rPr>
          <w:rFonts w:ascii="Times New Roman" w:hAnsi="Times New Roman" w:cs="Times New Roman"/>
          <w:sz w:val="20"/>
          <w:szCs w:val="20"/>
        </w:rPr>
      </w:pPr>
    </w:p>
    <w:p w14:paraId="1AD4F50B" w14:textId="77777777" w:rsidR="005A5151" w:rsidRPr="005A5151" w:rsidRDefault="005A5151" w:rsidP="005A5151">
      <w:pPr>
        <w:rPr>
          <w:rFonts w:ascii="Times New Roman" w:hAnsi="Times New Roman" w:cs="Times New Roman"/>
          <w:sz w:val="20"/>
          <w:szCs w:val="20"/>
        </w:rPr>
      </w:pPr>
    </w:p>
    <w:p w14:paraId="26E856E3" w14:textId="77777777" w:rsidR="005A5151" w:rsidRPr="005A5151" w:rsidRDefault="005A5151" w:rsidP="005A5151">
      <w:pPr>
        <w:rPr>
          <w:rFonts w:ascii="Times New Roman" w:hAnsi="Times New Roman" w:cs="Times New Roman"/>
          <w:sz w:val="20"/>
          <w:szCs w:val="20"/>
        </w:rPr>
      </w:pPr>
    </w:p>
    <w:p w14:paraId="2C813F15" w14:textId="77777777" w:rsidR="005A5151" w:rsidRPr="005A5151" w:rsidRDefault="005A5151" w:rsidP="005A5151">
      <w:pPr>
        <w:rPr>
          <w:rFonts w:ascii="Times New Roman" w:hAnsi="Times New Roman" w:cs="Times New Roman"/>
          <w:sz w:val="20"/>
          <w:szCs w:val="20"/>
        </w:rPr>
      </w:pPr>
    </w:p>
    <w:p w14:paraId="28FD5E5C" w14:textId="77777777" w:rsidR="005A5151" w:rsidRPr="005A5151" w:rsidRDefault="005A5151" w:rsidP="005A5151">
      <w:pPr>
        <w:rPr>
          <w:rFonts w:ascii="Times New Roman" w:hAnsi="Times New Roman" w:cs="Times New Roman"/>
          <w:sz w:val="20"/>
          <w:szCs w:val="20"/>
        </w:rPr>
      </w:pPr>
    </w:p>
    <w:p w14:paraId="45DAF191" w14:textId="77777777" w:rsidR="005A5151" w:rsidRPr="005A5151" w:rsidRDefault="005A5151" w:rsidP="005A5151">
      <w:pPr>
        <w:rPr>
          <w:rFonts w:ascii="Times New Roman" w:hAnsi="Times New Roman" w:cs="Times New Roman"/>
          <w:sz w:val="20"/>
          <w:szCs w:val="20"/>
        </w:rPr>
      </w:pPr>
    </w:p>
    <w:p w14:paraId="62FB67F4" w14:textId="77777777" w:rsidR="005A5151" w:rsidRPr="005A5151" w:rsidRDefault="005A5151" w:rsidP="005A5151">
      <w:pPr>
        <w:rPr>
          <w:rFonts w:ascii="Times New Roman" w:hAnsi="Times New Roman" w:cs="Times New Roman"/>
          <w:sz w:val="20"/>
          <w:szCs w:val="20"/>
        </w:rPr>
      </w:pPr>
    </w:p>
    <w:p w14:paraId="7F710801" w14:textId="77777777" w:rsidR="005A5151" w:rsidRPr="005A5151" w:rsidRDefault="005A5151" w:rsidP="005A5151">
      <w:pPr>
        <w:rPr>
          <w:rFonts w:ascii="Times New Roman" w:hAnsi="Times New Roman" w:cs="Times New Roman"/>
          <w:sz w:val="20"/>
          <w:szCs w:val="20"/>
        </w:rPr>
      </w:pPr>
    </w:p>
    <w:p w14:paraId="5CD2E6D1" w14:textId="77777777" w:rsidR="005A5151" w:rsidRPr="005A5151" w:rsidRDefault="005A5151" w:rsidP="005A5151">
      <w:pPr>
        <w:rPr>
          <w:rFonts w:ascii="Times New Roman" w:hAnsi="Times New Roman" w:cs="Times New Roman"/>
          <w:sz w:val="20"/>
          <w:szCs w:val="20"/>
        </w:rPr>
      </w:pPr>
    </w:p>
    <w:p w14:paraId="1A388345" w14:textId="77777777" w:rsidR="007259AA" w:rsidRDefault="007259AA" w:rsidP="005A5151">
      <w:pPr>
        <w:rPr>
          <w:rFonts w:ascii="Times New Roman" w:hAnsi="Times New Roman" w:cs="Times New Roman"/>
          <w:b/>
          <w:bCs/>
          <w:sz w:val="20"/>
          <w:szCs w:val="20"/>
        </w:rPr>
      </w:pPr>
    </w:p>
    <w:p w14:paraId="7240E711" w14:textId="6D438B69" w:rsidR="005A5151" w:rsidRDefault="00187677" w:rsidP="005A5151">
      <w:pPr>
        <w:rPr>
          <w:rFonts w:ascii="Times New Roman" w:hAnsi="Times New Roman" w:cs="Times New Roman"/>
          <w:i/>
          <w:iCs/>
          <w:sz w:val="20"/>
          <w:szCs w:val="20"/>
        </w:rPr>
      </w:pPr>
      <w:r>
        <w:rPr>
          <w:noProof/>
        </w:rPr>
        <w:drawing>
          <wp:anchor distT="0" distB="0" distL="114300" distR="114300" simplePos="0" relativeHeight="251659264" behindDoc="0" locked="0" layoutInCell="1" allowOverlap="1" wp14:anchorId="15A7242D" wp14:editId="2A1E40B0">
            <wp:simplePos x="0" y="0"/>
            <wp:positionH relativeFrom="margin">
              <wp:posOffset>-295503</wp:posOffset>
            </wp:positionH>
            <wp:positionV relativeFrom="paragraph">
              <wp:posOffset>598956</wp:posOffset>
            </wp:positionV>
            <wp:extent cx="4978400" cy="2919095"/>
            <wp:effectExtent l="0" t="0" r="0" b="0"/>
            <wp:wrapNone/>
            <wp:docPr id="1518763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0"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5151" w:rsidRPr="005A5151">
        <w:rPr>
          <w:rFonts w:ascii="Times New Roman" w:hAnsi="Times New Roman" w:cs="Times New Roman"/>
          <w:b/>
          <w:bCs/>
          <w:sz w:val="20"/>
          <w:szCs w:val="20"/>
        </w:rPr>
        <w:t>Fig. 4</w:t>
      </w:r>
      <w:r w:rsidR="0098411F">
        <w:rPr>
          <w:rFonts w:ascii="Times New Roman" w:hAnsi="Times New Roman" w:cs="Times New Roman"/>
          <w:b/>
          <w:bCs/>
          <w:sz w:val="20"/>
          <w:szCs w:val="20"/>
        </w:rPr>
        <w:t>.</w:t>
      </w:r>
      <w:r w:rsidR="005A5151" w:rsidRPr="005A5151">
        <w:rPr>
          <w:rFonts w:ascii="Times New Roman" w:hAnsi="Times New Roman" w:cs="Times New Roman"/>
          <w:sz w:val="20"/>
          <w:szCs w:val="20"/>
        </w:rPr>
        <w:t xml:space="preserve"> </w:t>
      </w:r>
      <w:r w:rsidR="005A5151">
        <w:rPr>
          <w:rFonts w:ascii="Times New Roman" w:hAnsi="Times New Roman" w:cs="Times New Roman"/>
          <w:sz w:val="20"/>
          <w:szCs w:val="20"/>
        </w:rPr>
        <w:t>Unsuccessful</w:t>
      </w:r>
      <w:r w:rsidR="005A5151" w:rsidRPr="005A5151">
        <w:rPr>
          <w:rFonts w:ascii="Times New Roman" w:hAnsi="Times New Roman" w:cs="Times New Roman"/>
          <w:sz w:val="20"/>
          <w:szCs w:val="20"/>
        </w:rPr>
        <w:t xml:space="preserve"> mating attempts in butterflies at Talle Valley Wildlife Sanctuary. a) </w:t>
      </w:r>
      <w:proofErr w:type="spellStart"/>
      <w:r w:rsidR="005A5151" w:rsidRPr="005A5151">
        <w:rPr>
          <w:rFonts w:ascii="Times New Roman" w:hAnsi="Times New Roman" w:cs="Times New Roman"/>
          <w:i/>
          <w:iCs/>
          <w:sz w:val="20"/>
          <w:szCs w:val="20"/>
        </w:rPr>
        <w:t>Graphium</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cloanthus</w:t>
      </w:r>
      <w:proofErr w:type="spellEnd"/>
      <w:r w:rsidR="005A5151" w:rsidRPr="005A5151">
        <w:rPr>
          <w:rFonts w:ascii="Times New Roman" w:hAnsi="Times New Roman" w:cs="Times New Roman"/>
          <w:sz w:val="20"/>
          <w:szCs w:val="20"/>
        </w:rPr>
        <w:t xml:space="preserve"> b) </w:t>
      </w:r>
      <w:proofErr w:type="spellStart"/>
      <w:r w:rsidR="005A5151" w:rsidRPr="005A5151">
        <w:rPr>
          <w:rFonts w:ascii="Times New Roman" w:hAnsi="Times New Roman" w:cs="Times New Roman"/>
          <w:i/>
          <w:iCs/>
          <w:sz w:val="20"/>
          <w:szCs w:val="20"/>
        </w:rPr>
        <w:t>Parantica</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sita</w:t>
      </w:r>
      <w:proofErr w:type="spellEnd"/>
      <w:r w:rsidR="005A5151" w:rsidRPr="005A5151">
        <w:rPr>
          <w:rFonts w:ascii="Times New Roman" w:hAnsi="Times New Roman" w:cs="Times New Roman"/>
          <w:sz w:val="20"/>
          <w:szCs w:val="20"/>
        </w:rPr>
        <w:t xml:space="preserve"> c) </w:t>
      </w:r>
      <w:proofErr w:type="spellStart"/>
      <w:r w:rsidR="005A5151" w:rsidRPr="005A5151">
        <w:rPr>
          <w:rFonts w:ascii="Times New Roman" w:hAnsi="Times New Roman" w:cs="Times New Roman"/>
          <w:i/>
          <w:iCs/>
          <w:sz w:val="20"/>
          <w:szCs w:val="20"/>
        </w:rPr>
        <w:t>Cyrestis</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thyodamas</w:t>
      </w:r>
      <w:proofErr w:type="spellEnd"/>
      <w:r w:rsidR="005A5151" w:rsidRPr="005A5151">
        <w:rPr>
          <w:rFonts w:ascii="Times New Roman" w:hAnsi="Times New Roman" w:cs="Times New Roman"/>
          <w:sz w:val="20"/>
          <w:szCs w:val="20"/>
        </w:rPr>
        <w:t xml:space="preserve"> d) </w:t>
      </w:r>
      <w:r w:rsidR="005A5151" w:rsidRPr="005A5151">
        <w:rPr>
          <w:rFonts w:ascii="Times New Roman" w:hAnsi="Times New Roman" w:cs="Times New Roman"/>
          <w:i/>
          <w:iCs/>
          <w:sz w:val="20"/>
          <w:szCs w:val="20"/>
        </w:rPr>
        <w:t>Charaxes bernardus</w:t>
      </w:r>
      <w:r w:rsidR="005A5151" w:rsidRPr="005A5151">
        <w:rPr>
          <w:rFonts w:ascii="Times New Roman" w:hAnsi="Times New Roman" w:cs="Times New Roman"/>
          <w:sz w:val="20"/>
          <w:szCs w:val="20"/>
        </w:rPr>
        <w:t xml:space="preserve"> e) </w:t>
      </w:r>
      <w:r w:rsidR="005A5151" w:rsidRPr="005A5151">
        <w:rPr>
          <w:rFonts w:ascii="Times New Roman" w:hAnsi="Times New Roman" w:cs="Times New Roman"/>
          <w:i/>
          <w:iCs/>
          <w:sz w:val="20"/>
          <w:szCs w:val="20"/>
        </w:rPr>
        <w:t xml:space="preserve">Pieris </w:t>
      </w:r>
      <w:proofErr w:type="spellStart"/>
      <w:r w:rsidR="005A5151" w:rsidRPr="005A5151">
        <w:rPr>
          <w:rFonts w:ascii="Times New Roman" w:hAnsi="Times New Roman" w:cs="Times New Roman"/>
          <w:i/>
          <w:iCs/>
          <w:sz w:val="20"/>
          <w:szCs w:val="20"/>
        </w:rPr>
        <w:t>brassicae</w:t>
      </w:r>
      <w:proofErr w:type="spellEnd"/>
      <w:r w:rsidR="005A5151" w:rsidRPr="005A5151">
        <w:rPr>
          <w:rFonts w:ascii="Times New Roman" w:hAnsi="Times New Roman" w:cs="Times New Roman"/>
          <w:sz w:val="20"/>
          <w:szCs w:val="20"/>
        </w:rPr>
        <w:t xml:space="preserve"> f) </w:t>
      </w:r>
      <w:proofErr w:type="spellStart"/>
      <w:r w:rsidR="005A5151" w:rsidRPr="005A5151">
        <w:rPr>
          <w:rFonts w:ascii="Times New Roman" w:hAnsi="Times New Roman" w:cs="Times New Roman"/>
          <w:i/>
          <w:iCs/>
          <w:sz w:val="20"/>
          <w:szCs w:val="20"/>
        </w:rPr>
        <w:t>Yphtima</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sakra</w:t>
      </w:r>
      <w:proofErr w:type="spellEnd"/>
      <w:r w:rsidR="005A5151" w:rsidRPr="005A5151">
        <w:rPr>
          <w:rFonts w:ascii="Times New Roman" w:hAnsi="Times New Roman" w:cs="Times New Roman"/>
          <w:sz w:val="20"/>
          <w:szCs w:val="20"/>
        </w:rPr>
        <w:t xml:space="preserve"> g) </w:t>
      </w:r>
      <w:proofErr w:type="spellStart"/>
      <w:r w:rsidR="005A5151" w:rsidRPr="005A5151">
        <w:rPr>
          <w:rFonts w:ascii="Times New Roman" w:hAnsi="Times New Roman" w:cs="Times New Roman"/>
          <w:i/>
          <w:iCs/>
          <w:sz w:val="20"/>
          <w:szCs w:val="20"/>
        </w:rPr>
        <w:t>Byasa</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polyeuctes</w:t>
      </w:r>
      <w:proofErr w:type="spellEnd"/>
      <w:r w:rsidR="005A5151" w:rsidRPr="005A5151">
        <w:rPr>
          <w:rFonts w:ascii="Times New Roman" w:hAnsi="Times New Roman" w:cs="Times New Roman"/>
          <w:sz w:val="20"/>
          <w:szCs w:val="20"/>
        </w:rPr>
        <w:t xml:space="preserve"> h) </w:t>
      </w:r>
      <w:proofErr w:type="spellStart"/>
      <w:r w:rsidR="005A5151" w:rsidRPr="005A5151">
        <w:rPr>
          <w:rFonts w:ascii="Times New Roman" w:hAnsi="Times New Roman" w:cs="Times New Roman"/>
          <w:i/>
          <w:iCs/>
          <w:sz w:val="20"/>
          <w:szCs w:val="20"/>
        </w:rPr>
        <w:t>Junonia</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orithya</w:t>
      </w:r>
      <w:proofErr w:type="spellEnd"/>
      <w:r w:rsidR="005A5151" w:rsidRPr="005A5151">
        <w:rPr>
          <w:rFonts w:ascii="Times New Roman" w:hAnsi="Times New Roman" w:cs="Times New Roman"/>
          <w:sz w:val="20"/>
          <w:szCs w:val="20"/>
        </w:rPr>
        <w:t xml:space="preserve"> </w:t>
      </w:r>
      <w:proofErr w:type="spellStart"/>
      <w:r w:rsidR="005A5151" w:rsidRPr="005A5151">
        <w:rPr>
          <w:rFonts w:ascii="Times New Roman" w:hAnsi="Times New Roman" w:cs="Times New Roman"/>
          <w:sz w:val="20"/>
          <w:szCs w:val="20"/>
        </w:rPr>
        <w:t>i</w:t>
      </w:r>
      <w:proofErr w:type="spellEnd"/>
      <w:r w:rsidR="005A5151" w:rsidRPr="005A5151">
        <w:rPr>
          <w:rFonts w:ascii="Times New Roman" w:hAnsi="Times New Roman" w:cs="Times New Roman"/>
          <w:sz w:val="20"/>
          <w:szCs w:val="20"/>
        </w:rPr>
        <w:t xml:space="preserve">) </w:t>
      </w:r>
      <w:proofErr w:type="spellStart"/>
      <w:r w:rsidR="005A5151" w:rsidRPr="005A5151">
        <w:rPr>
          <w:rFonts w:ascii="Times New Roman" w:hAnsi="Times New Roman" w:cs="Times New Roman"/>
          <w:i/>
          <w:iCs/>
          <w:sz w:val="20"/>
          <w:szCs w:val="20"/>
        </w:rPr>
        <w:t>Anthene</w:t>
      </w:r>
      <w:proofErr w:type="spellEnd"/>
      <w:r w:rsidR="005A5151" w:rsidRPr="005A5151">
        <w:rPr>
          <w:rFonts w:ascii="Times New Roman" w:hAnsi="Times New Roman" w:cs="Times New Roman"/>
          <w:i/>
          <w:iCs/>
          <w:sz w:val="20"/>
          <w:szCs w:val="20"/>
        </w:rPr>
        <w:t xml:space="preserve"> </w:t>
      </w:r>
      <w:proofErr w:type="spellStart"/>
      <w:r w:rsidR="005A5151" w:rsidRPr="005A5151">
        <w:rPr>
          <w:rFonts w:ascii="Times New Roman" w:hAnsi="Times New Roman" w:cs="Times New Roman"/>
          <w:i/>
          <w:iCs/>
          <w:sz w:val="20"/>
          <w:szCs w:val="20"/>
        </w:rPr>
        <w:t>emolus</w:t>
      </w:r>
      <w:proofErr w:type="spellEnd"/>
    </w:p>
    <w:p w14:paraId="391E44FC" w14:textId="781F9097" w:rsidR="00187677" w:rsidRDefault="00187677" w:rsidP="00187677">
      <w:pPr>
        <w:rPr>
          <w:rFonts w:ascii="Times New Roman" w:hAnsi="Times New Roman" w:cs="Times New Roman"/>
          <w:sz w:val="20"/>
          <w:szCs w:val="20"/>
        </w:rPr>
      </w:pPr>
    </w:p>
    <w:p w14:paraId="2EA4788A" w14:textId="6F16319D" w:rsidR="00187677" w:rsidRPr="00187677" w:rsidRDefault="00187677" w:rsidP="00187677">
      <w:pPr>
        <w:rPr>
          <w:rFonts w:ascii="Times New Roman" w:hAnsi="Times New Roman" w:cs="Times New Roman"/>
          <w:sz w:val="20"/>
          <w:szCs w:val="20"/>
        </w:rPr>
      </w:pPr>
    </w:p>
    <w:p w14:paraId="2C8F59D5" w14:textId="388C75CF" w:rsidR="00187677" w:rsidRPr="00187677" w:rsidRDefault="00187677" w:rsidP="00187677">
      <w:pPr>
        <w:rPr>
          <w:rFonts w:ascii="Times New Roman" w:hAnsi="Times New Roman" w:cs="Times New Roman"/>
          <w:sz w:val="20"/>
          <w:szCs w:val="20"/>
        </w:rPr>
      </w:pPr>
    </w:p>
    <w:p w14:paraId="55F2DDDF" w14:textId="2453E115" w:rsidR="00187677" w:rsidRPr="00187677" w:rsidRDefault="00187677" w:rsidP="00187677">
      <w:pPr>
        <w:rPr>
          <w:rFonts w:ascii="Times New Roman" w:hAnsi="Times New Roman" w:cs="Times New Roman"/>
          <w:sz w:val="20"/>
          <w:szCs w:val="20"/>
        </w:rPr>
      </w:pPr>
    </w:p>
    <w:p w14:paraId="05BE8C6E" w14:textId="7903A850" w:rsidR="00187677" w:rsidRPr="00187677" w:rsidRDefault="00187677" w:rsidP="00187677">
      <w:pPr>
        <w:rPr>
          <w:rFonts w:ascii="Times New Roman" w:hAnsi="Times New Roman" w:cs="Times New Roman"/>
          <w:sz w:val="20"/>
          <w:szCs w:val="20"/>
        </w:rPr>
      </w:pPr>
    </w:p>
    <w:p w14:paraId="6E812FA8" w14:textId="1CFAA475" w:rsidR="00187677" w:rsidRPr="00187677" w:rsidRDefault="00187677" w:rsidP="00187677">
      <w:pPr>
        <w:rPr>
          <w:rFonts w:ascii="Times New Roman" w:hAnsi="Times New Roman" w:cs="Times New Roman"/>
          <w:sz w:val="20"/>
          <w:szCs w:val="20"/>
        </w:rPr>
      </w:pPr>
    </w:p>
    <w:p w14:paraId="566153F1" w14:textId="5905EB6C" w:rsidR="00187677" w:rsidRPr="00187677" w:rsidRDefault="00187677" w:rsidP="00187677">
      <w:pPr>
        <w:rPr>
          <w:rFonts w:ascii="Times New Roman" w:hAnsi="Times New Roman" w:cs="Times New Roman"/>
          <w:sz w:val="20"/>
          <w:szCs w:val="20"/>
        </w:rPr>
      </w:pPr>
    </w:p>
    <w:p w14:paraId="593DFFA3" w14:textId="1E64DB31" w:rsidR="00187677" w:rsidRPr="00187677" w:rsidRDefault="00187677" w:rsidP="00187677">
      <w:pPr>
        <w:rPr>
          <w:rFonts w:ascii="Times New Roman" w:hAnsi="Times New Roman" w:cs="Times New Roman"/>
          <w:sz w:val="20"/>
          <w:szCs w:val="20"/>
        </w:rPr>
      </w:pPr>
    </w:p>
    <w:p w14:paraId="1BD9C14F" w14:textId="39BDCDE7" w:rsidR="00187677" w:rsidRPr="00187677" w:rsidRDefault="00187677" w:rsidP="00187677">
      <w:pPr>
        <w:rPr>
          <w:rFonts w:ascii="Times New Roman" w:hAnsi="Times New Roman" w:cs="Times New Roman"/>
          <w:sz w:val="20"/>
          <w:szCs w:val="20"/>
        </w:rPr>
      </w:pPr>
    </w:p>
    <w:p w14:paraId="37540201" w14:textId="56379D3B" w:rsidR="00187677" w:rsidRDefault="00187677" w:rsidP="00187677">
      <w:pPr>
        <w:rPr>
          <w:rFonts w:ascii="Times New Roman" w:hAnsi="Times New Roman" w:cs="Times New Roman"/>
          <w:sz w:val="20"/>
          <w:szCs w:val="20"/>
        </w:rPr>
      </w:pPr>
    </w:p>
    <w:p w14:paraId="5006BC87" w14:textId="53482C10" w:rsidR="00187677" w:rsidRDefault="00187677" w:rsidP="00187677">
      <w:pPr>
        <w:rPr>
          <w:rFonts w:ascii="Times New Roman" w:hAnsi="Times New Roman" w:cs="Times New Roman"/>
          <w:i/>
          <w:iCs/>
          <w:sz w:val="20"/>
          <w:szCs w:val="20"/>
        </w:rPr>
      </w:pPr>
      <w:r w:rsidRPr="00187677">
        <w:rPr>
          <w:rFonts w:ascii="Times New Roman" w:hAnsi="Times New Roman" w:cs="Times New Roman"/>
          <w:b/>
          <w:bCs/>
          <w:sz w:val="20"/>
          <w:szCs w:val="20"/>
        </w:rPr>
        <w:t xml:space="preserve">Fig. </w:t>
      </w:r>
      <w:r w:rsidR="004561CC">
        <w:rPr>
          <w:rFonts w:ascii="Times New Roman" w:hAnsi="Times New Roman" w:cs="Times New Roman"/>
          <w:b/>
          <w:bCs/>
          <w:sz w:val="20"/>
          <w:szCs w:val="20"/>
        </w:rPr>
        <w:t>5</w:t>
      </w:r>
      <w:r w:rsidR="0098411F">
        <w:rPr>
          <w:rFonts w:ascii="Times New Roman" w:hAnsi="Times New Roman" w:cs="Times New Roman"/>
          <w:b/>
          <w:bCs/>
          <w:sz w:val="20"/>
          <w:szCs w:val="20"/>
        </w:rPr>
        <w:t>.</w:t>
      </w:r>
      <w:r w:rsidRPr="00187677">
        <w:rPr>
          <w:rFonts w:ascii="Times New Roman" w:hAnsi="Times New Roman" w:cs="Times New Roman"/>
          <w:sz w:val="20"/>
          <w:szCs w:val="20"/>
        </w:rPr>
        <w:t xml:space="preserve"> Successful copulation observed in butterflies at Talle Valley Wildlife Sanctuary. a) </w:t>
      </w:r>
      <w:proofErr w:type="spellStart"/>
      <w:r w:rsidRPr="00187677">
        <w:rPr>
          <w:rFonts w:ascii="Times New Roman" w:hAnsi="Times New Roman" w:cs="Times New Roman"/>
          <w:i/>
          <w:iCs/>
          <w:sz w:val="20"/>
          <w:szCs w:val="20"/>
        </w:rPr>
        <w:t>Zizeeria</w:t>
      </w:r>
      <w:proofErr w:type="spellEnd"/>
      <w:r w:rsidRPr="00187677">
        <w:rPr>
          <w:rFonts w:ascii="Times New Roman" w:hAnsi="Times New Roman" w:cs="Times New Roman"/>
          <w:i/>
          <w:iCs/>
          <w:sz w:val="20"/>
          <w:szCs w:val="20"/>
        </w:rPr>
        <w:t xml:space="preserve"> </w:t>
      </w:r>
      <w:proofErr w:type="spellStart"/>
      <w:r w:rsidRPr="00187677">
        <w:rPr>
          <w:rFonts w:ascii="Times New Roman" w:hAnsi="Times New Roman" w:cs="Times New Roman"/>
          <w:i/>
          <w:iCs/>
          <w:sz w:val="20"/>
          <w:szCs w:val="20"/>
        </w:rPr>
        <w:t>karsandra</w:t>
      </w:r>
      <w:proofErr w:type="spellEnd"/>
      <w:r w:rsidRPr="00187677">
        <w:rPr>
          <w:rFonts w:ascii="Times New Roman" w:hAnsi="Times New Roman" w:cs="Times New Roman"/>
          <w:sz w:val="20"/>
          <w:szCs w:val="20"/>
        </w:rPr>
        <w:t xml:space="preserve"> b) </w:t>
      </w:r>
      <w:proofErr w:type="spellStart"/>
      <w:r w:rsidRPr="00187677">
        <w:rPr>
          <w:rFonts w:ascii="Times New Roman" w:hAnsi="Times New Roman" w:cs="Times New Roman"/>
          <w:i/>
          <w:iCs/>
          <w:sz w:val="20"/>
          <w:szCs w:val="20"/>
        </w:rPr>
        <w:t>Heliophorus</w:t>
      </w:r>
      <w:proofErr w:type="spellEnd"/>
      <w:r w:rsidRPr="00187677">
        <w:rPr>
          <w:rFonts w:ascii="Times New Roman" w:hAnsi="Times New Roman" w:cs="Times New Roman"/>
          <w:i/>
          <w:iCs/>
          <w:sz w:val="20"/>
          <w:szCs w:val="20"/>
        </w:rPr>
        <w:t xml:space="preserve"> </w:t>
      </w:r>
      <w:proofErr w:type="spellStart"/>
      <w:r w:rsidRPr="00187677">
        <w:rPr>
          <w:rFonts w:ascii="Times New Roman" w:hAnsi="Times New Roman" w:cs="Times New Roman"/>
          <w:i/>
          <w:iCs/>
          <w:sz w:val="20"/>
          <w:szCs w:val="20"/>
        </w:rPr>
        <w:t>epicles</w:t>
      </w:r>
      <w:proofErr w:type="spellEnd"/>
      <w:r w:rsidRPr="00187677">
        <w:rPr>
          <w:rFonts w:ascii="Times New Roman" w:hAnsi="Times New Roman" w:cs="Times New Roman"/>
          <w:sz w:val="20"/>
          <w:szCs w:val="20"/>
        </w:rPr>
        <w:t xml:space="preserve"> c) </w:t>
      </w:r>
      <w:proofErr w:type="spellStart"/>
      <w:r w:rsidRPr="00187677">
        <w:rPr>
          <w:rFonts w:ascii="Times New Roman" w:hAnsi="Times New Roman" w:cs="Times New Roman"/>
          <w:i/>
          <w:iCs/>
          <w:sz w:val="20"/>
          <w:szCs w:val="20"/>
        </w:rPr>
        <w:t>Junonia</w:t>
      </w:r>
      <w:proofErr w:type="spellEnd"/>
      <w:r w:rsidRPr="00187677">
        <w:rPr>
          <w:rFonts w:ascii="Times New Roman" w:hAnsi="Times New Roman" w:cs="Times New Roman"/>
          <w:i/>
          <w:iCs/>
          <w:sz w:val="20"/>
          <w:szCs w:val="20"/>
        </w:rPr>
        <w:t xml:space="preserve"> </w:t>
      </w:r>
      <w:proofErr w:type="spellStart"/>
      <w:r w:rsidRPr="00187677">
        <w:rPr>
          <w:rFonts w:ascii="Times New Roman" w:hAnsi="Times New Roman" w:cs="Times New Roman"/>
          <w:i/>
          <w:iCs/>
          <w:sz w:val="20"/>
          <w:szCs w:val="20"/>
        </w:rPr>
        <w:t>orithya</w:t>
      </w:r>
      <w:proofErr w:type="spellEnd"/>
      <w:r w:rsidRPr="00187677">
        <w:rPr>
          <w:rFonts w:ascii="Times New Roman" w:hAnsi="Times New Roman" w:cs="Times New Roman"/>
          <w:sz w:val="20"/>
          <w:szCs w:val="20"/>
        </w:rPr>
        <w:t xml:space="preserve"> d) </w:t>
      </w:r>
      <w:proofErr w:type="spellStart"/>
      <w:r w:rsidRPr="00187677">
        <w:rPr>
          <w:rFonts w:ascii="Times New Roman" w:hAnsi="Times New Roman" w:cs="Times New Roman"/>
          <w:i/>
          <w:iCs/>
          <w:sz w:val="20"/>
          <w:szCs w:val="20"/>
        </w:rPr>
        <w:t>Argynnis</w:t>
      </w:r>
      <w:proofErr w:type="spellEnd"/>
      <w:r w:rsidRPr="00187677">
        <w:rPr>
          <w:rFonts w:ascii="Times New Roman" w:hAnsi="Times New Roman" w:cs="Times New Roman"/>
          <w:i/>
          <w:iCs/>
          <w:sz w:val="20"/>
          <w:szCs w:val="20"/>
        </w:rPr>
        <w:t xml:space="preserve"> </w:t>
      </w:r>
      <w:proofErr w:type="spellStart"/>
      <w:r w:rsidRPr="00187677">
        <w:rPr>
          <w:rFonts w:ascii="Times New Roman" w:hAnsi="Times New Roman" w:cs="Times New Roman"/>
          <w:i/>
          <w:iCs/>
          <w:sz w:val="20"/>
          <w:szCs w:val="20"/>
        </w:rPr>
        <w:t>childreni</w:t>
      </w:r>
      <w:proofErr w:type="spellEnd"/>
      <w:r w:rsidRPr="00187677">
        <w:rPr>
          <w:rFonts w:ascii="Times New Roman" w:hAnsi="Times New Roman" w:cs="Times New Roman"/>
          <w:sz w:val="20"/>
          <w:szCs w:val="20"/>
        </w:rPr>
        <w:t xml:space="preserve"> e) </w:t>
      </w:r>
      <w:proofErr w:type="spellStart"/>
      <w:r w:rsidRPr="00187677">
        <w:rPr>
          <w:rFonts w:ascii="Times New Roman" w:hAnsi="Times New Roman" w:cs="Times New Roman"/>
          <w:i/>
          <w:iCs/>
          <w:sz w:val="20"/>
          <w:szCs w:val="20"/>
        </w:rPr>
        <w:t>Ypthima</w:t>
      </w:r>
      <w:proofErr w:type="spellEnd"/>
      <w:r w:rsidRPr="00187677">
        <w:rPr>
          <w:rFonts w:ascii="Times New Roman" w:hAnsi="Times New Roman" w:cs="Times New Roman"/>
          <w:i/>
          <w:iCs/>
          <w:sz w:val="20"/>
          <w:szCs w:val="20"/>
        </w:rPr>
        <w:t xml:space="preserve"> </w:t>
      </w:r>
      <w:proofErr w:type="spellStart"/>
      <w:r w:rsidRPr="00187677">
        <w:rPr>
          <w:rFonts w:ascii="Times New Roman" w:hAnsi="Times New Roman" w:cs="Times New Roman"/>
          <w:i/>
          <w:iCs/>
          <w:sz w:val="20"/>
          <w:szCs w:val="20"/>
        </w:rPr>
        <w:t>heubneri</w:t>
      </w:r>
      <w:proofErr w:type="spellEnd"/>
      <w:r w:rsidRPr="00187677">
        <w:rPr>
          <w:rFonts w:ascii="Times New Roman" w:hAnsi="Times New Roman" w:cs="Times New Roman"/>
          <w:sz w:val="20"/>
          <w:szCs w:val="20"/>
        </w:rPr>
        <w:t xml:space="preserve"> f) </w:t>
      </w:r>
      <w:r w:rsidRPr="00187677">
        <w:rPr>
          <w:rFonts w:ascii="Times New Roman" w:hAnsi="Times New Roman" w:cs="Times New Roman"/>
          <w:i/>
          <w:iCs/>
          <w:sz w:val="20"/>
          <w:szCs w:val="20"/>
        </w:rPr>
        <w:t xml:space="preserve">Lethe </w:t>
      </w:r>
      <w:proofErr w:type="spellStart"/>
      <w:r w:rsidRPr="00187677">
        <w:rPr>
          <w:rFonts w:ascii="Times New Roman" w:hAnsi="Times New Roman" w:cs="Times New Roman"/>
          <w:i/>
          <w:iCs/>
          <w:sz w:val="20"/>
          <w:szCs w:val="20"/>
        </w:rPr>
        <w:t>verma</w:t>
      </w:r>
      <w:proofErr w:type="spellEnd"/>
    </w:p>
    <w:p w14:paraId="06475AFC" w14:textId="77777777" w:rsidR="0095332C" w:rsidRDefault="0095332C" w:rsidP="00187677">
      <w:pPr>
        <w:rPr>
          <w:rFonts w:ascii="Times New Roman" w:hAnsi="Times New Roman" w:cs="Times New Roman"/>
          <w:i/>
          <w:iCs/>
          <w:sz w:val="20"/>
          <w:szCs w:val="20"/>
        </w:rPr>
      </w:pPr>
    </w:p>
    <w:p w14:paraId="5C5A536B" w14:textId="5B7FC4F0" w:rsidR="0095332C" w:rsidRDefault="0095332C" w:rsidP="00187677">
      <w:pPr>
        <w:rPr>
          <w:rFonts w:ascii="Times New Roman" w:hAnsi="Times New Roman" w:cs="Times New Roman"/>
          <w:i/>
          <w:iCs/>
          <w:sz w:val="20"/>
          <w:szCs w:val="20"/>
        </w:rPr>
      </w:pPr>
      <w:r>
        <w:rPr>
          <w:noProof/>
        </w:rPr>
        <w:drawing>
          <wp:anchor distT="0" distB="0" distL="114300" distR="114300" simplePos="0" relativeHeight="251660288" behindDoc="0" locked="0" layoutInCell="1" allowOverlap="1" wp14:anchorId="086C2481" wp14:editId="657AEC7F">
            <wp:simplePos x="0" y="0"/>
            <wp:positionH relativeFrom="margin">
              <wp:posOffset>-143510</wp:posOffset>
            </wp:positionH>
            <wp:positionV relativeFrom="paragraph">
              <wp:posOffset>73660</wp:posOffset>
            </wp:positionV>
            <wp:extent cx="5301615" cy="4341755"/>
            <wp:effectExtent l="0" t="0" r="0" b="1905"/>
            <wp:wrapNone/>
            <wp:docPr id="1436215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1615" cy="434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93893" w14:textId="532262B7" w:rsidR="0095332C" w:rsidRDefault="0095332C" w:rsidP="00187677">
      <w:pPr>
        <w:rPr>
          <w:rFonts w:ascii="Times New Roman" w:hAnsi="Times New Roman" w:cs="Times New Roman"/>
          <w:i/>
          <w:iCs/>
          <w:sz w:val="20"/>
          <w:szCs w:val="20"/>
        </w:rPr>
      </w:pPr>
    </w:p>
    <w:p w14:paraId="24B4848E" w14:textId="7D343A1E" w:rsidR="00187677" w:rsidRPr="00187677" w:rsidRDefault="00187677" w:rsidP="00187677">
      <w:pPr>
        <w:rPr>
          <w:rFonts w:ascii="Times New Roman" w:hAnsi="Times New Roman" w:cs="Times New Roman"/>
          <w:sz w:val="20"/>
          <w:szCs w:val="20"/>
        </w:rPr>
      </w:pPr>
    </w:p>
    <w:sectPr w:rsidR="00187677" w:rsidRPr="0018767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5BF51" w14:textId="77777777" w:rsidR="00BC2ED3" w:rsidRDefault="00BC2ED3" w:rsidP="007902BE">
      <w:pPr>
        <w:spacing w:after="0" w:line="240" w:lineRule="auto"/>
      </w:pPr>
      <w:r>
        <w:separator/>
      </w:r>
    </w:p>
  </w:endnote>
  <w:endnote w:type="continuationSeparator" w:id="0">
    <w:p w14:paraId="1982DA4A" w14:textId="77777777" w:rsidR="00BC2ED3" w:rsidRDefault="00BC2ED3" w:rsidP="00790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52AF8" w14:textId="77777777" w:rsidR="00982DA7" w:rsidRDefault="00982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085250"/>
      <w:docPartObj>
        <w:docPartGallery w:val="Page Numbers (Bottom of Page)"/>
        <w:docPartUnique/>
      </w:docPartObj>
    </w:sdtPr>
    <w:sdtEndPr>
      <w:rPr>
        <w:noProof/>
      </w:rPr>
    </w:sdtEndPr>
    <w:sdtContent>
      <w:p w14:paraId="14DE23E9" w14:textId="0B7CDEA9" w:rsidR="00DE66AA" w:rsidRDefault="00DE66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BE7E5F" w14:textId="77777777" w:rsidR="007902BE" w:rsidRDefault="007902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B4B38" w14:textId="77777777" w:rsidR="00982DA7" w:rsidRDefault="00982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C3A06" w14:textId="77777777" w:rsidR="00BC2ED3" w:rsidRDefault="00BC2ED3" w:rsidP="007902BE">
      <w:pPr>
        <w:spacing w:after="0" w:line="240" w:lineRule="auto"/>
      </w:pPr>
      <w:r>
        <w:separator/>
      </w:r>
    </w:p>
  </w:footnote>
  <w:footnote w:type="continuationSeparator" w:id="0">
    <w:p w14:paraId="6AF28351" w14:textId="77777777" w:rsidR="00BC2ED3" w:rsidRDefault="00BC2ED3" w:rsidP="00790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A9410" w14:textId="0DEB4284" w:rsidR="00982DA7" w:rsidRDefault="00BC2ED3">
    <w:pPr>
      <w:pStyle w:val="Header"/>
    </w:pPr>
    <w:r>
      <w:rPr>
        <w:noProof/>
      </w:rPr>
      <w:pict w14:anchorId="47727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7.55pt;height:58.75pt;rotation:315;z-index:-251655168;mso-position-horizontal:center;mso-position-horizontal-relative:margin;mso-position-vertical:center;mso-position-vertical-relative:margin" o:allowincell="f" fillcolor="silver" stroked="f">
          <v:fill opacity=".5"/>
          <v:textpath style="font-family:&quot;Gill Sans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AE7EE" w14:textId="65465223" w:rsidR="00982DA7" w:rsidRDefault="00BC2ED3">
    <w:pPr>
      <w:pStyle w:val="Header"/>
    </w:pPr>
    <w:r>
      <w:rPr>
        <w:noProof/>
      </w:rPr>
      <w:pict w14:anchorId="382B0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7.55pt;height:58.75pt;rotation:315;z-index:-251653120;mso-position-horizontal:center;mso-position-horizontal-relative:margin;mso-position-vertical:center;mso-position-vertical-relative:margin" o:allowincell="f" fillcolor="silver" stroked="f">
          <v:fill opacity=".5"/>
          <v:textpath style="font-family:&quot;Gill Sans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20AB4" w14:textId="06D13CEE" w:rsidR="00982DA7" w:rsidRDefault="00BC2ED3">
    <w:pPr>
      <w:pStyle w:val="Header"/>
    </w:pPr>
    <w:r>
      <w:rPr>
        <w:noProof/>
      </w:rPr>
      <w:pict w14:anchorId="101EC0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7.55pt;height:58.75pt;rotation:315;z-index:-251657216;mso-position-horizontal:center;mso-position-horizontal-relative:margin;mso-position-vertical:center;mso-position-vertical-relative:margin" o:allowincell="f" fillcolor="silver" stroked="f">
          <v:fill opacity=".5"/>
          <v:textpath style="font-family:&quot;Gill Sans M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8B6"/>
    <w:rsid w:val="0000091F"/>
    <w:rsid w:val="00052804"/>
    <w:rsid w:val="0007328A"/>
    <w:rsid w:val="00077FAA"/>
    <w:rsid w:val="00095D87"/>
    <w:rsid w:val="000B5CC6"/>
    <w:rsid w:val="000C648A"/>
    <w:rsid w:val="000D58FE"/>
    <w:rsid w:val="00137BF0"/>
    <w:rsid w:val="0014595C"/>
    <w:rsid w:val="00153DEB"/>
    <w:rsid w:val="00185534"/>
    <w:rsid w:val="00187677"/>
    <w:rsid w:val="00191266"/>
    <w:rsid w:val="001928B6"/>
    <w:rsid w:val="0019618A"/>
    <w:rsid w:val="001C2B24"/>
    <w:rsid w:val="001E1C38"/>
    <w:rsid w:val="00221DBD"/>
    <w:rsid w:val="00234D08"/>
    <w:rsid w:val="00244D07"/>
    <w:rsid w:val="002849E6"/>
    <w:rsid w:val="0029470C"/>
    <w:rsid w:val="002A10EB"/>
    <w:rsid w:val="002F173C"/>
    <w:rsid w:val="00315F9D"/>
    <w:rsid w:val="00345BF3"/>
    <w:rsid w:val="00387F48"/>
    <w:rsid w:val="003C21FD"/>
    <w:rsid w:val="003D48FC"/>
    <w:rsid w:val="00440A84"/>
    <w:rsid w:val="004561CC"/>
    <w:rsid w:val="00467DF4"/>
    <w:rsid w:val="004974D6"/>
    <w:rsid w:val="004A4CD9"/>
    <w:rsid w:val="004B37AF"/>
    <w:rsid w:val="00512623"/>
    <w:rsid w:val="00526D21"/>
    <w:rsid w:val="0054098D"/>
    <w:rsid w:val="005471B5"/>
    <w:rsid w:val="005667DF"/>
    <w:rsid w:val="0058696E"/>
    <w:rsid w:val="005A5151"/>
    <w:rsid w:val="005C494E"/>
    <w:rsid w:val="005D700B"/>
    <w:rsid w:val="00604B2C"/>
    <w:rsid w:val="00632BA2"/>
    <w:rsid w:val="00632CDA"/>
    <w:rsid w:val="00661C7B"/>
    <w:rsid w:val="00695BE4"/>
    <w:rsid w:val="006A7D72"/>
    <w:rsid w:val="006E322B"/>
    <w:rsid w:val="006E4599"/>
    <w:rsid w:val="006F5382"/>
    <w:rsid w:val="007074C2"/>
    <w:rsid w:val="00710CBD"/>
    <w:rsid w:val="0071487C"/>
    <w:rsid w:val="00715C52"/>
    <w:rsid w:val="00724EB3"/>
    <w:rsid w:val="007259AA"/>
    <w:rsid w:val="0075045F"/>
    <w:rsid w:val="007618CB"/>
    <w:rsid w:val="007902BE"/>
    <w:rsid w:val="00795311"/>
    <w:rsid w:val="007A4033"/>
    <w:rsid w:val="007C19C2"/>
    <w:rsid w:val="007D1965"/>
    <w:rsid w:val="008163CB"/>
    <w:rsid w:val="0083781F"/>
    <w:rsid w:val="00845CEC"/>
    <w:rsid w:val="00863CBD"/>
    <w:rsid w:val="00876323"/>
    <w:rsid w:val="008B1056"/>
    <w:rsid w:val="008C6CE1"/>
    <w:rsid w:val="008F0475"/>
    <w:rsid w:val="008F39CA"/>
    <w:rsid w:val="008F74A7"/>
    <w:rsid w:val="00920432"/>
    <w:rsid w:val="00921C06"/>
    <w:rsid w:val="0095332C"/>
    <w:rsid w:val="009610C1"/>
    <w:rsid w:val="00982DA7"/>
    <w:rsid w:val="0098411F"/>
    <w:rsid w:val="00990B20"/>
    <w:rsid w:val="0099256B"/>
    <w:rsid w:val="009928E5"/>
    <w:rsid w:val="009A5387"/>
    <w:rsid w:val="009F7D7C"/>
    <w:rsid w:val="00A471EE"/>
    <w:rsid w:val="00A534BA"/>
    <w:rsid w:val="00A53EB9"/>
    <w:rsid w:val="00A6558E"/>
    <w:rsid w:val="00A8415B"/>
    <w:rsid w:val="00AA190A"/>
    <w:rsid w:val="00AA37DE"/>
    <w:rsid w:val="00AA4F50"/>
    <w:rsid w:val="00AC1F59"/>
    <w:rsid w:val="00AC6735"/>
    <w:rsid w:val="00AD071F"/>
    <w:rsid w:val="00AD2831"/>
    <w:rsid w:val="00AE120C"/>
    <w:rsid w:val="00AE7BFA"/>
    <w:rsid w:val="00B04BD4"/>
    <w:rsid w:val="00B41D91"/>
    <w:rsid w:val="00B5480C"/>
    <w:rsid w:val="00B6002E"/>
    <w:rsid w:val="00B641F1"/>
    <w:rsid w:val="00B82DFE"/>
    <w:rsid w:val="00B95CF4"/>
    <w:rsid w:val="00BB029A"/>
    <w:rsid w:val="00BB05E5"/>
    <w:rsid w:val="00BB3573"/>
    <w:rsid w:val="00BB53B1"/>
    <w:rsid w:val="00BC2ED3"/>
    <w:rsid w:val="00BC2EF2"/>
    <w:rsid w:val="00BD50D5"/>
    <w:rsid w:val="00BF050A"/>
    <w:rsid w:val="00C036E1"/>
    <w:rsid w:val="00C34977"/>
    <w:rsid w:val="00C47A32"/>
    <w:rsid w:val="00C70858"/>
    <w:rsid w:val="00C72F83"/>
    <w:rsid w:val="00CB115F"/>
    <w:rsid w:val="00CC0EBC"/>
    <w:rsid w:val="00CE7032"/>
    <w:rsid w:val="00D03877"/>
    <w:rsid w:val="00D106B3"/>
    <w:rsid w:val="00D8001C"/>
    <w:rsid w:val="00D81C23"/>
    <w:rsid w:val="00D832AB"/>
    <w:rsid w:val="00D85EB9"/>
    <w:rsid w:val="00DB093B"/>
    <w:rsid w:val="00DC1275"/>
    <w:rsid w:val="00DD4B08"/>
    <w:rsid w:val="00DE66AA"/>
    <w:rsid w:val="00E10772"/>
    <w:rsid w:val="00E13ED3"/>
    <w:rsid w:val="00E2341D"/>
    <w:rsid w:val="00E5629B"/>
    <w:rsid w:val="00E735AA"/>
    <w:rsid w:val="00E8052F"/>
    <w:rsid w:val="00E914C6"/>
    <w:rsid w:val="00EA3B76"/>
    <w:rsid w:val="00ED588A"/>
    <w:rsid w:val="00F006BD"/>
    <w:rsid w:val="00F11447"/>
    <w:rsid w:val="00F15187"/>
    <w:rsid w:val="00F31C72"/>
    <w:rsid w:val="00F6078E"/>
    <w:rsid w:val="00F71B9F"/>
    <w:rsid w:val="00F73BE5"/>
    <w:rsid w:val="00F80023"/>
    <w:rsid w:val="00F82A1E"/>
    <w:rsid w:val="00FB5838"/>
    <w:rsid w:val="00FD20E5"/>
    <w:rsid w:val="00FD5DDA"/>
    <w:rsid w:val="00FE027C"/>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3A0C82"/>
  <w15:chartTrackingRefBased/>
  <w15:docId w15:val="{C39603BB-6F50-46E1-AB3A-5AF267AF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IN" w:eastAsia="en-US" w:bidi="th-TH"/>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5C52"/>
  </w:style>
  <w:style w:type="paragraph" w:styleId="Heading1">
    <w:name w:val="heading 1"/>
    <w:basedOn w:val="Normal"/>
    <w:next w:val="Normal"/>
    <w:link w:val="Heading1Char"/>
    <w:uiPriority w:val="9"/>
    <w:qFormat/>
    <w:rsid w:val="00715C52"/>
    <w:pPr>
      <w:keepNext/>
      <w:keepLines/>
      <w:spacing w:before="360" w:after="40" w:line="240" w:lineRule="auto"/>
      <w:outlineLvl w:val="0"/>
    </w:pPr>
    <w:rPr>
      <w:rFonts w:asciiTheme="majorHAnsi" w:eastAsiaTheme="majorEastAsia" w:hAnsiTheme="majorHAnsi" w:cstheme="majorBidi"/>
      <w:color w:val="4C6D79" w:themeColor="accent6" w:themeShade="BF"/>
      <w:sz w:val="40"/>
      <w:szCs w:val="40"/>
    </w:rPr>
  </w:style>
  <w:style w:type="paragraph" w:styleId="Heading2">
    <w:name w:val="heading 2"/>
    <w:basedOn w:val="Normal"/>
    <w:next w:val="Normal"/>
    <w:link w:val="Heading2Char"/>
    <w:uiPriority w:val="9"/>
    <w:semiHidden/>
    <w:unhideWhenUsed/>
    <w:qFormat/>
    <w:rsid w:val="00715C52"/>
    <w:pPr>
      <w:keepNext/>
      <w:keepLines/>
      <w:spacing w:before="80" w:after="0" w:line="240" w:lineRule="auto"/>
      <w:outlineLvl w:val="1"/>
    </w:pPr>
    <w:rPr>
      <w:rFonts w:asciiTheme="majorHAnsi" w:eastAsiaTheme="majorEastAsia" w:hAnsiTheme="majorHAnsi" w:cstheme="majorBidi"/>
      <w:color w:val="4C6D79" w:themeColor="accent6" w:themeShade="BF"/>
      <w:sz w:val="28"/>
      <w:szCs w:val="28"/>
    </w:rPr>
  </w:style>
  <w:style w:type="paragraph" w:styleId="Heading3">
    <w:name w:val="heading 3"/>
    <w:basedOn w:val="Normal"/>
    <w:next w:val="Normal"/>
    <w:link w:val="Heading3Char"/>
    <w:uiPriority w:val="9"/>
    <w:semiHidden/>
    <w:unhideWhenUsed/>
    <w:qFormat/>
    <w:rsid w:val="00715C52"/>
    <w:pPr>
      <w:keepNext/>
      <w:keepLines/>
      <w:spacing w:before="80" w:after="0" w:line="240" w:lineRule="auto"/>
      <w:outlineLvl w:val="2"/>
    </w:pPr>
    <w:rPr>
      <w:rFonts w:asciiTheme="majorHAnsi" w:eastAsiaTheme="majorEastAsia" w:hAnsiTheme="majorHAnsi" w:cstheme="majorBidi"/>
      <w:color w:val="4C6D79" w:themeColor="accent6" w:themeShade="BF"/>
      <w:sz w:val="24"/>
      <w:szCs w:val="24"/>
    </w:rPr>
  </w:style>
  <w:style w:type="paragraph" w:styleId="Heading4">
    <w:name w:val="heading 4"/>
    <w:basedOn w:val="Normal"/>
    <w:next w:val="Normal"/>
    <w:link w:val="Heading4Char"/>
    <w:uiPriority w:val="9"/>
    <w:semiHidden/>
    <w:unhideWhenUsed/>
    <w:qFormat/>
    <w:rsid w:val="00715C52"/>
    <w:pPr>
      <w:keepNext/>
      <w:keepLines/>
      <w:spacing w:before="80" w:after="0"/>
      <w:outlineLvl w:val="3"/>
    </w:pPr>
    <w:rPr>
      <w:rFonts w:asciiTheme="majorHAnsi" w:eastAsiaTheme="majorEastAsia" w:hAnsiTheme="majorHAnsi" w:cstheme="majorBidi"/>
      <w:color w:val="6892A0" w:themeColor="accent6"/>
      <w:sz w:val="22"/>
      <w:szCs w:val="22"/>
    </w:rPr>
  </w:style>
  <w:style w:type="paragraph" w:styleId="Heading5">
    <w:name w:val="heading 5"/>
    <w:basedOn w:val="Normal"/>
    <w:next w:val="Normal"/>
    <w:link w:val="Heading5Char"/>
    <w:uiPriority w:val="9"/>
    <w:semiHidden/>
    <w:unhideWhenUsed/>
    <w:qFormat/>
    <w:rsid w:val="00715C52"/>
    <w:pPr>
      <w:keepNext/>
      <w:keepLines/>
      <w:spacing w:before="40" w:after="0"/>
      <w:outlineLvl w:val="4"/>
    </w:pPr>
    <w:rPr>
      <w:rFonts w:asciiTheme="majorHAnsi" w:eastAsiaTheme="majorEastAsia" w:hAnsiTheme="majorHAnsi" w:cstheme="majorBidi"/>
      <w:i/>
      <w:iCs/>
      <w:color w:val="6892A0" w:themeColor="accent6"/>
      <w:sz w:val="22"/>
      <w:szCs w:val="22"/>
    </w:rPr>
  </w:style>
  <w:style w:type="paragraph" w:styleId="Heading6">
    <w:name w:val="heading 6"/>
    <w:basedOn w:val="Normal"/>
    <w:next w:val="Normal"/>
    <w:link w:val="Heading6Char"/>
    <w:uiPriority w:val="9"/>
    <w:semiHidden/>
    <w:unhideWhenUsed/>
    <w:qFormat/>
    <w:rsid w:val="00715C52"/>
    <w:pPr>
      <w:keepNext/>
      <w:keepLines/>
      <w:spacing w:before="40" w:after="0"/>
      <w:outlineLvl w:val="5"/>
    </w:pPr>
    <w:rPr>
      <w:rFonts w:asciiTheme="majorHAnsi" w:eastAsiaTheme="majorEastAsia" w:hAnsiTheme="majorHAnsi" w:cstheme="majorBidi"/>
      <w:color w:val="6892A0" w:themeColor="accent6"/>
    </w:rPr>
  </w:style>
  <w:style w:type="paragraph" w:styleId="Heading7">
    <w:name w:val="heading 7"/>
    <w:basedOn w:val="Normal"/>
    <w:next w:val="Normal"/>
    <w:link w:val="Heading7Char"/>
    <w:uiPriority w:val="9"/>
    <w:semiHidden/>
    <w:unhideWhenUsed/>
    <w:qFormat/>
    <w:rsid w:val="00715C52"/>
    <w:pPr>
      <w:keepNext/>
      <w:keepLines/>
      <w:spacing w:before="40" w:after="0"/>
      <w:outlineLvl w:val="6"/>
    </w:pPr>
    <w:rPr>
      <w:rFonts w:asciiTheme="majorHAnsi" w:eastAsiaTheme="majorEastAsia" w:hAnsiTheme="majorHAnsi" w:cstheme="majorBidi"/>
      <w:b/>
      <w:bCs/>
      <w:color w:val="6892A0" w:themeColor="accent6"/>
    </w:rPr>
  </w:style>
  <w:style w:type="paragraph" w:styleId="Heading8">
    <w:name w:val="heading 8"/>
    <w:basedOn w:val="Normal"/>
    <w:next w:val="Normal"/>
    <w:link w:val="Heading8Char"/>
    <w:uiPriority w:val="9"/>
    <w:semiHidden/>
    <w:unhideWhenUsed/>
    <w:qFormat/>
    <w:rsid w:val="00715C52"/>
    <w:pPr>
      <w:keepNext/>
      <w:keepLines/>
      <w:spacing w:before="40" w:after="0"/>
      <w:outlineLvl w:val="7"/>
    </w:pPr>
    <w:rPr>
      <w:rFonts w:asciiTheme="majorHAnsi" w:eastAsiaTheme="majorEastAsia" w:hAnsiTheme="majorHAnsi" w:cstheme="majorBidi"/>
      <w:b/>
      <w:bCs/>
      <w:i/>
      <w:iCs/>
      <w:color w:val="6892A0" w:themeColor="accent6"/>
      <w:sz w:val="20"/>
      <w:szCs w:val="20"/>
    </w:rPr>
  </w:style>
  <w:style w:type="paragraph" w:styleId="Heading9">
    <w:name w:val="heading 9"/>
    <w:basedOn w:val="Normal"/>
    <w:next w:val="Normal"/>
    <w:link w:val="Heading9Char"/>
    <w:uiPriority w:val="9"/>
    <w:semiHidden/>
    <w:unhideWhenUsed/>
    <w:qFormat/>
    <w:rsid w:val="00715C52"/>
    <w:pPr>
      <w:keepNext/>
      <w:keepLines/>
      <w:spacing w:before="40" w:after="0"/>
      <w:outlineLvl w:val="8"/>
    </w:pPr>
    <w:rPr>
      <w:rFonts w:asciiTheme="majorHAnsi" w:eastAsiaTheme="majorEastAsia" w:hAnsiTheme="majorHAnsi" w:cstheme="majorBidi"/>
      <w:i/>
      <w:iCs/>
      <w:color w:val="6892A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C52"/>
    <w:rPr>
      <w:rFonts w:asciiTheme="majorHAnsi" w:eastAsiaTheme="majorEastAsia" w:hAnsiTheme="majorHAnsi" w:cstheme="majorBidi"/>
      <w:color w:val="4C6D79" w:themeColor="accent6" w:themeShade="BF"/>
      <w:sz w:val="40"/>
      <w:szCs w:val="40"/>
    </w:rPr>
  </w:style>
  <w:style w:type="character" w:customStyle="1" w:styleId="Heading2Char">
    <w:name w:val="Heading 2 Char"/>
    <w:basedOn w:val="DefaultParagraphFont"/>
    <w:link w:val="Heading2"/>
    <w:uiPriority w:val="9"/>
    <w:semiHidden/>
    <w:rsid w:val="00715C52"/>
    <w:rPr>
      <w:rFonts w:asciiTheme="majorHAnsi" w:eastAsiaTheme="majorEastAsia" w:hAnsiTheme="majorHAnsi" w:cstheme="majorBidi"/>
      <w:color w:val="4C6D79" w:themeColor="accent6" w:themeShade="BF"/>
      <w:sz w:val="28"/>
      <w:szCs w:val="28"/>
    </w:rPr>
  </w:style>
  <w:style w:type="character" w:customStyle="1" w:styleId="Heading3Char">
    <w:name w:val="Heading 3 Char"/>
    <w:basedOn w:val="DefaultParagraphFont"/>
    <w:link w:val="Heading3"/>
    <w:uiPriority w:val="9"/>
    <w:semiHidden/>
    <w:rsid w:val="00715C52"/>
    <w:rPr>
      <w:rFonts w:asciiTheme="majorHAnsi" w:eastAsiaTheme="majorEastAsia" w:hAnsiTheme="majorHAnsi" w:cstheme="majorBidi"/>
      <w:color w:val="4C6D79" w:themeColor="accent6" w:themeShade="BF"/>
      <w:sz w:val="24"/>
      <w:szCs w:val="24"/>
    </w:rPr>
  </w:style>
  <w:style w:type="character" w:customStyle="1" w:styleId="Heading4Char">
    <w:name w:val="Heading 4 Char"/>
    <w:basedOn w:val="DefaultParagraphFont"/>
    <w:link w:val="Heading4"/>
    <w:uiPriority w:val="9"/>
    <w:semiHidden/>
    <w:rsid w:val="00715C52"/>
    <w:rPr>
      <w:rFonts w:asciiTheme="majorHAnsi" w:eastAsiaTheme="majorEastAsia" w:hAnsiTheme="majorHAnsi" w:cstheme="majorBidi"/>
      <w:color w:val="6892A0" w:themeColor="accent6"/>
      <w:sz w:val="22"/>
      <w:szCs w:val="22"/>
    </w:rPr>
  </w:style>
  <w:style w:type="character" w:customStyle="1" w:styleId="Heading5Char">
    <w:name w:val="Heading 5 Char"/>
    <w:basedOn w:val="DefaultParagraphFont"/>
    <w:link w:val="Heading5"/>
    <w:uiPriority w:val="9"/>
    <w:semiHidden/>
    <w:rsid w:val="00715C52"/>
    <w:rPr>
      <w:rFonts w:asciiTheme="majorHAnsi" w:eastAsiaTheme="majorEastAsia" w:hAnsiTheme="majorHAnsi" w:cstheme="majorBidi"/>
      <w:i/>
      <w:iCs/>
      <w:color w:val="6892A0" w:themeColor="accent6"/>
      <w:sz w:val="22"/>
      <w:szCs w:val="22"/>
    </w:rPr>
  </w:style>
  <w:style w:type="character" w:customStyle="1" w:styleId="Heading6Char">
    <w:name w:val="Heading 6 Char"/>
    <w:basedOn w:val="DefaultParagraphFont"/>
    <w:link w:val="Heading6"/>
    <w:uiPriority w:val="9"/>
    <w:semiHidden/>
    <w:rsid w:val="00715C52"/>
    <w:rPr>
      <w:rFonts w:asciiTheme="majorHAnsi" w:eastAsiaTheme="majorEastAsia" w:hAnsiTheme="majorHAnsi" w:cstheme="majorBidi"/>
      <w:color w:val="6892A0" w:themeColor="accent6"/>
    </w:rPr>
  </w:style>
  <w:style w:type="character" w:customStyle="1" w:styleId="Heading7Char">
    <w:name w:val="Heading 7 Char"/>
    <w:basedOn w:val="DefaultParagraphFont"/>
    <w:link w:val="Heading7"/>
    <w:uiPriority w:val="9"/>
    <w:semiHidden/>
    <w:rsid w:val="00715C52"/>
    <w:rPr>
      <w:rFonts w:asciiTheme="majorHAnsi" w:eastAsiaTheme="majorEastAsia" w:hAnsiTheme="majorHAnsi" w:cstheme="majorBidi"/>
      <w:b/>
      <w:bCs/>
      <w:color w:val="6892A0" w:themeColor="accent6"/>
    </w:rPr>
  </w:style>
  <w:style w:type="character" w:customStyle="1" w:styleId="Heading8Char">
    <w:name w:val="Heading 8 Char"/>
    <w:basedOn w:val="DefaultParagraphFont"/>
    <w:link w:val="Heading8"/>
    <w:uiPriority w:val="9"/>
    <w:semiHidden/>
    <w:rsid w:val="00715C52"/>
    <w:rPr>
      <w:rFonts w:asciiTheme="majorHAnsi" w:eastAsiaTheme="majorEastAsia" w:hAnsiTheme="majorHAnsi" w:cstheme="majorBidi"/>
      <w:b/>
      <w:bCs/>
      <w:i/>
      <w:iCs/>
      <w:color w:val="6892A0" w:themeColor="accent6"/>
      <w:sz w:val="20"/>
      <w:szCs w:val="20"/>
    </w:rPr>
  </w:style>
  <w:style w:type="character" w:customStyle="1" w:styleId="Heading9Char">
    <w:name w:val="Heading 9 Char"/>
    <w:basedOn w:val="DefaultParagraphFont"/>
    <w:link w:val="Heading9"/>
    <w:uiPriority w:val="9"/>
    <w:semiHidden/>
    <w:rsid w:val="00715C52"/>
    <w:rPr>
      <w:rFonts w:asciiTheme="majorHAnsi" w:eastAsiaTheme="majorEastAsia" w:hAnsiTheme="majorHAnsi" w:cstheme="majorBidi"/>
      <w:i/>
      <w:iCs/>
      <w:color w:val="6892A0" w:themeColor="accent6"/>
      <w:sz w:val="20"/>
      <w:szCs w:val="20"/>
    </w:rPr>
  </w:style>
  <w:style w:type="paragraph" w:styleId="Title">
    <w:name w:val="Title"/>
    <w:basedOn w:val="Normal"/>
    <w:next w:val="Normal"/>
    <w:link w:val="TitleChar"/>
    <w:uiPriority w:val="10"/>
    <w:qFormat/>
    <w:rsid w:val="00715C5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15C5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15C5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15C52"/>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715C5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15C52"/>
    <w:rPr>
      <w:i/>
      <w:iCs/>
      <w:color w:val="262626" w:themeColor="text1" w:themeTint="D9"/>
    </w:rPr>
  </w:style>
  <w:style w:type="paragraph" w:styleId="ListParagraph">
    <w:name w:val="List Paragraph"/>
    <w:basedOn w:val="Normal"/>
    <w:uiPriority w:val="34"/>
    <w:qFormat/>
    <w:rsid w:val="001928B6"/>
    <w:pPr>
      <w:ind w:left="720"/>
      <w:contextualSpacing/>
    </w:pPr>
    <w:rPr>
      <w:rFonts w:cs="Cordia New"/>
      <w:szCs w:val="26"/>
    </w:rPr>
  </w:style>
  <w:style w:type="character" w:styleId="IntenseEmphasis">
    <w:name w:val="Intense Emphasis"/>
    <w:basedOn w:val="DefaultParagraphFont"/>
    <w:uiPriority w:val="21"/>
    <w:qFormat/>
    <w:rsid w:val="00715C52"/>
    <w:rPr>
      <w:b/>
      <w:bCs/>
      <w:i/>
      <w:iCs/>
    </w:rPr>
  </w:style>
  <w:style w:type="paragraph" w:styleId="IntenseQuote">
    <w:name w:val="Intense Quote"/>
    <w:basedOn w:val="Normal"/>
    <w:next w:val="Normal"/>
    <w:link w:val="IntenseQuoteChar"/>
    <w:uiPriority w:val="30"/>
    <w:qFormat/>
    <w:rsid w:val="00715C52"/>
    <w:pPr>
      <w:spacing w:before="160" w:after="160" w:line="264" w:lineRule="auto"/>
      <w:ind w:left="720" w:right="720"/>
      <w:jc w:val="center"/>
    </w:pPr>
    <w:rPr>
      <w:rFonts w:asciiTheme="majorHAnsi" w:eastAsiaTheme="majorEastAsia" w:hAnsiTheme="majorHAnsi" w:cstheme="majorBidi"/>
      <w:i/>
      <w:iCs/>
      <w:color w:val="6892A0" w:themeColor="accent6"/>
      <w:sz w:val="32"/>
      <w:szCs w:val="32"/>
    </w:rPr>
  </w:style>
  <w:style w:type="character" w:customStyle="1" w:styleId="IntenseQuoteChar">
    <w:name w:val="Intense Quote Char"/>
    <w:basedOn w:val="DefaultParagraphFont"/>
    <w:link w:val="IntenseQuote"/>
    <w:uiPriority w:val="30"/>
    <w:rsid w:val="00715C52"/>
    <w:rPr>
      <w:rFonts w:asciiTheme="majorHAnsi" w:eastAsiaTheme="majorEastAsia" w:hAnsiTheme="majorHAnsi" w:cstheme="majorBidi"/>
      <w:i/>
      <w:iCs/>
      <w:color w:val="6892A0" w:themeColor="accent6"/>
      <w:sz w:val="32"/>
      <w:szCs w:val="32"/>
    </w:rPr>
  </w:style>
  <w:style w:type="character" w:styleId="IntenseReference">
    <w:name w:val="Intense Reference"/>
    <w:basedOn w:val="DefaultParagraphFont"/>
    <w:uiPriority w:val="32"/>
    <w:qFormat/>
    <w:rsid w:val="00715C52"/>
    <w:rPr>
      <w:b/>
      <w:bCs/>
      <w:smallCaps/>
      <w:color w:val="6892A0" w:themeColor="accent6"/>
    </w:rPr>
  </w:style>
  <w:style w:type="table" w:styleId="TableGrid">
    <w:name w:val="Table Grid"/>
    <w:basedOn w:val="TableNormal"/>
    <w:uiPriority w:val="39"/>
    <w:rsid w:val="00192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002E"/>
    <w:rPr>
      <w:color w:val="FA2B5C" w:themeColor="hyperlink"/>
      <w:u w:val="single"/>
    </w:rPr>
  </w:style>
  <w:style w:type="character" w:styleId="UnresolvedMention">
    <w:name w:val="Unresolved Mention"/>
    <w:basedOn w:val="DefaultParagraphFont"/>
    <w:uiPriority w:val="99"/>
    <w:semiHidden/>
    <w:unhideWhenUsed/>
    <w:rsid w:val="00B6002E"/>
    <w:rPr>
      <w:color w:val="605E5C"/>
      <w:shd w:val="clear" w:color="auto" w:fill="E1DFDD"/>
    </w:rPr>
  </w:style>
  <w:style w:type="paragraph" w:styleId="Header">
    <w:name w:val="header"/>
    <w:basedOn w:val="Normal"/>
    <w:link w:val="HeaderChar"/>
    <w:uiPriority w:val="99"/>
    <w:unhideWhenUsed/>
    <w:rsid w:val="00790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2BE"/>
  </w:style>
  <w:style w:type="paragraph" w:styleId="Footer">
    <w:name w:val="footer"/>
    <w:basedOn w:val="Normal"/>
    <w:link w:val="FooterChar"/>
    <w:uiPriority w:val="99"/>
    <w:unhideWhenUsed/>
    <w:rsid w:val="00790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2BE"/>
  </w:style>
  <w:style w:type="paragraph" w:styleId="Caption">
    <w:name w:val="caption"/>
    <w:basedOn w:val="Normal"/>
    <w:next w:val="Normal"/>
    <w:uiPriority w:val="35"/>
    <w:semiHidden/>
    <w:unhideWhenUsed/>
    <w:qFormat/>
    <w:rsid w:val="00715C52"/>
    <w:pPr>
      <w:spacing w:line="240" w:lineRule="auto"/>
    </w:pPr>
    <w:rPr>
      <w:b/>
      <w:bCs/>
      <w:smallCaps/>
      <w:color w:val="595959" w:themeColor="text1" w:themeTint="A6"/>
    </w:rPr>
  </w:style>
  <w:style w:type="character" w:styleId="Strong">
    <w:name w:val="Strong"/>
    <w:basedOn w:val="DefaultParagraphFont"/>
    <w:uiPriority w:val="22"/>
    <w:qFormat/>
    <w:rsid w:val="00715C52"/>
    <w:rPr>
      <w:b/>
      <w:bCs/>
    </w:rPr>
  </w:style>
  <w:style w:type="character" w:styleId="Emphasis">
    <w:name w:val="Emphasis"/>
    <w:basedOn w:val="DefaultParagraphFont"/>
    <w:uiPriority w:val="20"/>
    <w:qFormat/>
    <w:rsid w:val="00715C52"/>
    <w:rPr>
      <w:i/>
      <w:iCs/>
      <w:color w:val="6892A0" w:themeColor="accent6"/>
    </w:rPr>
  </w:style>
  <w:style w:type="paragraph" w:styleId="NoSpacing">
    <w:name w:val="No Spacing"/>
    <w:uiPriority w:val="1"/>
    <w:qFormat/>
    <w:rsid w:val="00715C52"/>
    <w:pPr>
      <w:spacing w:after="0" w:line="240" w:lineRule="auto"/>
    </w:pPr>
  </w:style>
  <w:style w:type="character" w:styleId="SubtleEmphasis">
    <w:name w:val="Subtle Emphasis"/>
    <w:basedOn w:val="DefaultParagraphFont"/>
    <w:uiPriority w:val="19"/>
    <w:qFormat/>
    <w:rsid w:val="00715C52"/>
    <w:rPr>
      <w:i/>
      <w:iCs/>
    </w:rPr>
  </w:style>
  <w:style w:type="character" w:styleId="SubtleReference">
    <w:name w:val="Subtle Reference"/>
    <w:basedOn w:val="DefaultParagraphFont"/>
    <w:uiPriority w:val="31"/>
    <w:qFormat/>
    <w:rsid w:val="00715C52"/>
    <w:rPr>
      <w:smallCaps/>
      <w:color w:val="595959" w:themeColor="text1" w:themeTint="A6"/>
    </w:rPr>
  </w:style>
  <w:style w:type="character" w:styleId="BookTitle">
    <w:name w:val="Book Title"/>
    <w:basedOn w:val="DefaultParagraphFont"/>
    <w:uiPriority w:val="33"/>
    <w:qFormat/>
    <w:rsid w:val="00715C52"/>
    <w:rPr>
      <w:b/>
      <w:bCs/>
      <w:caps w:val="0"/>
      <w:smallCaps/>
      <w:spacing w:val="7"/>
      <w:sz w:val="21"/>
      <w:szCs w:val="21"/>
    </w:rPr>
  </w:style>
  <w:style w:type="paragraph" w:styleId="TOCHeading">
    <w:name w:val="TOC Heading"/>
    <w:basedOn w:val="Heading1"/>
    <w:next w:val="Normal"/>
    <w:uiPriority w:val="39"/>
    <w:semiHidden/>
    <w:unhideWhenUsed/>
    <w:qFormat/>
    <w:rsid w:val="00715C52"/>
    <w:pPr>
      <w:outlineLvl w:val="9"/>
    </w:pPr>
  </w:style>
  <w:style w:type="character" w:styleId="PlaceholderText">
    <w:name w:val="Placeholder Text"/>
    <w:basedOn w:val="DefaultParagraphFont"/>
    <w:uiPriority w:val="99"/>
    <w:semiHidden/>
    <w:rsid w:val="00661C7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B013109-C2DB-454D-A6B7-C6B8E571F4F5}"/>
      </w:docPartPr>
      <w:docPartBody>
        <w:p w:rsidR="00D17629" w:rsidRDefault="00614742">
          <w:r w:rsidRPr="00FB10C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742"/>
    <w:rsid w:val="000C648A"/>
    <w:rsid w:val="00353C6C"/>
    <w:rsid w:val="004974D6"/>
    <w:rsid w:val="004B37AF"/>
    <w:rsid w:val="00525B81"/>
    <w:rsid w:val="00526D21"/>
    <w:rsid w:val="00541799"/>
    <w:rsid w:val="00614742"/>
    <w:rsid w:val="008163CB"/>
    <w:rsid w:val="00845CEC"/>
    <w:rsid w:val="008C7485"/>
    <w:rsid w:val="00921C06"/>
    <w:rsid w:val="009507EA"/>
    <w:rsid w:val="009F7D7C"/>
    <w:rsid w:val="00A34BFE"/>
    <w:rsid w:val="00A362C0"/>
    <w:rsid w:val="00AE4CC4"/>
    <w:rsid w:val="00B26CA0"/>
    <w:rsid w:val="00BB5081"/>
    <w:rsid w:val="00BC2EF2"/>
    <w:rsid w:val="00BD0412"/>
    <w:rsid w:val="00BE2A1F"/>
    <w:rsid w:val="00C77066"/>
    <w:rsid w:val="00CB3752"/>
    <w:rsid w:val="00D17629"/>
    <w:rsid w:val="00D85EB9"/>
    <w:rsid w:val="00D90CCF"/>
    <w:rsid w:val="00E2341D"/>
    <w:rsid w:val="00E735AA"/>
    <w:rsid w:val="00F55E78"/>
    <w:rsid w:val="00FC44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74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373373-BDDD-4D9E-911C-EE8FE7F9C782}">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59777597752"/>
    <we:property name="MENDELEY_CITATIONS" value="[{&quot;citationID&quot;:&quot;MENDELEY_CITATION_7352b2bf-7512-424e-89f2-a449ccde7bd3&quot;,&quot;properties&quot;:{&quot;noteIndex&quot;:0},&quot;isEdited&quot;:false,&quot;manualOverride&quot;:{&quot;isManuallyOverridden&quot;:false,&quot;citeprocText&quot;:&quot;(Rutowski, 1991; Kemp, 2000; Bergman et al., 2007; White et al., 2015)&quot;,&quot;manualOverrideText&quot;:&quot;&quot;},&quot;citationTag&quot;:&quot;MENDELEY_CITATION_v3_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&quot;,&quot;citationItems&quot;:[{&quot;id&quot;:&quot;9677ba78-b282-39b8-8673-ddab334dc0ad&quot;,&quot;itemData&quot;:{&quot;type&quot;:&quot;article-journal&quot;,&quot;id&quot;:&quot;9677ba78-b282-39b8-8673-ddab334dc0ad&quot;,&quot;title&quot;:&quot;The Evolution of Male Mate-Locating Behavior in Butterflies&quot;,&quot;author&quot;:[{&quot;family&quot;:&quot;Rutowski&quot;,&quot;given&quot;:&quot;Ronald L.&quot;,&quot;parse-names&quot;:false,&quot;dropping-particle&quot;:&quot;&quot;,&quot;non-dropping-particle&quot;:&quot;&quot;}],&quot;container-title&quot;:&quot;The American Naturalist&quot;,&quot;container-title-short&quot;:&quot;Am Nat&quot;,&quot;DOI&quot;:&quot;10.1086/285273&quot;,&quot;ISSN&quot;:&quot;0003-0147&quot;,&quot;issued&quot;:{&quot;date-parts&quot;:[[1991,11]]},&quot;page&quot;:&quot;1121-1139&quot;,&quot;issue&quot;:&quot;5&quot;,&quot;volume&quot;:&quot;138&quot;},&quot;isTemporary&quot;:false},{&quot;id&quot;:&quot;b2234db1-8ad5-3a01-ac94-86e582b7f001&quot;,&quot;itemData&quot;:{&quot;type&quot;:&quot;article-journal&quot;,&quot;id&quot;:&quot;b2234db1-8ad5-3a01-ac94-86e582b7f001&quot;,&quot;title&quot;:&quot;Contest behavior in territorial male butterflies: does size matter?&quot;,&quot;author&quot;:[{&quot;family&quot;:&quot;Kemp&quot;,&quot;given&quot;:&quot;Darrell J.&quot;,&quot;parse-names&quot;:false,&quot;dropping-particle&quot;:&quot;&quot;,&quot;non-dropping-particle&quot;:&quot;&quot;}],&quot;container-title&quot;:&quot;Behavioral Ecology&quot;,&quot;DOI&quot;:&quot;10.1093/beheco/11.6.591&quot;,&quot;ISSN&quot;:&quot;1465-7279&quot;,&quot;issued&quot;:{&quot;date-parts&quot;:[[2000,11]]},&quot;page&quot;:&quot;591-596&quot;,&quot;issue&quot;:&quot;6&quot;,&quot;volume&quot;:&quot;11&quot;,&quot;container-title-short&quot;:&quot;&quot;},&quot;isTemporary&quot;:false},{&quot;id&quot;:&quot;0f849d14-cda7-30b7-af2c-e4038e040d7c&quot;,&quot;itemData&quot;:{&quot;type&quot;:&quot;article-journal&quot;,&quot;id&quot;:&quot;0f849d14-cda7-30b7-af2c-e4038e040d7c&quot;,&quot;title&quot;:&quot;Mating success of resident versus non-resident males in a territorial butterfly&quot;,&quot;author&quot;:[{&quot;family&quot;:&quot;Bergman&quot;,&quot;given&quot;:&quot;Martin&quot;,&quot;parse-names&quot;:false,&quot;dropping-particle&quot;:&quot;&quot;,&quot;non-dropping-particle&quot;:&quot;&quot;},{&quot;family&quot;:&quot;Gotthard&quot;,&quot;given&quot;:&quot;Karl&quot;,&quot;parse-names&quot;:false,&quot;dropping-particle&quot;:&quot;&quot;,&quot;non-dropping-particle&quot;:&quot;&quot;},{&quot;family&quot;:&quot;Berger&quot;,&quot;given&quot;:&quot;David&quot;,&quot;parse-names&quot;:false,&quot;dropping-particle&quot;:&quot;&quot;,&quot;non-dropping-particle&quot;:&quot;&quot;},{&quot;family&quot;:&quot;Olofsson&quot;,&quot;given&quot;:&quot;Martin&quot;,&quot;parse-names&quot;:false,&quot;dropping-particle&quot;:&quot;&quot;,&quot;non-dropping-particle&quot;:&quot;&quot;},{&quot;family&quot;:&quot;Kemp&quot;,&quot;given&quot;:&quot;Darrell J&quot;,&quot;parse-names&quot;:false,&quot;dropping-particle&quot;:&quot;&quot;,&quot;non-dropping-particle&quot;:&quot;&quot;},{&quot;family&quot;:&quot;Wiklund&quot;,&quot;given&quot;:&quot;Christer&quot;,&quot;parse-names&quot;:false,&quot;dropping-particle&quot;:&quot;&quot;,&quot;non-dropping-particle&quot;:&quot;&quot;}],&quot;container-title&quot;:&quot;Proceedings of the Royal Society B: Biological Sciences&quot;,&quot;DOI&quot;:&quot;10.1098/rspb.2007.0311&quot;,&quot;ISSN&quot;:&quot;0962-8452&quot;,&quot;issued&quot;:{&quot;date-parts&quot;:[[2007,7,7]]},&quot;page&quot;:&quot;1659-1665&quot;,&quot;abstract&quot;:&quot;&lt;p&gt; Male–male competition over territorial ownership suggests that winning is associated with considerable benefits. In the speckled wood butterfly, &lt;italic&gt;Pararge aegeria&lt;/italic&gt; , males fight over sunspot territories on the forest floor; winners gain sole residency of a sunspot, whereas losers patrol the forest in search of females. It is currently not known whether residents experience greater mating success than non-residents, or whether mating success is contingent on environmental conditions. Here we performed an experiment in which virgin females of &lt;italic&gt;P. aegeria&lt;/italic&gt; were allowed to choose between a resident and a non-resident male in a large enclosure containing one territorial sunspot. Resident males achieved approximately twice as many matings as non-residents, primarily because matings were most often preceded by a female being discovered when flying through a sunspot. There was no evidence that territorial residents were more attractive &lt;italic&gt;per se&lt;/italic&gt; , with females seen to reject them as often as non-residents. Furthermore, in the cases where females were discovered outside of the sunspot, they were just as likely to mate with non-residents as residents. We hypothesize that the proximate advantage of territory ownership is that light conditions in a large sunspot greatly increase the male's ability to detect and intercept passing receptive females. &lt;/p&gt;&quot;,&quot;issue&quot;:&quot;1618&quot;,&quot;volume&quot;:&quot;274&quot;,&quot;container-title-short&quot;:&quot;&quot;},&quot;isTemporary&quot;:false},{&quot;id&quot;:&quot;617f2ab1-e9a7-3e44-a520-3cecdcf010bd&quot;,&quot;itemData&quot;:{&quot;type&quot;:&quot;article-journal&quot;,&quot;id&quot;:&quot;617f2ab1-e9a7-3e44-a520-3cecdcf010bd&quot;,&quot;title&quot;:&quot;Signal design and courtship presentation coincide for highly biased delivery of an iridescent butterfly mating signal&quot;,&quot;author&quot;:[{&quot;family&quot;:&quot;White&quot;,&quot;given&quot;:&quot;Thomas E.&quot;,&quot;parse-names&quot;:false,&quot;dropping-particle&quot;:&quot;&quot;,&quot;non-dropping-particle&quot;:&quot;&quot;},{&quot;family&quot;:&quot;Zeil&quot;,&quot;given&quot;:&quot;Jochen&quot;,&quot;parse-names&quot;:false,&quot;dropping-particle&quot;:&quot;&quot;,&quot;non-dropping-particle&quot;:&quot;&quot;},{&quot;family&quot;:&quot;Kemp&quot;,&quot;given&quot;:&quot;Darrell J.&quot;,&quot;parse-names&quot;:false,&quot;dropping-particle&quot;:&quot;&quot;,&quot;non-dropping-particle&quot;:&quot;&quot;}],&quot;container-title&quot;:&quot;Evolution&quot;,&quot;container-title-short&quot;:&quot;Evolution (N Y)&quot;,&quot;DOI&quot;:&quot;10.1111/evo.12551&quot;,&quot;ISSN&quot;:&quot;0014-3820&quot;,&quot;issued&quot;:{&quot;date-parts&quot;:[[2015,1,3]]},&quot;page&quot;:&quot;14-25&quot;,&quot;issue&quot;:&quot;1&quot;,&quot;volume&quot;:&quot;69&quot;},&quot;isTemporary&quot;:false}]},{&quot;citationID&quot;:&quot;MENDELEY_CITATION_0c6648f9-112c-4859-b9dd-6a4468c23243&quot;,&quot;properties&quot;:{&quot;noteIndex&quot;:0},&quot;isEdited&quot;:false,&quot;manualOverride&quot;:{&quot;isManuallyOverridden&quot;:false,&quot;citeprocText&quot;:&quot;(Molleman et al., 2020)&quot;,&quot;manualOverrideText&quot;:&quot;&quot;},&quot;citationTag&quot;:&quot;MENDELEY_CITATION_v3_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&quot;,&quot;citationItems&quot;:[{&quot;id&quot;:&quot;aba90e9a-4f88-3769-a09d-0a1984ecbd73&quot;,&quot;itemData&quot;:{&quot;type&quot;:&quot;article-journal&quot;,&quot;id&quot;:&quot;aba90e9a-4f88-3769-a09d-0a1984ecbd73&quot;,&quot;title&quot;:&quot;Brief Mating Behavior at Dawn and Dusk and Long Nocturnal Matings in the Butterfly Melanitis leda&quot;,&quot;author&quot;:[{&quot;family&quot;:&quot;Molleman&quot;,&quot;given&quot;:&quot;Freerk&quot;,&quot;parse-names&quot;:false,&quot;dropping-particle&quot;:&quot;&quot;,&quot;non-dropping-particle&quot;:&quot;&quot;},{&quot;family&quot;:&quot;Halali&quot;,&quot;given&quot;:&quot;Sridhar&quot;,&quot;parse-names&quot;:false,&quot;dropping-particle&quot;:&quot;&quot;,&quot;non-dropping-particle&quot;:&quot;&quot;},{&quot;family&quot;:&quot;Kodandaramaiah&quot;,&quot;given&quot;:&quot;Ullasa&quot;,&quot;parse-names&quot;:false,&quot;dropping-particle&quot;:&quot;&quot;,&quot;non-dropping-particle&quot;:&quot;&quot;}],&quot;container-title&quot;:&quot;Journal of Insect Behavior&quot;,&quot;container-title-short&quot;:&quot;J Insect Behav&quot;,&quot;DOI&quot;:&quot;10.1007/s10905-020-09753-x&quot;,&quot;ISSN&quot;:&quot;0892-7553&quot;,&quot;issued&quot;:{&quot;date-parts&quot;:[[2020,7,15]]},&quot;page&quot;:&quot;138-147&quot;,&quot;abstract&quot;:&quot;&lt;p&gt; Information on the mating system of an insect species is necessary to gain insight into sexual selection and population structure. Male territoriality of the common evening brown butterfly &lt;italic&gt;Melanitis leda&lt;/italic&gt; has been studied in the wild, but other aspects of its mating system remain largely unknown. For a population of &lt;italic&gt;M. leda&lt;/italic&gt; in South India, we observed male-male and male-female interactions in captivity, measured mating duration and spermatophore mass, and also determined the degree of polyandry in the wild. We found that mating behavior takes place for short periods of time around dawn and dusk. Our observations corroborate that males compete in aerial combats (twirling) and interfere with mating pairs. In the morning, they may use shivering to warm up. Females can twirl with males and refuse mating by pointing their abdomens upwards or by flying away. Males court females by fluttering their wings while perched behind females, and then initiate copulation by curling their abdomens ca. 180 degrees sideways to make genital contact. While in the morning, matings lasted on average one hour and twenty-three minutes and never exceeded three hours, in the evening, matings could be of similar duration, but 42% of butterflies only separated when dawn was approaching. However, such long nocturnal matings did not result in heavier spermatophores. The first spermatophore of a male tended to be larger than subsequent spermatophores. Together with previous studies on this species, our findings suggest that males compete mainly through territorial defense (as reported before), courtship performance, and interference, and to a lesser extent by providing spermatophores, while females exert some control over the mating system by the timing of their receptivity and mate choice. &lt;/p&gt;&quot;,&quot;issue&quot;:&quot;2-4&quot;,&quot;volume&quot;:&quot;33&quot;},&quot;isTemporary&quot;:false}]},{&quot;citationID&quot;:&quot;MENDELEY_CITATION_54cf11d8-edd6-44e0-8385-ced45b618508&quot;,&quot;properties&quot;:{&quot;noteIndex&quot;:0},&quot;isEdited&quot;:false,&quot;manualOverride&quot;:{&quot;isManuallyOverridden&quot;:false,&quot;citeprocText&quot;:&quot;(Eliot et al., 2006)&quot;,&quot;manualOverrideText&quot;:&quot;&quot;},&quot;citationTag&quot;:&quot;MENDELEY_CITATION_v3_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&quot;,&quot;citationItems&quot;:[{&quot;id&quot;:&quot;2734c661-05c7-3cfd-bd78-8b623d2ed708&quot;,&quot;itemData&quot;:{&quot;type&quot;:&quot;article-journal&quot;,&quot;id&quot;:&quot;2734c661-05c7-3cfd-bd78-8b623d2ed708&quot;,&quot;title&quot;:&quot;Updating The Butterflies of the Malay Peninsula&quot;,&quot;author&quot;:[{&quot;family&quot;:&quot;Eliot&quot;,&quot;given&quot;:&quot;J N&quot;,&quot;parse-names&quot;:false,&quot;dropping-particle&quot;:&quot;&quot;,&quot;non-dropping-particle&quot;:&quot;&quot;},{&quot;family&quot;:&quot;(ed&quot;,&quot;given&quot;:&quot;H S&quot;,&quot;parse-names&quot;:false,&quot;dropping-particle&quot;:&quot;&quot;,&quot;non-dropping-particle&quot;:&quot;&quot;},{&quot;family&quot;:&quot;(ed&quot;,&quot;given&quot;:&quot;R&quot;,&quot;parse-names&quot;:false,&quot;dropping-particle&quot;:&quot;&quot;,&quot;non-dropping-particle&quot;:&quot;&quot;},{&quot;family&quot;:&quot;(ed&quot;,&quot;given&quot;:&quot;L G&quot;,&quot;parse-names&quot;:false,&quot;dropping-particle&quot;:&quot;&quot;,&quot;non-dropping-particle&quot;:&quot;&quot;},{&quot;family&quot;:&quot;Vane-Wright&quot;,&quot;given&quot;:&quot;Dick&quot;,&quot;parse-names&quot;:false,&quot;dropping-particle&quot;:&quot;&quot;,&quot;non-dropping-particle&quot;:&quot;&quot;}],&quot;container-title&quot;:&quot;Malayan Nature Journal&quot;,&quot;issued&quot;:{&quot;date-parts&quot;:[[2006,1,1]]},&quot;page&quot;:&quot;1–49&quot;,&quot;volume&quot;:&quot;59&quot;,&quot;container-title-short&quot;:&quot;&quot;},&quot;isTemporary&quot;:false}]},{&quot;citationID&quot;:&quot;MENDELEY_CITATION_a94f936f-a11c-4f86-b2fc-81107e549ff7&quot;,&quot;properties&quot;:{&quot;noteIndex&quot;:0},&quot;isEdited&quot;:false,&quot;manualOverride&quot;:{&quot;isManuallyOverridden&quot;:false,&quot;citeprocText&quot;:&quot;(Olson and Dinerstein, 1998)&quot;,&quot;manualOverrideText&quot;:&quot;&quot;},&quot;citationTag&quot;:&quot;MENDELEY_CITATION_v3_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&quot;,&quot;citationItems&quot;:[{&quot;id&quot;:&quot;e1cda008-f583-32c1-936b-9546162eff6d&quot;,&quot;itemData&quot;:{&quot;type&quot;:&quot;article-journal&quot;,&quot;id&quot;:&quot;e1cda008-f583-32c1-936b-9546162eff6d&quot;,&quot;title&quot;:&quot;The Global 200: A Representation Approach to Conserving the Earth’s Most Biologically Valuable Ecoregions&quot;,&quot;author&quot;:[{&quot;family&quot;:&quot;Olson&quot;,&quot;given&quot;:&quot;David M.&quot;,&quot;parse-names&quot;:false,&quot;dropping-particle&quot;:&quot;&quot;,&quot;non-dropping-particle&quot;:&quot;&quot;},{&quot;family&quot;:&quot;Dinerstein&quot;,&quot;given&quot;:&quot;Eric&quot;,&quot;parse-names&quot;:false,&quot;dropping-particle&quot;:&quot;&quot;,&quot;non-dropping-particle&quot;:&quot;&quot;}],&quot;container-title&quot;:&quot;Conservation Biology&quot;,&quot;DOI&quot;:&quot;10.1046/j.1523-1739.1998.012003502.x&quot;,&quot;ISSN&quot;:&quot;0888-8892&quot;,&quot;issued&quot;:{&quot;date-parts&quot;:[[1998,6,17]]},&quot;page&quot;:&quot;502-515&quot;,&quot;issue&quot;:&quot;3&quot;,&quot;volume&quot;:&quot;12&quot;,&quot;container-title-short&quot;:&quot;&quot;},&quot;isTemporary&quot;:false}]},{&quot;citationID&quot;:&quot;MENDELEY_CITATION_8cb24da0-4872-41fb-8f0b-1032b006add4&quot;,&quot;properties&quot;:{&quot;noteIndex&quot;:0},&quot;isEdited&quot;:false,&quot;manualOverride&quot;:{&quot;isManuallyOverridden&quot;:false,&quot;citeprocText&quot;:&quot;(Saikia et al., 2017)&quot;,&quot;manualOverrideText&quot;:&quot;&quot;},&quot;citationTag&quot;:&quot;MENDELEY_CITATION_v3_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&quot;,&quot;citationItems&quot;:[{&quot;id&quot;:&quot;15f4b1c9-e746-3729-a155-6a3df967772d&quot;,&quot;itemData&quot;:{&quot;type&quot;:&quot;article-journal&quot;,&quot;id&quot;:&quot;15f4b1c9-e746-3729-a155-6a3df967772d&quot;,&quot;title&quot;:&quot;Plant diversity patterns and conservation status of eastern Himalayan forests in Arunachal Pradesh, Northeast India&quot;,&quot;author&quot;:[{&quot;family&quot;:&quot;Saikia&quot;,&quot;given&quot;:&quot;P.&quot;,&quot;parse-names&quot;:false,&quot;dropping-particle&quot;:&quot;&quot;,&quot;non-dropping-particle&quot;:&quot;&quot;},{&quot;family&quot;:&quot;Deka&quot;,&quot;given&quot;:&quot;J.&quot;,&quot;parse-names&quot;:false,&quot;dropping-particle&quot;:&quot;&quot;,&quot;non-dropping-particle&quot;:&quot;&quot;},{&quot;family&quot;:&quot;Bharali&quot;,&quot;given&quot;:&quot;S.&quot;,&quot;parse-names&quot;:false,&quot;dropping-particle&quot;:&quot;&quot;,&quot;non-dropping-particle&quot;:&quot;&quot;},{&quot;family&quot;:&quot;Kumar&quot;,&quot;given&quot;:&quot;Amit&quot;,&quot;parse-names&quot;:false,&quot;dropping-particle&quot;:&quot;&quot;,&quot;non-dropping-particle&quot;:&quot;&quot;},{&quot;family&quot;:&quot;Tripathi&quot;,&quot;given&quot;:&quot;O. P.&quot;,&quot;parse-names&quot;:false,&quot;dropping-particle&quot;:&quot;&quot;,&quot;non-dropping-particle&quot;:&quot;&quot;},{&quot;family&quot;:&quot;Singha&quot;,&quot;given&quot;:&quot;L. B.&quot;,&quot;parse-names&quot;:false,&quot;dropping-particle&quot;:&quot;&quot;,&quot;non-dropping-particle&quot;:&quot;&quot;},{&quot;family&quot;:&quot;Dayanandan&quot;,&quot;given&quot;:&quot;S.&quot;,&quot;parse-names&quot;:false,&quot;dropping-particle&quot;:&quot;&quot;,&quot;non-dropping-particle&quot;:&quot;&quot;},{&quot;family&quot;:&quot;Khan&quot;,&quot;given&quot;:&quot;M. L.&quot;,&quot;parse-names&quot;:false,&quot;dropping-particle&quot;:&quot;&quot;,&quot;non-dropping-particle&quot;:&quot;&quot;}],&quot;container-title&quot;:&quot;Forest Ecosystems&quot;,&quot;container-title-short&quot;:&quot;For Ecosyst&quot;,&quot;DOI&quot;:&quot;10.1186/s40663-017-0117-8&quot;,&quot;ISSN&quot;:&quot;2197-5620&quot;,&quot;issued&quot;:{&quot;date-parts&quot;:[[2017,12,21]]},&quot;page&quot;:&quot;28&quot;,&quot;issue&quot;:&quot;1&quot;,&quot;volume&quot;:&quot;4&quot;},&quot;isTemporary&quot;:false}]},{&quot;citationID&quot;:&quot;MENDELEY_CITATION_a1a828ae-f8d5-4c7c-b71f-59e1b0ea11d4&quot;,&quot;properties&quot;:{&quot;noteIndex&quot;:0},&quot;isEdited&quot;:false,&quot;manualOverride&quot;:{&quot;isManuallyOverridden&quot;:true,&quot;citeprocText&quot;:&quot;(Evans, 1985; Kehimkar, 2008)&quot;,&quot;manualOverrideText&quot;:&quot;(Evans, 1985; Kehimkar, 2008).&quot;},&quot;citationTag&quot;:&quot;MENDELEY_CITATION_v3_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&quot;,&quot;citationItems&quot;:[{&quot;id&quot;:&quot;7bf9528f-fd38-3c2f-a99d-3240a740a1cd&quot;,&quot;itemData&quot;:{&quot;type&quot;:&quot;book&quot;,&quot;id&quot;:&quot;7bf9528f-fd38-3c2f-a99d-3240a740a1cd&quot;,&quot;title&quot;:&quot;The identification of Indian butterflies&quot;,&quot;author&quot;:[{&quot;family&quot;:&quot;Evans&quot;,&quot;given&quot;:&quot;W. H.&quot;,&quot;parse-names&quot;:false,&quot;dropping-particle&quot;:&quot;&quot;,&quot;non-dropping-particle&quot;:&quot;&quot;}],&quot;accessed&quot;:{&quot;date-parts&quot;:[[2025,10,6]]},&quot;URL&quot;:&quot;https://cir.nii.ac.jp/crid/1971712334838416687.bib?lang=en&quot;,&quot;issued&quot;:{&quot;date-parts&quot;:[[1985]]},&quot;publisher&quot;:&quot;R.P. Singh for International Book Distributors&quot;,&quot;container-title-short&quot;:&quot;&quot;},&quot;isTemporary&quot;:false},{&quot;id&quot;:&quot;6a19b58c-bc27-3dee-b68f-960ccc0a2270&quot;,&quot;itemData&quot;:{&quot;type&quot;:&quot;book&quot;,&quot;id&quot;:&quot;6a19b58c-bc27-3dee-b68f-960ccc0a2270&quot;,&quot;title&quot;:&quot;The book of Indian butterflies&quot;,&quot;author&quot;:[{&quot;family&quot;:&quot;Kehimkar&quot;,&quot;given&quot;:&quot;Isaac&quot;,&quot;parse-names&quot;:false,&quot;dropping-particle&quot;:&quot;&quot;,&quot;non-dropping-particle&quot;:&quot;&quot;}],&quot;accessed&quot;:{&quot;date-parts&quot;:[[2025,10,6]]},&quot;URL&quot;:&quot;https://cir.nii.ac.jp/crid/1970023484860570897.bib?lang=en&quot;,&quot;issued&quot;:{&quot;date-parts&quot;:[[2008]]},&quot;publisher&quot;:&quot;Bombay Natural History Society and Oxford University Press&quot;,&quot;container-title-short&quot;:&quot;&quot;},&quot;isTemporary&quot;:false}]},{&quot;citationID&quot;:&quot;MENDELEY_CITATION_b9b85a4e-c62a-48ec-9b34-8ea3a38e240b&quot;,&quot;properties&quot;:{&quot;noteIndex&quot;:0},&quot;isEdited&quot;:false,&quot;manualOverride&quot;:{&quot;isManuallyOverridden&quot;:false,&quot;citeprocText&quot;:&quot;(Lederhouse, 1982; Wickman, 1985; Rutowski, 1991)&quot;,&quot;manualOverrideText&quot;:&quot;&quot;},&quot;citationTag&quot;:&quot;MENDELEY_CITATION_v3_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&quot;,&quot;citationItems&quot;:[{&quot;id&quot;:&quot;e1b73c48-5a19-3a27-bb8c-2d8d2057db33&quot;,&quot;itemData&quot;:{&quot;type&quot;:&quot;article-journal&quot;,&quot;id&quot;:&quot;e1b73c48-5a19-3a27-bb8c-2d8d2057db33&quot;,&quot;title&quot;:&quot;Territorial Defense and Lek Behavior of the Black Swallowtail Butterfly, Papilio polyxenes&quot;,&quot;author&quot;:[{&quot;family&quot;:&quot;Lederhouse&quot;,&quot;given&quot;:&quot;Robert C&quot;,&quot;parse-names&quot;:false,&quot;dropping-particle&quot;:&quot;&quot;,&quot;non-dropping-particle&quot;:&quot;&quot;}],&quot;container-title&quot;:&quot;Behavioral Ecology and Sociobiology&quot;,&quot;container-title-short&quot;:&quot;Behav Ecol Sociobiol&quot;,&quot;ISSN&quot;:&quot;03405443, 14320762&quot;,&quot;URL&quot;:&quot;http://www.jstor.org/stable/4599468&quot;,&quot;issued&quot;:{&quot;date-parts&quot;:[[1982]]},&quot;page&quot;:&quot;109-118&quot;,&quot;abstract&quot;:&quot;[1. The mating system of the black swallowtail butterfly, Papilio polyxenes, was studied near Brooktondale, Tompkins County, New York, USA. Butterflies were marked individually during 8 broods from 1972 through 1976. 2. Males perched within restricted areas of approximately 75 m2 and aggressively chased conspecific males that approached the area. These areas constitute territories since males maintained exclusive use of the areas 95% of the time through these encounters. 3. Males defended areas of high relative elevation and topographic distinctness, but did not defend resources such as sites for oviposition, feeding, or roosting. 4. Success in defending a territory depended on the number of competitors and the male's previous success but not on the size of the male. Males that emerged early in the brood were more likely to defend a preferred territory. 5. The clumped distribution of territories produced lek-like male assembly areas. Females released at a distance flew to these areas and circled until they encountered a male. 6. The most desirable territory, as measured by frequency of occupancy or male-male encounter rate, had the highest female visitation rate. Territorial defense reduced interference from conspecific males during courtship. Nearly 80% of the successful courtship flights were confined to a male's territory or nearby undefended areas.]&quot;,&quot;publisher&quot;:&quot;Springer&quot;,&quot;issue&quot;:&quot;2&quot;,&quot;volume&quot;:&quot;10&quot;},&quot;isTemporary&quot;:false},{&quot;id&quot;:&quot;9677ba78-b282-39b8-8673-ddab334dc0ad&quot;,&quot;itemData&quot;:{&quot;type&quot;:&quot;article-journal&quot;,&quot;id&quot;:&quot;9677ba78-b282-39b8-8673-ddab334dc0ad&quot;,&quot;title&quot;:&quot;The Evolution of Male Mate-Locating Behavior in Butterflies&quot;,&quot;author&quot;:[{&quot;family&quot;:&quot;Rutowski&quot;,&quot;given&quot;:&quot;Ronald L.&quot;,&quot;parse-names&quot;:false,&quot;dropping-particle&quot;:&quot;&quot;,&quot;non-dropping-particle&quot;:&quot;&quot;}],&quot;container-title&quot;:&quot;The American Naturalist&quot;,&quot;container-title-short&quot;:&quot;Am Nat&quot;,&quot;DOI&quot;:&quot;10.1086/285273&quot;,&quot;ISSN&quot;:&quot;0003-0147&quot;,&quot;issued&quot;:{&quot;date-parts&quot;:[[1991,11]]},&quot;page&quot;:&quot;1121-1139&quot;,&quot;issue&quot;:&quot;5&quot;,&quot;volume&quot;:&quot;138&quot;},&quot;isTemporary&quot;:false},{&quot;id&quot;:&quot;cf50356f-9b91-3678-b2ef-db85c507b43b&quot;,&quot;itemData&quot;:{&quot;type&quot;:&quot;article-journal&quot;,&quot;id&quot;:&quot;cf50356f-9b91-3678-b2ef-db85c507b43b&quot;,&quot;title&quot;:&quot;TErritorial defence and mating success in males of the small heath butterfly, coenonympha pamphilus L. (Lepidoptera: Satyridae)&quot;,&quot;author&quot;:[{&quot;family&quot;:&quot;Wickman&quot;,&quot;given&quot;:&quot;Per-Olof&quot;,&quot;parse-names&quot;:false,&quot;dropping-particle&quot;:&quot;&quot;,&quot;non-dropping-particle&quot;:&quot;&quot;}],&quot;container-title&quot;:&quot;Animal Behaviour&quot;,&quot;container-title-short&quot;:&quot;Anim Behav&quot;,&quot;DOI&quot;:&quot;10.1016/S0003-3472(85)80176-7&quot;,&quot;ISSN&quot;:&quot;00033472&quot;,&quot;issued&quot;:{&quot;date-parts&quot;:[[1985,11]]},&quot;page&quot;:&quot;1162-1168&quot;,&quot;issue&quot;:&quot;4&quot;,&quot;volume&quot;:&quot;33&quot;},&quot;isTemporary&quot;:false}]},{&quot;citationID&quot;:&quot;MENDELEY_CITATION_21335d4f-61b4-4921-984f-4a8f164260f2&quot;,&quot;properties&quot;:{&quot;noteIndex&quot;:0},&quot;isEdited&quot;:false,&quot;manualOverride&quot;:{&quot;isManuallyOverridden&quot;:false,&quot;citeprocText&quot;:&quot;(Lederhouse, 1982; Wickman, 1985; Rutowski, 1991; Dinesh and Venkatesha, 2013; White et al., 2015; Takeuchi, 2017)&quot;,&quot;manualOverrideText&quot;:&quot;&quot;},&quot;citationTag&quot;:&quot;MENDELEY_CITATION_v3_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&quot;,&quot;citationItems&quot;:[{&quot;id&quot;:&quot;9677ba78-b282-39b8-8673-ddab334dc0ad&quot;,&quot;itemData&quot;:{&quot;type&quot;:&quot;article-journal&quot;,&quot;id&quot;:&quot;9677ba78-b282-39b8-8673-ddab334dc0ad&quot;,&quot;title&quot;:&quot;The Evolution of Male Mate-Locating Behavior in Butterflies&quot;,&quot;author&quot;:[{&quot;family&quot;:&quot;Rutowski&quot;,&quot;given&quot;:&quot;Ronald L.&quot;,&quot;parse-names&quot;:false,&quot;dropping-particle&quot;:&quot;&quot;,&quot;non-dropping-particle&quot;:&quot;&quot;}],&quot;container-title&quot;:&quot;The American Naturalist&quot;,&quot;container-title-short&quot;:&quot;Am Nat&quot;,&quot;DOI&quot;:&quot;10.1086/285273&quot;,&quot;ISSN&quot;:&quot;0003-0147&quot;,&quot;issued&quot;:{&quot;date-parts&quot;:[[1991,11]]},&quot;page&quot;:&quot;1121-1139&quot;,&quot;issue&quot;:&quot;5&quot;,&quot;volume&quot;:&quot;138&quot;},&quot;isTemporary&quot;:false},{&quot;id&quot;:&quot;e1b73c48-5a19-3a27-bb8c-2d8d2057db33&quot;,&quot;itemData&quot;:{&quot;type&quot;:&quot;article-journal&quot;,&quot;id&quot;:&quot;e1b73c48-5a19-3a27-bb8c-2d8d2057db33&quot;,&quot;title&quot;:&quot;Territorial Defense and Lek Behavior of the Black Swallowtail Butterfly, Papilio polyxenes&quot;,&quot;author&quot;:[{&quot;family&quot;:&quot;Lederhouse&quot;,&quot;given&quot;:&quot;Robert C&quot;,&quot;parse-names&quot;:false,&quot;dropping-particle&quot;:&quot;&quot;,&quot;non-dropping-particle&quot;:&quot;&quot;}],&quot;container-title&quot;:&quot;Behavioral Ecology and Sociobiology&quot;,&quot;container-title-short&quot;:&quot;Behav Ecol Sociobiol&quot;,&quot;ISSN&quot;:&quot;03405443, 14320762&quot;,&quot;URL&quot;:&quot;http://www.jstor.org/stable/4599468&quot;,&quot;issued&quot;:{&quot;date-parts&quot;:[[1982]]},&quot;page&quot;:&quot;109-118&quot;,&quot;abstract&quot;:&quot;[1. The mating system of the black swallowtail butterfly, Papilio polyxenes, was studied near Brooktondale, Tompkins County, New York, USA. Butterflies were marked individually during 8 broods from 1972 through 1976. 2. Males perched within restricted areas of approximately 75 m2 and aggressively chased conspecific males that approached the area. These areas constitute territories since males maintained exclusive use of the areas 95% of the time through these encounters. 3. Males defended areas of high relative elevation and topographic distinctness, but did not defend resources such as sites for oviposition, feeding, or roosting. 4. Success in defending a territory depended on the number of competitors and the male's previous success but not on the size of the male. Males that emerged early in the brood were more likely to defend a preferred territory. 5. The clumped distribution of territories produced lek-like male assembly areas. Females released at a distance flew to these areas and circled until they encountered a male. 6. The most desirable territory, as measured by frequency of occupancy or male-male encounter rate, had the highest female visitation rate. Territorial defense reduced interference from conspecific males during courtship. Nearly 80% of the successful courtship flights were confined to a male's territory or nearby undefended areas.]&quot;,&quot;publisher&quot;:&quot;Springer&quot;,&quot;issue&quot;:&quot;2&quot;,&quot;volume&quot;:&quot;10&quot;},&quot;isTemporary&quot;:false},{&quot;id&quot;:&quot;cf50356f-9b91-3678-b2ef-db85c507b43b&quot;,&quot;itemData&quot;:{&quot;type&quot;:&quot;article-journal&quot;,&quot;id&quot;:&quot;cf50356f-9b91-3678-b2ef-db85c507b43b&quot;,&quot;title&quot;:&quot;TErritorial defence and mating success in males of the small heath butterfly, coenonympha pamphilus L. (Lepidoptera: Satyridae)&quot;,&quot;author&quot;:[{&quot;family&quot;:&quot;Wickman&quot;,&quot;given&quot;:&quot;Per-Olof&quot;,&quot;parse-names&quot;:false,&quot;dropping-particle&quot;:&quot;&quot;,&quot;non-dropping-particle&quot;:&quot;&quot;}],&quot;container-title&quot;:&quot;Animal Behaviour&quot;,&quot;container-title-short&quot;:&quot;Anim Behav&quot;,&quot;DOI&quot;:&quot;10.1016/S0003-3472(85)80176-7&quot;,&quot;ISSN&quot;:&quot;00033472&quot;,&quot;issued&quot;:{&quot;date-parts&quot;:[[1985,11]]},&quot;page&quot;:&quot;1162-1168&quot;,&quot;issue&quot;:&quot;4&quot;,&quot;volume&quot;:&quot;33&quot;},&quot;isTemporary&quot;:false},{&quot;id&quot;:&quot;5f7139e8-c261-349c-86e5-fa996968fb4a&quot;,&quot;itemData&quot;:{&quot;type&quot;:&quot;article-journal&quot;,&quot;id&quot;:&quot;5f7139e8-c261-349c-86e5-fa996968fb4a&quot;,&quot;title&quot;:&quot;Analysis of the Territorial, Courtship and Coupling Behavior of the Hemipterophagous Butterfly, Spalgis epius (Westwood) (Lepidoptera: Lycaenidae)&quot;,&quot;author&quot;:[{&quot;family&quot;:&quot;Dinesh&quot;,&quot;given&quot;:&quot;Anegunda S.&quot;,&quot;parse-names&quot;:false,&quot;dropping-particle&quot;:&quot;&quot;,&quot;non-dropping-particle&quot;:&quot;&quot;},{&quot;family&quot;:&quot;Venkatesha&quot;,&quot;given&quot;:&quot;Melally G.&quot;,&quot;parse-names&quot;:false,&quot;dropping-particle&quot;:&quot;&quot;,&quot;non-dropping-particle&quot;:&quot;&quot;}],&quot;container-title&quot;:&quot;Journal of Insect Behavior&quot;,&quot;container-title-short&quot;:&quot;J Insect Behav&quot;,&quot;DOI&quot;:&quot;10.1007/s10905-012-9341-9&quot;,&quot;ISSN&quot;:&quot;0892-7553&quot;,&quot;issued&quot;:{&quot;date-parts&quot;:[[2013,3,31]]},&quot;page&quot;:&quot;149-164&quot;,&quot;issue&quot;:&quot;2&quot;,&quot;volume&quot;:&quot;26&quot;},&quot;isTemporary&quot;:false},{&quot;id&quot;:&quot;617f2ab1-e9a7-3e44-a520-3cecdcf010bd&quot;,&quot;itemData&quot;:{&quot;type&quot;:&quot;article-journal&quot;,&quot;id&quot;:&quot;617f2ab1-e9a7-3e44-a520-3cecdcf010bd&quot;,&quot;title&quot;:&quot;Signal design and courtship presentation coincide for highly biased delivery of an iridescent butterfly mating signal&quot;,&quot;author&quot;:[{&quot;family&quot;:&quot;White&quot;,&quot;given&quot;:&quot;Thomas E.&quot;,&quot;parse-names&quot;:false,&quot;dropping-particle&quot;:&quot;&quot;,&quot;non-dropping-particle&quot;:&quot;&quot;},{&quot;family&quot;:&quot;Zeil&quot;,&quot;given&quot;:&quot;Jochen&quot;,&quot;parse-names&quot;:false,&quot;dropping-particle&quot;:&quot;&quot;,&quot;non-dropping-particle&quot;:&quot;&quot;},{&quot;family&quot;:&quot;Kemp&quot;,&quot;given&quot;:&quot;Darrell J.&quot;,&quot;parse-names&quot;:false,&quot;dropping-particle&quot;:&quot;&quot;,&quot;non-dropping-particle&quot;:&quot;&quot;}],&quot;container-title&quot;:&quot;Evolution&quot;,&quot;container-title-short&quot;:&quot;Evolution (N Y)&quot;,&quot;DOI&quot;:&quot;10.1111/evo.12551&quot;,&quot;ISSN&quot;:&quot;0014-3820&quot;,&quot;issued&quot;:{&quot;date-parts&quot;:[[2015,1,3]]},&quot;page&quot;:&quot;14-25&quot;,&quot;issue&quot;:&quot;1&quot;,&quot;volume&quot;:&quot;69&quot;},&quot;isTemporary&quot;:false},{&quot;id&quot;:&quot;61e4f0c0-9ef3-34b6-8ccc-3a52b8ce3fbd&quot;,&quot;itemData&quot;:{&quot;type&quot;:&quot;article-journal&quot;,&quot;id&quot;:&quot;61e4f0c0-9ef3-34b6-8ccc-3a52b8ce3fbd&quot;,&quot;title&quot;:&quot;Agonistic display or courtship behavior? A review of contests over mating opportunity in butterflies&quot;,&quot;author&quot;:[{&quot;family&quot;:&quot;Takeuchi&quot;,&quot;given&quot;:&quot;Tsuyoshi&quot;,&quot;parse-names&quot;:false,&quot;dropping-particle&quot;:&quot;&quot;,&quot;non-dropping-particle&quot;:&quot;&quot;}],&quot;container-title&quot;:&quot;Journal of Ethology&quot;,&quot;container-title-short&quot;:&quot;J Ethol&quot;,&quot;DOI&quot;:&quot;10.1007/s10164-016-0487-3&quot;,&quot;ISSN&quot;:&quot;0289-0771&quot;,&quot;issued&quot;:{&quot;date-parts&quot;:[[2017,1,5]]},&quot;page&quot;:&quot;3-12&quot;,&quot;issue&quot;:&quot;1&quot;,&quot;volume&quot;:&quot;35&quot;},&quot;isTemporary&quot;:false}]},{&quot;citationID&quot;:&quot;MENDELEY_CITATION_e876e661-0f6d-4d52-adb1-0b26043782a0&quot;,&quot;properties&quot;:{&quot;noteIndex&quot;:0},&quot;isEdited&quot;:false,&quot;manualOverride&quot;:{&quot;isManuallyOverridden&quot;:false,&quot;citeprocText&quot;:&quot;(Altmann, 1974; Bateson and Martin, 2021)&quot;,&quot;manualOverrideText&quot;:&quot;&quot;},&quot;citationTag&quot;:&quot;MENDELEY_CITATION_v3_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&quot;,&quot;citationItems&quot;:[{&quot;id&quot;:&quot;212db2a8-34d5-37b3-9b85-a68ab941d3cf&quot;,&quot;itemData&quot;:{&quot;type&quot;:&quot;article-journal&quot;,&quot;id&quot;:&quot;212db2a8-34d5-37b3-9b85-a68ab941d3cf&quot;,&quot;title&quot;:&quot;Observational Study of Behavior: Sampling Methods&quot;,&quot;author&quot;:[{&quot;family&quot;:&quot;Altmann&quot;,&quot;given&quot;:&quot;Jeanne&quot;,&quot;parse-names&quot;:false,&quot;dropping-particle&quot;:&quot;&quot;,&quot;non-dropping-particle&quot;:&quot;&quot;}],&quot;container-title&quot;:&quot;Behaviour&quot;,&quot;DOI&quot;:&quot;10.1163/156853974X00534&quot;,&quot;ISSN&quot;:&quot;0005-7959&quot;,&quot;issued&quot;:{&quot;date-parts&quot;:[[1974]]},&quot;page&quot;:&quot;227-266&quot;,&quot;issue&quot;:&quot;3-4&quot;,&quot;volume&quot;:&quot;49&quot;,&quot;container-title-short&quot;:&quot;&quot;},&quot;isTemporary&quot;:false},{&quot;id&quot;:&quot;3b6ac942-8a6b-3b29-b968-a4c87701a7fb&quot;,&quot;itemData&quot;:{&quot;type&quot;:&quot;book&quot;,&quot;id&quot;:&quot;3b6ac942-8a6b-3b29-b968-a4c87701a7fb&quot;,&quot;title&quot;:&quot;Measuring behaviour: an introductory guide&quot;,&quot;author&quot;:[{&quot;family&quot;:&quot;Bateson&quot;,&quot;given&quot;:&quot;Melissa&quot;,&quot;parse-names&quot;:false,&quot;dropping-particle&quot;:&quot;&quot;,&quot;non-dropping-particle&quot;:&quot;&quot;},{&quot;family&quot;:&quot;Martin&quot;,&quot;given&quot;:&quot;Paul&quot;,&quot;parse-names&quot;:false,&quot;dropping-particle&quot;:&quot;&quot;,&quot;non-dropping-particle&quot;:&quot;&quot;}],&quot;ISBN&quot;:&quot;1108808417&quot;,&quot;issued&quot;:{&quot;date-parts&quot;:[[2021]]},&quot;publisher&quot;:&quot;Cambridge university press&quot;,&quot;container-title-short&quot;:&quot;&quot;},&quot;isTemporary&quot;:false}]},{&quot;citationID&quot;:&quot;MENDELEY_CITATION_e52407e3-9cb1-43ef-8100-68f289409fcd&quot;,&quot;properties&quot;:{&quot;noteIndex&quot;:0},&quot;isEdited&quot;:false,&quot;manualOverride&quot;:{&quot;isManuallyOverridden&quot;:true,&quot;citeprocText&quot;:&quot;(Rutowski, 1991; WIKLUND, 2003; Dinesh and Venkatesha, 2013)&quot;,&quot;manualOverrideText&quot;:&quot;(Rutowski, 1991; Wiklund, 2003; Dinesh and Venkatesha, 2013)&quot;},&quot;citationTag&quot;:&quot;MENDELEY_CITATION_v3_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&quot;,&quot;citationItems&quot;:[{&quot;id&quot;:&quot;9677ba78-b282-39b8-8673-ddab334dc0ad&quot;,&quot;itemData&quot;:{&quot;type&quot;:&quot;article-journal&quot;,&quot;id&quot;:&quot;9677ba78-b282-39b8-8673-ddab334dc0ad&quot;,&quot;title&quot;:&quot;The Evolution of Male Mate-Locating Behavior in Butterflies&quot;,&quot;author&quot;:[{&quot;family&quot;:&quot;Rutowski&quot;,&quot;given&quot;:&quot;Ronald L.&quot;,&quot;parse-names&quot;:false,&quot;dropping-particle&quot;:&quot;&quot;,&quot;non-dropping-particle&quot;:&quot;&quot;}],&quot;container-title&quot;:&quot;The American Naturalist&quot;,&quot;container-title-short&quot;:&quot;Am Nat&quot;,&quot;DOI&quot;:&quot;10.1086/285273&quot;,&quot;ISSN&quot;:&quot;0003-0147&quot;,&quot;issued&quot;:{&quot;date-parts&quot;:[[1991,11]]},&quot;page&quot;:&quot;1121-1139&quot;,&quot;issue&quot;:&quot;5&quot;,&quot;volume&quot;:&quot;138&quot;},&quot;isTemporary&quot;:false},{&quot;id&quot;:&quot;720cb822-bcd2-30ea-b67f-423bffbb6360&quot;,&quot;itemData&quot;:{&quot;type&quot;:&quot;article-journal&quot;,&quot;id&quot;:&quot;720cb822-bcd2-30ea-b67f-423bffbb6360&quot;,&quot;title&quot;:&quot;Sexual selection and the evolution of butterfly mating systems&quot;,&quot;author&quot;:[{&quot;family&quot;:&quot;WIKLUND&quot;,&quot;given&quot;:&quot;C&quot;,&quot;parse-names&quot;:false,&quot;dropping-particle&quot;:&quot;&quot;,&quot;non-dropping-particle&quot;:&quot;&quot;}],&quot;container-title&quot;:&quot;Butterflies, Ecology and Evolution Taking Flight&quot;,&quot;accessed&quot;:{&quot;date-parts&quot;:[[2025,10,6]]},&quot;URL&quot;:&quot;https://cir.nii.ac.jp/crid/1571417125717118080.bib?lang=en&quot;,&quot;issued&quot;:{&quot;date-parts&quot;:[[2003]]},&quot;page&quot;:&quot;67-90&quot;,&quot;publisher&quot;:&quot;University of Chicago Press&quot;},&quot;isTemporary&quot;:false},{&quot;id&quot;:&quot;5f7139e8-c261-349c-86e5-fa996968fb4a&quot;,&quot;itemData&quot;:{&quot;type&quot;:&quot;article-journal&quot;,&quot;id&quot;:&quot;5f7139e8-c261-349c-86e5-fa996968fb4a&quot;,&quot;title&quot;:&quot;Analysis of the Territorial, Courtship and Coupling Behavior of the Hemipterophagous Butterfly, Spalgis epius (Westwood) (Lepidoptera: Lycaenidae)&quot;,&quot;author&quot;:[{&quot;family&quot;:&quot;Dinesh&quot;,&quot;given&quot;:&quot;Anegunda S.&quot;,&quot;parse-names&quot;:false,&quot;dropping-particle&quot;:&quot;&quot;,&quot;non-dropping-particle&quot;:&quot;&quot;},{&quot;family&quot;:&quot;Venkatesha&quot;,&quot;given&quot;:&quot;Melally G.&quot;,&quot;parse-names&quot;:false,&quot;dropping-particle&quot;:&quot;&quot;,&quot;non-dropping-particle&quot;:&quot;&quot;}],&quot;container-title&quot;:&quot;Journal of Insect Behavior&quot;,&quot;container-title-short&quot;:&quot;J Insect Behav&quot;,&quot;DOI&quot;:&quot;10.1007/s10905-012-9341-9&quot;,&quot;ISSN&quot;:&quot;0892-7553&quot;,&quot;issued&quot;:{&quot;date-parts&quot;:[[2013,3,31]]},&quot;page&quot;:&quot;149-164&quot;,&quot;issue&quot;:&quot;2&quot;,&quot;volume&quot;:&quot;26&quot;},&quot;isTemporary&quot;:false}]},{&quot;citationID&quot;:&quot;MENDELEY_CITATION_5e6c67e8-5948-44de-a66c-4e5d970882eb&quot;,&quot;properties&quot;:{&quot;noteIndex&quot;:0},&quot;isEdited&quot;:false,&quot;manualOverride&quot;:{&quot;isManuallyOverridden&quot;:false,&quot;citeprocText&quot;:&quot;(Kemp and Wiklund, 2001)&quot;,&quot;manualOverrideText&quot;:&quot;&quot;},&quot;citationTag&quot;:&quot;MENDELEY_CITATION_v3_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&quot;,&quot;citationItems&quot;:[{&quot;id&quot;:&quot;4daa60f7-9a1a-3ddf-aa8f-2091b3fd75cd&quot;,&quot;itemData&quot;:{&quot;type&quot;:&quot;article-journal&quot;,&quot;id&quot;:&quot;4daa60f7-9a1a-3ddf-aa8f-2091b3fd75cd&quot;,&quot;title&quot;:&quot;Fighting without weaponry: a review of male-male contest competition in butterflies&quot;,&quot;author&quot;:[{&quot;family&quot;:&quot;Kemp&quot;,&quot;given&quot;:&quot;Darrell J.&quot;,&quot;parse-names&quot;:false,&quot;dropping-particle&quot;:&quot;&quot;,&quot;non-dropping-particle&quot;:&quot;&quot;},{&quot;family&quot;:&quot;Wiklund&quot;,&quot;given&quot;:&quot;Christer&quot;,&quot;parse-names&quot;:false,&quot;dropping-particle&quot;:&quot;&quot;,&quot;non-dropping-particle&quot;:&quot;&quot;}],&quot;container-title&quot;:&quot;Behavioral Ecology and Sociobiology&quot;,&quot;container-title-short&quot;:&quot;Behav Ecol Sociobiol&quot;,&quot;DOI&quot;:&quot;10.1007/s002650100318&quot;,&quot;ISSN&quot;:&quot;0340-5443&quot;,&quot;issued&quot;:{&quot;date-parts&quot;:[[2001,5,7]]},&quot;page&quot;:&quot;429-442&quot;,&quot;issue&quot;:&quot;6&quot;,&quot;volume&quot;:&quot;49&quot;},&quot;isTemporary&quot;:false}]},{&quot;citationID&quot;:&quot;MENDELEY_CITATION_d1bccde5-a8a5-4c7d-a625-1897944e08b1&quot;,&quot;properties&quot;:{&quot;noteIndex&quot;:0},&quot;isEdited&quot;:false,&quot;manualOverride&quot;:{&quot;isManuallyOverridden&quot;:false,&quot;citeprocText&quot;:&quot;(Silberglied and Taylor, 1978; Wickman, 1985)&quot;,&quot;manualOverrideText&quot;:&quot;&quot;},&quot;citationTag&quot;:&quot;MENDELEY_CITATION_v3_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&quot;,&quot;citationItems&quot;:[{&quot;id&quot;:&quot;3671930d-c994-3522-8b72-6e80b0b04d21&quot;,&quot;itemData&quot;:{&quot;type&quot;:&quot;article-journal&quot;,&quot;id&quot;:&quot;3671930d-c994-3522-8b72-6e80b0b04d21&quot;,&quot;title&quot;:&quot;Ultraviolet reflection and its behavioral role in the courtship of the sulfur butterflies Colias eurytheme and C. philodice (Lepidoptera, Pieridae)&quot;,&quot;author&quot;:[{&quot;family&quot;:&quot;Silberglied&quot;,&quot;given&quot;:&quot;Robert E.&quot;,&quot;parse-names&quot;:false,&quot;dropping-particle&quot;:&quot;&quot;,&quot;non-dropping-particle&quot;:&quot;&quot;},{&quot;family&quot;:&quot;Taylor&quot;,&quot;given&quot;:&quot;Orley R.&quot;,&quot;parse-names&quot;:false,&quot;dropping-particle&quot;:&quot;&quot;,&quot;non-dropping-particle&quot;:&quot;&quot;}],&quot;container-title&quot;:&quot;Behavioral Ecology and Sociobiology&quot;,&quot;container-title-short&quot;:&quot;Behav Ecol Sociobiol&quot;,&quot;DOI&quot;:&quot;10.1007/BF00296311&quot;,&quot;ISSN&quot;:&quot;0340-5443&quot;,&quot;issued&quot;:{&quot;date-parts&quot;:[[1978,9]]},&quot;page&quot;:&quot;203-243&quot;,&quot;issue&quot;:&quot;3&quot;,&quot;volume&quot;:&quot;3&quot;},&quot;isTemporary&quot;:false},{&quot;id&quot;:&quot;cf50356f-9b91-3678-b2ef-db85c507b43b&quot;,&quot;itemData&quot;:{&quot;type&quot;:&quot;article-journal&quot;,&quot;id&quot;:&quot;cf50356f-9b91-3678-b2ef-db85c507b43b&quot;,&quot;title&quot;:&quot;TErritorial defence and mating success in males of the small heath butterfly, coenonympha pamphilus L. (Lepidoptera: Satyridae)&quot;,&quot;author&quot;:[{&quot;family&quot;:&quot;Wickman&quot;,&quot;given&quot;:&quot;Per-Olof&quot;,&quot;parse-names&quot;:false,&quot;dropping-particle&quot;:&quot;&quot;,&quot;non-dropping-particle&quot;:&quot;&quot;}],&quot;container-title&quot;:&quot;Animal Behaviour&quot;,&quot;container-title-short&quot;:&quot;Anim Behav&quot;,&quot;DOI&quot;:&quot;10.1016/S0003-3472(85)80176-7&quot;,&quot;ISSN&quot;:&quot;00033472&quot;,&quot;issued&quot;:{&quot;date-parts&quot;:[[1985,11]]},&quot;page&quot;:&quot;1162-1168&quot;,&quot;issue&quot;:&quot;4&quot;,&quot;volume&quot;:&quot;33&quot;},&quot;isTemporary&quot;:false}]},{&quot;citationID&quot;:&quot;MENDELEY_CITATION_2f6fca75-862d-41e6-bf0e-20b8074e26d8&quot;,&quot;properties&quot;:{&quot;noteIndex&quot;:0},&quot;isEdited&quot;:false,&quot;manualOverride&quot;:{&quot;isManuallyOverridden&quot;:false,&quot;citeprocText&quot;:&quot;(Svärd and Wiklund, 1986; Svärd et al., 1988)&quot;,&quot;manualOverrideText&quot;:&quot;&quot;},&quot;citationTag&quot;:&quot;MENDELEY_CITATION_v3_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&quot;,&quot;citationItems&quot;:[{&quot;id&quot;:&quot;c47604f6-e2f6-3dec-8178-76010d8ca00d&quot;,&quot;itemData&quot;:{&quot;type&quot;:&quot;article-journal&quot;,&quot;id&quot;:&quot;c47604f6-e2f6-3dec-8178-76010d8ca00d&quot;,&quot;title&quot;:&quot;Different ejaculate delivery strategies in first versus subsequent matings in the swallowtail butterfly Papilio machaon L.&quot;,&quot;author&quot;:[{&quot;family&quot;:&quot;Svärd&quot;,&quot;given&quot;:&quot;Lena&quot;,&quot;parse-names&quot;:false,&quot;dropping-particle&quot;:&quot;&quot;,&quot;non-dropping-particle&quot;:&quot;&quot;},{&quot;family&quot;:&quot;Wiklund&quot;,&quot;given&quot;:&quot;Christer&quot;,&quot;parse-names&quot;:false,&quot;dropping-particle&quot;:&quot;&quot;,&quot;non-dropping-particle&quot;:&quot;&quot;}],&quot;container-title&quot;:&quot;Behavioral Ecology and Sociobiology&quot;,&quot;container-title-short&quot;:&quot;Behav Ecol Sociobiol&quot;,&quot;DOI&quot;:&quot;10.1007/BF00299663&quot;,&quot;ISSN&quot;:&quot;0340-5443&quot;,&quot;issued&quot;:{&quot;date-parts&quot;:[[1986,4,1]]},&quot;page&quot;:&quot;325-330&quot;,&quot;issue&quot;:&quot;5&quot;,&quot;volume&quot;:&quot;18&quot;},&quot;isTemporary&quot;:false},{&quot;id&quot;:&quot;266fe057-242b-3ba6-a556-61c606b4cd93&quot;,&quot;itemData&quot;:{&quot;type&quot;:&quot;article-journal&quot;,&quot;id&quot;:&quot;266fe057-242b-3ba6-a556-61c606b4cd93&quot;,&quot;title&quot;:&quot;Prolonged Mating in the Monarch Butterfly Danaus plexippus and Nightfall as a Cue for Sperm Transfer&quot;,&quot;author&quot;:[{&quot;family&quot;:&quot;Svärd&quot;,&quot;given&quot;:&quot;Lena&quot;,&quot;parse-names&quot;:false,&quot;dropping-particle&quot;:&quot;&quot;,&quot;non-dropping-particle&quot;:&quot;&quot;},{&quot;family&quot;:&quot;Wiklund&quot;,&quot;given&quot;:&quot;Christer&quot;,&quot;parse-names&quot;:false,&quot;dropping-particle&quot;:&quot;&quot;,&quot;non-dropping-particle&quot;:&quot;&quot;},{&quot;family&quot;:&quot;Svard&quot;,&quot;given&quot;:&quot;Lena&quot;,&quot;parse-names&quot;:false,&quot;dropping-particle&quot;:&quot;&quot;,&quot;non-dropping-particle&quot;:&quot;&quot;}],&quot;container-title&quot;:&quot;Oikos&quot;,&quot;DOI&quot;:&quot;10.2307/3565317&quot;,&quot;ISSN&quot;:&quot;00301299&quot;,&quot;issued&quot;:{&quot;date-parts&quot;:[[1988,3]]},&quot;page&quot;:&quot;351&quot;,&quot;issue&quot;:&quot;3&quot;,&quot;volume&quot;:&quot;51&quot;},&quot;isTemporary&quot;:false}]},{&quot;citationID&quot;:&quot;MENDELEY_CITATION_10527a1d-29f7-46de-9f55-7d3c2c37dab7&quot;,&quot;properties&quot;:{&quot;noteIndex&quot;:0},&quot;isEdited&quot;:false,&quot;manualOverride&quot;:{&quot;isManuallyOverridden&quot;:false,&quot;citeprocText&quot;:&quot;(Kemp and Wiklund, 2001)&quot;,&quot;manualOverrideText&quot;:&quot;&quot;},&quot;citationTag&quot;:&quot;MENDELEY_CITATION_v3_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&quot;,&quot;citationItems&quot;:[{&quot;id&quot;:&quot;4daa60f7-9a1a-3ddf-aa8f-2091b3fd75cd&quot;,&quot;itemData&quot;:{&quot;type&quot;:&quot;article-journal&quot;,&quot;id&quot;:&quot;4daa60f7-9a1a-3ddf-aa8f-2091b3fd75cd&quot;,&quot;title&quot;:&quot;Fighting without weaponry: a review of male-male contest competition in butterflies&quot;,&quot;author&quot;:[{&quot;family&quot;:&quot;Kemp&quot;,&quot;given&quot;:&quot;Darrell J.&quot;,&quot;parse-names&quot;:false,&quot;dropping-particle&quot;:&quot;&quot;,&quot;non-dropping-particle&quot;:&quot;&quot;},{&quot;family&quot;:&quot;Wiklund&quot;,&quot;given&quot;:&quot;Christer&quot;,&quot;parse-names&quot;:false,&quot;dropping-particle&quot;:&quot;&quot;,&quot;non-dropping-particle&quot;:&quot;&quot;}],&quot;container-title&quot;:&quot;Behavioral Ecology and Sociobiology&quot;,&quot;container-title-short&quot;:&quot;Behav Ecol Sociobiol&quot;,&quot;DOI&quot;:&quot;10.1007/s002650100318&quot;,&quot;ISSN&quot;:&quot;0340-5443&quot;,&quot;issued&quot;:{&quot;date-parts&quot;:[[2001,5,7]]},&quot;page&quot;:&quot;429-442&quot;,&quot;issue&quot;:&quot;6&quot;,&quot;volume&quot;:&quot;49&quot;},&quot;isTemporary&quot;:false}]},{&quot;citationID&quot;:&quot;MENDELEY_CITATION_4655a6fd-d3db-4780-a9ea-f244f5a7f0ba&quot;,&quot;properties&quot;:{&quot;noteIndex&quot;:0},&quot;isEdited&quot;:false,&quot;manualOverride&quot;:{&quot;isManuallyOverridden&quot;:false,&quot;citeprocText&quot;:&quot;(Molleman et al., 2020)&quot;,&quot;manualOverrideText&quot;:&quot;&quot;},&quot;citationTag&quot;:&quot;MENDELEY_CITATION_v3_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&quot;,&quot;citationItems&quot;:[{&quot;id&quot;:&quot;aba90e9a-4f88-3769-a09d-0a1984ecbd73&quot;,&quot;itemData&quot;:{&quot;type&quot;:&quot;article-journal&quot;,&quot;id&quot;:&quot;aba90e9a-4f88-3769-a09d-0a1984ecbd73&quot;,&quot;title&quot;:&quot;Brief Mating Behavior at Dawn and Dusk and Long Nocturnal Matings in the Butterfly Melanitis leda&quot;,&quot;author&quot;:[{&quot;family&quot;:&quot;Molleman&quot;,&quot;given&quot;:&quot;Freerk&quot;,&quot;parse-names&quot;:false,&quot;dropping-particle&quot;:&quot;&quot;,&quot;non-dropping-particle&quot;:&quot;&quot;},{&quot;family&quot;:&quot;Halali&quot;,&quot;given&quot;:&quot;Sridhar&quot;,&quot;parse-names&quot;:false,&quot;dropping-particle&quot;:&quot;&quot;,&quot;non-dropping-particle&quot;:&quot;&quot;},{&quot;family&quot;:&quot;Kodandaramaiah&quot;,&quot;given&quot;:&quot;Ullasa&quot;,&quot;parse-names&quot;:false,&quot;dropping-particle&quot;:&quot;&quot;,&quot;non-dropping-particle&quot;:&quot;&quot;}],&quot;container-title&quot;:&quot;Journal of Insect Behavior&quot;,&quot;container-title-short&quot;:&quot;J Insect Behav&quot;,&quot;DOI&quot;:&quot;10.1007/s10905-020-09753-x&quot;,&quot;ISSN&quot;:&quot;0892-7553&quot;,&quot;issued&quot;:{&quot;date-parts&quot;:[[2020,7,15]]},&quot;page&quot;:&quot;138-147&quot;,&quot;abstract&quot;:&quot;&lt;p&gt; Information on the mating system of an insect species is necessary to gain insight into sexual selection and population structure. Male territoriality of the common evening brown butterfly &lt;italic&gt;Melanitis leda&lt;/italic&gt; has been studied in the wild, but other aspects of its mating system remain largely unknown. For a population of &lt;italic&gt;M. leda&lt;/italic&gt; in South India, we observed male-male and male-female interactions in captivity, measured mating duration and spermatophore mass, and also determined the degree of polyandry in the wild. We found that mating behavior takes place for short periods of time around dawn and dusk. Our observations corroborate that males compete in aerial combats (twirling) and interfere with mating pairs. In the morning, they may use shivering to warm up. Females can twirl with males and refuse mating by pointing their abdomens upwards or by flying away. Males court females by fluttering their wings while perched behind females, and then initiate copulation by curling their abdomens ca. 180 degrees sideways to make genital contact. While in the morning, matings lasted on average one hour and twenty-three minutes and never exceeded three hours, in the evening, matings could be of similar duration, but 42% of butterflies only separated when dawn was approaching. However, such long nocturnal matings did not result in heavier spermatophores. The first spermatophore of a male tended to be larger than subsequent spermatophores. Together with previous studies on this species, our findings suggest that males compete mainly through territorial defense (as reported before), courtship performance, and interference, and to a lesser extent by providing spermatophores, while females exert some control over the mating system by the timing of their receptivity and mate choice. &lt;/p&gt;&quot;,&quot;issue&quot;:&quot;2-4&quot;,&quot;volume&quot;:&quot;33&quot;},&quot;isTemporary&quot;:false}]},{&quot;citationID&quot;:&quot;MENDELEY_CITATION_48e9bd86-fcca-4c7d-b12f-7573794ef599&quot;,&quot;properties&quot;:{&quot;noteIndex&quot;:0},&quot;isEdited&quot;:false,&quot;manualOverride&quot;:{&quot;isManuallyOverridden&quot;:false,&quot;citeprocText&quot;:&quot;(Pinzari et al., 2019)&quot;,&quot;manualOverrideText&quot;:&quot;&quot;},&quot;citationTag&quot;:&quot;MENDELEY_CITATION_v3_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&quot;,&quot;citationItems&quot;:[{&quot;id&quot;:&quot;ff2f2cf7-c0a3-3268-9797-f2ffe7a9efc2&quot;,&quot;itemData&quot;:{&quot;type&quot;:&quot;article-journal&quot;,&quot;id&quot;:&quot;ff2f2cf7-c0a3-3268-9797-f2ffe7a9efc2&quot;,&quot;title&quot;:&quot;Make it simple: mating behaviour of &lt;i&gt;Euphydryas aurinia provincialis&lt;/i&gt; (Lepidoptera: Nymphalidae)&quot;,&quot;author&quot;:[{&quot;family&quot;:&quot;Pinzari&quot;,&quot;given&quot;:&quot;M.&quot;,&quot;parse-names&quot;:false,&quot;dropping-particle&quot;:&quot;&quot;,&quot;non-dropping-particle&quot;:&quot;&quot;},{&quot;family&quot;:&quot;Pinzari&quot;,&quot;given&quot;:&quot;M.&quot;,&quot;parse-names&quot;:false,&quot;dropping-particle&quot;:&quot;&quot;,&quot;non-dropping-particle&quot;:&quot;&quot;},{&quot;family&quot;:&quot;Sbordoni&quot;,&quot;given&quot;:&quot;V.&quot;,&quot;parse-names&quot;:false,&quot;dropping-particle&quot;:&quot;&quot;,&quot;non-dropping-particle&quot;:&quot;&quot;}],&quot;container-title&quot;:&quot;The European Zoological Journal&quot;,&quot;container-title-short&quot;:&quot;Eur Zool J&quot;,&quot;DOI&quot;:&quot;10.1080/24750263.2019.1629030&quot;,&quot;ISSN&quot;:&quot;2475-0263&quot;,&quot;issued&quot;:{&quot;date-parts&quot;:[[2019,1,1]]},&quot;page&quot;:&quot;220-232&quot;,&quot;issue&quot;:&quot;1&quot;,&quot;volume&quot;:&quot;86&quot;},&quot;isTemporary&quot;:false}]}]"/>
    <we:property name="MENDELEY_CITATIONS_LOCALE_CODE" value="&quot;en-US&quot;"/>
    <we:property name="MENDELEY_CITATIONS_STYLE" value="{&quot;id&quot;:&quot;https://www.zotero.org/styles/entomological-review&quot;,&quot;title&quot;:&quot;Entomological Review&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F65F9-DDE6-494A-9EE1-585AAD9CC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12</Pages>
  <Words>4794</Words>
  <Characters>27329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tajo kamra</dc:creator>
  <cp:keywords/>
  <dc:description/>
  <cp:lastModifiedBy>SDI 1022</cp:lastModifiedBy>
  <cp:revision>59</cp:revision>
  <dcterms:created xsi:type="dcterms:W3CDTF">2025-09-19T09:01:00Z</dcterms:created>
  <dcterms:modified xsi:type="dcterms:W3CDTF">2026-02-09T11:39:00Z</dcterms:modified>
</cp:coreProperties>
</file>