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A875E" w14:textId="77777777" w:rsidR="00F74C1A" w:rsidRPr="00F74C1A" w:rsidRDefault="00F74C1A" w:rsidP="00F74C1A">
      <w:pPr>
        <w:jc w:val="center"/>
        <w:rPr>
          <w:rFonts w:ascii="Times New Roman" w:hAnsi="Times New Roman" w:cs="Times New Roman"/>
          <w:b/>
          <w:bCs/>
          <w:i/>
          <w:iCs/>
          <w:u w:val="single"/>
          <w:lang w:val="en-US"/>
        </w:rPr>
      </w:pPr>
      <w:r w:rsidRPr="00F74C1A">
        <w:rPr>
          <w:rFonts w:ascii="Times New Roman" w:hAnsi="Times New Roman" w:cs="Times New Roman"/>
          <w:b/>
          <w:bCs/>
          <w:i/>
          <w:iCs/>
          <w:u w:val="single"/>
          <w:lang w:val="en-US"/>
        </w:rPr>
        <w:t>Review Article</w:t>
      </w:r>
    </w:p>
    <w:p w14:paraId="1E92CFDE" w14:textId="6290BD9C" w:rsidR="002A5331" w:rsidRDefault="002A5331" w:rsidP="008A264C">
      <w:pPr>
        <w:jc w:val="center"/>
        <w:rPr>
          <w:rFonts w:ascii="Times New Roman" w:hAnsi="Times New Roman" w:cs="Times New Roman"/>
          <w:b/>
          <w:bCs/>
        </w:rPr>
      </w:pPr>
      <w:bookmarkStart w:id="0" w:name="_GoBack"/>
      <w:r w:rsidRPr="002A5331">
        <w:rPr>
          <w:rFonts w:ascii="Times New Roman" w:hAnsi="Times New Roman" w:cs="Times New Roman"/>
          <w:b/>
          <w:bCs/>
        </w:rPr>
        <w:t>Impact of Endocrine Disruptors on Reproduct</w:t>
      </w:r>
      <w:r w:rsidR="00B07BA1">
        <w:rPr>
          <w:rFonts w:ascii="Times New Roman" w:hAnsi="Times New Roman" w:cs="Times New Roman"/>
          <w:b/>
          <w:bCs/>
        </w:rPr>
        <w:t>ive Physiology of Aquatic Fauna</w:t>
      </w:r>
      <w:r w:rsidR="00473915">
        <w:rPr>
          <w:rFonts w:ascii="Times New Roman" w:hAnsi="Times New Roman" w:cs="Times New Roman"/>
          <w:b/>
          <w:bCs/>
        </w:rPr>
        <w:t xml:space="preserve">: </w:t>
      </w:r>
      <w:r w:rsidRPr="002A5331">
        <w:rPr>
          <w:rFonts w:ascii="Times New Roman" w:hAnsi="Times New Roman" w:cs="Times New Roman"/>
          <w:b/>
          <w:bCs/>
        </w:rPr>
        <w:t xml:space="preserve"> A Review</w:t>
      </w:r>
    </w:p>
    <w:bookmarkEnd w:id="0"/>
    <w:p w14:paraId="013D2E5A" w14:textId="2CB44286" w:rsidR="002A5331" w:rsidRPr="006E2E31" w:rsidRDefault="00B04B72" w:rsidP="008A264C">
      <w:pPr>
        <w:jc w:val="center"/>
        <w:rPr>
          <w:rFonts w:ascii="Times New Roman" w:hAnsi="Times New Roman" w:cs="Times New Roman"/>
          <w:b/>
          <w:bCs/>
        </w:rPr>
      </w:pPr>
      <w:r w:rsidRPr="006E2E31">
        <w:rPr>
          <w:rFonts w:ascii="Times New Roman" w:hAnsi="Times New Roman" w:cs="Times New Roman"/>
          <w:b/>
          <w:bCs/>
        </w:rPr>
        <w:t>Abstract</w:t>
      </w:r>
    </w:p>
    <w:p w14:paraId="23A60384" w14:textId="77777777" w:rsidR="00A9164F" w:rsidRDefault="00A9164F" w:rsidP="00A9164F">
      <w:pPr>
        <w:jc w:val="both"/>
        <w:rPr>
          <w:rFonts w:ascii="Times New Roman" w:hAnsi="Times New Roman" w:cs="Times New Roman"/>
        </w:rPr>
      </w:pPr>
      <w:r w:rsidRPr="00A9164F">
        <w:rPr>
          <w:rFonts w:ascii="Times New Roman" w:hAnsi="Times New Roman" w:cs="Times New Roman"/>
        </w:rPr>
        <w:t xml:space="preserve">Endocrine-disrupting chemicals (EDCs) have become major pollutants in aquatic environments worldwide, presenting serious threats to the reproductive function, development, and survival of aquatic organisms. They originate from diverse sources such as industrial discharges, agricultural runoff, pharmaceuticals, pesticides, plastics, and domestic wastewater, and are notable for their persistence, lipophilic nature, and strong tendency to bioaccumulate in organs including the liver, gonads, and brain. EDCs disrupt endocrine homeostasis by mimicking or antagonizing endogenous hormones, modifying receptor activity, interfering with the hypothalamic–pituitary–gonadal axis, and triggering epigenetic alterations. Consequences include disturbed sex hormone balance, vitellogenin production in males, intersex conditions, compromised spermatogenesis and oogenesis, feminization, masculinization, sex reversal, and developmental deformities across fish, amphibians, reptiles, </w:t>
      </w:r>
      <w:proofErr w:type="spellStart"/>
      <w:r w:rsidRPr="00A9164F">
        <w:rPr>
          <w:rFonts w:ascii="Times New Roman" w:hAnsi="Times New Roman" w:cs="Times New Roman"/>
        </w:rPr>
        <w:t>mollusks</w:t>
      </w:r>
      <w:proofErr w:type="spellEnd"/>
      <w:r w:rsidRPr="00A9164F">
        <w:rPr>
          <w:rFonts w:ascii="Times New Roman" w:hAnsi="Times New Roman" w:cs="Times New Roman"/>
        </w:rPr>
        <w:t xml:space="preserve">, and crustaceans. Such physiological impairments lead to reduced reproductive success, biased sex ratios, delayed development, decreased offspring survival, and, under extreme exposure, population declines. Through biomagnification, EDCs propagate along trophic chains, adversely affecting top predators and disrupting aquatic food webs, as evidenced by reproductive failure in fish exposed to synthetic </w:t>
      </w:r>
      <w:proofErr w:type="spellStart"/>
      <w:r w:rsidRPr="00A9164F">
        <w:rPr>
          <w:rFonts w:ascii="Times New Roman" w:hAnsi="Times New Roman" w:cs="Times New Roman"/>
        </w:rPr>
        <w:t>estrogens</w:t>
      </w:r>
      <w:proofErr w:type="spellEnd"/>
      <w:r w:rsidRPr="00A9164F">
        <w:rPr>
          <w:rFonts w:ascii="Times New Roman" w:hAnsi="Times New Roman" w:cs="Times New Roman"/>
        </w:rPr>
        <w:t xml:space="preserve">, </w:t>
      </w:r>
      <w:proofErr w:type="spellStart"/>
      <w:r w:rsidRPr="00A9164F">
        <w:rPr>
          <w:rFonts w:ascii="Times New Roman" w:hAnsi="Times New Roman" w:cs="Times New Roman"/>
        </w:rPr>
        <w:t>imposex</w:t>
      </w:r>
      <w:proofErr w:type="spellEnd"/>
      <w:r w:rsidRPr="00A9164F">
        <w:rPr>
          <w:rFonts w:ascii="Times New Roman" w:hAnsi="Times New Roman" w:cs="Times New Roman"/>
        </w:rPr>
        <w:t xml:space="preserve"> in gastropods caused by tributyltin, and endocrine dysfunction in reptiles exposed to organochlorine pesticides. Advanced analytical tools including LC-MS/MS, GC-MS, ELISA, ER-CALUX bioassays, qPCR, and omics approaches support accurate detection and mechanistic insights. Although international regulations such as the Stockholm Convention, REACH, and EPA guidelines define exposure thresholds, effective control is constrained by low-dose effects, chemical mixture toxicity, and limitations of conventional treatment systems. Current mitigation approaches emphasize advanced wastewater treatment, phytoremediation, bioremediation, green chemical alternatives, and enhanced public awareness. Integrating robust monitoring, strengthened regulatory measures, and sustainable chemical management is essential to safeguard aquatic reproductive health, ecosystem stability, and biodiversity through coordinated, interdisciplinary efforts.</w:t>
      </w:r>
    </w:p>
    <w:p w14:paraId="4A65D24C" w14:textId="77777777" w:rsidR="00B04B72" w:rsidRPr="006E2E31" w:rsidRDefault="008848FE" w:rsidP="003D3AB3">
      <w:pPr>
        <w:jc w:val="both"/>
        <w:rPr>
          <w:rFonts w:ascii="Times New Roman" w:hAnsi="Times New Roman" w:cs="Times New Roman"/>
        </w:rPr>
      </w:pPr>
      <w:r w:rsidRPr="006E2E31">
        <w:rPr>
          <w:rFonts w:ascii="Times New Roman" w:hAnsi="Times New Roman" w:cs="Times New Roman"/>
        </w:rPr>
        <w:t xml:space="preserve">Keywords: </w:t>
      </w:r>
      <w:r w:rsidRPr="006E2E31">
        <w:rPr>
          <w:rFonts w:ascii="Times New Roman" w:hAnsi="Times New Roman" w:cs="Times New Roman"/>
          <w:i/>
          <w:iCs/>
        </w:rPr>
        <w:t>Endocrine disruptors, Reproductive toxicity, Aquatic organisms, Bioaccumulation, Vitellogenin, Ecotoxicology</w:t>
      </w:r>
    </w:p>
    <w:p w14:paraId="3F419772"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I. Introduction</w:t>
      </w:r>
    </w:p>
    <w:p w14:paraId="0DBDD0FF" w14:textId="77777777" w:rsidR="008D732D" w:rsidRPr="008D732D" w:rsidRDefault="008D732D" w:rsidP="008D732D">
      <w:pPr>
        <w:jc w:val="both"/>
        <w:rPr>
          <w:rFonts w:ascii="Times New Roman" w:hAnsi="Times New Roman" w:cs="Times New Roman"/>
        </w:rPr>
      </w:pPr>
      <w:r w:rsidRPr="008D732D">
        <w:rPr>
          <w:rFonts w:ascii="Times New Roman" w:hAnsi="Times New Roman" w:cs="Times New Roman"/>
          <w:b/>
          <w:bCs/>
        </w:rPr>
        <w:t>Endocrine System in Aquatic Organisms</w:t>
      </w:r>
      <w:r w:rsidRPr="008D732D">
        <w:rPr>
          <w:rFonts w:ascii="Times New Roman" w:hAnsi="Times New Roman" w:cs="Times New Roman"/>
        </w:rPr>
        <w:br/>
        <w:t xml:space="preserve">The endocrine system of aquatic organisms coordinates key physiological functions through hormones produced by endocrine glands including the hypothalamus, pituitary, thyroid, gonads, and </w:t>
      </w:r>
      <w:proofErr w:type="spellStart"/>
      <w:r w:rsidRPr="008D732D">
        <w:rPr>
          <w:rFonts w:ascii="Times New Roman" w:hAnsi="Times New Roman" w:cs="Times New Roman"/>
        </w:rPr>
        <w:t>interrenal</w:t>
      </w:r>
      <w:proofErr w:type="spellEnd"/>
      <w:r w:rsidRPr="008D732D">
        <w:rPr>
          <w:rFonts w:ascii="Times New Roman" w:hAnsi="Times New Roman" w:cs="Times New Roman"/>
        </w:rPr>
        <w:t xml:space="preserve"> tissues. Hormones such as </w:t>
      </w:r>
      <w:proofErr w:type="spellStart"/>
      <w:r w:rsidRPr="008D732D">
        <w:rPr>
          <w:rFonts w:ascii="Times New Roman" w:hAnsi="Times New Roman" w:cs="Times New Roman"/>
        </w:rPr>
        <w:t>estradiol</w:t>
      </w:r>
      <w:proofErr w:type="spellEnd"/>
      <w:r w:rsidRPr="008D732D">
        <w:rPr>
          <w:rFonts w:ascii="Times New Roman" w:hAnsi="Times New Roman" w:cs="Times New Roman"/>
        </w:rPr>
        <w:t xml:space="preserve"> (E2), testosterone (T), progesterone, and cortisol regulate growth, metabolic activity, stress adaptation, reproduction, and </w:t>
      </w:r>
      <w:proofErr w:type="spellStart"/>
      <w:r w:rsidRPr="008D732D">
        <w:rPr>
          <w:rFonts w:ascii="Times New Roman" w:hAnsi="Times New Roman" w:cs="Times New Roman"/>
        </w:rPr>
        <w:t>osmoregulatory</w:t>
      </w:r>
      <w:proofErr w:type="spellEnd"/>
      <w:r w:rsidRPr="008D732D">
        <w:rPr>
          <w:rFonts w:ascii="Times New Roman" w:hAnsi="Times New Roman" w:cs="Times New Roman"/>
        </w:rPr>
        <w:t xml:space="preserve"> balance (</w:t>
      </w:r>
      <w:proofErr w:type="spellStart"/>
      <w:r w:rsidRPr="008D732D">
        <w:rPr>
          <w:rFonts w:ascii="Times New Roman" w:hAnsi="Times New Roman" w:cs="Times New Roman"/>
        </w:rPr>
        <w:t>Chainy</w:t>
      </w:r>
      <w:proofErr w:type="spellEnd"/>
      <w:r w:rsidRPr="008D732D">
        <w:rPr>
          <w:rFonts w:ascii="Times New Roman" w:hAnsi="Times New Roman" w:cs="Times New Roman"/>
        </w:rPr>
        <w:t xml:space="preserve"> et al., 2020). Reproductive processes are primarily governed by the hypothalamic–pituitary–gonadal (HPG) axis, which integrates gonadotropin-releasing hormone (GnRH), luteinizing hormone (LH), follicle-stimulating hormone (FSH), and sex steroids to control gametogenesis, gonadal maturation, and spawning </w:t>
      </w:r>
      <w:proofErr w:type="spellStart"/>
      <w:r w:rsidRPr="008D732D">
        <w:rPr>
          <w:rFonts w:ascii="Times New Roman" w:hAnsi="Times New Roman" w:cs="Times New Roman"/>
        </w:rPr>
        <w:t>behavior</w:t>
      </w:r>
      <w:proofErr w:type="spellEnd"/>
      <w:r w:rsidRPr="008D732D">
        <w:rPr>
          <w:rFonts w:ascii="Times New Roman" w:hAnsi="Times New Roman" w:cs="Times New Roman"/>
        </w:rPr>
        <w:t xml:space="preserve">. Disturbance of endocrine </w:t>
      </w:r>
      <w:proofErr w:type="spellStart"/>
      <w:r w:rsidRPr="008D732D">
        <w:rPr>
          <w:rFonts w:ascii="Times New Roman" w:hAnsi="Times New Roman" w:cs="Times New Roman"/>
        </w:rPr>
        <w:t>signaling</w:t>
      </w:r>
      <w:proofErr w:type="spellEnd"/>
      <w:r w:rsidRPr="008D732D">
        <w:rPr>
          <w:rFonts w:ascii="Times New Roman" w:hAnsi="Times New Roman" w:cs="Times New Roman"/>
        </w:rPr>
        <w:t xml:space="preserve"> pathways results in physiological disorders including vitellogenin induction in males, intersex development, impaired fertility, and abnormal sexual differentiation.</w:t>
      </w:r>
    </w:p>
    <w:p w14:paraId="46077385" w14:textId="77777777" w:rsidR="008D732D" w:rsidRPr="008D732D" w:rsidRDefault="008D732D" w:rsidP="008D732D">
      <w:pPr>
        <w:jc w:val="both"/>
        <w:rPr>
          <w:rFonts w:ascii="Times New Roman" w:hAnsi="Times New Roman" w:cs="Times New Roman"/>
        </w:rPr>
      </w:pPr>
      <w:r w:rsidRPr="008D732D">
        <w:rPr>
          <w:rFonts w:ascii="Times New Roman" w:hAnsi="Times New Roman" w:cs="Times New Roman"/>
          <w:b/>
          <w:bCs/>
        </w:rPr>
        <w:lastRenderedPageBreak/>
        <w:t>Definition and Classification of Endocrine-Disrupting Chemicals (EDCs)</w:t>
      </w:r>
      <w:r w:rsidRPr="008D732D">
        <w:rPr>
          <w:rFonts w:ascii="Times New Roman" w:hAnsi="Times New Roman" w:cs="Times New Roman"/>
        </w:rPr>
        <w:br/>
        <w:t>Endocrine-disrupting chemicals are exogenous natural or synthetic compounds capable of altering endocrine function by interfering with hormone synthesis, secretion, transport, receptor interaction, or metabolic clearance within living organisms (Khan et al., 2022). Based on origin and mode of action, EDCs are broadly categorized into natural hormones, industrial chemicals, pesticides, pharmaceuticals, plasticizers, and personal care product residues, each exhibiting distinct mechanisms of endocrine interference.</w:t>
      </w:r>
    </w:p>
    <w:p w14:paraId="26E78797" w14:textId="77777777" w:rsidR="008D732D" w:rsidRPr="008D732D" w:rsidRDefault="008D732D" w:rsidP="008D732D">
      <w:pPr>
        <w:jc w:val="both"/>
        <w:rPr>
          <w:rFonts w:ascii="Times New Roman" w:hAnsi="Times New Roman" w:cs="Times New Roman"/>
        </w:rPr>
      </w:pPr>
      <w:r w:rsidRPr="008D732D">
        <w:rPr>
          <w:rFonts w:ascii="Times New Roman" w:hAnsi="Times New Roman" w:cs="Times New Roman"/>
          <w:b/>
          <w:bCs/>
        </w:rPr>
        <w:t>Sources, Pathways, and Bioavailability in Aquatic Ecosystems</w:t>
      </w:r>
      <w:r w:rsidRPr="008D732D">
        <w:rPr>
          <w:rFonts w:ascii="Times New Roman" w:hAnsi="Times New Roman" w:cs="Times New Roman"/>
        </w:rPr>
        <w:br/>
        <w:t xml:space="preserve">EDCs enter aquatic environments from multiple sources including agricultural runoff containing pesticides and veterinary pharmaceuticals, effluents from pharmaceutical, textile, and plastic manufacturing units, untreated municipal sewage, hospital discharges, and aquaculture operations (Kasonga et al., 2021). Transport pathways involve surface runoff, groundwater leaching, atmospheric deposition, riverine inputs, and direct industrial or municipal discharge. Environmental bioavailability is influenced by physicochemical properties such as solubility, sediment partitioning, photolytic and microbial degradation, as well as ambient pH and temperature. Lipophilic compounds like polychlorinated biphenyls (PCBs) and bisphenol A (BPA) preferentially accumulate in lipid-rich tissues of fish, </w:t>
      </w:r>
      <w:proofErr w:type="spellStart"/>
      <w:r w:rsidRPr="008D732D">
        <w:rPr>
          <w:rFonts w:ascii="Times New Roman" w:hAnsi="Times New Roman" w:cs="Times New Roman"/>
        </w:rPr>
        <w:t>mollusks</w:t>
      </w:r>
      <w:proofErr w:type="spellEnd"/>
      <w:r w:rsidRPr="008D732D">
        <w:rPr>
          <w:rFonts w:ascii="Times New Roman" w:hAnsi="Times New Roman" w:cs="Times New Roman"/>
        </w:rPr>
        <w:t>, and crustaceans. Highly persistent organochlorine pesticides (OCPs) may remain in sediments for over a decade, with uptake occurring through gill respiration, ingestion, and dermal absorption.</w:t>
      </w:r>
    </w:p>
    <w:p w14:paraId="1B497044" w14:textId="77777777" w:rsidR="008D732D" w:rsidRPr="008D732D" w:rsidRDefault="008D732D" w:rsidP="008D732D">
      <w:pPr>
        <w:jc w:val="both"/>
        <w:rPr>
          <w:rFonts w:ascii="Times New Roman" w:hAnsi="Times New Roman" w:cs="Times New Roman"/>
        </w:rPr>
      </w:pPr>
      <w:r w:rsidRPr="008D732D">
        <w:rPr>
          <w:rFonts w:ascii="Times New Roman" w:hAnsi="Times New Roman" w:cs="Times New Roman"/>
          <w:b/>
          <w:bCs/>
        </w:rPr>
        <w:t>Need and Scope of this Scientific Review</w:t>
      </w:r>
      <w:r w:rsidRPr="008D732D">
        <w:rPr>
          <w:rFonts w:ascii="Times New Roman" w:hAnsi="Times New Roman" w:cs="Times New Roman"/>
        </w:rPr>
        <w:br/>
        <w:t xml:space="preserve">Endocrine disruption has emerged as a significant ecological concern due to widespread evidence of reproductive impairment, population declines, distorted sex ratios, male feminization, and reduced spawning efficiency reported in more than 125 fish species worldwide. Exposure to synthetic </w:t>
      </w:r>
      <w:proofErr w:type="spellStart"/>
      <w:r w:rsidRPr="008D732D">
        <w:rPr>
          <w:rFonts w:ascii="Times New Roman" w:hAnsi="Times New Roman" w:cs="Times New Roman"/>
        </w:rPr>
        <w:t>estrogens</w:t>
      </w:r>
      <w:proofErr w:type="spellEnd"/>
      <w:r w:rsidRPr="008D732D">
        <w:rPr>
          <w:rFonts w:ascii="Times New Roman" w:hAnsi="Times New Roman" w:cs="Times New Roman"/>
        </w:rPr>
        <w:t xml:space="preserve"> such as 17α-</w:t>
      </w:r>
      <w:proofErr w:type="spellStart"/>
      <w:r w:rsidRPr="008D732D">
        <w:rPr>
          <w:rFonts w:ascii="Times New Roman" w:hAnsi="Times New Roman" w:cs="Times New Roman"/>
        </w:rPr>
        <w:t>ethinylestradiol</w:t>
      </w:r>
      <w:proofErr w:type="spellEnd"/>
      <w:r w:rsidRPr="008D732D">
        <w:rPr>
          <w:rFonts w:ascii="Times New Roman" w:hAnsi="Times New Roman" w:cs="Times New Roman"/>
        </w:rPr>
        <w:t xml:space="preserve"> (EE2) at concentrations as low as 1–5 ng L⁻¹ induces intersex conditions and alters vitellogenin gene expression in male fish. Despite the presence of regulatory frameworks, EDC contamination continues across freshwater and marine ecosystems owing to inadequate wastewater treatment and diffuse pollution sources. This review compiles current scientific knowledge on the physiological and molecular effects of EDCs on aquatic reproductive systems, emphasizing mechanisms of action, biomarkers, environmental transport pathways, species-specific sensitivity, and broader ecological implications, while outlining existing research gaps, regulatory limitations, and sustainable mitigation strategies for the protection of aquatic biodiversity.</w:t>
      </w:r>
    </w:p>
    <w:p w14:paraId="26A182ED"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II. Types and Classification of Endocrine Disruptors</w:t>
      </w:r>
    </w:p>
    <w:p w14:paraId="1D28879B"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Natural vs Synthetic Endocrine Disruptors</w:t>
      </w:r>
      <w:r w:rsidRPr="002A5331">
        <w:rPr>
          <w:rFonts w:ascii="Times New Roman" w:hAnsi="Times New Roman" w:cs="Times New Roman"/>
        </w:rPr>
        <w:br/>
        <w:t>Endocrine disruptors are broadly divided into natural and synthetic categories based on their origin and chemical structu</w:t>
      </w:r>
      <w:r w:rsidR="006635FF">
        <w:rPr>
          <w:rFonts w:ascii="Times New Roman" w:hAnsi="Times New Roman" w:cs="Times New Roman"/>
        </w:rPr>
        <w:t xml:space="preserve">re (Wuttke </w:t>
      </w:r>
      <w:r w:rsidR="006635FF" w:rsidRPr="006635FF">
        <w:rPr>
          <w:rFonts w:ascii="Times New Roman" w:hAnsi="Times New Roman" w:cs="Times New Roman"/>
          <w:i/>
        </w:rPr>
        <w:t>et.al.,</w:t>
      </w:r>
      <w:r w:rsidR="006635FF">
        <w:rPr>
          <w:rFonts w:ascii="Times New Roman" w:hAnsi="Times New Roman" w:cs="Times New Roman"/>
        </w:rPr>
        <w:t xml:space="preserve"> 2010).</w:t>
      </w:r>
      <w:r w:rsidRPr="002A5331">
        <w:rPr>
          <w:rFonts w:ascii="Times New Roman" w:hAnsi="Times New Roman" w:cs="Times New Roman"/>
        </w:rPr>
        <w:t xml:space="preserve"> Natural endocrine disruptors, such as phytoestrogens (e.g., </w:t>
      </w:r>
      <w:proofErr w:type="spellStart"/>
      <w:r w:rsidRPr="002A5331">
        <w:rPr>
          <w:rFonts w:ascii="Times New Roman" w:hAnsi="Times New Roman" w:cs="Times New Roman"/>
        </w:rPr>
        <w:t>genistein</w:t>
      </w:r>
      <w:proofErr w:type="spellEnd"/>
      <w:r w:rsidRPr="002A5331">
        <w:rPr>
          <w:rFonts w:ascii="Times New Roman" w:hAnsi="Times New Roman" w:cs="Times New Roman"/>
        </w:rPr>
        <w:t xml:space="preserve">, </w:t>
      </w:r>
      <w:proofErr w:type="spellStart"/>
      <w:r w:rsidRPr="002A5331">
        <w:rPr>
          <w:rFonts w:ascii="Times New Roman" w:hAnsi="Times New Roman" w:cs="Times New Roman"/>
        </w:rPr>
        <w:t>daidzein</w:t>
      </w:r>
      <w:proofErr w:type="spellEnd"/>
      <w:r w:rsidRPr="002A5331">
        <w:rPr>
          <w:rFonts w:ascii="Times New Roman" w:hAnsi="Times New Roman" w:cs="Times New Roman"/>
        </w:rPr>
        <w:t xml:space="preserve">, and </w:t>
      </w:r>
      <w:proofErr w:type="spellStart"/>
      <w:r w:rsidRPr="002A5331">
        <w:rPr>
          <w:rFonts w:ascii="Times New Roman" w:hAnsi="Times New Roman" w:cs="Times New Roman"/>
        </w:rPr>
        <w:t>coumestrol</w:t>
      </w:r>
      <w:proofErr w:type="spellEnd"/>
      <w:r w:rsidRPr="002A5331">
        <w:rPr>
          <w:rFonts w:ascii="Times New Roman" w:hAnsi="Times New Roman" w:cs="Times New Roman"/>
        </w:rPr>
        <w:t xml:space="preserve">), are plant-derived compounds that exhibit estrogenic activity by binding to </w:t>
      </w:r>
      <w:proofErr w:type="spellStart"/>
      <w:r w:rsidRPr="002A5331">
        <w:rPr>
          <w:rFonts w:ascii="Times New Roman" w:hAnsi="Times New Roman" w:cs="Times New Roman"/>
        </w:rPr>
        <w:t>estrogenreceptors</w:t>
      </w:r>
      <w:proofErr w:type="spellEnd"/>
      <w:r w:rsidRPr="002A5331">
        <w:rPr>
          <w:rFonts w:ascii="Times New Roman" w:hAnsi="Times New Roman" w:cs="Times New Roman"/>
        </w:rPr>
        <w:t xml:space="preserve"> a</w:t>
      </w:r>
      <w:r w:rsidR="003E7DD0">
        <w:rPr>
          <w:rFonts w:ascii="Times New Roman" w:hAnsi="Times New Roman" w:cs="Times New Roman"/>
        </w:rPr>
        <w:t xml:space="preserve">nd altering hormonal </w:t>
      </w:r>
      <w:proofErr w:type="spellStart"/>
      <w:r w:rsidR="003E7DD0">
        <w:rPr>
          <w:rFonts w:ascii="Times New Roman" w:hAnsi="Times New Roman" w:cs="Times New Roman"/>
        </w:rPr>
        <w:t>signaling</w:t>
      </w:r>
      <w:proofErr w:type="spellEnd"/>
      <w:r w:rsidRPr="002A5331">
        <w:rPr>
          <w:rFonts w:ascii="Times New Roman" w:hAnsi="Times New Roman" w:cs="Times New Roman"/>
        </w:rPr>
        <w:t xml:space="preserve">. These compounds are found in soybeans, clover, and other leguminous plants and can influence reproductive </w:t>
      </w:r>
      <w:proofErr w:type="spellStart"/>
      <w:r w:rsidRPr="002A5331">
        <w:rPr>
          <w:rFonts w:ascii="Times New Roman" w:hAnsi="Times New Roman" w:cs="Times New Roman"/>
        </w:rPr>
        <w:t>behavior</w:t>
      </w:r>
      <w:proofErr w:type="spellEnd"/>
      <w:r w:rsidRPr="002A5331">
        <w:rPr>
          <w:rFonts w:ascii="Times New Roman" w:hAnsi="Times New Roman" w:cs="Times New Roman"/>
        </w:rPr>
        <w:t xml:space="preserve"> and development in aquatic fauna exposed through plant-derived detritus or agricultural runoff.</w:t>
      </w:r>
      <w:r w:rsidRPr="002A5331">
        <w:rPr>
          <w:rFonts w:ascii="Times New Roman" w:hAnsi="Times New Roman" w:cs="Times New Roman"/>
        </w:rPr>
        <w:br/>
        <w:t>Synthetic endocrine disruptors include man-made chemicals that mimic, block, or alter hormonal functions. These compounds are more persistent and bioaccumulative, often found in industrial effluents, plastics, pesticides, and pharmaceuticals. Persistent organic pollutants (POPs) such as PCBs, dioxins, and certain pesticides have been detected in aquatic biota at concentrations exceeding 10–50 ng/g lipid weight, correlating with reproductive impa</w:t>
      </w:r>
      <w:r w:rsidR="003E7DD0">
        <w:rPr>
          <w:rFonts w:ascii="Times New Roman" w:hAnsi="Times New Roman" w:cs="Times New Roman"/>
        </w:rPr>
        <w:t>irments in fish and amphibians</w:t>
      </w:r>
      <w:r w:rsidRPr="002A5331">
        <w:rPr>
          <w:rFonts w:ascii="Times New Roman" w:hAnsi="Times New Roman" w:cs="Times New Roman"/>
        </w:rPr>
        <w:t>.</w:t>
      </w:r>
    </w:p>
    <w:p w14:paraId="36E7000E"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lastRenderedPageBreak/>
        <w:t>Industrial Chemicals: PCBs, Dioxins, BPA, Phthalates</w:t>
      </w:r>
      <w:r w:rsidRPr="002A5331">
        <w:rPr>
          <w:rFonts w:ascii="Times New Roman" w:hAnsi="Times New Roman" w:cs="Times New Roman"/>
        </w:rPr>
        <w:br/>
        <w:t>Industrial chemicals represent a major class of synthetic endocrine disruptors with wide-rangi</w:t>
      </w:r>
      <w:r w:rsidR="006635FF">
        <w:rPr>
          <w:rFonts w:ascii="Times New Roman" w:hAnsi="Times New Roman" w:cs="Times New Roman"/>
        </w:rPr>
        <w:t xml:space="preserve">ng impacts on aquatic organisms (Barik </w:t>
      </w:r>
      <w:r w:rsidR="006635FF" w:rsidRPr="006635FF">
        <w:rPr>
          <w:rFonts w:ascii="Times New Roman" w:hAnsi="Times New Roman" w:cs="Times New Roman"/>
          <w:i/>
        </w:rPr>
        <w:t xml:space="preserve">et.al., </w:t>
      </w:r>
      <w:r w:rsidR="006635FF">
        <w:rPr>
          <w:rFonts w:ascii="Times New Roman" w:hAnsi="Times New Roman" w:cs="Times New Roman"/>
        </w:rPr>
        <w:t>2025).</w:t>
      </w:r>
    </w:p>
    <w:p w14:paraId="56F9DC25" w14:textId="77777777" w:rsidR="002A5331" w:rsidRPr="002A5331" w:rsidRDefault="002A5331" w:rsidP="003D3AB3">
      <w:pPr>
        <w:numPr>
          <w:ilvl w:val="0"/>
          <w:numId w:val="17"/>
        </w:numPr>
        <w:jc w:val="both"/>
        <w:rPr>
          <w:rFonts w:ascii="Times New Roman" w:hAnsi="Times New Roman" w:cs="Times New Roman"/>
        </w:rPr>
      </w:pPr>
      <w:r w:rsidRPr="002A5331">
        <w:rPr>
          <w:rFonts w:ascii="Times New Roman" w:hAnsi="Times New Roman" w:cs="Times New Roman"/>
          <w:i/>
          <w:iCs/>
        </w:rPr>
        <w:t>Polychlorinated Biphenyls (PCBs)</w:t>
      </w:r>
      <w:r w:rsidRPr="002A5331">
        <w:rPr>
          <w:rFonts w:ascii="Times New Roman" w:hAnsi="Times New Roman" w:cs="Times New Roman"/>
        </w:rPr>
        <w:t xml:space="preserve"> are chlorinated aromatic hydrocarbons used in electrical equipment and lubricants. PCBs interfere with </w:t>
      </w:r>
      <w:proofErr w:type="spellStart"/>
      <w:r w:rsidRPr="002A5331">
        <w:rPr>
          <w:rFonts w:ascii="Times New Roman" w:hAnsi="Times New Roman" w:cs="Times New Roman"/>
        </w:rPr>
        <w:t>estrogen</w:t>
      </w:r>
      <w:proofErr w:type="spellEnd"/>
      <w:r w:rsidRPr="002A5331">
        <w:rPr>
          <w:rFonts w:ascii="Times New Roman" w:hAnsi="Times New Roman" w:cs="Times New Roman"/>
        </w:rPr>
        <w:t xml:space="preserve"> and thyroid hormone metabolism, leading to delayed sexual maturity and reduced fecundity in fish species such as </w:t>
      </w:r>
      <w:r w:rsidRPr="002A5331">
        <w:rPr>
          <w:rFonts w:ascii="Times New Roman" w:hAnsi="Times New Roman" w:cs="Times New Roman"/>
          <w:i/>
          <w:iCs/>
        </w:rPr>
        <w:t>Oncorhynchus mykiss</w:t>
      </w:r>
      <w:r w:rsidRPr="002A5331">
        <w:rPr>
          <w:rFonts w:ascii="Times New Roman" w:hAnsi="Times New Roman" w:cs="Times New Roman"/>
        </w:rPr>
        <w:t>. Bioaccumulation levels up to 8.3 µg/g lipid weight have been recorded in predator</w:t>
      </w:r>
      <w:r w:rsidR="003E7DD0">
        <w:rPr>
          <w:rFonts w:ascii="Times New Roman" w:hAnsi="Times New Roman" w:cs="Times New Roman"/>
        </w:rPr>
        <w:t>y fish from contaminated lakes</w:t>
      </w:r>
      <w:r w:rsidRPr="002A5331">
        <w:rPr>
          <w:rFonts w:ascii="Times New Roman" w:hAnsi="Times New Roman" w:cs="Times New Roman"/>
        </w:rPr>
        <w:t>.</w:t>
      </w:r>
    </w:p>
    <w:p w14:paraId="4A7F6716" w14:textId="77777777" w:rsidR="002A5331" w:rsidRPr="002A5331" w:rsidRDefault="002A5331" w:rsidP="003D3AB3">
      <w:pPr>
        <w:numPr>
          <w:ilvl w:val="0"/>
          <w:numId w:val="17"/>
        </w:numPr>
        <w:jc w:val="both"/>
        <w:rPr>
          <w:rFonts w:ascii="Times New Roman" w:hAnsi="Times New Roman" w:cs="Times New Roman"/>
        </w:rPr>
      </w:pPr>
      <w:r w:rsidRPr="002A5331">
        <w:rPr>
          <w:rFonts w:ascii="Times New Roman" w:hAnsi="Times New Roman" w:cs="Times New Roman"/>
          <w:i/>
          <w:iCs/>
        </w:rPr>
        <w:t>Dioxins</w:t>
      </w:r>
      <w:r w:rsidRPr="002A5331">
        <w:rPr>
          <w:rFonts w:ascii="Times New Roman" w:hAnsi="Times New Roman" w:cs="Times New Roman"/>
        </w:rPr>
        <w:t xml:space="preserve"> (e.g., 2,3,7,8-tetrachlorodibenzo-p-dioxin) arise from incomplete combustion and chlorinated processes. They act through the aryl hydrocarbon receptor (</w:t>
      </w:r>
      <w:proofErr w:type="spellStart"/>
      <w:r w:rsidRPr="002A5331">
        <w:rPr>
          <w:rFonts w:ascii="Times New Roman" w:hAnsi="Times New Roman" w:cs="Times New Roman"/>
        </w:rPr>
        <w:t>AhR</w:t>
      </w:r>
      <w:proofErr w:type="spellEnd"/>
      <w:r w:rsidRPr="002A5331">
        <w:rPr>
          <w:rFonts w:ascii="Times New Roman" w:hAnsi="Times New Roman" w:cs="Times New Roman"/>
        </w:rPr>
        <w:t>) and induce developmental deformit</w:t>
      </w:r>
      <w:r w:rsidR="003E7DD0">
        <w:rPr>
          <w:rFonts w:ascii="Times New Roman" w:hAnsi="Times New Roman" w:cs="Times New Roman"/>
        </w:rPr>
        <w:t>ies in fish embryos and larvae</w:t>
      </w:r>
      <w:r w:rsidRPr="002A5331">
        <w:rPr>
          <w:rFonts w:ascii="Times New Roman" w:hAnsi="Times New Roman" w:cs="Times New Roman"/>
        </w:rPr>
        <w:t>.</w:t>
      </w:r>
    </w:p>
    <w:p w14:paraId="14A28332" w14:textId="77777777" w:rsidR="002A5331" w:rsidRPr="002A5331" w:rsidRDefault="002A5331" w:rsidP="003D3AB3">
      <w:pPr>
        <w:numPr>
          <w:ilvl w:val="0"/>
          <w:numId w:val="17"/>
        </w:numPr>
        <w:jc w:val="both"/>
        <w:rPr>
          <w:rFonts w:ascii="Times New Roman" w:hAnsi="Times New Roman" w:cs="Times New Roman"/>
        </w:rPr>
      </w:pPr>
      <w:r w:rsidRPr="002A5331">
        <w:rPr>
          <w:rFonts w:ascii="Times New Roman" w:hAnsi="Times New Roman" w:cs="Times New Roman"/>
          <w:i/>
          <w:iCs/>
        </w:rPr>
        <w:t>Bisphenol A (BPA)</w:t>
      </w:r>
      <w:r w:rsidRPr="002A5331">
        <w:rPr>
          <w:rFonts w:ascii="Times New Roman" w:hAnsi="Times New Roman" w:cs="Times New Roman"/>
        </w:rPr>
        <w:t xml:space="preserve">, widely used in polycarbonate plastics and epoxy resins, exhibits strong estrogenic activity even at concentrations of 1–10 µg/L. Chronic BPA exposure disrupts vitellogenin synthesis, alters gonadal morphology, and affects sperm motility in </w:t>
      </w:r>
      <w:r w:rsidRPr="002A5331">
        <w:rPr>
          <w:rFonts w:ascii="Times New Roman" w:hAnsi="Times New Roman" w:cs="Times New Roman"/>
          <w:i/>
          <w:iCs/>
        </w:rPr>
        <w:t>Danio rerio</w:t>
      </w:r>
      <w:r w:rsidRPr="002A5331">
        <w:rPr>
          <w:rFonts w:ascii="Times New Roman" w:hAnsi="Times New Roman" w:cs="Times New Roman"/>
        </w:rPr>
        <w:t xml:space="preserve"> and </w:t>
      </w:r>
      <w:r w:rsidRPr="002A5331">
        <w:rPr>
          <w:rFonts w:ascii="Times New Roman" w:hAnsi="Times New Roman" w:cs="Times New Roman"/>
          <w:i/>
          <w:iCs/>
        </w:rPr>
        <w:t>Carassius auratus</w:t>
      </w:r>
      <w:r w:rsidRPr="002A5331">
        <w:rPr>
          <w:rFonts w:ascii="Times New Roman" w:hAnsi="Times New Roman" w:cs="Times New Roman"/>
        </w:rPr>
        <w:t>.</w:t>
      </w:r>
    </w:p>
    <w:p w14:paraId="398FE497" w14:textId="77777777" w:rsidR="002A5331" w:rsidRPr="002A5331" w:rsidRDefault="002A5331" w:rsidP="003D3AB3">
      <w:pPr>
        <w:numPr>
          <w:ilvl w:val="0"/>
          <w:numId w:val="17"/>
        </w:numPr>
        <w:jc w:val="both"/>
        <w:rPr>
          <w:rFonts w:ascii="Times New Roman" w:hAnsi="Times New Roman" w:cs="Times New Roman"/>
        </w:rPr>
      </w:pPr>
      <w:r w:rsidRPr="002A5331">
        <w:rPr>
          <w:rFonts w:ascii="Times New Roman" w:hAnsi="Times New Roman" w:cs="Times New Roman"/>
          <w:i/>
          <w:iCs/>
        </w:rPr>
        <w:t>Phthalates</w:t>
      </w:r>
      <w:r w:rsidRPr="002A5331">
        <w:rPr>
          <w:rFonts w:ascii="Times New Roman" w:hAnsi="Times New Roman" w:cs="Times New Roman"/>
        </w:rPr>
        <w:t xml:space="preserve"> such as di(2-ethylhexyl) phthalate (DEHP) function as plasticizers and disrupt androgen biosynthesis by inhibiting 17β-hydroxysteroid dehydrogenase. Concentrations above 5 µg/L DEHP cause reduced testosterone and impaired spermatogenesis in male fish.</w:t>
      </w:r>
    </w:p>
    <w:p w14:paraId="60413D03"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Pesticides and Herbicides: DDT, Atrazine, Glyphosate</w:t>
      </w:r>
      <w:r w:rsidRPr="002A5331">
        <w:rPr>
          <w:rFonts w:ascii="Times New Roman" w:hAnsi="Times New Roman" w:cs="Times New Roman"/>
        </w:rPr>
        <w:br/>
        <w:t>Pesticides and herbicides represent one of the most pervasive groups of endocrine disruptors due to th</w:t>
      </w:r>
      <w:r w:rsidR="006635FF">
        <w:rPr>
          <w:rFonts w:ascii="Times New Roman" w:hAnsi="Times New Roman" w:cs="Times New Roman"/>
        </w:rPr>
        <w:t>eir widespread agricultural use (</w:t>
      </w:r>
      <w:proofErr w:type="spellStart"/>
      <w:r w:rsidR="006635FF">
        <w:rPr>
          <w:rFonts w:ascii="Times New Roman" w:hAnsi="Times New Roman" w:cs="Times New Roman"/>
        </w:rPr>
        <w:t>Mnif</w:t>
      </w:r>
      <w:proofErr w:type="spellEnd"/>
      <w:r w:rsidR="006635FF">
        <w:rPr>
          <w:rFonts w:ascii="Times New Roman" w:hAnsi="Times New Roman" w:cs="Times New Roman"/>
        </w:rPr>
        <w:t xml:space="preserve"> </w:t>
      </w:r>
      <w:r w:rsidR="006635FF" w:rsidRPr="006635FF">
        <w:rPr>
          <w:rFonts w:ascii="Times New Roman" w:hAnsi="Times New Roman" w:cs="Times New Roman"/>
          <w:i/>
        </w:rPr>
        <w:t>et.al.,</w:t>
      </w:r>
      <w:r w:rsidR="006635FF">
        <w:rPr>
          <w:rFonts w:ascii="Times New Roman" w:hAnsi="Times New Roman" w:cs="Times New Roman"/>
        </w:rPr>
        <w:t xml:space="preserve"> 2011).</w:t>
      </w:r>
    </w:p>
    <w:p w14:paraId="41CE72DB" w14:textId="77777777" w:rsidR="002A5331" w:rsidRPr="002A5331" w:rsidRDefault="002A5331" w:rsidP="003D3AB3">
      <w:pPr>
        <w:numPr>
          <w:ilvl w:val="0"/>
          <w:numId w:val="18"/>
        </w:numPr>
        <w:jc w:val="both"/>
        <w:rPr>
          <w:rFonts w:ascii="Times New Roman" w:hAnsi="Times New Roman" w:cs="Times New Roman"/>
        </w:rPr>
      </w:pPr>
      <w:r w:rsidRPr="002A5331">
        <w:rPr>
          <w:rFonts w:ascii="Times New Roman" w:hAnsi="Times New Roman" w:cs="Times New Roman"/>
          <w:i/>
          <w:iCs/>
        </w:rPr>
        <w:t>Dichlorodiphenyltrichloroethane (DDT)</w:t>
      </w:r>
      <w:r w:rsidRPr="002A5331">
        <w:rPr>
          <w:rFonts w:ascii="Times New Roman" w:hAnsi="Times New Roman" w:cs="Times New Roman"/>
        </w:rPr>
        <w:t xml:space="preserve"> and its metabolites (DDE, DDD) act as </w:t>
      </w:r>
      <w:proofErr w:type="spellStart"/>
      <w:r w:rsidRPr="002A5331">
        <w:rPr>
          <w:rFonts w:ascii="Times New Roman" w:hAnsi="Times New Roman" w:cs="Times New Roman"/>
        </w:rPr>
        <w:t>estrogen</w:t>
      </w:r>
      <w:proofErr w:type="spellEnd"/>
      <w:r w:rsidRPr="002A5331">
        <w:rPr>
          <w:rFonts w:ascii="Times New Roman" w:hAnsi="Times New Roman" w:cs="Times New Roman"/>
        </w:rPr>
        <w:t xml:space="preserve"> agonists and antiandrogens, altering reproductive hormone levels and inducing feminization in fish. Concentrations above 1 ng/L DDE have been linked to intersex conditions in </w:t>
      </w:r>
      <w:proofErr w:type="spellStart"/>
      <w:r w:rsidRPr="002A5331">
        <w:rPr>
          <w:rFonts w:ascii="Times New Roman" w:hAnsi="Times New Roman" w:cs="Times New Roman"/>
          <w:i/>
          <w:iCs/>
        </w:rPr>
        <w:t>Micropterus</w:t>
      </w:r>
      <w:proofErr w:type="spellEnd"/>
      <w:r w:rsidRPr="002A5331">
        <w:rPr>
          <w:rFonts w:ascii="Times New Roman" w:hAnsi="Times New Roman" w:cs="Times New Roman"/>
          <w:i/>
          <w:iCs/>
        </w:rPr>
        <w:t xml:space="preserve"> </w:t>
      </w:r>
      <w:proofErr w:type="spellStart"/>
      <w:r w:rsidRPr="002A5331">
        <w:rPr>
          <w:rFonts w:ascii="Times New Roman" w:hAnsi="Times New Roman" w:cs="Times New Roman"/>
          <w:i/>
          <w:iCs/>
        </w:rPr>
        <w:t>salmoides</w:t>
      </w:r>
      <w:proofErr w:type="spellEnd"/>
      <w:r w:rsidR="003E7DD0">
        <w:rPr>
          <w:rFonts w:ascii="Times New Roman" w:hAnsi="Times New Roman" w:cs="Times New Roman"/>
        </w:rPr>
        <w:t xml:space="preserve"> populations</w:t>
      </w:r>
      <w:r w:rsidRPr="002A5331">
        <w:rPr>
          <w:rFonts w:ascii="Times New Roman" w:hAnsi="Times New Roman" w:cs="Times New Roman"/>
        </w:rPr>
        <w:t>.</w:t>
      </w:r>
    </w:p>
    <w:p w14:paraId="28192270" w14:textId="77777777" w:rsidR="002A5331" w:rsidRPr="002A5331" w:rsidRDefault="002A5331" w:rsidP="003D3AB3">
      <w:pPr>
        <w:numPr>
          <w:ilvl w:val="0"/>
          <w:numId w:val="18"/>
        </w:numPr>
        <w:jc w:val="both"/>
        <w:rPr>
          <w:rFonts w:ascii="Times New Roman" w:hAnsi="Times New Roman" w:cs="Times New Roman"/>
        </w:rPr>
      </w:pPr>
      <w:r w:rsidRPr="002A5331">
        <w:rPr>
          <w:rFonts w:ascii="Times New Roman" w:hAnsi="Times New Roman" w:cs="Times New Roman"/>
          <w:i/>
          <w:iCs/>
        </w:rPr>
        <w:t>Atrazine</w:t>
      </w:r>
      <w:r w:rsidRPr="002A5331">
        <w:rPr>
          <w:rFonts w:ascii="Times New Roman" w:hAnsi="Times New Roman" w:cs="Times New Roman"/>
        </w:rPr>
        <w:t xml:space="preserve">, a triazine herbicide, induces aromatase activity, increasing </w:t>
      </w:r>
      <w:proofErr w:type="spellStart"/>
      <w:r w:rsidRPr="002A5331">
        <w:rPr>
          <w:rFonts w:ascii="Times New Roman" w:hAnsi="Times New Roman" w:cs="Times New Roman"/>
        </w:rPr>
        <w:t>estrogen</w:t>
      </w:r>
      <w:proofErr w:type="spellEnd"/>
      <w:r w:rsidRPr="002A5331">
        <w:rPr>
          <w:rFonts w:ascii="Times New Roman" w:hAnsi="Times New Roman" w:cs="Times New Roman"/>
        </w:rPr>
        <w:t xml:space="preserve"> synthesis and causing </w:t>
      </w:r>
      <w:proofErr w:type="spellStart"/>
      <w:r w:rsidRPr="002A5331">
        <w:rPr>
          <w:rFonts w:ascii="Times New Roman" w:hAnsi="Times New Roman" w:cs="Times New Roman"/>
        </w:rPr>
        <w:t>demasculinization</w:t>
      </w:r>
      <w:proofErr w:type="spellEnd"/>
      <w:r w:rsidRPr="002A5331">
        <w:rPr>
          <w:rFonts w:ascii="Times New Roman" w:hAnsi="Times New Roman" w:cs="Times New Roman"/>
        </w:rPr>
        <w:t xml:space="preserve"> in amphibians such as </w:t>
      </w:r>
      <w:r w:rsidRPr="002A5331">
        <w:rPr>
          <w:rFonts w:ascii="Times New Roman" w:hAnsi="Times New Roman" w:cs="Times New Roman"/>
          <w:i/>
          <w:iCs/>
        </w:rPr>
        <w:t>Xenopus laevis</w:t>
      </w:r>
      <w:r w:rsidRPr="002A5331">
        <w:rPr>
          <w:rFonts w:ascii="Times New Roman" w:hAnsi="Times New Roman" w:cs="Times New Roman"/>
        </w:rPr>
        <w:t>. Exposure to 0.1 µg/L atrazine for 90 days resulted in complete sex re</w:t>
      </w:r>
      <w:r w:rsidR="003E7DD0">
        <w:rPr>
          <w:rFonts w:ascii="Times New Roman" w:hAnsi="Times New Roman" w:cs="Times New Roman"/>
        </w:rPr>
        <w:t>versal in 10–20% of male frogs</w:t>
      </w:r>
      <w:r w:rsidRPr="002A5331">
        <w:rPr>
          <w:rFonts w:ascii="Times New Roman" w:hAnsi="Times New Roman" w:cs="Times New Roman"/>
        </w:rPr>
        <w:t>.</w:t>
      </w:r>
    </w:p>
    <w:p w14:paraId="674AE539" w14:textId="77777777" w:rsidR="002A5331" w:rsidRPr="002A5331" w:rsidRDefault="002A5331" w:rsidP="003D3AB3">
      <w:pPr>
        <w:numPr>
          <w:ilvl w:val="0"/>
          <w:numId w:val="18"/>
        </w:numPr>
        <w:jc w:val="both"/>
        <w:rPr>
          <w:rFonts w:ascii="Times New Roman" w:hAnsi="Times New Roman" w:cs="Times New Roman"/>
        </w:rPr>
      </w:pPr>
      <w:r w:rsidRPr="002A5331">
        <w:rPr>
          <w:rFonts w:ascii="Times New Roman" w:hAnsi="Times New Roman" w:cs="Times New Roman"/>
          <w:i/>
          <w:iCs/>
        </w:rPr>
        <w:t>Glyphosate</w:t>
      </w:r>
      <w:r w:rsidRPr="002A5331">
        <w:rPr>
          <w:rFonts w:ascii="Times New Roman" w:hAnsi="Times New Roman" w:cs="Times New Roman"/>
        </w:rPr>
        <w:t>, though often considered less toxic, has demonstrated estrogenic and antiandrogenic properties in zebrafish embryos at levels of 50–100 µg/L, affecting embryonic development an</w:t>
      </w:r>
      <w:r w:rsidR="003E7DD0">
        <w:rPr>
          <w:rFonts w:ascii="Times New Roman" w:hAnsi="Times New Roman" w:cs="Times New Roman"/>
        </w:rPr>
        <w:t>d reproductive hormone balance</w:t>
      </w:r>
      <w:r w:rsidRPr="002A5331">
        <w:rPr>
          <w:rFonts w:ascii="Times New Roman" w:hAnsi="Times New Roman" w:cs="Times New Roman"/>
        </w:rPr>
        <w:t>.</w:t>
      </w:r>
    </w:p>
    <w:p w14:paraId="3F48A0EF"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Pharmaceuticals and Personal Care Products (PPCPs)</w:t>
      </w:r>
      <w:r w:rsidRPr="002A5331">
        <w:rPr>
          <w:rFonts w:ascii="Times New Roman" w:hAnsi="Times New Roman" w:cs="Times New Roman"/>
        </w:rPr>
        <w:br/>
        <w:t>Pharmaceuticals and personal care products, including synthetic estrogens, antibiotics, and surfactants, are emerging contaminants</w:t>
      </w:r>
      <w:r w:rsidR="006635FF">
        <w:rPr>
          <w:rFonts w:ascii="Times New Roman" w:hAnsi="Times New Roman" w:cs="Times New Roman"/>
        </w:rPr>
        <w:t xml:space="preserve"> with potent endocrine activity (Caliman </w:t>
      </w:r>
      <w:r w:rsidR="006635FF" w:rsidRPr="006635FF">
        <w:rPr>
          <w:rFonts w:ascii="Times New Roman" w:hAnsi="Times New Roman" w:cs="Times New Roman"/>
          <w:i/>
        </w:rPr>
        <w:t>et.al.,</w:t>
      </w:r>
      <w:r w:rsidR="006635FF">
        <w:rPr>
          <w:rFonts w:ascii="Times New Roman" w:hAnsi="Times New Roman" w:cs="Times New Roman"/>
        </w:rPr>
        <w:t xml:space="preserve"> 2009).</w:t>
      </w:r>
      <w:r w:rsidRPr="002A5331">
        <w:rPr>
          <w:rFonts w:ascii="Times New Roman" w:hAnsi="Times New Roman" w:cs="Times New Roman"/>
        </w:rPr>
        <w:t xml:space="preserve"> </w:t>
      </w:r>
      <w:r w:rsidRPr="002A5331">
        <w:rPr>
          <w:rFonts w:ascii="Times New Roman" w:hAnsi="Times New Roman" w:cs="Times New Roman"/>
          <w:i/>
          <w:iCs/>
        </w:rPr>
        <w:t>17α-ethinylestradiol (EE2)</w:t>
      </w:r>
      <w:r w:rsidRPr="002A5331">
        <w:rPr>
          <w:rFonts w:ascii="Times New Roman" w:hAnsi="Times New Roman" w:cs="Times New Roman"/>
        </w:rPr>
        <w:t xml:space="preserve">, a common oral contraceptive component, is highly persistent in aquatic systems with estrogenic effects observable at 0.5–2 ng/L concentrations. Chronic exposure causes male-to-female sex reversal and reproductive collapse in </w:t>
      </w:r>
      <w:proofErr w:type="spellStart"/>
      <w:r w:rsidRPr="002A5331">
        <w:rPr>
          <w:rFonts w:ascii="Times New Roman" w:hAnsi="Times New Roman" w:cs="Times New Roman"/>
          <w:i/>
          <w:iCs/>
        </w:rPr>
        <w:t>Pimephalespromelas</w:t>
      </w:r>
      <w:proofErr w:type="spellEnd"/>
      <w:r w:rsidR="003E7DD0">
        <w:rPr>
          <w:rFonts w:ascii="Times New Roman" w:hAnsi="Times New Roman" w:cs="Times New Roman"/>
        </w:rPr>
        <w:t xml:space="preserve"> populations</w:t>
      </w:r>
      <w:r w:rsidRPr="002A5331">
        <w:rPr>
          <w:rFonts w:ascii="Times New Roman" w:hAnsi="Times New Roman" w:cs="Times New Roman"/>
        </w:rPr>
        <w:t xml:space="preserve">. </w:t>
      </w:r>
      <w:r w:rsidRPr="002A5331">
        <w:rPr>
          <w:rFonts w:ascii="Times New Roman" w:hAnsi="Times New Roman" w:cs="Times New Roman"/>
          <w:i/>
          <w:iCs/>
        </w:rPr>
        <w:t>Triclosan</w:t>
      </w:r>
      <w:r w:rsidRPr="002A5331">
        <w:rPr>
          <w:rFonts w:ascii="Times New Roman" w:hAnsi="Times New Roman" w:cs="Times New Roman"/>
        </w:rPr>
        <w:t xml:space="preserve">, an antimicrobial agent, disrupts thyroid hormone synthesis and decreases egg production in fish at concentrations as low as 10 µg/L. </w:t>
      </w:r>
      <w:r w:rsidRPr="002A5331">
        <w:rPr>
          <w:rFonts w:ascii="Times New Roman" w:hAnsi="Times New Roman" w:cs="Times New Roman"/>
          <w:i/>
          <w:iCs/>
        </w:rPr>
        <w:t>Nonylphenol</w:t>
      </w:r>
      <w:r w:rsidRPr="002A5331">
        <w:rPr>
          <w:rFonts w:ascii="Times New Roman" w:hAnsi="Times New Roman" w:cs="Times New Roman"/>
        </w:rPr>
        <w:t xml:space="preserve">, a breakdown product of nonylphenol ethoxylates used in detergents, induces vitellogenin synthesis in male fish and alters gonadal development, with tissue concentrations above 100 ng/g </w:t>
      </w:r>
      <w:r w:rsidR="003E7DD0">
        <w:rPr>
          <w:rFonts w:ascii="Times New Roman" w:hAnsi="Times New Roman" w:cs="Times New Roman"/>
        </w:rPr>
        <w:t>linked to feminization effects</w:t>
      </w:r>
      <w:r w:rsidRPr="002A5331">
        <w:rPr>
          <w:rFonts w:ascii="Times New Roman" w:hAnsi="Times New Roman" w:cs="Times New Roman"/>
        </w:rPr>
        <w:t>.</w:t>
      </w:r>
    </w:p>
    <w:p w14:paraId="6052D9DF"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lastRenderedPageBreak/>
        <w:t>Heavy Metals Acting as Endocrine Disruptors: Cadmium, Lead, Mercury</w:t>
      </w:r>
      <w:r w:rsidRPr="002A5331">
        <w:rPr>
          <w:rFonts w:ascii="Times New Roman" w:hAnsi="Times New Roman" w:cs="Times New Roman"/>
        </w:rPr>
        <w:br/>
        <w:t>Heavy metals exhibit endocrine-disrupting properties by mimicking steroid hormones or interfering</w:t>
      </w:r>
      <w:r w:rsidR="006635FF">
        <w:rPr>
          <w:rFonts w:ascii="Times New Roman" w:hAnsi="Times New Roman" w:cs="Times New Roman"/>
        </w:rPr>
        <w:t xml:space="preserve"> with hormone receptor function (Liu </w:t>
      </w:r>
      <w:r w:rsidR="006635FF" w:rsidRPr="006635FF">
        <w:rPr>
          <w:rFonts w:ascii="Times New Roman" w:hAnsi="Times New Roman" w:cs="Times New Roman"/>
          <w:i/>
        </w:rPr>
        <w:t>et.al.,</w:t>
      </w:r>
      <w:r w:rsidR="006635FF">
        <w:rPr>
          <w:rFonts w:ascii="Times New Roman" w:hAnsi="Times New Roman" w:cs="Times New Roman"/>
        </w:rPr>
        <w:t xml:space="preserve"> 2023).</w:t>
      </w:r>
    </w:p>
    <w:p w14:paraId="657D332D" w14:textId="77777777" w:rsidR="002A5331" w:rsidRPr="002A5331" w:rsidRDefault="002A5331" w:rsidP="003D3AB3">
      <w:pPr>
        <w:numPr>
          <w:ilvl w:val="0"/>
          <w:numId w:val="19"/>
        </w:numPr>
        <w:jc w:val="both"/>
        <w:rPr>
          <w:rFonts w:ascii="Times New Roman" w:hAnsi="Times New Roman" w:cs="Times New Roman"/>
        </w:rPr>
      </w:pPr>
      <w:r w:rsidRPr="002A5331">
        <w:rPr>
          <w:rFonts w:ascii="Times New Roman" w:hAnsi="Times New Roman" w:cs="Times New Roman"/>
          <w:i/>
          <w:iCs/>
        </w:rPr>
        <w:t>Cadmium (Cd)</w:t>
      </w:r>
      <w:r w:rsidRPr="002A5331">
        <w:rPr>
          <w:rFonts w:ascii="Times New Roman" w:hAnsi="Times New Roman" w:cs="Times New Roman"/>
        </w:rPr>
        <w:t xml:space="preserve"> binds to </w:t>
      </w:r>
      <w:proofErr w:type="spellStart"/>
      <w:r w:rsidRPr="002A5331">
        <w:rPr>
          <w:rFonts w:ascii="Times New Roman" w:hAnsi="Times New Roman" w:cs="Times New Roman"/>
        </w:rPr>
        <w:t>estrogen</w:t>
      </w:r>
      <w:proofErr w:type="spellEnd"/>
      <w:r w:rsidRPr="002A5331">
        <w:rPr>
          <w:rFonts w:ascii="Times New Roman" w:hAnsi="Times New Roman" w:cs="Times New Roman"/>
        </w:rPr>
        <w:t xml:space="preserve"> receptors, mimicking </w:t>
      </w:r>
      <w:proofErr w:type="spellStart"/>
      <w:r w:rsidRPr="002A5331">
        <w:rPr>
          <w:rFonts w:ascii="Times New Roman" w:hAnsi="Times New Roman" w:cs="Times New Roman"/>
        </w:rPr>
        <w:t>estradiol</w:t>
      </w:r>
      <w:proofErr w:type="spellEnd"/>
      <w:r w:rsidRPr="002A5331">
        <w:rPr>
          <w:rFonts w:ascii="Times New Roman" w:hAnsi="Times New Roman" w:cs="Times New Roman"/>
        </w:rPr>
        <w:t xml:space="preserve"> and altering gene expression associated with vitellogenin</w:t>
      </w:r>
      <w:r w:rsidR="003E7DD0">
        <w:rPr>
          <w:rFonts w:ascii="Times New Roman" w:hAnsi="Times New Roman" w:cs="Times New Roman"/>
        </w:rPr>
        <w:t xml:space="preserve"> synthesis in fish liver cells</w:t>
      </w:r>
      <w:r w:rsidRPr="002A5331">
        <w:rPr>
          <w:rFonts w:ascii="Times New Roman" w:hAnsi="Times New Roman" w:cs="Times New Roman"/>
        </w:rPr>
        <w:t xml:space="preserve">. Exposure to 10 µg/L Cd for 30 days induced vitellogenin production in male </w:t>
      </w:r>
      <w:r w:rsidRPr="002A5331">
        <w:rPr>
          <w:rFonts w:ascii="Times New Roman" w:hAnsi="Times New Roman" w:cs="Times New Roman"/>
          <w:i/>
          <w:iCs/>
        </w:rPr>
        <w:t>Oreochromis niloticus</w:t>
      </w:r>
      <w:r w:rsidRPr="002A5331">
        <w:rPr>
          <w:rFonts w:ascii="Times New Roman" w:hAnsi="Times New Roman" w:cs="Times New Roman"/>
        </w:rPr>
        <w:t>.</w:t>
      </w:r>
    </w:p>
    <w:p w14:paraId="0F212629" w14:textId="77777777" w:rsidR="002A5331" w:rsidRPr="002A5331" w:rsidRDefault="002A5331" w:rsidP="003D3AB3">
      <w:pPr>
        <w:numPr>
          <w:ilvl w:val="0"/>
          <w:numId w:val="19"/>
        </w:numPr>
        <w:jc w:val="both"/>
        <w:rPr>
          <w:rFonts w:ascii="Times New Roman" w:hAnsi="Times New Roman" w:cs="Times New Roman"/>
        </w:rPr>
      </w:pPr>
      <w:r w:rsidRPr="002A5331">
        <w:rPr>
          <w:rFonts w:ascii="Times New Roman" w:hAnsi="Times New Roman" w:cs="Times New Roman"/>
          <w:i/>
          <w:iCs/>
        </w:rPr>
        <w:t>Lead (Pb)</w:t>
      </w:r>
      <w:r w:rsidRPr="002A5331">
        <w:rPr>
          <w:rFonts w:ascii="Times New Roman" w:hAnsi="Times New Roman" w:cs="Times New Roman"/>
        </w:rPr>
        <w:t xml:space="preserve"> disrupts steroidogenic enzymes, decreasing plasma testosterone and impairing spermatogenesis. Concentrations of 50 µg/L Pb have been associated with decreased gonadosomatic index (GSI) and abnormal sperm morphology in </w:t>
      </w:r>
      <w:proofErr w:type="spellStart"/>
      <w:r w:rsidRPr="002A5331">
        <w:rPr>
          <w:rFonts w:ascii="Times New Roman" w:hAnsi="Times New Roman" w:cs="Times New Roman"/>
          <w:i/>
          <w:iCs/>
        </w:rPr>
        <w:t>Clarias</w:t>
      </w:r>
      <w:proofErr w:type="spellEnd"/>
      <w:r w:rsidRPr="002A5331">
        <w:rPr>
          <w:rFonts w:ascii="Times New Roman" w:hAnsi="Times New Roman" w:cs="Times New Roman"/>
          <w:i/>
          <w:iCs/>
        </w:rPr>
        <w:t xml:space="preserve"> </w:t>
      </w:r>
      <w:proofErr w:type="spellStart"/>
      <w:r w:rsidRPr="002A5331">
        <w:rPr>
          <w:rFonts w:ascii="Times New Roman" w:hAnsi="Times New Roman" w:cs="Times New Roman"/>
          <w:i/>
          <w:iCs/>
        </w:rPr>
        <w:t>gariepinus</w:t>
      </w:r>
      <w:proofErr w:type="spellEnd"/>
      <w:r w:rsidRPr="002A5331">
        <w:rPr>
          <w:rFonts w:ascii="Times New Roman" w:hAnsi="Times New Roman" w:cs="Times New Roman"/>
        </w:rPr>
        <w:t>.</w:t>
      </w:r>
    </w:p>
    <w:p w14:paraId="05C19A16" w14:textId="4AB351C1" w:rsidR="002A5331" w:rsidRPr="002A5331" w:rsidRDefault="002A5331" w:rsidP="003D3AB3">
      <w:pPr>
        <w:numPr>
          <w:ilvl w:val="0"/>
          <w:numId w:val="19"/>
        </w:numPr>
        <w:jc w:val="both"/>
        <w:rPr>
          <w:rFonts w:ascii="Times New Roman" w:hAnsi="Times New Roman" w:cs="Times New Roman"/>
        </w:rPr>
      </w:pPr>
      <w:r w:rsidRPr="002A5331">
        <w:rPr>
          <w:rFonts w:ascii="Times New Roman" w:hAnsi="Times New Roman" w:cs="Times New Roman"/>
          <w:i/>
          <w:iCs/>
        </w:rPr>
        <w:t>Mercury (Hg)</w:t>
      </w:r>
      <w:r w:rsidRPr="002A5331">
        <w:rPr>
          <w:rFonts w:ascii="Times New Roman" w:hAnsi="Times New Roman" w:cs="Times New Roman"/>
        </w:rPr>
        <w:t xml:space="preserve"> alters reproductive hormones by interfering with hypothalamic-pituitary-gonadal </w:t>
      </w:r>
      <w:r w:rsidR="00FC7041" w:rsidRPr="002A5331">
        <w:rPr>
          <w:rFonts w:ascii="Times New Roman" w:hAnsi="Times New Roman" w:cs="Times New Roman"/>
        </w:rPr>
        <w:t>signalling</w:t>
      </w:r>
      <w:r w:rsidRPr="002A5331">
        <w:rPr>
          <w:rFonts w:ascii="Times New Roman" w:hAnsi="Times New Roman" w:cs="Times New Roman"/>
        </w:rPr>
        <w:t xml:space="preserve">. Methylmercury exposure at 0.5 µg/g tissue concentration results in reduced plasma </w:t>
      </w:r>
      <w:proofErr w:type="spellStart"/>
      <w:r w:rsidRPr="002A5331">
        <w:rPr>
          <w:rFonts w:ascii="Times New Roman" w:hAnsi="Times New Roman" w:cs="Times New Roman"/>
        </w:rPr>
        <w:t>estradiol</w:t>
      </w:r>
      <w:proofErr w:type="spellEnd"/>
      <w:r w:rsidRPr="002A5331">
        <w:rPr>
          <w:rFonts w:ascii="Times New Roman" w:hAnsi="Times New Roman" w:cs="Times New Roman"/>
        </w:rPr>
        <w:t xml:space="preserve"> and impaired egg development in </w:t>
      </w:r>
      <w:r w:rsidRPr="002A5331">
        <w:rPr>
          <w:rFonts w:ascii="Times New Roman" w:hAnsi="Times New Roman" w:cs="Times New Roman"/>
          <w:i/>
          <w:iCs/>
        </w:rPr>
        <w:t xml:space="preserve">Salmo </w:t>
      </w:r>
      <w:proofErr w:type="spellStart"/>
      <w:r w:rsidRPr="002A5331">
        <w:rPr>
          <w:rFonts w:ascii="Times New Roman" w:hAnsi="Times New Roman" w:cs="Times New Roman"/>
          <w:i/>
          <w:iCs/>
        </w:rPr>
        <w:t>salar</w:t>
      </w:r>
      <w:proofErr w:type="spellEnd"/>
      <w:r w:rsidRPr="002A5331">
        <w:rPr>
          <w:rFonts w:ascii="Times New Roman" w:hAnsi="Times New Roman" w:cs="Times New Roman"/>
        </w:rPr>
        <w:t>. These metals also contribute to oxidative stress and epigenetic modifications affecting gametogenesis and offspring viability.</w:t>
      </w:r>
    </w:p>
    <w:p w14:paraId="61B6429C"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III. Environmental Sources and Pathways of Exposure</w:t>
      </w:r>
    </w:p>
    <w:p w14:paraId="28264C31"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Agricultural Runoff and Pesticide Leaching</w:t>
      </w:r>
      <w:r w:rsidRPr="002A5331">
        <w:rPr>
          <w:rFonts w:ascii="Times New Roman" w:hAnsi="Times New Roman" w:cs="Times New Roman"/>
        </w:rPr>
        <w:br/>
        <w:t>Agricultural landscapes contribute significantly to endocrine disruptor contamination in aquatic systems through surface runoff and subsur</w:t>
      </w:r>
      <w:r w:rsidR="006635FF">
        <w:rPr>
          <w:rFonts w:ascii="Times New Roman" w:hAnsi="Times New Roman" w:cs="Times New Roman"/>
        </w:rPr>
        <w:t xml:space="preserve">face leaching (Singh </w:t>
      </w:r>
      <w:r w:rsidR="006635FF" w:rsidRPr="006635FF">
        <w:rPr>
          <w:rFonts w:ascii="Times New Roman" w:hAnsi="Times New Roman" w:cs="Times New Roman"/>
          <w:i/>
        </w:rPr>
        <w:t>et.al.,</w:t>
      </w:r>
      <w:r w:rsidR="006635FF">
        <w:rPr>
          <w:rFonts w:ascii="Times New Roman" w:hAnsi="Times New Roman" w:cs="Times New Roman"/>
        </w:rPr>
        <w:t xml:space="preserve"> 2024).</w:t>
      </w:r>
      <w:r w:rsidRPr="002A5331">
        <w:rPr>
          <w:rFonts w:ascii="Times New Roman" w:hAnsi="Times New Roman" w:cs="Times New Roman"/>
        </w:rPr>
        <w:t xml:space="preserve"> Organophosphate, triazine, organochlorine pesticides, and veterinary pharmaceuticals such as synthetic estrogens (e.g., 17α-ethinylestradiol) enter streams and ponds during </w:t>
      </w:r>
      <w:r w:rsidR="003E7DD0">
        <w:rPr>
          <w:rFonts w:ascii="Times New Roman" w:hAnsi="Times New Roman" w:cs="Times New Roman"/>
        </w:rPr>
        <w:t>irrigation and rainfall events</w:t>
      </w:r>
      <w:r w:rsidRPr="002A5331">
        <w:rPr>
          <w:rFonts w:ascii="Times New Roman" w:hAnsi="Times New Roman" w:cs="Times New Roman"/>
        </w:rPr>
        <w:t>. Concentrations of atrazine in surface water frequently range from 0.2 to 40 µg/L during crop seasons, altering aromatase activity and sex hormone</w:t>
      </w:r>
      <w:r w:rsidR="003E7DD0">
        <w:rPr>
          <w:rFonts w:ascii="Times New Roman" w:hAnsi="Times New Roman" w:cs="Times New Roman"/>
        </w:rPr>
        <w:t xml:space="preserve"> levels in amphibians and fish</w:t>
      </w:r>
      <w:r w:rsidRPr="002A5331">
        <w:rPr>
          <w:rFonts w:ascii="Times New Roman" w:hAnsi="Times New Roman" w:cs="Times New Roman"/>
        </w:rPr>
        <w:t xml:space="preserve">. Leaching of pesticides such as DDT and aldrin results in persistent residues in sediments, reaching up to 250–500 </w:t>
      </w:r>
      <w:r w:rsidR="003E7DD0">
        <w:rPr>
          <w:rFonts w:ascii="Times New Roman" w:hAnsi="Times New Roman" w:cs="Times New Roman"/>
        </w:rPr>
        <w:t>ng/g in estuaries and wetlands</w:t>
      </w:r>
      <w:r w:rsidRPr="002A5331">
        <w:rPr>
          <w:rFonts w:ascii="Times New Roman" w:hAnsi="Times New Roman" w:cs="Times New Roman"/>
        </w:rPr>
        <w:t>. Livestock farms contribute natural hormones like estrone and testosterone through manure application, with estrone levels up to 15–30 ng/L detected in groundwate</w:t>
      </w:r>
      <w:r w:rsidR="003E7DD0">
        <w:rPr>
          <w:rFonts w:ascii="Times New Roman" w:hAnsi="Times New Roman" w:cs="Times New Roman"/>
        </w:rPr>
        <w:t>r and irrigation canals</w:t>
      </w:r>
      <w:r w:rsidRPr="002A5331">
        <w:rPr>
          <w:rFonts w:ascii="Times New Roman" w:hAnsi="Times New Roman" w:cs="Times New Roman"/>
        </w:rPr>
        <w:t>. These compounds bind to soil organic matter but can migrate into aquatic ecosystems via preferential flow pathways during monsoon and irrigation flooding events.</w:t>
      </w:r>
    </w:p>
    <w:p w14:paraId="6045AE65"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Industrial Effluents and Urban Sewage Discharge</w:t>
      </w:r>
      <w:r w:rsidRPr="002A5331">
        <w:rPr>
          <w:rFonts w:ascii="Times New Roman" w:hAnsi="Times New Roman" w:cs="Times New Roman"/>
        </w:rPr>
        <w:br/>
        <w:t>Chemical, pharmaceutical, textile, and plastic industries release effluents containing phthalates, bisphenol A (BPA), alkylphenols, heavy metal</w:t>
      </w:r>
      <w:r w:rsidR="006635FF">
        <w:rPr>
          <w:rFonts w:ascii="Times New Roman" w:hAnsi="Times New Roman" w:cs="Times New Roman"/>
        </w:rPr>
        <w:t xml:space="preserve">s, and pharmaceutical residues (Gani </w:t>
      </w:r>
      <w:r w:rsidR="006635FF" w:rsidRPr="006635FF">
        <w:rPr>
          <w:rFonts w:ascii="Times New Roman" w:hAnsi="Times New Roman" w:cs="Times New Roman"/>
          <w:i/>
        </w:rPr>
        <w:t>et.al.,</w:t>
      </w:r>
      <w:r w:rsidR="006635FF">
        <w:rPr>
          <w:rFonts w:ascii="Times New Roman" w:hAnsi="Times New Roman" w:cs="Times New Roman"/>
        </w:rPr>
        <w:t xml:space="preserve"> 2017). </w:t>
      </w:r>
      <w:r w:rsidRPr="002A5331">
        <w:rPr>
          <w:rFonts w:ascii="Times New Roman" w:hAnsi="Times New Roman" w:cs="Times New Roman"/>
        </w:rPr>
        <w:t>Municipal wastewater treatment plants are not fully equipped to eliminate endocrine-disrupting compounds, resulting in residual concentrations of 17β-</w:t>
      </w:r>
      <w:proofErr w:type="spellStart"/>
      <w:r w:rsidRPr="002A5331">
        <w:rPr>
          <w:rFonts w:ascii="Times New Roman" w:hAnsi="Times New Roman" w:cs="Times New Roman"/>
        </w:rPr>
        <w:t>estradiol</w:t>
      </w:r>
      <w:proofErr w:type="spellEnd"/>
      <w:r w:rsidRPr="002A5331">
        <w:rPr>
          <w:rFonts w:ascii="Times New Roman" w:hAnsi="Times New Roman" w:cs="Times New Roman"/>
        </w:rPr>
        <w:t xml:space="preserve">, </w:t>
      </w:r>
      <w:proofErr w:type="spellStart"/>
      <w:r w:rsidRPr="002A5331">
        <w:rPr>
          <w:rFonts w:ascii="Times New Roman" w:hAnsi="Times New Roman" w:cs="Times New Roman"/>
        </w:rPr>
        <w:t>nonylphenol</w:t>
      </w:r>
      <w:proofErr w:type="spellEnd"/>
      <w:r w:rsidRPr="002A5331">
        <w:rPr>
          <w:rFonts w:ascii="Times New Roman" w:hAnsi="Times New Roman" w:cs="Times New Roman"/>
        </w:rPr>
        <w:t>, and BPA in treated efflu</w:t>
      </w:r>
      <w:r w:rsidR="003E7DD0">
        <w:rPr>
          <w:rFonts w:ascii="Times New Roman" w:hAnsi="Times New Roman" w:cs="Times New Roman"/>
        </w:rPr>
        <w:t>ent ranging between 5–200 ng/L</w:t>
      </w:r>
      <w:r w:rsidRPr="002A5331">
        <w:rPr>
          <w:rFonts w:ascii="Times New Roman" w:hAnsi="Times New Roman" w:cs="Times New Roman"/>
        </w:rPr>
        <w:t xml:space="preserve">. Urban sewage discharge carries human excreted hormones, detergents, cosmetics, microplastics, and personal care chemicals. Nonylphenol concentrations of 1–15 µg/L and BPA concentrations of 0.3–17 µg/L have been reported in river outfalls downstream of sewage treatment plants, leading to vitellogenin induction and intersex development in male </w:t>
      </w:r>
      <w:proofErr w:type="spellStart"/>
      <w:r w:rsidRPr="002A5331">
        <w:rPr>
          <w:rFonts w:ascii="Times New Roman" w:hAnsi="Times New Roman" w:cs="Times New Roman"/>
          <w:i/>
          <w:iCs/>
        </w:rPr>
        <w:t>Cyprinus</w:t>
      </w:r>
      <w:proofErr w:type="spellEnd"/>
      <w:r w:rsidRPr="002A5331">
        <w:rPr>
          <w:rFonts w:ascii="Times New Roman" w:hAnsi="Times New Roman" w:cs="Times New Roman"/>
          <w:i/>
          <w:iCs/>
        </w:rPr>
        <w:t xml:space="preserve"> </w:t>
      </w:r>
      <w:proofErr w:type="spellStart"/>
      <w:r w:rsidRPr="002A5331">
        <w:rPr>
          <w:rFonts w:ascii="Times New Roman" w:hAnsi="Times New Roman" w:cs="Times New Roman"/>
          <w:i/>
          <w:iCs/>
        </w:rPr>
        <w:t>carpio</w:t>
      </w:r>
      <w:proofErr w:type="spellEnd"/>
      <w:r w:rsidRPr="002A5331">
        <w:rPr>
          <w:rFonts w:ascii="Times New Roman" w:hAnsi="Times New Roman" w:cs="Times New Roman"/>
        </w:rPr>
        <w:t xml:space="preserve"> and </w:t>
      </w:r>
      <w:proofErr w:type="spellStart"/>
      <w:r w:rsidRPr="002A5331">
        <w:rPr>
          <w:rFonts w:ascii="Times New Roman" w:hAnsi="Times New Roman" w:cs="Times New Roman"/>
          <w:i/>
          <w:iCs/>
        </w:rPr>
        <w:t>Pimephalespromelas</w:t>
      </w:r>
      <w:proofErr w:type="spellEnd"/>
      <w:r w:rsidRPr="002A5331">
        <w:rPr>
          <w:rFonts w:ascii="Times New Roman" w:hAnsi="Times New Roman" w:cs="Times New Roman"/>
        </w:rPr>
        <w:t xml:space="preserve">. Heavy metals including mercury, cadmium, and lead from mining and battery industries accumulate in sediments and </w:t>
      </w:r>
      <w:proofErr w:type="spellStart"/>
      <w:r w:rsidRPr="002A5331">
        <w:rPr>
          <w:rFonts w:ascii="Times New Roman" w:hAnsi="Times New Roman" w:cs="Times New Roman"/>
        </w:rPr>
        <w:t>biomagnify</w:t>
      </w:r>
      <w:proofErr w:type="spellEnd"/>
      <w:r w:rsidRPr="002A5331">
        <w:rPr>
          <w:rFonts w:ascii="Times New Roman" w:hAnsi="Times New Roman" w:cs="Times New Roman"/>
        </w:rPr>
        <w:t xml:space="preserve"> in aquatic food webs, altering endocrine regulation and reproductive processes in c</w:t>
      </w:r>
      <w:r w:rsidR="003E7DD0">
        <w:rPr>
          <w:rFonts w:ascii="Times New Roman" w:hAnsi="Times New Roman" w:cs="Times New Roman"/>
        </w:rPr>
        <w:t xml:space="preserve">rustaceans, </w:t>
      </w:r>
      <w:proofErr w:type="spellStart"/>
      <w:r w:rsidR="003E7DD0">
        <w:rPr>
          <w:rFonts w:ascii="Times New Roman" w:hAnsi="Times New Roman" w:cs="Times New Roman"/>
        </w:rPr>
        <w:t>mollusks</w:t>
      </w:r>
      <w:proofErr w:type="spellEnd"/>
      <w:r w:rsidR="003E7DD0">
        <w:rPr>
          <w:rFonts w:ascii="Times New Roman" w:hAnsi="Times New Roman" w:cs="Times New Roman"/>
        </w:rPr>
        <w:t>, and fish</w:t>
      </w:r>
      <w:r w:rsidRPr="002A5331">
        <w:rPr>
          <w:rFonts w:ascii="Times New Roman" w:hAnsi="Times New Roman" w:cs="Times New Roman"/>
        </w:rPr>
        <w:t>.</w:t>
      </w:r>
    </w:p>
    <w:p w14:paraId="6C40342D"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Aquaculture Inputs and Feed Contamination</w:t>
      </w:r>
      <w:r w:rsidRPr="002A5331">
        <w:rPr>
          <w:rFonts w:ascii="Times New Roman" w:hAnsi="Times New Roman" w:cs="Times New Roman"/>
        </w:rPr>
        <w:br/>
        <w:t>Intensified aquaculture practices contribute endocrine disruptors through contaminated feed, antifouling agents, antibiotics, hormones, and plasticizers</w:t>
      </w:r>
      <w:r w:rsidR="006635FF">
        <w:rPr>
          <w:rFonts w:ascii="Times New Roman" w:hAnsi="Times New Roman" w:cs="Times New Roman"/>
        </w:rPr>
        <w:t xml:space="preserve"> used in farming infrastructure (Ruben </w:t>
      </w:r>
      <w:r w:rsidR="006635FF" w:rsidRPr="006635FF">
        <w:rPr>
          <w:rFonts w:ascii="Times New Roman" w:hAnsi="Times New Roman" w:cs="Times New Roman"/>
          <w:i/>
        </w:rPr>
        <w:t>et.al.,</w:t>
      </w:r>
      <w:r w:rsidR="006635FF">
        <w:rPr>
          <w:rFonts w:ascii="Times New Roman" w:hAnsi="Times New Roman" w:cs="Times New Roman"/>
        </w:rPr>
        <w:t xml:space="preserve"> </w:t>
      </w:r>
      <w:r w:rsidR="006635FF">
        <w:rPr>
          <w:rFonts w:ascii="Times New Roman" w:hAnsi="Times New Roman" w:cs="Times New Roman"/>
        </w:rPr>
        <w:lastRenderedPageBreak/>
        <w:t xml:space="preserve">2025). </w:t>
      </w:r>
      <w:r w:rsidRPr="002A5331">
        <w:rPr>
          <w:rFonts w:ascii="Times New Roman" w:hAnsi="Times New Roman" w:cs="Times New Roman"/>
        </w:rPr>
        <w:t xml:space="preserve"> Fishmeal and formulated feeds often contain phytoestrogens, antibiotics, and trace amounts of pesticides, with </w:t>
      </w:r>
      <w:proofErr w:type="spellStart"/>
      <w:r w:rsidRPr="002A5331">
        <w:rPr>
          <w:rFonts w:ascii="Times New Roman" w:hAnsi="Times New Roman" w:cs="Times New Roman"/>
        </w:rPr>
        <w:t>estradiol</w:t>
      </w:r>
      <w:proofErr w:type="spellEnd"/>
      <w:r w:rsidRPr="002A5331">
        <w:rPr>
          <w:rFonts w:ascii="Times New Roman" w:hAnsi="Times New Roman" w:cs="Times New Roman"/>
        </w:rPr>
        <w:t xml:space="preserve"> residues ranging between 5–15 ng/g</w:t>
      </w:r>
      <w:r w:rsidR="003E7DD0">
        <w:rPr>
          <w:rFonts w:ascii="Times New Roman" w:hAnsi="Times New Roman" w:cs="Times New Roman"/>
        </w:rPr>
        <w:t xml:space="preserve"> and BPA levels up to 12 µg/kg</w:t>
      </w:r>
      <w:r w:rsidRPr="002A5331">
        <w:rPr>
          <w:rFonts w:ascii="Times New Roman" w:hAnsi="Times New Roman" w:cs="Times New Roman"/>
        </w:rPr>
        <w:t xml:space="preserve">. Hormones like methyltestosterone are intentionally used in broodstock management for sex reversal in tilapia farming at doses of 60 mg/kg feed, with residual hormones detected in pond water at 15–40 ng/L. Antifouling compounds such as tributyltin (TBT), used in nets and cages, leach into surrounding water and cause </w:t>
      </w:r>
      <w:proofErr w:type="spellStart"/>
      <w:r w:rsidRPr="002A5331">
        <w:rPr>
          <w:rFonts w:ascii="Times New Roman" w:hAnsi="Times New Roman" w:cs="Times New Roman"/>
        </w:rPr>
        <w:t>imposex</w:t>
      </w:r>
      <w:proofErr w:type="spellEnd"/>
      <w:r w:rsidRPr="002A5331">
        <w:rPr>
          <w:rFonts w:ascii="Times New Roman" w:hAnsi="Times New Roman" w:cs="Times New Roman"/>
        </w:rPr>
        <w:t xml:space="preserve"> conditions in gastropods at con</w:t>
      </w:r>
      <w:r w:rsidR="003E7DD0">
        <w:rPr>
          <w:rFonts w:ascii="Times New Roman" w:hAnsi="Times New Roman" w:cs="Times New Roman"/>
        </w:rPr>
        <w:t>centrations as low as 1–2 ng/</w:t>
      </w:r>
      <w:proofErr w:type="gramStart"/>
      <w:r w:rsidR="003E7DD0">
        <w:rPr>
          <w:rFonts w:ascii="Times New Roman" w:hAnsi="Times New Roman" w:cs="Times New Roman"/>
        </w:rPr>
        <w:t xml:space="preserve">L </w:t>
      </w:r>
      <w:r w:rsidRPr="002A5331">
        <w:rPr>
          <w:rFonts w:ascii="Times New Roman" w:hAnsi="Times New Roman" w:cs="Times New Roman"/>
        </w:rPr>
        <w:t>.</w:t>
      </w:r>
      <w:proofErr w:type="gramEnd"/>
      <w:r w:rsidRPr="002A5331">
        <w:rPr>
          <w:rFonts w:ascii="Times New Roman" w:hAnsi="Times New Roman" w:cs="Times New Roman"/>
        </w:rPr>
        <w:t xml:space="preserve"> Overfeeding, </w:t>
      </w:r>
      <w:proofErr w:type="spellStart"/>
      <w:r w:rsidRPr="002A5331">
        <w:rPr>
          <w:rFonts w:ascii="Times New Roman" w:hAnsi="Times New Roman" w:cs="Times New Roman"/>
        </w:rPr>
        <w:t>fecal</w:t>
      </w:r>
      <w:proofErr w:type="spellEnd"/>
      <w:r w:rsidRPr="002A5331">
        <w:rPr>
          <w:rFonts w:ascii="Times New Roman" w:hAnsi="Times New Roman" w:cs="Times New Roman"/>
        </w:rPr>
        <w:t xml:space="preserve"> deposition, and uneaten feed increase organic load and promote microbial transformation of natural and synthetic hormones, increasing bioactive metabolites in sediments.</w:t>
      </w:r>
    </w:p>
    <w:p w14:paraId="761E9A3B" w14:textId="77777777" w:rsidR="002A5331" w:rsidRPr="002A5331" w:rsidRDefault="002A5331" w:rsidP="003D3AB3">
      <w:pPr>
        <w:jc w:val="both"/>
        <w:rPr>
          <w:rFonts w:ascii="Times New Roman" w:hAnsi="Times New Roman" w:cs="Times New Roman"/>
        </w:rPr>
      </w:pPr>
      <w:r w:rsidRPr="002A5331">
        <w:rPr>
          <w:rFonts w:ascii="Times New Roman" w:hAnsi="Times New Roman" w:cs="Times New Roman"/>
          <w:b/>
          <w:bCs/>
          <w:i/>
          <w:iCs/>
        </w:rPr>
        <w:t>Atmospheric Deposition and Riverine Transport</w:t>
      </w:r>
      <w:r w:rsidRPr="002A5331">
        <w:rPr>
          <w:rFonts w:ascii="Times New Roman" w:hAnsi="Times New Roman" w:cs="Times New Roman"/>
        </w:rPr>
        <w:br/>
        <w:t>Atmospheric transport of volatile and semi-volatile organic compounds contributes to long-range dispe</w:t>
      </w:r>
      <w:r w:rsidR="007D562C">
        <w:rPr>
          <w:rFonts w:ascii="Times New Roman" w:hAnsi="Times New Roman" w:cs="Times New Roman"/>
        </w:rPr>
        <w:t xml:space="preserve">rsion of endocrine disruptors (Ge </w:t>
      </w:r>
      <w:r w:rsidR="007D562C" w:rsidRPr="007D562C">
        <w:rPr>
          <w:rFonts w:ascii="Times New Roman" w:hAnsi="Times New Roman" w:cs="Times New Roman"/>
          <w:i/>
        </w:rPr>
        <w:t>et.al.,</w:t>
      </w:r>
      <w:r w:rsidR="007D562C">
        <w:rPr>
          <w:rFonts w:ascii="Times New Roman" w:hAnsi="Times New Roman" w:cs="Times New Roman"/>
        </w:rPr>
        <w:t xml:space="preserve"> 2025).</w:t>
      </w:r>
      <w:r w:rsidRPr="002A5331">
        <w:rPr>
          <w:rFonts w:ascii="Times New Roman" w:hAnsi="Times New Roman" w:cs="Times New Roman"/>
        </w:rPr>
        <w:t xml:space="preserve"> Organochlorine pesticides, PCBs, and polycyclic aromatic hydrocarbons (PAHs) undergo atmospheric deposition into lakes, rivers, and ocean</w:t>
      </w:r>
      <w:r w:rsidR="003E7DD0">
        <w:rPr>
          <w:rFonts w:ascii="Times New Roman" w:hAnsi="Times New Roman" w:cs="Times New Roman"/>
        </w:rPr>
        <w:t>s via rainfall and dry fallout</w:t>
      </w:r>
      <w:r w:rsidRPr="002A5331">
        <w:rPr>
          <w:rFonts w:ascii="Times New Roman" w:hAnsi="Times New Roman" w:cs="Times New Roman"/>
        </w:rPr>
        <w:t xml:space="preserve">. PCB concentrations in rainwater range from 20 to 350 pg/L, while DDT and endosulfan have been detected in snow and glacial meltwater at 5–20 ng/L, impacting </w:t>
      </w:r>
      <w:r w:rsidR="003E7DD0">
        <w:rPr>
          <w:rFonts w:ascii="Times New Roman" w:hAnsi="Times New Roman" w:cs="Times New Roman"/>
        </w:rPr>
        <w:t>alpine and polar aquatic fauna</w:t>
      </w:r>
      <w:r w:rsidRPr="002A5331">
        <w:rPr>
          <w:rFonts w:ascii="Times New Roman" w:hAnsi="Times New Roman" w:cs="Times New Roman"/>
        </w:rPr>
        <w:t>. Riverine transport distributes contaminants from industrial zones to estuaries and coastal regions. Large river systems such as the Yangtze and Mississippi carry 150–300 tons/year of nonylpheno</w:t>
      </w:r>
      <w:r w:rsidR="003E7DD0">
        <w:rPr>
          <w:rFonts w:ascii="Times New Roman" w:hAnsi="Times New Roman" w:cs="Times New Roman"/>
        </w:rPr>
        <w:t>l and BPA to marine ecosystems</w:t>
      </w:r>
      <w:r w:rsidRPr="002A5331">
        <w:rPr>
          <w:rFonts w:ascii="Times New Roman" w:hAnsi="Times New Roman" w:cs="Times New Roman"/>
        </w:rPr>
        <w:t xml:space="preserve">. Sediment-bound endocrine disruptors are resuspended during storms and floods, enhancing exposure to benthic organisms. Hydrophobic chemicals such as PCBs and OCPs exhibit strong sediment affinity with partition coefficients (Koc) ranging from 10⁴ to 10⁶ L/kg, accumulating in </w:t>
      </w:r>
      <w:r w:rsidR="003E7DD0">
        <w:rPr>
          <w:rFonts w:ascii="Times New Roman" w:hAnsi="Times New Roman" w:cs="Times New Roman"/>
        </w:rPr>
        <w:t>benthic fish and invertebrates</w:t>
      </w:r>
      <w:r w:rsidRPr="002A5331">
        <w:rPr>
          <w:rFonts w:ascii="Times New Roman" w:hAnsi="Times New Roman" w:cs="Times New Roman"/>
        </w:rPr>
        <w:t>.</w:t>
      </w:r>
    </w:p>
    <w:p w14:paraId="4166C6BE"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IV. Mechanisms of Action of Endocrine Disruptors</w:t>
      </w:r>
    </w:p>
    <w:p w14:paraId="1EE34B21" w14:textId="6423CAB1"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Hormone receptor binding and antagonism</w:t>
      </w:r>
      <w:r w:rsidRPr="00B04B72">
        <w:rPr>
          <w:rFonts w:ascii="Times New Roman" w:hAnsi="Times New Roman" w:cs="Times New Roman"/>
        </w:rPr>
        <w:br/>
        <w:t>Endocrine disruptors alter physiological functions by binding to hormone receptors and co</w:t>
      </w:r>
      <w:r w:rsidR="007D562C">
        <w:rPr>
          <w:rFonts w:ascii="Times New Roman" w:hAnsi="Times New Roman" w:cs="Times New Roman"/>
        </w:rPr>
        <w:t>mpeting with endogenous ligands</w:t>
      </w:r>
      <w:r w:rsidR="00073D08">
        <w:rPr>
          <w:rFonts w:ascii="Times New Roman" w:hAnsi="Times New Roman" w:cs="Times New Roman"/>
        </w:rPr>
        <w:t xml:space="preserve"> (Table 1)</w:t>
      </w:r>
      <w:r w:rsidR="007D562C">
        <w:rPr>
          <w:rFonts w:ascii="Times New Roman" w:hAnsi="Times New Roman" w:cs="Times New Roman"/>
        </w:rPr>
        <w:t xml:space="preserve"> (Jugan </w:t>
      </w:r>
      <w:r w:rsidR="007D562C" w:rsidRPr="007D562C">
        <w:rPr>
          <w:rFonts w:ascii="Times New Roman" w:hAnsi="Times New Roman" w:cs="Times New Roman"/>
          <w:i/>
        </w:rPr>
        <w:t>et.al.,</w:t>
      </w:r>
      <w:r w:rsidR="007D562C">
        <w:rPr>
          <w:rFonts w:ascii="Times New Roman" w:hAnsi="Times New Roman" w:cs="Times New Roman"/>
        </w:rPr>
        <w:t xml:space="preserve"> 2010).</w:t>
      </w:r>
      <w:r w:rsidRPr="00B04B72">
        <w:rPr>
          <w:rFonts w:ascii="Times New Roman" w:hAnsi="Times New Roman" w:cs="Times New Roman"/>
        </w:rPr>
        <w:t xml:space="preserve"> Compounds such as bisphenol A, </w:t>
      </w:r>
      <w:proofErr w:type="spellStart"/>
      <w:r w:rsidRPr="00B04B72">
        <w:rPr>
          <w:rFonts w:ascii="Times New Roman" w:hAnsi="Times New Roman" w:cs="Times New Roman"/>
        </w:rPr>
        <w:t>nonylphenol</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rPr>
        <w:t>diethylstilbestrol</w:t>
      </w:r>
      <w:proofErr w:type="spellEnd"/>
      <w:r w:rsidRPr="00B04B72">
        <w:rPr>
          <w:rFonts w:ascii="Times New Roman" w:hAnsi="Times New Roman" w:cs="Times New Roman"/>
        </w:rPr>
        <w:t xml:space="preserve"> exhibit affinity toward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receptors ERα and ERβ, initiating transcriptional changes similar to natural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at concentrations as low as </w:t>
      </w:r>
      <w:r w:rsidR="003E7DD0">
        <w:rPr>
          <w:rFonts w:ascii="Times New Roman" w:hAnsi="Times New Roman" w:cs="Times New Roman"/>
        </w:rPr>
        <w:t>1–10 ng/L in aquatic organisms</w:t>
      </w:r>
      <w:r w:rsidRPr="00B04B72">
        <w:rPr>
          <w:rFonts w:ascii="Times New Roman" w:hAnsi="Times New Roman" w:cs="Times New Roman"/>
        </w:rPr>
        <w:t xml:space="preserve">. Anti-androgenic molecules such as </w:t>
      </w:r>
      <w:proofErr w:type="spellStart"/>
      <w:r w:rsidRPr="00B04B72">
        <w:rPr>
          <w:rFonts w:ascii="Times New Roman" w:hAnsi="Times New Roman" w:cs="Times New Roman"/>
        </w:rPr>
        <w:t>p,p</w:t>
      </w:r>
      <w:proofErr w:type="spellEnd"/>
      <w:r w:rsidRPr="00B04B72">
        <w:rPr>
          <w:rFonts w:ascii="Times New Roman" w:hAnsi="Times New Roman" w:cs="Times New Roman"/>
        </w:rPr>
        <w:t xml:space="preserve">’-DDE, </w:t>
      </w:r>
      <w:proofErr w:type="spellStart"/>
      <w:r w:rsidRPr="00B04B72">
        <w:rPr>
          <w:rFonts w:ascii="Times New Roman" w:hAnsi="Times New Roman" w:cs="Times New Roman"/>
        </w:rPr>
        <w:t>vinclozolin</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rPr>
        <w:t>flutamide</w:t>
      </w:r>
      <w:proofErr w:type="spellEnd"/>
      <w:r w:rsidRPr="00B04B72">
        <w:rPr>
          <w:rFonts w:ascii="Times New Roman" w:hAnsi="Times New Roman" w:cs="Times New Roman"/>
        </w:rPr>
        <w:t xml:space="preserve"> inhibit androgen receptor activation, blocking dihydrotestosterone binding and downregulating androgen-responsive genes such as </w:t>
      </w:r>
      <w:r w:rsidRPr="00B04B72">
        <w:rPr>
          <w:rFonts w:ascii="Times New Roman" w:hAnsi="Times New Roman" w:cs="Times New Roman"/>
          <w:i/>
          <w:iCs/>
        </w:rPr>
        <w:t>AR</w:t>
      </w:r>
      <w:r w:rsidRPr="00B04B72">
        <w:rPr>
          <w:rFonts w:ascii="Times New Roman" w:hAnsi="Times New Roman" w:cs="Times New Roman"/>
        </w:rPr>
        <w:t xml:space="preserve">, </w:t>
      </w:r>
      <w:r w:rsidRPr="00B04B72">
        <w:rPr>
          <w:rFonts w:ascii="Times New Roman" w:hAnsi="Times New Roman" w:cs="Times New Roman"/>
          <w:i/>
          <w:iCs/>
        </w:rPr>
        <w:t>CYP17A1</w:t>
      </w:r>
      <w:r w:rsidRPr="00B04B72">
        <w:rPr>
          <w:rFonts w:ascii="Times New Roman" w:hAnsi="Times New Roman" w:cs="Times New Roman"/>
        </w:rPr>
        <w:t xml:space="preserve"> and </w:t>
      </w:r>
      <w:proofErr w:type="spellStart"/>
      <w:r w:rsidRPr="00B04B72">
        <w:rPr>
          <w:rFonts w:ascii="Times New Roman" w:hAnsi="Times New Roman" w:cs="Times New Roman"/>
          <w:i/>
          <w:iCs/>
        </w:rPr>
        <w:t>StAR</w:t>
      </w:r>
      <w:proofErr w:type="spellEnd"/>
      <w:r w:rsidRPr="00B04B72">
        <w:rPr>
          <w:rFonts w:ascii="Times New Roman" w:hAnsi="Times New Roman" w:cs="Times New Roman"/>
        </w:rPr>
        <w:t xml:space="preserve"> in fish gonads, resulting in reduced spermatogenesis, decreased testicular size and </w:t>
      </w:r>
      <w:r w:rsidR="003E7DD0">
        <w:rPr>
          <w:rFonts w:ascii="Times New Roman" w:hAnsi="Times New Roman" w:cs="Times New Roman"/>
        </w:rPr>
        <w:t xml:space="preserve">impaired reproductive </w:t>
      </w:r>
      <w:proofErr w:type="spellStart"/>
      <w:r w:rsidR="003E7DD0">
        <w:rPr>
          <w:rFonts w:ascii="Times New Roman" w:hAnsi="Times New Roman" w:cs="Times New Roman"/>
        </w:rPr>
        <w:t>behavior</w:t>
      </w:r>
      <w:proofErr w:type="spellEnd"/>
      <w:r w:rsidRPr="00B04B72">
        <w:rPr>
          <w:rFonts w:ascii="Times New Roman" w:hAnsi="Times New Roman" w:cs="Times New Roman"/>
        </w:rPr>
        <w:t>. Polychlorinated biphenyls and dioxins bind to the aryl hydrocarbon receptor (</w:t>
      </w:r>
      <w:proofErr w:type="spellStart"/>
      <w:r w:rsidRPr="00B04B72">
        <w:rPr>
          <w:rFonts w:ascii="Times New Roman" w:hAnsi="Times New Roman" w:cs="Times New Roman"/>
        </w:rPr>
        <w:t>AhR</w:t>
      </w:r>
      <w:proofErr w:type="spellEnd"/>
      <w:r w:rsidRPr="00B04B72">
        <w:rPr>
          <w:rFonts w:ascii="Times New Roman" w:hAnsi="Times New Roman" w:cs="Times New Roman"/>
        </w:rPr>
        <w:t xml:space="preserve">), forming an </w:t>
      </w:r>
      <w:proofErr w:type="spellStart"/>
      <w:r w:rsidRPr="00B04B72">
        <w:rPr>
          <w:rFonts w:ascii="Times New Roman" w:hAnsi="Times New Roman" w:cs="Times New Roman"/>
        </w:rPr>
        <w:t>AhR</w:t>
      </w:r>
      <w:proofErr w:type="spellEnd"/>
      <w:r w:rsidRPr="00B04B72">
        <w:rPr>
          <w:rFonts w:ascii="Times New Roman" w:hAnsi="Times New Roman" w:cs="Times New Roman"/>
        </w:rPr>
        <w:t xml:space="preserve">–ARNT complex that </w:t>
      </w:r>
      <w:proofErr w:type="spellStart"/>
      <w:r w:rsidRPr="00B04B72">
        <w:rPr>
          <w:rFonts w:ascii="Times New Roman" w:hAnsi="Times New Roman" w:cs="Times New Roman"/>
        </w:rPr>
        <w:t>translocates</w:t>
      </w:r>
      <w:proofErr w:type="spellEnd"/>
      <w:r w:rsidRPr="00B04B72">
        <w:rPr>
          <w:rFonts w:ascii="Times New Roman" w:hAnsi="Times New Roman" w:cs="Times New Roman"/>
        </w:rPr>
        <w:t xml:space="preserve"> into the nucleus and triggers expression of cytochrome P450 enzymes, accelerating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metabolism and inducing oxidative stress </w:t>
      </w:r>
      <w:r w:rsidR="003E7DD0">
        <w:rPr>
          <w:rFonts w:ascii="Times New Roman" w:hAnsi="Times New Roman" w:cs="Times New Roman"/>
        </w:rPr>
        <w:t>in hepatic and gonadal tissues</w:t>
      </w:r>
      <w:r w:rsidRPr="00B04B72">
        <w:rPr>
          <w:rFonts w:ascii="Times New Roman" w:hAnsi="Times New Roman" w:cs="Times New Roman"/>
        </w:rPr>
        <w:t>. This receptor-level interaction not only disrupts hormonal homeostasis but also modifies hormonal feedback regulation within the brain-pituitary axis.</w:t>
      </w:r>
    </w:p>
    <w:p w14:paraId="10C5FE3E"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Estrogenic and androgenic mimicry</w:t>
      </w:r>
      <w:r w:rsidRPr="00B04B72">
        <w:rPr>
          <w:rFonts w:ascii="Times New Roman" w:hAnsi="Times New Roman" w:cs="Times New Roman"/>
        </w:rPr>
        <w:br/>
      </w:r>
      <w:proofErr w:type="spellStart"/>
      <w:r w:rsidRPr="00B04B72">
        <w:rPr>
          <w:rFonts w:ascii="Times New Roman" w:hAnsi="Times New Roman" w:cs="Times New Roman"/>
        </w:rPr>
        <w:t>Xenoestrogens</w:t>
      </w:r>
      <w:proofErr w:type="spellEnd"/>
      <w:r w:rsidRPr="00B04B72">
        <w:rPr>
          <w:rFonts w:ascii="Times New Roman" w:hAnsi="Times New Roman" w:cs="Times New Roman"/>
        </w:rPr>
        <w:t xml:space="preserve"> such as 17α-</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w:t>
      </w:r>
      <w:proofErr w:type="spellStart"/>
      <w:r w:rsidRPr="00B04B72">
        <w:rPr>
          <w:rFonts w:ascii="Times New Roman" w:hAnsi="Times New Roman" w:cs="Times New Roman"/>
        </w:rPr>
        <w:t>bisphenol</w:t>
      </w:r>
      <w:proofErr w:type="spellEnd"/>
      <w:r w:rsidRPr="00B04B72">
        <w:rPr>
          <w:rFonts w:ascii="Times New Roman" w:hAnsi="Times New Roman" w:cs="Times New Roman"/>
        </w:rPr>
        <w:t xml:space="preserve"> A and alkylphenols structurally resemble endogenous estrogens, enabling agonistic interaction with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receptors and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-responsive </w:t>
      </w:r>
      <w:r w:rsidR="007D562C">
        <w:rPr>
          <w:rFonts w:ascii="Times New Roman" w:hAnsi="Times New Roman" w:cs="Times New Roman"/>
        </w:rPr>
        <w:t xml:space="preserve">elements (EREs) on target genes (Wang </w:t>
      </w:r>
      <w:r w:rsidR="007D562C" w:rsidRPr="007D562C">
        <w:rPr>
          <w:rFonts w:ascii="Times New Roman" w:hAnsi="Times New Roman" w:cs="Times New Roman"/>
          <w:i/>
        </w:rPr>
        <w:t>et.al.,</w:t>
      </w:r>
      <w:r w:rsidR="007D562C">
        <w:rPr>
          <w:rFonts w:ascii="Times New Roman" w:hAnsi="Times New Roman" w:cs="Times New Roman"/>
        </w:rPr>
        <w:t xml:space="preserve"> 2021).</w:t>
      </w:r>
      <w:r w:rsidRPr="00B04B72">
        <w:rPr>
          <w:rFonts w:ascii="Times New Roman" w:hAnsi="Times New Roman" w:cs="Times New Roman"/>
        </w:rPr>
        <w:t xml:space="preserve"> Exposure to 1–5 ng/L EE2 in aquatic environments induces vitellogenin synthesis in male cyprinids and salmonids, a protein normally produced only in female li</w:t>
      </w:r>
      <w:r w:rsidR="003E7DD0">
        <w:rPr>
          <w:rFonts w:ascii="Times New Roman" w:hAnsi="Times New Roman" w:cs="Times New Roman"/>
        </w:rPr>
        <w:t xml:space="preserve">vers under </w:t>
      </w:r>
      <w:proofErr w:type="spellStart"/>
      <w:r w:rsidR="003E7DD0">
        <w:rPr>
          <w:rFonts w:ascii="Times New Roman" w:hAnsi="Times New Roman" w:cs="Times New Roman"/>
        </w:rPr>
        <w:t>estradiol</w:t>
      </w:r>
      <w:proofErr w:type="spellEnd"/>
      <w:r w:rsidR="003E7DD0">
        <w:rPr>
          <w:rFonts w:ascii="Times New Roman" w:hAnsi="Times New Roman" w:cs="Times New Roman"/>
        </w:rPr>
        <w:t xml:space="preserve"> influence</w:t>
      </w:r>
      <w:r w:rsidRPr="00B04B72">
        <w:rPr>
          <w:rFonts w:ascii="Times New Roman" w:hAnsi="Times New Roman" w:cs="Times New Roman"/>
        </w:rPr>
        <w:t xml:space="preserve">. These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mimics cause feminization, intersex gonads, reduced sperm density and skewed sex ratios. In contrast, androgenic compounds such as trenbolone, androstenedione and certain synthetic anabolic steroids bind to androgen receptors, promoting male-type secondary sexual traits in females and suppressi</w:t>
      </w:r>
      <w:r w:rsidR="003E7DD0">
        <w:rPr>
          <w:rFonts w:ascii="Times New Roman" w:hAnsi="Times New Roman" w:cs="Times New Roman"/>
        </w:rPr>
        <w:t>ng aromatase enzyme expression</w:t>
      </w:r>
      <w:r w:rsidRPr="00B04B72">
        <w:rPr>
          <w:rFonts w:ascii="Times New Roman" w:hAnsi="Times New Roman" w:cs="Times New Roman"/>
        </w:rPr>
        <w:t xml:space="preserve">. Tributyltin, an organotin compound, activates retinoid X receptor pathways, resulting in </w:t>
      </w:r>
      <w:proofErr w:type="spellStart"/>
      <w:r w:rsidRPr="00B04B72">
        <w:rPr>
          <w:rFonts w:ascii="Times New Roman" w:hAnsi="Times New Roman" w:cs="Times New Roman"/>
        </w:rPr>
        <w:lastRenderedPageBreak/>
        <w:t>imposex</w:t>
      </w:r>
      <w:proofErr w:type="spellEnd"/>
      <w:r w:rsidRPr="00B04B72">
        <w:rPr>
          <w:rFonts w:ascii="Times New Roman" w:hAnsi="Times New Roman" w:cs="Times New Roman"/>
        </w:rPr>
        <w:t xml:space="preserve"> development in female gastropods, testis-like tissue formation and irreversible reproductive system damage even </w:t>
      </w:r>
      <w:r w:rsidR="003E7DD0">
        <w:rPr>
          <w:rFonts w:ascii="Times New Roman" w:hAnsi="Times New Roman" w:cs="Times New Roman"/>
        </w:rPr>
        <w:t>at concentrations below 2 ng/L</w:t>
      </w:r>
      <w:r w:rsidRPr="00B04B72">
        <w:rPr>
          <w:rFonts w:ascii="Times New Roman" w:hAnsi="Times New Roman" w:cs="Times New Roman"/>
        </w:rPr>
        <w:t xml:space="preserve">. These mimicry mechanisms disrupt natural endocrine </w:t>
      </w:r>
      <w:proofErr w:type="spellStart"/>
      <w:r w:rsidRPr="00B04B72">
        <w:rPr>
          <w:rFonts w:ascii="Times New Roman" w:hAnsi="Times New Roman" w:cs="Times New Roman"/>
        </w:rPr>
        <w:t>signaling</w:t>
      </w:r>
      <w:proofErr w:type="spellEnd"/>
      <w:r w:rsidRPr="00B04B72">
        <w:rPr>
          <w:rFonts w:ascii="Times New Roman" w:hAnsi="Times New Roman" w:cs="Times New Roman"/>
        </w:rPr>
        <w:t xml:space="preserve"> by overstimulating or suppressing receptor-mediated transcriptional responses.</w:t>
      </w:r>
    </w:p>
    <w:p w14:paraId="16B74E6B"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Interference with hypothalamic–pituitary–gonadal (HPG) axis</w:t>
      </w:r>
      <w:r w:rsidRPr="00B04B72">
        <w:rPr>
          <w:rFonts w:ascii="Times New Roman" w:hAnsi="Times New Roman" w:cs="Times New Roman"/>
        </w:rPr>
        <w:br/>
        <w:t>The HPG axis regulates reproductive physiology through coordination among brain, pituitary and gonadal tissues. Endocrine disruptors in</w:t>
      </w:r>
      <w:r w:rsidR="007D562C">
        <w:rPr>
          <w:rFonts w:ascii="Times New Roman" w:hAnsi="Times New Roman" w:cs="Times New Roman"/>
        </w:rPr>
        <w:t xml:space="preserve">terfere at multiple checkpoints (Gupta </w:t>
      </w:r>
      <w:r w:rsidR="007D562C" w:rsidRPr="007D562C">
        <w:rPr>
          <w:rFonts w:ascii="Times New Roman" w:hAnsi="Times New Roman" w:cs="Times New Roman"/>
          <w:i/>
        </w:rPr>
        <w:t>et.al.,</w:t>
      </w:r>
      <w:r w:rsidR="007D562C">
        <w:rPr>
          <w:rFonts w:ascii="Times New Roman" w:hAnsi="Times New Roman" w:cs="Times New Roman"/>
        </w:rPr>
        <w:t xml:space="preserve"> 2021).</w:t>
      </w:r>
      <w:r w:rsidRPr="00B04B72">
        <w:rPr>
          <w:rFonts w:ascii="Times New Roman" w:hAnsi="Times New Roman" w:cs="Times New Roman"/>
        </w:rPr>
        <w:t xml:space="preserve"> Nonylphenol and phthalates suppress hypothalamic gonadotropin-releasing hormone (GnRH) synthesis, reducing secretion of follicle-stimulating hormone and luteinizing hormone from the pituitary, t</w:t>
      </w:r>
      <w:r w:rsidR="003E7DD0">
        <w:rPr>
          <w:rFonts w:ascii="Times New Roman" w:hAnsi="Times New Roman" w:cs="Times New Roman"/>
        </w:rPr>
        <w:t>hereby impairing gametogenesis</w:t>
      </w:r>
      <w:r w:rsidRPr="00B04B72">
        <w:rPr>
          <w:rFonts w:ascii="Times New Roman" w:hAnsi="Times New Roman" w:cs="Times New Roman"/>
        </w:rPr>
        <w:t xml:space="preserve">. Atrazine enhances aromatase activity in gonads, increasing conversion of testosterone to </w:t>
      </w:r>
      <w:proofErr w:type="spellStart"/>
      <w:r w:rsidRPr="00B04B72">
        <w:rPr>
          <w:rFonts w:ascii="Times New Roman" w:hAnsi="Times New Roman" w:cs="Times New Roman"/>
        </w:rPr>
        <w:t>estradiol</w:t>
      </w:r>
      <w:proofErr w:type="spellEnd"/>
      <w:r w:rsidRPr="00B04B72">
        <w:rPr>
          <w:rFonts w:ascii="Times New Roman" w:hAnsi="Times New Roman" w:cs="Times New Roman"/>
        </w:rPr>
        <w:t>, which causes hormonal imbalance and ovarian hyperplas</w:t>
      </w:r>
      <w:r w:rsidR="003E7DD0">
        <w:rPr>
          <w:rFonts w:ascii="Times New Roman" w:hAnsi="Times New Roman" w:cs="Times New Roman"/>
        </w:rPr>
        <w:t>ia in male amphibians and fish</w:t>
      </w:r>
      <w:r w:rsidRPr="00B04B72">
        <w:rPr>
          <w:rFonts w:ascii="Times New Roman" w:hAnsi="Times New Roman" w:cs="Times New Roman"/>
        </w:rPr>
        <w:t xml:space="preserve">. PCB exposure reduces circulating levels of LH and FSH in </w:t>
      </w:r>
      <w:r w:rsidRPr="00B04B72">
        <w:rPr>
          <w:rFonts w:ascii="Times New Roman" w:hAnsi="Times New Roman" w:cs="Times New Roman"/>
          <w:i/>
          <w:iCs/>
        </w:rPr>
        <w:t>Carassius auratus</w:t>
      </w:r>
      <w:r w:rsidRPr="00B04B72">
        <w:rPr>
          <w:rFonts w:ascii="Times New Roman" w:hAnsi="Times New Roman" w:cs="Times New Roman"/>
        </w:rPr>
        <w:t>, leading to incomplete oocyte maturatio</w:t>
      </w:r>
      <w:r w:rsidR="003E7DD0">
        <w:rPr>
          <w:rFonts w:ascii="Times New Roman" w:hAnsi="Times New Roman" w:cs="Times New Roman"/>
        </w:rPr>
        <w:t>n and low spawning frequency</w:t>
      </w:r>
      <w:r w:rsidRPr="00B04B72">
        <w:rPr>
          <w:rFonts w:ascii="Times New Roman" w:hAnsi="Times New Roman" w:cs="Times New Roman"/>
        </w:rPr>
        <w:t>. Heavy metals such as cadmium and mercury inhibit steroidogenic acute regulatory protein, cytochrome P450scc and 17β-hydroxysteroid dehydrogenase enzymes, thereby blocking cholesterol transport to mitochondria and reducing progester</w:t>
      </w:r>
      <w:r w:rsidR="003E7DD0">
        <w:rPr>
          <w:rFonts w:ascii="Times New Roman" w:hAnsi="Times New Roman" w:cs="Times New Roman"/>
        </w:rPr>
        <w:t>one and testosterone synthesis</w:t>
      </w:r>
      <w:r w:rsidRPr="00B04B72">
        <w:rPr>
          <w:rFonts w:ascii="Times New Roman" w:hAnsi="Times New Roman" w:cs="Times New Roman"/>
        </w:rPr>
        <w:t xml:space="preserve">. These disruptions impair gonadal development, vitellogenesis, spermatogenesis and reproductive </w:t>
      </w:r>
      <w:proofErr w:type="spellStart"/>
      <w:r w:rsidRPr="00B04B72">
        <w:rPr>
          <w:rFonts w:ascii="Times New Roman" w:hAnsi="Times New Roman" w:cs="Times New Roman"/>
        </w:rPr>
        <w:t>behavior</w:t>
      </w:r>
      <w:proofErr w:type="spellEnd"/>
      <w:r w:rsidRPr="00B04B72">
        <w:rPr>
          <w:rFonts w:ascii="Times New Roman" w:hAnsi="Times New Roman" w:cs="Times New Roman"/>
        </w:rPr>
        <w:t>, ultimately reducing population viability.</w:t>
      </w:r>
    </w:p>
    <w:p w14:paraId="114813B3" w14:textId="77777777" w:rsidR="00B04B72" w:rsidRDefault="00B04B72" w:rsidP="003D3AB3">
      <w:pPr>
        <w:jc w:val="both"/>
        <w:rPr>
          <w:rFonts w:ascii="Times New Roman" w:hAnsi="Times New Roman" w:cs="Times New Roman"/>
        </w:rPr>
      </w:pPr>
      <w:r w:rsidRPr="00B04B72">
        <w:rPr>
          <w:rFonts w:ascii="Times New Roman" w:hAnsi="Times New Roman" w:cs="Times New Roman"/>
          <w:b/>
          <w:bCs/>
          <w:i/>
          <w:iCs/>
        </w:rPr>
        <w:t>Epigenetic modifications and transgenerational effects</w:t>
      </w:r>
      <w:r w:rsidRPr="00B04B72">
        <w:rPr>
          <w:rFonts w:ascii="Times New Roman" w:hAnsi="Times New Roman" w:cs="Times New Roman"/>
        </w:rPr>
        <w:br/>
        <w:t>Endocrine disruptors induce long-lasting effects by altering epigenetic mechanisms such as DNA methylation, histone modification</w:t>
      </w:r>
      <w:r w:rsidR="007D562C">
        <w:rPr>
          <w:rFonts w:ascii="Times New Roman" w:hAnsi="Times New Roman" w:cs="Times New Roman"/>
        </w:rPr>
        <w:t xml:space="preserve">s and non-coding RNA expression (Liang </w:t>
      </w:r>
      <w:r w:rsidR="007D562C" w:rsidRPr="007D562C">
        <w:rPr>
          <w:rFonts w:ascii="Times New Roman" w:hAnsi="Times New Roman" w:cs="Times New Roman"/>
          <w:i/>
        </w:rPr>
        <w:t>et.al.,</w:t>
      </w:r>
      <w:r w:rsidR="007D562C">
        <w:rPr>
          <w:rFonts w:ascii="Times New Roman" w:hAnsi="Times New Roman" w:cs="Times New Roman"/>
        </w:rPr>
        <w:t xml:space="preserve"> 2025).</w:t>
      </w:r>
      <w:r w:rsidRPr="00B04B72">
        <w:rPr>
          <w:rFonts w:ascii="Times New Roman" w:hAnsi="Times New Roman" w:cs="Times New Roman"/>
        </w:rPr>
        <w:t xml:space="preserve"> </w:t>
      </w:r>
      <w:proofErr w:type="spellStart"/>
      <w:r w:rsidRPr="00B04B72">
        <w:rPr>
          <w:rFonts w:ascii="Times New Roman" w:hAnsi="Times New Roman" w:cs="Times New Roman"/>
        </w:rPr>
        <w:t>Bisphenol</w:t>
      </w:r>
      <w:proofErr w:type="spellEnd"/>
      <w:r w:rsidRPr="00B04B72">
        <w:rPr>
          <w:rFonts w:ascii="Times New Roman" w:hAnsi="Times New Roman" w:cs="Times New Roman"/>
        </w:rPr>
        <w:t xml:space="preserve"> A and </w:t>
      </w:r>
      <w:proofErr w:type="spellStart"/>
      <w:r w:rsidRPr="00B04B72">
        <w:rPr>
          <w:rFonts w:ascii="Times New Roman" w:hAnsi="Times New Roman" w:cs="Times New Roman"/>
        </w:rPr>
        <w:t>diethylstilbestrol</w:t>
      </w:r>
      <w:proofErr w:type="spellEnd"/>
      <w:r w:rsidRPr="00B04B72">
        <w:rPr>
          <w:rFonts w:ascii="Times New Roman" w:hAnsi="Times New Roman" w:cs="Times New Roman"/>
        </w:rPr>
        <w:t xml:space="preserve"> exposure during embryogenesis induces </w:t>
      </w:r>
      <w:proofErr w:type="spellStart"/>
      <w:r w:rsidRPr="00B04B72">
        <w:rPr>
          <w:rFonts w:ascii="Times New Roman" w:hAnsi="Times New Roman" w:cs="Times New Roman"/>
        </w:rPr>
        <w:t>hypomethylation</w:t>
      </w:r>
      <w:proofErr w:type="spellEnd"/>
      <w:r w:rsidRPr="00B04B72">
        <w:rPr>
          <w:rFonts w:ascii="Times New Roman" w:hAnsi="Times New Roman" w:cs="Times New Roman"/>
        </w:rPr>
        <w:t xml:space="preserve"> of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genes and demethylation of vitellogenin gene promoters in fish hepatocytes, resulting in aberrant expressio</w:t>
      </w:r>
      <w:r w:rsidR="003E7DD0">
        <w:rPr>
          <w:rFonts w:ascii="Times New Roman" w:hAnsi="Times New Roman" w:cs="Times New Roman"/>
        </w:rPr>
        <w:t xml:space="preserve">n of </w:t>
      </w:r>
      <w:proofErr w:type="spellStart"/>
      <w:r w:rsidR="003E7DD0">
        <w:rPr>
          <w:rFonts w:ascii="Times New Roman" w:hAnsi="Times New Roman" w:cs="Times New Roman"/>
        </w:rPr>
        <w:t>estrogen</w:t>
      </w:r>
      <w:proofErr w:type="spellEnd"/>
      <w:r w:rsidR="003E7DD0">
        <w:rPr>
          <w:rFonts w:ascii="Times New Roman" w:hAnsi="Times New Roman" w:cs="Times New Roman"/>
        </w:rPr>
        <w:t>-responsive genes</w:t>
      </w:r>
      <w:r w:rsidRPr="00B04B72">
        <w:rPr>
          <w:rFonts w:ascii="Times New Roman" w:hAnsi="Times New Roman" w:cs="Times New Roman"/>
        </w:rPr>
        <w:t>. Tributyltin modifies histone acetylation patterns in gonadal tissues, altering chromatin structure and transcription of genes related to steroi</w:t>
      </w:r>
      <w:r w:rsidR="003E7DD0">
        <w:rPr>
          <w:rFonts w:ascii="Times New Roman" w:hAnsi="Times New Roman" w:cs="Times New Roman"/>
        </w:rPr>
        <w:t xml:space="preserve">dogenesis and gamete </w:t>
      </w:r>
      <w:proofErr w:type="gramStart"/>
      <w:r w:rsidR="003E7DD0">
        <w:rPr>
          <w:rFonts w:ascii="Times New Roman" w:hAnsi="Times New Roman" w:cs="Times New Roman"/>
        </w:rPr>
        <w:t xml:space="preserve">formation </w:t>
      </w:r>
      <w:r w:rsidRPr="00B04B72">
        <w:rPr>
          <w:rFonts w:ascii="Times New Roman" w:hAnsi="Times New Roman" w:cs="Times New Roman"/>
        </w:rPr>
        <w:t>.</w:t>
      </w:r>
      <w:proofErr w:type="gramEnd"/>
      <w:r w:rsidRPr="00B04B72">
        <w:rPr>
          <w:rFonts w:ascii="Times New Roman" w:hAnsi="Times New Roman" w:cs="Times New Roman"/>
        </w:rPr>
        <w:t xml:space="preserve"> Multigenerational studies show that zebrafish exposed to 10 ng/L BPA exhibit reduced fertility, testicular degeneration and altered sex ratios in F2 and F3 generations even in the absence of continued exposure, attributed to inherited </w:t>
      </w:r>
      <w:r w:rsidR="003E7DD0">
        <w:rPr>
          <w:rFonts w:ascii="Times New Roman" w:hAnsi="Times New Roman" w:cs="Times New Roman"/>
        </w:rPr>
        <w:t>epimutations in germline cells</w:t>
      </w:r>
      <w:r w:rsidRPr="00B04B72">
        <w:rPr>
          <w:rFonts w:ascii="Times New Roman" w:hAnsi="Times New Roman" w:cs="Times New Roman"/>
        </w:rPr>
        <w:t xml:space="preserve">. Vinclozolin induces heritable modifications in DNA methylation of </w:t>
      </w:r>
      <w:proofErr w:type="spellStart"/>
      <w:r w:rsidRPr="00B04B72">
        <w:rPr>
          <w:rFonts w:ascii="Times New Roman" w:hAnsi="Times New Roman" w:cs="Times New Roman"/>
        </w:rPr>
        <w:t>spermatozoal</w:t>
      </w:r>
      <w:proofErr w:type="spellEnd"/>
      <w:r w:rsidRPr="00B04B72">
        <w:rPr>
          <w:rFonts w:ascii="Times New Roman" w:hAnsi="Times New Roman" w:cs="Times New Roman"/>
        </w:rPr>
        <w:t xml:space="preserve"> genes across three generations of </w:t>
      </w:r>
      <w:r w:rsidRPr="00B04B72">
        <w:rPr>
          <w:rFonts w:ascii="Times New Roman" w:hAnsi="Times New Roman" w:cs="Times New Roman"/>
          <w:i/>
          <w:iCs/>
        </w:rPr>
        <w:t>Xenopus laevis</w:t>
      </w:r>
      <w:r w:rsidRPr="00B04B72">
        <w:rPr>
          <w:rFonts w:ascii="Times New Roman" w:hAnsi="Times New Roman" w:cs="Times New Roman"/>
        </w:rPr>
        <w:t xml:space="preserve"> and rodents, leading to decreased reproductive success </w:t>
      </w:r>
      <w:r w:rsidR="003E7DD0">
        <w:rPr>
          <w:rFonts w:ascii="Times New Roman" w:hAnsi="Times New Roman" w:cs="Times New Roman"/>
        </w:rPr>
        <w:t>and abnormal gonadal histology</w:t>
      </w:r>
      <w:r w:rsidRPr="00B04B72">
        <w:rPr>
          <w:rFonts w:ascii="Times New Roman" w:hAnsi="Times New Roman" w:cs="Times New Roman"/>
        </w:rPr>
        <w:t>. These epigenetic disruptions create transgenerational reproductive consequences and increase susceptibility to environmental stressors across multiple generations.</w:t>
      </w:r>
    </w:p>
    <w:p w14:paraId="2A465025" w14:textId="6071BF78" w:rsidR="00073D08" w:rsidRPr="00073D08" w:rsidRDefault="00073D08" w:rsidP="00073D08">
      <w:pPr>
        <w:jc w:val="both"/>
        <w:rPr>
          <w:rFonts w:ascii="Times New Roman" w:hAnsi="Times New Roman" w:cs="Times New Roman"/>
        </w:rPr>
      </w:pPr>
      <w:r w:rsidRPr="00073D08">
        <w:rPr>
          <w:rFonts w:ascii="Times New Roman" w:hAnsi="Times New Roman" w:cs="Times New Roman"/>
          <w:b/>
          <w:bCs/>
        </w:rPr>
        <w:t>Table:</w:t>
      </w:r>
      <w:r>
        <w:rPr>
          <w:rFonts w:ascii="Times New Roman" w:hAnsi="Times New Roman" w:cs="Times New Roman"/>
          <w:b/>
          <w:bCs/>
        </w:rPr>
        <w:t>1</w:t>
      </w:r>
      <w:r w:rsidRPr="00073D08">
        <w:rPr>
          <w:rFonts w:ascii="Times New Roman" w:hAnsi="Times New Roman" w:cs="Times New Roman"/>
          <w:b/>
          <w:bCs/>
        </w:rPr>
        <w:t xml:space="preserve"> </w:t>
      </w:r>
      <w:r w:rsidRPr="00073D08">
        <w:rPr>
          <w:rFonts w:ascii="Times New Roman" w:hAnsi="Times New Roman" w:cs="Times New Roman"/>
        </w:rPr>
        <w:t>Mechanisms of Action of Endocrine Disruptors</w:t>
      </w:r>
      <w:r>
        <w:rPr>
          <w:rFonts w:ascii="Times New Roman" w:hAnsi="Times New Roman" w:cs="Times New Roman"/>
        </w:rPr>
        <w:t xml:space="preserve"> (Source: </w:t>
      </w:r>
      <w:r w:rsidRPr="00073D08">
        <w:rPr>
          <w:rFonts w:ascii="Times New Roman" w:hAnsi="Times New Roman" w:cs="Times New Roman"/>
        </w:rPr>
        <w:t>Jugan et.al., 2010</w:t>
      </w:r>
      <w:r>
        <w:rPr>
          <w:rFonts w:ascii="Times New Roman" w:hAnsi="Times New Roman" w:cs="Times New Roman"/>
        </w:rPr>
        <w:t xml:space="preserve">, </w:t>
      </w:r>
      <w:r w:rsidRPr="00073D08">
        <w:rPr>
          <w:rFonts w:ascii="Times New Roman" w:hAnsi="Times New Roman" w:cs="Times New Roman"/>
        </w:rPr>
        <w:t>Gupta et.al., 2021</w:t>
      </w:r>
      <w:r>
        <w:rPr>
          <w:rFonts w:ascii="Times New Roman" w:hAnsi="Times New Roman" w:cs="Times New Roman"/>
        </w:rPr>
        <w:t>)</w:t>
      </w:r>
    </w:p>
    <w:tbl>
      <w:tblPr>
        <w:tblStyle w:val="TableGrid"/>
        <w:tblW w:w="0" w:type="auto"/>
        <w:tblLook w:val="04A0" w:firstRow="1" w:lastRow="0" w:firstColumn="1" w:lastColumn="0" w:noHBand="0" w:noVBand="1"/>
      </w:tblPr>
      <w:tblGrid>
        <w:gridCol w:w="2110"/>
        <w:gridCol w:w="4130"/>
        <w:gridCol w:w="3002"/>
      </w:tblGrid>
      <w:tr w:rsidR="00073D08" w:rsidRPr="00073D08" w14:paraId="496BB9E5" w14:textId="77777777" w:rsidTr="00073D08">
        <w:tc>
          <w:tcPr>
            <w:tcW w:w="0" w:type="auto"/>
            <w:vAlign w:val="center"/>
            <w:hideMark/>
          </w:tcPr>
          <w:p w14:paraId="667D59C8" w14:textId="77777777" w:rsidR="00073D08" w:rsidRPr="00073D08" w:rsidRDefault="00073D08" w:rsidP="00073D08">
            <w:pPr>
              <w:spacing w:after="160"/>
              <w:jc w:val="center"/>
              <w:rPr>
                <w:rFonts w:ascii="Times New Roman" w:hAnsi="Times New Roman" w:cs="Times New Roman"/>
                <w:b/>
                <w:bCs/>
              </w:rPr>
            </w:pPr>
            <w:r w:rsidRPr="00073D08">
              <w:rPr>
                <w:rFonts w:ascii="Times New Roman" w:hAnsi="Times New Roman" w:cs="Times New Roman"/>
                <w:b/>
                <w:bCs/>
              </w:rPr>
              <w:t>Mechanism</w:t>
            </w:r>
          </w:p>
        </w:tc>
        <w:tc>
          <w:tcPr>
            <w:tcW w:w="0" w:type="auto"/>
            <w:vAlign w:val="center"/>
            <w:hideMark/>
          </w:tcPr>
          <w:p w14:paraId="71EA37CA" w14:textId="77777777" w:rsidR="00073D08" w:rsidRPr="00073D08" w:rsidRDefault="00073D08" w:rsidP="00073D08">
            <w:pPr>
              <w:spacing w:after="160"/>
              <w:jc w:val="center"/>
              <w:rPr>
                <w:rFonts w:ascii="Times New Roman" w:hAnsi="Times New Roman" w:cs="Times New Roman"/>
                <w:b/>
                <w:bCs/>
              </w:rPr>
            </w:pPr>
            <w:r w:rsidRPr="00073D08">
              <w:rPr>
                <w:rFonts w:ascii="Times New Roman" w:hAnsi="Times New Roman" w:cs="Times New Roman"/>
                <w:b/>
                <w:bCs/>
              </w:rPr>
              <w:t>Description</w:t>
            </w:r>
          </w:p>
        </w:tc>
        <w:tc>
          <w:tcPr>
            <w:tcW w:w="0" w:type="auto"/>
            <w:vAlign w:val="center"/>
            <w:hideMark/>
          </w:tcPr>
          <w:p w14:paraId="416B38B8" w14:textId="77777777" w:rsidR="00073D08" w:rsidRPr="00073D08" w:rsidRDefault="00073D08" w:rsidP="00073D08">
            <w:pPr>
              <w:spacing w:after="160"/>
              <w:jc w:val="center"/>
              <w:rPr>
                <w:rFonts w:ascii="Times New Roman" w:hAnsi="Times New Roman" w:cs="Times New Roman"/>
                <w:b/>
                <w:bCs/>
              </w:rPr>
            </w:pPr>
            <w:r w:rsidRPr="00073D08">
              <w:rPr>
                <w:rFonts w:ascii="Times New Roman" w:hAnsi="Times New Roman" w:cs="Times New Roman"/>
                <w:b/>
                <w:bCs/>
              </w:rPr>
              <w:t>Representative Effects in Aquatic Organisms</w:t>
            </w:r>
          </w:p>
        </w:tc>
      </w:tr>
      <w:tr w:rsidR="00073D08" w:rsidRPr="00073D08" w14:paraId="08592570" w14:textId="77777777" w:rsidTr="00073D08">
        <w:tc>
          <w:tcPr>
            <w:tcW w:w="0" w:type="auto"/>
            <w:vAlign w:val="center"/>
            <w:hideMark/>
          </w:tcPr>
          <w:p w14:paraId="44C751DE"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Hormone Mimicry (Agonistic Action)</w:t>
            </w:r>
          </w:p>
        </w:tc>
        <w:tc>
          <w:tcPr>
            <w:tcW w:w="0" w:type="auto"/>
            <w:vAlign w:val="center"/>
            <w:hideMark/>
          </w:tcPr>
          <w:p w14:paraId="2D9C9D06"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 xml:space="preserve">Endocrine disruptors structurally resemble natural hormones and bind to hormone receptors, activating </w:t>
            </w:r>
            <w:proofErr w:type="spellStart"/>
            <w:r w:rsidRPr="00073D08">
              <w:rPr>
                <w:rFonts w:ascii="Times New Roman" w:hAnsi="Times New Roman" w:cs="Times New Roman"/>
              </w:rPr>
              <w:t>signaling</w:t>
            </w:r>
            <w:proofErr w:type="spellEnd"/>
            <w:r w:rsidRPr="00073D08">
              <w:rPr>
                <w:rFonts w:ascii="Times New Roman" w:hAnsi="Times New Roman" w:cs="Times New Roman"/>
              </w:rPr>
              <w:t xml:space="preserve"> pathways inappropriately</w:t>
            </w:r>
          </w:p>
        </w:tc>
        <w:tc>
          <w:tcPr>
            <w:tcW w:w="0" w:type="auto"/>
            <w:vAlign w:val="center"/>
            <w:hideMark/>
          </w:tcPr>
          <w:p w14:paraId="6C40ADD1"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Feminization of males, vitellogenin induction, altered gonadal development</w:t>
            </w:r>
          </w:p>
        </w:tc>
      </w:tr>
      <w:tr w:rsidR="00073D08" w:rsidRPr="00073D08" w14:paraId="69A72BCC" w14:textId="77777777" w:rsidTr="00073D08">
        <w:tc>
          <w:tcPr>
            <w:tcW w:w="0" w:type="auto"/>
            <w:vAlign w:val="center"/>
            <w:hideMark/>
          </w:tcPr>
          <w:p w14:paraId="5EFDEC90"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Hormone Antagonism</w:t>
            </w:r>
          </w:p>
        </w:tc>
        <w:tc>
          <w:tcPr>
            <w:tcW w:w="0" w:type="auto"/>
            <w:vAlign w:val="center"/>
            <w:hideMark/>
          </w:tcPr>
          <w:p w14:paraId="4E6936F7"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 xml:space="preserve">Chemicals block hormone receptors, preventing natural hormones from binding and initiating normal physiological </w:t>
            </w:r>
            <w:r w:rsidRPr="00073D08">
              <w:rPr>
                <w:rFonts w:ascii="Times New Roman" w:hAnsi="Times New Roman" w:cs="Times New Roman"/>
              </w:rPr>
              <w:lastRenderedPageBreak/>
              <w:t>responses</w:t>
            </w:r>
          </w:p>
        </w:tc>
        <w:tc>
          <w:tcPr>
            <w:tcW w:w="0" w:type="auto"/>
            <w:vAlign w:val="center"/>
            <w:hideMark/>
          </w:tcPr>
          <w:p w14:paraId="356E75BA"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lastRenderedPageBreak/>
              <w:t>Reduced fertility, delayed maturation, impaired spawning</w:t>
            </w:r>
          </w:p>
        </w:tc>
      </w:tr>
      <w:tr w:rsidR="00073D08" w:rsidRPr="00073D08" w14:paraId="77773077" w14:textId="77777777" w:rsidTr="00073D08">
        <w:tc>
          <w:tcPr>
            <w:tcW w:w="0" w:type="auto"/>
            <w:vAlign w:val="center"/>
            <w:hideMark/>
          </w:tcPr>
          <w:p w14:paraId="4D481909"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Alteration of Hormone Synthesis</w:t>
            </w:r>
          </w:p>
        </w:tc>
        <w:tc>
          <w:tcPr>
            <w:tcW w:w="0" w:type="auto"/>
            <w:vAlign w:val="center"/>
            <w:hideMark/>
          </w:tcPr>
          <w:p w14:paraId="61F545A2"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Disruptors interfere with enzymes involved in steroidogenesis and hormone biosynthesis</w:t>
            </w:r>
          </w:p>
        </w:tc>
        <w:tc>
          <w:tcPr>
            <w:tcW w:w="0" w:type="auto"/>
            <w:vAlign w:val="center"/>
            <w:hideMark/>
          </w:tcPr>
          <w:p w14:paraId="197D501D"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Decreased sex steroid levels, abnormal gametogenesis</w:t>
            </w:r>
          </w:p>
        </w:tc>
      </w:tr>
      <w:tr w:rsidR="00073D08" w:rsidRPr="00073D08" w14:paraId="5E8377C6" w14:textId="77777777" w:rsidTr="00073D08">
        <w:tc>
          <w:tcPr>
            <w:tcW w:w="0" w:type="auto"/>
            <w:vAlign w:val="center"/>
            <w:hideMark/>
          </w:tcPr>
          <w:p w14:paraId="328B2D75"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Disruption of Hormone Metabolism</w:t>
            </w:r>
          </w:p>
        </w:tc>
        <w:tc>
          <w:tcPr>
            <w:tcW w:w="0" w:type="auto"/>
            <w:vAlign w:val="center"/>
            <w:hideMark/>
          </w:tcPr>
          <w:p w14:paraId="205BAE75"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Modulation of hormone degradation or clearance pathways, leading to altered hormone availability</w:t>
            </w:r>
          </w:p>
        </w:tc>
        <w:tc>
          <w:tcPr>
            <w:tcW w:w="0" w:type="auto"/>
            <w:vAlign w:val="center"/>
            <w:hideMark/>
          </w:tcPr>
          <w:p w14:paraId="784086E2"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Prolonged hormonal effects, endocrine imbalance</w:t>
            </w:r>
          </w:p>
        </w:tc>
      </w:tr>
      <w:tr w:rsidR="00073D08" w:rsidRPr="00073D08" w14:paraId="2313097A" w14:textId="77777777" w:rsidTr="00073D08">
        <w:tc>
          <w:tcPr>
            <w:tcW w:w="0" w:type="auto"/>
            <w:vAlign w:val="center"/>
            <w:hideMark/>
          </w:tcPr>
          <w:p w14:paraId="7496C184"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Interference with Hormone Transport</w:t>
            </w:r>
          </w:p>
        </w:tc>
        <w:tc>
          <w:tcPr>
            <w:tcW w:w="0" w:type="auto"/>
            <w:vAlign w:val="center"/>
            <w:hideMark/>
          </w:tcPr>
          <w:p w14:paraId="568AD5F2"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Binding to plasma transport proteins, reducing or increasing free hormone fractions</w:t>
            </w:r>
          </w:p>
        </w:tc>
        <w:tc>
          <w:tcPr>
            <w:tcW w:w="0" w:type="auto"/>
            <w:vAlign w:val="center"/>
            <w:hideMark/>
          </w:tcPr>
          <w:p w14:paraId="273E7B75"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 xml:space="preserve">Altered endocrine </w:t>
            </w:r>
            <w:proofErr w:type="spellStart"/>
            <w:r w:rsidRPr="00073D08">
              <w:rPr>
                <w:rFonts w:ascii="Times New Roman" w:hAnsi="Times New Roman" w:cs="Times New Roman"/>
              </w:rPr>
              <w:t>signaling</w:t>
            </w:r>
            <w:proofErr w:type="spellEnd"/>
            <w:r w:rsidRPr="00073D08">
              <w:rPr>
                <w:rFonts w:ascii="Times New Roman" w:hAnsi="Times New Roman" w:cs="Times New Roman"/>
              </w:rPr>
              <w:t xml:space="preserve"> and target tissue responses</w:t>
            </w:r>
          </w:p>
        </w:tc>
      </w:tr>
      <w:tr w:rsidR="00073D08" w:rsidRPr="00073D08" w14:paraId="4DE789CC" w14:textId="77777777" w:rsidTr="00073D08">
        <w:tc>
          <w:tcPr>
            <w:tcW w:w="0" w:type="auto"/>
            <w:vAlign w:val="center"/>
            <w:hideMark/>
          </w:tcPr>
          <w:p w14:paraId="2C5F5C39"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Modulation of Receptor Expression</w:t>
            </w:r>
          </w:p>
        </w:tc>
        <w:tc>
          <w:tcPr>
            <w:tcW w:w="0" w:type="auto"/>
            <w:vAlign w:val="center"/>
            <w:hideMark/>
          </w:tcPr>
          <w:p w14:paraId="6161B472"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Changes in the expression or sensitivity of hormone receptors at cellular or tissue levels</w:t>
            </w:r>
          </w:p>
        </w:tc>
        <w:tc>
          <w:tcPr>
            <w:tcW w:w="0" w:type="auto"/>
            <w:vAlign w:val="center"/>
            <w:hideMark/>
          </w:tcPr>
          <w:p w14:paraId="7C546D06"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Altered responsiveness to endogenous hormones</w:t>
            </w:r>
          </w:p>
        </w:tc>
      </w:tr>
      <w:tr w:rsidR="00073D08" w:rsidRPr="00073D08" w14:paraId="4BC14C67" w14:textId="77777777" w:rsidTr="00073D08">
        <w:tc>
          <w:tcPr>
            <w:tcW w:w="0" w:type="auto"/>
            <w:vAlign w:val="center"/>
            <w:hideMark/>
          </w:tcPr>
          <w:p w14:paraId="469E3272"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Disruption of the HPG Axis</w:t>
            </w:r>
          </w:p>
        </w:tc>
        <w:tc>
          <w:tcPr>
            <w:tcW w:w="0" w:type="auto"/>
            <w:vAlign w:val="center"/>
            <w:hideMark/>
          </w:tcPr>
          <w:p w14:paraId="3E02295D"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 xml:space="preserve">Interference with hypothalamic–pituitary–gonadal </w:t>
            </w:r>
            <w:proofErr w:type="spellStart"/>
            <w:r w:rsidRPr="00073D08">
              <w:rPr>
                <w:rFonts w:ascii="Times New Roman" w:hAnsi="Times New Roman" w:cs="Times New Roman"/>
              </w:rPr>
              <w:t>signaling</w:t>
            </w:r>
            <w:proofErr w:type="spellEnd"/>
            <w:r w:rsidRPr="00073D08">
              <w:rPr>
                <w:rFonts w:ascii="Times New Roman" w:hAnsi="Times New Roman" w:cs="Times New Roman"/>
              </w:rPr>
              <w:t xml:space="preserve"> and feedback regulation</w:t>
            </w:r>
          </w:p>
        </w:tc>
        <w:tc>
          <w:tcPr>
            <w:tcW w:w="0" w:type="auto"/>
            <w:vAlign w:val="center"/>
            <w:hideMark/>
          </w:tcPr>
          <w:p w14:paraId="73F9A87A"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Intersex conditions, skewed sex ratios, reduced reproductive success</w:t>
            </w:r>
          </w:p>
        </w:tc>
      </w:tr>
      <w:tr w:rsidR="00073D08" w:rsidRPr="00073D08" w14:paraId="37BEB0CD" w14:textId="77777777" w:rsidTr="00073D08">
        <w:tc>
          <w:tcPr>
            <w:tcW w:w="0" w:type="auto"/>
            <w:vAlign w:val="center"/>
            <w:hideMark/>
          </w:tcPr>
          <w:p w14:paraId="519CDD77"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Epigenetic Modifications</w:t>
            </w:r>
          </w:p>
        </w:tc>
        <w:tc>
          <w:tcPr>
            <w:tcW w:w="0" w:type="auto"/>
            <w:vAlign w:val="center"/>
            <w:hideMark/>
          </w:tcPr>
          <w:p w14:paraId="09E8F41A"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Induction of DNA methylation, histone modification, or miRNA regulation affecting endocrine genes</w:t>
            </w:r>
          </w:p>
        </w:tc>
        <w:tc>
          <w:tcPr>
            <w:tcW w:w="0" w:type="auto"/>
            <w:vAlign w:val="center"/>
            <w:hideMark/>
          </w:tcPr>
          <w:p w14:paraId="48E94311"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Transgenerational reproductive defects, developmental abnormalities</w:t>
            </w:r>
          </w:p>
        </w:tc>
      </w:tr>
      <w:tr w:rsidR="00073D08" w:rsidRPr="00073D08" w14:paraId="2B3019D2" w14:textId="77777777" w:rsidTr="00073D08">
        <w:tc>
          <w:tcPr>
            <w:tcW w:w="0" w:type="auto"/>
            <w:vAlign w:val="center"/>
            <w:hideMark/>
          </w:tcPr>
          <w:p w14:paraId="29918935"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Crosstalk with Other Endocrine Axes</w:t>
            </w:r>
          </w:p>
        </w:tc>
        <w:tc>
          <w:tcPr>
            <w:tcW w:w="0" w:type="auto"/>
            <w:vAlign w:val="center"/>
            <w:hideMark/>
          </w:tcPr>
          <w:p w14:paraId="4F497CD6"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Interaction with thyroid, adrenal, or stress hormone pathways</w:t>
            </w:r>
          </w:p>
        </w:tc>
        <w:tc>
          <w:tcPr>
            <w:tcW w:w="0" w:type="auto"/>
            <w:vAlign w:val="center"/>
            <w:hideMark/>
          </w:tcPr>
          <w:p w14:paraId="5146FBA0"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Impaired metamorphosis, growth retardation, stress dysregulation</w:t>
            </w:r>
          </w:p>
        </w:tc>
      </w:tr>
      <w:tr w:rsidR="00073D08" w:rsidRPr="00073D08" w14:paraId="1BBE72A3" w14:textId="77777777" w:rsidTr="00073D08">
        <w:tc>
          <w:tcPr>
            <w:tcW w:w="0" w:type="auto"/>
            <w:vAlign w:val="center"/>
            <w:hideMark/>
          </w:tcPr>
          <w:p w14:paraId="6F5B47F5"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Oxidative Stress–Mediated Endocrine Effects</w:t>
            </w:r>
          </w:p>
        </w:tc>
        <w:tc>
          <w:tcPr>
            <w:tcW w:w="0" w:type="auto"/>
            <w:vAlign w:val="center"/>
            <w:hideMark/>
          </w:tcPr>
          <w:p w14:paraId="1BE46476"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Indirect endocrine disruption via reactive oxygen species affecting hormone-producing tissues</w:t>
            </w:r>
          </w:p>
        </w:tc>
        <w:tc>
          <w:tcPr>
            <w:tcW w:w="0" w:type="auto"/>
            <w:vAlign w:val="center"/>
            <w:hideMark/>
          </w:tcPr>
          <w:p w14:paraId="23EED06C" w14:textId="77777777" w:rsidR="00073D08" w:rsidRPr="00073D08" w:rsidRDefault="00073D08" w:rsidP="00073D08">
            <w:pPr>
              <w:spacing w:after="160"/>
              <w:jc w:val="center"/>
              <w:rPr>
                <w:rFonts w:ascii="Times New Roman" w:hAnsi="Times New Roman" w:cs="Times New Roman"/>
              </w:rPr>
            </w:pPr>
            <w:r w:rsidRPr="00073D08">
              <w:rPr>
                <w:rFonts w:ascii="Times New Roman" w:hAnsi="Times New Roman" w:cs="Times New Roman"/>
              </w:rPr>
              <w:t>Gonadal degeneration, reduced hormone synthesis</w:t>
            </w:r>
          </w:p>
        </w:tc>
      </w:tr>
    </w:tbl>
    <w:p w14:paraId="6EE22798" w14:textId="77777777" w:rsidR="00073D08" w:rsidRDefault="00073D08" w:rsidP="003D3AB3">
      <w:pPr>
        <w:jc w:val="both"/>
        <w:rPr>
          <w:rFonts w:ascii="Times New Roman" w:hAnsi="Times New Roman" w:cs="Times New Roman"/>
        </w:rPr>
      </w:pPr>
    </w:p>
    <w:p w14:paraId="733D01B7"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V. Impact on Reproductive Physiology in Fish</w:t>
      </w:r>
    </w:p>
    <w:p w14:paraId="0677B138" w14:textId="060BDCED"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Altered sex hormone levels (</w:t>
      </w:r>
      <w:proofErr w:type="spellStart"/>
      <w:r w:rsidRPr="00B04B72">
        <w:rPr>
          <w:rFonts w:ascii="Times New Roman" w:hAnsi="Times New Roman" w:cs="Times New Roman"/>
          <w:b/>
          <w:bCs/>
          <w:i/>
          <w:iCs/>
        </w:rPr>
        <w:t>estrogen</w:t>
      </w:r>
      <w:proofErr w:type="spellEnd"/>
      <w:r w:rsidRPr="00B04B72">
        <w:rPr>
          <w:rFonts w:ascii="Times New Roman" w:hAnsi="Times New Roman" w:cs="Times New Roman"/>
          <w:b/>
          <w:bCs/>
          <w:i/>
          <w:iCs/>
        </w:rPr>
        <w:t>, testosterone)</w:t>
      </w:r>
      <w:r w:rsidRPr="00B04B72">
        <w:rPr>
          <w:rFonts w:ascii="Times New Roman" w:hAnsi="Times New Roman" w:cs="Times New Roman"/>
        </w:rPr>
        <w:br/>
        <w:t xml:space="preserve">Exposure to endocrine disruptors significantly modifies sex steroid concentrations in fish by altering synthesis, metabolism and receptor-mediated </w:t>
      </w:r>
      <w:r w:rsidR="00096C88" w:rsidRPr="00B04B72">
        <w:rPr>
          <w:rFonts w:ascii="Times New Roman" w:hAnsi="Times New Roman" w:cs="Times New Roman"/>
        </w:rPr>
        <w:t>signalling</w:t>
      </w:r>
      <w:r w:rsidRPr="00B04B72">
        <w:rPr>
          <w:rFonts w:ascii="Times New Roman" w:hAnsi="Times New Roman" w:cs="Times New Roman"/>
        </w:rPr>
        <w:t xml:space="preserve"> of hormones such as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(E2), testosterone (T) and 11-ketotestosterone (11-KT). Sub-lethal concentrations of 17α-ethinylestradiol (EE2) in the range of 1–10 ng/L reduce plasma testosterone levels in male </w:t>
      </w:r>
      <w:proofErr w:type="spellStart"/>
      <w:r w:rsidRPr="00B04B72">
        <w:rPr>
          <w:rFonts w:ascii="Times New Roman" w:hAnsi="Times New Roman" w:cs="Times New Roman"/>
          <w:i/>
          <w:iCs/>
        </w:rPr>
        <w:t>Pimephalespromelas</w:t>
      </w:r>
      <w:proofErr w:type="spellEnd"/>
      <w:r w:rsidRPr="00B04B72">
        <w:rPr>
          <w:rFonts w:ascii="Times New Roman" w:hAnsi="Times New Roman" w:cs="Times New Roman"/>
        </w:rPr>
        <w:t xml:space="preserve"> by 60–80% and increase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by more than threefold, disturbing normal gonadal differe</w:t>
      </w:r>
      <w:r w:rsidR="003E7DD0">
        <w:rPr>
          <w:rFonts w:ascii="Times New Roman" w:hAnsi="Times New Roman" w:cs="Times New Roman"/>
        </w:rPr>
        <w:t>ntiation and gamete maturation</w:t>
      </w:r>
      <w:r w:rsidRPr="00B04B72">
        <w:rPr>
          <w:rFonts w:ascii="Times New Roman" w:hAnsi="Times New Roman" w:cs="Times New Roman"/>
        </w:rPr>
        <w:t xml:space="preserve">. Atrazine exposure at 5 µg/L stimulates aromatase activity in </w:t>
      </w:r>
      <w:r w:rsidRPr="00B04B72">
        <w:rPr>
          <w:rFonts w:ascii="Times New Roman" w:hAnsi="Times New Roman" w:cs="Times New Roman"/>
          <w:i/>
          <w:iCs/>
        </w:rPr>
        <w:t>Danio rerio</w:t>
      </w:r>
      <w:r w:rsidRPr="00B04B72">
        <w:rPr>
          <w:rFonts w:ascii="Times New Roman" w:hAnsi="Times New Roman" w:cs="Times New Roman"/>
        </w:rPr>
        <w:t xml:space="preserve">, converting testosterone into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and resulting in a </w:t>
      </w:r>
      <w:r w:rsidR="003E7DD0">
        <w:rPr>
          <w:rFonts w:ascii="Times New Roman" w:hAnsi="Times New Roman" w:cs="Times New Roman"/>
        </w:rPr>
        <w:t>45% decline in androgen levels</w:t>
      </w:r>
      <w:r w:rsidR="007D562C">
        <w:rPr>
          <w:rFonts w:ascii="Times New Roman" w:hAnsi="Times New Roman" w:cs="Times New Roman"/>
        </w:rPr>
        <w:t xml:space="preserve"> (Hecker </w:t>
      </w:r>
      <w:r w:rsidR="007D562C" w:rsidRPr="007D562C">
        <w:rPr>
          <w:rFonts w:ascii="Times New Roman" w:hAnsi="Times New Roman" w:cs="Times New Roman"/>
          <w:i/>
        </w:rPr>
        <w:t>et.al.,</w:t>
      </w:r>
      <w:r w:rsidR="007D562C">
        <w:rPr>
          <w:rFonts w:ascii="Times New Roman" w:hAnsi="Times New Roman" w:cs="Times New Roman"/>
        </w:rPr>
        <w:t xml:space="preserve"> 2005). </w:t>
      </w:r>
      <w:r w:rsidRPr="00B04B72">
        <w:rPr>
          <w:rFonts w:ascii="Times New Roman" w:hAnsi="Times New Roman" w:cs="Times New Roman"/>
        </w:rPr>
        <w:t xml:space="preserve">Bisphenol A at 50 µg/L elevates plasma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and lowers testosterone in male </w:t>
      </w:r>
      <w:r w:rsidRPr="00B04B72">
        <w:rPr>
          <w:rFonts w:ascii="Times New Roman" w:hAnsi="Times New Roman" w:cs="Times New Roman"/>
          <w:i/>
          <w:iCs/>
        </w:rPr>
        <w:t>Carassius auratus</w:t>
      </w:r>
      <w:r w:rsidRPr="00B04B72">
        <w:rPr>
          <w:rFonts w:ascii="Times New Roman" w:hAnsi="Times New Roman" w:cs="Times New Roman"/>
        </w:rPr>
        <w:t xml:space="preserve">, impairing courtship </w:t>
      </w:r>
      <w:r w:rsidR="00096C88" w:rsidRPr="00B04B72">
        <w:rPr>
          <w:rFonts w:ascii="Times New Roman" w:hAnsi="Times New Roman" w:cs="Times New Roman"/>
        </w:rPr>
        <w:t>b</w:t>
      </w:r>
      <w:r w:rsidR="00096C88">
        <w:rPr>
          <w:rFonts w:ascii="Times New Roman" w:hAnsi="Times New Roman" w:cs="Times New Roman"/>
        </w:rPr>
        <w:t>ehaviour</w:t>
      </w:r>
      <w:r w:rsidR="003E7DD0">
        <w:rPr>
          <w:rFonts w:ascii="Times New Roman" w:hAnsi="Times New Roman" w:cs="Times New Roman"/>
        </w:rPr>
        <w:t xml:space="preserve"> and spawning frequency</w:t>
      </w:r>
      <w:r w:rsidRPr="00B04B72">
        <w:rPr>
          <w:rFonts w:ascii="Times New Roman" w:hAnsi="Times New Roman" w:cs="Times New Roman"/>
        </w:rPr>
        <w:t xml:space="preserve">. Organotin compounds such as tributyltin decrease plasma </w:t>
      </w:r>
      <w:proofErr w:type="spellStart"/>
      <w:r w:rsidRPr="00B04B72">
        <w:rPr>
          <w:rFonts w:ascii="Times New Roman" w:hAnsi="Times New Roman" w:cs="Times New Roman"/>
        </w:rPr>
        <w:t>vitellogenin</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concentrations in female fish while elevating androgen levels, creating endocrine imbala</w:t>
      </w:r>
      <w:r w:rsidR="003E7DD0">
        <w:rPr>
          <w:rFonts w:ascii="Times New Roman" w:hAnsi="Times New Roman" w:cs="Times New Roman"/>
        </w:rPr>
        <w:t>nce and masculinization traits</w:t>
      </w:r>
      <w:r w:rsidRPr="00B04B72">
        <w:rPr>
          <w:rFonts w:ascii="Times New Roman" w:hAnsi="Times New Roman" w:cs="Times New Roman"/>
        </w:rPr>
        <w:t xml:space="preserve">. These hormonal </w:t>
      </w:r>
      <w:r w:rsidRPr="00B04B72">
        <w:rPr>
          <w:rFonts w:ascii="Times New Roman" w:hAnsi="Times New Roman" w:cs="Times New Roman"/>
        </w:rPr>
        <w:lastRenderedPageBreak/>
        <w:t>disturbances diminish reproductive output, disrupt spawning cycles and skew sex ratios in natural fish populations.</w:t>
      </w:r>
    </w:p>
    <w:p w14:paraId="38D67382"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Vitellogenin induction in males</w:t>
      </w:r>
      <w:r w:rsidRPr="00B04B72">
        <w:rPr>
          <w:rFonts w:ascii="Times New Roman" w:hAnsi="Times New Roman" w:cs="Times New Roman"/>
        </w:rPr>
        <w:br/>
        <w:t xml:space="preserve">Vitellogenin (VTG), a yolk precursor protein synthesized in female livers under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regulation, serves as a sensitive biomarker of estrogenic exposure. Male fish normally exhibit negligible VTG expression, but environmental exposure to steroidal </w:t>
      </w:r>
      <w:proofErr w:type="spellStart"/>
      <w:r w:rsidRPr="00B04B72">
        <w:rPr>
          <w:rFonts w:ascii="Times New Roman" w:hAnsi="Times New Roman" w:cs="Times New Roman"/>
        </w:rPr>
        <w:t>estrogens</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rPr>
        <w:t>xenoestrogens</w:t>
      </w:r>
      <w:proofErr w:type="spellEnd"/>
      <w:r w:rsidRPr="00B04B72">
        <w:rPr>
          <w:rFonts w:ascii="Times New Roman" w:hAnsi="Times New Roman" w:cs="Times New Roman"/>
        </w:rPr>
        <w:t xml:space="preserve"> triggers hepatic VTG synthesis. Concentrations as low as 0.5–2 ng/L EE2 cause VTG induction up to 10–100 mg/mL in plasma of male </w:t>
      </w:r>
      <w:r w:rsidRPr="00B04B72">
        <w:rPr>
          <w:rFonts w:ascii="Times New Roman" w:hAnsi="Times New Roman" w:cs="Times New Roman"/>
          <w:i/>
          <w:iCs/>
        </w:rPr>
        <w:t>Oncorhynchus mykiss</w:t>
      </w:r>
      <w:r w:rsidRPr="00B04B72">
        <w:rPr>
          <w:rFonts w:ascii="Times New Roman" w:hAnsi="Times New Roman" w:cs="Times New Roman"/>
        </w:rPr>
        <w:t xml:space="preserve"> and </w:t>
      </w:r>
      <w:proofErr w:type="spellStart"/>
      <w:r w:rsidRPr="00B04B72">
        <w:rPr>
          <w:rFonts w:ascii="Times New Roman" w:hAnsi="Times New Roman" w:cs="Times New Roman"/>
          <w:i/>
          <w:iCs/>
        </w:rPr>
        <w:t>Cyprinus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carpio</w:t>
      </w:r>
      <w:proofErr w:type="spellEnd"/>
      <w:r w:rsidRPr="00B04B72">
        <w:rPr>
          <w:rFonts w:ascii="Times New Roman" w:hAnsi="Times New Roman" w:cs="Times New Roman"/>
        </w:rPr>
        <w:t xml:space="preserve">, indicating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activation. Nonylphenol at 10–50 µg/L elevates VTG mRNA expression in male zebrafish by nearly 200-f</w:t>
      </w:r>
      <w:r w:rsidR="000D07A1">
        <w:rPr>
          <w:rFonts w:ascii="Times New Roman" w:hAnsi="Times New Roman" w:cs="Times New Roman"/>
        </w:rPr>
        <w:t>old within 14 days of exposure</w:t>
      </w:r>
      <w:r w:rsidRPr="00B04B72">
        <w:rPr>
          <w:rFonts w:ascii="Times New Roman" w:hAnsi="Times New Roman" w:cs="Times New Roman"/>
        </w:rPr>
        <w:t>. Municipal wastewater effluents containing a mixture of EE2, BPA and nonylphenol have been associated with VTG levels exceeding 1,000 µg/mL in wild male roach (</w:t>
      </w:r>
      <w:r w:rsidRPr="00B04B72">
        <w:rPr>
          <w:rFonts w:ascii="Times New Roman" w:hAnsi="Times New Roman" w:cs="Times New Roman"/>
          <w:i/>
          <w:iCs/>
        </w:rPr>
        <w:t>Rutilus rutilus</w:t>
      </w:r>
      <w:r w:rsidRPr="00B04B72">
        <w:rPr>
          <w:rFonts w:ascii="Times New Roman" w:hAnsi="Times New Roman" w:cs="Times New Roman"/>
        </w:rPr>
        <w:t>) downstream of treatment plants, correlating with reduced testis si</w:t>
      </w:r>
      <w:r w:rsidR="000D07A1">
        <w:rPr>
          <w:rFonts w:ascii="Times New Roman" w:hAnsi="Times New Roman" w:cs="Times New Roman"/>
        </w:rPr>
        <w:t>ze and impaired sperm motility</w:t>
      </w:r>
      <w:r w:rsidRPr="00B04B72">
        <w:rPr>
          <w:rFonts w:ascii="Times New Roman" w:hAnsi="Times New Roman" w:cs="Times New Roman"/>
        </w:rPr>
        <w:t>. Elevated VTG disrupts lipid metabolism in liver tissue, interferes with gonad development and serves as a precursor to intersex formation.</w:t>
      </w:r>
    </w:p>
    <w:p w14:paraId="161A049E"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Gonadal malformations and intersex conditions</w:t>
      </w:r>
      <w:r w:rsidRPr="00B04B72">
        <w:rPr>
          <w:rFonts w:ascii="Times New Roman" w:hAnsi="Times New Roman" w:cs="Times New Roman"/>
        </w:rPr>
        <w:br/>
        <w:t>Endocrine disruptors alter gonadal morphology, leading to feminization, testicular oocytes, ovotestis formation and re</w:t>
      </w:r>
      <w:r w:rsidR="007D562C">
        <w:rPr>
          <w:rFonts w:ascii="Times New Roman" w:hAnsi="Times New Roman" w:cs="Times New Roman"/>
        </w:rPr>
        <w:t xml:space="preserve">duced gonadosomatic index (GSI) (Liu </w:t>
      </w:r>
      <w:r w:rsidR="007D562C" w:rsidRPr="007D562C">
        <w:rPr>
          <w:rFonts w:ascii="Times New Roman" w:hAnsi="Times New Roman" w:cs="Times New Roman"/>
          <w:i/>
        </w:rPr>
        <w:t>et.al.,</w:t>
      </w:r>
      <w:r w:rsidR="007D562C">
        <w:rPr>
          <w:rFonts w:ascii="Times New Roman" w:hAnsi="Times New Roman" w:cs="Times New Roman"/>
        </w:rPr>
        <w:t xml:space="preserve"> 2021).</w:t>
      </w:r>
      <w:r w:rsidRPr="00B04B72">
        <w:rPr>
          <w:rFonts w:ascii="Times New Roman" w:hAnsi="Times New Roman" w:cs="Times New Roman"/>
        </w:rPr>
        <w:t xml:space="preserve"> Intersex conditions have been reported in more than 60 wild fish species exposed to estrogenic chemicals such as EE2, DDT metabolites and PCBs. Exposure to 5 ng/L EE2 causes testicular oocytes and ovarian cavities within male gonads of </w:t>
      </w:r>
      <w:proofErr w:type="spellStart"/>
      <w:r w:rsidRPr="00B04B72">
        <w:rPr>
          <w:rFonts w:ascii="Times New Roman" w:hAnsi="Times New Roman" w:cs="Times New Roman"/>
          <w:i/>
          <w:iCs/>
        </w:rPr>
        <w:t>Pimephalespromelas</w:t>
      </w:r>
      <w:proofErr w:type="spellEnd"/>
      <w:r w:rsidR="000D07A1">
        <w:rPr>
          <w:rFonts w:ascii="Times New Roman" w:hAnsi="Times New Roman" w:cs="Times New Roman"/>
        </w:rPr>
        <w:t xml:space="preserve"> within 21 days</w:t>
      </w:r>
      <w:r w:rsidRPr="00B04B72">
        <w:rPr>
          <w:rFonts w:ascii="Times New Roman" w:hAnsi="Times New Roman" w:cs="Times New Roman"/>
        </w:rPr>
        <w:t>. Long-term exposure to municipal effluents resulted in ovotestis development in 86% of male roach (</w:t>
      </w:r>
      <w:r w:rsidRPr="00B04B72">
        <w:rPr>
          <w:rFonts w:ascii="Times New Roman" w:hAnsi="Times New Roman" w:cs="Times New Roman"/>
          <w:i/>
          <w:iCs/>
        </w:rPr>
        <w:t>Rutilus rutilus</w:t>
      </w:r>
      <w:r w:rsidRPr="00B04B72">
        <w:rPr>
          <w:rFonts w:ascii="Times New Roman" w:hAnsi="Times New Roman" w:cs="Times New Roman"/>
        </w:rPr>
        <w:t>) populations in British rivers, accompanied by reduced sperm ducts and deg</w:t>
      </w:r>
      <w:r w:rsidR="000D07A1">
        <w:rPr>
          <w:rFonts w:ascii="Times New Roman" w:hAnsi="Times New Roman" w:cs="Times New Roman"/>
        </w:rPr>
        <w:t>enerated seminiferous tubules</w:t>
      </w:r>
      <w:r w:rsidRPr="00B04B72">
        <w:rPr>
          <w:rFonts w:ascii="Times New Roman" w:hAnsi="Times New Roman" w:cs="Times New Roman"/>
        </w:rPr>
        <w:t xml:space="preserve">. DDT and its metabolite </w:t>
      </w:r>
      <w:proofErr w:type="spellStart"/>
      <w:r w:rsidRPr="00B04B72">
        <w:rPr>
          <w:rFonts w:ascii="Times New Roman" w:hAnsi="Times New Roman" w:cs="Times New Roman"/>
        </w:rPr>
        <w:t>p</w:t>
      </w:r>
      <w:proofErr w:type="gramStart"/>
      <w:r w:rsidRPr="00B04B72">
        <w:rPr>
          <w:rFonts w:ascii="Times New Roman" w:hAnsi="Times New Roman" w:cs="Times New Roman"/>
        </w:rPr>
        <w:t>,p</w:t>
      </w:r>
      <w:proofErr w:type="spellEnd"/>
      <w:r w:rsidRPr="00B04B72">
        <w:rPr>
          <w:rFonts w:ascii="Times New Roman" w:hAnsi="Times New Roman" w:cs="Times New Roman"/>
        </w:rPr>
        <w:t>’</w:t>
      </w:r>
      <w:proofErr w:type="gramEnd"/>
      <w:r w:rsidRPr="00B04B72">
        <w:rPr>
          <w:rFonts w:ascii="Times New Roman" w:hAnsi="Times New Roman" w:cs="Times New Roman"/>
        </w:rPr>
        <w:t xml:space="preserve">-DDE act as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agonists and anti-androgens, producing ovarian follicles inside testicular tissue in </w:t>
      </w:r>
      <w:proofErr w:type="spellStart"/>
      <w:r w:rsidRPr="00B04B72">
        <w:rPr>
          <w:rFonts w:ascii="Times New Roman" w:hAnsi="Times New Roman" w:cs="Times New Roman"/>
          <w:i/>
          <w:iCs/>
        </w:rPr>
        <w:t>Micropterus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salmoides</w:t>
      </w:r>
      <w:proofErr w:type="spellEnd"/>
      <w:r w:rsidRPr="00B04B72">
        <w:rPr>
          <w:rFonts w:ascii="Times New Roman" w:hAnsi="Times New Roman" w:cs="Times New Roman"/>
        </w:rPr>
        <w:t xml:space="preserve"> at tissue residues above 1 ng/g wet we</w:t>
      </w:r>
      <w:r w:rsidR="000D07A1">
        <w:rPr>
          <w:rFonts w:ascii="Times New Roman" w:hAnsi="Times New Roman" w:cs="Times New Roman"/>
        </w:rPr>
        <w:t>ight</w:t>
      </w:r>
      <w:r w:rsidRPr="00B04B72">
        <w:rPr>
          <w:rFonts w:ascii="Times New Roman" w:hAnsi="Times New Roman" w:cs="Times New Roman"/>
        </w:rPr>
        <w:t>. Such conditions reduce fertility, inhibit normal spawning and increase embryonic mortality.</w:t>
      </w:r>
    </w:p>
    <w:p w14:paraId="7F2FD25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Impaired spermatogenesis and oogenesis</w:t>
      </w:r>
      <w:r w:rsidRPr="00B04B72">
        <w:rPr>
          <w:rFonts w:ascii="Times New Roman" w:hAnsi="Times New Roman" w:cs="Times New Roman"/>
        </w:rPr>
        <w:br/>
        <w:t>Exposure to endocrine disruptors impairs gamete production by altering meiotic progression, germ cell development and hormone-depe</w:t>
      </w:r>
      <w:r w:rsidR="007D562C">
        <w:rPr>
          <w:rFonts w:ascii="Times New Roman" w:hAnsi="Times New Roman" w:cs="Times New Roman"/>
        </w:rPr>
        <w:t xml:space="preserve">ndent gene expression in gonads (Gupta </w:t>
      </w:r>
      <w:r w:rsidR="007D562C" w:rsidRPr="007D562C">
        <w:rPr>
          <w:rFonts w:ascii="Times New Roman" w:hAnsi="Times New Roman" w:cs="Times New Roman"/>
          <w:i/>
        </w:rPr>
        <w:t>et.al.,</w:t>
      </w:r>
      <w:r w:rsidR="007D562C">
        <w:rPr>
          <w:rFonts w:ascii="Times New Roman" w:hAnsi="Times New Roman" w:cs="Times New Roman"/>
        </w:rPr>
        <w:t xml:space="preserve"> 2021).</w:t>
      </w:r>
      <w:r w:rsidRPr="00B04B72">
        <w:rPr>
          <w:rFonts w:ascii="Times New Roman" w:hAnsi="Times New Roman" w:cs="Times New Roman"/>
        </w:rPr>
        <w:t xml:space="preserve"> BPA at 10–100 µg/L disrupts spermatocyte differentiation and reduces sperm density by 40–70% in </w:t>
      </w:r>
      <w:r w:rsidRPr="00B04B72">
        <w:rPr>
          <w:rFonts w:ascii="Times New Roman" w:hAnsi="Times New Roman" w:cs="Times New Roman"/>
          <w:i/>
          <w:iCs/>
        </w:rPr>
        <w:t>Danio rerio</w:t>
      </w:r>
      <w:r w:rsidRPr="00B04B72">
        <w:rPr>
          <w:rFonts w:ascii="Times New Roman" w:hAnsi="Times New Roman" w:cs="Times New Roman"/>
        </w:rPr>
        <w:t xml:space="preserve">, while decreasing testicular 11-ketotestosterone levels and downregulating </w:t>
      </w:r>
      <w:r w:rsidRPr="00B04B72">
        <w:rPr>
          <w:rFonts w:ascii="Times New Roman" w:hAnsi="Times New Roman" w:cs="Times New Roman"/>
          <w:i/>
          <w:iCs/>
        </w:rPr>
        <w:t>dmrt1</w:t>
      </w:r>
      <w:r w:rsidRPr="00B04B72">
        <w:rPr>
          <w:rFonts w:ascii="Times New Roman" w:hAnsi="Times New Roman" w:cs="Times New Roman"/>
        </w:rPr>
        <w:t xml:space="preserve"> and </w:t>
      </w:r>
      <w:r w:rsidRPr="00B04B72">
        <w:rPr>
          <w:rFonts w:ascii="Times New Roman" w:hAnsi="Times New Roman" w:cs="Times New Roman"/>
          <w:i/>
          <w:iCs/>
        </w:rPr>
        <w:t>sox9</w:t>
      </w:r>
      <w:r w:rsidR="000D07A1">
        <w:rPr>
          <w:rFonts w:ascii="Times New Roman" w:hAnsi="Times New Roman" w:cs="Times New Roman"/>
        </w:rPr>
        <w:t xml:space="preserve"> genes</w:t>
      </w:r>
      <w:r w:rsidRPr="00B04B72">
        <w:rPr>
          <w:rFonts w:ascii="Times New Roman" w:hAnsi="Times New Roman" w:cs="Times New Roman"/>
        </w:rPr>
        <w:t xml:space="preserve">. Nonylphenol exposure at 30 µg/L reduces ovarian follicle maturation, causes atresia of </w:t>
      </w:r>
      <w:proofErr w:type="spellStart"/>
      <w:r w:rsidRPr="00B04B72">
        <w:rPr>
          <w:rFonts w:ascii="Times New Roman" w:hAnsi="Times New Roman" w:cs="Times New Roman"/>
        </w:rPr>
        <w:t>vitellogenic</w:t>
      </w:r>
      <w:proofErr w:type="spellEnd"/>
      <w:r w:rsidRPr="00B04B72">
        <w:rPr>
          <w:rFonts w:ascii="Times New Roman" w:hAnsi="Times New Roman" w:cs="Times New Roman"/>
        </w:rPr>
        <w:t xml:space="preserve"> oocytes and lowers plasma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in female </w:t>
      </w:r>
      <w:proofErr w:type="spellStart"/>
      <w:r w:rsidRPr="00B04B72">
        <w:rPr>
          <w:rFonts w:ascii="Times New Roman" w:hAnsi="Times New Roman" w:cs="Times New Roman"/>
          <w:i/>
          <w:iCs/>
        </w:rPr>
        <w:t>Oryziaslatipes</w:t>
      </w:r>
      <w:proofErr w:type="spellEnd"/>
      <w:r w:rsidRPr="00B04B72">
        <w:rPr>
          <w:rFonts w:ascii="Times New Roman" w:hAnsi="Times New Roman" w:cs="Times New Roman"/>
        </w:rPr>
        <w:t>, leading to diminished spawni</w:t>
      </w:r>
      <w:r w:rsidR="000D07A1">
        <w:rPr>
          <w:rFonts w:ascii="Times New Roman" w:hAnsi="Times New Roman" w:cs="Times New Roman"/>
        </w:rPr>
        <w:t>ng frequency and egg viability</w:t>
      </w:r>
      <w:r w:rsidRPr="00B04B72">
        <w:rPr>
          <w:rFonts w:ascii="Times New Roman" w:hAnsi="Times New Roman" w:cs="Times New Roman"/>
        </w:rPr>
        <w:t>. Cadmium and mercury inhibit enzymes such as 3β-HSD and aromatase, reducing steroidogenesis and causing degeneration of germ</w:t>
      </w:r>
      <w:r w:rsidR="000D07A1">
        <w:rPr>
          <w:rFonts w:ascii="Times New Roman" w:hAnsi="Times New Roman" w:cs="Times New Roman"/>
        </w:rPr>
        <w:t>inal epithelium in fish gonads</w:t>
      </w:r>
      <w:r w:rsidRPr="00B04B72">
        <w:rPr>
          <w:rFonts w:ascii="Times New Roman" w:hAnsi="Times New Roman" w:cs="Times New Roman"/>
        </w:rPr>
        <w:t xml:space="preserve">. Chronic PCB exposure severely reduces oocyte maturation and impedes chorion formation in </w:t>
      </w:r>
      <w:r w:rsidRPr="00B04B72">
        <w:rPr>
          <w:rFonts w:ascii="Times New Roman" w:hAnsi="Times New Roman" w:cs="Times New Roman"/>
          <w:i/>
          <w:iCs/>
        </w:rPr>
        <w:t xml:space="preserve">Salmo </w:t>
      </w:r>
      <w:proofErr w:type="spellStart"/>
      <w:r w:rsidRPr="00B04B72">
        <w:rPr>
          <w:rFonts w:ascii="Times New Roman" w:hAnsi="Times New Roman" w:cs="Times New Roman"/>
          <w:i/>
          <w:iCs/>
        </w:rPr>
        <w:t>salar</w:t>
      </w:r>
      <w:proofErr w:type="spellEnd"/>
      <w:r w:rsidRPr="00B04B72">
        <w:rPr>
          <w:rFonts w:ascii="Times New Roman" w:hAnsi="Times New Roman" w:cs="Times New Roman"/>
        </w:rPr>
        <w:t>, increasing embryonic de</w:t>
      </w:r>
      <w:r w:rsidR="000D07A1">
        <w:rPr>
          <w:rFonts w:ascii="Times New Roman" w:hAnsi="Times New Roman" w:cs="Times New Roman"/>
        </w:rPr>
        <w:t>formities and larval mortality</w:t>
      </w:r>
      <w:r w:rsidRPr="00B04B72">
        <w:rPr>
          <w:rFonts w:ascii="Times New Roman" w:hAnsi="Times New Roman" w:cs="Times New Roman"/>
        </w:rPr>
        <w:t>.</w:t>
      </w:r>
    </w:p>
    <w:p w14:paraId="68A4AB71"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Case studies from freshwater and marine fish species</w:t>
      </w:r>
      <w:r w:rsidRPr="00B04B72">
        <w:rPr>
          <w:rFonts w:ascii="Times New Roman" w:hAnsi="Times New Roman" w:cs="Times New Roman"/>
        </w:rPr>
        <w:br/>
        <w:t>Long-term whole-lake experiments in Canada demonstrated that sustained exposure to 5–6 ng/L EE2 led to population collapse of fathead minnows (</w:t>
      </w:r>
      <w:proofErr w:type="spellStart"/>
      <w:r w:rsidRPr="00B04B72">
        <w:rPr>
          <w:rFonts w:ascii="Times New Roman" w:hAnsi="Times New Roman" w:cs="Times New Roman"/>
          <w:i/>
          <w:iCs/>
        </w:rPr>
        <w:t>Pimephalespromelas</w:t>
      </w:r>
      <w:proofErr w:type="spellEnd"/>
      <w:r w:rsidRPr="00B04B72">
        <w:rPr>
          <w:rFonts w:ascii="Times New Roman" w:hAnsi="Times New Roman" w:cs="Times New Roman"/>
        </w:rPr>
        <w:t>) due to near-zero reproductive success, disrupted gamet</w:t>
      </w:r>
      <w:r w:rsidR="000D07A1">
        <w:rPr>
          <w:rFonts w:ascii="Times New Roman" w:hAnsi="Times New Roman" w:cs="Times New Roman"/>
        </w:rPr>
        <w:t>ogenesis and skewed sex ratios</w:t>
      </w:r>
      <w:r w:rsidRPr="00B04B72">
        <w:rPr>
          <w:rFonts w:ascii="Times New Roman" w:hAnsi="Times New Roman" w:cs="Times New Roman"/>
        </w:rPr>
        <w:t>. In UK rivers, male roach collected downstream of wastewater treatment plants exhibited intersex gonads, elevated VTG levels and reduced fertility, with estrogenic effluent concentrations ranging from 3–15 n</w:t>
      </w:r>
      <w:r w:rsidR="000D07A1">
        <w:rPr>
          <w:rFonts w:ascii="Times New Roman" w:hAnsi="Times New Roman" w:cs="Times New Roman"/>
        </w:rPr>
        <w:t>g/L estrone and 0.5–9 ng/L EE2</w:t>
      </w:r>
      <w:r w:rsidRPr="00B04B72">
        <w:rPr>
          <w:rFonts w:ascii="Times New Roman" w:hAnsi="Times New Roman" w:cs="Times New Roman"/>
        </w:rPr>
        <w:t xml:space="preserve">. Marine environments display similar impacts; female gastropods exposed to tributyltin developed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conditions, while male flounder (</w:t>
      </w:r>
      <w:proofErr w:type="spellStart"/>
      <w:r w:rsidRPr="00B04B72">
        <w:rPr>
          <w:rFonts w:ascii="Times New Roman" w:hAnsi="Times New Roman" w:cs="Times New Roman"/>
          <w:i/>
          <w:iCs/>
        </w:rPr>
        <w:t>Platichthysflesus</w:t>
      </w:r>
      <w:proofErr w:type="spellEnd"/>
      <w:r w:rsidRPr="00B04B72">
        <w:rPr>
          <w:rFonts w:ascii="Times New Roman" w:hAnsi="Times New Roman" w:cs="Times New Roman"/>
        </w:rPr>
        <w:t xml:space="preserve">) from contaminated estuaries </w:t>
      </w:r>
      <w:r w:rsidRPr="00B04B72">
        <w:rPr>
          <w:rFonts w:ascii="Times New Roman" w:hAnsi="Times New Roman" w:cs="Times New Roman"/>
        </w:rPr>
        <w:lastRenderedPageBreak/>
        <w:t>showed reduced sperm motility and high PCB residues e</w:t>
      </w:r>
      <w:r w:rsidR="000D07A1">
        <w:rPr>
          <w:rFonts w:ascii="Times New Roman" w:hAnsi="Times New Roman" w:cs="Times New Roman"/>
        </w:rPr>
        <w:t>xceeding 500 ng/g lipid weight</w:t>
      </w:r>
      <w:r w:rsidRPr="00B04B72">
        <w:rPr>
          <w:rFonts w:ascii="Times New Roman" w:hAnsi="Times New Roman" w:cs="Times New Roman"/>
        </w:rPr>
        <w:t>. In the Baltic Sea, cod (</w:t>
      </w:r>
      <w:proofErr w:type="spellStart"/>
      <w:r w:rsidRPr="00B04B72">
        <w:rPr>
          <w:rFonts w:ascii="Times New Roman" w:hAnsi="Times New Roman" w:cs="Times New Roman"/>
          <w:i/>
          <w:iCs/>
        </w:rPr>
        <w:t>Gadus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morhua</w:t>
      </w:r>
      <w:proofErr w:type="spellEnd"/>
      <w:r w:rsidRPr="00B04B72">
        <w:rPr>
          <w:rFonts w:ascii="Times New Roman" w:hAnsi="Times New Roman" w:cs="Times New Roman"/>
        </w:rPr>
        <w:t>) exhibited impaired testicular development and endocrine disruption linked to PCB and DDT accumulation in liver and gonadal</w:t>
      </w:r>
      <w:r w:rsidR="000D07A1">
        <w:rPr>
          <w:rFonts w:ascii="Times New Roman" w:hAnsi="Times New Roman" w:cs="Times New Roman"/>
        </w:rPr>
        <w:t xml:space="preserve"> tissues up to 8–12 µg/g lipid</w:t>
      </w:r>
      <w:r w:rsidRPr="00B04B72">
        <w:rPr>
          <w:rFonts w:ascii="Times New Roman" w:hAnsi="Times New Roman" w:cs="Times New Roman"/>
        </w:rPr>
        <w:t>. These studies highlight EDC-induced reproductive failure across freshwater and marine ecosystems, threatening population sustainability.</w:t>
      </w:r>
    </w:p>
    <w:p w14:paraId="2FA3A590"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VI. Impact on Amphibians and Reptilian Aquatic Species</w:t>
      </w:r>
    </w:p>
    <w:p w14:paraId="34134CDF"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Disruption of metamorphosis and gonadal differentiation in amphibians</w:t>
      </w:r>
      <w:r w:rsidRPr="00B04B72">
        <w:rPr>
          <w:rFonts w:ascii="Times New Roman" w:hAnsi="Times New Roman" w:cs="Times New Roman"/>
        </w:rPr>
        <w:br/>
        <w:t xml:space="preserve">Endocrine disruptors affect critical developmental phases of amphibians by interfering with thyroid hormones, glucocorticoid </w:t>
      </w:r>
      <w:proofErr w:type="spellStart"/>
      <w:r w:rsidRPr="00B04B72">
        <w:rPr>
          <w:rFonts w:ascii="Times New Roman" w:hAnsi="Times New Roman" w:cs="Times New Roman"/>
        </w:rPr>
        <w:t>signaling</w:t>
      </w:r>
      <w:proofErr w:type="spellEnd"/>
      <w:r w:rsidRPr="00B04B72">
        <w:rPr>
          <w:rFonts w:ascii="Times New Roman" w:hAnsi="Times New Roman" w:cs="Times New Roman"/>
        </w:rPr>
        <w:t xml:space="preserve"> an</w:t>
      </w:r>
      <w:r w:rsidR="007D562C">
        <w:rPr>
          <w:rFonts w:ascii="Times New Roman" w:hAnsi="Times New Roman" w:cs="Times New Roman"/>
        </w:rPr>
        <w:t>d reproductive steroid pathways (</w:t>
      </w:r>
      <w:proofErr w:type="spellStart"/>
      <w:r w:rsidR="007D562C">
        <w:rPr>
          <w:rFonts w:ascii="Times New Roman" w:hAnsi="Times New Roman" w:cs="Times New Roman"/>
        </w:rPr>
        <w:t>Kloas</w:t>
      </w:r>
      <w:proofErr w:type="spellEnd"/>
      <w:r w:rsidR="007D562C">
        <w:rPr>
          <w:rFonts w:ascii="Times New Roman" w:hAnsi="Times New Roman" w:cs="Times New Roman"/>
        </w:rPr>
        <w:t xml:space="preserve"> </w:t>
      </w:r>
      <w:r w:rsidR="007D562C" w:rsidRPr="007D562C">
        <w:rPr>
          <w:rFonts w:ascii="Times New Roman" w:hAnsi="Times New Roman" w:cs="Times New Roman"/>
          <w:i/>
        </w:rPr>
        <w:t>et.al.,</w:t>
      </w:r>
      <w:r w:rsidR="007D562C">
        <w:rPr>
          <w:rFonts w:ascii="Times New Roman" w:hAnsi="Times New Roman" w:cs="Times New Roman"/>
        </w:rPr>
        <w:t xml:space="preserve"> 2024).</w:t>
      </w:r>
      <w:r w:rsidRPr="00B04B72">
        <w:rPr>
          <w:rFonts w:ascii="Times New Roman" w:hAnsi="Times New Roman" w:cs="Times New Roman"/>
        </w:rPr>
        <w:t xml:space="preserve"> Thyroxine (T₄) and triiodothyronine (T₃) regulate metamorphosis in species such as </w:t>
      </w:r>
      <w:r w:rsidRPr="00B04B72">
        <w:rPr>
          <w:rFonts w:ascii="Times New Roman" w:hAnsi="Times New Roman" w:cs="Times New Roman"/>
          <w:i/>
          <w:iCs/>
        </w:rPr>
        <w:t>Xenopus laevis</w:t>
      </w:r>
      <w:r w:rsidRPr="00B04B72">
        <w:rPr>
          <w:rFonts w:ascii="Times New Roman" w:hAnsi="Times New Roman" w:cs="Times New Roman"/>
        </w:rPr>
        <w:t xml:space="preserve"> and </w:t>
      </w:r>
      <w:r w:rsidRPr="00B04B72">
        <w:rPr>
          <w:rFonts w:ascii="Times New Roman" w:hAnsi="Times New Roman" w:cs="Times New Roman"/>
          <w:i/>
          <w:iCs/>
        </w:rPr>
        <w:t>Rana pipiens</w:t>
      </w:r>
      <w:r w:rsidRPr="00B04B72">
        <w:rPr>
          <w:rFonts w:ascii="Times New Roman" w:hAnsi="Times New Roman" w:cs="Times New Roman"/>
        </w:rPr>
        <w:t>, and exposure to compounds like perchlorate, polychlorinated biphenyls and triclosan suppresses thyroid peroxidase activity and deiodinase enzymes, delaying metamorphosis or causing compl</w:t>
      </w:r>
      <w:r w:rsidR="000D07A1">
        <w:rPr>
          <w:rFonts w:ascii="Times New Roman" w:hAnsi="Times New Roman" w:cs="Times New Roman"/>
        </w:rPr>
        <w:t>ete arrest of limb development</w:t>
      </w:r>
      <w:r w:rsidRPr="00B04B72">
        <w:rPr>
          <w:rFonts w:ascii="Times New Roman" w:hAnsi="Times New Roman" w:cs="Times New Roman"/>
        </w:rPr>
        <w:t xml:space="preserve">. Atrazine exposure at concentrations as low as 0.1–2.5 µg/L causes </w:t>
      </w:r>
      <w:proofErr w:type="spellStart"/>
      <w:r w:rsidRPr="00B04B72">
        <w:rPr>
          <w:rFonts w:ascii="Times New Roman" w:hAnsi="Times New Roman" w:cs="Times New Roman"/>
        </w:rPr>
        <w:t>demasculinization</w:t>
      </w:r>
      <w:proofErr w:type="spellEnd"/>
      <w:r w:rsidRPr="00B04B72">
        <w:rPr>
          <w:rFonts w:ascii="Times New Roman" w:hAnsi="Times New Roman" w:cs="Times New Roman"/>
        </w:rPr>
        <w:t xml:space="preserve"> and gonadal dysgenesis, resulting in testicular oocytes and hermaphroditic gonads in up to 30% of male </w:t>
      </w:r>
      <w:r w:rsidRPr="00B04B72">
        <w:rPr>
          <w:rFonts w:ascii="Times New Roman" w:hAnsi="Times New Roman" w:cs="Times New Roman"/>
          <w:i/>
          <w:iCs/>
        </w:rPr>
        <w:t>Xenopus laevis</w:t>
      </w:r>
      <w:r w:rsidR="000D07A1">
        <w:rPr>
          <w:rFonts w:ascii="Times New Roman" w:hAnsi="Times New Roman" w:cs="Times New Roman"/>
        </w:rPr>
        <w:t xml:space="preserve"> after 60 days</w:t>
      </w:r>
      <w:r w:rsidRPr="00B04B72">
        <w:rPr>
          <w:rFonts w:ascii="Times New Roman" w:hAnsi="Times New Roman" w:cs="Times New Roman"/>
        </w:rPr>
        <w:t>. Tadpoles exposed to bisphenol A at 10 µg/L show altered expression of thyroid receptor genes (</w:t>
      </w:r>
      <w:r w:rsidRPr="00B04B72">
        <w:rPr>
          <w:rFonts w:ascii="Times New Roman" w:hAnsi="Times New Roman" w:cs="Times New Roman"/>
          <w:i/>
          <w:iCs/>
        </w:rPr>
        <w:t>TRα</w:t>
      </w:r>
      <w:r w:rsidRPr="00B04B72">
        <w:rPr>
          <w:rFonts w:ascii="Times New Roman" w:hAnsi="Times New Roman" w:cs="Times New Roman"/>
        </w:rPr>
        <w:t xml:space="preserve"> and </w:t>
      </w:r>
      <w:r w:rsidRPr="00B04B72">
        <w:rPr>
          <w:rFonts w:ascii="Times New Roman" w:hAnsi="Times New Roman" w:cs="Times New Roman"/>
          <w:i/>
          <w:iCs/>
        </w:rPr>
        <w:t>TRβ</w:t>
      </w:r>
      <w:r w:rsidRPr="00B04B72">
        <w:rPr>
          <w:rFonts w:ascii="Times New Roman" w:hAnsi="Times New Roman" w:cs="Times New Roman"/>
        </w:rPr>
        <w:t>), reduced hindlimb development and delayed me</w:t>
      </w:r>
      <w:r w:rsidR="000D07A1">
        <w:rPr>
          <w:rFonts w:ascii="Times New Roman" w:hAnsi="Times New Roman" w:cs="Times New Roman"/>
        </w:rPr>
        <w:t>tamorphic climax by 15–20 days</w:t>
      </w:r>
      <w:r w:rsidRPr="00B04B72">
        <w:rPr>
          <w:rFonts w:ascii="Times New Roman" w:hAnsi="Times New Roman" w:cs="Times New Roman"/>
        </w:rPr>
        <w:t>. These disruptions are accompanied by reduced survival post-metamorphosis and impaired transition to sexually mature adults.</w:t>
      </w:r>
    </w:p>
    <w:p w14:paraId="6378CC65"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Aromatase enzyme modulation and sex reversal</w:t>
      </w:r>
      <w:r w:rsidRPr="00B04B72">
        <w:rPr>
          <w:rFonts w:ascii="Times New Roman" w:hAnsi="Times New Roman" w:cs="Times New Roman"/>
        </w:rPr>
        <w:br/>
        <w:t xml:space="preserve">Aromatase (CYP19), a key enzyme responsible for converting testosterone to </w:t>
      </w:r>
      <w:proofErr w:type="spellStart"/>
      <w:r w:rsidRPr="00B04B72">
        <w:rPr>
          <w:rFonts w:ascii="Times New Roman" w:hAnsi="Times New Roman" w:cs="Times New Roman"/>
        </w:rPr>
        <w:t>estradiol</w:t>
      </w:r>
      <w:proofErr w:type="spellEnd"/>
      <w:r w:rsidRPr="00B04B72">
        <w:rPr>
          <w:rFonts w:ascii="Times New Roman" w:hAnsi="Times New Roman" w:cs="Times New Roman"/>
        </w:rPr>
        <w:t>, plays a pivotal role in sex differentiation of amphibians and</w:t>
      </w:r>
      <w:r w:rsidR="007D562C">
        <w:rPr>
          <w:rFonts w:ascii="Times New Roman" w:hAnsi="Times New Roman" w:cs="Times New Roman"/>
        </w:rPr>
        <w:t xml:space="preserve"> reptiles (Rosati </w:t>
      </w:r>
      <w:r w:rsidR="007D562C" w:rsidRPr="007D562C">
        <w:rPr>
          <w:rFonts w:ascii="Times New Roman" w:hAnsi="Times New Roman" w:cs="Times New Roman"/>
          <w:i/>
        </w:rPr>
        <w:t>et.al.,</w:t>
      </w:r>
      <w:r w:rsidR="007D562C">
        <w:rPr>
          <w:rFonts w:ascii="Times New Roman" w:hAnsi="Times New Roman" w:cs="Times New Roman"/>
        </w:rPr>
        <w:t xml:space="preserve"> 2021).</w:t>
      </w:r>
      <w:r w:rsidRPr="00B04B72">
        <w:rPr>
          <w:rFonts w:ascii="Times New Roman" w:hAnsi="Times New Roman" w:cs="Times New Roman"/>
        </w:rPr>
        <w:t xml:space="preserve"> Many endocrine disruptors upregulate or inhibit aromatase activity, leading to feminization or masculinization. Atrazine exposure induces aromatase mRNA expression fivefold in the gonadal tissues of male leopard frogs (</w:t>
      </w:r>
      <w:r w:rsidRPr="00B04B72">
        <w:rPr>
          <w:rFonts w:ascii="Times New Roman" w:hAnsi="Times New Roman" w:cs="Times New Roman"/>
          <w:i/>
          <w:iCs/>
        </w:rPr>
        <w:t>Rana pipiens</w:t>
      </w:r>
      <w:r w:rsidRPr="00B04B72">
        <w:rPr>
          <w:rFonts w:ascii="Times New Roman" w:hAnsi="Times New Roman" w:cs="Times New Roman"/>
        </w:rPr>
        <w:t xml:space="preserve">), leading to decreased testosterone and increased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levels, resulting in complete sex reversal in u</w:t>
      </w:r>
      <w:r w:rsidR="000D07A1">
        <w:rPr>
          <w:rFonts w:ascii="Times New Roman" w:hAnsi="Times New Roman" w:cs="Times New Roman"/>
        </w:rPr>
        <w:t>p to 20% of experimental males</w:t>
      </w:r>
      <w:r w:rsidRPr="00B04B72">
        <w:rPr>
          <w:rFonts w:ascii="Times New Roman" w:hAnsi="Times New Roman" w:cs="Times New Roman"/>
        </w:rPr>
        <w:t xml:space="preserve">. Bisphenol A causes ovarian differentiation in genetic males of </w:t>
      </w:r>
      <w:r w:rsidRPr="00B04B72">
        <w:rPr>
          <w:rFonts w:ascii="Times New Roman" w:hAnsi="Times New Roman" w:cs="Times New Roman"/>
          <w:i/>
          <w:iCs/>
        </w:rPr>
        <w:t>Xenopus tropicalis</w:t>
      </w:r>
      <w:r w:rsidRPr="00B04B72">
        <w:rPr>
          <w:rFonts w:ascii="Times New Roman" w:hAnsi="Times New Roman" w:cs="Times New Roman"/>
        </w:rPr>
        <w:t xml:space="preserve"> by increasing </w:t>
      </w:r>
      <w:r w:rsidRPr="00B04B72">
        <w:rPr>
          <w:rFonts w:ascii="Times New Roman" w:hAnsi="Times New Roman" w:cs="Times New Roman"/>
          <w:i/>
          <w:iCs/>
        </w:rPr>
        <w:t>cyp19a1</w:t>
      </w:r>
      <w:r w:rsidRPr="00B04B72">
        <w:rPr>
          <w:rFonts w:ascii="Times New Roman" w:hAnsi="Times New Roman" w:cs="Times New Roman"/>
        </w:rPr>
        <w:t xml:space="preserve"> gene expression and reducing expression of male-specific genes such as </w:t>
      </w:r>
      <w:r w:rsidRPr="00B04B72">
        <w:rPr>
          <w:rFonts w:ascii="Times New Roman" w:hAnsi="Times New Roman" w:cs="Times New Roman"/>
          <w:i/>
          <w:iCs/>
        </w:rPr>
        <w:t>dmrt1</w:t>
      </w:r>
      <w:r w:rsidRPr="00B04B72">
        <w:rPr>
          <w:rFonts w:ascii="Times New Roman" w:hAnsi="Times New Roman" w:cs="Times New Roman"/>
        </w:rPr>
        <w:t xml:space="preserve"> and </w:t>
      </w:r>
      <w:r w:rsidRPr="00B04B72">
        <w:rPr>
          <w:rFonts w:ascii="Times New Roman" w:hAnsi="Times New Roman" w:cs="Times New Roman"/>
          <w:i/>
          <w:iCs/>
        </w:rPr>
        <w:t>sox9</w:t>
      </w:r>
      <w:r w:rsidRPr="00B04B72">
        <w:rPr>
          <w:rFonts w:ascii="Times New Roman" w:hAnsi="Times New Roman" w:cs="Times New Roman"/>
        </w:rPr>
        <w:t xml:space="preserve">. Tributyltin suppresses aromatase in females, inhibiting vitellogenesis and reducing ovarian size, while increasing 11-ketotestosterone levels and inducing partial testicular tissue development in species such as </w:t>
      </w:r>
      <w:proofErr w:type="spellStart"/>
      <w:r w:rsidRPr="00B04B72">
        <w:rPr>
          <w:rFonts w:ascii="Times New Roman" w:hAnsi="Times New Roman" w:cs="Times New Roman"/>
          <w:i/>
          <w:iCs/>
        </w:rPr>
        <w:t>Bufo</w:t>
      </w:r>
      <w:proofErr w:type="spellEnd"/>
      <w:r w:rsidRPr="00B04B72">
        <w:rPr>
          <w:rFonts w:ascii="Times New Roman" w:hAnsi="Times New Roman" w:cs="Times New Roman"/>
          <w:i/>
          <w:iCs/>
        </w:rPr>
        <w:t xml:space="preserve"> </w:t>
      </w:r>
      <w:proofErr w:type="spellStart"/>
      <w:proofErr w:type="gramStart"/>
      <w:r w:rsidRPr="00B04B72">
        <w:rPr>
          <w:rFonts w:ascii="Times New Roman" w:hAnsi="Times New Roman" w:cs="Times New Roman"/>
          <w:i/>
          <w:iCs/>
        </w:rPr>
        <w:t>gargarizans</w:t>
      </w:r>
      <w:proofErr w:type="spellEnd"/>
      <w:r w:rsidR="000D07A1">
        <w:rPr>
          <w:rFonts w:ascii="Times New Roman" w:hAnsi="Times New Roman" w:cs="Times New Roman"/>
        </w:rPr>
        <w:t xml:space="preserve"> </w:t>
      </w:r>
      <w:r w:rsidRPr="00B04B72">
        <w:rPr>
          <w:rFonts w:ascii="Times New Roman" w:hAnsi="Times New Roman" w:cs="Times New Roman"/>
        </w:rPr>
        <w:t>.</w:t>
      </w:r>
      <w:proofErr w:type="gramEnd"/>
      <w:r w:rsidRPr="00B04B72">
        <w:rPr>
          <w:rFonts w:ascii="Times New Roman" w:hAnsi="Times New Roman" w:cs="Times New Roman"/>
        </w:rPr>
        <w:t xml:space="preserve"> These effects compromise sexual development, reproductive fitness and secondary sex characteristics.</w:t>
      </w:r>
    </w:p>
    <w:p w14:paraId="2C46202D"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Effects on turtle and crocodilian reproductive hormones</w:t>
      </w:r>
      <w:r w:rsidRPr="00B04B72">
        <w:rPr>
          <w:rFonts w:ascii="Times New Roman" w:hAnsi="Times New Roman" w:cs="Times New Roman"/>
        </w:rPr>
        <w:br/>
        <w:t>Temperature-dependent sex determination (TSD) in many turtles and crocodilians makes them highly sensitive to endocrine disrupto</w:t>
      </w:r>
      <w:r w:rsidR="007D562C">
        <w:rPr>
          <w:rFonts w:ascii="Times New Roman" w:hAnsi="Times New Roman" w:cs="Times New Roman"/>
        </w:rPr>
        <w:t xml:space="preserve">rs during embryonic development (Kohno </w:t>
      </w:r>
      <w:r w:rsidR="007D562C" w:rsidRPr="007D562C">
        <w:rPr>
          <w:rFonts w:ascii="Times New Roman" w:hAnsi="Times New Roman" w:cs="Times New Roman"/>
          <w:i/>
        </w:rPr>
        <w:t>et.al.,</w:t>
      </w:r>
      <w:r w:rsidR="007D562C">
        <w:rPr>
          <w:rFonts w:ascii="Times New Roman" w:hAnsi="Times New Roman" w:cs="Times New Roman"/>
        </w:rPr>
        <w:t xml:space="preserve"> 2013).</w:t>
      </w:r>
      <w:r w:rsidRPr="00B04B72">
        <w:rPr>
          <w:rFonts w:ascii="Times New Roman" w:hAnsi="Times New Roman" w:cs="Times New Roman"/>
        </w:rPr>
        <w:t xml:space="preserve"> PCB, DDE and bisphenol A residues in nesting beaches alter steroid hormone balance in eggs, modifying embryonic gonadal pathways. In </w:t>
      </w:r>
      <w:r w:rsidRPr="00B04B72">
        <w:rPr>
          <w:rFonts w:ascii="Times New Roman" w:hAnsi="Times New Roman" w:cs="Times New Roman"/>
          <w:i/>
          <w:iCs/>
        </w:rPr>
        <w:t>Trachemys scripta elegans</w:t>
      </w:r>
      <w:r w:rsidRPr="00B04B72">
        <w:rPr>
          <w:rFonts w:ascii="Times New Roman" w:hAnsi="Times New Roman" w:cs="Times New Roman"/>
        </w:rPr>
        <w:t xml:space="preserve"> embryos exposed to 1–10 µg/g of </w:t>
      </w:r>
      <w:proofErr w:type="spellStart"/>
      <w:r w:rsidRPr="00B04B72">
        <w:rPr>
          <w:rFonts w:ascii="Times New Roman" w:hAnsi="Times New Roman" w:cs="Times New Roman"/>
        </w:rPr>
        <w:t>p</w:t>
      </w:r>
      <w:proofErr w:type="gramStart"/>
      <w:r w:rsidRPr="00B04B72">
        <w:rPr>
          <w:rFonts w:ascii="Times New Roman" w:hAnsi="Times New Roman" w:cs="Times New Roman"/>
        </w:rPr>
        <w:t>,p</w:t>
      </w:r>
      <w:proofErr w:type="spellEnd"/>
      <w:r w:rsidRPr="00B04B72">
        <w:rPr>
          <w:rFonts w:ascii="Times New Roman" w:hAnsi="Times New Roman" w:cs="Times New Roman"/>
        </w:rPr>
        <w:t>’</w:t>
      </w:r>
      <w:proofErr w:type="gramEnd"/>
      <w:r w:rsidRPr="00B04B72">
        <w:rPr>
          <w:rFonts w:ascii="Times New Roman" w:hAnsi="Times New Roman" w:cs="Times New Roman"/>
        </w:rPr>
        <w:t xml:space="preserve">-DDE, testosterone is reduced while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levels increase, causing male-to-female sex reversal despite incubation </w:t>
      </w:r>
      <w:r w:rsidR="000D07A1">
        <w:rPr>
          <w:rFonts w:ascii="Times New Roman" w:hAnsi="Times New Roman" w:cs="Times New Roman"/>
        </w:rPr>
        <w:t>at male-producing temperatures</w:t>
      </w:r>
      <w:r w:rsidRPr="00B04B72">
        <w:rPr>
          <w:rFonts w:ascii="Times New Roman" w:hAnsi="Times New Roman" w:cs="Times New Roman"/>
        </w:rPr>
        <w:t xml:space="preserve">. Alligator embryos collected from Lake Apopka, Florida, exhibited elevated plasma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reduced testosterone, abnormal phallus development and reduced testis size due to exposure to DDT metabolites and dicofol, leading to reproductive </w:t>
      </w:r>
      <w:r w:rsidR="000D07A1">
        <w:rPr>
          <w:rFonts w:ascii="Times New Roman" w:hAnsi="Times New Roman" w:cs="Times New Roman"/>
        </w:rPr>
        <w:t>impairment in adults</w:t>
      </w:r>
      <w:r w:rsidRPr="00B04B72">
        <w:rPr>
          <w:rFonts w:ascii="Times New Roman" w:hAnsi="Times New Roman" w:cs="Times New Roman"/>
        </w:rPr>
        <w:t xml:space="preserve">. Mercury contamination in </w:t>
      </w:r>
      <w:r w:rsidRPr="00B04B72">
        <w:rPr>
          <w:rFonts w:ascii="Times New Roman" w:hAnsi="Times New Roman" w:cs="Times New Roman"/>
          <w:i/>
          <w:iCs/>
        </w:rPr>
        <w:t>Chelonia mydas</w:t>
      </w:r>
      <w:r w:rsidRPr="00B04B72">
        <w:rPr>
          <w:rFonts w:ascii="Times New Roman" w:hAnsi="Times New Roman" w:cs="Times New Roman"/>
        </w:rPr>
        <w:t xml:space="preserve"> females reduces plasma progesterone and testosterone concentrations by 30–50%, affecting ov</w:t>
      </w:r>
      <w:r w:rsidR="000D07A1">
        <w:rPr>
          <w:rFonts w:ascii="Times New Roman" w:hAnsi="Times New Roman" w:cs="Times New Roman"/>
        </w:rPr>
        <w:t>ulation timing and clutch size</w:t>
      </w:r>
      <w:r w:rsidRPr="00B04B72">
        <w:rPr>
          <w:rFonts w:ascii="Times New Roman" w:hAnsi="Times New Roman" w:cs="Times New Roman"/>
        </w:rPr>
        <w:t>. PCB concentrations up to 200 ng/g lipid in crocodilian eggs have been linked to reduced hatching success, malformed gonads and altered expression of sex-determining genes.</w:t>
      </w:r>
    </w:p>
    <w:p w14:paraId="194D1DE4"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lastRenderedPageBreak/>
        <w:t>Decline in fertility and population imbalance</w:t>
      </w:r>
      <w:r w:rsidRPr="00B04B72">
        <w:rPr>
          <w:rFonts w:ascii="Times New Roman" w:hAnsi="Times New Roman" w:cs="Times New Roman"/>
        </w:rPr>
        <w:br/>
        <w:t>Exposure to endocrine disruptors contributes to reduced reproductive output, altered population sex ratios and declining amph</w:t>
      </w:r>
      <w:r w:rsidR="007D562C">
        <w:rPr>
          <w:rFonts w:ascii="Times New Roman" w:hAnsi="Times New Roman" w:cs="Times New Roman"/>
        </w:rPr>
        <w:t xml:space="preserve">ibian and reptilian populations (Orton </w:t>
      </w:r>
      <w:r w:rsidR="007D562C" w:rsidRPr="007D562C">
        <w:rPr>
          <w:rFonts w:ascii="Times New Roman" w:hAnsi="Times New Roman" w:cs="Times New Roman"/>
          <w:i/>
        </w:rPr>
        <w:t>et.al.,</w:t>
      </w:r>
      <w:r w:rsidR="007D562C">
        <w:rPr>
          <w:rFonts w:ascii="Times New Roman" w:hAnsi="Times New Roman" w:cs="Times New Roman"/>
        </w:rPr>
        <w:t xml:space="preserve"> 2015).</w:t>
      </w:r>
      <w:r w:rsidRPr="00B04B72">
        <w:rPr>
          <w:rFonts w:ascii="Times New Roman" w:hAnsi="Times New Roman" w:cs="Times New Roman"/>
        </w:rPr>
        <w:t xml:space="preserve"> In </w:t>
      </w:r>
      <w:r w:rsidRPr="00B04B72">
        <w:rPr>
          <w:rFonts w:ascii="Times New Roman" w:hAnsi="Times New Roman" w:cs="Times New Roman"/>
          <w:i/>
          <w:iCs/>
        </w:rPr>
        <w:t>Bufo marinus</w:t>
      </w:r>
      <w:r w:rsidRPr="00B04B72">
        <w:rPr>
          <w:rFonts w:ascii="Times New Roman" w:hAnsi="Times New Roman" w:cs="Times New Roman"/>
        </w:rPr>
        <w:t xml:space="preserve"> populations from contaminated wetlands, sperm motility decreased by 40%, while egg fertilization rates declined by 60% after exposure to 5 µg/L n</w:t>
      </w:r>
      <w:r w:rsidR="000D07A1">
        <w:rPr>
          <w:rFonts w:ascii="Times New Roman" w:hAnsi="Times New Roman" w:cs="Times New Roman"/>
        </w:rPr>
        <w:t>onylphenol</w:t>
      </w:r>
      <w:r w:rsidRPr="00B04B72">
        <w:rPr>
          <w:rFonts w:ascii="Times New Roman" w:hAnsi="Times New Roman" w:cs="Times New Roman"/>
        </w:rPr>
        <w:t xml:space="preserve">. Chronically exposed </w:t>
      </w:r>
      <w:r w:rsidRPr="00B04B72">
        <w:rPr>
          <w:rFonts w:ascii="Times New Roman" w:hAnsi="Times New Roman" w:cs="Times New Roman"/>
          <w:i/>
          <w:iCs/>
        </w:rPr>
        <w:t>Xenopus laevis</w:t>
      </w:r>
      <w:r w:rsidRPr="00B04B72">
        <w:rPr>
          <w:rFonts w:ascii="Times New Roman" w:hAnsi="Times New Roman" w:cs="Times New Roman"/>
        </w:rPr>
        <w:t xml:space="preserve"> populations near agricultural streams showed reduced clutch size, malformed gonads in 18–25% of adults and decreased hatching success of tadpol</w:t>
      </w:r>
      <w:r w:rsidR="000D07A1">
        <w:rPr>
          <w:rFonts w:ascii="Times New Roman" w:hAnsi="Times New Roman" w:cs="Times New Roman"/>
        </w:rPr>
        <w:t>es due to estrogenic effluents</w:t>
      </w:r>
      <w:r w:rsidRPr="00B04B72">
        <w:rPr>
          <w:rFonts w:ascii="Times New Roman" w:hAnsi="Times New Roman" w:cs="Times New Roman"/>
        </w:rPr>
        <w:t xml:space="preserve">. Declines in alligator populations in contaminated lakes of Florida were associated with eggshell thinning, poorly developed oviducts and reduced plasma </w:t>
      </w:r>
      <w:proofErr w:type="spellStart"/>
      <w:r w:rsidRPr="00B04B72">
        <w:rPr>
          <w:rFonts w:ascii="Times New Roman" w:hAnsi="Times New Roman" w:cs="Times New Roman"/>
        </w:rPr>
        <w:t>est</w:t>
      </w:r>
      <w:r w:rsidR="000D07A1">
        <w:rPr>
          <w:rFonts w:ascii="Times New Roman" w:hAnsi="Times New Roman" w:cs="Times New Roman"/>
        </w:rPr>
        <w:t>radiol</w:t>
      </w:r>
      <w:proofErr w:type="spellEnd"/>
      <w:r w:rsidR="000D07A1">
        <w:rPr>
          <w:rFonts w:ascii="Times New Roman" w:hAnsi="Times New Roman" w:cs="Times New Roman"/>
        </w:rPr>
        <w:t xml:space="preserve"> and testosterone levels</w:t>
      </w:r>
      <w:r w:rsidRPr="00B04B72">
        <w:rPr>
          <w:rFonts w:ascii="Times New Roman" w:hAnsi="Times New Roman" w:cs="Times New Roman"/>
        </w:rPr>
        <w:t>. Sea turtle populations exhibit skewed female-biased sex ratios due to temperature shifts combined with estrogenic pollutants, affectin</w:t>
      </w:r>
      <w:r w:rsidR="000D07A1">
        <w:rPr>
          <w:rFonts w:ascii="Times New Roman" w:hAnsi="Times New Roman" w:cs="Times New Roman"/>
        </w:rPr>
        <w:t>g long-term population stability</w:t>
      </w:r>
      <w:r w:rsidRPr="00B04B72">
        <w:rPr>
          <w:rFonts w:ascii="Times New Roman" w:hAnsi="Times New Roman" w:cs="Times New Roman"/>
        </w:rPr>
        <w:t>. Persistent exposure to mixtures of pesticides, PCBs and heavy metals weakens immune function, increases embryonic mortality and disrupts migration, contributing to global amphibian declines and conservation concerns for aquatic reptiles.</w:t>
      </w:r>
    </w:p>
    <w:p w14:paraId="70548792"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 xml:space="preserve">VII. Impact on Crustaceans and </w:t>
      </w:r>
      <w:proofErr w:type="spellStart"/>
      <w:r w:rsidRPr="00B04B72">
        <w:rPr>
          <w:rFonts w:ascii="Times New Roman" w:hAnsi="Times New Roman" w:cs="Times New Roman"/>
          <w:b/>
          <w:bCs/>
        </w:rPr>
        <w:t>Mollusks</w:t>
      </w:r>
      <w:proofErr w:type="spellEnd"/>
    </w:p>
    <w:p w14:paraId="75E1E93E"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Disruption of androgenic gland and reproductive hormones</w:t>
      </w:r>
      <w:r w:rsidRPr="00B04B72">
        <w:rPr>
          <w:rFonts w:ascii="Times New Roman" w:hAnsi="Times New Roman" w:cs="Times New Roman"/>
        </w:rPr>
        <w:br/>
        <w:t>Crustacean reproductive physiology depends on the androgenic gland, which secretes insulin-like androgenic gland hormone (IAG) responsible for testis development, spermatogenesis an</w:t>
      </w:r>
      <w:r w:rsidR="007D562C">
        <w:rPr>
          <w:rFonts w:ascii="Times New Roman" w:hAnsi="Times New Roman" w:cs="Times New Roman"/>
        </w:rPr>
        <w:t xml:space="preserve">d male secondary sexual traits (Sun </w:t>
      </w:r>
      <w:r w:rsidR="007D562C" w:rsidRPr="007D562C">
        <w:rPr>
          <w:rFonts w:ascii="Times New Roman" w:hAnsi="Times New Roman" w:cs="Times New Roman"/>
          <w:i/>
        </w:rPr>
        <w:t>et.al.,</w:t>
      </w:r>
      <w:r w:rsidR="007D562C">
        <w:rPr>
          <w:rFonts w:ascii="Times New Roman" w:hAnsi="Times New Roman" w:cs="Times New Roman"/>
        </w:rPr>
        <w:t xml:space="preserve"> 2021). </w:t>
      </w:r>
      <w:r w:rsidRPr="00B04B72">
        <w:rPr>
          <w:rFonts w:ascii="Times New Roman" w:hAnsi="Times New Roman" w:cs="Times New Roman"/>
        </w:rPr>
        <w:t xml:space="preserve">Endocrine disruptors such as </w:t>
      </w:r>
      <w:proofErr w:type="spellStart"/>
      <w:r w:rsidRPr="00B04B72">
        <w:rPr>
          <w:rFonts w:ascii="Times New Roman" w:hAnsi="Times New Roman" w:cs="Times New Roman"/>
        </w:rPr>
        <w:t>organotins</w:t>
      </w:r>
      <w:proofErr w:type="spellEnd"/>
      <w:r w:rsidRPr="00B04B72">
        <w:rPr>
          <w:rFonts w:ascii="Times New Roman" w:hAnsi="Times New Roman" w:cs="Times New Roman"/>
        </w:rPr>
        <w:t xml:space="preserve">, pesticides and heavy metals suppress IAG expression and alter the balance of methyl </w:t>
      </w:r>
      <w:proofErr w:type="spellStart"/>
      <w:r w:rsidRPr="00B04B72">
        <w:rPr>
          <w:rFonts w:ascii="Times New Roman" w:hAnsi="Times New Roman" w:cs="Times New Roman"/>
        </w:rPr>
        <w:t>farnesoate</w:t>
      </w:r>
      <w:proofErr w:type="spellEnd"/>
      <w:r w:rsidRPr="00B04B72">
        <w:rPr>
          <w:rFonts w:ascii="Times New Roman" w:hAnsi="Times New Roman" w:cs="Times New Roman"/>
        </w:rPr>
        <w:t xml:space="preserve"> (MF), </w:t>
      </w:r>
      <w:proofErr w:type="spellStart"/>
      <w:r w:rsidRPr="00B04B72">
        <w:rPr>
          <w:rFonts w:ascii="Times New Roman" w:hAnsi="Times New Roman" w:cs="Times New Roman"/>
        </w:rPr>
        <w:t>ecdysteroids</w:t>
      </w:r>
      <w:proofErr w:type="spellEnd"/>
      <w:r w:rsidRPr="00B04B72">
        <w:rPr>
          <w:rFonts w:ascii="Times New Roman" w:hAnsi="Times New Roman" w:cs="Times New Roman"/>
        </w:rPr>
        <w:t xml:space="preserve"> and crustacean </w:t>
      </w:r>
      <w:proofErr w:type="spellStart"/>
      <w:r w:rsidRPr="00B04B72">
        <w:rPr>
          <w:rFonts w:ascii="Times New Roman" w:hAnsi="Times New Roman" w:cs="Times New Roman"/>
        </w:rPr>
        <w:t>hyperglycemic</w:t>
      </w:r>
      <w:proofErr w:type="spellEnd"/>
      <w:r w:rsidRPr="00B04B72">
        <w:rPr>
          <w:rFonts w:ascii="Times New Roman" w:hAnsi="Times New Roman" w:cs="Times New Roman"/>
        </w:rPr>
        <w:t xml:space="preserve"> hormone (CHH) in species like </w:t>
      </w:r>
      <w:proofErr w:type="spellStart"/>
      <w:r w:rsidRPr="00B04B72">
        <w:rPr>
          <w:rFonts w:ascii="Times New Roman" w:hAnsi="Times New Roman" w:cs="Times New Roman"/>
          <w:i/>
          <w:iCs/>
        </w:rPr>
        <w:t>Macrobrachium</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rosenbergii</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i/>
          <w:iCs/>
        </w:rPr>
        <w:t>Penaeus</w:t>
      </w:r>
      <w:proofErr w:type="spellEnd"/>
      <w:r w:rsidRPr="00B04B72">
        <w:rPr>
          <w:rFonts w:ascii="Times New Roman" w:hAnsi="Times New Roman" w:cs="Times New Roman"/>
          <w:i/>
          <w:iCs/>
        </w:rPr>
        <w:t xml:space="preserve"> monodon</w:t>
      </w:r>
      <w:r w:rsidRPr="00B04B72">
        <w:rPr>
          <w:rFonts w:ascii="Times New Roman" w:hAnsi="Times New Roman" w:cs="Times New Roman"/>
        </w:rPr>
        <w:t>. Exposure to 1–5 µg/L nonylphenol inhibits IAG gene expression by more than 50%, reduces MF synthesis and causes disru</w:t>
      </w:r>
      <w:r w:rsidR="000D07A1">
        <w:rPr>
          <w:rFonts w:ascii="Times New Roman" w:hAnsi="Times New Roman" w:cs="Times New Roman"/>
        </w:rPr>
        <w:t>pted spermatophore development</w:t>
      </w:r>
      <w:r w:rsidRPr="00B04B72">
        <w:rPr>
          <w:rFonts w:ascii="Times New Roman" w:hAnsi="Times New Roman" w:cs="Times New Roman"/>
        </w:rPr>
        <w:t xml:space="preserve">. Cadmium at 50 µg/L reduces </w:t>
      </w:r>
      <w:proofErr w:type="spellStart"/>
      <w:r w:rsidRPr="00B04B72">
        <w:rPr>
          <w:rFonts w:ascii="Times New Roman" w:hAnsi="Times New Roman" w:cs="Times New Roman"/>
        </w:rPr>
        <w:t>hemolymph</w:t>
      </w:r>
      <w:proofErr w:type="spellEnd"/>
      <w:r w:rsidRPr="00B04B72">
        <w:rPr>
          <w:rFonts w:ascii="Times New Roman" w:hAnsi="Times New Roman" w:cs="Times New Roman"/>
        </w:rPr>
        <w:t xml:space="preserve"> testosterone and IAG levels by 40–60% in </w:t>
      </w:r>
      <w:proofErr w:type="spellStart"/>
      <w:r w:rsidRPr="00B04B72">
        <w:rPr>
          <w:rFonts w:ascii="Times New Roman" w:hAnsi="Times New Roman" w:cs="Times New Roman"/>
          <w:i/>
          <w:iCs/>
        </w:rPr>
        <w:t>Eriocheir</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sinensis</w:t>
      </w:r>
      <w:proofErr w:type="spellEnd"/>
      <w:r w:rsidRPr="00B04B72">
        <w:rPr>
          <w:rFonts w:ascii="Times New Roman" w:hAnsi="Times New Roman" w:cs="Times New Roman"/>
        </w:rPr>
        <w:t xml:space="preserve">, leading to poorly differentiated testes. In </w:t>
      </w:r>
      <w:proofErr w:type="spellStart"/>
      <w:r w:rsidRPr="00B04B72">
        <w:rPr>
          <w:rFonts w:ascii="Times New Roman" w:hAnsi="Times New Roman" w:cs="Times New Roman"/>
        </w:rPr>
        <w:t>mollusks</w:t>
      </w:r>
      <w:proofErr w:type="spellEnd"/>
      <w:r w:rsidRPr="00B04B72">
        <w:rPr>
          <w:rFonts w:ascii="Times New Roman" w:hAnsi="Times New Roman" w:cs="Times New Roman"/>
        </w:rPr>
        <w:t xml:space="preserve">, endocrine disruptors interfere with neuroendocrine systems that regulate reproductive hormones such as gonadotropin-releasing hormone-like peptides and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-like compounds. Metals such as copper and mercury diminish aromatase-like activity in oysters and clams, altering </w:t>
      </w:r>
      <w:proofErr w:type="spellStart"/>
      <w:r w:rsidRPr="00B04B72">
        <w:rPr>
          <w:rFonts w:ascii="Times New Roman" w:hAnsi="Times New Roman" w:cs="Times New Roman"/>
        </w:rPr>
        <w:t>estrogen</w:t>
      </w:r>
      <w:proofErr w:type="spellEnd"/>
      <w:r w:rsidRPr="00B04B72">
        <w:rPr>
          <w:rFonts w:ascii="Times New Roman" w:hAnsi="Times New Roman" w:cs="Times New Roman"/>
        </w:rPr>
        <w:t>-to-androgen ratios and redu</w:t>
      </w:r>
      <w:r w:rsidR="000D07A1">
        <w:rPr>
          <w:rFonts w:ascii="Times New Roman" w:hAnsi="Times New Roman" w:cs="Times New Roman"/>
        </w:rPr>
        <w:t>cing gonadosomatic index (GSI)</w:t>
      </w:r>
      <w:r w:rsidRPr="00B04B72">
        <w:rPr>
          <w:rFonts w:ascii="Times New Roman" w:hAnsi="Times New Roman" w:cs="Times New Roman"/>
        </w:rPr>
        <w:t>.</w:t>
      </w:r>
    </w:p>
    <w:p w14:paraId="76BDDD71"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 xml:space="preserve">Impaired gametogenesis and spawning </w:t>
      </w:r>
      <w:proofErr w:type="spellStart"/>
      <w:r w:rsidRPr="00B04B72">
        <w:rPr>
          <w:rFonts w:ascii="Times New Roman" w:hAnsi="Times New Roman" w:cs="Times New Roman"/>
          <w:b/>
          <w:bCs/>
          <w:i/>
          <w:iCs/>
        </w:rPr>
        <w:t>behavior</w:t>
      </w:r>
      <w:proofErr w:type="spellEnd"/>
      <w:r w:rsidRPr="00B04B72">
        <w:rPr>
          <w:rFonts w:ascii="Times New Roman" w:hAnsi="Times New Roman" w:cs="Times New Roman"/>
        </w:rPr>
        <w:br/>
        <w:t>Exposure to endocrine-disrupting chemicals inhibits normal gametogenesis in crustaceans by altering germ cell development, vit</w:t>
      </w:r>
      <w:r w:rsidR="00D238C6">
        <w:rPr>
          <w:rFonts w:ascii="Times New Roman" w:hAnsi="Times New Roman" w:cs="Times New Roman"/>
        </w:rPr>
        <w:t xml:space="preserve">ellogenesis and mating behaviour (Knigge </w:t>
      </w:r>
      <w:r w:rsidR="00D238C6" w:rsidRPr="00D238C6">
        <w:rPr>
          <w:rFonts w:ascii="Times New Roman" w:hAnsi="Times New Roman" w:cs="Times New Roman"/>
          <w:i/>
        </w:rPr>
        <w:t>et.al.,</w:t>
      </w:r>
      <w:r w:rsidR="00D238C6">
        <w:rPr>
          <w:rFonts w:ascii="Times New Roman" w:hAnsi="Times New Roman" w:cs="Times New Roman"/>
        </w:rPr>
        <w:t xml:space="preserve"> 2021).</w:t>
      </w:r>
      <w:r w:rsidRPr="00B04B72">
        <w:rPr>
          <w:rFonts w:ascii="Times New Roman" w:hAnsi="Times New Roman" w:cs="Times New Roman"/>
        </w:rPr>
        <w:t xml:space="preserve"> Bisphenol A at 10 µg/L disrupts oocyte maturation and reduces vitellin protein synthesis in female </w:t>
      </w:r>
      <w:r w:rsidRPr="00B04B72">
        <w:rPr>
          <w:rFonts w:ascii="Times New Roman" w:hAnsi="Times New Roman" w:cs="Times New Roman"/>
          <w:i/>
          <w:iCs/>
        </w:rPr>
        <w:t>Daphnia magna</w:t>
      </w:r>
      <w:r w:rsidRPr="00B04B72">
        <w:rPr>
          <w:rFonts w:ascii="Times New Roman" w:hAnsi="Times New Roman" w:cs="Times New Roman"/>
        </w:rPr>
        <w:t>, causing reduced egg development and early embryonic mo</w:t>
      </w:r>
      <w:r w:rsidR="000D07A1">
        <w:rPr>
          <w:rFonts w:ascii="Times New Roman" w:hAnsi="Times New Roman" w:cs="Times New Roman"/>
        </w:rPr>
        <w:t>rtality</w:t>
      </w:r>
      <w:r w:rsidRPr="00B04B72">
        <w:rPr>
          <w:rFonts w:ascii="Times New Roman" w:hAnsi="Times New Roman" w:cs="Times New Roman"/>
        </w:rPr>
        <w:t xml:space="preserve">. Atrazine at 20 µg/L decreases ovarian growth, delays </w:t>
      </w:r>
      <w:proofErr w:type="spellStart"/>
      <w:r w:rsidRPr="00B04B72">
        <w:rPr>
          <w:rFonts w:ascii="Times New Roman" w:hAnsi="Times New Roman" w:cs="Times New Roman"/>
        </w:rPr>
        <w:t>molt</w:t>
      </w:r>
      <w:proofErr w:type="spellEnd"/>
      <w:r w:rsidRPr="00B04B72">
        <w:rPr>
          <w:rFonts w:ascii="Times New Roman" w:hAnsi="Times New Roman" w:cs="Times New Roman"/>
        </w:rPr>
        <w:t xml:space="preserve"> cycles and lowers fecundity in </w:t>
      </w:r>
      <w:proofErr w:type="spellStart"/>
      <w:r w:rsidRPr="00B04B72">
        <w:rPr>
          <w:rFonts w:ascii="Times New Roman" w:hAnsi="Times New Roman" w:cs="Times New Roman"/>
          <w:i/>
          <w:iCs/>
        </w:rPr>
        <w:t>Penaeus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stylifera</w:t>
      </w:r>
      <w:proofErr w:type="spellEnd"/>
      <w:r w:rsidRPr="00B04B72">
        <w:rPr>
          <w:rFonts w:ascii="Times New Roman" w:hAnsi="Times New Roman" w:cs="Times New Roman"/>
        </w:rPr>
        <w:t xml:space="preserve"> by alterin</w:t>
      </w:r>
      <w:r w:rsidR="000D07A1">
        <w:rPr>
          <w:rFonts w:ascii="Times New Roman" w:hAnsi="Times New Roman" w:cs="Times New Roman"/>
        </w:rPr>
        <w:t xml:space="preserve">g </w:t>
      </w:r>
      <w:proofErr w:type="spellStart"/>
      <w:r w:rsidR="000D07A1">
        <w:rPr>
          <w:rFonts w:ascii="Times New Roman" w:hAnsi="Times New Roman" w:cs="Times New Roman"/>
        </w:rPr>
        <w:t>ecdysteroid</w:t>
      </w:r>
      <w:proofErr w:type="spellEnd"/>
      <w:r w:rsidR="000D07A1">
        <w:rPr>
          <w:rFonts w:ascii="Times New Roman" w:hAnsi="Times New Roman" w:cs="Times New Roman"/>
        </w:rPr>
        <w:t xml:space="preserve"> hormone </w:t>
      </w:r>
      <w:proofErr w:type="spellStart"/>
      <w:r w:rsidR="000D07A1">
        <w:rPr>
          <w:rFonts w:ascii="Times New Roman" w:hAnsi="Times New Roman" w:cs="Times New Roman"/>
        </w:rPr>
        <w:t>signaling</w:t>
      </w:r>
      <w:proofErr w:type="spellEnd"/>
      <w:r w:rsidRPr="00B04B72">
        <w:rPr>
          <w:rFonts w:ascii="Times New Roman" w:hAnsi="Times New Roman" w:cs="Times New Roman"/>
        </w:rPr>
        <w:t>. In male shrimps, exposure to chlorpyrifos results in reduction in testicular lobules, impaired spermatophore format</w:t>
      </w:r>
      <w:r w:rsidR="000D07A1">
        <w:rPr>
          <w:rFonts w:ascii="Times New Roman" w:hAnsi="Times New Roman" w:cs="Times New Roman"/>
        </w:rPr>
        <w:t>ion and reduced mating success</w:t>
      </w:r>
      <w:r w:rsidRPr="00B04B72">
        <w:rPr>
          <w:rFonts w:ascii="Times New Roman" w:hAnsi="Times New Roman" w:cs="Times New Roman"/>
        </w:rPr>
        <w:t xml:space="preserve">. </w:t>
      </w:r>
      <w:proofErr w:type="spellStart"/>
      <w:r w:rsidRPr="00B04B72">
        <w:rPr>
          <w:rFonts w:ascii="Times New Roman" w:hAnsi="Times New Roman" w:cs="Times New Roman"/>
        </w:rPr>
        <w:t>Mollusks</w:t>
      </w:r>
      <w:proofErr w:type="spellEnd"/>
      <w:r w:rsidRPr="00B04B72">
        <w:rPr>
          <w:rFonts w:ascii="Times New Roman" w:hAnsi="Times New Roman" w:cs="Times New Roman"/>
        </w:rPr>
        <w:t xml:space="preserve"> such as mussels and oysters exposed to 1–10 µg/L nonylphenol show suppressed oocyte growth, altered gonadal histology and decline in vitellogenin-like protein synthesis, which i</w:t>
      </w:r>
      <w:r w:rsidR="000D07A1">
        <w:rPr>
          <w:rFonts w:ascii="Times New Roman" w:hAnsi="Times New Roman" w:cs="Times New Roman"/>
        </w:rPr>
        <w:t>s essential for yolk formation</w:t>
      </w:r>
      <w:r w:rsidRPr="00B04B72">
        <w:rPr>
          <w:rFonts w:ascii="Times New Roman" w:hAnsi="Times New Roman" w:cs="Times New Roman"/>
        </w:rPr>
        <w:t>. These physiological disruptions severely compromise spawning frequency, larval viability and recruitment success.</w:t>
      </w:r>
    </w:p>
    <w:p w14:paraId="6CE523DF"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 xml:space="preserve">Feminization and </w:t>
      </w:r>
      <w:proofErr w:type="spellStart"/>
      <w:r w:rsidRPr="00B04B72">
        <w:rPr>
          <w:rFonts w:ascii="Times New Roman" w:hAnsi="Times New Roman" w:cs="Times New Roman"/>
          <w:b/>
          <w:bCs/>
          <w:i/>
          <w:iCs/>
        </w:rPr>
        <w:t>imposex</w:t>
      </w:r>
      <w:proofErr w:type="spellEnd"/>
      <w:r w:rsidRPr="00B04B72">
        <w:rPr>
          <w:rFonts w:ascii="Times New Roman" w:hAnsi="Times New Roman" w:cs="Times New Roman"/>
          <w:b/>
          <w:bCs/>
          <w:i/>
          <w:iCs/>
        </w:rPr>
        <w:t xml:space="preserve"> in gastropods (e.g., tributyltin impacts)</w:t>
      </w:r>
      <w:r w:rsidRPr="00B04B72">
        <w:rPr>
          <w:rFonts w:ascii="Times New Roman" w:hAnsi="Times New Roman" w:cs="Times New Roman"/>
        </w:rPr>
        <w:br/>
        <w:t xml:space="preserve">Tributyltin (TBT), an organotin compound used in antifouling paints, is one of the most well-documented inducers of </w:t>
      </w:r>
      <w:proofErr w:type="spellStart"/>
      <w:r w:rsidRPr="00B04B72">
        <w:rPr>
          <w:rFonts w:ascii="Times New Roman" w:hAnsi="Times New Roman" w:cs="Times New Roman"/>
        </w:rPr>
        <w:t>imposex</w:t>
      </w:r>
      <w:proofErr w:type="spellEnd"/>
      <w:r w:rsidRPr="00B04B72">
        <w:rPr>
          <w:rFonts w:ascii="Times New Roman" w:hAnsi="Times New Roman" w:cs="Times New Roman"/>
        </w:rPr>
        <w:t>, a condition in which female gastropods develop male reproductive structures such as penis and</w:t>
      </w:r>
      <w:r w:rsidR="00D238C6">
        <w:rPr>
          <w:rFonts w:ascii="Times New Roman" w:hAnsi="Times New Roman" w:cs="Times New Roman"/>
        </w:rPr>
        <w:t xml:space="preserve"> vas deferens (Lemos </w:t>
      </w:r>
      <w:r w:rsidR="00D238C6" w:rsidRPr="00D238C6">
        <w:rPr>
          <w:rFonts w:ascii="Times New Roman" w:hAnsi="Times New Roman" w:cs="Times New Roman"/>
          <w:i/>
        </w:rPr>
        <w:t>et.al.,</w:t>
      </w:r>
      <w:r w:rsidR="00D238C6">
        <w:rPr>
          <w:rFonts w:ascii="Times New Roman" w:hAnsi="Times New Roman" w:cs="Times New Roman"/>
        </w:rPr>
        <w:t xml:space="preserve"> 2011).</w:t>
      </w:r>
      <w:r w:rsidRPr="00B04B72">
        <w:rPr>
          <w:rFonts w:ascii="Times New Roman" w:hAnsi="Times New Roman" w:cs="Times New Roman"/>
        </w:rPr>
        <w:t xml:space="preserve"> Concentrations as low as 1–2 ng/L TBT cause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development in species such as </w:t>
      </w:r>
      <w:proofErr w:type="spellStart"/>
      <w:r w:rsidRPr="00B04B72">
        <w:rPr>
          <w:rFonts w:ascii="Times New Roman" w:hAnsi="Times New Roman" w:cs="Times New Roman"/>
          <w:i/>
          <w:iCs/>
        </w:rPr>
        <w:t>Nucella</w:t>
      </w:r>
      <w:proofErr w:type="spellEnd"/>
      <w:r w:rsidRPr="00B04B72">
        <w:rPr>
          <w:rFonts w:ascii="Times New Roman" w:hAnsi="Times New Roman" w:cs="Times New Roman"/>
          <w:i/>
          <w:iCs/>
        </w:rPr>
        <w:t xml:space="preserve"> lapillus</w:t>
      </w:r>
      <w:r w:rsidRPr="00B04B72">
        <w:rPr>
          <w:rFonts w:ascii="Times New Roman" w:hAnsi="Times New Roman" w:cs="Times New Roman"/>
        </w:rPr>
        <w:t xml:space="preserve"> and </w:t>
      </w:r>
      <w:r w:rsidRPr="00B04B72">
        <w:rPr>
          <w:rFonts w:ascii="Times New Roman" w:hAnsi="Times New Roman" w:cs="Times New Roman"/>
          <w:i/>
          <w:iCs/>
        </w:rPr>
        <w:t xml:space="preserve">Thais </w:t>
      </w:r>
      <w:proofErr w:type="spellStart"/>
      <w:r w:rsidRPr="00B04B72">
        <w:rPr>
          <w:rFonts w:ascii="Times New Roman" w:hAnsi="Times New Roman" w:cs="Times New Roman"/>
          <w:i/>
          <w:iCs/>
        </w:rPr>
        <w:t>clavigera</w:t>
      </w:r>
      <w:proofErr w:type="spellEnd"/>
      <w:r w:rsidRPr="00B04B72">
        <w:rPr>
          <w:rFonts w:ascii="Times New Roman" w:hAnsi="Times New Roman" w:cs="Times New Roman"/>
        </w:rPr>
        <w:t xml:space="preserve">, leading to </w:t>
      </w:r>
      <w:r w:rsidRPr="00B04B72">
        <w:rPr>
          <w:rFonts w:ascii="Times New Roman" w:hAnsi="Times New Roman" w:cs="Times New Roman"/>
        </w:rPr>
        <w:lastRenderedPageBreak/>
        <w:t>blocked oviducts, aborted egg cap</w:t>
      </w:r>
      <w:r w:rsidR="000D07A1">
        <w:rPr>
          <w:rFonts w:ascii="Times New Roman" w:hAnsi="Times New Roman" w:cs="Times New Roman"/>
        </w:rPr>
        <w:t>sules and reproductive failure</w:t>
      </w:r>
      <w:r w:rsidRPr="00B04B72">
        <w:rPr>
          <w:rFonts w:ascii="Times New Roman" w:hAnsi="Times New Roman" w:cs="Times New Roman"/>
        </w:rPr>
        <w:t>. TBT activates nuclear receptors such as retinoid X receptor (RXR) and peroxisome proliferator-activated receptor (PPAR), upregulating male-specific genes and inhibiting aromatase-l</w:t>
      </w:r>
      <w:r w:rsidR="000D07A1">
        <w:rPr>
          <w:rFonts w:ascii="Times New Roman" w:hAnsi="Times New Roman" w:cs="Times New Roman"/>
        </w:rPr>
        <w:t>ike enzyme activity in females</w:t>
      </w:r>
      <w:r w:rsidRPr="00B04B72">
        <w:rPr>
          <w:rFonts w:ascii="Times New Roman" w:hAnsi="Times New Roman" w:cs="Times New Roman"/>
        </w:rPr>
        <w:t xml:space="preserve">. Field observations across European and Asian coastlines reported up to 90–100%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incidence in affected snail populations with vas deferens sequence ind</w:t>
      </w:r>
      <w:r w:rsidR="000D07A1">
        <w:rPr>
          <w:rFonts w:ascii="Times New Roman" w:hAnsi="Times New Roman" w:cs="Times New Roman"/>
        </w:rPr>
        <w:t>ex (VDSI) values exceeding 4.0</w:t>
      </w:r>
      <w:r w:rsidRPr="00B04B72">
        <w:rPr>
          <w:rFonts w:ascii="Times New Roman" w:hAnsi="Times New Roman" w:cs="Times New Roman"/>
        </w:rPr>
        <w:t xml:space="preserve">. Feminization effects have also been observed, such as reduced testis size and decreased testosterone in male bivalves exposed to estrogenic chemicals like </w:t>
      </w:r>
      <w:proofErr w:type="spellStart"/>
      <w:r w:rsidRPr="00B04B72">
        <w:rPr>
          <w:rFonts w:ascii="Times New Roman" w:hAnsi="Times New Roman" w:cs="Times New Roman"/>
        </w:rPr>
        <w:t>nonylphenol</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rPr>
        <w:t>ethynylestradiol</w:t>
      </w:r>
      <w:proofErr w:type="spellEnd"/>
      <w:r w:rsidRPr="00B04B72">
        <w:rPr>
          <w:rFonts w:ascii="Times New Roman" w:hAnsi="Times New Roman" w:cs="Times New Roman"/>
        </w:rPr>
        <w:t>. These alterations disrupt sex differentiation processes and result in intersex gonads in mussels and clams.</w:t>
      </w:r>
    </w:p>
    <w:p w14:paraId="2D9E0A8A"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Population decline and reproductive failure in oysters, mussels and shrimps</w:t>
      </w:r>
      <w:r w:rsidRPr="00B04B72">
        <w:rPr>
          <w:rFonts w:ascii="Times New Roman" w:hAnsi="Times New Roman" w:cs="Times New Roman"/>
        </w:rPr>
        <w:br/>
        <w:t xml:space="preserve">Long-term exposure to endocrine disruptors significantly impacts reproductive </w:t>
      </w:r>
      <w:r w:rsidR="00D238C6">
        <w:rPr>
          <w:rFonts w:ascii="Times New Roman" w:hAnsi="Times New Roman" w:cs="Times New Roman"/>
        </w:rPr>
        <w:t xml:space="preserve">success and population dynamics (Brown </w:t>
      </w:r>
      <w:r w:rsidR="00D238C6" w:rsidRPr="00D238C6">
        <w:rPr>
          <w:rFonts w:ascii="Times New Roman" w:hAnsi="Times New Roman" w:cs="Times New Roman"/>
          <w:i/>
        </w:rPr>
        <w:t>et.al.,</w:t>
      </w:r>
      <w:r w:rsidR="00D238C6">
        <w:rPr>
          <w:rFonts w:ascii="Times New Roman" w:hAnsi="Times New Roman" w:cs="Times New Roman"/>
        </w:rPr>
        <w:t xml:space="preserve"> 2003).</w:t>
      </w:r>
      <w:r w:rsidRPr="00B04B72">
        <w:rPr>
          <w:rFonts w:ascii="Times New Roman" w:hAnsi="Times New Roman" w:cs="Times New Roman"/>
        </w:rPr>
        <w:t xml:space="preserve"> Oyster populations in aquatic ecosystems contaminated with TBT exhibited reduced fertilization rates by up to 70%, decreased larval survival a</w:t>
      </w:r>
      <w:r w:rsidR="000D07A1">
        <w:rPr>
          <w:rFonts w:ascii="Times New Roman" w:hAnsi="Times New Roman" w:cs="Times New Roman"/>
        </w:rPr>
        <w:t>nd irregular shell development</w:t>
      </w:r>
      <w:r w:rsidRPr="00B04B72">
        <w:rPr>
          <w:rFonts w:ascii="Times New Roman" w:hAnsi="Times New Roman" w:cs="Times New Roman"/>
        </w:rPr>
        <w:t>. Mussels (</w:t>
      </w:r>
      <w:proofErr w:type="spellStart"/>
      <w:r w:rsidRPr="00B04B72">
        <w:rPr>
          <w:rFonts w:ascii="Times New Roman" w:hAnsi="Times New Roman" w:cs="Times New Roman"/>
          <w:i/>
          <w:iCs/>
        </w:rPr>
        <w:t>Mytilus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galloprovincialis</w:t>
      </w:r>
      <w:proofErr w:type="spellEnd"/>
      <w:r w:rsidRPr="00B04B72">
        <w:rPr>
          <w:rFonts w:ascii="Times New Roman" w:hAnsi="Times New Roman" w:cs="Times New Roman"/>
        </w:rPr>
        <w:t>) from polluted coastlines show decreased GSI values by 30–50%, reduced sperm motility and altered expression of vitellogenin-like proteins after expo</w:t>
      </w:r>
      <w:r w:rsidR="000D07A1">
        <w:rPr>
          <w:rFonts w:ascii="Times New Roman" w:hAnsi="Times New Roman" w:cs="Times New Roman"/>
        </w:rPr>
        <w:t>sure to alkylphenols and BPA</w:t>
      </w:r>
      <w:r w:rsidRPr="00B04B72">
        <w:rPr>
          <w:rFonts w:ascii="Times New Roman" w:hAnsi="Times New Roman" w:cs="Times New Roman"/>
        </w:rPr>
        <w:t xml:space="preserve">. In shrimp farms, pesticide and steroid hormone residues such as </w:t>
      </w:r>
      <w:proofErr w:type="spellStart"/>
      <w:r w:rsidRPr="00B04B72">
        <w:rPr>
          <w:rFonts w:ascii="Times New Roman" w:hAnsi="Times New Roman" w:cs="Times New Roman"/>
        </w:rPr>
        <w:t>methoprene</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rPr>
        <w:t>trenbolone</w:t>
      </w:r>
      <w:proofErr w:type="spellEnd"/>
      <w:r w:rsidRPr="00B04B72">
        <w:rPr>
          <w:rFonts w:ascii="Times New Roman" w:hAnsi="Times New Roman" w:cs="Times New Roman"/>
        </w:rPr>
        <w:t xml:space="preserve"> impair </w:t>
      </w:r>
      <w:proofErr w:type="spellStart"/>
      <w:r w:rsidRPr="00B04B72">
        <w:rPr>
          <w:rFonts w:ascii="Times New Roman" w:hAnsi="Times New Roman" w:cs="Times New Roman"/>
        </w:rPr>
        <w:t>molting</w:t>
      </w:r>
      <w:proofErr w:type="spellEnd"/>
      <w:r w:rsidRPr="00B04B72">
        <w:rPr>
          <w:rFonts w:ascii="Times New Roman" w:hAnsi="Times New Roman" w:cs="Times New Roman"/>
        </w:rPr>
        <w:t xml:space="preserve"> cycles, reduce mating frequency and decrease hatchability of eggs in </w:t>
      </w:r>
      <w:proofErr w:type="spellStart"/>
      <w:r w:rsidRPr="00B04B72">
        <w:rPr>
          <w:rFonts w:ascii="Times New Roman" w:hAnsi="Times New Roman" w:cs="Times New Roman"/>
          <w:i/>
          <w:iCs/>
        </w:rPr>
        <w:t>Penaeus</w:t>
      </w:r>
      <w:proofErr w:type="spellEnd"/>
      <w:r w:rsidRPr="00B04B72">
        <w:rPr>
          <w:rFonts w:ascii="Times New Roman" w:hAnsi="Times New Roman" w:cs="Times New Roman"/>
          <w:i/>
          <w:iCs/>
        </w:rPr>
        <w:t xml:space="preserve"> monodon</w:t>
      </w:r>
      <w:r w:rsidRPr="00B04B72">
        <w:rPr>
          <w:rFonts w:ascii="Times New Roman" w:hAnsi="Times New Roman" w:cs="Times New Roman"/>
        </w:rPr>
        <w:t xml:space="preserve"> and </w:t>
      </w:r>
      <w:proofErr w:type="spellStart"/>
      <w:r w:rsidRPr="00B04B72">
        <w:rPr>
          <w:rFonts w:ascii="Times New Roman" w:hAnsi="Times New Roman" w:cs="Times New Roman"/>
          <w:i/>
          <w:iCs/>
        </w:rPr>
        <w:t>Litopenaeusvannamei</w:t>
      </w:r>
      <w:proofErr w:type="spellEnd"/>
      <w:r w:rsidRPr="00B04B72">
        <w:rPr>
          <w:rFonts w:ascii="Times New Roman" w:hAnsi="Times New Roman" w:cs="Times New Roman"/>
        </w:rPr>
        <w:t xml:space="preserve"> (Reddy &amp; </w:t>
      </w:r>
      <w:proofErr w:type="spellStart"/>
      <w:r w:rsidRPr="00B04B72">
        <w:rPr>
          <w:rFonts w:ascii="Times New Roman" w:hAnsi="Times New Roman" w:cs="Times New Roman"/>
        </w:rPr>
        <w:t>Fingerman</w:t>
      </w:r>
      <w:proofErr w:type="spellEnd"/>
      <w:r w:rsidRPr="00B04B72">
        <w:rPr>
          <w:rFonts w:ascii="Times New Roman" w:hAnsi="Times New Roman" w:cs="Times New Roman"/>
        </w:rPr>
        <w:t>, 2001). Elevated residues of PCBs and DDT in estuarine sediments, up to 250–500 ng/g lipid weight, cause poor larval settlement and increased m</w:t>
      </w:r>
      <w:r w:rsidR="00A035CD">
        <w:rPr>
          <w:rFonts w:ascii="Times New Roman" w:hAnsi="Times New Roman" w:cs="Times New Roman"/>
        </w:rPr>
        <w:t>ortality in scallops and clams</w:t>
      </w:r>
      <w:r w:rsidRPr="00B04B72">
        <w:rPr>
          <w:rFonts w:ascii="Times New Roman" w:hAnsi="Times New Roman" w:cs="Times New Roman"/>
        </w:rPr>
        <w:t xml:space="preserve">. These reproductive impairments reduce population resilience, affect shellfish aquaculture and compromise ecosystem services provided by filter-feeding </w:t>
      </w:r>
      <w:proofErr w:type="spellStart"/>
      <w:r w:rsidRPr="00B04B72">
        <w:rPr>
          <w:rFonts w:ascii="Times New Roman" w:hAnsi="Times New Roman" w:cs="Times New Roman"/>
        </w:rPr>
        <w:t>mollusks</w:t>
      </w:r>
      <w:proofErr w:type="spellEnd"/>
      <w:r w:rsidRPr="00B04B72">
        <w:rPr>
          <w:rFonts w:ascii="Times New Roman" w:hAnsi="Times New Roman" w:cs="Times New Roman"/>
        </w:rPr>
        <w:t xml:space="preserve"> and benthic crustaceans.</w:t>
      </w:r>
    </w:p>
    <w:p w14:paraId="5D54D63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VIII. Molecular and Cellular Biomarkers of EDC Exposure</w:t>
      </w:r>
    </w:p>
    <w:p w14:paraId="1AAA46DC"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Gene expression markers: ESR1, AR, CYP19</w:t>
      </w:r>
      <w:r w:rsidRPr="00B04B72">
        <w:rPr>
          <w:rFonts w:ascii="Times New Roman" w:hAnsi="Times New Roman" w:cs="Times New Roman"/>
        </w:rPr>
        <w:br/>
        <w:t>Gene expression biomarkers help identify molecular alterations in aquatic organisms following exposure to</w:t>
      </w:r>
      <w:r w:rsidR="00B77E6A">
        <w:rPr>
          <w:rFonts w:ascii="Times New Roman" w:hAnsi="Times New Roman" w:cs="Times New Roman"/>
        </w:rPr>
        <w:t xml:space="preserve"> endocrine-disrupting chemicals (Corton </w:t>
      </w:r>
      <w:r w:rsidR="00B77E6A" w:rsidRPr="00B77E6A">
        <w:rPr>
          <w:rFonts w:ascii="Times New Roman" w:hAnsi="Times New Roman" w:cs="Times New Roman"/>
          <w:i/>
        </w:rPr>
        <w:t>et.al.,</w:t>
      </w:r>
      <w:r w:rsidR="00B77E6A">
        <w:rPr>
          <w:rFonts w:ascii="Times New Roman" w:hAnsi="Times New Roman" w:cs="Times New Roman"/>
        </w:rPr>
        <w:t xml:space="preserve"> 2019).</w:t>
      </w:r>
      <w:r w:rsidRPr="00B04B72">
        <w:rPr>
          <w:rFonts w:ascii="Times New Roman" w:hAnsi="Times New Roman" w:cs="Times New Roman"/>
        </w:rPr>
        <w:t xml:space="preserve">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alpha (ESR1) is highly responsive to xenoestrogens such as bisphenol A, </w:t>
      </w:r>
      <w:proofErr w:type="spellStart"/>
      <w:r w:rsidRPr="00B04B72">
        <w:rPr>
          <w:rFonts w:ascii="Times New Roman" w:hAnsi="Times New Roman" w:cs="Times New Roman"/>
        </w:rPr>
        <w:t>nonylphenol</w:t>
      </w:r>
      <w:proofErr w:type="spellEnd"/>
      <w:r w:rsidRPr="00B04B72">
        <w:rPr>
          <w:rFonts w:ascii="Times New Roman" w:hAnsi="Times New Roman" w:cs="Times New Roman"/>
        </w:rPr>
        <w:t xml:space="preserve"> and 17α-</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Male </w:t>
      </w:r>
      <w:r w:rsidRPr="00B04B72">
        <w:rPr>
          <w:rFonts w:ascii="Times New Roman" w:hAnsi="Times New Roman" w:cs="Times New Roman"/>
          <w:i/>
          <w:iCs/>
        </w:rPr>
        <w:t>Danio rerio</w:t>
      </w:r>
      <w:r w:rsidRPr="00B04B72">
        <w:rPr>
          <w:rFonts w:ascii="Times New Roman" w:hAnsi="Times New Roman" w:cs="Times New Roman"/>
        </w:rPr>
        <w:t xml:space="preserve"> exposed to 10 ng/L EE2 showed a 200–500-fold upregulation of hepatic </w:t>
      </w:r>
      <w:r w:rsidRPr="00B04B72">
        <w:rPr>
          <w:rFonts w:ascii="Times New Roman" w:hAnsi="Times New Roman" w:cs="Times New Roman"/>
          <w:i/>
          <w:iCs/>
        </w:rPr>
        <w:t>esr1</w:t>
      </w:r>
      <w:r w:rsidRPr="00B04B72">
        <w:rPr>
          <w:rFonts w:ascii="Times New Roman" w:hAnsi="Times New Roman" w:cs="Times New Roman"/>
        </w:rPr>
        <w:t xml:space="preserve"> and </w:t>
      </w:r>
      <w:r w:rsidRPr="00B04B72">
        <w:rPr>
          <w:rFonts w:ascii="Times New Roman" w:hAnsi="Times New Roman" w:cs="Times New Roman"/>
          <w:i/>
          <w:iCs/>
        </w:rPr>
        <w:t>vtg1</w:t>
      </w:r>
      <w:r w:rsidRPr="00B04B72">
        <w:rPr>
          <w:rFonts w:ascii="Times New Roman" w:hAnsi="Times New Roman" w:cs="Times New Roman"/>
        </w:rPr>
        <w:t xml:space="preserve"> genes within seven days, confirming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activation and feminization at </w:t>
      </w:r>
      <w:r w:rsidR="00A035CD">
        <w:rPr>
          <w:rFonts w:ascii="Times New Roman" w:hAnsi="Times New Roman" w:cs="Times New Roman"/>
        </w:rPr>
        <w:t>the transcriptional level</w:t>
      </w:r>
      <w:r w:rsidRPr="00B04B72">
        <w:rPr>
          <w:rFonts w:ascii="Times New Roman" w:hAnsi="Times New Roman" w:cs="Times New Roman"/>
        </w:rPr>
        <w:t xml:space="preserve">. The androgen receptor (AR) serves as a marker for anti-androgenic compounds such as </w:t>
      </w:r>
      <w:proofErr w:type="spellStart"/>
      <w:r w:rsidRPr="00B04B72">
        <w:rPr>
          <w:rFonts w:ascii="Times New Roman" w:hAnsi="Times New Roman" w:cs="Times New Roman"/>
        </w:rPr>
        <w:t>vinclozolin</w:t>
      </w:r>
      <w:proofErr w:type="spellEnd"/>
      <w:r w:rsidRPr="00B04B72">
        <w:rPr>
          <w:rFonts w:ascii="Times New Roman" w:hAnsi="Times New Roman" w:cs="Times New Roman"/>
        </w:rPr>
        <w:t xml:space="preserve">, </w:t>
      </w:r>
      <w:proofErr w:type="spellStart"/>
      <w:r w:rsidRPr="00B04B72">
        <w:rPr>
          <w:rFonts w:ascii="Times New Roman" w:hAnsi="Times New Roman" w:cs="Times New Roman"/>
        </w:rPr>
        <w:t>p</w:t>
      </w:r>
      <w:proofErr w:type="gramStart"/>
      <w:r w:rsidRPr="00B04B72">
        <w:rPr>
          <w:rFonts w:ascii="Times New Roman" w:hAnsi="Times New Roman" w:cs="Times New Roman"/>
        </w:rPr>
        <w:t>,p</w:t>
      </w:r>
      <w:proofErr w:type="spellEnd"/>
      <w:r w:rsidRPr="00B04B72">
        <w:rPr>
          <w:rFonts w:ascii="Times New Roman" w:hAnsi="Times New Roman" w:cs="Times New Roman"/>
        </w:rPr>
        <w:t>’</w:t>
      </w:r>
      <w:proofErr w:type="gramEnd"/>
      <w:r w:rsidRPr="00B04B72">
        <w:rPr>
          <w:rFonts w:ascii="Times New Roman" w:hAnsi="Times New Roman" w:cs="Times New Roman"/>
        </w:rPr>
        <w:t xml:space="preserve">-DDE and </w:t>
      </w:r>
      <w:proofErr w:type="spellStart"/>
      <w:r w:rsidRPr="00B04B72">
        <w:rPr>
          <w:rFonts w:ascii="Times New Roman" w:hAnsi="Times New Roman" w:cs="Times New Roman"/>
        </w:rPr>
        <w:t>flutamide</w:t>
      </w:r>
      <w:proofErr w:type="spellEnd"/>
      <w:r w:rsidRPr="00B04B72">
        <w:rPr>
          <w:rFonts w:ascii="Times New Roman" w:hAnsi="Times New Roman" w:cs="Times New Roman"/>
        </w:rPr>
        <w:t xml:space="preserve">. Exposure to 25 µg/L </w:t>
      </w:r>
      <w:proofErr w:type="spellStart"/>
      <w:r w:rsidRPr="00B04B72">
        <w:rPr>
          <w:rFonts w:ascii="Times New Roman" w:hAnsi="Times New Roman" w:cs="Times New Roman"/>
        </w:rPr>
        <w:t>vinclozolin</w:t>
      </w:r>
      <w:proofErr w:type="spellEnd"/>
      <w:r w:rsidRPr="00B04B72">
        <w:rPr>
          <w:rFonts w:ascii="Times New Roman" w:hAnsi="Times New Roman" w:cs="Times New Roman"/>
        </w:rPr>
        <w:t xml:space="preserve"> in </w:t>
      </w:r>
      <w:proofErr w:type="spellStart"/>
      <w:r w:rsidRPr="00B04B72">
        <w:rPr>
          <w:rFonts w:ascii="Times New Roman" w:hAnsi="Times New Roman" w:cs="Times New Roman"/>
          <w:i/>
          <w:iCs/>
        </w:rPr>
        <w:t>Pimephalespromelas</w:t>
      </w:r>
      <w:proofErr w:type="spellEnd"/>
      <w:r w:rsidRPr="00B04B72">
        <w:rPr>
          <w:rFonts w:ascii="Times New Roman" w:hAnsi="Times New Roman" w:cs="Times New Roman"/>
        </w:rPr>
        <w:t xml:space="preserve"> caused a 40–60% downregulation of </w:t>
      </w:r>
      <w:proofErr w:type="spellStart"/>
      <w:r w:rsidRPr="00B04B72">
        <w:rPr>
          <w:rFonts w:ascii="Times New Roman" w:hAnsi="Times New Roman" w:cs="Times New Roman"/>
          <w:i/>
          <w:iCs/>
        </w:rPr>
        <w:t>ar</w:t>
      </w:r>
      <w:proofErr w:type="spellEnd"/>
      <w:r w:rsidRPr="00B04B72">
        <w:rPr>
          <w:rFonts w:ascii="Times New Roman" w:hAnsi="Times New Roman" w:cs="Times New Roman"/>
        </w:rPr>
        <w:t xml:space="preserve"> and </w:t>
      </w:r>
      <w:r w:rsidRPr="00B04B72">
        <w:rPr>
          <w:rFonts w:ascii="Times New Roman" w:hAnsi="Times New Roman" w:cs="Times New Roman"/>
          <w:i/>
          <w:iCs/>
        </w:rPr>
        <w:t>star</w:t>
      </w:r>
      <w:r w:rsidRPr="00B04B72">
        <w:rPr>
          <w:rFonts w:ascii="Times New Roman" w:hAnsi="Times New Roman" w:cs="Times New Roman"/>
        </w:rPr>
        <w:t xml:space="preserve"> genes, leading to impaired spermatogenesis and androgen insufficiency. The </w:t>
      </w:r>
      <w:r w:rsidRPr="00B04B72">
        <w:rPr>
          <w:rFonts w:ascii="Times New Roman" w:hAnsi="Times New Roman" w:cs="Times New Roman"/>
          <w:i/>
          <w:iCs/>
        </w:rPr>
        <w:t>cyp19a1</w:t>
      </w:r>
      <w:r w:rsidRPr="00B04B72">
        <w:rPr>
          <w:rFonts w:ascii="Times New Roman" w:hAnsi="Times New Roman" w:cs="Times New Roman"/>
        </w:rPr>
        <w:t xml:space="preserve"> gene encodes aromatase, a key enzyme responsible for converting testosterone to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Atrazine at 5 µg/L increased </w:t>
      </w:r>
      <w:r w:rsidRPr="00B04B72">
        <w:rPr>
          <w:rFonts w:ascii="Times New Roman" w:hAnsi="Times New Roman" w:cs="Times New Roman"/>
          <w:i/>
          <w:iCs/>
        </w:rPr>
        <w:t>cyp19a1</w:t>
      </w:r>
      <w:r w:rsidRPr="00B04B72">
        <w:rPr>
          <w:rFonts w:ascii="Times New Roman" w:hAnsi="Times New Roman" w:cs="Times New Roman"/>
        </w:rPr>
        <w:t xml:space="preserve"> expression threefold in gonadal tissues of </w:t>
      </w:r>
      <w:r w:rsidRPr="00B04B72">
        <w:rPr>
          <w:rFonts w:ascii="Times New Roman" w:hAnsi="Times New Roman" w:cs="Times New Roman"/>
          <w:i/>
          <w:iCs/>
        </w:rPr>
        <w:t>Xenopus laevis</w:t>
      </w:r>
      <w:r w:rsidRPr="00B04B72">
        <w:rPr>
          <w:rFonts w:ascii="Times New Roman" w:hAnsi="Times New Roman" w:cs="Times New Roman"/>
        </w:rPr>
        <w:t xml:space="preserve"> tadpoles, resulting in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excess and sex reversal i</w:t>
      </w:r>
      <w:r w:rsidR="00A035CD">
        <w:rPr>
          <w:rFonts w:ascii="Times New Roman" w:hAnsi="Times New Roman" w:cs="Times New Roman"/>
        </w:rPr>
        <w:t>n genetically male individuals</w:t>
      </w:r>
      <w:r w:rsidRPr="00B04B72">
        <w:rPr>
          <w:rFonts w:ascii="Times New Roman" w:hAnsi="Times New Roman" w:cs="Times New Roman"/>
        </w:rPr>
        <w:t>. These gene expression markers are widely utilized in qPCR-based assays for early detection of endocrine disruption.</w:t>
      </w:r>
    </w:p>
    <w:p w14:paraId="116D21B8"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Enzymatic biomarkers: aromatase activity, plasma vitellogenin</w:t>
      </w:r>
      <w:r w:rsidRPr="00B04B72">
        <w:rPr>
          <w:rFonts w:ascii="Times New Roman" w:hAnsi="Times New Roman" w:cs="Times New Roman"/>
        </w:rPr>
        <w:br/>
        <w:t>Enzymatic biomarkers reflect functional alt</w:t>
      </w:r>
      <w:r w:rsidR="00B77E6A">
        <w:rPr>
          <w:rFonts w:ascii="Times New Roman" w:hAnsi="Times New Roman" w:cs="Times New Roman"/>
        </w:rPr>
        <w:t xml:space="preserve">erations in endocrine pathways (Miller </w:t>
      </w:r>
      <w:r w:rsidR="00B77E6A" w:rsidRPr="00B77E6A">
        <w:rPr>
          <w:rFonts w:ascii="Times New Roman" w:hAnsi="Times New Roman" w:cs="Times New Roman"/>
          <w:i/>
        </w:rPr>
        <w:t>et.al.,</w:t>
      </w:r>
      <w:r w:rsidR="00B77E6A">
        <w:rPr>
          <w:rFonts w:ascii="Times New Roman" w:hAnsi="Times New Roman" w:cs="Times New Roman"/>
        </w:rPr>
        <w:t xml:space="preserve"> 2019). </w:t>
      </w:r>
      <w:r w:rsidRPr="00B04B72">
        <w:rPr>
          <w:rFonts w:ascii="Times New Roman" w:hAnsi="Times New Roman" w:cs="Times New Roman"/>
        </w:rPr>
        <w:t xml:space="preserve">Aromatase activity, primarily located in gonads and brain, is a key indicator of steroidogenic imbalance. Exposure to 1 µg/L nonylphenol or 2 µg/L atrazine increased aromatase (CYP19) activity by 50–70% in goldfish brain tissues, elevating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an</w:t>
      </w:r>
      <w:r w:rsidR="00A035CD">
        <w:rPr>
          <w:rFonts w:ascii="Times New Roman" w:hAnsi="Times New Roman" w:cs="Times New Roman"/>
        </w:rPr>
        <w:t>d reducing testosterone levels</w:t>
      </w:r>
      <w:r w:rsidRPr="00B04B72">
        <w:rPr>
          <w:rFonts w:ascii="Times New Roman" w:hAnsi="Times New Roman" w:cs="Times New Roman"/>
        </w:rPr>
        <w:t xml:space="preserve">. Plasma vitellogenin (VTG), a female-specific yolk precursor protein, is one of the most sensitive biomarkers of estrogenic exposure. In male </w:t>
      </w:r>
      <w:r w:rsidRPr="00B04B72">
        <w:rPr>
          <w:rFonts w:ascii="Times New Roman" w:hAnsi="Times New Roman" w:cs="Times New Roman"/>
          <w:i/>
          <w:iCs/>
        </w:rPr>
        <w:t>Oncorhynchus mykiss</w:t>
      </w:r>
      <w:r w:rsidRPr="00B04B72">
        <w:rPr>
          <w:rFonts w:ascii="Times New Roman" w:hAnsi="Times New Roman" w:cs="Times New Roman"/>
        </w:rPr>
        <w:t>, exposure to 10 ng/L EE2 induced VTG concentrations up to 5–15 mg/mL, compared to ba</w:t>
      </w:r>
      <w:r w:rsidR="00A035CD">
        <w:rPr>
          <w:rFonts w:ascii="Times New Roman" w:hAnsi="Times New Roman" w:cs="Times New Roman"/>
        </w:rPr>
        <w:t>seline levels below 0.01 mg/</w:t>
      </w:r>
      <w:proofErr w:type="spellStart"/>
      <w:r w:rsidR="00A035CD">
        <w:rPr>
          <w:rFonts w:ascii="Times New Roman" w:hAnsi="Times New Roman" w:cs="Times New Roman"/>
        </w:rPr>
        <w:t>mL</w:t>
      </w:r>
      <w:r w:rsidRPr="00B04B72">
        <w:rPr>
          <w:rFonts w:ascii="Times New Roman" w:hAnsi="Times New Roman" w:cs="Times New Roman"/>
        </w:rPr>
        <w:t>.</w:t>
      </w:r>
      <w:proofErr w:type="spellEnd"/>
      <w:r w:rsidRPr="00B04B72">
        <w:rPr>
          <w:rFonts w:ascii="Times New Roman" w:hAnsi="Times New Roman" w:cs="Times New Roman"/>
        </w:rPr>
        <w:t xml:space="preserve"> Similar VTG </w:t>
      </w:r>
      <w:r w:rsidRPr="00B04B72">
        <w:rPr>
          <w:rFonts w:ascii="Times New Roman" w:hAnsi="Times New Roman" w:cs="Times New Roman"/>
        </w:rPr>
        <w:lastRenderedPageBreak/>
        <w:t xml:space="preserve">elevation has been detected in male </w:t>
      </w:r>
      <w:r w:rsidRPr="00B04B72">
        <w:rPr>
          <w:rFonts w:ascii="Times New Roman" w:hAnsi="Times New Roman" w:cs="Times New Roman"/>
          <w:i/>
          <w:iCs/>
        </w:rPr>
        <w:t>Cyprinus carpio</w:t>
      </w:r>
      <w:r w:rsidRPr="00B04B72">
        <w:rPr>
          <w:rFonts w:ascii="Times New Roman" w:hAnsi="Times New Roman" w:cs="Times New Roman"/>
        </w:rPr>
        <w:t xml:space="preserve"> exposed to wastewater effluents rich in natural and synthetic estrogens. Enzymes such as 17β-hydroxysteroid dehydrogenase (17β-HSD) and steroidogenic acute regulatory protein (</w:t>
      </w:r>
      <w:proofErr w:type="spellStart"/>
      <w:r w:rsidRPr="00B04B72">
        <w:rPr>
          <w:rFonts w:ascii="Times New Roman" w:hAnsi="Times New Roman" w:cs="Times New Roman"/>
        </w:rPr>
        <w:t>StAR</w:t>
      </w:r>
      <w:proofErr w:type="spellEnd"/>
      <w:r w:rsidRPr="00B04B72">
        <w:rPr>
          <w:rFonts w:ascii="Times New Roman" w:hAnsi="Times New Roman" w:cs="Times New Roman"/>
        </w:rPr>
        <w:t>) are also frequently suppressed by BPA, PCBs and phthalates, reducing testicular testosterone synthesis and impairin</w:t>
      </w:r>
      <w:r w:rsidR="00A035CD">
        <w:rPr>
          <w:rFonts w:ascii="Times New Roman" w:hAnsi="Times New Roman" w:cs="Times New Roman"/>
        </w:rPr>
        <w:t>g reproductive hormone balance</w:t>
      </w:r>
      <w:r w:rsidRPr="00B04B72">
        <w:rPr>
          <w:rFonts w:ascii="Times New Roman" w:hAnsi="Times New Roman" w:cs="Times New Roman"/>
        </w:rPr>
        <w:t>.</w:t>
      </w:r>
    </w:p>
    <w:p w14:paraId="22B34160"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Oxidative stress biomarkers and DNA damage indicators</w:t>
      </w:r>
      <w:r w:rsidRPr="00B04B72">
        <w:rPr>
          <w:rFonts w:ascii="Times New Roman" w:hAnsi="Times New Roman" w:cs="Times New Roman"/>
        </w:rPr>
        <w:br/>
        <w:t>Endocrine disruptors generate oxidative stress, triggering cellular damage and</w:t>
      </w:r>
      <w:r w:rsidR="00B77E6A">
        <w:rPr>
          <w:rFonts w:ascii="Times New Roman" w:hAnsi="Times New Roman" w:cs="Times New Roman"/>
        </w:rPr>
        <w:t xml:space="preserve"> impairing reproductive organs (Amir </w:t>
      </w:r>
      <w:r w:rsidR="00B77E6A" w:rsidRPr="00B77E6A">
        <w:rPr>
          <w:rFonts w:ascii="Times New Roman" w:hAnsi="Times New Roman" w:cs="Times New Roman"/>
          <w:i/>
        </w:rPr>
        <w:t>et.al.,</w:t>
      </w:r>
      <w:r w:rsidR="00B77E6A">
        <w:rPr>
          <w:rFonts w:ascii="Times New Roman" w:hAnsi="Times New Roman" w:cs="Times New Roman"/>
        </w:rPr>
        <w:t xml:space="preserve"> 2021). </w:t>
      </w:r>
      <w:r w:rsidRPr="00B04B72">
        <w:rPr>
          <w:rFonts w:ascii="Times New Roman" w:hAnsi="Times New Roman" w:cs="Times New Roman"/>
        </w:rPr>
        <w:t>Reactive oxygen species (ROS) accumulation leads to altered activity of antioxidant enzymes such as superoxide dismutase (SOD), glutathione peroxidase (</w:t>
      </w:r>
      <w:proofErr w:type="spellStart"/>
      <w:r w:rsidRPr="00B04B72">
        <w:rPr>
          <w:rFonts w:ascii="Times New Roman" w:hAnsi="Times New Roman" w:cs="Times New Roman"/>
        </w:rPr>
        <w:t>GPx</w:t>
      </w:r>
      <w:proofErr w:type="spellEnd"/>
      <w:r w:rsidRPr="00B04B72">
        <w:rPr>
          <w:rFonts w:ascii="Times New Roman" w:hAnsi="Times New Roman" w:cs="Times New Roman"/>
        </w:rPr>
        <w:t>) and catalase (CAT). Fish exposed to 50 µg/L BPA exhibited a 40% decrease in hepatic CAT and SOD activity along with lipid peroxidation levels (MDA) up to 3.5 nmol/mg protei</w:t>
      </w:r>
      <w:r w:rsidR="00A035CD">
        <w:rPr>
          <w:rFonts w:ascii="Times New Roman" w:hAnsi="Times New Roman" w:cs="Times New Roman"/>
        </w:rPr>
        <w:t>n, indicating oxidative damage</w:t>
      </w:r>
      <w:r w:rsidRPr="00B04B72">
        <w:rPr>
          <w:rFonts w:ascii="Times New Roman" w:hAnsi="Times New Roman" w:cs="Times New Roman"/>
        </w:rPr>
        <w:t xml:space="preserve">. DNA damage biomarkers like 8-hydroxy-2-deoxyguanosine (8-OHdG) and comet assay tail length increases are used to detect genotoxic effects of EDCs. In </w:t>
      </w:r>
      <w:r w:rsidRPr="00B04B72">
        <w:rPr>
          <w:rFonts w:ascii="Times New Roman" w:hAnsi="Times New Roman" w:cs="Times New Roman"/>
          <w:i/>
          <w:iCs/>
        </w:rPr>
        <w:t>Oreochromis niloticus</w:t>
      </w:r>
      <w:r w:rsidRPr="00B04B72">
        <w:rPr>
          <w:rFonts w:ascii="Times New Roman" w:hAnsi="Times New Roman" w:cs="Times New Roman"/>
        </w:rPr>
        <w:t xml:space="preserve"> exposed to nonylphenol-contaminated water, comet assay showed 45–60% DNA fragmentation in gonadal tissues, correlatin</w:t>
      </w:r>
      <w:r w:rsidR="00A035CD">
        <w:rPr>
          <w:rFonts w:ascii="Times New Roman" w:hAnsi="Times New Roman" w:cs="Times New Roman"/>
        </w:rPr>
        <w:t>g with reduced sperm viability</w:t>
      </w:r>
      <w:r w:rsidRPr="00B04B72">
        <w:rPr>
          <w:rFonts w:ascii="Times New Roman" w:hAnsi="Times New Roman" w:cs="Times New Roman"/>
        </w:rPr>
        <w:t xml:space="preserve">. PCB and mercury exposure in </w:t>
      </w:r>
      <w:r w:rsidRPr="00B04B72">
        <w:rPr>
          <w:rFonts w:ascii="Times New Roman" w:hAnsi="Times New Roman" w:cs="Times New Roman"/>
          <w:i/>
          <w:iCs/>
        </w:rPr>
        <w:t xml:space="preserve">Salmo </w:t>
      </w:r>
      <w:proofErr w:type="spellStart"/>
      <w:r w:rsidRPr="00B04B72">
        <w:rPr>
          <w:rFonts w:ascii="Times New Roman" w:hAnsi="Times New Roman" w:cs="Times New Roman"/>
          <w:i/>
          <w:iCs/>
        </w:rPr>
        <w:t>salar</w:t>
      </w:r>
      <w:proofErr w:type="spellEnd"/>
      <w:r w:rsidRPr="00B04B72">
        <w:rPr>
          <w:rFonts w:ascii="Times New Roman" w:hAnsi="Times New Roman" w:cs="Times New Roman"/>
        </w:rPr>
        <w:t xml:space="preserve"> induced DNA double-strand breaks, elevated 8-OHdG and mutation in p53 genes, impairing germ cell lines and</w:t>
      </w:r>
      <w:r w:rsidR="00A035CD">
        <w:rPr>
          <w:rFonts w:ascii="Times New Roman" w:hAnsi="Times New Roman" w:cs="Times New Roman"/>
        </w:rPr>
        <w:t xml:space="preserve"> reducing reproductive fitness</w:t>
      </w:r>
      <w:r w:rsidRPr="00B04B72">
        <w:rPr>
          <w:rFonts w:ascii="Times New Roman" w:hAnsi="Times New Roman" w:cs="Times New Roman"/>
        </w:rPr>
        <w:t>.</w:t>
      </w:r>
    </w:p>
    <w:p w14:paraId="51DFB5D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Histological alterations in gonadal tissues</w:t>
      </w:r>
      <w:r w:rsidRPr="00B04B72">
        <w:rPr>
          <w:rFonts w:ascii="Times New Roman" w:hAnsi="Times New Roman" w:cs="Times New Roman"/>
        </w:rPr>
        <w:br/>
        <w:t>Histopathological biomarkers offer direct eviden</w:t>
      </w:r>
      <w:r w:rsidR="00B77E6A">
        <w:rPr>
          <w:rFonts w:ascii="Times New Roman" w:hAnsi="Times New Roman" w:cs="Times New Roman"/>
        </w:rPr>
        <w:t xml:space="preserve">ce of tissue-level impact (Hinton </w:t>
      </w:r>
      <w:r w:rsidR="00B77E6A" w:rsidRPr="00B77E6A">
        <w:rPr>
          <w:rFonts w:ascii="Times New Roman" w:hAnsi="Times New Roman" w:cs="Times New Roman"/>
          <w:i/>
        </w:rPr>
        <w:t>et.al.,</w:t>
      </w:r>
      <w:r w:rsidR="00B77E6A">
        <w:rPr>
          <w:rFonts w:ascii="Times New Roman" w:hAnsi="Times New Roman" w:cs="Times New Roman"/>
        </w:rPr>
        <w:t xml:space="preserve"> 2018).</w:t>
      </w:r>
      <w:r w:rsidRPr="00B04B72">
        <w:rPr>
          <w:rFonts w:ascii="Times New Roman" w:hAnsi="Times New Roman" w:cs="Times New Roman"/>
        </w:rPr>
        <w:t xml:space="preserve"> In male fish exposed to EE2 and nonylphenol, testicular tissues display intersex characteristics such as oocytes embedded in testicular lobules, degeneration of seminiferous tubule</w:t>
      </w:r>
      <w:r w:rsidR="00A035CD">
        <w:rPr>
          <w:rFonts w:ascii="Times New Roman" w:hAnsi="Times New Roman" w:cs="Times New Roman"/>
        </w:rPr>
        <w:t>s and reduced germ cell counts</w:t>
      </w:r>
      <w:r w:rsidRPr="00B04B72">
        <w:rPr>
          <w:rFonts w:ascii="Times New Roman" w:hAnsi="Times New Roman" w:cs="Times New Roman"/>
        </w:rPr>
        <w:t xml:space="preserve">. Female </w:t>
      </w:r>
      <w:proofErr w:type="spellStart"/>
      <w:r w:rsidRPr="00B04B72">
        <w:rPr>
          <w:rFonts w:ascii="Times New Roman" w:hAnsi="Times New Roman" w:cs="Times New Roman"/>
          <w:i/>
          <w:iCs/>
        </w:rPr>
        <w:t>Oryziaslatipes</w:t>
      </w:r>
      <w:proofErr w:type="spellEnd"/>
      <w:r w:rsidRPr="00B04B72">
        <w:rPr>
          <w:rFonts w:ascii="Times New Roman" w:hAnsi="Times New Roman" w:cs="Times New Roman"/>
        </w:rPr>
        <w:t xml:space="preserve"> exposed to 50 µg/L BPA for 30 days exhibited atresia of </w:t>
      </w:r>
      <w:proofErr w:type="spellStart"/>
      <w:r w:rsidRPr="00B04B72">
        <w:rPr>
          <w:rFonts w:ascii="Times New Roman" w:hAnsi="Times New Roman" w:cs="Times New Roman"/>
        </w:rPr>
        <w:t>vitellogenic</w:t>
      </w:r>
      <w:proofErr w:type="spellEnd"/>
      <w:r w:rsidRPr="00B04B72">
        <w:rPr>
          <w:rFonts w:ascii="Times New Roman" w:hAnsi="Times New Roman" w:cs="Times New Roman"/>
        </w:rPr>
        <w:t xml:space="preserve"> oocytes, disrupted follicular epithelium and d</w:t>
      </w:r>
      <w:r w:rsidR="00A035CD">
        <w:rPr>
          <w:rFonts w:ascii="Times New Roman" w:hAnsi="Times New Roman" w:cs="Times New Roman"/>
        </w:rPr>
        <w:t>eformation of ovarian lamellae</w:t>
      </w:r>
      <w:r w:rsidRPr="00B04B72">
        <w:rPr>
          <w:rFonts w:ascii="Times New Roman" w:hAnsi="Times New Roman" w:cs="Times New Roman"/>
        </w:rPr>
        <w:t>. Male crustaceans exposed to cadmium or TBT show degeneration of androgenic gland cells, reduced vas deferens development and a</w:t>
      </w:r>
      <w:r w:rsidR="00A035CD">
        <w:rPr>
          <w:rFonts w:ascii="Times New Roman" w:hAnsi="Times New Roman" w:cs="Times New Roman"/>
        </w:rPr>
        <w:t>poptosis in testicular lobules</w:t>
      </w:r>
      <w:r w:rsidRPr="00B04B72">
        <w:rPr>
          <w:rFonts w:ascii="Times New Roman" w:hAnsi="Times New Roman" w:cs="Times New Roman"/>
        </w:rPr>
        <w:t xml:space="preserve">. In </w:t>
      </w:r>
      <w:proofErr w:type="spellStart"/>
      <w:r w:rsidRPr="00B04B72">
        <w:rPr>
          <w:rFonts w:ascii="Times New Roman" w:hAnsi="Times New Roman" w:cs="Times New Roman"/>
        </w:rPr>
        <w:t>mollusks</w:t>
      </w:r>
      <w:proofErr w:type="spellEnd"/>
      <w:r w:rsidRPr="00B04B72">
        <w:rPr>
          <w:rFonts w:ascii="Times New Roman" w:hAnsi="Times New Roman" w:cs="Times New Roman"/>
        </w:rPr>
        <w:t xml:space="preserve">,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severity is characterized histologically by the formation of penis-like structures, blocked oviducts and spermatogenesis-like structures within fema</w:t>
      </w:r>
      <w:r w:rsidR="00A035CD">
        <w:rPr>
          <w:rFonts w:ascii="Times New Roman" w:hAnsi="Times New Roman" w:cs="Times New Roman"/>
        </w:rPr>
        <w:t>le tissues due to TBT exposure</w:t>
      </w:r>
      <w:r w:rsidRPr="00B04B72">
        <w:rPr>
          <w:rFonts w:ascii="Times New Roman" w:hAnsi="Times New Roman" w:cs="Times New Roman"/>
        </w:rPr>
        <w:t>. These tissue-level changes confirm the physiological extent of endocrine disruption and are essential for ecological risk assessment.</w:t>
      </w:r>
    </w:p>
    <w:p w14:paraId="5C1AB45A"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IX. Bioaccumulation, Biomagnification and Trophic Transfer</w:t>
      </w:r>
    </w:p>
    <w:p w14:paraId="0785B73E"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Lipophilicity and persistence of EDCs in tissues</w:t>
      </w:r>
      <w:r w:rsidRPr="00B04B72">
        <w:rPr>
          <w:rFonts w:ascii="Times New Roman" w:hAnsi="Times New Roman" w:cs="Times New Roman"/>
        </w:rPr>
        <w:br/>
        <w:t>Endocrine-disrupting chemicals exhibit high lipophilicity, enabling their partitioning into fat</w:t>
      </w:r>
      <w:r w:rsidR="00B77E6A">
        <w:rPr>
          <w:rFonts w:ascii="Times New Roman" w:hAnsi="Times New Roman" w:cs="Times New Roman"/>
        </w:rPr>
        <w:t xml:space="preserve">ty tissues of aquatic organisms (Chaturvedi </w:t>
      </w:r>
      <w:r w:rsidR="00B77E6A" w:rsidRPr="00B77E6A">
        <w:rPr>
          <w:rFonts w:ascii="Times New Roman" w:hAnsi="Times New Roman" w:cs="Times New Roman"/>
          <w:i/>
        </w:rPr>
        <w:t>et.al.,</w:t>
      </w:r>
      <w:r w:rsidR="00B77E6A">
        <w:rPr>
          <w:rFonts w:ascii="Times New Roman" w:hAnsi="Times New Roman" w:cs="Times New Roman"/>
        </w:rPr>
        <w:t xml:space="preserve"> 2023).</w:t>
      </w:r>
      <w:r w:rsidRPr="00B04B72">
        <w:rPr>
          <w:rFonts w:ascii="Times New Roman" w:hAnsi="Times New Roman" w:cs="Times New Roman"/>
        </w:rPr>
        <w:t xml:space="preserve"> Compounds such as polychlorinated biphenyls (PCBs), DDT, nonylphenol and bisphenol A possess log Kow values between 4 and 7, allowing strong affinity for lipid-rich org</w:t>
      </w:r>
      <w:r w:rsidR="00A035CD">
        <w:rPr>
          <w:rFonts w:ascii="Times New Roman" w:hAnsi="Times New Roman" w:cs="Times New Roman"/>
        </w:rPr>
        <w:t>ans and limited biodegradation</w:t>
      </w:r>
      <w:r w:rsidRPr="00B04B72">
        <w:rPr>
          <w:rFonts w:ascii="Times New Roman" w:hAnsi="Times New Roman" w:cs="Times New Roman"/>
        </w:rPr>
        <w:t>. Persistent organic pollutants can remain in sediments for decades with half-lives ranging from 5 to 15 years, leading to long-term</w:t>
      </w:r>
      <w:r w:rsidR="00A035CD">
        <w:rPr>
          <w:rFonts w:ascii="Times New Roman" w:hAnsi="Times New Roman" w:cs="Times New Roman"/>
        </w:rPr>
        <w:t xml:space="preserve"> exposure of benthic </w:t>
      </w:r>
      <w:proofErr w:type="gramStart"/>
      <w:r w:rsidR="00A035CD">
        <w:rPr>
          <w:rFonts w:ascii="Times New Roman" w:hAnsi="Times New Roman" w:cs="Times New Roman"/>
        </w:rPr>
        <w:t xml:space="preserve">organisms </w:t>
      </w:r>
      <w:r w:rsidRPr="00B04B72">
        <w:rPr>
          <w:rFonts w:ascii="Times New Roman" w:hAnsi="Times New Roman" w:cs="Times New Roman"/>
        </w:rPr>
        <w:t>.</w:t>
      </w:r>
      <w:proofErr w:type="gramEnd"/>
      <w:r w:rsidRPr="00B04B72">
        <w:rPr>
          <w:rFonts w:ascii="Times New Roman" w:hAnsi="Times New Roman" w:cs="Times New Roman"/>
        </w:rPr>
        <w:t xml:space="preserve"> Bioaccumulation factors (BAF) for PCBs in fish can exceed 10⁵ L/kg, while nonylphenol accumulation reaches 150–400 µg</w:t>
      </w:r>
      <w:r w:rsidR="00A035CD">
        <w:rPr>
          <w:rFonts w:ascii="Times New Roman" w:hAnsi="Times New Roman" w:cs="Times New Roman"/>
        </w:rPr>
        <w:t>/kg wet weight in carp muscles</w:t>
      </w:r>
      <w:r w:rsidRPr="00B04B72">
        <w:rPr>
          <w:rFonts w:ascii="Times New Roman" w:hAnsi="Times New Roman" w:cs="Times New Roman"/>
        </w:rPr>
        <w:t>. Organotin compounds such as tributyltin accumulate at 500–2000 ng/g lipid in bivalves and gastropods due to slow metabolic breakdown, leading to chro</w:t>
      </w:r>
      <w:r w:rsidR="00A035CD">
        <w:rPr>
          <w:rFonts w:ascii="Times New Roman" w:hAnsi="Times New Roman" w:cs="Times New Roman"/>
        </w:rPr>
        <w:t>nic exposure and toxic effects</w:t>
      </w:r>
      <w:r w:rsidRPr="00B04B72">
        <w:rPr>
          <w:rFonts w:ascii="Times New Roman" w:hAnsi="Times New Roman" w:cs="Times New Roman"/>
        </w:rPr>
        <w:t>. These characteristics result in sustained internal exposure within organisms long after environmental concentrations decline.</w:t>
      </w:r>
    </w:p>
    <w:p w14:paraId="2FD37122"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Accumulation in liver, gonads and brain</w:t>
      </w:r>
      <w:r w:rsidRPr="00B04B72">
        <w:rPr>
          <w:rFonts w:ascii="Times New Roman" w:hAnsi="Times New Roman" w:cs="Times New Roman"/>
        </w:rPr>
        <w:br/>
        <w:t>Liver, gonads and brain are major sites for endocrine disruptor accumulation due to their role in metabolism, hormone synthesis a</w:t>
      </w:r>
      <w:r w:rsidR="00B77E6A">
        <w:rPr>
          <w:rFonts w:ascii="Times New Roman" w:hAnsi="Times New Roman" w:cs="Times New Roman"/>
        </w:rPr>
        <w:t xml:space="preserve">nd neuroendocrine regulation (Waye </w:t>
      </w:r>
      <w:r w:rsidR="00B77E6A" w:rsidRPr="00B77E6A">
        <w:rPr>
          <w:rFonts w:ascii="Times New Roman" w:hAnsi="Times New Roman" w:cs="Times New Roman"/>
          <w:i/>
        </w:rPr>
        <w:t>et.al.,</w:t>
      </w:r>
      <w:r w:rsidR="00B77E6A">
        <w:rPr>
          <w:rFonts w:ascii="Times New Roman" w:hAnsi="Times New Roman" w:cs="Times New Roman"/>
        </w:rPr>
        <w:t xml:space="preserve"> 2011).</w:t>
      </w:r>
      <w:r w:rsidRPr="00B04B72">
        <w:rPr>
          <w:rFonts w:ascii="Times New Roman" w:hAnsi="Times New Roman" w:cs="Times New Roman"/>
        </w:rPr>
        <w:t xml:space="preserve"> In </w:t>
      </w:r>
      <w:r w:rsidRPr="00B04B72">
        <w:rPr>
          <w:rFonts w:ascii="Times New Roman" w:hAnsi="Times New Roman" w:cs="Times New Roman"/>
          <w:i/>
          <w:iCs/>
        </w:rPr>
        <w:t>Cyprinus carpio</w:t>
      </w:r>
      <w:r w:rsidRPr="00B04B72">
        <w:rPr>
          <w:rFonts w:ascii="Times New Roman" w:hAnsi="Times New Roman" w:cs="Times New Roman"/>
        </w:rPr>
        <w:t xml:space="preserve">, hepatic concentrations of PCB-153 were reported between 1.5 and 4.2 µg/g lipid weight, </w:t>
      </w:r>
      <w:r w:rsidRPr="00B04B72">
        <w:rPr>
          <w:rFonts w:ascii="Times New Roman" w:hAnsi="Times New Roman" w:cs="Times New Roman"/>
        </w:rPr>
        <w:lastRenderedPageBreak/>
        <w:t xml:space="preserve">significantly higher than muscle tissues, due to active sequestration and involvement in xenobiotic metabolism. Gonadal tissues are particularly vulnerable, as lipophilic EDCs interfere with steroidogenic enzymes and hormone receptors. DDE accumulation in </w:t>
      </w:r>
      <w:proofErr w:type="spellStart"/>
      <w:r w:rsidRPr="00B04B72">
        <w:rPr>
          <w:rFonts w:ascii="Times New Roman" w:hAnsi="Times New Roman" w:cs="Times New Roman"/>
          <w:i/>
          <w:iCs/>
        </w:rPr>
        <w:t>Micropterus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salmoides</w:t>
      </w:r>
      <w:proofErr w:type="spellEnd"/>
      <w:r w:rsidRPr="00B04B72">
        <w:rPr>
          <w:rFonts w:ascii="Times New Roman" w:hAnsi="Times New Roman" w:cs="Times New Roman"/>
        </w:rPr>
        <w:t xml:space="preserve"> testes at levels above 1 µg/g lipid results in impaired spermatogenesis </w:t>
      </w:r>
      <w:r w:rsidR="00A035CD">
        <w:rPr>
          <w:rFonts w:ascii="Times New Roman" w:hAnsi="Times New Roman" w:cs="Times New Roman"/>
        </w:rPr>
        <w:t>and feminization</w:t>
      </w:r>
      <w:r w:rsidRPr="00B04B72">
        <w:rPr>
          <w:rFonts w:ascii="Times New Roman" w:hAnsi="Times New Roman" w:cs="Times New Roman"/>
        </w:rPr>
        <w:t xml:space="preserve">. Brain tissue absorbs PCBs and dioxins, disrupting neuroendocrine </w:t>
      </w:r>
      <w:proofErr w:type="spellStart"/>
      <w:r w:rsidRPr="00B04B72">
        <w:rPr>
          <w:rFonts w:ascii="Times New Roman" w:hAnsi="Times New Roman" w:cs="Times New Roman"/>
        </w:rPr>
        <w:t>signaling</w:t>
      </w:r>
      <w:proofErr w:type="spellEnd"/>
      <w:r w:rsidRPr="00B04B72">
        <w:rPr>
          <w:rFonts w:ascii="Times New Roman" w:hAnsi="Times New Roman" w:cs="Times New Roman"/>
        </w:rPr>
        <w:t xml:space="preserve"> through binding to aryl hydrocarbon receptors in the hypothalamus. In Atlantic salmon (</w:t>
      </w:r>
      <w:r w:rsidRPr="00B04B72">
        <w:rPr>
          <w:rFonts w:ascii="Times New Roman" w:hAnsi="Times New Roman" w:cs="Times New Roman"/>
          <w:i/>
          <w:iCs/>
        </w:rPr>
        <w:t xml:space="preserve">Salmo </w:t>
      </w:r>
      <w:proofErr w:type="spellStart"/>
      <w:r w:rsidRPr="00B04B72">
        <w:rPr>
          <w:rFonts w:ascii="Times New Roman" w:hAnsi="Times New Roman" w:cs="Times New Roman"/>
          <w:i/>
          <w:iCs/>
        </w:rPr>
        <w:t>salar</w:t>
      </w:r>
      <w:proofErr w:type="spellEnd"/>
      <w:r w:rsidRPr="00B04B72">
        <w:rPr>
          <w:rFonts w:ascii="Times New Roman" w:hAnsi="Times New Roman" w:cs="Times New Roman"/>
        </w:rPr>
        <w:t>), mercury and PCB concentrations of 0.5–1.2 µg/g lipid in brain regions reduce gonadotropin-releasing hormone synthesis a</w:t>
      </w:r>
      <w:r w:rsidR="00A035CD">
        <w:rPr>
          <w:rFonts w:ascii="Times New Roman" w:hAnsi="Times New Roman" w:cs="Times New Roman"/>
        </w:rPr>
        <w:t xml:space="preserve">nd alter reproductive </w:t>
      </w:r>
      <w:proofErr w:type="spellStart"/>
      <w:r w:rsidR="00A035CD">
        <w:rPr>
          <w:rFonts w:ascii="Times New Roman" w:hAnsi="Times New Roman" w:cs="Times New Roman"/>
        </w:rPr>
        <w:t>behavior</w:t>
      </w:r>
      <w:proofErr w:type="spellEnd"/>
      <w:r w:rsidRPr="00B04B72">
        <w:rPr>
          <w:rFonts w:ascii="Times New Roman" w:hAnsi="Times New Roman" w:cs="Times New Roman"/>
        </w:rPr>
        <w:t>. These tissue-specific accumulations contribute to reproductive toxicity and endocrine system malfunction.</w:t>
      </w:r>
    </w:p>
    <w:p w14:paraId="5DA7F440"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Biomagnification through food webs</w:t>
      </w:r>
      <w:r w:rsidRPr="00B04B72">
        <w:rPr>
          <w:rFonts w:ascii="Times New Roman" w:hAnsi="Times New Roman" w:cs="Times New Roman"/>
        </w:rPr>
        <w:br/>
        <w:t xml:space="preserve">Biomagnification amplifies EDC concentrations across trophic levels as predators consume contaminated prey. PCB levels in phytoplankton range from 0.01 to 0.05 µg/g lipid, but rise to 0.5–1.5 µg/g in zooplankton, 2–5 µg/g in small fish and exceed 10–20 µg/g in predatory fish such as </w:t>
      </w:r>
      <w:r w:rsidRPr="00B04B72">
        <w:rPr>
          <w:rFonts w:ascii="Times New Roman" w:hAnsi="Times New Roman" w:cs="Times New Roman"/>
          <w:i/>
          <w:iCs/>
        </w:rPr>
        <w:t xml:space="preserve">Esox </w:t>
      </w:r>
      <w:proofErr w:type="spellStart"/>
      <w:r w:rsidRPr="00B04B72">
        <w:rPr>
          <w:rFonts w:ascii="Times New Roman" w:hAnsi="Times New Roman" w:cs="Times New Roman"/>
          <w:i/>
          <w:iCs/>
        </w:rPr>
        <w:t>lucius</w:t>
      </w:r>
      <w:proofErr w:type="spellEnd"/>
      <w:r w:rsidRPr="00B04B72">
        <w:rPr>
          <w:rFonts w:ascii="Times New Roman" w:hAnsi="Times New Roman" w:cs="Times New Roman"/>
        </w:rPr>
        <w:t xml:space="preserve"> and </w:t>
      </w:r>
      <w:r w:rsidRPr="00B04B72">
        <w:rPr>
          <w:rFonts w:ascii="Times New Roman" w:hAnsi="Times New Roman" w:cs="Times New Roman"/>
          <w:i/>
          <w:iCs/>
        </w:rPr>
        <w:t xml:space="preserve">Salmo </w:t>
      </w:r>
      <w:proofErr w:type="spellStart"/>
      <w:r w:rsidRPr="00B04B72">
        <w:rPr>
          <w:rFonts w:ascii="Times New Roman" w:hAnsi="Times New Roman" w:cs="Times New Roman"/>
          <w:i/>
          <w:iCs/>
        </w:rPr>
        <w:t>salar</w:t>
      </w:r>
      <w:proofErr w:type="spellEnd"/>
      <w:r w:rsidRPr="00B04B72">
        <w:rPr>
          <w:rFonts w:ascii="Times New Roman" w:hAnsi="Times New Roman" w:cs="Times New Roman"/>
        </w:rPr>
        <w:t>. DDT and its metabolite DDE exhibit similar trends, with concentrations in apex predators such as dolphins and seals rea</w:t>
      </w:r>
      <w:r w:rsidR="00A035CD">
        <w:rPr>
          <w:rFonts w:ascii="Times New Roman" w:hAnsi="Times New Roman" w:cs="Times New Roman"/>
        </w:rPr>
        <w:t>ching 50–150 µg/g lipid weight</w:t>
      </w:r>
      <w:r w:rsidRPr="00B04B72">
        <w:rPr>
          <w:rFonts w:ascii="Times New Roman" w:hAnsi="Times New Roman" w:cs="Times New Roman"/>
        </w:rPr>
        <w:t xml:space="preserve">. Tributyltin biomagnifies through marine food chains from algae (1–5 ng/g) to </w:t>
      </w:r>
      <w:proofErr w:type="spellStart"/>
      <w:r w:rsidRPr="00B04B72">
        <w:rPr>
          <w:rFonts w:ascii="Times New Roman" w:hAnsi="Times New Roman" w:cs="Times New Roman"/>
        </w:rPr>
        <w:t>mollusks</w:t>
      </w:r>
      <w:proofErr w:type="spellEnd"/>
      <w:r w:rsidRPr="00B04B72">
        <w:rPr>
          <w:rFonts w:ascii="Times New Roman" w:hAnsi="Times New Roman" w:cs="Times New Roman"/>
        </w:rPr>
        <w:t xml:space="preserve"> (100–500 ng/g), crustaceans (300–800 ng/g) and demersal fish (1000–2000 ng/g), resulting in toxic effects such as </w:t>
      </w:r>
      <w:proofErr w:type="spellStart"/>
      <w:r w:rsidRPr="00B04B72">
        <w:rPr>
          <w:rFonts w:ascii="Times New Roman" w:hAnsi="Times New Roman" w:cs="Times New Roman"/>
        </w:rPr>
        <w:t>imposex</w:t>
      </w:r>
      <w:proofErr w:type="spellEnd"/>
      <w:r w:rsidRPr="00B04B72">
        <w:rPr>
          <w:rFonts w:ascii="Times New Roman" w:hAnsi="Times New Roman" w:cs="Times New Roman"/>
        </w:rPr>
        <w:t>, gonadal atrophy and suppr</w:t>
      </w:r>
      <w:r w:rsidR="00A035CD">
        <w:rPr>
          <w:rFonts w:ascii="Times New Roman" w:hAnsi="Times New Roman" w:cs="Times New Roman"/>
        </w:rPr>
        <w:t>essed immune responses</w:t>
      </w:r>
      <w:r w:rsidRPr="00B04B72">
        <w:rPr>
          <w:rFonts w:ascii="Times New Roman" w:hAnsi="Times New Roman" w:cs="Times New Roman"/>
        </w:rPr>
        <w:t>. Even pharmaceuticals like EE2 and diclofenac show biomagnification potential, with liver concentrations in top predators often exceeding ambient water</w:t>
      </w:r>
      <w:r w:rsidR="00A035CD">
        <w:rPr>
          <w:rFonts w:ascii="Times New Roman" w:hAnsi="Times New Roman" w:cs="Times New Roman"/>
        </w:rPr>
        <w:t xml:space="preserve"> levels by more than 10³ times</w:t>
      </w:r>
      <w:r w:rsidRPr="00B04B72">
        <w:rPr>
          <w:rFonts w:ascii="Times New Roman" w:hAnsi="Times New Roman" w:cs="Times New Roman"/>
        </w:rPr>
        <w:t>. These processes intensify the reproductive and developmental toxicity of EDCs in higher trophic organisms.</w:t>
      </w:r>
    </w:p>
    <w:p w14:paraId="0F521F5C"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Trophic-level variations in EDC concentrations</w:t>
      </w:r>
      <w:r w:rsidRPr="00B04B72">
        <w:rPr>
          <w:rFonts w:ascii="Times New Roman" w:hAnsi="Times New Roman" w:cs="Times New Roman"/>
        </w:rPr>
        <w:br/>
        <w:t>Trophic position strongly influences the</w:t>
      </w:r>
      <w:r w:rsidR="00B77E6A">
        <w:rPr>
          <w:rFonts w:ascii="Times New Roman" w:hAnsi="Times New Roman" w:cs="Times New Roman"/>
        </w:rPr>
        <w:t xml:space="preserve"> burden of endocrine disruptors (Son </w:t>
      </w:r>
      <w:r w:rsidR="00B77E6A" w:rsidRPr="00B77E6A">
        <w:rPr>
          <w:rFonts w:ascii="Times New Roman" w:hAnsi="Times New Roman" w:cs="Times New Roman"/>
          <w:i/>
        </w:rPr>
        <w:t>et.al.,</w:t>
      </w:r>
      <w:r w:rsidR="00B77E6A">
        <w:rPr>
          <w:rFonts w:ascii="Times New Roman" w:hAnsi="Times New Roman" w:cs="Times New Roman"/>
        </w:rPr>
        <w:t xml:space="preserve"> 2023).</w:t>
      </w:r>
      <w:r w:rsidRPr="00B04B72">
        <w:rPr>
          <w:rFonts w:ascii="Times New Roman" w:hAnsi="Times New Roman" w:cs="Times New Roman"/>
        </w:rPr>
        <w:t xml:space="preserve"> Primary consumers such as bivalves, zooplankton and detritus-feeding fish accumulate lower EDC concentrations compared to apex predators. In the Baltic Sea, cod (</w:t>
      </w:r>
      <w:proofErr w:type="spellStart"/>
      <w:r w:rsidRPr="00B04B72">
        <w:rPr>
          <w:rFonts w:ascii="Times New Roman" w:hAnsi="Times New Roman" w:cs="Times New Roman"/>
          <w:i/>
          <w:iCs/>
        </w:rPr>
        <w:t>Gadus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morhua</w:t>
      </w:r>
      <w:proofErr w:type="spellEnd"/>
      <w:r w:rsidRPr="00B04B72">
        <w:rPr>
          <w:rFonts w:ascii="Times New Roman" w:hAnsi="Times New Roman" w:cs="Times New Roman"/>
        </w:rPr>
        <w:t>) and herring (</w:t>
      </w:r>
      <w:proofErr w:type="spellStart"/>
      <w:r w:rsidRPr="00B04B72">
        <w:rPr>
          <w:rFonts w:ascii="Times New Roman" w:hAnsi="Times New Roman" w:cs="Times New Roman"/>
          <w:i/>
          <w:iCs/>
        </w:rPr>
        <w:t>Clupea</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harengus</w:t>
      </w:r>
      <w:proofErr w:type="spellEnd"/>
      <w:r w:rsidRPr="00B04B72">
        <w:rPr>
          <w:rFonts w:ascii="Times New Roman" w:hAnsi="Times New Roman" w:cs="Times New Roman"/>
        </w:rPr>
        <w:t xml:space="preserve">) show PCB body burdens of 5–12 µg/g lipid, while seals in the same food chain accumulate up to </w:t>
      </w:r>
      <w:r w:rsidR="00A035CD">
        <w:rPr>
          <w:rFonts w:ascii="Times New Roman" w:hAnsi="Times New Roman" w:cs="Times New Roman"/>
        </w:rPr>
        <w:t>150 µg/g</w:t>
      </w:r>
      <w:r w:rsidRPr="00B04B72">
        <w:rPr>
          <w:rFonts w:ascii="Times New Roman" w:hAnsi="Times New Roman" w:cs="Times New Roman"/>
        </w:rPr>
        <w:t>. In freshwater ecosystems, piscivorous fish such as pike exhibit DDE levels exceeding 5 µg/g lipid compared to 0.5 µg/g in planktivorous species. Mussels and oysters accumulate nonylphenol, BPA and TBT through filter-feeding, with concentrations ranging from 200 to 1000 ng/g dry weight due to constant exposure to suspended partic</w:t>
      </w:r>
      <w:r w:rsidR="00A035CD">
        <w:rPr>
          <w:rFonts w:ascii="Times New Roman" w:hAnsi="Times New Roman" w:cs="Times New Roman"/>
        </w:rPr>
        <w:t>les and dissolved contaminants</w:t>
      </w:r>
      <w:r w:rsidRPr="00B04B72">
        <w:rPr>
          <w:rFonts w:ascii="Times New Roman" w:hAnsi="Times New Roman" w:cs="Times New Roman"/>
        </w:rPr>
        <w:t>. Marine top predators such as sharks and swordfish show high methylmercury levels of 1–4 µg/g tissue, which suppress reproductive horm</w:t>
      </w:r>
      <w:r w:rsidR="00A035CD">
        <w:rPr>
          <w:rFonts w:ascii="Times New Roman" w:hAnsi="Times New Roman" w:cs="Times New Roman"/>
        </w:rPr>
        <w:t>ones and inhibit gametogenesis</w:t>
      </w:r>
      <w:r w:rsidRPr="00B04B72">
        <w:rPr>
          <w:rFonts w:ascii="Times New Roman" w:hAnsi="Times New Roman" w:cs="Times New Roman"/>
        </w:rPr>
        <w:t>. These trophic dynamics reveal the ecological significance of endocrine disruptors and the elevated risks faced by high-level consumers.</w:t>
      </w:r>
    </w:p>
    <w:p w14:paraId="7D0D88D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X. Environmental and Ecological Consequences</w:t>
      </w:r>
    </w:p>
    <w:p w14:paraId="0B470908"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Declining reproductive success and population collapse</w:t>
      </w:r>
      <w:r w:rsidRPr="00B04B72">
        <w:rPr>
          <w:rFonts w:ascii="Times New Roman" w:hAnsi="Times New Roman" w:cs="Times New Roman"/>
        </w:rPr>
        <w:br/>
        <w:t>Endocrine disruptors severely compromise reproductive output, reducing offspring survival and contributing to population colla</w:t>
      </w:r>
      <w:r w:rsidR="00B77E6A">
        <w:rPr>
          <w:rFonts w:ascii="Times New Roman" w:hAnsi="Times New Roman" w:cs="Times New Roman"/>
        </w:rPr>
        <w:t xml:space="preserve">pse in multiple aquatic species (Cooper </w:t>
      </w:r>
      <w:r w:rsidR="00B77E6A" w:rsidRPr="00B77E6A">
        <w:rPr>
          <w:rFonts w:ascii="Times New Roman" w:hAnsi="Times New Roman" w:cs="Times New Roman"/>
          <w:i/>
        </w:rPr>
        <w:t>et.al.,</w:t>
      </w:r>
      <w:r w:rsidR="00B77E6A">
        <w:rPr>
          <w:rFonts w:ascii="Times New Roman" w:hAnsi="Times New Roman" w:cs="Times New Roman"/>
        </w:rPr>
        <w:t xml:space="preserve"> 1997).</w:t>
      </w:r>
      <w:r w:rsidRPr="00B04B72">
        <w:rPr>
          <w:rFonts w:ascii="Times New Roman" w:hAnsi="Times New Roman" w:cs="Times New Roman"/>
        </w:rPr>
        <w:t xml:space="preserve"> Experimental whole-lake exposure of </w:t>
      </w:r>
      <w:proofErr w:type="spellStart"/>
      <w:r w:rsidRPr="00B04B72">
        <w:rPr>
          <w:rFonts w:ascii="Times New Roman" w:hAnsi="Times New Roman" w:cs="Times New Roman"/>
          <w:i/>
          <w:iCs/>
        </w:rPr>
        <w:t>Pimephalespromelas</w:t>
      </w:r>
      <w:proofErr w:type="spellEnd"/>
      <w:r w:rsidRPr="00B04B72">
        <w:rPr>
          <w:rFonts w:ascii="Times New Roman" w:hAnsi="Times New Roman" w:cs="Times New Roman"/>
        </w:rPr>
        <w:t xml:space="preserve"> (fathead minnows) to 5–6 ng/L of 17α-</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(EE2) led to near elimination of the population within three years, with egg production falling by 90% and male-to-female sex</w:t>
      </w:r>
      <w:r w:rsidR="00A035CD">
        <w:rPr>
          <w:rFonts w:ascii="Times New Roman" w:hAnsi="Times New Roman" w:cs="Times New Roman"/>
        </w:rPr>
        <w:t xml:space="preserve"> ratios becoming highly skewed</w:t>
      </w:r>
      <w:r w:rsidRPr="00B04B72">
        <w:rPr>
          <w:rFonts w:ascii="Times New Roman" w:hAnsi="Times New Roman" w:cs="Times New Roman"/>
        </w:rPr>
        <w:t xml:space="preserve">. Chronic exposure of wild </w:t>
      </w:r>
      <w:proofErr w:type="spellStart"/>
      <w:r w:rsidRPr="00B04B72">
        <w:rPr>
          <w:rFonts w:ascii="Times New Roman" w:hAnsi="Times New Roman" w:cs="Times New Roman"/>
          <w:i/>
          <w:iCs/>
        </w:rPr>
        <w:t>Rutilus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rutilus</w:t>
      </w:r>
      <w:proofErr w:type="spellEnd"/>
      <w:r w:rsidRPr="00B04B72">
        <w:rPr>
          <w:rFonts w:ascii="Times New Roman" w:hAnsi="Times New Roman" w:cs="Times New Roman"/>
        </w:rPr>
        <w:t xml:space="preserve"> (roach) to treated sewage containing natural </w:t>
      </w:r>
      <w:proofErr w:type="spellStart"/>
      <w:r w:rsidRPr="00B04B72">
        <w:rPr>
          <w:rFonts w:ascii="Times New Roman" w:hAnsi="Times New Roman" w:cs="Times New Roman"/>
        </w:rPr>
        <w:t>estrogens</w:t>
      </w:r>
      <w:proofErr w:type="spellEnd"/>
      <w:r w:rsidRPr="00B04B72">
        <w:rPr>
          <w:rFonts w:ascii="Times New Roman" w:hAnsi="Times New Roman" w:cs="Times New Roman"/>
        </w:rPr>
        <w:t xml:space="preserve"> (</w:t>
      </w:r>
      <w:proofErr w:type="spellStart"/>
      <w:r w:rsidRPr="00B04B72">
        <w:rPr>
          <w:rFonts w:ascii="Times New Roman" w:hAnsi="Times New Roman" w:cs="Times New Roman"/>
        </w:rPr>
        <w:t>estrone</w:t>
      </w:r>
      <w:proofErr w:type="spellEnd"/>
      <w:r w:rsidRPr="00B04B72">
        <w:rPr>
          <w:rFonts w:ascii="Times New Roman" w:hAnsi="Times New Roman" w:cs="Times New Roman"/>
        </w:rPr>
        <w:t xml:space="preserve">, </w:t>
      </w:r>
      <w:proofErr w:type="spellStart"/>
      <w:r w:rsidRPr="00B04B72">
        <w:rPr>
          <w:rFonts w:ascii="Times New Roman" w:hAnsi="Times New Roman" w:cs="Times New Roman"/>
        </w:rPr>
        <w:t>estradiol</w:t>
      </w:r>
      <w:proofErr w:type="spellEnd"/>
      <w:r w:rsidRPr="00B04B72">
        <w:rPr>
          <w:rFonts w:ascii="Times New Roman" w:hAnsi="Times New Roman" w:cs="Times New Roman"/>
        </w:rPr>
        <w:t>) and synthetic estrogenic compounds induced intersex conditions in 86% of males and reduced functional sperm production by 50–70%, resulting in greatly di</w:t>
      </w:r>
      <w:r w:rsidR="00A035CD">
        <w:rPr>
          <w:rFonts w:ascii="Times New Roman" w:hAnsi="Times New Roman" w:cs="Times New Roman"/>
        </w:rPr>
        <w:t>minished fertilization success</w:t>
      </w:r>
      <w:r w:rsidRPr="00B04B72">
        <w:rPr>
          <w:rFonts w:ascii="Times New Roman" w:hAnsi="Times New Roman" w:cs="Times New Roman"/>
        </w:rPr>
        <w:t xml:space="preserve">. In amphibians, atrazine exposure at </w:t>
      </w:r>
      <w:r w:rsidRPr="00B04B72">
        <w:rPr>
          <w:rFonts w:ascii="Times New Roman" w:hAnsi="Times New Roman" w:cs="Times New Roman"/>
        </w:rPr>
        <w:lastRenderedPageBreak/>
        <w:t xml:space="preserve">concentrations of 0.1–2.5 </w:t>
      </w:r>
      <w:proofErr w:type="spellStart"/>
      <w:r w:rsidRPr="00B04B72">
        <w:rPr>
          <w:rFonts w:ascii="Times New Roman" w:hAnsi="Times New Roman" w:cs="Times New Roman"/>
        </w:rPr>
        <w:t>μg</w:t>
      </w:r>
      <w:proofErr w:type="spellEnd"/>
      <w:r w:rsidRPr="00B04B72">
        <w:rPr>
          <w:rFonts w:ascii="Times New Roman" w:hAnsi="Times New Roman" w:cs="Times New Roman"/>
        </w:rPr>
        <w:t xml:space="preserve">/L caused testicular oocytes, decreased testosterone levels and 10–20% complete sex reversal in laboratory populations of </w:t>
      </w:r>
      <w:r w:rsidRPr="00B04B72">
        <w:rPr>
          <w:rFonts w:ascii="Times New Roman" w:hAnsi="Times New Roman" w:cs="Times New Roman"/>
          <w:i/>
          <w:iCs/>
        </w:rPr>
        <w:t>Xenopus laevis</w:t>
      </w:r>
      <w:r w:rsidRPr="00B04B72">
        <w:rPr>
          <w:rFonts w:ascii="Times New Roman" w:hAnsi="Times New Roman" w:cs="Times New Roman"/>
        </w:rPr>
        <w:t>, r</w:t>
      </w:r>
      <w:r w:rsidR="00A035CD">
        <w:rPr>
          <w:rFonts w:ascii="Times New Roman" w:hAnsi="Times New Roman" w:cs="Times New Roman"/>
        </w:rPr>
        <w:t>educing reproductive viability</w:t>
      </w:r>
      <w:r w:rsidRPr="00B04B72">
        <w:rPr>
          <w:rFonts w:ascii="Times New Roman" w:hAnsi="Times New Roman" w:cs="Times New Roman"/>
        </w:rPr>
        <w:t>. Similar reproductive failure was reported in bivalves like oysters (</w:t>
      </w:r>
      <w:r w:rsidRPr="00B04B72">
        <w:rPr>
          <w:rFonts w:ascii="Times New Roman" w:hAnsi="Times New Roman" w:cs="Times New Roman"/>
          <w:i/>
          <w:iCs/>
        </w:rPr>
        <w:t>Crassostrea gigas</w:t>
      </w:r>
      <w:r w:rsidRPr="00B04B72">
        <w:rPr>
          <w:rFonts w:ascii="Times New Roman" w:hAnsi="Times New Roman" w:cs="Times New Roman"/>
        </w:rPr>
        <w:t>), in which tributyltin contamination reduced fertilization rates by 60–70% and increased larval mortality, leading to local population declines.</w:t>
      </w:r>
    </w:p>
    <w:p w14:paraId="3F322D7B"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Loss of biodiversity and altered species composition</w:t>
      </w:r>
      <w:r w:rsidRPr="00B04B72">
        <w:rPr>
          <w:rFonts w:ascii="Times New Roman" w:hAnsi="Times New Roman" w:cs="Times New Roman"/>
        </w:rPr>
        <w:br/>
        <w:t xml:space="preserve">Exposure to endocrine disruptors shifts community composition by preferentially impacting sensitive species while allowing tolerant organisms to dominate. Persistent pollutants such as PCBs, DDE and nonylphenol disrupt endocrine pathways in apex predators and long-lived fish species, reducing survival and driving </w:t>
      </w:r>
      <w:r w:rsidR="00A035CD">
        <w:rPr>
          <w:rFonts w:ascii="Times New Roman" w:hAnsi="Times New Roman" w:cs="Times New Roman"/>
        </w:rPr>
        <w:t>declines in population density</w:t>
      </w:r>
      <w:r w:rsidRPr="00B04B72">
        <w:rPr>
          <w:rFonts w:ascii="Times New Roman" w:hAnsi="Times New Roman" w:cs="Times New Roman"/>
        </w:rPr>
        <w:t>. In European rivers, estrogenic effluents caused reductions in sensitive cyprinid species such as roach and bream, while tolerant carp and tilapia species showed higher relative abundance, resultin</w:t>
      </w:r>
      <w:r w:rsidR="00A035CD">
        <w:rPr>
          <w:rFonts w:ascii="Times New Roman" w:hAnsi="Times New Roman" w:cs="Times New Roman"/>
        </w:rPr>
        <w:t>g in altered community balance</w:t>
      </w:r>
      <w:r w:rsidRPr="00B04B72">
        <w:rPr>
          <w:rFonts w:ascii="Times New Roman" w:hAnsi="Times New Roman" w:cs="Times New Roman"/>
        </w:rPr>
        <w:t xml:space="preserve">. Amphibian diversity in agricultural wetlands declined by 40–60% following long-term exposure to atrazine, glyphosate and endocrine-active fungicides, affecting species such as </w:t>
      </w:r>
      <w:r w:rsidRPr="00B04B72">
        <w:rPr>
          <w:rFonts w:ascii="Times New Roman" w:hAnsi="Times New Roman" w:cs="Times New Roman"/>
          <w:i/>
          <w:iCs/>
        </w:rPr>
        <w:t xml:space="preserve">Rana </w:t>
      </w:r>
      <w:proofErr w:type="spellStart"/>
      <w:r w:rsidRPr="00B04B72">
        <w:rPr>
          <w:rFonts w:ascii="Times New Roman" w:hAnsi="Times New Roman" w:cs="Times New Roman"/>
          <w:i/>
          <w:iCs/>
        </w:rPr>
        <w:t>pipiens</w:t>
      </w:r>
      <w:proofErr w:type="spellEnd"/>
      <w:r w:rsidRPr="00B04B72">
        <w:rPr>
          <w:rFonts w:ascii="Times New Roman" w:hAnsi="Times New Roman" w:cs="Times New Roman"/>
        </w:rPr>
        <w:t xml:space="preserve">, </w:t>
      </w:r>
      <w:proofErr w:type="spellStart"/>
      <w:r w:rsidRPr="00B04B72">
        <w:rPr>
          <w:rFonts w:ascii="Times New Roman" w:hAnsi="Times New Roman" w:cs="Times New Roman"/>
          <w:i/>
          <w:iCs/>
        </w:rPr>
        <w:t>Bufo</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bufo</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i/>
          <w:iCs/>
        </w:rPr>
        <w:t>Ambystoma</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tigrinum</w:t>
      </w:r>
      <w:proofErr w:type="spellEnd"/>
      <w:r w:rsidRPr="00B04B72">
        <w:rPr>
          <w:rFonts w:ascii="Times New Roman" w:hAnsi="Times New Roman" w:cs="Times New Roman"/>
        </w:rPr>
        <w:t xml:space="preserve">. Declines in </w:t>
      </w:r>
      <w:proofErr w:type="spellStart"/>
      <w:r w:rsidRPr="00B04B72">
        <w:rPr>
          <w:rFonts w:ascii="Times New Roman" w:hAnsi="Times New Roman" w:cs="Times New Roman"/>
        </w:rPr>
        <w:t>mollusk</w:t>
      </w:r>
      <w:proofErr w:type="spellEnd"/>
      <w:r w:rsidRPr="00B04B72">
        <w:rPr>
          <w:rFonts w:ascii="Times New Roman" w:hAnsi="Times New Roman" w:cs="Times New Roman"/>
        </w:rPr>
        <w:t xml:space="preserve"> populations due to tributyltin-induced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led to local extinction of </w:t>
      </w:r>
      <w:proofErr w:type="spellStart"/>
      <w:r w:rsidRPr="00B04B72">
        <w:rPr>
          <w:rFonts w:ascii="Times New Roman" w:hAnsi="Times New Roman" w:cs="Times New Roman"/>
          <w:i/>
          <w:iCs/>
        </w:rPr>
        <w:t>Nucella</w:t>
      </w:r>
      <w:proofErr w:type="spellEnd"/>
      <w:r w:rsidRPr="00B04B72">
        <w:rPr>
          <w:rFonts w:ascii="Times New Roman" w:hAnsi="Times New Roman" w:cs="Times New Roman"/>
          <w:i/>
          <w:iCs/>
        </w:rPr>
        <w:t xml:space="preserve"> lapillus</w:t>
      </w:r>
      <w:r w:rsidRPr="00B04B72">
        <w:rPr>
          <w:rFonts w:ascii="Times New Roman" w:hAnsi="Times New Roman" w:cs="Times New Roman"/>
        </w:rPr>
        <w:t xml:space="preserve"> in heavily trafficked ports, altering predator-prey dyn</w:t>
      </w:r>
      <w:r w:rsidR="00A035CD">
        <w:rPr>
          <w:rFonts w:ascii="Times New Roman" w:hAnsi="Times New Roman" w:cs="Times New Roman"/>
        </w:rPr>
        <w:t>amics in intertidal ecosystems</w:t>
      </w:r>
      <w:r w:rsidRPr="00B04B72">
        <w:rPr>
          <w:rFonts w:ascii="Times New Roman" w:hAnsi="Times New Roman" w:cs="Times New Roman"/>
        </w:rPr>
        <w:t>. Reduction in keystone species disrupts nutrient cycling, algal grazing and sediment stabilization.</w:t>
      </w:r>
    </w:p>
    <w:p w14:paraId="03079CA8"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Impact on food chains and ecosystem stability</w:t>
      </w:r>
      <w:r w:rsidRPr="00B04B72">
        <w:rPr>
          <w:rFonts w:ascii="Times New Roman" w:hAnsi="Times New Roman" w:cs="Times New Roman"/>
        </w:rPr>
        <w:br/>
        <w:t>Endocrine disruptors disrupt trophic interactions and energy transfer by affecting reproduction, growth and surv</w:t>
      </w:r>
      <w:r w:rsidR="00B77E6A">
        <w:rPr>
          <w:rFonts w:ascii="Times New Roman" w:hAnsi="Times New Roman" w:cs="Times New Roman"/>
        </w:rPr>
        <w:t xml:space="preserve">ival at multiple trophic levels (Zhang </w:t>
      </w:r>
      <w:r w:rsidR="00B77E6A" w:rsidRPr="00B77E6A">
        <w:rPr>
          <w:rFonts w:ascii="Times New Roman" w:hAnsi="Times New Roman" w:cs="Times New Roman"/>
          <w:i/>
        </w:rPr>
        <w:t>et.al.,</w:t>
      </w:r>
      <w:r w:rsidR="00B77E6A">
        <w:rPr>
          <w:rFonts w:ascii="Times New Roman" w:hAnsi="Times New Roman" w:cs="Times New Roman"/>
        </w:rPr>
        <w:t xml:space="preserve"> 2025).</w:t>
      </w:r>
      <w:r w:rsidRPr="00B04B72">
        <w:rPr>
          <w:rFonts w:ascii="Times New Roman" w:hAnsi="Times New Roman" w:cs="Times New Roman"/>
        </w:rPr>
        <w:t xml:space="preserve"> Decreased population sizes of forage fish such as minnows, smelt and anchovies reduce food availability for piscivorous predators like</w:t>
      </w:r>
      <w:r w:rsidR="00A035CD">
        <w:rPr>
          <w:rFonts w:ascii="Times New Roman" w:hAnsi="Times New Roman" w:cs="Times New Roman"/>
        </w:rPr>
        <w:t xml:space="preserve"> salmon, cod and aquatic birds</w:t>
      </w:r>
      <w:r w:rsidRPr="00B04B72">
        <w:rPr>
          <w:rFonts w:ascii="Times New Roman" w:hAnsi="Times New Roman" w:cs="Times New Roman"/>
        </w:rPr>
        <w:t>. In the Baltic Sea, PCBs and DDT accumulation in cod (</w:t>
      </w:r>
      <w:proofErr w:type="spellStart"/>
      <w:r w:rsidRPr="00B04B72">
        <w:rPr>
          <w:rFonts w:ascii="Times New Roman" w:hAnsi="Times New Roman" w:cs="Times New Roman"/>
          <w:i/>
          <w:iCs/>
        </w:rPr>
        <w:t>Gadus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morhua</w:t>
      </w:r>
      <w:proofErr w:type="spellEnd"/>
      <w:r w:rsidRPr="00B04B72">
        <w:rPr>
          <w:rFonts w:ascii="Times New Roman" w:hAnsi="Times New Roman" w:cs="Times New Roman"/>
        </w:rPr>
        <w:t>) reduced gonad development and recruitment rates by 30–50%, contributing to fishery collapse and trophic casc</w:t>
      </w:r>
      <w:r w:rsidR="00A035CD">
        <w:rPr>
          <w:rFonts w:ascii="Times New Roman" w:hAnsi="Times New Roman" w:cs="Times New Roman"/>
        </w:rPr>
        <w:t>ade effects</w:t>
      </w:r>
      <w:r w:rsidRPr="00B04B72">
        <w:rPr>
          <w:rFonts w:ascii="Times New Roman" w:hAnsi="Times New Roman" w:cs="Times New Roman"/>
        </w:rPr>
        <w:t>. In estuarine ecosystems, decreases in oyster and mussel populations impair filter-feeding capacity, reducing water clarity, altering nutrient cycling</w:t>
      </w:r>
      <w:r w:rsidR="00A035CD">
        <w:rPr>
          <w:rFonts w:ascii="Times New Roman" w:hAnsi="Times New Roman" w:cs="Times New Roman"/>
        </w:rPr>
        <w:t xml:space="preserve"> and facilitating algal blooms</w:t>
      </w:r>
      <w:r w:rsidRPr="00B04B72">
        <w:rPr>
          <w:rFonts w:ascii="Times New Roman" w:hAnsi="Times New Roman" w:cs="Times New Roman"/>
        </w:rPr>
        <w:t>. Disruption of amphibian populations reduces insect predation, leading to increases in mosquito populations and altered food web dynamics in freshwater systems. Disrupted endocrine function in apex predators such as dolphins and seals exposed to high PCB concentrations (&gt;50 µg/g lipid) leads to reduced fertility and immune suppression, destabilizing predator-pre</w:t>
      </w:r>
      <w:r w:rsidR="00A035CD">
        <w:rPr>
          <w:rFonts w:ascii="Times New Roman" w:hAnsi="Times New Roman" w:cs="Times New Roman"/>
        </w:rPr>
        <w:t>y balance in marine ecosystems</w:t>
      </w:r>
      <w:r w:rsidRPr="00B04B72">
        <w:rPr>
          <w:rFonts w:ascii="Times New Roman" w:hAnsi="Times New Roman" w:cs="Times New Roman"/>
        </w:rPr>
        <w:t>.</w:t>
      </w:r>
    </w:p>
    <w:p w14:paraId="56118BC2"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Case studies from river, estuarine and coastal ecosystems</w:t>
      </w:r>
      <w:r w:rsidRPr="00B04B72">
        <w:rPr>
          <w:rFonts w:ascii="Times New Roman" w:hAnsi="Times New Roman" w:cs="Times New Roman"/>
        </w:rPr>
        <w:br/>
        <w:t>In the River Thames, UK, downstream of wastewater treatment plants, intersex fish comprising up to 50% of male roach populations displayed testicular oocytes, altered vitellogenin levels and reduced sperm motility, a direct consequence o</w:t>
      </w:r>
      <w:r w:rsidR="00AE5021">
        <w:rPr>
          <w:rFonts w:ascii="Times New Roman" w:hAnsi="Times New Roman" w:cs="Times New Roman"/>
        </w:rPr>
        <w:t>f estrogenic effluent exposure</w:t>
      </w:r>
      <w:r w:rsidR="00B77E6A">
        <w:rPr>
          <w:rFonts w:ascii="Times New Roman" w:hAnsi="Times New Roman" w:cs="Times New Roman"/>
        </w:rPr>
        <w:t xml:space="preserve"> (Tyler </w:t>
      </w:r>
      <w:r w:rsidR="00B77E6A" w:rsidRPr="00B77E6A">
        <w:rPr>
          <w:rFonts w:ascii="Times New Roman" w:hAnsi="Times New Roman" w:cs="Times New Roman"/>
          <w:i/>
        </w:rPr>
        <w:t>et.al.,</w:t>
      </w:r>
      <w:r w:rsidR="00B77E6A">
        <w:rPr>
          <w:rFonts w:ascii="Times New Roman" w:hAnsi="Times New Roman" w:cs="Times New Roman"/>
        </w:rPr>
        <w:t xml:space="preserve"> 2011).</w:t>
      </w:r>
      <w:r w:rsidRPr="00B04B72">
        <w:rPr>
          <w:rFonts w:ascii="Times New Roman" w:hAnsi="Times New Roman" w:cs="Times New Roman"/>
        </w:rPr>
        <w:t xml:space="preserve"> In Florida’s Lake Apopka, female alligators exposed to DDT metabolites and dicofol showed reduced clutch size, poorly developed oviducts and plasma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concentrations up to four times lower than normal, resulting in reproductive failure and declining popul</w:t>
      </w:r>
      <w:r w:rsidR="00AE5021">
        <w:rPr>
          <w:rFonts w:ascii="Times New Roman" w:hAnsi="Times New Roman" w:cs="Times New Roman"/>
        </w:rPr>
        <w:t>ation density</w:t>
      </w:r>
      <w:r w:rsidRPr="00B04B72">
        <w:rPr>
          <w:rFonts w:ascii="Times New Roman" w:hAnsi="Times New Roman" w:cs="Times New Roman"/>
        </w:rPr>
        <w:t>. Coastal ecosystems in France experienced declines in oyster populations during the 1980s due to tributyltin contamination from antifouling paints, reducing larval settlement by 70–80%, deforming shells and nearly collapsin</w:t>
      </w:r>
      <w:r w:rsidR="00AE5021">
        <w:rPr>
          <w:rFonts w:ascii="Times New Roman" w:hAnsi="Times New Roman" w:cs="Times New Roman"/>
        </w:rPr>
        <w:t>g local aquaculture production</w:t>
      </w:r>
      <w:r w:rsidRPr="00B04B72">
        <w:rPr>
          <w:rFonts w:ascii="Times New Roman" w:hAnsi="Times New Roman" w:cs="Times New Roman"/>
        </w:rPr>
        <w:t xml:space="preserve">. In Japan’s </w:t>
      </w:r>
      <w:proofErr w:type="spellStart"/>
      <w:r w:rsidRPr="00B04B72">
        <w:rPr>
          <w:rFonts w:ascii="Times New Roman" w:hAnsi="Times New Roman" w:cs="Times New Roman"/>
        </w:rPr>
        <w:t>Seto</w:t>
      </w:r>
      <w:proofErr w:type="spellEnd"/>
      <w:r w:rsidRPr="00B04B72">
        <w:rPr>
          <w:rFonts w:ascii="Times New Roman" w:hAnsi="Times New Roman" w:cs="Times New Roman"/>
        </w:rPr>
        <w:t xml:space="preserve"> Inland Sea, </w:t>
      </w:r>
      <w:proofErr w:type="spellStart"/>
      <w:r w:rsidRPr="00B04B72">
        <w:rPr>
          <w:rFonts w:ascii="Times New Roman" w:hAnsi="Times New Roman" w:cs="Times New Roman"/>
        </w:rPr>
        <w:t>imposex</w:t>
      </w:r>
      <w:proofErr w:type="spellEnd"/>
      <w:r w:rsidRPr="00B04B72">
        <w:rPr>
          <w:rFonts w:ascii="Times New Roman" w:hAnsi="Times New Roman" w:cs="Times New Roman"/>
        </w:rPr>
        <w:t xml:space="preserve"> incidence in </w:t>
      </w:r>
      <w:r w:rsidRPr="00B04B72">
        <w:rPr>
          <w:rFonts w:ascii="Times New Roman" w:hAnsi="Times New Roman" w:cs="Times New Roman"/>
          <w:i/>
          <w:iCs/>
        </w:rPr>
        <w:t xml:space="preserve">Thais </w:t>
      </w:r>
      <w:proofErr w:type="spellStart"/>
      <w:r w:rsidRPr="00B04B72">
        <w:rPr>
          <w:rFonts w:ascii="Times New Roman" w:hAnsi="Times New Roman" w:cs="Times New Roman"/>
          <w:i/>
          <w:iCs/>
        </w:rPr>
        <w:t>clavigera</w:t>
      </w:r>
      <w:proofErr w:type="spellEnd"/>
      <w:r w:rsidRPr="00B04B72">
        <w:rPr>
          <w:rFonts w:ascii="Times New Roman" w:hAnsi="Times New Roman" w:cs="Times New Roman"/>
        </w:rPr>
        <w:t xml:space="preserve"> reached 95–100% in ports, corresponding to tributyltin concentrations of 20–50 ng/g in tissues, causing reproductive failure and decline o</w:t>
      </w:r>
      <w:r w:rsidR="00AE5021">
        <w:rPr>
          <w:rFonts w:ascii="Times New Roman" w:hAnsi="Times New Roman" w:cs="Times New Roman"/>
        </w:rPr>
        <w:t>f natural populations</w:t>
      </w:r>
      <w:r w:rsidRPr="00B04B72">
        <w:rPr>
          <w:rFonts w:ascii="Times New Roman" w:hAnsi="Times New Roman" w:cs="Times New Roman"/>
        </w:rPr>
        <w:t xml:space="preserve">. These observations highlight the ecological </w:t>
      </w:r>
      <w:r w:rsidRPr="00B04B72">
        <w:rPr>
          <w:rFonts w:ascii="Times New Roman" w:hAnsi="Times New Roman" w:cs="Times New Roman"/>
        </w:rPr>
        <w:lastRenderedPageBreak/>
        <w:t>scale of endocrine disruption and its role in destabilizing aquatic ecosystems across freshwater, estuarine and marine habitats.</w:t>
      </w:r>
    </w:p>
    <w:p w14:paraId="03E7E090"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XI. Analytical Techniques for Detection of EDCs</w:t>
      </w:r>
    </w:p>
    <w:p w14:paraId="719EA56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Chromatography-based techniques: GC-MS, LC-MS/MS</w:t>
      </w:r>
      <w:r w:rsidRPr="00B04B72">
        <w:rPr>
          <w:rFonts w:ascii="Times New Roman" w:hAnsi="Times New Roman" w:cs="Times New Roman"/>
        </w:rPr>
        <w:br/>
        <w:t>Gas chromatography-mass spectrometry (GC-MS) and liquid chromatography-tandem mass spectrometry (LC-MS/MS) are the most widely employed techniques for quantifying endocrine-disrupting chemicals in water, sediment and biological tissues due to their precision, sensitivity and compound-specific detection ability. GC-MS is effective for volatile and semi-volatile EDCs such as organochlorine pesticides, phthalates, polychlorinated biphenyls and polycyclic aromatic hydrocarbons. Detection limits often range from 0.01 to 1 ng/L for compounds such as DDT and PCB-153 after solid-phase extraction (SP</w:t>
      </w:r>
      <w:r w:rsidR="00AE5021">
        <w:rPr>
          <w:rFonts w:ascii="Times New Roman" w:hAnsi="Times New Roman" w:cs="Times New Roman"/>
        </w:rPr>
        <w:t>E) or liquid-liquid extraction</w:t>
      </w:r>
      <w:r w:rsidRPr="00B04B72">
        <w:rPr>
          <w:rFonts w:ascii="Times New Roman" w:hAnsi="Times New Roman" w:cs="Times New Roman"/>
        </w:rPr>
        <w:t xml:space="preserve">. LC-MS/MS is particularly effective for thermolabile, polar and non-volatile EDCs including bisphenol A, </w:t>
      </w:r>
      <w:proofErr w:type="spellStart"/>
      <w:r w:rsidRPr="00B04B72">
        <w:rPr>
          <w:rFonts w:ascii="Times New Roman" w:hAnsi="Times New Roman" w:cs="Times New Roman"/>
        </w:rPr>
        <w:t>nonylphenol</w:t>
      </w:r>
      <w:proofErr w:type="spellEnd"/>
      <w:r w:rsidRPr="00B04B72">
        <w:rPr>
          <w:rFonts w:ascii="Times New Roman" w:hAnsi="Times New Roman" w:cs="Times New Roman"/>
        </w:rPr>
        <w:t xml:space="preserve">, natural </w:t>
      </w:r>
      <w:proofErr w:type="spellStart"/>
      <w:r w:rsidRPr="00B04B72">
        <w:rPr>
          <w:rFonts w:ascii="Times New Roman" w:hAnsi="Times New Roman" w:cs="Times New Roman"/>
        </w:rPr>
        <w:t>estrogens</w:t>
      </w:r>
      <w:proofErr w:type="spellEnd"/>
      <w:r w:rsidRPr="00B04B72">
        <w:rPr>
          <w:rFonts w:ascii="Times New Roman" w:hAnsi="Times New Roman" w:cs="Times New Roman"/>
        </w:rPr>
        <w:t>, synthetic hormones like 17α-ethinylestradiol and veterinary steroids. This method enables multi-residue screening of over 50 hormones simultaneously with detection limits as low as 0</w:t>
      </w:r>
      <w:r w:rsidR="00AE5021">
        <w:rPr>
          <w:rFonts w:ascii="Times New Roman" w:hAnsi="Times New Roman" w:cs="Times New Roman"/>
        </w:rPr>
        <w:t>.05–0.1 ng/L in surface waters</w:t>
      </w:r>
      <w:r w:rsidRPr="00B04B72">
        <w:rPr>
          <w:rFonts w:ascii="Times New Roman" w:hAnsi="Times New Roman" w:cs="Times New Roman"/>
        </w:rPr>
        <w:t>. Time-of-flight mass spectrometry (TOF-MS), high-resolution mass spectrometry (HRMS) and Orbitrap-based LC-MS are increasingly used to identify unknown EDC metabolites and transformation products in environmental samples, improving chemical fingerp</w:t>
      </w:r>
      <w:r w:rsidR="00AE5021">
        <w:rPr>
          <w:rFonts w:ascii="Times New Roman" w:hAnsi="Times New Roman" w:cs="Times New Roman"/>
        </w:rPr>
        <w:t>rinting and compound discovery</w:t>
      </w:r>
      <w:r w:rsidRPr="00B04B72">
        <w:rPr>
          <w:rFonts w:ascii="Times New Roman" w:hAnsi="Times New Roman" w:cs="Times New Roman"/>
        </w:rPr>
        <w:t>.</w:t>
      </w:r>
    </w:p>
    <w:p w14:paraId="6E3BC631"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Immunoassays and ELISA for hormone-like activity</w:t>
      </w:r>
      <w:r w:rsidRPr="00B04B72">
        <w:rPr>
          <w:rFonts w:ascii="Times New Roman" w:hAnsi="Times New Roman" w:cs="Times New Roman"/>
        </w:rPr>
        <w:br/>
        <w:t>Immunoassays such as enzyme-linked immunosorbent assays (ELISA) are widely adopted for detecting EDCs that mimic natural hormones due to their high specificity, cost-effectiveness and suitabilit</w:t>
      </w:r>
      <w:r w:rsidR="00B77E6A">
        <w:rPr>
          <w:rFonts w:ascii="Times New Roman" w:hAnsi="Times New Roman" w:cs="Times New Roman"/>
        </w:rPr>
        <w:t xml:space="preserve">y for high-throughput screening (Tian </w:t>
      </w:r>
      <w:r w:rsidR="00B77E6A" w:rsidRPr="00B77E6A">
        <w:rPr>
          <w:rFonts w:ascii="Times New Roman" w:hAnsi="Times New Roman" w:cs="Times New Roman"/>
          <w:i/>
        </w:rPr>
        <w:t>et.al.,</w:t>
      </w:r>
      <w:r w:rsidR="00B77E6A">
        <w:rPr>
          <w:rFonts w:ascii="Times New Roman" w:hAnsi="Times New Roman" w:cs="Times New Roman"/>
        </w:rPr>
        <w:t xml:space="preserve"> 2018).</w:t>
      </w:r>
      <w:r w:rsidRPr="00B04B72">
        <w:rPr>
          <w:rFonts w:ascii="Times New Roman" w:hAnsi="Times New Roman" w:cs="Times New Roman"/>
        </w:rPr>
        <w:t xml:space="preserve"> ELISA is frequently used to quantify estrogenic compounds like </w:t>
      </w:r>
      <w:proofErr w:type="spellStart"/>
      <w:r w:rsidRPr="00B04B72">
        <w:rPr>
          <w:rFonts w:ascii="Times New Roman" w:hAnsi="Times New Roman" w:cs="Times New Roman"/>
        </w:rPr>
        <w:t>estrone</w:t>
      </w:r>
      <w:proofErr w:type="spellEnd"/>
      <w:r w:rsidRPr="00B04B72">
        <w:rPr>
          <w:rFonts w:ascii="Times New Roman" w:hAnsi="Times New Roman" w:cs="Times New Roman"/>
        </w:rPr>
        <w:t xml:space="preserve"> (E1),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(E2) and EE2, as well as vitellogenin in fish plasma. The detection range for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using competitive ELISA varies from 0.2 to 5 ng/L, with recovery rates ab</w:t>
      </w:r>
      <w:r w:rsidR="00AE5021">
        <w:rPr>
          <w:rFonts w:ascii="Times New Roman" w:hAnsi="Times New Roman" w:cs="Times New Roman"/>
        </w:rPr>
        <w:t>ove 80% in river water samples</w:t>
      </w:r>
      <w:r w:rsidRPr="00B04B72">
        <w:rPr>
          <w:rFonts w:ascii="Times New Roman" w:hAnsi="Times New Roman" w:cs="Times New Roman"/>
        </w:rPr>
        <w:t>. Nonylphenol and bisphenol A concentrations in wastewater and surface water have been effectively measured using monoclonal antibody-based ELISA, achieving detec</w:t>
      </w:r>
      <w:r w:rsidR="00AE5021">
        <w:rPr>
          <w:rFonts w:ascii="Times New Roman" w:hAnsi="Times New Roman" w:cs="Times New Roman"/>
        </w:rPr>
        <w:t>tion limits as low as 0.1 µg/L</w:t>
      </w:r>
      <w:r w:rsidRPr="00B04B72">
        <w:rPr>
          <w:rFonts w:ascii="Times New Roman" w:hAnsi="Times New Roman" w:cs="Times New Roman"/>
        </w:rPr>
        <w:t xml:space="preserve">. Immunoassays are less accurate for complex matrices with mixed contaminants, therefore often used as preliminary screening before chromatographic confirmation. Bioanalytical methods such as Yeast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Screen (YES) and Yeast Androgen Screen (YAS) integrate immunological detection with receptor-binding response, enabling assessment of estrogenic or androgenic activity rath</w:t>
      </w:r>
      <w:r w:rsidR="00AE5021">
        <w:rPr>
          <w:rFonts w:ascii="Times New Roman" w:hAnsi="Times New Roman" w:cs="Times New Roman"/>
        </w:rPr>
        <w:t>er than just chemical presence</w:t>
      </w:r>
      <w:r w:rsidRPr="00B04B72">
        <w:rPr>
          <w:rFonts w:ascii="Times New Roman" w:hAnsi="Times New Roman" w:cs="Times New Roman"/>
        </w:rPr>
        <w:t>.</w:t>
      </w:r>
    </w:p>
    <w:p w14:paraId="062F3021"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In vitro bioassays and receptor-binding assays</w:t>
      </w:r>
      <w:r w:rsidRPr="00B04B72">
        <w:rPr>
          <w:rFonts w:ascii="Times New Roman" w:hAnsi="Times New Roman" w:cs="Times New Roman"/>
        </w:rPr>
        <w:br/>
        <w:t xml:space="preserve">In vitro bioassays detect biological activity of EDCs </w:t>
      </w:r>
      <w:r w:rsidR="00B77E6A">
        <w:rPr>
          <w:rFonts w:ascii="Times New Roman" w:hAnsi="Times New Roman" w:cs="Times New Roman"/>
        </w:rPr>
        <w:t xml:space="preserve">at cellular and receptor levels (Roy </w:t>
      </w:r>
      <w:r w:rsidR="00B77E6A" w:rsidRPr="00B77E6A">
        <w:rPr>
          <w:rFonts w:ascii="Times New Roman" w:hAnsi="Times New Roman" w:cs="Times New Roman"/>
          <w:i/>
        </w:rPr>
        <w:t>et.al.,</w:t>
      </w:r>
      <w:r w:rsidR="00B77E6A">
        <w:rPr>
          <w:rFonts w:ascii="Times New Roman" w:hAnsi="Times New Roman" w:cs="Times New Roman"/>
        </w:rPr>
        <w:t xml:space="preserve"> 2004).</w:t>
      </w:r>
      <w:r w:rsidRPr="00B04B72">
        <w:rPr>
          <w:rFonts w:ascii="Times New Roman" w:hAnsi="Times New Roman" w:cs="Times New Roman"/>
        </w:rPr>
        <w:t xml:space="preserve">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receptor (ER) and androgen receptor (AR) transactivation assays use human or fish cell lines engineered to produce a measurable fluorescent or luminescent signal upon receptor activation. For example, the ER-CALUX assay (Chemical Activated Luciferase Expression) detects estrogenic activity at concentrations as low as 0.05 ng/L EE2 by measuring luciferase expressio</w:t>
      </w:r>
      <w:r w:rsidR="00AE5021">
        <w:rPr>
          <w:rFonts w:ascii="Times New Roman" w:hAnsi="Times New Roman" w:cs="Times New Roman"/>
        </w:rPr>
        <w:t xml:space="preserve">n in </w:t>
      </w:r>
      <w:proofErr w:type="spellStart"/>
      <w:r w:rsidR="00AE5021">
        <w:rPr>
          <w:rFonts w:ascii="Times New Roman" w:hAnsi="Times New Roman" w:cs="Times New Roman"/>
        </w:rPr>
        <w:t>estrogen</w:t>
      </w:r>
      <w:proofErr w:type="spellEnd"/>
      <w:r w:rsidR="00AE5021">
        <w:rPr>
          <w:rFonts w:ascii="Times New Roman" w:hAnsi="Times New Roman" w:cs="Times New Roman"/>
        </w:rPr>
        <w:t>-responsive cells</w:t>
      </w:r>
      <w:r w:rsidRPr="00B04B72">
        <w:rPr>
          <w:rFonts w:ascii="Times New Roman" w:hAnsi="Times New Roman" w:cs="Times New Roman"/>
        </w:rPr>
        <w:t>. The E-screen assay evaluates proliferative response of MCF-7 breast cancer cells to chemicals like BPA and nonylphenol, providing relative estrogenic poten</w:t>
      </w:r>
      <w:r w:rsidR="00AE5021">
        <w:rPr>
          <w:rFonts w:ascii="Times New Roman" w:hAnsi="Times New Roman" w:cs="Times New Roman"/>
        </w:rPr>
        <w:t>cy compared with 17β-estradiol</w:t>
      </w:r>
      <w:r w:rsidRPr="00B04B72">
        <w:rPr>
          <w:rFonts w:ascii="Times New Roman" w:hAnsi="Times New Roman" w:cs="Times New Roman"/>
        </w:rPr>
        <w:t xml:space="preserve">. Radioligand receptor-binding assays evaluate the binding affinity of chemicals to hormone receptors using competitive displacement of </w:t>
      </w:r>
      <w:proofErr w:type="spellStart"/>
      <w:r w:rsidRPr="00B04B72">
        <w:rPr>
          <w:rFonts w:ascii="Times New Roman" w:hAnsi="Times New Roman" w:cs="Times New Roman"/>
        </w:rPr>
        <w:t>radiolabeled</w:t>
      </w:r>
      <w:proofErr w:type="spellEnd"/>
      <w:r w:rsidRPr="00B04B72">
        <w:rPr>
          <w:rFonts w:ascii="Times New Roman" w:hAnsi="Times New Roman" w:cs="Times New Roman"/>
        </w:rPr>
        <w:t xml:space="preserve"> hormones like [³H]-</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or [³H]-testosterone. These assays provide dissociation constants (</w:t>
      </w:r>
      <w:proofErr w:type="spellStart"/>
      <w:r w:rsidRPr="00B04B72">
        <w:rPr>
          <w:rFonts w:ascii="Times New Roman" w:hAnsi="Times New Roman" w:cs="Times New Roman"/>
        </w:rPr>
        <w:t>Kd</w:t>
      </w:r>
      <w:proofErr w:type="spellEnd"/>
      <w:r w:rsidRPr="00B04B72">
        <w:rPr>
          <w:rFonts w:ascii="Times New Roman" w:hAnsi="Times New Roman" w:cs="Times New Roman"/>
        </w:rPr>
        <w:t xml:space="preserve">) and inhibitory concentration (IC50) values to determine the strength of endocrine </w:t>
      </w:r>
      <w:r w:rsidR="00AE5021">
        <w:rPr>
          <w:rFonts w:ascii="Times New Roman" w:hAnsi="Times New Roman" w:cs="Times New Roman"/>
        </w:rPr>
        <w:t>interactions at receptor sites</w:t>
      </w:r>
      <w:r w:rsidRPr="00B04B72">
        <w:rPr>
          <w:rFonts w:ascii="Times New Roman" w:hAnsi="Times New Roman" w:cs="Times New Roman"/>
        </w:rPr>
        <w:t>.</w:t>
      </w:r>
    </w:p>
    <w:p w14:paraId="5B560BDF"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lastRenderedPageBreak/>
        <w:t>Molecular tools: qPCR, hormone profiling, omics-based approaches</w:t>
      </w:r>
      <w:r w:rsidRPr="00B04B72">
        <w:rPr>
          <w:rFonts w:ascii="Times New Roman" w:hAnsi="Times New Roman" w:cs="Times New Roman"/>
        </w:rPr>
        <w:br/>
        <w:t xml:space="preserve">Quantitative polymerase chain reaction (qPCR) is extensively used to measure transcriptional changes in genes responsive to endocrine disruption such as </w:t>
      </w:r>
      <w:r w:rsidRPr="00B04B72">
        <w:rPr>
          <w:rFonts w:ascii="Times New Roman" w:hAnsi="Times New Roman" w:cs="Times New Roman"/>
          <w:i/>
          <w:iCs/>
        </w:rPr>
        <w:t>ESR1</w:t>
      </w:r>
      <w:r w:rsidRPr="00B04B72">
        <w:rPr>
          <w:rFonts w:ascii="Times New Roman" w:hAnsi="Times New Roman" w:cs="Times New Roman"/>
        </w:rPr>
        <w:t xml:space="preserve">, </w:t>
      </w:r>
      <w:r w:rsidRPr="00B04B72">
        <w:rPr>
          <w:rFonts w:ascii="Times New Roman" w:hAnsi="Times New Roman" w:cs="Times New Roman"/>
          <w:i/>
          <w:iCs/>
        </w:rPr>
        <w:t>AR</w:t>
      </w:r>
      <w:r w:rsidRPr="00B04B72">
        <w:rPr>
          <w:rFonts w:ascii="Times New Roman" w:hAnsi="Times New Roman" w:cs="Times New Roman"/>
        </w:rPr>
        <w:t xml:space="preserve">, </w:t>
      </w:r>
      <w:r w:rsidRPr="00B04B72">
        <w:rPr>
          <w:rFonts w:ascii="Times New Roman" w:hAnsi="Times New Roman" w:cs="Times New Roman"/>
          <w:i/>
          <w:iCs/>
        </w:rPr>
        <w:t>CYP19A1</w:t>
      </w:r>
      <w:r w:rsidRPr="00B04B72">
        <w:rPr>
          <w:rFonts w:ascii="Times New Roman" w:hAnsi="Times New Roman" w:cs="Times New Roman"/>
        </w:rPr>
        <w:t xml:space="preserve"> (aromatase), </w:t>
      </w:r>
      <w:r w:rsidRPr="00B04B72">
        <w:rPr>
          <w:rFonts w:ascii="Times New Roman" w:hAnsi="Times New Roman" w:cs="Times New Roman"/>
          <w:i/>
          <w:iCs/>
        </w:rPr>
        <w:t>VTG</w:t>
      </w:r>
      <w:r w:rsidRPr="00B04B72">
        <w:rPr>
          <w:rFonts w:ascii="Times New Roman" w:hAnsi="Times New Roman" w:cs="Times New Roman"/>
        </w:rPr>
        <w:t xml:space="preserve"> (vitellogenin) and </w:t>
      </w:r>
      <w:r w:rsidRPr="00B04B72">
        <w:rPr>
          <w:rFonts w:ascii="Times New Roman" w:hAnsi="Times New Roman" w:cs="Times New Roman"/>
          <w:i/>
          <w:iCs/>
        </w:rPr>
        <w:t>DMRT1</w:t>
      </w:r>
      <w:r w:rsidRPr="00B04B72">
        <w:rPr>
          <w:rFonts w:ascii="Times New Roman" w:hAnsi="Times New Roman" w:cs="Times New Roman"/>
        </w:rPr>
        <w:t xml:space="preserve"> i</w:t>
      </w:r>
      <w:r w:rsidR="0075600C">
        <w:rPr>
          <w:rFonts w:ascii="Times New Roman" w:hAnsi="Times New Roman" w:cs="Times New Roman"/>
        </w:rPr>
        <w:t xml:space="preserve">n fish, amphibians and molluscs (Banh </w:t>
      </w:r>
      <w:r w:rsidR="0075600C" w:rsidRPr="0075600C">
        <w:rPr>
          <w:rFonts w:ascii="Times New Roman" w:hAnsi="Times New Roman" w:cs="Times New Roman"/>
          <w:i/>
        </w:rPr>
        <w:t>et.al.,</w:t>
      </w:r>
      <w:r w:rsidR="0075600C">
        <w:rPr>
          <w:rFonts w:ascii="Times New Roman" w:hAnsi="Times New Roman" w:cs="Times New Roman"/>
        </w:rPr>
        <w:t xml:space="preserve"> 2021).</w:t>
      </w:r>
      <w:r w:rsidRPr="00B04B72">
        <w:rPr>
          <w:rFonts w:ascii="Times New Roman" w:hAnsi="Times New Roman" w:cs="Times New Roman"/>
        </w:rPr>
        <w:t xml:space="preserve"> Exposure to 5 ng/L EE2 increased </w:t>
      </w:r>
      <w:r w:rsidRPr="00B04B72">
        <w:rPr>
          <w:rFonts w:ascii="Times New Roman" w:hAnsi="Times New Roman" w:cs="Times New Roman"/>
          <w:i/>
          <w:iCs/>
        </w:rPr>
        <w:t>vtg1</w:t>
      </w:r>
      <w:r w:rsidRPr="00B04B72">
        <w:rPr>
          <w:rFonts w:ascii="Times New Roman" w:hAnsi="Times New Roman" w:cs="Times New Roman"/>
        </w:rPr>
        <w:t>mRNA expression in male zebrafish li</w:t>
      </w:r>
      <w:r w:rsidR="00AE5021">
        <w:rPr>
          <w:rFonts w:ascii="Times New Roman" w:hAnsi="Times New Roman" w:cs="Times New Roman"/>
        </w:rPr>
        <w:t>ver by 2000-fold within 7 days</w:t>
      </w:r>
      <w:r w:rsidRPr="00B04B72">
        <w:rPr>
          <w:rFonts w:ascii="Times New Roman" w:hAnsi="Times New Roman" w:cs="Times New Roman"/>
        </w:rPr>
        <w:t xml:space="preserve">. Hormone profiling involves measurement of plasma steroid hormones such as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testosterone, 11-ketotestosterone and progesterone using LC-MS/MS or radioimmunoassay to determine endocrine imbalance. Metabolomics, proteomics and transcriptomics reveal global biochemical alterations caused by EDC exposure. Proteomic analysis of </w:t>
      </w:r>
      <w:r w:rsidRPr="00B04B72">
        <w:rPr>
          <w:rFonts w:ascii="Times New Roman" w:hAnsi="Times New Roman" w:cs="Times New Roman"/>
          <w:i/>
          <w:iCs/>
        </w:rPr>
        <w:t>Carassius auratus</w:t>
      </w:r>
      <w:r w:rsidRPr="00B04B72">
        <w:rPr>
          <w:rFonts w:ascii="Times New Roman" w:hAnsi="Times New Roman" w:cs="Times New Roman"/>
        </w:rPr>
        <w:t xml:space="preserve"> exposed to BPA identified altered expression of proteins involved in oxidative stress, lipid me</w:t>
      </w:r>
      <w:r w:rsidR="00AE5021">
        <w:rPr>
          <w:rFonts w:ascii="Times New Roman" w:hAnsi="Times New Roman" w:cs="Times New Roman"/>
        </w:rPr>
        <w:t>tabolism and oocyte maturation</w:t>
      </w:r>
      <w:r w:rsidRPr="00B04B72">
        <w:rPr>
          <w:rFonts w:ascii="Times New Roman" w:hAnsi="Times New Roman" w:cs="Times New Roman"/>
        </w:rPr>
        <w:t xml:space="preserve">. </w:t>
      </w:r>
      <w:proofErr w:type="spellStart"/>
      <w:r w:rsidRPr="00B04B72">
        <w:rPr>
          <w:rFonts w:ascii="Times New Roman" w:hAnsi="Times New Roman" w:cs="Times New Roman"/>
        </w:rPr>
        <w:t>Epigenomic</w:t>
      </w:r>
      <w:proofErr w:type="spellEnd"/>
      <w:r w:rsidRPr="00B04B72">
        <w:rPr>
          <w:rFonts w:ascii="Times New Roman" w:hAnsi="Times New Roman" w:cs="Times New Roman"/>
        </w:rPr>
        <w:t xml:space="preserve"> tools including </w:t>
      </w:r>
      <w:proofErr w:type="spellStart"/>
      <w:r w:rsidRPr="00B04B72">
        <w:rPr>
          <w:rFonts w:ascii="Times New Roman" w:hAnsi="Times New Roman" w:cs="Times New Roman"/>
        </w:rPr>
        <w:t>bisulfite</w:t>
      </w:r>
      <w:proofErr w:type="spellEnd"/>
      <w:r w:rsidRPr="00B04B72">
        <w:rPr>
          <w:rFonts w:ascii="Times New Roman" w:hAnsi="Times New Roman" w:cs="Times New Roman"/>
        </w:rPr>
        <w:t xml:space="preserve"> sequencing and </w:t>
      </w:r>
      <w:proofErr w:type="spellStart"/>
      <w:r w:rsidRPr="00B04B72">
        <w:rPr>
          <w:rFonts w:ascii="Times New Roman" w:hAnsi="Times New Roman" w:cs="Times New Roman"/>
        </w:rPr>
        <w:t>ChIP-Seq</w:t>
      </w:r>
      <w:proofErr w:type="spellEnd"/>
      <w:r w:rsidRPr="00B04B72">
        <w:rPr>
          <w:rFonts w:ascii="Times New Roman" w:hAnsi="Times New Roman" w:cs="Times New Roman"/>
        </w:rPr>
        <w:t xml:space="preserve"> identify methylation changes in promoters of </w:t>
      </w:r>
      <w:proofErr w:type="spellStart"/>
      <w:r w:rsidRPr="00B04B72">
        <w:rPr>
          <w:rFonts w:ascii="Times New Roman" w:hAnsi="Times New Roman" w:cs="Times New Roman"/>
        </w:rPr>
        <w:t>estrogen</w:t>
      </w:r>
      <w:proofErr w:type="spellEnd"/>
      <w:r w:rsidRPr="00B04B72">
        <w:rPr>
          <w:rFonts w:ascii="Times New Roman" w:hAnsi="Times New Roman" w:cs="Times New Roman"/>
        </w:rPr>
        <w:t>-responsive g</w:t>
      </w:r>
      <w:r w:rsidR="00AE5021">
        <w:rPr>
          <w:rFonts w:ascii="Times New Roman" w:hAnsi="Times New Roman" w:cs="Times New Roman"/>
        </w:rPr>
        <w:t>enes after BPA or DES exposure</w:t>
      </w:r>
      <w:r w:rsidRPr="00B04B72">
        <w:rPr>
          <w:rFonts w:ascii="Times New Roman" w:hAnsi="Times New Roman" w:cs="Times New Roman"/>
        </w:rPr>
        <w:t>. Next-generation sequencing and RNA-</w:t>
      </w:r>
      <w:proofErr w:type="spellStart"/>
      <w:r w:rsidRPr="00B04B72">
        <w:rPr>
          <w:rFonts w:ascii="Times New Roman" w:hAnsi="Times New Roman" w:cs="Times New Roman"/>
        </w:rPr>
        <w:t>Seq</w:t>
      </w:r>
      <w:proofErr w:type="spellEnd"/>
      <w:r w:rsidRPr="00B04B72">
        <w:rPr>
          <w:rFonts w:ascii="Times New Roman" w:hAnsi="Times New Roman" w:cs="Times New Roman"/>
        </w:rPr>
        <w:t xml:space="preserve"> provide comprehensive data on endocrine pathway disruption, endocrine-responsive microRNAs and transcriptional cascades activated by contaminants.</w:t>
      </w:r>
    </w:p>
    <w:p w14:paraId="79219CF7"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XII. Regulatory Frameworks and Guidelines</w:t>
      </w:r>
    </w:p>
    <w:p w14:paraId="198F9CE7"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International protocols: Stockholm Convention, REACH, EPA</w:t>
      </w:r>
      <w:r w:rsidRPr="00B04B72">
        <w:rPr>
          <w:rFonts w:ascii="Times New Roman" w:hAnsi="Times New Roman" w:cs="Times New Roman"/>
        </w:rPr>
        <w:br/>
        <w:t>Global efforts to regulate endocrine-disrupting chemicals focus on restricting persistent, bioaccumulative, and toxic compounds to protect aqua</w:t>
      </w:r>
      <w:r w:rsidR="00B264E1">
        <w:rPr>
          <w:rFonts w:ascii="Times New Roman" w:hAnsi="Times New Roman" w:cs="Times New Roman"/>
        </w:rPr>
        <w:t xml:space="preserve">tic ecosystems and human health (Sharma </w:t>
      </w:r>
      <w:r w:rsidR="00B264E1" w:rsidRPr="00B264E1">
        <w:rPr>
          <w:rFonts w:ascii="Times New Roman" w:hAnsi="Times New Roman" w:cs="Times New Roman"/>
          <w:i/>
        </w:rPr>
        <w:t>et.al.,</w:t>
      </w:r>
      <w:r w:rsidR="00B264E1">
        <w:rPr>
          <w:rFonts w:ascii="Times New Roman" w:hAnsi="Times New Roman" w:cs="Times New Roman"/>
        </w:rPr>
        <w:t xml:space="preserve"> 2023).</w:t>
      </w:r>
      <w:r w:rsidRPr="00B04B72">
        <w:rPr>
          <w:rFonts w:ascii="Times New Roman" w:hAnsi="Times New Roman" w:cs="Times New Roman"/>
        </w:rPr>
        <w:t xml:space="preserve"> The Stockholm Convention (2001) mandates the elimination or restriction of persistent organic pollutants (POPs) such as DDT, PCBs, dioxins, aldrin, and endosulfan due to their long-range transport and endocrine-disrupt</w:t>
      </w:r>
      <w:r w:rsidR="00AE5021">
        <w:rPr>
          <w:rFonts w:ascii="Times New Roman" w:hAnsi="Times New Roman" w:cs="Times New Roman"/>
        </w:rPr>
        <w:t>ing potential</w:t>
      </w:r>
      <w:r w:rsidRPr="00B04B72">
        <w:rPr>
          <w:rFonts w:ascii="Times New Roman" w:hAnsi="Times New Roman" w:cs="Times New Roman"/>
        </w:rPr>
        <w:t xml:space="preserve">. By 2023, 186 countries ratified the Convention, committing to phase-out listed POPs and manage contaminated sites. The European Union’s REACH (Registration, Evaluation, Authorisation, and Restriction of Chemicals) regulation classifies several EDCs as substances of very high concern (SVHCs), including bisphenol A, phthalates (DEHP, DBP), and nonylphenols, establishing strict limits for their use in manufacturing and industrial effluents. In the United States, the Environmental Protection Agency (EPA) implements the Endocrine Disruptor Screening Program (EDSP), employing Tier I assays (in vitro bioassays, receptor-binding tests) and Tier II studies (in vivo toxicity assessments) to identify and regulate EDCs such as atrazine, </w:t>
      </w:r>
      <w:r w:rsidR="00AE5021">
        <w:rPr>
          <w:rFonts w:ascii="Times New Roman" w:hAnsi="Times New Roman" w:cs="Times New Roman"/>
        </w:rPr>
        <w:t>glyphosate, and triclosan</w:t>
      </w:r>
      <w:r w:rsidRPr="00B04B72">
        <w:rPr>
          <w:rFonts w:ascii="Times New Roman" w:hAnsi="Times New Roman" w:cs="Times New Roman"/>
        </w:rPr>
        <w:t>. These frameworks represent coordinated global strategies to limit the discharge and environmental persistence of harmful endocrine-active substances.</w:t>
      </w:r>
    </w:p>
    <w:p w14:paraId="3583166C"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Water quality standards and permissible EDC limits</w:t>
      </w:r>
      <w:r w:rsidRPr="00B04B72">
        <w:rPr>
          <w:rFonts w:ascii="Times New Roman" w:hAnsi="Times New Roman" w:cs="Times New Roman"/>
        </w:rPr>
        <w:br/>
        <w:t>Regulatory bodies have defined threshold concentrations for endocrine-disrupting chemicals in surface water, drinking water, effluents, and sediments to minimi</w:t>
      </w:r>
      <w:r w:rsidR="00B264E1">
        <w:rPr>
          <w:rFonts w:ascii="Times New Roman" w:hAnsi="Times New Roman" w:cs="Times New Roman"/>
        </w:rPr>
        <w:t xml:space="preserve">ze ecological and health risks (Hecker </w:t>
      </w:r>
      <w:r w:rsidR="00B264E1" w:rsidRPr="00B264E1">
        <w:rPr>
          <w:rFonts w:ascii="Times New Roman" w:hAnsi="Times New Roman" w:cs="Times New Roman"/>
          <w:i/>
        </w:rPr>
        <w:t>et.al.,</w:t>
      </w:r>
      <w:r w:rsidR="00B264E1">
        <w:rPr>
          <w:rFonts w:ascii="Times New Roman" w:hAnsi="Times New Roman" w:cs="Times New Roman"/>
        </w:rPr>
        <w:t xml:space="preserve"> 2011). </w:t>
      </w:r>
      <w:r w:rsidRPr="00B04B72">
        <w:rPr>
          <w:rFonts w:ascii="Times New Roman" w:hAnsi="Times New Roman" w:cs="Times New Roman"/>
        </w:rPr>
        <w:t xml:space="preserve">The European Water Framework Directive (WFD) sets environmental quality standards (EQS) for EDCs such as nonylphenol (0.3 µg/L in surface waters) and </w:t>
      </w:r>
      <w:proofErr w:type="spellStart"/>
      <w:r w:rsidRPr="00B04B72">
        <w:rPr>
          <w:rFonts w:ascii="Times New Roman" w:hAnsi="Times New Roman" w:cs="Times New Roman"/>
        </w:rPr>
        <w:t>octylphenol</w:t>
      </w:r>
      <w:proofErr w:type="spellEnd"/>
      <w:r w:rsidRPr="00B04B72">
        <w:rPr>
          <w:rFonts w:ascii="Times New Roman" w:hAnsi="Times New Roman" w:cs="Times New Roman"/>
        </w:rPr>
        <w:t xml:space="preserve"> (0.1 µg/L), while Italy and Spain impose stricter limits bel</w:t>
      </w:r>
      <w:r w:rsidR="00AE5021">
        <w:rPr>
          <w:rFonts w:ascii="Times New Roman" w:hAnsi="Times New Roman" w:cs="Times New Roman"/>
        </w:rPr>
        <w:t>ow 0.1 µg/L for drinking water</w:t>
      </w:r>
      <w:r w:rsidRPr="00B04B72">
        <w:rPr>
          <w:rFonts w:ascii="Times New Roman" w:hAnsi="Times New Roman" w:cs="Times New Roman"/>
        </w:rPr>
        <w:t>. Canada established guidelines for 17β-</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rPr>
        <w:t>estrone</w:t>
      </w:r>
      <w:proofErr w:type="spellEnd"/>
      <w:r w:rsidRPr="00B04B72">
        <w:rPr>
          <w:rFonts w:ascii="Times New Roman" w:hAnsi="Times New Roman" w:cs="Times New Roman"/>
        </w:rPr>
        <w:t xml:space="preserve"> at concentrations of 0.4–1.0 ng/L in freshwater systems, based on repr</w:t>
      </w:r>
      <w:r w:rsidR="00AE5021">
        <w:rPr>
          <w:rFonts w:ascii="Times New Roman" w:hAnsi="Times New Roman" w:cs="Times New Roman"/>
        </w:rPr>
        <w:t>oductive toxicity data in fish</w:t>
      </w:r>
      <w:r w:rsidRPr="00B04B72">
        <w:rPr>
          <w:rFonts w:ascii="Times New Roman" w:hAnsi="Times New Roman" w:cs="Times New Roman"/>
        </w:rPr>
        <w:t>. The U.S. EPA recommends limits of 0.035 ng/L for 17α-</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and 0.4 ng/L for estrone to protect aquatic organisms suc</w:t>
      </w:r>
      <w:r w:rsidR="00AE5021">
        <w:rPr>
          <w:rFonts w:ascii="Times New Roman" w:hAnsi="Times New Roman" w:cs="Times New Roman"/>
        </w:rPr>
        <w:t>h as fathead minnows and trout</w:t>
      </w:r>
      <w:r w:rsidRPr="00B04B72">
        <w:rPr>
          <w:rFonts w:ascii="Times New Roman" w:hAnsi="Times New Roman" w:cs="Times New Roman"/>
        </w:rPr>
        <w:t>. Permissible discharge levels for bisphenol A in wastewater effluent range from 1 to 10 µg/L across Japan, Sou</w:t>
      </w:r>
      <w:r w:rsidR="00AE5021">
        <w:rPr>
          <w:rFonts w:ascii="Times New Roman" w:hAnsi="Times New Roman" w:cs="Times New Roman"/>
        </w:rPr>
        <w:t>th Korea, and European nations</w:t>
      </w:r>
      <w:r w:rsidRPr="00B04B72">
        <w:rPr>
          <w:rFonts w:ascii="Times New Roman" w:hAnsi="Times New Roman" w:cs="Times New Roman"/>
        </w:rPr>
        <w:t>. These limits aim to prevent vitellogenin induction, intersex development, and population decline in fish and amphibians.</w:t>
      </w:r>
    </w:p>
    <w:p w14:paraId="00FFF22C"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Environmental monitoring and fish health regulations</w:t>
      </w:r>
      <w:r w:rsidRPr="00B04B72">
        <w:rPr>
          <w:rFonts w:ascii="Times New Roman" w:hAnsi="Times New Roman" w:cs="Times New Roman"/>
        </w:rPr>
        <w:br/>
        <w:t xml:space="preserve">Several countries have adopted biomonitoring programs to evaluate fish reproductive health and </w:t>
      </w:r>
      <w:r w:rsidRPr="00B04B72">
        <w:rPr>
          <w:rFonts w:ascii="Times New Roman" w:hAnsi="Times New Roman" w:cs="Times New Roman"/>
        </w:rPr>
        <w:lastRenderedPageBreak/>
        <w:t xml:space="preserve">endocrine disruption in aquatic systems. The UK’s Environment Agency conducted the Endocrine Disruption Demonstration Program, using biomarkers such as plasma vitellogenin levels, gonadosomatic index, and intersex incidence in wild roach populations from over 100 river sites. The European Fish Monitoring Directive under the WFD includes biological quality elements such as fish community structure, reproductive anomalies, and chemical residues to assess ecological status of rivers and </w:t>
      </w:r>
      <w:r w:rsidR="00AE5021">
        <w:rPr>
          <w:rFonts w:ascii="Times New Roman" w:hAnsi="Times New Roman" w:cs="Times New Roman"/>
        </w:rPr>
        <w:t>lakes</w:t>
      </w:r>
      <w:r w:rsidRPr="00B04B72">
        <w:rPr>
          <w:rFonts w:ascii="Times New Roman" w:hAnsi="Times New Roman" w:cs="Times New Roman"/>
        </w:rPr>
        <w:t xml:space="preserve">. In the U.S., the National Water Quality Assessment (NAWQA) program monitors pharmaceuticals, hormones, and pesticides across 139 river basins, correlating chemical exposure with estrogenic effects in species such as </w:t>
      </w:r>
      <w:proofErr w:type="spellStart"/>
      <w:r w:rsidRPr="00B04B72">
        <w:rPr>
          <w:rFonts w:ascii="Times New Roman" w:hAnsi="Times New Roman" w:cs="Times New Roman"/>
          <w:i/>
          <w:iCs/>
        </w:rPr>
        <w:t>Micropterus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salmoides</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i/>
          <w:iCs/>
        </w:rPr>
        <w:t>Lepomis</w:t>
      </w:r>
      <w:proofErr w:type="spellEnd"/>
      <w:r w:rsidRPr="00B04B72">
        <w:rPr>
          <w:rFonts w:ascii="Times New Roman" w:hAnsi="Times New Roman" w:cs="Times New Roman"/>
          <w:i/>
          <w:iCs/>
        </w:rPr>
        <w:t xml:space="preserve"> </w:t>
      </w:r>
      <w:proofErr w:type="spellStart"/>
      <w:r w:rsidRPr="00B04B72">
        <w:rPr>
          <w:rFonts w:ascii="Times New Roman" w:hAnsi="Times New Roman" w:cs="Times New Roman"/>
          <w:i/>
          <w:iCs/>
        </w:rPr>
        <w:t>macrochirus</w:t>
      </w:r>
      <w:proofErr w:type="spellEnd"/>
      <w:r w:rsidRPr="00B04B72">
        <w:rPr>
          <w:rFonts w:ascii="Times New Roman" w:hAnsi="Times New Roman" w:cs="Times New Roman"/>
        </w:rPr>
        <w:t>. Japan employs the Pollutant Release and Transfer Register (PRTR) system to monitor nonylphenol, BPA, and phthalates across industrial discharges, linking them with fish endocrine disruption data in coastal zones. These regulations ensure early detection of hormonal disruption in fish, improving risk assessment and mitigation strategies.</w:t>
      </w:r>
    </w:p>
    <w:p w14:paraId="75FA39A7"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Challenges in policy implementation</w:t>
      </w:r>
      <w:r w:rsidRPr="00B04B72">
        <w:rPr>
          <w:rFonts w:ascii="Times New Roman" w:hAnsi="Times New Roman" w:cs="Times New Roman"/>
        </w:rPr>
        <w:br/>
        <w:t>Despite existing frameworks, regulating endocrine disruptors remains complex due to several scientific, eco</w:t>
      </w:r>
      <w:r w:rsidR="00B264E1">
        <w:rPr>
          <w:rFonts w:ascii="Times New Roman" w:hAnsi="Times New Roman" w:cs="Times New Roman"/>
        </w:rPr>
        <w:t xml:space="preserve">nomic, and technical challenges (Browne </w:t>
      </w:r>
      <w:r w:rsidR="00B264E1" w:rsidRPr="00B264E1">
        <w:rPr>
          <w:rFonts w:ascii="Times New Roman" w:hAnsi="Times New Roman" w:cs="Times New Roman"/>
          <w:i/>
        </w:rPr>
        <w:t>et.al.,</w:t>
      </w:r>
      <w:r w:rsidR="00B264E1">
        <w:rPr>
          <w:rFonts w:ascii="Times New Roman" w:hAnsi="Times New Roman" w:cs="Times New Roman"/>
        </w:rPr>
        <w:t xml:space="preserve"> 2020).</w:t>
      </w:r>
      <w:r w:rsidRPr="00B04B72">
        <w:rPr>
          <w:rFonts w:ascii="Times New Roman" w:hAnsi="Times New Roman" w:cs="Times New Roman"/>
        </w:rPr>
        <w:t xml:space="preserve"> Many EDCs occur in mixtures, exhibit non-monotonic dose-response relationships, and cause effects at extremely low concentrations (picogram to nanogram levels), complicating risk as</w:t>
      </w:r>
      <w:r w:rsidR="00AE5021">
        <w:rPr>
          <w:rFonts w:ascii="Times New Roman" w:hAnsi="Times New Roman" w:cs="Times New Roman"/>
        </w:rPr>
        <w:t>sessment and threshold setting</w:t>
      </w:r>
      <w:r w:rsidRPr="00B04B72">
        <w:rPr>
          <w:rFonts w:ascii="Times New Roman" w:hAnsi="Times New Roman" w:cs="Times New Roman"/>
        </w:rPr>
        <w:t>. Wastewater treatment plants are often ineffective in removing steroid hormones, pharmaceuticals, and microplastics, resulting in continuous release into surface waters. Developing countries face insufficient infrastructure, limited monitoring capacity, and high costs of LC-MS/MS or GC-MS technologies essential for accurate detection. Delayed legislative action arises due to conflicting interests between public health and industrial profitability. Emerging contaminants such as PFAS (per- and polyfluoroalkyl substances), UV filters (oxybenzone), and pharmaceutical metabolites are not yet fully regulated despite evidence of estrogenic</w:t>
      </w:r>
      <w:r w:rsidR="00AE5021">
        <w:rPr>
          <w:rFonts w:ascii="Times New Roman" w:hAnsi="Times New Roman" w:cs="Times New Roman"/>
        </w:rPr>
        <w:t xml:space="preserve"> activity in aquatic organisms</w:t>
      </w:r>
      <w:r w:rsidRPr="00B04B72">
        <w:rPr>
          <w:rFonts w:ascii="Times New Roman" w:hAnsi="Times New Roman" w:cs="Times New Roman"/>
        </w:rPr>
        <w:t>. Lack of longitudinal data on multigenerational impacts, combined with inadequate global enforcement, hinders comprehensive protection of aquatic ecosystems from endocrine disruption.</w:t>
      </w:r>
    </w:p>
    <w:p w14:paraId="60673DDC"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rPr>
        <w:t>XIII. Mitigation and Remediation Strategies</w:t>
      </w:r>
    </w:p>
    <w:p w14:paraId="73BD08D8"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Advanced wastewater treatment technologies</w:t>
      </w:r>
      <w:r w:rsidRPr="00B04B72">
        <w:rPr>
          <w:rFonts w:ascii="Times New Roman" w:hAnsi="Times New Roman" w:cs="Times New Roman"/>
        </w:rPr>
        <w:br/>
        <w:t xml:space="preserve">Conventional wastewater treatment plants remove only 30–60% of endocrine-disrupting chemicals such as </w:t>
      </w:r>
      <w:proofErr w:type="spellStart"/>
      <w:r w:rsidRPr="00B04B72">
        <w:rPr>
          <w:rFonts w:ascii="Times New Roman" w:hAnsi="Times New Roman" w:cs="Times New Roman"/>
        </w:rPr>
        <w:t>bisphenol</w:t>
      </w:r>
      <w:proofErr w:type="spellEnd"/>
      <w:r w:rsidRPr="00B04B72">
        <w:rPr>
          <w:rFonts w:ascii="Times New Roman" w:hAnsi="Times New Roman" w:cs="Times New Roman"/>
        </w:rPr>
        <w:t xml:space="preserve"> A, </w:t>
      </w:r>
      <w:proofErr w:type="spellStart"/>
      <w:r w:rsidRPr="00B04B72">
        <w:rPr>
          <w:rFonts w:ascii="Times New Roman" w:hAnsi="Times New Roman" w:cs="Times New Roman"/>
        </w:rPr>
        <w:t>nonylphenol</w:t>
      </w:r>
      <w:proofErr w:type="spellEnd"/>
      <w:r w:rsidRPr="00B04B72">
        <w:rPr>
          <w:rFonts w:ascii="Times New Roman" w:hAnsi="Times New Roman" w:cs="Times New Roman"/>
        </w:rPr>
        <w:t xml:space="preserve">, </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and pharmaceutical hormones due to thei</w:t>
      </w:r>
      <w:r w:rsidR="00AE5021">
        <w:rPr>
          <w:rFonts w:ascii="Times New Roman" w:hAnsi="Times New Roman" w:cs="Times New Roman"/>
        </w:rPr>
        <w:t>r resistance to biodegradation</w:t>
      </w:r>
      <w:r w:rsidR="00B264E1">
        <w:rPr>
          <w:rFonts w:ascii="Times New Roman" w:hAnsi="Times New Roman" w:cs="Times New Roman"/>
        </w:rPr>
        <w:t xml:space="preserve"> (Basile </w:t>
      </w:r>
      <w:r w:rsidR="00B264E1" w:rsidRPr="00B264E1">
        <w:rPr>
          <w:rFonts w:ascii="Times New Roman" w:hAnsi="Times New Roman" w:cs="Times New Roman"/>
          <w:i/>
        </w:rPr>
        <w:t>et.al.,</w:t>
      </w:r>
      <w:r w:rsidR="00B264E1">
        <w:rPr>
          <w:rFonts w:ascii="Times New Roman" w:hAnsi="Times New Roman" w:cs="Times New Roman"/>
        </w:rPr>
        <w:t xml:space="preserve"> 2011). </w:t>
      </w:r>
      <w:r w:rsidRPr="00B04B72">
        <w:rPr>
          <w:rFonts w:ascii="Times New Roman" w:hAnsi="Times New Roman" w:cs="Times New Roman"/>
        </w:rPr>
        <w:t xml:space="preserve">Advanced tertiary treatment processes significantly improve removal efficiency. Activated carbon adsorption eliminates hydrophobic EDCs through surface binding, with powdered activated carbon (PAC) achieving 85–95% removal of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w:t>
      </w:r>
      <w:r w:rsidR="00AE5021">
        <w:rPr>
          <w:rFonts w:ascii="Times New Roman" w:hAnsi="Times New Roman" w:cs="Times New Roman"/>
        </w:rPr>
        <w:t>and BPA at doses of 20–30 mg/L</w:t>
      </w:r>
      <w:r w:rsidRPr="00B04B72">
        <w:rPr>
          <w:rFonts w:ascii="Times New Roman" w:hAnsi="Times New Roman" w:cs="Times New Roman"/>
        </w:rPr>
        <w:t xml:space="preserve">. Advanced oxidation processes (AOPs), including ozonation, photocatalysis and Fenton reaction, degrade EDCs by generating hydroxyl radicals. Ozone treatment removes up to 97% of </w:t>
      </w:r>
      <w:proofErr w:type="spellStart"/>
      <w:r w:rsidRPr="00B04B72">
        <w:rPr>
          <w:rFonts w:ascii="Times New Roman" w:hAnsi="Times New Roman" w:cs="Times New Roman"/>
        </w:rPr>
        <w:t>ethinylestradiol</w:t>
      </w:r>
      <w:proofErr w:type="spellEnd"/>
      <w:r w:rsidRPr="00B04B72">
        <w:rPr>
          <w:rFonts w:ascii="Times New Roman" w:hAnsi="Times New Roman" w:cs="Times New Roman"/>
        </w:rPr>
        <w:t xml:space="preserve"> and 95% of nonylphenol at 1–3 mg/L dosage with reaction times below 20 minutes. Membrane bioreactor (MBR) systems provide superior filtration and biological degradation, achieving over 90% removal of EE2, estrone and testosterone due to longer sludge retention time and microbia</w:t>
      </w:r>
      <w:r w:rsidR="00AE5021">
        <w:rPr>
          <w:rFonts w:ascii="Times New Roman" w:hAnsi="Times New Roman" w:cs="Times New Roman"/>
        </w:rPr>
        <w:t>l diversity</w:t>
      </w:r>
      <w:r w:rsidRPr="00B04B72">
        <w:rPr>
          <w:rFonts w:ascii="Times New Roman" w:hAnsi="Times New Roman" w:cs="Times New Roman"/>
        </w:rPr>
        <w:t>. Reverse osmosis (RO) in desalination and drinking water plants eliminates more than 95% of pharmaceutical EDCs but generates concentrated brine requiring safe disposal.</w:t>
      </w:r>
    </w:p>
    <w:p w14:paraId="36094433"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Phytoremediation and bioremediation of EDCs</w:t>
      </w:r>
      <w:r w:rsidRPr="00B04B72">
        <w:rPr>
          <w:rFonts w:ascii="Times New Roman" w:hAnsi="Times New Roman" w:cs="Times New Roman"/>
        </w:rPr>
        <w:br/>
        <w:t xml:space="preserve">Phytoremediation uses aquatic plants to uptake, metabolize or immobilize endocrine disruptors in water and sediments. Macrophytes such as </w:t>
      </w:r>
      <w:r w:rsidRPr="00B04B72">
        <w:rPr>
          <w:rFonts w:ascii="Times New Roman" w:hAnsi="Times New Roman" w:cs="Times New Roman"/>
          <w:i/>
          <w:iCs/>
        </w:rPr>
        <w:t>Eichhornia crassipes</w:t>
      </w:r>
      <w:r w:rsidRPr="00B04B72">
        <w:rPr>
          <w:rFonts w:ascii="Times New Roman" w:hAnsi="Times New Roman" w:cs="Times New Roman"/>
        </w:rPr>
        <w:t xml:space="preserve"> (water hyacinth), </w:t>
      </w:r>
      <w:r w:rsidRPr="00B04B72">
        <w:rPr>
          <w:rFonts w:ascii="Times New Roman" w:hAnsi="Times New Roman" w:cs="Times New Roman"/>
          <w:i/>
          <w:iCs/>
        </w:rPr>
        <w:t>Typha latifolia</w:t>
      </w:r>
      <w:r w:rsidRPr="00B04B72">
        <w:rPr>
          <w:rFonts w:ascii="Times New Roman" w:hAnsi="Times New Roman" w:cs="Times New Roman"/>
        </w:rPr>
        <w:t xml:space="preserve"> </w:t>
      </w:r>
      <w:r w:rsidRPr="00B04B72">
        <w:rPr>
          <w:rFonts w:ascii="Times New Roman" w:hAnsi="Times New Roman" w:cs="Times New Roman"/>
        </w:rPr>
        <w:lastRenderedPageBreak/>
        <w:t xml:space="preserve">(cattail) and </w:t>
      </w:r>
      <w:r w:rsidRPr="00B04B72">
        <w:rPr>
          <w:rFonts w:ascii="Times New Roman" w:hAnsi="Times New Roman" w:cs="Times New Roman"/>
          <w:i/>
          <w:iCs/>
        </w:rPr>
        <w:t>Phragmites australis</w:t>
      </w:r>
      <w:r w:rsidRPr="00B04B72">
        <w:rPr>
          <w:rFonts w:ascii="Times New Roman" w:hAnsi="Times New Roman" w:cs="Times New Roman"/>
        </w:rPr>
        <w:t xml:space="preserve"> (reed) can remove 60–80% of BPA, nonylphenol and estrone from contaminated wetlands due to high root surface area and </w:t>
      </w:r>
      <w:r w:rsidR="00AE5021">
        <w:rPr>
          <w:rFonts w:ascii="Times New Roman" w:hAnsi="Times New Roman" w:cs="Times New Roman"/>
        </w:rPr>
        <w:t>rhizosphere microbial activity</w:t>
      </w:r>
      <w:r w:rsidRPr="00B04B72">
        <w:rPr>
          <w:rFonts w:ascii="Times New Roman" w:hAnsi="Times New Roman" w:cs="Times New Roman"/>
        </w:rPr>
        <w:t xml:space="preserve">. Constructed wetlands planted with </w:t>
      </w:r>
      <w:proofErr w:type="spellStart"/>
      <w:r w:rsidRPr="00B04B72">
        <w:rPr>
          <w:rFonts w:ascii="Times New Roman" w:hAnsi="Times New Roman" w:cs="Times New Roman"/>
          <w:i/>
          <w:iCs/>
        </w:rPr>
        <w:t>Scirpusvalidus</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i/>
          <w:iCs/>
        </w:rPr>
        <w:t>Vetiveriazizanioides</w:t>
      </w:r>
      <w:proofErr w:type="spellEnd"/>
      <w:r w:rsidRPr="00B04B72">
        <w:rPr>
          <w:rFonts w:ascii="Times New Roman" w:hAnsi="Times New Roman" w:cs="Times New Roman"/>
        </w:rPr>
        <w:t xml:space="preserve"> eliminate up to 90% of </w:t>
      </w:r>
      <w:proofErr w:type="spellStart"/>
      <w:r w:rsidRPr="00B04B72">
        <w:rPr>
          <w:rFonts w:ascii="Times New Roman" w:hAnsi="Times New Roman" w:cs="Times New Roman"/>
        </w:rPr>
        <w:t>estradiol</w:t>
      </w:r>
      <w:proofErr w:type="spellEnd"/>
      <w:r w:rsidRPr="00B04B72">
        <w:rPr>
          <w:rFonts w:ascii="Times New Roman" w:hAnsi="Times New Roman" w:cs="Times New Roman"/>
        </w:rPr>
        <w:t xml:space="preserve"> and 75% of triclosan via sorption, b</w:t>
      </w:r>
      <w:r w:rsidR="00AE5021">
        <w:rPr>
          <w:rFonts w:ascii="Times New Roman" w:hAnsi="Times New Roman" w:cs="Times New Roman"/>
        </w:rPr>
        <w:t>iodegradation and plant uptake</w:t>
      </w:r>
      <w:r w:rsidRPr="00B04B72">
        <w:rPr>
          <w:rFonts w:ascii="Times New Roman" w:hAnsi="Times New Roman" w:cs="Times New Roman"/>
        </w:rPr>
        <w:t xml:space="preserve">. Microbial bioremediation employs bacteria and fungi capable of degrading EDCs. White-rot fungi such as </w:t>
      </w:r>
      <w:proofErr w:type="spellStart"/>
      <w:r w:rsidRPr="00B04B72">
        <w:rPr>
          <w:rFonts w:ascii="Times New Roman" w:hAnsi="Times New Roman" w:cs="Times New Roman"/>
          <w:i/>
          <w:iCs/>
        </w:rPr>
        <w:t>Phanerochaetechrysosporium</w:t>
      </w:r>
      <w:proofErr w:type="spellEnd"/>
      <w:r w:rsidRPr="00B04B72">
        <w:rPr>
          <w:rFonts w:ascii="Times New Roman" w:hAnsi="Times New Roman" w:cs="Times New Roman"/>
        </w:rPr>
        <w:t xml:space="preserve"> and </w:t>
      </w:r>
      <w:proofErr w:type="spellStart"/>
      <w:r w:rsidRPr="00B04B72">
        <w:rPr>
          <w:rFonts w:ascii="Times New Roman" w:hAnsi="Times New Roman" w:cs="Times New Roman"/>
          <w:i/>
          <w:iCs/>
        </w:rPr>
        <w:t>Trametes</w:t>
      </w:r>
      <w:proofErr w:type="spellEnd"/>
      <w:r w:rsidRPr="00B04B72">
        <w:rPr>
          <w:rFonts w:ascii="Times New Roman" w:hAnsi="Times New Roman" w:cs="Times New Roman"/>
          <w:i/>
          <w:iCs/>
        </w:rPr>
        <w:t xml:space="preserve"> versicolor</w:t>
      </w:r>
      <w:r w:rsidRPr="00B04B72">
        <w:rPr>
          <w:rFonts w:ascii="Times New Roman" w:hAnsi="Times New Roman" w:cs="Times New Roman"/>
        </w:rPr>
        <w:t xml:space="preserve"> degrade nonylphenol and BPA through extracellular ligninolytic enzymes, achieving degradation rates</w:t>
      </w:r>
      <w:r w:rsidR="00AE5021">
        <w:rPr>
          <w:rFonts w:ascii="Times New Roman" w:hAnsi="Times New Roman" w:cs="Times New Roman"/>
        </w:rPr>
        <w:t xml:space="preserve"> exceeding 90% within 72 hours</w:t>
      </w:r>
      <w:r w:rsidRPr="00B04B72">
        <w:rPr>
          <w:rFonts w:ascii="Times New Roman" w:hAnsi="Times New Roman" w:cs="Times New Roman"/>
        </w:rPr>
        <w:t xml:space="preserve">. Bacterial species including </w:t>
      </w:r>
      <w:proofErr w:type="spellStart"/>
      <w:r w:rsidRPr="00B04B72">
        <w:rPr>
          <w:rFonts w:ascii="Times New Roman" w:hAnsi="Times New Roman" w:cs="Times New Roman"/>
          <w:i/>
          <w:iCs/>
        </w:rPr>
        <w:t>Sphingomonas</w:t>
      </w:r>
      <w:proofErr w:type="spellEnd"/>
      <w:r w:rsidRPr="00B04B72">
        <w:rPr>
          <w:rFonts w:ascii="Times New Roman" w:hAnsi="Times New Roman" w:cs="Times New Roman"/>
        </w:rPr>
        <w:t xml:space="preserve">, </w:t>
      </w:r>
      <w:r w:rsidRPr="00B04B72">
        <w:rPr>
          <w:rFonts w:ascii="Times New Roman" w:hAnsi="Times New Roman" w:cs="Times New Roman"/>
          <w:i/>
          <w:iCs/>
        </w:rPr>
        <w:t>Pseudomonas</w:t>
      </w:r>
      <w:r w:rsidRPr="00B04B72">
        <w:rPr>
          <w:rFonts w:ascii="Times New Roman" w:hAnsi="Times New Roman" w:cs="Times New Roman"/>
        </w:rPr>
        <w:t xml:space="preserve"> and </w:t>
      </w:r>
      <w:proofErr w:type="spellStart"/>
      <w:r w:rsidRPr="00B04B72">
        <w:rPr>
          <w:rFonts w:ascii="Times New Roman" w:hAnsi="Times New Roman" w:cs="Times New Roman"/>
          <w:i/>
          <w:iCs/>
        </w:rPr>
        <w:t>Rhodococcus</w:t>
      </w:r>
      <w:proofErr w:type="spellEnd"/>
      <w:r w:rsidRPr="00B04B72">
        <w:rPr>
          <w:rFonts w:ascii="Times New Roman" w:hAnsi="Times New Roman" w:cs="Times New Roman"/>
        </w:rPr>
        <w:t xml:space="preserve"> metabolize steroid hormones using monooxygenases and dehydrogenases, reducing estrogenic activity in sediments and aquaculture ponds by 70–95%.</w:t>
      </w:r>
    </w:p>
    <w:p w14:paraId="1C8A2A94"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Sustainable pesticide and chemical management</w:t>
      </w:r>
      <w:r w:rsidRPr="00B04B72">
        <w:rPr>
          <w:rFonts w:ascii="Times New Roman" w:hAnsi="Times New Roman" w:cs="Times New Roman"/>
        </w:rPr>
        <w:br/>
        <w:t>Reducing emission of endocrine disruptors requires transition toward chemical stewardship, dose optimizati</w:t>
      </w:r>
      <w:r w:rsidR="00B264E1">
        <w:rPr>
          <w:rFonts w:ascii="Times New Roman" w:hAnsi="Times New Roman" w:cs="Times New Roman"/>
        </w:rPr>
        <w:t xml:space="preserve">on and safer molecule selection (Schug </w:t>
      </w:r>
      <w:r w:rsidR="00B264E1" w:rsidRPr="00B264E1">
        <w:rPr>
          <w:rFonts w:ascii="Times New Roman" w:hAnsi="Times New Roman" w:cs="Times New Roman"/>
          <w:i/>
        </w:rPr>
        <w:t>et.al.,</w:t>
      </w:r>
      <w:r w:rsidR="00B264E1">
        <w:rPr>
          <w:rFonts w:ascii="Times New Roman" w:hAnsi="Times New Roman" w:cs="Times New Roman"/>
        </w:rPr>
        <w:t xml:space="preserve"> 2013).</w:t>
      </w:r>
      <w:r w:rsidRPr="00B04B72">
        <w:rPr>
          <w:rFonts w:ascii="Times New Roman" w:hAnsi="Times New Roman" w:cs="Times New Roman"/>
        </w:rPr>
        <w:t xml:space="preserve"> Integrated Pest Management (IPM) strategies minimize chemical inputs through biological control, crop rotation and pheromone-based pest attraction, reducing reliance on endocrine-active pesticides such as atrazine, chlorpyrifos and endosulfan. Replacement of known EDC pesticides with low-toxicity, low-persistence alternatives such as pyrethroids and neonicotinoids lowers contamination risk, although effects on pollinators and aquatic insects require ongoing evaluation. Industries are adopting green chemistry principles to design chemicals with lower estrogenic or androgenic activity. Phthalate-free plastics, BPA-free epoxy linings and nonylphenol ethoxylate-free detergents have been introduced in packaging and textile processing sectors. Regulatory frameworks such as REACH and EPA encourage substitution of hazardous substances with safer </w:t>
      </w:r>
      <w:proofErr w:type="spellStart"/>
      <w:r w:rsidRPr="00B04B72">
        <w:rPr>
          <w:rFonts w:ascii="Times New Roman" w:hAnsi="Times New Roman" w:cs="Times New Roman"/>
        </w:rPr>
        <w:t>analogs</w:t>
      </w:r>
      <w:proofErr w:type="spellEnd"/>
      <w:r w:rsidRPr="00B04B72">
        <w:rPr>
          <w:rFonts w:ascii="Times New Roman" w:hAnsi="Times New Roman" w:cs="Times New Roman"/>
        </w:rPr>
        <w:t xml:space="preserve"> through authoriza</w:t>
      </w:r>
      <w:r w:rsidR="00AE5021">
        <w:rPr>
          <w:rFonts w:ascii="Times New Roman" w:hAnsi="Times New Roman" w:cs="Times New Roman"/>
        </w:rPr>
        <w:t>tion and restriction processes</w:t>
      </w:r>
      <w:r w:rsidRPr="00B04B72">
        <w:rPr>
          <w:rFonts w:ascii="Times New Roman" w:hAnsi="Times New Roman" w:cs="Times New Roman"/>
        </w:rPr>
        <w:t>. Certification schemes such as Global GAP and Organic Aquaculture Standards also promote reduced use of synthetic hormones and antibiotics in fish farming.</w:t>
      </w:r>
    </w:p>
    <w:p w14:paraId="7B901F44" w14:textId="77777777" w:rsidR="00B04B72" w:rsidRPr="00B04B72" w:rsidRDefault="00B04B72" w:rsidP="003D3AB3">
      <w:pPr>
        <w:jc w:val="both"/>
        <w:rPr>
          <w:rFonts w:ascii="Times New Roman" w:hAnsi="Times New Roman" w:cs="Times New Roman"/>
        </w:rPr>
      </w:pPr>
      <w:r w:rsidRPr="00B04B72">
        <w:rPr>
          <w:rFonts w:ascii="Times New Roman" w:hAnsi="Times New Roman" w:cs="Times New Roman"/>
          <w:b/>
          <w:bCs/>
          <w:i/>
          <w:iCs/>
        </w:rPr>
        <w:t>Public awareness and eco-friendly alternatives</w:t>
      </w:r>
      <w:r w:rsidRPr="00B04B72">
        <w:rPr>
          <w:rFonts w:ascii="Times New Roman" w:hAnsi="Times New Roman" w:cs="Times New Roman"/>
        </w:rPr>
        <w:br/>
        <w:t>Mitigation strategies require involvement of policymakers, industries and communities through e</w:t>
      </w:r>
      <w:r w:rsidR="00B264E1">
        <w:rPr>
          <w:rFonts w:ascii="Times New Roman" w:hAnsi="Times New Roman" w:cs="Times New Roman"/>
        </w:rPr>
        <w:t xml:space="preserve">ducation and </w:t>
      </w:r>
      <w:proofErr w:type="spellStart"/>
      <w:r w:rsidR="00B264E1">
        <w:rPr>
          <w:rFonts w:ascii="Times New Roman" w:hAnsi="Times New Roman" w:cs="Times New Roman"/>
        </w:rPr>
        <w:t>behavioral</w:t>
      </w:r>
      <w:proofErr w:type="spellEnd"/>
      <w:r w:rsidR="00B264E1">
        <w:rPr>
          <w:rFonts w:ascii="Times New Roman" w:hAnsi="Times New Roman" w:cs="Times New Roman"/>
        </w:rPr>
        <w:t xml:space="preserve"> change (</w:t>
      </w:r>
      <w:proofErr w:type="spellStart"/>
      <w:r w:rsidR="00B264E1">
        <w:rPr>
          <w:rFonts w:ascii="Times New Roman" w:hAnsi="Times New Roman" w:cs="Times New Roman"/>
        </w:rPr>
        <w:t>Wynes</w:t>
      </w:r>
      <w:proofErr w:type="spellEnd"/>
      <w:r w:rsidR="00B264E1">
        <w:rPr>
          <w:rFonts w:ascii="Times New Roman" w:hAnsi="Times New Roman" w:cs="Times New Roman"/>
        </w:rPr>
        <w:t xml:space="preserve"> </w:t>
      </w:r>
      <w:r w:rsidR="00B264E1" w:rsidRPr="00B264E1">
        <w:rPr>
          <w:rFonts w:ascii="Times New Roman" w:hAnsi="Times New Roman" w:cs="Times New Roman"/>
          <w:i/>
        </w:rPr>
        <w:t>et.al.,</w:t>
      </w:r>
      <w:r w:rsidR="00B264E1">
        <w:rPr>
          <w:rFonts w:ascii="Times New Roman" w:hAnsi="Times New Roman" w:cs="Times New Roman"/>
        </w:rPr>
        <w:t xml:space="preserve"> 2017). </w:t>
      </w:r>
      <w:r w:rsidRPr="00B04B72">
        <w:rPr>
          <w:rFonts w:ascii="Times New Roman" w:hAnsi="Times New Roman" w:cs="Times New Roman"/>
        </w:rPr>
        <w:t>Public awareness programs on safe disposal of pharmaceuticals, personal care products and plastic waste reduce domestic discharge of endocrine disruptors. Hospitals and pharmacies in European nations implemented medicine take-back programs, reducing disposal of unused hormon</w:t>
      </w:r>
      <w:r w:rsidR="00AE5021">
        <w:rPr>
          <w:rFonts w:ascii="Times New Roman" w:hAnsi="Times New Roman" w:cs="Times New Roman"/>
        </w:rPr>
        <w:t>al drugs into sewage by 50–60%</w:t>
      </w:r>
      <w:r w:rsidRPr="00B04B72">
        <w:rPr>
          <w:rFonts w:ascii="Times New Roman" w:hAnsi="Times New Roman" w:cs="Times New Roman"/>
        </w:rPr>
        <w:t>. Promotion of biodegradable alternatives such as plant-based surfactants, bio-plastics made from polylactic acid (PLA) and natural phytoestrogens replacing synthetic hormones in livestock feed reduces chemical load entering aquatic ecosystems. Use of eco-labels on household products, cosmetics and detergents allows consumers to select low-EDC alternatives. Community-based monitoring initiatives involving bioassays (</w:t>
      </w:r>
      <w:proofErr w:type="spellStart"/>
      <w:r w:rsidRPr="00B04B72">
        <w:rPr>
          <w:rFonts w:ascii="Times New Roman" w:hAnsi="Times New Roman" w:cs="Times New Roman"/>
        </w:rPr>
        <w:t>vitellogenin</w:t>
      </w:r>
      <w:proofErr w:type="spellEnd"/>
      <w:r w:rsidRPr="00B04B72">
        <w:rPr>
          <w:rFonts w:ascii="Times New Roman" w:hAnsi="Times New Roman" w:cs="Times New Roman"/>
        </w:rPr>
        <w:t xml:space="preserve"> tests, yeast </w:t>
      </w:r>
      <w:proofErr w:type="spellStart"/>
      <w:r w:rsidRPr="00B04B72">
        <w:rPr>
          <w:rFonts w:ascii="Times New Roman" w:hAnsi="Times New Roman" w:cs="Times New Roman"/>
        </w:rPr>
        <w:t>estrogen</w:t>
      </w:r>
      <w:proofErr w:type="spellEnd"/>
      <w:r w:rsidRPr="00B04B72">
        <w:rPr>
          <w:rFonts w:ascii="Times New Roman" w:hAnsi="Times New Roman" w:cs="Times New Roman"/>
        </w:rPr>
        <w:t xml:space="preserve"> screen) and local fish health surveys help early detection of contamination and encourage policy action. Educational outreach to aquaculture sectors discourages off-label hormone use such as methyltestosterone in tilapia farming and promotes natural sex-reversal techniques through temperature contr</w:t>
      </w:r>
      <w:r w:rsidR="00AE5021">
        <w:rPr>
          <w:rFonts w:ascii="Times New Roman" w:hAnsi="Times New Roman" w:cs="Times New Roman"/>
        </w:rPr>
        <w:t>ol or nutritional manipulation</w:t>
      </w:r>
      <w:r w:rsidRPr="00B04B72">
        <w:rPr>
          <w:rFonts w:ascii="Times New Roman" w:hAnsi="Times New Roman" w:cs="Times New Roman"/>
        </w:rPr>
        <w:t>.</w:t>
      </w:r>
    </w:p>
    <w:p w14:paraId="630C7A0C" w14:textId="10272D78" w:rsidR="002A5331" w:rsidRPr="002A5331" w:rsidRDefault="002A5331" w:rsidP="003D3AB3">
      <w:pPr>
        <w:jc w:val="both"/>
        <w:rPr>
          <w:rFonts w:ascii="Times New Roman" w:hAnsi="Times New Roman" w:cs="Times New Roman"/>
        </w:rPr>
      </w:pPr>
      <w:r w:rsidRPr="002A5331">
        <w:rPr>
          <w:rFonts w:ascii="Times New Roman" w:hAnsi="Times New Roman" w:cs="Times New Roman"/>
          <w:b/>
          <w:bCs/>
        </w:rPr>
        <w:t>Conclusion</w:t>
      </w:r>
    </w:p>
    <w:p w14:paraId="70B3126C" w14:textId="6956EB63" w:rsidR="002A5331" w:rsidRDefault="00B04B72" w:rsidP="003D3AB3">
      <w:pPr>
        <w:jc w:val="both"/>
        <w:rPr>
          <w:rFonts w:ascii="Times New Roman" w:hAnsi="Times New Roman" w:cs="Times New Roman"/>
        </w:rPr>
      </w:pPr>
      <w:r w:rsidRPr="006E2E31">
        <w:rPr>
          <w:rFonts w:ascii="Times New Roman" w:hAnsi="Times New Roman" w:cs="Times New Roman"/>
        </w:rPr>
        <w:t xml:space="preserve">Endocrine disruptors represent a persistent and escalating threat to aquatic ecosystems by targeting hormonal pathways, impairing reproduction and triggering population decline across fish, amphibians, reptiles, crustaceans and </w:t>
      </w:r>
      <w:proofErr w:type="spellStart"/>
      <w:r w:rsidRPr="006E2E31">
        <w:rPr>
          <w:rFonts w:ascii="Times New Roman" w:hAnsi="Times New Roman" w:cs="Times New Roman"/>
        </w:rPr>
        <w:t>mollusks</w:t>
      </w:r>
      <w:proofErr w:type="spellEnd"/>
      <w:r w:rsidRPr="006E2E31">
        <w:rPr>
          <w:rFonts w:ascii="Times New Roman" w:hAnsi="Times New Roman" w:cs="Times New Roman"/>
        </w:rPr>
        <w:t xml:space="preserve">. Their lipophilicity enables long-term persistence in sediments and bioaccumulation in liver, gonads and brain, while biomagnification elevates risks for higher trophic organisms. Evidence of vitellogenin induction in male fish, gonadal intersex conditions, </w:t>
      </w:r>
      <w:proofErr w:type="spellStart"/>
      <w:r w:rsidRPr="006E2E31">
        <w:rPr>
          <w:rFonts w:ascii="Times New Roman" w:hAnsi="Times New Roman" w:cs="Times New Roman"/>
        </w:rPr>
        <w:t>imposex</w:t>
      </w:r>
      <w:proofErr w:type="spellEnd"/>
      <w:r w:rsidRPr="006E2E31">
        <w:rPr>
          <w:rFonts w:ascii="Times New Roman" w:hAnsi="Times New Roman" w:cs="Times New Roman"/>
        </w:rPr>
        <w:t xml:space="preserve"> in gastropods, delayed metamorphosis in amphibians and reduced fertility in turtles and alligators </w:t>
      </w:r>
      <w:r w:rsidRPr="006E2E31">
        <w:rPr>
          <w:rFonts w:ascii="Times New Roman" w:hAnsi="Times New Roman" w:cs="Times New Roman"/>
        </w:rPr>
        <w:lastRenderedPageBreak/>
        <w:t>demonstrates ecosystem-wide consequences. Existing regulations such as the Stockholm Convention, REACH and EPA frameworks have reduced certain endocrine-active pollutants, yet incomplete wastewater treatment, emerging contaminants and weak enforcement continue to hinder effective mitigation. Advanced treatment technologies, phytoremediation, responsible chemical use and public awareness remain essential, but comprehensive monitoring and long-term ecological studies are critical for safeguarding aquatic biodiversity and reproductive health.</w:t>
      </w:r>
    </w:p>
    <w:p w14:paraId="0E5D1FA8" w14:textId="77777777" w:rsidR="005B21FF" w:rsidRPr="00100820" w:rsidRDefault="005B21FF" w:rsidP="00947C01">
      <w:pPr>
        <w:jc w:val="both"/>
        <w:rPr>
          <w:rFonts w:cs="Times New Roman"/>
          <w:lang w:val="en-US"/>
        </w:rPr>
      </w:pPr>
      <w:r w:rsidRPr="00100820">
        <w:rPr>
          <w:rFonts w:cs="Times New Roman"/>
          <w:lang w:val="en-US"/>
        </w:rPr>
        <w:t>Disclaimer (Artificial intelligence)</w:t>
      </w:r>
    </w:p>
    <w:p w14:paraId="3FE67B1B" w14:textId="77777777" w:rsidR="005B21FF" w:rsidRPr="00100820" w:rsidRDefault="005B21FF" w:rsidP="00947C01">
      <w:pPr>
        <w:jc w:val="both"/>
        <w:rPr>
          <w:rFonts w:cs="Times New Roman"/>
          <w:lang w:val="en-US"/>
        </w:rPr>
      </w:pPr>
      <w:r w:rsidRPr="00100820">
        <w:rPr>
          <w:rFonts w:cs="Times New Roman"/>
          <w:lang w:val="en-US"/>
        </w:rPr>
        <w:t xml:space="preserve">Author(s) hereby declare that NO generative AI technologies such as Large Language Models (ChatGPT, COPILOT, etc.) and text-to-image generators have been used during the writing or editing of this manuscript. </w:t>
      </w:r>
    </w:p>
    <w:p w14:paraId="20D6A0F0" w14:textId="77777777" w:rsidR="00B264E1" w:rsidRDefault="00B264E1" w:rsidP="003D3AB3">
      <w:pPr>
        <w:jc w:val="both"/>
        <w:rPr>
          <w:rFonts w:ascii="Times New Roman" w:hAnsi="Times New Roman" w:cs="Times New Roman"/>
          <w:b/>
        </w:rPr>
      </w:pPr>
      <w:r w:rsidRPr="00B264E1">
        <w:rPr>
          <w:rFonts w:ascii="Times New Roman" w:hAnsi="Times New Roman" w:cs="Times New Roman"/>
          <w:b/>
        </w:rPr>
        <w:t>References</w:t>
      </w:r>
    </w:p>
    <w:p w14:paraId="64E8D9A6" w14:textId="43374C7C"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proofErr w:type="spellStart"/>
      <w:r w:rsidRPr="009618A7">
        <w:rPr>
          <w:rFonts w:ascii="Times New Roman" w:hAnsi="Times New Roman" w:cs="Times New Roman"/>
          <w:color w:val="222222"/>
          <w:shd w:val="clear" w:color="auto" w:fill="FFFFFF"/>
        </w:rPr>
        <w:t>Chainy</w:t>
      </w:r>
      <w:proofErr w:type="spellEnd"/>
      <w:r w:rsidRPr="009618A7">
        <w:rPr>
          <w:rFonts w:ascii="Times New Roman" w:hAnsi="Times New Roman" w:cs="Times New Roman"/>
          <w:color w:val="222222"/>
          <w:shd w:val="clear" w:color="auto" w:fill="FFFFFF"/>
        </w:rPr>
        <w:t>, G. B., &amp; Sahoo, D. K. (2020). Hormones and oxidative stress: an overview. </w:t>
      </w:r>
      <w:r w:rsidRPr="009618A7">
        <w:rPr>
          <w:rFonts w:ascii="Times New Roman" w:hAnsi="Times New Roman" w:cs="Times New Roman"/>
          <w:i/>
          <w:iCs/>
          <w:color w:val="222222"/>
          <w:shd w:val="clear" w:color="auto" w:fill="FFFFFF"/>
        </w:rPr>
        <w:t>Free Radical Research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54</w:t>
      </w:r>
      <w:r w:rsidRPr="009618A7">
        <w:rPr>
          <w:rFonts w:ascii="Times New Roman" w:hAnsi="Times New Roman" w:cs="Times New Roman"/>
          <w:color w:val="222222"/>
          <w:shd w:val="clear" w:color="auto" w:fill="FFFFFF"/>
        </w:rPr>
        <w:t>(1), 1-26.</w:t>
      </w:r>
      <w:r w:rsidR="005238FE" w:rsidRPr="005238FE">
        <w:rPr>
          <w:rFonts w:ascii="Arial" w:eastAsia="Times New Roman" w:hAnsi="Arial" w:cs="Arial"/>
          <w:sz w:val="18"/>
          <w:szCs w:val="18"/>
        </w:rPr>
        <w:t xml:space="preserve"> </w:t>
      </w:r>
      <w:hyperlink r:id="rId7" w:history="1">
        <w:r w:rsidR="005238FE" w:rsidRPr="009A6B83">
          <w:rPr>
            <w:rStyle w:val="Hyperlink"/>
            <w:rFonts w:ascii="Arial" w:eastAsia="Times New Roman" w:hAnsi="Arial" w:cs="Arial"/>
            <w:sz w:val="18"/>
            <w:szCs w:val="18"/>
          </w:rPr>
          <w:t>https://doi.org/10.1080/10715762.2019.1702656</w:t>
        </w:r>
      </w:hyperlink>
      <w:r w:rsidR="005238FE">
        <w:rPr>
          <w:rFonts w:ascii="Arial" w:eastAsia="Times New Roman" w:hAnsi="Arial" w:cs="Arial"/>
          <w:sz w:val="18"/>
          <w:szCs w:val="18"/>
        </w:rPr>
        <w:t xml:space="preserve"> </w:t>
      </w:r>
    </w:p>
    <w:p w14:paraId="53F29390" w14:textId="42F3D01F"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Khan, Y., Ullah, H., Bibi, M., &amp; Zur, P. (2022). Chemicals that Disrupt the Endocrine System and their Effects on Human Health. </w:t>
      </w:r>
      <w:r w:rsidRPr="009618A7">
        <w:rPr>
          <w:rFonts w:ascii="Times New Roman" w:hAnsi="Times New Roman" w:cs="Times New Roman"/>
          <w:i/>
          <w:iCs/>
          <w:color w:val="222222"/>
          <w:shd w:val="clear" w:color="auto" w:fill="FFFFFF"/>
        </w:rPr>
        <w:t>Journal of Endocrinology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6</w:t>
      </w:r>
      <w:r w:rsidRPr="009618A7">
        <w:rPr>
          <w:rFonts w:ascii="Times New Roman" w:hAnsi="Times New Roman" w:cs="Times New Roman"/>
          <w:color w:val="222222"/>
          <w:shd w:val="clear" w:color="auto" w:fill="FFFFFF"/>
        </w:rPr>
        <w:t>(1), 000179.</w:t>
      </w:r>
      <w:r w:rsidR="005238FE" w:rsidRPr="005238FE">
        <w:rPr>
          <w:rFonts w:ascii="Arial" w:eastAsia="Times New Roman" w:hAnsi="Arial" w:cs="Arial"/>
          <w:sz w:val="18"/>
          <w:szCs w:val="18"/>
        </w:rPr>
        <w:t xml:space="preserve"> </w:t>
      </w:r>
      <w:hyperlink r:id="rId8" w:history="1">
        <w:r w:rsidR="005238FE" w:rsidRPr="009A6B83">
          <w:rPr>
            <w:rStyle w:val="Hyperlink"/>
            <w:rFonts w:ascii="Arial" w:eastAsia="Times New Roman" w:hAnsi="Arial" w:cs="Arial"/>
            <w:sz w:val="18"/>
            <w:szCs w:val="18"/>
          </w:rPr>
          <w:t>https://doi.org/10.23880/oaje-16000179</w:t>
        </w:r>
      </w:hyperlink>
      <w:r w:rsidR="005238FE">
        <w:rPr>
          <w:rFonts w:ascii="Arial" w:eastAsia="Times New Roman" w:hAnsi="Arial" w:cs="Arial"/>
          <w:sz w:val="18"/>
          <w:szCs w:val="18"/>
        </w:rPr>
        <w:t xml:space="preserve"> </w:t>
      </w:r>
    </w:p>
    <w:p w14:paraId="1C13E87C" w14:textId="33810C66"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Kasonga, T. K., Coetzee, M. A., Kamika, I., Ngole-Jeme, V. M., &amp; Momba, M. N. B. (2021). </w:t>
      </w:r>
      <w:r w:rsidRPr="009618A7">
        <w:rPr>
          <w:rFonts w:ascii="Times New Roman" w:hAnsi="Times New Roman" w:cs="Times New Roman"/>
          <w:color w:val="222222"/>
          <w:shd w:val="clear" w:color="auto" w:fill="FFFFFF"/>
        </w:rPr>
        <w:t>Endocrine-disruptive chemicals as contaminants of emerging concern in wastewater and surface water: A review. </w:t>
      </w:r>
      <w:r w:rsidRPr="009618A7">
        <w:rPr>
          <w:rFonts w:ascii="Times New Roman" w:hAnsi="Times New Roman" w:cs="Times New Roman"/>
          <w:i/>
          <w:iCs/>
          <w:color w:val="222222"/>
          <w:shd w:val="clear" w:color="auto" w:fill="FFFFFF"/>
        </w:rPr>
        <w:t>Journal of Environmental Management</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277</w:t>
      </w:r>
      <w:r w:rsidRPr="009618A7">
        <w:rPr>
          <w:rFonts w:ascii="Times New Roman" w:hAnsi="Times New Roman" w:cs="Times New Roman"/>
          <w:color w:val="222222"/>
          <w:shd w:val="clear" w:color="auto" w:fill="FFFFFF"/>
        </w:rPr>
        <w:t>, 111485.</w:t>
      </w:r>
      <w:r w:rsidR="0052635F" w:rsidRPr="0052635F">
        <w:rPr>
          <w:rFonts w:ascii="Arial" w:eastAsia="Times New Roman" w:hAnsi="Arial" w:cs="Arial"/>
          <w:sz w:val="18"/>
          <w:szCs w:val="18"/>
        </w:rPr>
        <w:t xml:space="preserve"> </w:t>
      </w:r>
      <w:hyperlink r:id="rId9" w:history="1">
        <w:r w:rsidR="0052635F" w:rsidRPr="009A6B83">
          <w:rPr>
            <w:rStyle w:val="Hyperlink"/>
            <w:rFonts w:ascii="Arial" w:eastAsia="Times New Roman" w:hAnsi="Arial" w:cs="Arial"/>
            <w:sz w:val="18"/>
            <w:szCs w:val="18"/>
          </w:rPr>
          <w:t>https://doi.org/10.1016/j.jenvman.2020.111485</w:t>
        </w:r>
      </w:hyperlink>
      <w:r w:rsidR="0052635F">
        <w:rPr>
          <w:rFonts w:ascii="Arial" w:eastAsia="Times New Roman" w:hAnsi="Arial" w:cs="Arial"/>
          <w:sz w:val="18"/>
          <w:szCs w:val="18"/>
        </w:rPr>
        <w:t xml:space="preserve"> </w:t>
      </w:r>
    </w:p>
    <w:p w14:paraId="42CAA979" w14:textId="77CDC85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Wuttke, W., Jarry, H., &amp; </w:t>
      </w:r>
      <w:proofErr w:type="spellStart"/>
      <w:r w:rsidRPr="009618A7">
        <w:rPr>
          <w:rFonts w:ascii="Times New Roman" w:hAnsi="Times New Roman" w:cs="Times New Roman"/>
          <w:color w:val="222222"/>
          <w:shd w:val="clear" w:color="auto" w:fill="FFFFFF"/>
        </w:rPr>
        <w:t>Seidlova-Wuttke</w:t>
      </w:r>
      <w:proofErr w:type="spellEnd"/>
      <w:r w:rsidRPr="009618A7">
        <w:rPr>
          <w:rFonts w:ascii="Times New Roman" w:hAnsi="Times New Roman" w:cs="Times New Roman"/>
          <w:color w:val="222222"/>
          <w:shd w:val="clear" w:color="auto" w:fill="FFFFFF"/>
        </w:rPr>
        <w:t>, D. (2010). Definition, classification and mechanism of action of endocrine disrupting chemicals. </w:t>
      </w:r>
      <w:r w:rsidRPr="009618A7">
        <w:rPr>
          <w:rFonts w:ascii="Times New Roman" w:hAnsi="Times New Roman" w:cs="Times New Roman"/>
          <w:i/>
          <w:iCs/>
          <w:color w:val="222222"/>
          <w:shd w:val="clear" w:color="auto" w:fill="FFFFFF"/>
        </w:rPr>
        <w:t>Hormones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9</w:t>
      </w:r>
      <w:r w:rsidRPr="009618A7">
        <w:rPr>
          <w:rFonts w:ascii="Times New Roman" w:hAnsi="Times New Roman" w:cs="Times New Roman"/>
          <w:color w:val="222222"/>
          <w:shd w:val="clear" w:color="auto" w:fill="FFFFFF"/>
        </w:rPr>
        <w:t>(1), 9-15.</w:t>
      </w:r>
      <w:r w:rsidR="000A12BD" w:rsidRPr="000A12BD">
        <w:rPr>
          <w:rFonts w:ascii="Arial" w:eastAsia="Times New Roman" w:hAnsi="Arial" w:cs="Arial"/>
          <w:sz w:val="18"/>
          <w:szCs w:val="18"/>
        </w:rPr>
        <w:t xml:space="preserve"> </w:t>
      </w:r>
      <w:hyperlink r:id="rId10" w:history="1">
        <w:r w:rsidR="000A12BD" w:rsidRPr="009A6B83">
          <w:rPr>
            <w:rStyle w:val="Hyperlink"/>
            <w:rFonts w:ascii="Arial" w:eastAsia="Times New Roman" w:hAnsi="Arial" w:cs="Arial"/>
            <w:sz w:val="18"/>
            <w:szCs w:val="18"/>
          </w:rPr>
          <w:t>https://doi.org/10.1007/BF03401276</w:t>
        </w:r>
      </w:hyperlink>
      <w:r w:rsidR="000A12BD">
        <w:rPr>
          <w:rFonts w:ascii="Arial" w:eastAsia="Times New Roman" w:hAnsi="Arial" w:cs="Arial"/>
          <w:sz w:val="18"/>
          <w:szCs w:val="18"/>
        </w:rPr>
        <w:t xml:space="preserve"> </w:t>
      </w:r>
    </w:p>
    <w:p w14:paraId="73D46B48" w14:textId="3877E320"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Barik, D., Rakhi Mol, K. M., Anand, G., </w:t>
      </w:r>
      <w:proofErr w:type="spellStart"/>
      <w:r w:rsidRPr="009618A7">
        <w:rPr>
          <w:rFonts w:ascii="Times New Roman" w:hAnsi="Times New Roman" w:cs="Times New Roman"/>
          <w:color w:val="222222"/>
          <w:shd w:val="clear" w:color="auto" w:fill="FFFFFF"/>
        </w:rPr>
        <w:t>Nandamol</w:t>
      </w:r>
      <w:proofErr w:type="spellEnd"/>
      <w:r w:rsidRPr="009618A7">
        <w:rPr>
          <w:rFonts w:ascii="Times New Roman" w:hAnsi="Times New Roman" w:cs="Times New Roman"/>
          <w:color w:val="222222"/>
          <w:shd w:val="clear" w:color="auto" w:fill="FFFFFF"/>
        </w:rPr>
        <w:t>, P. S., Das, D., &amp; Porel, M. (2025). Environmental pollutants such as endocrine disruptors/pesticides/reactive dyes and inorganic toxic compounds metals, radionuclides, and metalloids and their impact on the ecosystem. In </w:t>
      </w:r>
      <w:r w:rsidRPr="009618A7">
        <w:rPr>
          <w:rFonts w:ascii="Times New Roman" w:hAnsi="Times New Roman" w:cs="Times New Roman"/>
          <w:i/>
          <w:iCs/>
          <w:color w:val="222222"/>
          <w:shd w:val="clear" w:color="auto" w:fill="FFFFFF"/>
        </w:rPr>
        <w:t>Biotechnology for Environmental Sustainability</w:t>
      </w:r>
      <w:r w:rsidRPr="009618A7">
        <w:rPr>
          <w:rFonts w:ascii="Times New Roman" w:hAnsi="Times New Roman" w:cs="Times New Roman"/>
          <w:color w:val="222222"/>
          <w:shd w:val="clear" w:color="auto" w:fill="FFFFFF"/>
        </w:rPr>
        <w:t> (pp. 391-442). Singapore: Springer Nature Singapore.</w:t>
      </w:r>
      <w:r w:rsidR="005B045B" w:rsidRPr="005B045B">
        <w:rPr>
          <w:rFonts w:ascii="Arial" w:eastAsia="Times New Roman" w:hAnsi="Arial" w:cs="Arial"/>
          <w:sz w:val="18"/>
          <w:szCs w:val="18"/>
        </w:rPr>
        <w:t xml:space="preserve"> </w:t>
      </w:r>
      <w:hyperlink r:id="rId11" w:history="1">
        <w:r w:rsidR="005B045B" w:rsidRPr="009A6B83">
          <w:rPr>
            <w:rStyle w:val="Hyperlink"/>
            <w:rFonts w:ascii="Arial" w:eastAsia="Times New Roman" w:hAnsi="Arial" w:cs="Arial"/>
            <w:sz w:val="18"/>
            <w:szCs w:val="18"/>
          </w:rPr>
          <w:t>https://doi.org/10.1007/978-981-97-7221-6_15</w:t>
        </w:r>
      </w:hyperlink>
      <w:r w:rsidR="005B045B">
        <w:rPr>
          <w:rFonts w:ascii="Arial" w:eastAsia="Times New Roman" w:hAnsi="Arial" w:cs="Arial"/>
          <w:sz w:val="18"/>
          <w:szCs w:val="18"/>
        </w:rPr>
        <w:t xml:space="preserve"> </w:t>
      </w:r>
    </w:p>
    <w:p w14:paraId="3724B1AD" w14:textId="3F35BFB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proofErr w:type="spellStart"/>
      <w:r w:rsidRPr="009618A7">
        <w:rPr>
          <w:rFonts w:ascii="Times New Roman" w:hAnsi="Times New Roman" w:cs="Times New Roman"/>
          <w:color w:val="222222"/>
          <w:shd w:val="clear" w:color="auto" w:fill="FFFFFF"/>
        </w:rPr>
        <w:t>Mnif</w:t>
      </w:r>
      <w:proofErr w:type="spellEnd"/>
      <w:r w:rsidRPr="009618A7">
        <w:rPr>
          <w:rFonts w:ascii="Times New Roman" w:hAnsi="Times New Roman" w:cs="Times New Roman"/>
          <w:color w:val="222222"/>
          <w:shd w:val="clear" w:color="auto" w:fill="FFFFFF"/>
        </w:rPr>
        <w:t xml:space="preserve">, W., Hassine, A. I. H., Bouaziz, A., </w:t>
      </w:r>
      <w:proofErr w:type="spellStart"/>
      <w:r w:rsidRPr="009618A7">
        <w:rPr>
          <w:rFonts w:ascii="Times New Roman" w:hAnsi="Times New Roman" w:cs="Times New Roman"/>
          <w:color w:val="222222"/>
          <w:shd w:val="clear" w:color="auto" w:fill="FFFFFF"/>
        </w:rPr>
        <w:t>Bartegi</w:t>
      </w:r>
      <w:proofErr w:type="spellEnd"/>
      <w:r w:rsidRPr="009618A7">
        <w:rPr>
          <w:rFonts w:ascii="Times New Roman" w:hAnsi="Times New Roman" w:cs="Times New Roman"/>
          <w:color w:val="222222"/>
          <w:shd w:val="clear" w:color="auto" w:fill="FFFFFF"/>
        </w:rPr>
        <w:t>, A., Thomas, O., &amp; Roig, B. (2011). Effect of endocrine disruptor pesticides: a review. </w:t>
      </w:r>
      <w:r w:rsidRPr="009618A7">
        <w:rPr>
          <w:rFonts w:ascii="Times New Roman" w:hAnsi="Times New Roman" w:cs="Times New Roman"/>
          <w:i/>
          <w:iCs/>
          <w:color w:val="222222"/>
          <w:shd w:val="clear" w:color="auto" w:fill="FFFFFF"/>
        </w:rPr>
        <w:t>International journal of environmental research and public health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8</w:t>
      </w:r>
      <w:r w:rsidRPr="009618A7">
        <w:rPr>
          <w:rFonts w:ascii="Times New Roman" w:hAnsi="Times New Roman" w:cs="Times New Roman"/>
          <w:color w:val="222222"/>
          <w:shd w:val="clear" w:color="auto" w:fill="FFFFFF"/>
        </w:rPr>
        <w:t>(6), 2265-2303.</w:t>
      </w:r>
      <w:r w:rsidR="00722A06" w:rsidRPr="00722A06">
        <w:rPr>
          <w:rFonts w:ascii="Arial" w:eastAsia="Times New Roman" w:hAnsi="Arial" w:cs="Arial"/>
          <w:sz w:val="18"/>
          <w:szCs w:val="18"/>
        </w:rPr>
        <w:t xml:space="preserve"> </w:t>
      </w:r>
      <w:hyperlink r:id="rId12" w:history="1">
        <w:r w:rsidR="00722A06" w:rsidRPr="009A6B83">
          <w:rPr>
            <w:rStyle w:val="Hyperlink"/>
            <w:rFonts w:ascii="Arial" w:eastAsia="Times New Roman" w:hAnsi="Arial" w:cs="Arial"/>
            <w:sz w:val="18"/>
            <w:szCs w:val="18"/>
          </w:rPr>
          <w:t>https://doi.org/10.3390/ijerph8062265</w:t>
        </w:r>
      </w:hyperlink>
      <w:r w:rsidR="00722A06">
        <w:rPr>
          <w:rFonts w:ascii="Arial" w:eastAsia="Times New Roman" w:hAnsi="Arial" w:cs="Arial"/>
          <w:sz w:val="18"/>
          <w:szCs w:val="18"/>
        </w:rPr>
        <w:t xml:space="preserve"> </w:t>
      </w:r>
    </w:p>
    <w:p w14:paraId="15C111E4" w14:textId="051ED25D"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Caliman, F. A., &amp; Gavrilescu, M. (2009). Pharmaceuticals, personal care products and endocrine disrupting agents in the environment–a review. </w:t>
      </w:r>
      <w:r w:rsidRPr="009618A7">
        <w:rPr>
          <w:rFonts w:ascii="Times New Roman" w:hAnsi="Times New Roman" w:cs="Times New Roman"/>
          <w:i/>
          <w:iCs/>
          <w:color w:val="222222"/>
          <w:shd w:val="clear" w:color="auto" w:fill="FFFFFF"/>
        </w:rPr>
        <w:t>CLEAN–Soil, Air, Water</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37</w:t>
      </w:r>
      <w:r w:rsidRPr="009618A7">
        <w:rPr>
          <w:rFonts w:ascii="Times New Roman" w:hAnsi="Times New Roman" w:cs="Times New Roman"/>
          <w:color w:val="222222"/>
          <w:shd w:val="clear" w:color="auto" w:fill="FFFFFF"/>
        </w:rPr>
        <w:t>(4</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5), 277-303.</w:t>
      </w:r>
      <w:r w:rsidR="0033399A" w:rsidRPr="0033399A">
        <w:rPr>
          <w:rFonts w:ascii="Arial" w:eastAsia="Times New Roman" w:hAnsi="Arial" w:cs="Arial"/>
          <w:sz w:val="18"/>
          <w:szCs w:val="18"/>
        </w:rPr>
        <w:t xml:space="preserve"> </w:t>
      </w:r>
      <w:hyperlink r:id="rId13" w:history="1">
        <w:r w:rsidR="0033399A" w:rsidRPr="009A6B83">
          <w:rPr>
            <w:rStyle w:val="Hyperlink"/>
            <w:rFonts w:ascii="Arial" w:eastAsia="Times New Roman" w:hAnsi="Arial" w:cs="Arial"/>
            <w:sz w:val="18"/>
            <w:szCs w:val="18"/>
          </w:rPr>
          <w:t>https://doi.org/10.1002/clen.200900038</w:t>
        </w:r>
      </w:hyperlink>
      <w:r w:rsidR="0033399A">
        <w:rPr>
          <w:rFonts w:ascii="Arial" w:eastAsia="Times New Roman" w:hAnsi="Arial" w:cs="Arial"/>
          <w:sz w:val="18"/>
          <w:szCs w:val="18"/>
        </w:rPr>
        <w:t xml:space="preserve"> </w:t>
      </w:r>
    </w:p>
    <w:p w14:paraId="2AD81BB7" w14:textId="3E8F2891"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Liu, D., Shi, Q., Liu, C., Sun, Q., &amp; Zeng, X. (2023). </w:t>
      </w:r>
      <w:r w:rsidRPr="009618A7">
        <w:rPr>
          <w:rFonts w:ascii="Times New Roman" w:hAnsi="Times New Roman" w:cs="Times New Roman"/>
          <w:color w:val="222222"/>
          <w:shd w:val="clear" w:color="auto" w:fill="FFFFFF"/>
        </w:rPr>
        <w:t>Effects of endocrine-disrupting heavy metals on human health. </w:t>
      </w:r>
      <w:r w:rsidRPr="009618A7">
        <w:rPr>
          <w:rFonts w:ascii="Times New Roman" w:hAnsi="Times New Roman" w:cs="Times New Roman"/>
          <w:i/>
          <w:iCs/>
          <w:color w:val="222222"/>
          <w:shd w:val="clear" w:color="auto" w:fill="FFFFFF"/>
        </w:rPr>
        <w:t>Toxics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11</w:t>
      </w:r>
      <w:r w:rsidRPr="009618A7">
        <w:rPr>
          <w:rFonts w:ascii="Times New Roman" w:hAnsi="Times New Roman" w:cs="Times New Roman"/>
          <w:color w:val="222222"/>
          <w:shd w:val="clear" w:color="auto" w:fill="FFFFFF"/>
        </w:rPr>
        <w:t>(4), 322.</w:t>
      </w:r>
      <w:r w:rsidR="00D66C22" w:rsidRPr="00D66C22">
        <w:rPr>
          <w:rFonts w:ascii="Arial" w:eastAsia="Times New Roman" w:hAnsi="Arial" w:cs="Arial"/>
          <w:sz w:val="18"/>
          <w:szCs w:val="18"/>
        </w:rPr>
        <w:t xml:space="preserve"> </w:t>
      </w:r>
      <w:hyperlink r:id="rId14" w:history="1">
        <w:r w:rsidR="00D66C22" w:rsidRPr="009A6B83">
          <w:rPr>
            <w:rStyle w:val="Hyperlink"/>
            <w:rFonts w:ascii="Arial" w:eastAsia="Times New Roman" w:hAnsi="Arial" w:cs="Arial"/>
            <w:sz w:val="18"/>
            <w:szCs w:val="18"/>
          </w:rPr>
          <w:t>https://doi.org/10.3390/toxics11040322</w:t>
        </w:r>
      </w:hyperlink>
      <w:r w:rsidR="00D66C22">
        <w:rPr>
          <w:rFonts w:ascii="Arial" w:eastAsia="Times New Roman" w:hAnsi="Arial" w:cs="Arial"/>
          <w:sz w:val="18"/>
          <w:szCs w:val="18"/>
        </w:rPr>
        <w:t xml:space="preserve"> </w:t>
      </w:r>
    </w:p>
    <w:p w14:paraId="3FAC04B0" w14:textId="08A9E503"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Singh, P. K., Kumar, U., Kumar, I., Dwivedi, A., Singh, P., Mishra, S., ... &amp; Sharma, R. K. (2024). Critical review on toxic contaminants in surface water ecosystem: sources, monitoring, and its impact on human health. </w:t>
      </w:r>
      <w:r w:rsidRPr="009618A7">
        <w:rPr>
          <w:rFonts w:ascii="Times New Roman" w:hAnsi="Times New Roman" w:cs="Times New Roman"/>
          <w:i/>
          <w:iCs/>
          <w:color w:val="222222"/>
          <w:shd w:val="clear" w:color="auto" w:fill="FFFFFF"/>
        </w:rPr>
        <w:t>Environmental Science and Pollution Research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31</w:t>
      </w:r>
      <w:r w:rsidRPr="009618A7">
        <w:rPr>
          <w:rFonts w:ascii="Times New Roman" w:hAnsi="Times New Roman" w:cs="Times New Roman"/>
          <w:color w:val="222222"/>
          <w:shd w:val="clear" w:color="auto" w:fill="FFFFFF"/>
        </w:rPr>
        <w:t>(45), 56428-56462.</w:t>
      </w:r>
      <w:r w:rsidR="00191A46" w:rsidRPr="00191A46">
        <w:rPr>
          <w:rFonts w:ascii="Arial" w:eastAsia="Times New Roman" w:hAnsi="Arial" w:cs="Arial"/>
          <w:sz w:val="18"/>
          <w:szCs w:val="18"/>
        </w:rPr>
        <w:t xml:space="preserve"> </w:t>
      </w:r>
      <w:hyperlink r:id="rId15" w:history="1">
        <w:r w:rsidR="00191A46" w:rsidRPr="009A6B83">
          <w:rPr>
            <w:rStyle w:val="Hyperlink"/>
            <w:rFonts w:ascii="Arial" w:eastAsia="Times New Roman" w:hAnsi="Arial" w:cs="Arial"/>
            <w:sz w:val="18"/>
            <w:szCs w:val="18"/>
          </w:rPr>
          <w:t>https://doi.org/10.1007/s11356-024-34932-0</w:t>
        </w:r>
      </w:hyperlink>
      <w:r w:rsidR="00191A46">
        <w:rPr>
          <w:rFonts w:ascii="Arial" w:eastAsia="Times New Roman" w:hAnsi="Arial" w:cs="Arial"/>
          <w:sz w:val="18"/>
          <w:szCs w:val="18"/>
        </w:rPr>
        <w:t xml:space="preserve"> </w:t>
      </w:r>
    </w:p>
    <w:p w14:paraId="453C992C" w14:textId="18317D5E"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Gani, K. M., Tyagi, V. K., &amp; Kazmi, A. A. (2017). </w:t>
      </w:r>
      <w:r w:rsidRPr="009618A7">
        <w:rPr>
          <w:rFonts w:ascii="Times New Roman" w:hAnsi="Times New Roman" w:cs="Times New Roman"/>
          <w:color w:val="222222"/>
          <w:shd w:val="clear" w:color="auto" w:fill="FFFFFF"/>
        </w:rPr>
        <w:t>Occurrence of phthalates in aquatic environment and their removal during wastewater treatment processes: a review. </w:t>
      </w:r>
      <w:r w:rsidRPr="009618A7">
        <w:rPr>
          <w:rFonts w:ascii="Times New Roman" w:hAnsi="Times New Roman" w:cs="Times New Roman"/>
          <w:i/>
          <w:iCs/>
          <w:color w:val="222222"/>
          <w:shd w:val="clear" w:color="auto" w:fill="FFFFFF"/>
        </w:rPr>
        <w:t>Environmental Science and Pollution Research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24</w:t>
      </w:r>
      <w:r w:rsidRPr="009618A7">
        <w:rPr>
          <w:rFonts w:ascii="Times New Roman" w:hAnsi="Times New Roman" w:cs="Times New Roman"/>
          <w:color w:val="222222"/>
          <w:shd w:val="clear" w:color="auto" w:fill="FFFFFF"/>
        </w:rPr>
        <w:t>(21), 17267-17284.</w:t>
      </w:r>
      <w:r w:rsidR="00BF10A6" w:rsidRPr="00BF10A6">
        <w:rPr>
          <w:rFonts w:ascii="Arial" w:eastAsia="Times New Roman" w:hAnsi="Arial" w:cs="Arial"/>
          <w:sz w:val="18"/>
          <w:szCs w:val="18"/>
        </w:rPr>
        <w:t xml:space="preserve"> </w:t>
      </w:r>
      <w:r w:rsidR="00BF10A6">
        <w:rPr>
          <w:rFonts w:ascii="Arial" w:eastAsia="Times New Roman" w:hAnsi="Arial" w:cs="Arial"/>
          <w:sz w:val="18"/>
          <w:szCs w:val="18"/>
        </w:rPr>
        <w:t>https://doi.org/10.1007/s11356-017-9182-3</w:t>
      </w:r>
    </w:p>
    <w:p w14:paraId="40CD0088" w14:textId="0E5EEAA0"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lastRenderedPageBreak/>
        <w:t xml:space="preserve">Ruben, M. O., Akinsanola, A. B., Okon, M. E., Shitu, T., &amp; Jagunna, I. I. (2025). </w:t>
      </w:r>
      <w:r w:rsidRPr="009618A7">
        <w:rPr>
          <w:rFonts w:ascii="Times New Roman" w:hAnsi="Times New Roman" w:cs="Times New Roman"/>
          <w:color w:val="222222"/>
          <w:shd w:val="clear" w:color="auto" w:fill="FFFFFF"/>
        </w:rPr>
        <w:t>Emerging challenges in aquaculture: Current perspectives and human health implications. </w:t>
      </w:r>
      <w:r w:rsidRPr="009618A7">
        <w:rPr>
          <w:rFonts w:ascii="Times New Roman" w:hAnsi="Times New Roman" w:cs="Times New Roman"/>
          <w:i/>
          <w:iCs/>
          <w:color w:val="222222"/>
          <w:shd w:val="clear" w:color="auto" w:fill="FFFFFF"/>
        </w:rPr>
        <w:t>Veterinary World</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18</w:t>
      </w:r>
      <w:r w:rsidRPr="009618A7">
        <w:rPr>
          <w:rFonts w:ascii="Times New Roman" w:hAnsi="Times New Roman" w:cs="Times New Roman"/>
          <w:color w:val="222222"/>
          <w:shd w:val="clear" w:color="auto" w:fill="FFFFFF"/>
        </w:rPr>
        <w:t>(1), 15.</w:t>
      </w:r>
      <w:r w:rsidR="00ED75B6" w:rsidRPr="00ED75B6">
        <w:rPr>
          <w:rFonts w:ascii="Arial" w:eastAsia="Times New Roman" w:hAnsi="Arial" w:cs="Arial"/>
          <w:sz w:val="18"/>
          <w:szCs w:val="18"/>
        </w:rPr>
        <w:t xml:space="preserve"> </w:t>
      </w:r>
      <w:hyperlink r:id="rId16" w:history="1">
        <w:r w:rsidR="00ED75B6" w:rsidRPr="009A6B83">
          <w:rPr>
            <w:rStyle w:val="Hyperlink"/>
            <w:rFonts w:ascii="Arial" w:eastAsia="Times New Roman" w:hAnsi="Arial" w:cs="Arial"/>
            <w:sz w:val="18"/>
            <w:szCs w:val="18"/>
          </w:rPr>
          <w:t>https://doi.org/10.14202/vetworld.2025.15-28</w:t>
        </w:r>
      </w:hyperlink>
      <w:r w:rsidR="00ED75B6">
        <w:rPr>
          <w:rFonts w:ascii="Arial" w:eastAsia="Times New Roman" w:hAnsi="Arial" w:cs="Arial"/>
          <w:sz w:val="18"/>
          <w:szCs w:val="18"/>
        </w:rPr>
        <w:t xml:space="preserve"> </w:t>
      </w:r>
    </w:p>
    <w:p w14:paraId="139A2931" w14:textId="01365580"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Ge, X., &amp; Yu, Y. (2025). Migration and Transformation of Chemical Pollutants as Mixtures. </w:t>
      </w:r>
      <w:r w:rsidRPr="009618A7">
        <w:rPr>
          <w:rFonts w:ascii="Times New Roman" w:hAnsi="Times New Roman" w:cs="Times New Roman"/>
          <w:i/>
          <w:iCs/>
          <w:color w:val="222222"/>
          <w:shd w:val="clear" w:color="auto" w:fill="FFFFFF"/>
        </w:rPr>
        <w:t>Toxicological Assessment of Combined Chemicals in the Environment</w:t>
      </w:r>
      <w:r w:rsidRPr="009618A7">
        <w:rPr>
          <w:rFonts w:ascii="Times New Roman" w:hAnsi="Times New Roman" w:cs="Times New Roman"/>
          <w:color w:val="222222"/>
          <w:shd w:val="clear" w:color="auto" w:fill="FFFFFF"/>
        </w:rPr>
        <w:t>, 83-102.</w:t>
      </w:r>
      <w:r w:rsidR="002B377B" w:rsidRPr="002B377B">
        <w:rPr>
          <w:rFonts w:ascii="Arial" w:eastAsia="Times New Roman" w:hAnsi="Arial" w:cs="Arial"/>
          <w:sz w:val="18"/>
          <w:szCs w:val="18"/>
        </w:rPr>
        <w:t xml:space="preserve"> </w:t>
      </w:r>
      <w:hyperlink r:id="rId17" w:history="1">
        <w:r w:rsidR="002B377B" w:rsidRPr="009A6B83">
          <w:rPr>
            <w:rStyle w:val="Hyperlink"/>
            <w:rFonts w:ascii="Arial" w:eastAsia="Times New Roman" w:hAnsi="Arial" w:cs="Arial"/>
            <w:sz w:val="18"/>
            <w:szCs w:val="18"/>
          </w:rPr>
          <w:t>https://doi.org/10.1002/9781394158355.ch06</w:t>
        </w:r>
      </w:hyperlink>
      <w:r w:rsidR="002B377B">
        <w:rPr>
          <w:rFonts w:ascii="Arial" w:eastAsia="Times New Roman" w:hAnsi="Arial" w:cs="Arial"/>
          <w:sz w:val="18"/>
          <w:szCs w:val="18"/>
        </w:rPr>
        <w:t xml:space="preserve"> </w:t>
      </w:r>
    </w:p>
    <w:p w14:paraId="1C2AF0BB" w14:textId="21B263D4"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Jugan, M. L., Levi, Y., &amp; Blondeau, J. P. (2010). Endocrine disruptors and thyroid hormone physiology. </w:t>
      </w:r>
      <w:r w:rsidRPr="009618A7">
        <w:rPr>
          <w:rFonts w:ascii="Times New Roman" w:hAnsi="Times New Roman" w:cs="Times New Roman"/>
          <w:i/>
          <w:iCs/>
          <w:color w:val="222222"/>
          <w:shd w:val="clear" w:color="auto" w:fill="FFFFFF"/>
        </w:rPr>
        <w:t>Biochemical pharmacology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79</w:t>
      </w:r>
      <w:r w:rsidRPr="009618A7">
        <w:rPr>
          <w:rFonts w:ascii="Times New Roman" w:hAnsi="Times New Roman" w:cs="Times New Roman"/>
          <w:color w:val="222222"/>
          <w:shd w:val="clear" w:color="auto" w:fill="FFFFFF"/>
        </w:rPr>
        <w:t>(7), 939-947.</w:t>
      </w:r>
      <w:r w:rsidR="00A66C90" w:rsidRPr="00A66C90">
        <w:rPr>
          <w:rFonts w:ascii="Arial" w:eastAsia="Times New Roman" w:hAnsi="Arial" w:cs="Arial"/>
          <w:sz w:val="18"/>
          <w:szCs w:val="18"/>
        </w:rPr>
        <w:t xml:space="preserve"> </w:t>
      </w:r>
      <w:hyperlink r:id="rId18" w:history="1">
        <w:r w:rsidR="00A66C90" w:rsidRPr="009A6B83">
          <w:rPr>
            <w:rStyle w:val="Hyperlink"/>
            <w:rFonts w:ascii="Arial" w:eastAsia="Times New Roman" w:hAnsi="Arial" w:cs="Arial"/>
            <w:sz w:val="18"/>
            <w:szCs w:val="18"/>
          </w:rPr>
          <w:t>https://doi.org/10.1016/j.bcp.2009.11.006</w:t>
        </w:r>
      </w:hyperlink>
      <w:r w:rsidR="00A66C90">
        <w:rPr>
          <w:rFonts w:ascii="Arial" w:eastAsia="Times New Roman" w:hAnsi="Arial" w:cs="Arial"/>
          <w:sz w:val="18"/>
          <w:szCs w:val="18"/>
        </w:rPr>
        <w:t xml:space="preserve"> </w:t>
      </w:r>
    </w:p>
    <w:p w14:paraId="3661E4B1" w14:textId="28FB0F3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Wang, L. H., Chen, L. R., &amp; Chen, K. H. (2021). In vitro and vivo identification, metabolism and action of xenoestrogens: An overview. </w:t>
      </w:r>
      <w:r w:rsidRPr="009618A7">
        <w:rPr>
          <w:rFonts w:ascii="Times New Roman" w:hAnsi="Times New Roman" w:cs="Times New Roman"/>
          <w:i/>
          <w:iCs/>
          <w:color w:val="222222"/>
          <w:shd w:val="clear" w:color="auto" w:fill="FFFFFF"/>
        </w:rPr>
        <w:t>International journal of molecular sciences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22</w:t>
      </w:r>
      <w:r w:rsidRPr="009618A7">
        <w:rPr>
          <w:rFonts w:ascii="Times New Roman" w:hAnsi="Times New Roman" w:cs="Times New Roman"/>
          <w:color w:val="222222"/>
          <w:shd w:val="clear" w:color="auto" w:fill="FFFFFF"/>
        </w:rPr>
        <w:t>(8), 4013.</w:t>
      </w:r>
      <w:r w:rsidR="00F73A86" w:rsidRPr="00F73A86">
        <w:rPr>
          <w:rFonts w:ascii="Arial" w:eastAsia="Times New Roman" w:hAnsi="Arial" w:cs="Arial"/>
          <w:sz w:val="18"/>
          <w:szCs w:val="18"/>
        </w:rPr>
        <w:t xml:space="preserve"> </w:t>
      </w:r>
      <w:hyperlink r:id="rId19" w:history="1">
        <w:r w:rsidR="00F73A86" w:rsidRPr="009A6B83">
          <w:rPr>
            <w:rStyle w:val="Hyperlink"/>
            <w:rFonts w:ascii="Arial" w:eastAsia="Times New Roman" w:hAnsi="Arial" w:cs="Arial"/>
            <w:sz w:val="18"/>
            <w:szCs w:val="18"/>
          </w:rPr>
          <w:t>https://doi.org/10.3390/ijms22084013</w:t>
        </w:r>
      </w:hyperlink>
      <w:r w:rsidR="00F73A86">
        <w:rPr>
          <w:rFonts w:ascii="Arial" w:eastAsia="Times New Roman" w:hAnsi="Arial" w:cs="Arial"/>
          <w:sz w:val="18"/>
          <w:szCs w:val="18"/>
        </w:rPr>
        <w:t xml:space="preserve"> </w:t>
      </w:r>
    </w:p>
    <w:p w14:paraId="648F1AF6" w14:textId="3A3794C6"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Gupta, P., Mahapatra, A., Suman, A., &amp; Singh, R. K. (2021). </w:t>
      </w:r>
      <w:r w:rsidRPr="009618A7">
        <w:rPr>
          <w:rFonts w:ascii="Times New Roman" w:hAnsi="Times New Roman" w:cs="Times New Roman"/>
          <w:color w:val="222222"/>
          <w:shd w:val="clear" w:color="auto" w:fill="FFFFFF"/>
        </w:rPr>
        <w:t>Effect of endocrine disrupting chemicals on HPG axis: a reproductive endocrine homeostasis. In </w:t>
      </w:r>
      <w:r w:rsidRPr="009618A7">
        <w:rPr>
          <w:rFonts w:ascii="Times New Roman" w:hAnsi="Times New Roman" w:cs="Times New Roman"/>
          <w:i/>
          <w:iCs/>
          <w:color w:val="222222"/>
          <w:shd w:val="clear" w:color="auto" w:fill="FFFFFF"/>
        </w:rPr>
        <w:t>Hot Topics in Endocrinology and Metabolism</w:t>
      </w:r>
      <w:r w:rsidRPr="009618A7">
        <w:rPr>
          <w:rFonts w:ascii="Times New Roman" w:hAnsi="Times New Roman" w:cs="Times New Roman"/>
          <w:color w:val="222222"/>
          <w:shd w:val="clear" w:color="auto" w:fill="FFFFFF"/>
        </w:rPr>
        <w:t xml:space="preserve">. </w:t>
      </w:r>
      <w:proofErr w:type="spellStart"/>
      <w:r w:rsidRPr="009618A7">
        <w:rPr>
          <w:rFonts w:ascii="Times New Roman" w:hAnsi="Times New Roman" w:cs="Times New Roman"/>
          <w:color w:val="222222"/>
          <w:shd w:val="clear" w:color="auto" w:fill="FFFFFF"/>
        </w:rPr>
        <w:t>IntechOpen</w:t>
      </w:r>
      <w:proofErr w:type="spellEnd"/>
      <w:r w:rsidRPr="009618A7">
        <w:rPr>
          <w:rFonts w:ascii="Times New Roman" w:hAnsi="Times New Roman" w:cs="Times New Roman"/>
          <w:color w:val="222222"/>
          <w:shd w:val="clear" w:color="auto" w:fill="FFFFFF"/>
        </w:rPr>
        <w:t>.</w:t>
      </w:r>
      <w:r w:rsidR="00EE0C67" w:rsidRPr="00EE0C67">
        <w:rPr>
          <w:rFonts w:ascii="Arial" w:eastAsia="Times New Roman" w:hAnsi="Arial" w:cs="Arial"/>
          <w:sz w:val="18"/>
          <w:szCs w:val="18"/>
        </w:rPr>
        <w:t xml:space="preserve"> </w:t>
      </w:r>
      <w:hyperlink r:id="rId20" w:history="1">
        <w:r w:rsidR="00EE0C67" w:rsidRPr="009A6B83">
          <w:rPr>
            <w:rStyle w:val="Hyperlink"/>
            <w:rFonts w:ascii="Arial" w:eastAsia="Times New Roman" w:hAnsi="Arial" w:cs="Arial"/>
            <w:sz w:val="18"/>
            <w:szCs w:val="18"/>
          </w:rPr>
          <w:t>https://doi.org/10.5772/intechopen.96330</w:t>
        </w:r>
      </w:hyperlink>
      <w:r w:rsidR="00EE0C67">
        <w:rPr>
          <w:rFonts w:ascii="Arial" w:eastAsia="Times New Roman" w:hAnsi="Arial" w:cs="Arial"/>
          <w:sz w:val="18"/>
          <w:szCs w:val="18"/>
        </w:rPr>
        <w:t xml:space="preserve"> </w:t>
      </w:r>
    </w:p>
    <w:p w14:paraId="610A4634" w14:textId="755812AB"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Liang, Y., Lu, Q., Chen, M., Zhao, X., Chu, C., Zhang, C., ... &amp; Lash, G. E. (2025). Impact of endocrine disrupting chemicals (EDCs) on epigenetic regulation in the uterus: a narrative review. </w:t>
      </w:r>
      <w:r w:rsidRPr="009618A7">
        <w:rPr>
          <w:rFonts w:ascii="Times New Roman" w:hAnsi="Times New Roman" w:cs="Times New Roman"/>
          <w:i/>
          <w:iCs/>
          <w:color w:val="222222"/>
          <w:shd w:val="clear" w:color="auto" w:fill="FFFFFF"/>
        </w:rPr>
        <w:t>Reproductive Biology and Endocrinology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23</w:t>
      </w:r>
      <w:r w:rsidRPr="009618A7">
        <w:rPr>
          <w:rFonts w:ascii="Times New Roman" w:hAnsi="Times New Roman" w:cs="Times New Roman"/>
          <w:color w:val="222222"/>
          <w:shd w:val="clear" w:color="auto" w:fill="FFFFFF"/>
        </w:rPr>
        <w:t>(1), 80.</w:t>
      </w:r>
      <w:r w:rsidR="00E96A50" w:rsidRPr="00E96A50">
        <w:rPr>
          <w:rFonts w:ascii="Arial" w:eastAsia="Times New Roman" w:hAnsi="Arial" w:cs="Arial"/>
          <w:sz w:val="18"/>
          <w:szCs w:val="18"/>
        </w:rPr>
        <w:t xml:space="preserve"> </w:t>
      </w:r>
      <w:hyperlink r:id="rId21" w:history="1">
        <w:r w:rsidR="00E96A50" w:rsidRPr="009A6B83">
          <w:rPr>
            <w:rStyle w:val="Hyperlink"/>
            <w:rFonts w:ascii="Arial" w:eastAsia="Times New Roman" w:hAnsi="Arial" w:cs="Arial"/>
            <w:sz w:val="18"/>
            <w:szCs w:val="18"/>
          </w:rPr>
          <w:t>https://doi.org/10.1186/s12958-025-01413-z</w:t>
        </w:r>
      </w:hyperlink>
      <w:r w:rsidR="00E96A50">
        <w:rPr>
          <w:rFonts w:ascii="Arial" w:eastAsia="Times New Roman" w:hAnsi="Arial" w:cs="Arial"/>
          <w:sz w:val="18"/>
          <w:szCs w:val="18"/>
        </w:rPr>
        <w:t xml:space="preserve"> </w:t>
      </w:r>
    </w:p>
    <w:p w14:paraId="623415E0" w14:textId="11075E5A"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Hecker, M., Kim, W. J., Park, J. W., Murphy, M. B., Villeneuve, D., Coady, K. K., ... &amp; Giesy, J. P. (2005). Plasma concentrations of </w:t>
      </w:r>
      <w:proofErr w:type="spellStart"/>
      <w:r w:rsidRPr="009618A7">
        <w:rPr>
          <w:rFonts w:ascii="Times New Roman" w:hAnsi="Times New Roman" w:cs="Times New Roman"/>
          <w:color w:val="222222"/>
          <w:shd w:val="clear" w:color="auto" w:fill="FFFFFF"/>
        </w:rPr>
        <w:t>estradiol</w:t>
      </w:r>
      <w:proofErr w:type="spellEnd"/>
      <w:r w:rsidRPr="009618A7">
        <w:rPr>
          <w:rFonts w:ascii="Times New Roman" w:hAnsi="Times New Roman" w:cs="Times New Roman"/>
          <w:color w:val="222222"/>
          <w:shd w:val="clear" w:color="auto" w:fill="FFFFFF"/>
        </w:rPr>
        <w:t xml:space="preserve"> and testosterone, gonadal aromatase activity and ultrastructure of the testis in Xenopus </w:t>
      </w:r>
      <w:proofErr w:type="spellStart"/>
      <w:r w:rsidRPr="009618A7">
        <w:rPr>
          <w:rFonts w:ascii="Times New Roman" w:hAnsi="Times New Roman" w:cs="Times New Roman"/>
          <w:color w:val="222222"/>
          <w:shd w:val="clear" w:color="auto" w:fill="FFFFFF"/>
        </w:rPr>
        <w:t>laevis</w:t>
      </w:r>
      <w:proofErr w:type="spellEnd"/>
      <w:r w:rsidRPr="009618A7">
        <w:rPr>
          <w:rFonts w:ascii="Times New Roman" w:hAnsi="Times New Roman" w:cs="Times New Roman"/>
          <w:color w:val="222222"/>
          <w:shd w:val="clear" w:color="auto" w:fill="FFFFFF"/>
        </w:rPr>
        <w:t xml:space="preserve"> exposed to </w:t>
      </w:r>
      <w:proofErr w:type="spellStart"/>
      <w:r w:rsidRPr="009618A7">
        <w:rPr>
          <w:rFonts w:ascii="Times New Roman" w:hAnsi="Times New Roman" w:cs="Times New Roman"/>
          <w:color w:val="222222"/>
          <w:shd w:val="clear" w:color="auto" w:fill="FFFFFF"/>
        </w:rPr>
        <w:t>estradiol</w:t>
      </w:r>
      <w:proofErr w:type="spellEnd"/>
      <w:r w:rsidRPr="009618A7">
        <w:rPr>
          <w:rFonts w:ascii="Times New Roman" w:hAnsi="Times New Roman" w:cs="Times New Roman"/>
          <w:color w:val="222222"/>
          <w:shd w:val="clear" w:color="auto" w:fill="FFFFFF"/>
        </w:rPr>
        <w:t xml:space="preserve"> or atrazine. </w:t>
      </w:r>
      <w:r w:rsidRPr="009618A7">
        <w:rPr>
          <w:rFonts w:ascii="Times New Roman" w:hAnsi="Times New Roman" w:cs="Times New Roman"/>
          <w:i/>
          <w:iCs/>
          <w:color w:val="222222"/>
          <w:shd w:val="clear" w:color="auto" w:fill="FFFFFF"/>
        </w:rPr>
        <w:t>Aquatic Toxicology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72</w:t>
      </w:r>
      <w:r w:rsidRPr="009618A7">
        <w:rPr>
          <w:rFonts w:ascii="Times New Roman" w:hAnsi="Times New Roman" w:cs="Times New Roman"/>
          <w:color w:val="222222"/>
          <w:shd w:val="clear" w:color="auto" w:fill="FFFFFF"/>
        </w:rPr>
        <w:t>(4), 383-396.</w:t>
      </w:r>
      <w:r w:rsidR="00FA48EF" w:rsidRPr="00FA48EF">
        <w:rPr>
          <w:rFonts w:ascii="Arial" w:eastAsia="Times New Roman" w:hAnsi="Arial" w:cs="Arial"/>
          <w:sz w:val="18"/>
          <w:szCs w:val="18"/>
        </w:rPr>
        <w:t xml:space="preserve"> </w:t>
      </w:r>
      <w:hyperlink r:id="rId22" w:history="1">
        <w:r w:rsidR="00FA48EF" w:rsidRPr="009A6B83">
          <w:rPr>
            <w:rStyle w:val="Hyperlink"/>
            <w:rFonts w:ascii="Arial" w:eastAsia="Times New Roman" w:hAnsi="Arial" w:cs="Arial"/>
            <w:sz w:val="18"/>
            <w:szCs w:val="18"/>
          </w:rPr>
          <w:t>https://doi.org/10.1016/j.aquatox.2005.01.008</w:t>
        </w:r>
      </w:hyperlink>
      <w:r w:rsidR="00FA48EF">
        <w:rPr>
          <w:rFonts w:ascii="Arial" w:eastAsia="Times New Roman" w:hAnsi="Arial" w:cs="Arial"/>
          <w:sz w:val="18"/>
          <w:szCs w:val="18"/>
        </w:rPr>
        <w:t xml:space="preserve"> </w:t>
      </w:r>
    </w:p>
    <w:p w14:paraId="03381C2E" w14:textId="6D5DD8A4"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Liu, X., Xie, X., &amp; Liu, H. (2021). Effects of </w:t>
      </w:r>
      <w:proofErr w:type="spellStart"/>
      <w:r w:rsidRPr="009618A7">
        <w:rPr>
          <w:rFonts w:ascii="Times New Roman" w:hAnsi="Times New Roman" w:cs="Times New Roman"/>
          <w:color w:val="222222"/>
          <w:shd w:val="clear" w:color="auto" w:fill="FFFFFF"/>
        </w:rPr>
        <w:t>diethylstilbestrol</w:t>
      </w:r>
      <w:proofErr w:type="spellEnd"/>
      <w:r w:rsidRPr="009618A7">
        <w:rPr>
          <w:rFonts w:ascii="Times New Roman" w:hAnsi="Times New Roman" w:cs="Times New Roman"/>
          <w:color w:val="222222"/>
          <w:shd w:val="clear" w:color="auto" w:fill="FFFFFF"/>
        </w:rPr>
        <w:t xml:space="preserve"> on zebrafish gonad development and endocrine disruption mechanism. </w:t>
      </w:r>
      <w:r w:rsidRPr="009618A7">
        <w:rPr>
          <w:rFonts w:ascii="Times New Roman" w:hAnsi="Times New Roman" w:cs="Times New Roman"/>
          <w:i/>
          <w:iCs/>
          <w:color w:val="222222"/>
          <w:shd w:val="clear" w:color="auto" w:fill="FFFFFF"/>
        </w:rPr>
        <w:t>Biomolecules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11</w:t>
      </w:r>
      <w:r w:rsidRPr="009618A7">
        <w:rPr>
          <w:rFonts w:ascii="Times New Roman" w:hAnsi="Times New Roman" w:cs="Times New Roman"/>
          <w:color w:val="222222"/>
          <w:shd w:val="clear" w:color="auto" w:fill="FFFFFF"/>
        </w:rPr>
        <w:t>(7), 941.</w:t>
      </w:r>
      <w:r w:rsidR="00222A06" w:rsidRPr="00222A06">
        <w:rPr>
          <w:rFonts w:ascii="Arial" w:eastAsia="Times New Roman" w:hAnsi="Arial" w:cs="Arial"/>
          <w:sz w:val="18"/>
          <w:szCs w:val="18"/>
        </w:rPr>
        <w:t xml:space="preserve"> </w:t>
      </w:r>
      <w:hyperlink r:id="rId23" w:history="1">
        <w:r w:rsidR="00222A06" w:rsidRPr="009A6B83">
          <w:rPr>
            <w:rStyle w:val="Hyperlink"/>
            <w:rFonts w:ascii="Arial" w:eastAsia="Times New Roman" w:hAnsi="Arial" w:cs="Arial"/>
            <w:sz w:val="18"/>
            <w:szCs w:val="18"/>
          </w:rPr>
          <w:t>https://doi.org/10.3390/biom11070941</w:t>
        </w:r>
      </w:hyperlink>
      <w:r w:rsidR="00222A06">
        <w:rPr>
          <w:rFonts w:ascii="Arial" w:eastAsia="Times New Roman" w:hAnsi="Arial" w:cs="Arial"/>
          <w:sz w:val="18"/>
          <w:szCs w:val="18"/>
        </w:rPr>
        <w:t xml:space="preserve"> </w:t>
      </w:r>
    </w:p>
    <w:p w14:paraId="1A9DB01C" w14:textId="69119803"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Gupta, P., Mahapatra, A., Suman, A., &amp; Singh, R. K. (2021). </w:t>
      </w:r>
      <w:r w:rsidRPr="009618A7">
        <w:rPr>
          <w:rFonts w:ascii="Times New Roman" w:hAnsi="Times New Roman" w:cs="Times New Roman"/>
          <w:color w:val="222222"/>
          <w:shd w:val="clear" w:color="auto" w:fill="FFFFFF"/>
        </w:rPr>
        <w:t>Effect of endocrine disrupting chemicals on HPG axis: a reproductive endocrine homeostasis. In </w:t>
      </w:r>
      <w:r w:rsidRPr="009618A7">
        <w:rPr>
          <w:rFonts w:ascii="Times New Roman" w:hAnsi="Times New Roman" w:cs="Times New Roman"/>
          <w:i/>
          <w:iCs/>
          <w:color w:val="222222"/>
          <w:shd w:val="clear" w:color="auto" w:fill="FFFFFF"/>
        </w:rPr>
        <w:t>Hot Topics in Endocrinology and Metabolism</w:t>
      </w:r>
      <w:r w:rsidRPr="009618A7">
        <w:rPr>
          <w:rFonts w:ascii="Times New Roman" w:hAnsi="Times New Roman" w:cs="Times New Roman"/>
          <w:color w:val="222222"/>
          <w:shd w:val="clear" w:color="auto" w:fill="FFFFFF"/>
        </w:rPr>
        <w:t xml:space="preserve">. </w:t>
      </w:r>
      <w:proofErr w:type="spellStart"/>
      <w:r w:rsidRPr="009618A7">
        <w:rPr>
          <w:rFonts w:ascii="Times New Roman" w:hAnsi="Times New Roman" w:cs="Times New Roman"/>
          <w:color w:val="222222"/>
          <w:shd w:val="clear" w:color="auto" w:fill="FFFFFF"/>
        </w:rPr>
        <w:t>IntechOpen</w:t>
      </w:r>
      <w:proofErr w:type="spellEnd"/>
      <w:r w:rsidRPr="009618A7">
        <w:rPr>
          <w:rFonts w:ascii="Times New Roman" w:hAnsi="Times New Roman" w:cs="Times New Roman"/>
          <w:color w:val="222222"/>
          <w:shd w:val="clear" w:color="auto" w:fill="FFFFFF"/>
        </w:rPr>
        <w:t>.</w:t>
      </w:r>
      <w:r w:rsidR="003A67DE" w:rsidRPr="003A67DE">
        <w:rPr>
          <w:rFonts w:ascii="Arial" w:eastAsia="Times New Roman" w:hAnsi="Arial" w:cs="Arial"/>
          <w:sz w:val="18"/>
          <w:szCs w:val="18"/>
        </w:rPr>
        <w:t xml:space="preserve"> </w:t>
      </w:r>
      <w:hyperlink r:id="rId24" w:history="1">
        <w:r w:rsidR="003A67DE" w:rsidRPr="009A6B83">
          <w:rPr>
            <w:rStyle w:val="Hyperlink"/>
            <w:rFonts w:ascii="Arial" w:eastAsia="Times New Roman" w:hAnsi="Arial" w:cs="Arial"/>
            <w:sz w:val="18"/>
            <w:szCs w:val="18"/>
          </w:rPr>
          <w:t>https://doi.org/10.5772/intechopen.96330</w:t>
        </w:r>
      </w:hyperlink>
      <w:r w:rsidR="003A67DE">
        <w:rPr>
          <w:rFonts w:ascii="Arial" w:eastAsia="Times New Roman" w:hAnsi="Arial" w:cs="Arial"/>
          <w:sz w:val="18"/>
          <w:szCs w:val="18"/>
        </w:rPr>
        <w:t xml:space="preserve"> </w:t>
      </w:r>
    </w:p>
    <w:p w14:paraId="2E79D9C6" w14:textId="43477ED0"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proofErr w:type="spellStart"/>
      <w:r w:rsidRPr="009618A7">
        <w:rPr>
          <w:rFonts w:ascii="Times New Roman" w:hAnsi="Times New Roman" w:cs="Times New Roman"/>
          <w:color w:val="222222"/>
          <w:shd w:val="clear" w:color="auto" w:fill="FFFFFF"/>
        </w:rPr>
        <w:t>Kloas</w:t>
      </w:r>
      <w:proofErr w:type="spellEnd"/>
      <w:r w:rsidRPr="009618A7">
        <w:rPr>
          <w:rFonts w:ascii="Times New Roman" w:hAnsi="Times New Roman" w:cs="Times New Roman"/>
          <w:color w:val="222222"/>
          <w:shd w:val="clear" w:color="auto" w:fill="FFFFFF"/>
        </w:rPr>
        <w:t xml:space="preserve">, W., </w:t>
      </w:r>
      <w:proofErr w:type="spellStart"/>
      <w:r w:rsidRPr="009618A7">
        <w:rPr>
          <w:rFonts w:ascii="Times New Roman" w:hAnsi="Times New Roman" w:cs="Times New Roman"/>
          <w:color w:val="222222"/>
          <w:shd w:val="clear" w:color="auto" w:fill="FFFFFF"/>
        </w:rPr>
        <w:t>Stöck</w:t>
      </w:r>
      <w:proofErr w:type="spellEnd"/>
      <w:r w:rsidRPr="009618A7">
        <w:rPr>
          <w:rFonts w:ascii="Times New Roman" w:hAnsi="Times New Roman" w:cs="Times New Roman"/>
          <w:color w:val="222222"/>
          <w:shd w:val="clear" w:color="auto" w:fill="FFFFFF"/>
        </w:rPr>
        <w:t xml:space="preserve">, M., Lutz, I., &amp; </w:t>
      </w:r>
      <w:proofErr w:type="spellStart"/>
      <w:r w:rsidRPr="009618A7">
        <w:rPr>
          <w:rFonts w:ascii="Times New Roman" w:hAnsi="Times New Roman" w:cs="Times New Roman"/>
          <w:color w:val="222222"/>
          <w:shd w:val="clear" w:color="auto" w:fill="FFFFFF"/>
        </w:rPr>
        <w:t>Ziková-Kloas</w:t>
      </w:r>
      <w:proofErr w:type="spellEnd"/>
      <w:r w:rsidRPr="009618A7">
        <w:rPr>
          <w:rFonts w:ascii="Times New Roman" w:hAnsi="Times New Roman" w:cs="Times New Roman"/>
          <w:color w:val="222222"/>
          <w:shd w:val="clear" w:color="auto" w:fill="FFFFFF"/>
        </w:rPr>
        <w:t xml:space="preserve">, A. (2024). Endocrine disruption in </w:t>
      </w:r>
      <w:proofErr w:type="spellStart"/>
      <w:r w:rsidRPr="009618A7">
        <w:rPr>
          <w:rFonts w:ascii="Times New Roman" w:hAnsi="Times New Roman" w:cs="Times New Roman"/>
          <w:color w:val="222222"/>
          <w:shd w:val="clear" w:color="auto" w:fill="FFFFFF"/>
        </w:rPr>
        <w:t>teleosts</w:t>
      </w:r>
      <w:proofErr w:type="spellEnd"/>
      <w:r w:rsidRPr="009618A7">
        <w:rPr>
          <w:rFonts w:ascii="Times New Roman" w:hAnsi="Times New Roman" w:cs="Times New Roman"/>
          <w:color w:val="222222"/>
          <w:shd w:val="clear" w:color="auto" w:fill="FFFFFF"/>
        </w:rPr>
        <w:t xml:space="preserve"> and amphibians is mediated by anthropogenic and natural environmental factors: implications for risk assessment. </w:t>
      </w:r>
      <w:r w:rsidRPr="009618A7">
        <w:rPr>
          <w:rFonts w:ascii="Times New Roman" w:hAnsi="Times New Roman" w:cs="Times New Roman"/>
          <w:i/>
          <w:iCs/>
          <w:color w:val="222222"/>
          <w:shd w:val="clear" w:color="auto" w:fill="FFFFFF"/>
        </w:rPr>
        <w:t>Philosophical Transactions of the Royal Society B</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379</w:t>
      </w:r>
      <w:r w:rsidRPr="009618A7">
        <w:rPr>
          <w:rFonts w:ascii="Times New Roman" w:hAnsi="Times New Roman" w:cs="Times New Roman"/>
          <w:color w:val="222222"/>
          <w:shd w:val="clear" w:color="auto" w:fill="FFFFFF"/>
        </w:rPr>
        <w:t>(1898), 20220505.</w:t>
      </w:r>
      <w:r w:rsidR="00A22013" w:rsidRPr="00A22013">
        <w:rPr>
          <w:rFonts w:ascii="Arial" w:eastAsia="Times New Roman" w:hAnsi="Arial" w:cs="Arial"/>
          <w:sz w:val="18"/>
          <w:szCs w:val="18"/>
        </w:rPr>
        <w:t xml:space="preserve"> </w:t>
      </w:r>
      <w:hyperlink r:id="rId25" w:history="1">
        <w:r w:rsidR="00A22013" w:rsidRPr="009A6B83">
          <w:rPr>
            <w:rStyle w:val="Hyperlink"/>
            <w:rFonts w:ascii="Arial" w:eastAsia="Times New Roman" w:hAnsi="Arial" w:cs="Arial"/>
            <w:sz w:val="18"/>
            <w:szCs w:val="18"/>
          </w:rPr>
          <w:t>https://doi.org/10.1098/rstb.2022.0505</w:t>
        </w:r>
      </w:hyperlink>
      <w:r w:rsidR="00A22013">
        <w:rPr>
          <w:rFonts w:ascii="Arial" w:eastAsia="Times New Roman" w:hAnsi="Arial" w:cs="Arial"/>
          <w:sz w:val="18"/>
          <w:szCs w:val="18"/>
        </w:rPr>
        <w:t xml:space="preserve"> </w:t>
      </w:r>
    </w:p>
    <w:p w14:paraId="13A442DF" w14:textId="1498E58F"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Rosati, L., Falvo, S., Chieffi Baccari, G., Santillo, A., &amp; Di Fiore, M. M. (2021). The aromatase–</w:t>
      </w:r>
      <w:proofErr w:type="spellStart"/>
      <w:r w:rsidRPr="009618A7">
        <w:rPr>
          <w:rFonts w:ascii="Times New Roman" w:hAnsi="Times New Roman" w:cs="Times New Roman"/>
          <w:color w:val="222222"/>
          <w:shd w:val="clear" w:color="auto" w:fill="FFFFFF"/>
        </w:rPr>
        <w:t>estrogen</w:t>
      </w:r>
      <w:proofErr w:type="spellEnd"/>
      <w:r w:rsidRPr="009618A7">
        <w:rPr>
          <w:rFonts w:ascii="Times New Roman" w:hAnsi="Times New Roman" w:cs="Times New Roman"/>
          <w:color w:val="222222"/>
          <w:shd w:val="clear" w:color="auto" w:fill="FFFFFF"/>
        </w:rPr>
        <w:t xml:space="preserve"> system in the testes of non-mammalian vertebrates. </w:t>
      </w:r>
      <w:r w:rsidRPr="009618A7">
        <w:rPr>
          <w:rFonts w:ascii="Times New Roman" w:hAnsi="Times New Roman" w:cs="Times New Roman"/>
          <w:i/>
          <w:iCs/>
          <w:color w:val="222222"/>
          <w:shd w:val="clear" w:color="auto" w:fill="FFFFFF"/>
        </w:rPr>
        <w:t>Animals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11</w:t>
      </w:r>
      <w:r w:rsidRPr="009618A7">
        <w:rPr>
          <w:rFonts w:ascii="Times New Roman" w:hAnsi="Times New Roman" w:cs="Times New Roman"/>
          <w:color w:val="222222"/>
          <w:shd w:val="clear" w:color="auto" w:fill="FFFFFF"/>
        </w:rPr>
        <w:t>(6), 1763.</w:t>
      </w:r>
      <w:r w:rsidR="004D0C9D" w:rsidRPr="004D0C9D">
        <w:rPr>
          <w:rFonts w:ascii="Arial" w:eastAsia="Times New Roman" w:hAnsi="Arial" w:cs="Arial"/>
          <w:sz w:val="18"/>
          <w:szCs w:val="18"/>
        </w:rPr>
        <w:t xml:space="preserve"> </w:t>
      </w:r>
      <w:hyperlink r:id="rId26" w:history="1">
        <w:r w:rsidR="004D0C9D" w:rsidRPr="009A6B83">
          <w:rPr>
            <w:rStyle w:val="Hyperlink"/>
            <w:rFonts w:ascii="Arial" w:eastAsia="Times New Roman" w:hAnsi="Arial" w:cs="Arial"/>
            <w:sz w:val="18"/>
            <w:szCs w:val="18"/>
          </w:rPr>
          <w:t>https://doi.org/10.3390/ani11061763</w:t>
        </w:r>
      </w:hyperlink>
      <w:r w:rsidR="004D0C9D">
        <w:rPr>
          <w:rFonts w:ascii="Arial" w:eastAsia="Times New Roman" w:hAnsi="Arial" w:cs="Arial"/>
          <w:sz w:val="18"/>
          <w:szCs w:val="18"/>
        </w:rPr>
        <w:t xml:space="preserve"> </w:t>
      </w:r>
    </w:p>
    <w:p w14:paraId="1FA6127F" w14:textId="3E0A77CB"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Kohno, S., &amp; Guillette Jr, L. J. (2013). </w:t>
      </w:r>
      <w:r w:rsidRPr="009618A7">
        <w:rPr>
          <w:rFonts w:ascii="Times New Roman" w:hAnsi="Times New Roman" w:cs="Times New Roman"/>
          <w:color w:val="222222"/>
          <w:shd w:val="clear" w:color="auto" w:fill="FFFFFF"/>
        </w:rPr>
        <w:t>Endocrine disruption and reptiles: Using the unique attributes of temperature</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dependent sex determination to assess impacts. </w:t>
      </w:r>
      <w:r w:rsidRPr="009618A7">
        <w:rPr>
          <w:rFonts w:ascii="Times New Roman" w:hAnsi="Times New Roman" w:cs="Times New Roman"/>
          <w:i/>
          <w:iCs/>
          <w:color w:val="222222"/>
          <w:shd w:val="clear" w:color="auto" w:fill="FFFFFF"/>
        </w:rPr>
        <w:t>Endocrine disrupters: hazard testing and assessment methods</w:t>
      </w:r>
      <w:r w:rsidRPr="009618A7">
        <w:rPr>
          <w:rFonts w:ascii="Times New Roman" w:hAnsi="Times New Roman" w:cs="Times New Roman"/>
          <w:color w:val="222222"/>
          <w:shd w:val="clear" w:color="auto" w:fill="FFFFFF"/>
        </w:rPr>
        <w:t>, 245-271.</w:t>
      </w:r>
      <w:r w:rsidR="00BA5A94" w:rsidRPr="00BA5A94">
        <w:rPr>
          <w:rFonts w:ascii="Arial" w:eastAsia="Times New Roman" w:hAnsi="Arial" w:cs="Arial"/>
          <w:sz w:val="18"/>
          <w:szCs w:val="18"/>
        </w:rPr>
        <w:t xml:space="preserve"> </w:t>
      </w:r>
      <w:hyperlink r:id="rId27" w:history="1">
        <w:r w:rsidR="00BA5A94" w:rsidRPr="009A6B83">
          <w:rPr>
            <w:rStyle w:val="Hyperlink"/>
            <w:rFonts w:ascii="Arial" w:eastAsia="Times New Roman" w:hAnsi="Arial" w:cs="Arial"/>
            <w:sz w:val="18"/>
            <w:szCs w:val="18"/>
          </w:rPr>
          <w:t>https://doi.org/10.1002/9781118355961</w:t>
        </w:r>
      </w:hyperlink>
      <w:r w:rsidR="00BA5A94">
        <w:rPr>
          <w:rFonts w:ascii="Arial" w:eastAsia="Times New Roman" w:hAnsi="Arial" w:cs="Arial"/>
          <w:sz w:val="18"/>
          <w:szCs w:val="18"/>
        </w:rPr>
        <w:t xml:space="preserve"> </w:t>
      </w:r>
    </w:p>
    <w:p w14:paraId="41204F6E" w14:textId="28E32408"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Orton, F., &amp; Tyler, C. R. (2015). Do hormone</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modulating chemicals impact on reproduction and development of wild amphibians</w:t>
      </w:r>
      <w:proofErr w:type="gramStart"/>
      <w:r w:rsidRPr="009618A7">
        <w:rPr>
          <w:rFonts w:ascii="Times New Roman" w:hAnsi="Times New Roman" w:cs="Times New Roman"/>
          <w:color w:val="222222"/>
          <w:shd w:val="clear" w:color="auto" w:fill="FFFFFF"/>
        </w:rPr>
        <w:t>?.</w:t>
      </w:r>
      <w:proofErr w:type="gramEnd"/>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Biological Reviews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90</w:t>
      </w:r>
      <w:r w:rsidRPr="009618A7">
        <w:rPr>
          <w:rFonts w:ascii="Times New Roman" w:hAnsi="Times New Roman" w:cs="Times New Roman"/>
          <w:color w:val="222222"/>
          <w:shd w:val="clear" w:color="auto" w:fill="FFFFFF"/>
        </w:rPr>
        <w:t>(4), 1100-1117.</w:t>
      </w:r>
      <w:r w:rsidR="00EB3017" w:rsidRPr="00EB3017">
        <w:rPr>
          <w:rFonts w:ascii="Arial" w:eastAsia="Times New Roman" w:hAnsi="Arial" w:cs="Arial"/>
          <w:sz w:val="18"/>
          <w:szCs w:val="18"/>
        </w:rPr>
        <w:t xml:space="preserve"> </w:t>
      </w:r>
      <w:hyperlink r:id="rId28" w:history="1">
        <w:r w:rsidR="00EB3017" w:rsidRPr="009A6B83">
          <w:rPr>
            <w:rStyle w:val="Hyperlink"/>
            <w:rFonts w:ascii="Arial" w:eastAsia="Times New Roman" w:hAnsi="Arial" w:cs="Arial"/>
            <w:sz w:val="18"/>
            <w:szCs w:val="18"/>
          </w:rPr>
          <w:t>https://doi.org/10.1111/brv.12147</w:t>
        </w:r>
      </w:hyperlink>
      <w:r w:rsidR="00EB3017">
        <w:rPr>
          <w:rFonts w:ascii="Arial" w:eastAsia="Times New Roman" w:hAnsi="Arial" w:cs="Arial"/>
          <w:sz w:val="18"/>
          <w:szCs w:val="18"/>
        </w:rPr>
        <w:t xml:space="preserve"> </w:t>
      </w:r>
    </w:p>
    <w:p w14:paraId="0F93F8C5" w14:textId="70B18F18"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Sun, R., &amp; Li, Y. (2021). A sex</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reversing factor: insulin</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like androgenic gland hormone in decapods. </w:t>
      </w:r>
      <w:r w:rsidRPr="009618A7">
        <w:rPr>
          <w:rFonts w:ascii="Times New Roman" w:hAnsi="Times New Roman" w:cs="Times New Roman"/>
          <w:i/>
          <w:iCs/>
          <w:color w:val="222222"/>
          <w:shd w:val="clear" w:color="auto" w:fill="FFFFFF"/>
        </w:rPr>
        <w:t>Reviews in aquaculture</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13</w:t>
      </w:r>
      <w:r w:rsidRPr="009618A7">
        <w:rPr>
          <w:rFonts w:ascii="Times New Roman" w:hAnsi="Times New Roman" w:cs="Times New Roman"/>
          <w:color w:val="222222"/>
          <w:shd w:val="clear" w:color="auto" w:fill="FFFFFF"/>
        </w:rPr>
        <w:t>(3), 1352-1366.</w:t>
      </w:r>
      <w:r w:rsidR="00A42C8A" w:rsidRPr="00A42C8A">
        <w:rPr>
          <w:rFonts w:ascii="Arial" w:eastAsia="Times New Roman" w:hAnsi="Arial" w:cs="Arial"/>
          <w:sz w:val="18"/>
          <w:szCs w:val="18"/>
        </w:rPr>
        <w:t xml:space="preserve"> </w:t>
      </w:r>
      <w:hyperlink r:id="rId29" w:history="1">
        <w:r w:rsidR="00A42C8A" w:rsidRPr="009A6B83">
          <w:rPr>
            <w:rStyle w:val="Hyperlink"/>
            <w:rFonts w:ascii="Arial" w:eastAsia="Times New Roman" w:hAnsi="Arial" w:cs="Arial"/>
            <w:sz w:val="18"/>
            <w:szCs w:val="18"/>
          </w:rPr>
          <w:t>https://doi.org/10.1111/raq.12525</w:t>
        </w:r>
      </w:hyperlink>
      <w:r w:rsidR="00A42C8A">
        <w:rPr>
          <w:rFonts w:ascii="Arial" w:eastAsia="Times New Roman" w:hAnsi="Arial" w:cs="Arial"/>
          <w:sz w:val="18"/>
          <w:szCs w:val="18"/>
        </w:rPr>
        <w:t xml:space="preserve"> </w:t>
      </w:r>
    </w:p>
    <w:p w14:paraId="3ABB4DD2" w14:textId="48238A5F"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lastRenderedPageBreak/>
        <w:t>Knigge, T., LeBlanc, G. A., &amp; Ford, A. T. (2021). A crab is not a fish: unique aspects of the crustacean endocrine system and considerations for endocrine toxicology. </w:t>
      </w:r>
      <w:r w:rsidRPr="009618A7">
        <w:rPr>
          <w:rFonts w:ascii="Times New Roman" w:hAnsi="Times New Roman" w:cs="Times New Roman"/>
          <w:i/>
          <w:iCs/>
          <w:color w:val="222222"/>
          <w:shd w:val="clear" w:color="auto" w:fill="FFFFFF"/>
        </w:rPr>
        <w:t>Frontiers in endocrinology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12</w:t>
      </w:r>
      <w:r w:rsidRPr="009618A7">
        <w:rPr>
          <w:rFonts w:ascii="Times New Roman" w:hAnsi="Times New Roman" w:cs="Times New Roman"/>
          <w:color w:val="222222"/>
          <w:shd w:val="clear" w:color="auto" w:fill="FFFFFF"/>
        </w:rPr>
        <w:t>, 587608.</w:t>
      </w:r>
      <w:r w:rsidR="00277153" w:rsidRPr="00277153">
        <w:rPr>
          <w:rFonts w:ascii="Arial" w:eastAsia="Times New Roman" w:hAnsi="Arial" w:cs="Arial"/>
          <w:sz w:val="18"/>
          <w:szCs w:val="18"/>
        </w:rPr>
        <w:t xml:space="preserve"> </w:t>
      </w:r>
      <w:hyperlink r:id="rId30" w:history="1">
        <w:r w:rsidR="00277153" w:rsidRPr="009A6B83">
          <w:rPr>
            <w:rStyle w:val="Hyperlink"/>
            <w:rFonts w:ascii="Arial" w:eastAsia="Times New Roman" w:hAnsi="Arial" w:cs="Arial"/>
            <w:sz w:val="18"/>
            <w:szCs w:val="18"/>
          </w:rPr>
          <w:t>https://doi.org/10.3389/fendo.2021.587608</w:t>
        </w:r>
      </w:hyperlink>
      <w:r w:rsidR="00277153">
        <w:rPr>
          <w:rFonts w:ascii="Arial" w:eastAsia="Times New Roman" w:hAnsi="Arial" w:cs="Arial"/>
          <w:sz w:val="18"/>
          <w:szCs w:val="18"/>
        </w:rPr>
        <w:t xml:space="preserve"> </w:t>
      </w:r>
    </w:p>
    <w:p w14:paraId="3EA54A3B" w14:textId="1E270078"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Lemos, M. F., Esteves, A. C., &amp; Pestana, J. L. (2011). </w:t>
      </w:r>
      <w:r w:rsidRPr="009618A7">
        <w:rPr>
          <w:rFonts w:ascii="Times New Roman" w:hAnsi="Times New Roman" w:cs="Times New Roman"/>
          <w:color w:val="222222"/>
          <w:shd w:val="clear" w:color="auto" w:fill="FFFFFF"/>
        </w:rPr>
        <w:t>Fungicides as endocrine disrupters in non-target organisms. </w:t>
      </w:r>
      <w:r w:rsidRPr="009618A7">
        <w:rPr>
          <w:rFonts w:ascii="Times New Roman" w:hAnsi="Times New Roman" w:cs="Times New Roman"/>
          <w:i/>
          <w:iCs/>
          <w:color w:val="222222"/>
          <w:shd w:val="clear" w:color="auto" w:fill="FFFFFF"/>
        </w:rPr>
        <w:t>Fungicides-Beneficial and Harmful Aspects</w:t>
      </w:r>
      <w:r w:rsidRPr="009618A7">
        <w:rPr>
          <w:rFonts w:ascii="Times New Roman" w:hAnsi="Times New Roman" w:cs="Times New Roman"/>
          <w:color w:val="222222"/>
          <w:shd w:val="clear" w:color="auto" w:fill="FFFFFF"/>
        </w:rPr>
        <w:t>, 179-196.</w:t>
      </w:r>
      <w:r w:rsidR="00DE62E5" w:rsidRPr="00DE62E5">
        <w:rPr>
          <w:rFonts w:ascii="Arial" w:eastAsia="Times New Roman" w:hAnsi="Arial" w:cs="Arial"/>
          <w:sz w:val="18"/>
          <w:szCs w:val="18"/>
        </w:rPr>
        <w:t xml:space="preserve"> </w:t>
      </w:r>
      <w:r w:rsidR="00DE62E5">
        <w:rPr>
          <w:rFonts w:ascii="Arial" w:eastAsia="Times New Roman" w:hAnsi="Arial" w:cs="Arial"/>
          <w:sz w:val="18"/>
          <w:szCs w:val="18"/>
        </w:rPr>
        <w:t xml:space="preserve">. </w:t>
      </w:r>
      <w:hyperlink r:id="rId31" w:history="1">
        <w:r w:rsidR="00DE62E5" w:rsidRPr="009A6B83">
          <w:rPr>
            <w:rStyle w:val="Hyperlink"/>
            <w:rFonts w:ascii="Arial" w:eastAsia="Times New Roman" w:hAnsi="Arial" w:cs="Arial"/>
            <w:sz w:val="18"/>
            <w:szCs w:val="18"/>
          </w:rPr>
          <w:t>https://doi.org/10.5772/28561</w:t>
        </w:r>
      </w:hyperlink>
      <w:r w:rsidR="00DE62E5">
        <w:rPr>
          <w:rFonts w:ascii="Arial" w:eastAsia="Times New Roman" w:hAnsi="Arial" w:cs="Arial"/>
          <w:sz w:val="18"/>
          <w:szCs w:val="18"/>
        </w:rPr>
        <w:t xml:space="preserve"> </w:t>
      </w:r>
    </w:p>
    <w:p w14:paraId="661D8436" w14:textId="567EF1D8"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Brown, A. R., Riddle, A. M., Cunningham, N. L., </w:t>
      </w:r>
      <w:proofErr w:type="spellStart"/>
      <w:r w:rsidRPr="009618A7">
        <w:rPr>
          <w:rFonts w:ascii="Times New Roman" w:hAnsi="Times New Roman" w:cs="Times New Roman"/>
          <w:color w:val="222222"/>
          <w:shd w:val="clear" w:color="auto" w:fill="FFFFFF"/>
        </w:rPr>
        <w:t>Kedwards</w:t>
      </w:r>
      <w:proofErr w:type="spellEnd"/>
      <w:r w:rsidRPr="009618A7">
        <w:rPr>
          <w:rFonts w:ascii="Times New Roman" w:hAnsi="Times New Roman" w:cs="Times New Roman"/>
          <w:color w:val="222222"/>
          <w:shd w:val="clear" w:color="auto" w:fill="FFFFFF"/>
        </w:rPr>
        <w:t xml:space="preserve">, T. J., </w:t>
      </w:r>
      <w:proofErr w:type="spellStart"/>
      <w:r w:rsidRPr="009618A7">
        <w:rPr>
          <w:rFonts w:ascii="Times New Roman" w:hAnsi="Times New Roman" w:cs="Times New Roman"/>
          <w:color w:val="222222"/>
          <w:shd w:val="clear" w:color="auto" w:fill="FFFFFF"/>
        </w:rPr>
        <w:t>Shillabeer</w:t>
      </w:r>
      <w:proofErr w:type="spellEnd"/>
      <w:r w:rsidRPr="009618A7">
        <w:rPr>
          <w:rFonts w:ascii="Times New Roman" w:hAnsi="Times New Roman" w:cs="Times New Roman"/>
          <w:color w:val="222222"/>
          <w:shd w:val="clear" w:color="auto" w:fill="FFFFFF"/>
        </w:rPr>
        <w:t>, N., &amp; Hutchinson, T. H. (2003). Predicting the effects of endocrine disrupting chemicals on fish populations. </w:t>
      </w:r>
      <w:r w:rsidRPr="009618A7">
        <w:rPr>
          <w:rFonts w:ascii="Times New Roman" w:hAnsi="Times New Roman" w:cs="Times New Roman"/>
          <w:i/>
          <w:iCs/>
          <w:color w:val="222222"/>
          <w:shd w:val="clear" w:color="auto" w:fill="FFFFFF"/>
        </w:rPr>
        <w:t>Human and Ecological Risk Assessment</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9</w:t>
      </w:r>
      <w:r w:rsidRPr="009618A7">
        <w:rPr>
          <w:rFonts w:ascii="Times New Roman" w:hAnsi="Times New Roman" w:cs="Times New Roman"/>
          <w:color w:val="222222"/>
          <w:shd w:val="clear" w:color="auto" w:fill="FFFFFF"/>
        </w:rPr>
        <w:t>(3), 761-788.</w:t>
      </w:r>
      <w:r w:rsidR="00644E1F" w:rsidRPr="00644E1F">
        <w:rPr>
          <w:rFonts w:ascii="Arial" w:eastAsia="Times New Roman" w:hAnsi="Arial" w:cs="Arial"/>
          <w:sz w:val="18"/>
          <w:szCs w:val="18"/>
        </w:rPr>
        <w:t xml:space="preserve"> </w:t>
      </w:r>
      <w:hyperlink r:id="rId32" w:history="1">
        <w:r w:rsidR="00644E1F" w:rsidRPr="009A6B83">
          <w:rPr>
            <w:rStyle w:val="Hyperlink"/>
            <w:rFonts w:ascii="Arial" w:eastAsia="Times New Roman" w:hAnsi="Arial" w:cs="Arial"/>
            <w:sz w:val="18"/>
            <w:szCs w:val="18"/>
          </w:rPr>
          <w:t>https://doi.org/10.1080/713609966</w:t>
        </w:r>
      </w:hyperlink>
      <w:r w:rsidR="00644E1F">
        <w:rPr>
          <w:rFonts w:ascii="Arial" w:eastAsia="Times New Roman" w:hAnsi="Arial" w:cs="Arial"/>
          <w:sz w:val="18"/>
          <w:szCs w:val="18"/>
        </w:rPr>
        <w:t xml:space="preserve"> </w:t>
      </w:r>
    </w:p>
    <w:p w14:paraId="1565F019" w14:textId="7FD9B86D"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Corton, J. C., Kleinstreuer, N. C., &amp; Judson, R. S. (2019). Identification of potential endocrine disrupting chemicals using gene expression biomarkers. </w:t>
      </w:r>
      <w:r w:rsidRPr="009618A7">
        <w:rPr>
          <w:rFonts w:ascii="Times New Roman" w:hAnsi="Times New Roman" w:cs="Times New Roman"/>
          <w:i/>
          <w:iCs/>
          <w:color w:val="222222"/>
          <w:shd w:val="clear" w:color="auto" w:fill="FFFFFF"/>
        </w:rPr>
        <w:t>Toxicology and applied pharmacology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380</w:t>
      </w:r>
      <w:r w:rsidRPr="009618A7">
        <w:rPr>
          <w:rFonts w:ascii="Times New Roman" w:hAnsi="Times New Roman" w:cs="Times New Roman"/>
          <w:color w:val="222222"/>
          <w:shd w:val="clear" w:color="auto" w:fill="FFFFFF"/>
        </w:rPr>
        <w:t>, 114683.</w:t>
      </w:r>
      <w:r w:rsidR="00013499" w:rsidRPr="00013499">
        <w:rPr>
          <w:rFonts w:ascii="Arial" w:eastAsia="Times New Roman" w:hAnsi="Arial" w:cs="Arial"/>
          <w:sz w:val="18"/>
          <w:szCs w:val="18"/>
        </w:rPr>
        <w:t xml:space="preserve"> </w:t>
      </w:r>
      <w:hyperlink r:id="rId33" w:history="1">
        <w:r w:rsidR="00013499" w:rsidRPr="009A6B83">
          <w:rPr>
            <w:rStyle w:val="Hyperlink"/>
            <w:rFonts w:ascii="Arial" w:eastAsia="Times New Roman" w:hAnsi="Arial" w:cs="Arial"/>
            <w:sz w:val="18"/>
            <w:szCs w:val="18"/>
          </w:rPr>
          <w:t>https://doi.org/10.1016/j.taap.2019.114683</w:t>
        </w:r>
      </w:hyperlink>
      <w:r w:rsidR="00013499">
        <w:rPr>
          <w:rFonts w:ascii="Arial" w:eastAsia="Times New Roman" w:hAnsi="Arial" w:cs="Arial"/>
          <w:sz w:val="18"/>
          <w:szCs w:val="18"/>
        </w:rPr>
        <w:t xml:space="preserve"> </w:t>
      </w:r>
    </w:p>
    <w:p w14:paraId="02B8B8D1" w14:textId="66CC661A"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Miller, M. D., Crofton, K. M., Rice, D. C., &amp; Zoeller, R. T. (2009). Thyroid-disrupting chemicals: interpreting upstream biomarkers of adverse outcomes. </w:t>
      </w:r>
      <w:r w:rsidRPr="009618A7">
        <w:rPr>
          <w:rFonts w:ascii="Times New Roman" w:hAnsi="Times New Roman" w:cs="Times New Roman"/>
          <w:i/>
          <w:iCs/>
          <w:color w:val="222222"/>
          <w:shd w:val="clear" w:color="auto" w:fill="FFFFFF"/>
        </w:rPr>
        <w:t>Environmental health perspectives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117</w:t>
      </w:r>
      <w:r w:rsidRPr="009618A7">
        <w:rPr>
          <w:rFonts w:ascii="Times New Roman" w:hAnsi="Times New Roman" w:cs="Times New Roman"/>
          <w:color w:val="222222"/>
          <w:shd w:val="clear" w:color="auto" w:fill="FFFFFF"/>
        </w:rPr>
        <w:t>(7), 1033-1041.</w:t>
      </w:r>
      <w:r w:rsidR="00BB0BCD" w:rsidRPr="00BB0BCD">
        <w:rPr>
          <w:rFonts w:ascii="Arial" w:eastAsia="Times New Roman" w:hAnsi="Arial" w:cs="Arial"/>
          <w:sz w:val="18"/>
          <w:szCs w:val="18"/>
        </w:rPr>
        <w:t xml:space="preserve"> </w:t>
      </w:r>
      <w:hyperlink r:id="rId34" w:history="1">
        <w:r w:rsidR="00BB0BCD" w:rsidRPr="009A6B83">
          <w:rPr>
            <w:rStyle w:val="Hyperlink"/>
            <w:rFonts w:ascii="Arial" w:eastAsia="Times New Roman" w:hAnsi="Arial" w:cs="Arial"/>
            <w:sz w:val="18"/>
            <w:szCs w:val="18"/>
          </w:rPr>
          <w:t>https://doi.org/10.1289/ehp.0800247</w:t>
        </w:r>
      </w:hyperlink>
      <w:r w:rsidR="00BB0BCD">
        <w:rPr>
          <w:rFonts w:ascii="Arial" w:eastAsia="Times New Roman" w:hAnsi="Arial" w:cs="Arial"/>
          <w:sz w:val="18"/>
          <w:szCs w:val="18"/>
        </w:rPr>
        <w:t xml:space="preserve"> </w:t>
      </w:r>
    </w:p>
    <w:p w14:paraId="0396D337" w14:textId="6CB7E065"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Amir, S., Shah, S. T. A., </w:t>
      </w:r>
      <w:proofErr w:type="spellStart"/>
      <w:r w:rsidRPr="009618A7">
        <w:rPr>
          <w:rFonts w:ascii="Times New Roman" w:hAnsi="Times New Roman" w:cs="Times New Roman"/>
          <w:color w:val="222222"/>
          <w:shd w:val="clear" w:color="auto" w:fill="FFFFFF"/>
        </w:rPr>
        <w:t>Mamoulakis</w:t>
      </w:r>
      <w:proofErr w:type="spellEnd"/>
      <w:r w:rsidRPr="009618A7">
        <w:rPr>
          <w:rFonts w:ascii="Times New Roman" w:hAnsi="Times New Roman" w:cs="Times New Roman"/>
          <w:color w:val="222222"/>
          <w:shd w:val="clear" w:color="auto" w:fill="FFFFFF"/>
        </w:rPr>
        <w:t xml:space="preserve">, C., </w:t>
      </w:r>
      <w:proofErr w:type="spellStart"/>
      <w:r w:rsidRPr="009618A7">
        <w:rPr>
          <w:rFonts w:ascii="Times New Roman" w:hAnsi="Times New Roman" w:cs="Times New Roman"/>
          <w:color w:val="222222"/>
          <w:shd w:val="clear" w:color="auto" w:fill="FFFFFF"/>
        </w:rPr>
        <w:t>Docea</w:t>
      </w:r>
      <w:proofErr w:type="spellEnd"/>
      <w:r w:rsidRPr="009618A7">
        <w:rPr>
          <w:rFonts w:ascii="Times New Roman" w:hAnsi="Times New Roman" w:cs="Times New Roman"/>
          <w:color w:val="222222"/>
          <w:shd w:val="clear" w:color="auto" w:fill="FFFFFF"/>
        </w:rPr>
        <w:t xml:space="preserve">, A. O., Kalantzi, O. I., Zachariou, A., ... &amp; </w:t>
      </w:r>
      <w:proofErr w:type="spellStart"/>
      <w:r w:rsidRPr="009618A7">
        <w:rPr>
          <w:rFonts w:ascii="Times New Roman" w:hAnsi="Times New Roman" w:cs="Times New Roman"/>
          <w:color w:val="222222"/>
          <w:shd w:val="clear" w:color="auto" w:fill="FFFFFF"/>
        </w:rPr>
        <w:t>Tsatsakis</w:t>
      </w:r>
      <w:proofErr w:type="spellEnd"/>
      <w:r w:rsidRPr="009618A7">
        <w:rPr>
          <w:rFonts w:ascii="Times New Roman" w:hAnsi="Times New Roman" w:cs="Times New Roman"/>
          <w:color w:val="222222"/>
          <w:shd w:val="clear" w:color="auto" w:fill="FFFFFF"/>
        </w:rPr>
        <w:t xml:space="preserve">, A. (2021). Endocrine disruptors acting on </w:t>
      </w:r>
      <w:proofErr w:type="spellStart"/>
      <w:r w:rsidRPr="009618A7">
        <w:rPr>
          <w:rFonts w:ascii="Times New Roman" w:hAnsi="Times New Roman" w:cs="Times New Roman"/>
          <w:color w:val="222222"/>
          <w:shd w:val="clear" w:color="auto" w:fill="FFFFFF"/>
        </w:rPr>
        <w:t>estrogen</w:t>
      </w:r>
      <w:proofErr w:type="spellEnd"/>
      <w:r w:rsidRPr="009618A7">
        <w:rPr>
          <w:rFonts w:ascii="Times New Roman" w:hAnsi="Times New Roman" w:cs="Times New Roman"/>
          <w:color w:val="222222"/>
          <w:shd w:val="clear" w:color="auto" w:fill="FFFFFF"/>
        </w:rPr>
        <w:t xml:space="preserve"> and androgen pathways cause reproductive disorders through multiple mechanisms: a review. </w:t>
      </w:r>
      <w:r w:rsidRPr="009618A7">
        <w:rPr>
          <w:rFonts w:ascii="Times New Roman" w:hAnsi="Times New Roman" w:cs="Times New Roman"/>
          <w:i/>
          <w:iCs/>
          <w:color w:val="222222"/>
          <w:shd w:val="clear" w:color="auto" w:fill="FFFFFF"/>
        </w:rPr>
        <w:t>International journal of environmental research and public health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18</w:t>
      </w:r>
      <w:r w:rsidRPr="009618A7">
        <w:rPr>
          <w:rFonts w:ascii="Times New Roman" w:hAnsi="Times New Roman" w:cs="Times New Roman"/>
          <w:color w:val="222222"/>
          <w:shd w:val="clear" w:color="auto" w:fill="FFFFFF"/>
        </w:rPr>
        <w:t>(4), 1464.</w:t>
      </w:r>
      <w:r w:rsidR="00475D69" w:rsidRPr="00475D69">
        <w:rPr>
          <w:rFonts w:ascii="Arial" w:eastAsia="Times New Roman" w:hAnsi="Arial" w:cs="Arial"/>
          <w:sz w:val="18"/>
          <w:szCs w:val="18"/>
        </w:rPr>
        <w:t xml:space="preserve"> </w:t>
      </w:r>
      <w:hyperlink r:id="rId35" w:history="1">
        <w:r w:rsidR="00475D69" w:rsidRPr="009A6B83">
          <w:rPr>
            <w:rStyle w:val="Hyperlink"/>
            <w:rFonts w:ascii="Arial" w:eastAsia="Times New Roman" w:hAnsi="Arial" w:cs="Arial"/>
            <w:sz w:val="18"/>
            <w:szCs w:val="18"/>
          </w:rPr>
          <w:t>https://doi.org/10.3390/ijerph18041464</w:t>
        </w:r>
      </w:hyperlink>
      <w:r w:rsidR="00475D69">
        <w:rPr>
          <w:rFonts w:ascii="Arial" w:eastAsia="Times New Roman" w:hAnsi="Arial" w:cs="Arial"/>
          <w:sz w:val="18"/>
          <w:szCs w:val="18"/>
        </w:rPr>
        <w:t xml:space="preserve"> </w:t>
      </w:r>
    </w:p>
    <w:p w14:paraId="4C319BAE" w14:textId="611E107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Hinton, D. E., Baumann, P. C., Gardner, G. R., Hawkins, W. E., Hendricks, J. D., </w:t>
      </w:r>
      <w:proofErr w:type="spellStart"/>
      <w:r w:rsidRPr="009618A7">
        <w:rPr>
          <w:rFonts w:ascii="Times New Roman" w:hAnsi="Times New Roman" w:cs="Times New Roman"/>
          <w:color w:val="222222"/>
          <w:shd w:val="clear" w:color="auto" w:fill="FFFFFF"/>
        </w:rPr>
        <w:t>Murchelano</w:t>
      </w:r>
      <w:proofErr w:type="spellEnd"/>
      <w:r w:rsidRPr="009618A7">
        <w:rPr>
          <w:rFonts w:ascii="Times New Roman" w:hAnsi="Times New Roman" w:cs="Times New Roman"/>
          <w:color w:val="222222"/>
          <w:shd w:val="clear" w:color="auto" w:fill="FFFFFF"/>
        </w:rPr>
        <w:t xml:space="preserve">, R. A., &amp; </w:t>
      </w:r>
      <w:proofErr w:type="spellStart"/>
      <w:r w:rsidRPr="009618A7">
        <w:rPr>
          <w:rFonts w:ascii="Times New Roman" w:hAnsi="Times New Roman" w:cs="Times New Roman"/>
          <w:color w:val="222222"/>
          <w:shd w:val="clear" w:color="auto" w:fill="FFFFFF"/>
        </w:rPr>
        <w:t>Okihiro</w:t>
      </w:r>
      <w:proofErr w:type="spellEnd"/>
      <w:r w:rsidRPr="009618A7">
        <w:rPr>
          <w:rFonts w:ascii="Times New Roman" w:hAnsi="Times New Roman" w:cs="Times New Roman"/>
          <w:color w:val="222222"/>
          <w:shd w:val="clear" w:color="auto" w:fill="FFFFFF"/>
        </w:rPr>
        <w:t>, M. S. (2018). Histopathologic biomarkers. In </w:t>
      </w:r>
      <w:r w:rsidRPr="009618A7">
        <w:rPr>
          <w:rFonts w:ascii="Times New Roman" w:hAnsi="Times New Roman" w:cs="Times New Roman"/>
          <w:i/>
          <w:iCs/>
          <w:color w:val="222222"/>
          <w:shd w:val="clear" w:color="auto" w:fill="FFFFFF"/>
        </w:rPr>
        <w:t>Biomarkers</w:t>
      </w:r>
      <w:r w:rsidRPr="009618A7">
        <w:rPr>
          <w:rFonts w:ascii="Times New Roman" w:hAnsi="Times New Roman" w:cs="Times New Roman"/>
          <w:color w:val="222222"/>
          <w:shd w:val="clear" w:color="auto" w:fill="FFFFFF"/>
        </w:rPr>
        <w:t> (pp. 155-210). CRC Press.</w:t>
      </w:r>
      <w:r w:rsidR="009266AD" w:rsidRPr="009266AD">
        <w:rPr>
          <w:rFonts w:ascii="Arial" w:eastAsia="Times New Roman" w:hAnsi="Arial" w:cs="Arial"/>
          <w:sz w:val="18"/>
          <w:szCs w:val="18"/>
        </w:rPr>
        <w:t xml:space="preserve"> </w:t>
      </w:r>
      <w:hyperlink r:id="rId36" w:history="1">
        <w:r w:rsidR="009266AD" w:rsidRPr="009A6B83">
          <w:rPr>
            <w:rStyle w:val="Hyperlink"/>
            <w:rFonts w:ascii="Arial" w:eastAsia="Times New Roman" w:hAnsi="Arial" w:cs="Arial"/>
            <w:sz w:val="18"/>
            <w:szCs w:val="18"/>
          </w:rPr>
          <w:t>https://doi.org/10.1201/9781351070270</w:t>
        </w:r>
      </w:hyperlink>
      <w:r w:rsidR="009266AD">
        <w:rPr>
          <w:rFonts w:ascii="Arial" w:eastAsia="Times New Roman" w:hAnsi="Arial" w:cs="Arial"/>
          <w:sz w:val="18"/>
          <w:szCs w:val="18"/>
        </w:rPr>
        <w:t xml:space="preserve"> </w:t>
      </w:r>
    </w:p>
    <w:p w14:paraId="262E439C" w14:textId="62576001"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Chaturvedi, M., Joy, S., Gupta, R. D., Pandey, S., &amp; Sharma, S. (2023). Endocrine disrupting chemicals (EDCs): chemical fate, distribution, analytical methods and promising remediation strategies–a critical review. </w:t>
      </w:r>
      <w:r w:rsidRPr="009618A7">
        <w:rPr>
          <w:rFonts w:ascii="Times New Roman" w:hAnsi="Times New Roman" w:cs="Times New Roman"/>
          <w:i/>
          <w:iCs/>
          <w:color w:val="222222"/>
          <w:shd w:val="clear" w:color="auto" w:fill="FFFFFF"/>
        </w:rPr>
        <w:t>Environmental Technology Reviews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12</w:t>
      </w:r>
      <w:r w:rsidRPr="009618A7">
        <w:rPr>
          <w:rFonts w:ascii="Times New Roman" w:hAnsi="Times New Roman" w:cs="Times New Roman"/>
          <w:color w:val="222222"/>
          <w:shd w:val="clear" w:color="auto" w:fill="FFFFFF"/>
        </w:rPr>
        <w:t>(1), 286-315.</w:t>
      </w:r>
      <w:r w:rsidR="00CC08D8" w:rsidRPr="00CC08D8">
        <w:rPr>
          <w:rFonts w:ascii="Arial" w:eastAsia="Times New Roman" w:hAnsi="Arial" w:cs="Arial"/>
          <w:sz w:val="18"/>
          <w:szCs w:val="18"/>
        </w:rPr>
        <w:t xml:space="preserve"> </w:t>
      </w:r>
      <w:hyperlink r:id="rId37" w:history="1">
        <w:r w:rsidR="00CC08D8" w:rsidRPr="009A6B83">
          <w:rPr>
            <w:rStyle w:val="Hyperlink"/>
            <w:rFonts w:ascii="Arial" w:eastAsia="Times New Roman" w:hAnsi="Arial" w:cs="Arial"/>
            <w:sz w:val="18"/>
            <w:szCs w:val="18"/>
          </w:rPr>
          <w:t>https://doi.org/10.1080/21622515.2023.2205026</w:t>
        </w:r>
      </w:hyperlink>
      <w:r w:rsidR="00CC08D8">
        <w:rPr>
          <w:rFonts w:ascii="Arial" w:eastAsia="Times New Roman" w:hAnsi="Arial" w:cs="Arial"/>
          <w:sz w:val="18"/>
          <w:szCs w:val="18"/>
        </w:rPr>
        <w:t xml:space="preserve"> </w:t>
      </w:r>
    </w:p>
    <w:p w14:paraId="57E48752" w14:textId="3F2047F7"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Waye, A., &amp; Trudeau, V. L. (2011). Neuroendocrine disruption: more than hormones are upset. </w:t>
      </w:r>
      <w:r w:rsidRPr="009618A7">
        <w:rPr>
          <w:rFonts w:ascii="Times New Roman" w:hAnsi="Times New Roman" w:cs="Times New Roman"/>
          <w:i/>
          <w:iCs/>
          <w:color w:val="222222"/>
          <w:shd w:val="clear" w:color="auto" w:fill="FFFFFF"/>
        </w:rPr>
        <w:t>Journal of Toxicology and Environmental Health, Part B</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14</w:t>
      </w:r>
      <w:r w:rsidRPr="009618A7">
        <w:rPr>
          <w:rFonts w:ascii="Times New Roman" w:hAnsi="Times New Roman" w:cs="Times New Roman"/>
          <w:color w:val="222222"/>
          <w:shd w:val="clear" w:color="auto" w:fill="FFFFFF"/>
        </w:rPr>
        <w:t>(5-7), 270-291.</w:t>
      </w:r>
      <w:r w:rsidR="000D5879" w:rsidRPr="000D5879">
        <w:rPr>
          <w:rFonts w:ascii="Arial" w:eastAsia="Times New Roman" w:hAnsi="Arial" w:cs="Arial"/>
          <w:sz w:val="18"/>
          <w:szCs w:val="18"/>
        </w:rPr>
        <w:t xml:space="preserve"> </w:t>
      </w:r>
      <w:hyperlink r:id="rId38" w:history="1">
        <w:r w:rsidR="000D5879" w:rsidRPr="009A6B83">
          <w:rPr>
            <w:rStyle w:val="Hyperlink"/>
            <w:rFonts w:ascii="Arial" w:eastAsia="Times New Roman" w:hAnsi="Arial" w:cs="Arial"/>
            <w:sz w:val="18"/>
            <w:szCs w:val="18"/>
          </w:rPr>
          <w:t>https://doi.org/10.1080/10937404.2011.578273</w:t>
        </w:r>
      </w:hyperlink>
      <w:r w:rsidR="000D5879">
        <w:rPr>
          <w:rFonts w:ascii="Arial" w:eastAsia="Times New Roman" w:hAnsi="Arial" w:cs="Arial"/>
          <w:sz w:val="18"/>
          <w:szCs w:val="18"/>
        </w:rPr>
        <w:t xml:space="preserve"> </w:t>
      </w:r>
    </w:p>
    <w:p w14:paraId="752831D9" w14:textId="40C0DA57"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Son, E., &amp; Kwon, K. H. (2023). How body burden from exposure to endocrine disruptors effects accelerated aging</w:t>
      </w:r>
      <w:proofErr w:type="gramStart"/>
      <w:r w:rsidRPr="009618A7">
        <w:rPr>
          <w:rFonts w:ascii="Times New Roman" w:hAnsi="Times New Roman" w:cs="Times New Roman"/>
          <w:color w:val="222222"/>
          <w:shd w:val="clear" w:color="auto" w:fill="FFFFFF"/>
        </w:rPr>
        <w:t>?.</w:t>
      </w:r>
      <w:proofErr w:type="gramEnd"/>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Environmental Research and Technology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6</w:t>
      </w:r>
      <w:r w:rsidRPr="009618A7">
        <w:rPr>
          <w:rFonts w:ascii="Times New Roman" w:hAnsi="Times New Roman" w:cs="Times New Roman"/>
          <w:color w:val="222222"/>
          <w:shd w:val="clear" w:color="auto" w:fill="FFFFFF"/>
        </w:rPr>
        <w:t>(4), 383-390.</w:t>
      </w:r>
      <w:r w:rsidR="009F4B71" w:rsidRPr="009F4B71">
        <w:rPr>
          <w:rFonts w:ascii="Arial" w:eastAsia="Times New Roman" w:hAnsi="Arial" w:cs="Arial"/>
          <w:sz w:val="18"/>
          <w:szCs w:val="18"/>
        </w:rPr>
        <w:t xml:space="preserve"> </w:t>
      </w:r>
      <w:hyperlink r:id="rId39" w:history="1">
        <w:r w:rsidR="009F4B71" w:rsidRPr="009A6B83">
          <w:rPr>
            <w:rStyle w:val="Hyperlink"/>
            <w:rFonts w:ascii="Arial" w:eastAsia="Times New Roman" w:hAnsi="Arial" w:cs="Arial"/>
            <w:sz w:val="18"/>
            <w:szCs w:val="18"/>
          </w:rPr>
          <w:t>https://doi.org/10.35208/ert.1334434</w:t>
        </w:r>
      </w:hyperlink>
      <w:r w:rsidR="009F4B71">
        <w:rPr>
          <w:rFonts w:ascii="Arial" w:eastAsia="Times New Roman" w:hAnsi="Arial" w:cs="Arial"/>
          <w:sz w:val="18"/>
          <w:szCs w:val="18"/>
        </w:rPr>
        <w:t xml:space="preserve"> </w:t>
      </w:r>
    </w:p>
    <w:p w14:paraId="220D429A" w14:textId="5AB63C1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Cooper, R. L., &amp; </w:t>
      </w:r>
      <w:proofErr w:type="spellStart"/>
      <w:r w:rsidRPr="009618A7">
        <w:rPr>
          <w:rFonts w:ascii="Times New Roman" w:hAnsi="Times New Roman" w:cs="Times New Roman"/>
          <w:color w:val="222222"/>
          <w:shd w:val="clear" w:color="auto" w:fill="FFFFFF"/>
        </w:rPr>
        <w:t>Kavlock</w:t>
      </w:r>
      <w:proofErr w:type="spellEnd"/>
      <w:r w:rsidRPr="009618A7">
        <w:rPr>
          <w:rFonts w:ascii="Times New Roman" w:hAnsi="Times New Roman" w:cs="Times New Roman"/>
          <w:color w:val="222222"/>
          <w:shd w:val="clear" w:color="auto" w:fill="FFFFFF"/>
        </w:rPr>
        <w:t>, R. J. (1997). Endocrine disruptors and reproductive development: a weight-of-evidence overview. </w:t>
      </w:r>
      <w:r w:rsidRPr="009618A7">
        <w:rPr>
          <w:rFonts w:ascii="Times New Roman" w:hAnsi="Times New Roman" w:cs="Times New Roman"/>
          <w:i/>
          <w:iCs/>
          <w:color w:val="222222"/>
          <w:shd w:val="clear" w:color="auto" w:fill="FFFFFF"/>
        </w:rPr>
        <w:t>Journal of endocrinology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152</w:t>
      </w:r>
      <w:r w:rsidRPr="009618A7">
        <w:rPr>
          <w:rFonts w:ascii="Times New Roman" w:hAnsi="Times New Roman" w:cs="Times New Roman"/>
          <w:color w:val="222222"/>
          <w:shd w:val="clear" w:color="auto" w:fill="FFFFFF"/>
        </w:rPr>
        <w:t>(2), 159-166.</w:t>
      </w:r>
      <w:r w:rsidR="00590AA6" w:rsidRPr="00590AA6">
        <w:rPr>
          <w:rFonts w:ascii="Arial" w:eastAsia="Times New Roman" w:hAnsi="Arial" w:cs="Arial"/>
          <w:sz w:val="18"/>
          <w:szCs w:val="18"/>
        </w:rPr>
        <w:t xml:space="preserve"> </w:t>
      </w:r>
      <w:hyperlink r:id="rId40" w:history="1">
        <w:r w:rsidR="00590AA6" w:rsidRPr="009A6B83">
          <w:rPr>
            <w:rStyle w:val="Hyperlink"/>
            <w:rFonts w:ascii="Arial" w:eastAsia="Times New Roman" w:hAnsi="Arial" w:cs="Arial"/>
            <w:sz w:val="18"/>
            <w:szCs w:val="18"/>
          </w:rPr>
          <w:t>https://doi.org/10.1677/joe.0.1520159</w:t>
        </w:r>
      </w:hyperlink>
      <w:r w:rsidR="00590AA6">
        <w:rPr>
          <w:rFonts w:ascii="Arial" w:eastAsia="Times New Roman" w:hAnsi="Arial" w:cs="Arial"/>
          <w:sz w:val="18"/>
          <w:szCs w:val="18"/>
        </w:rPr>
        <w:t xml:space="preserve"> </w:t>
      </w:r>
    </w:p>
    <w:p w14:paraId="71C0CFA8" w14:textId="2D13D36D"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Zhang, Y., Wang, C., Jia, R., Zhou, J., Chen, L., Zhang, Z., ... &amp; Jiang, Y. (2025). Protozoan-mediated long-term trophic transfer of combined pollutants: Implications for organ development in higher-trophic-level predator. </w:t>
      </w:r>
      <w:r w:rsidRPr="009618A7">
        <w:rPr>
          <w:rFonts w:ascii="Times New Roman" w:hAnsi="Times New Roman" w:cs="Times New Roman"/>
          <w:i/>
          <w:iCs/>
          <w:color w:val="222222"/>
          <w:shd w:val="clear" w:color="auto" w:fill="FFFFFF"/>
        </w:rPr>
        <w:t>Environmental Chemistry and Ecotoxicology</w:t>
      </w:r>
      <w:r w:rsidRPr="009618A7">
        <w:rPr>
          <w:rFonts w:ascii="Times New Roman" w:hAnsi="Times New Roman" w:cs="Times New Roman"/>
          <w:color w:val="222222"/>
          <w:shd w:val="clear" w:color="auto" w:fill="FFFFFF"/>
        </w:rPr>
        <w:t>.</w:t>
      </w:r>
      <w:r w:rsidR="007B58E5" w:rsidRPr="007B58E5">
        <w:rPr>
          <w:rFonts w:ascii="Arial" w:eastAsia="Times New Roman" w:hAnsi="Arial" w:cs="Arial"/>
          <w:sz w:val="18"/>
          <w:szCs w:val="18"/>
        </w:rPr>
        <w:t xml:space="preserve"> </w:t>
      </w:r>
      <w:hyperlink r:id="rId41" w:history="1">
        <w:r w:rsidR="007B58E5" w:rsidRPr="009A6B83">
          <w:rPr>
            <w:rStyle w:val="Hyperlink"/>
            <w:rFonts w:ascii="Arial" w:eastAsia="Times New Roman" w:hAnsi="Arial" w:cs="Arial"/>
            <w:sz w:val="18"/>
            <w:szCs w:val="18"/>
          </w:rPr>
          <w:t>https://doi.org/10.1016/j.enceco.2025.09.004</w:t>
        </w:r>
      </w:hyperlink>
      <w:r w:rsidR="007B58E5">
        <w:rPr>
          <w:rFonts w:ascii="Arial" w:eastAsia="Times New Roman" w:hAnsi="Arial" w:cs="Arial"/>
          <w:sz w:val="18"/>
          <w:szCs w:val="18"/>
        </w:rPr>
        <w:t xml:space="preserve"> </w:t>
      </w:r>
    </w:p>
    <w:p w14:paraId="0CEB4556" w14:textId="08AE5710"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Tyler, C. R., &amp; Filby, A. L. (2011). Feminized fish, environmental estrogens, and wastewater effluents in English Rivers. In </w:t>
      </w:r>
      <w:r w:rsidRPr="009618A7">
        <w:rPr>
          <w:rFonts w:ascii="Times New Roman" w:hAnsi="Times New Roman" w:cs="Times New Roman"/>
          <w:i/>
          <w:iCs/>
          <w:color w:val="222222"/>
          <w:shd w:val="clear" w:color="auto" w:fill="FFFFFF"/>
        </w:rPr>
        <w:t>Wildlife ecotoxicology: forensic approaches</w:t>
      </w:r>
      <w:r w:rsidRPr="009618A7">
        <w:rPr>
          <w:rFonts w:ascii="Times New Roman" w:hAnsi="Times New Roman" w:cs="Times New Roman"/>
          <w:color w:val="222222"/>
          <w:shd w:val="clear" w:color="auto" w:fill="FFFFFF"/>
        </w:rPr>
        <w:t> (pp. 383-412). New York, NY: Springer New York.</w:t>
      </w:r>
      <w:r w:rsidR="000552CF" w:rsidRPr="000552CF">
        <w:rPr>
          <w:rFonts w:ascii="Arial" w:eastAsia="Times New Roman" w:hAnsi="Arial" w:cs="Arial"/>
          <w:sz w:val="18"/>
          <w:szCs w:val="18"/>
        </w:rPr>
        <w:t xml:space="preserve"> </w:t>
      </w:r>
      <w:hyperlink r:id="rId42" w:history="1">
        <w:r w:rsidR="000552CF" w:rsidRPr="009A6B83">
          <w:rPr>
            <w:rStyle w:val="Hyperlink"/>
            <w:rFonts w:ascii="Arial" w:eastAsia="Times New Roman" w:hAnsi="Arial" w:cs="Arial"/>
            <w:sz w:val="18"/>
            <w:szCs w:val="18"/>
          </w:rPr>
          <w:t>https://doi.org/10.1007/978-0-387-89432-4_13</w:t>
        </w:r>
      </w:hyperlink>
      <w:r w:rsidR="000552CF">
        <w:rPr>
          <w:rFonts w:ascii="Arial" w:eastAsia="Times New Roman" w:hAnsi="Arial" w:cs="Arial"/>
          <w:sz w:val="18"/>
          <w:szCs w:val="18"/>
        </w:rPr>
        <w:t xml:space="preserve"> </w:t>
      </w:r>
    </w:p>
    <w:p w14:paraId="38CFBDE6" w14:textId="221FFC92"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lastRenderedPageBreak/>
        <w:t>Tian, W., Wang, L., Lei, H., Sun, Y., &amp; Xiao, Z. (2018). Antibody production and application for immunoassay development of environmental hormones: A review. </w:t>
      </w:r>
      <w:r w:rsidRPr="009618A7">
        <w:rPr>
          <w:rFonts w:ascii="Times New Roman" w:hAnsi="Times New Roman" w:cs="Times New Roman"/>
          <w:i/>
          <w:iCs/>
          <w:color w:val="222222"/>
          <w:shd w:val="clear" w:color="auto" w:fill="FFFFFF"/>
        </w:rPr>
        <w:t>Chemical and biological technologies in agriculture</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5</w:t>
      </w:r>
      <w:r w:rsidRPr="009618A7">
        <w:rPr>
          <w:rFonts w:ascii="Times New Roman" w:hAnsi="Times New Roman" w:cs="Times New Roman"/>
          <w:color w:val="222222"/>
          <w:shd w:val="clear" w:color="auto" w:fill="FFFFFF"/>
        </w:rPr>
        <w:t>(1), 5.</w:t>
      </w:r>
      <w:r w:rsidR="00C03991" w:rsidRPr="00C03991">
        <w:rPr>
          <w:rFonts w:ascii="Arial" w:eastAsia="Times New Roman" w:hAnsi="Arial" w:cs="Arial"/>
          <w:sz w:val="18"/>
          <w:szCs w:val="18"/>
        </w:rPr>
        <w:t xml:space="preserve"> </w:t>
      </w:r>
      <w:hyperlink r:id="rId43" w:history="1">
        <w:r w:rsidR="00C03991" w:rsidRPr="009A6B83">
          <w:rPr>
            <w:rStyle w:val="Hyperlink"/>
            <w:rFonts w:ascii="Arial" w:eastAsia="Times New Roman" w:hAnsi="Arial" w:cs="Arial"/>
            <w:sz w:val="18"/>
            <w:szCs w:val="18"/>
          </w:rPr>
          <w:t>https://doi.org/10.1186/s40538-018-0117-0</w:t>
        </w:r>
      </w:hyperlink>
      <w:r w:rsidR="00C03991">
        <w:rPr>
          <w:rFonts w:ascii="Arial" w:eastAsia="Times New Roman" w:hAnsi="Arial" w:cs="Arial"/>
          <w:sz w:val="18"/>
          <w:szCs w:val="18"/>
        </w:rPr>
        <w:t xml:space="preserve"> </w:t>
      </w:r>
    </w:p>
    <w:p w14:paraId="14B4E93D" w14:textId="2AD05852"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421069">
        <w:rPr>
          <w:rFonts w:ascii="Times New Roman" w:hAnsi="Times New Roman" w:cs="Times New Roman"/>
          <w:color w:val="222222"/>
          <w:shd w:val="clear" w:color="auto" w:fill="FFFFFF"/>
          <w:lang w:val="fi-FI"/>
        </w:rPr>
        <w:t xml:space="preserve">Roy, P., Salminen, H., Koskimies, P., Simola, J., Smeds, A., Saukko, P., &amp; Huhtaniemi, I. T. (2004). </w:t>
      </w:r>
      <w:r w:rsidRPr="009618A7">
        <w:rPr>
          <w:rFonts w:ascii="Times New Roman" w:hAnsi="Times New Roman" w:cs="Times New Roman"/>
          <w:color w:val="222222"/>
          <w:shd w:val="clear" w:color="auto" w:fill="FFFFFF"/>
        </w:rPr>
        <w:t>Screening of some anti-androgenic endocrine disruptors using a recombinant cell-based in vitro bioassay. </w:t>
      </w:r>
      <w:r w:rsidRPr="009618A7">
        <w:rPr>
          <w:rFonts w:ascii="Times New Roman" w:hAnsi="Times New Roman" w:cs="Times New Roman"/>
          <w:i/>
          <w:iCs/>
          <w:color w:val="222222"/>
          <w:shd w:val="clear" w:color="auto" w:fill="FFFFFF"/>
        </w:rPr>
        <w:t>The Journal of steroid biochemistry and molecular biology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88</w:t>
      </w:r>
      <w:r w:rsidRPr="009618A7">
        <w:rPr>
          <w:rFonts w:ascii="Times New Roman" w:hAnsi="Times New Roman" w:cs="Times New Roman"/>
          <w:color w:val="222222"/>
          <w:shd w:val="clear" w:color="auto" w:fill="FFFFFF"/>
        </w:rPr>
        <w:t>(2), 157-166.</w:t>
      </w:r>
      <w:r w:rsidR="005021D9" w:rsidRPr="005021D9">
        <w:rPr>
          <w:rFonts w:ascii="Arial" w:eastAsia="Times New Roman" w:hAnsi="Arial" w:cs="Arial"/>
          <w:sz w:val="18"/>
          <w:szCs w:val="18"/>
        </w:rPr>
        <w:t xml:space="preserve"> </w:t>
      </w:r>
      <w:hyperlink r:id="rId44" w:history="1">
        <w:r w:rsidR="005021D9" w:rsidRPr="009A6B83">
          <w:rPr>
            <w:rStyle w:val="Hyperlink"/>
            <w:rFonts w:ascii="Arial" w:eastAsia="Times New Roman" w:hAnsi="Arial" w:cs="Arial"/>
            <w:sz w:val="18"/>
            <w:szCs w:val="18"/>
          </w:rPr>
          <w:t>https://doi.org/10.1016/j.jsbmb.2003.11.005</w:t>
        </w:r>
      </w:hyperlink>
      <w:r w:rsidR="005021D9">
        <w:rPr>
          <w:rFonts w:ascii="Arial" w:eastAsia="Times New Roman" w:hAnsi="Arial" w:cs="Arial"/>
          <w:sz w:val="18"/>
          <w:szCs w:val="18"/>
        </w:rPr>
        <w:t xml:space="preserve"> </w:t>
      </w:r>
    </w:p>
    <w:p w14:paraId="7B6483FA" w14:textId="51E160C9"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Banh, Q. Q., Domingos, J. A., Pinto, R. C., Nguyen, K. T., &amp; Jerry, D. R. (2021). Dietary 17 β</w:t>
      </w:r>
      <w:r w:rsidRPr="009618A7">
        <w:rPr>
          <w:rFonts w:ascii="Cambria Math" w:hAnsi="Cambria Math" w:cs="Times New Roman"/>
          <w:color w:val="222222"/>
          <w:shd w:val="clear" w:color="auto" w:fill="FFFFFF"/>
        </w:rPr>
        <w:t>‐</w:t>
      </w:r>
      <w:proofErr w:type="spellStart"/>
      <w:r w:rsidRPr="009618A7">
        <w:rPr>
          <w:rFonts w:ascii="Times New Roman" w:hAnsi="Times New Roman" w:cs="Times New Roman"/>
          <w:color w:val="222222"/>
          <w:shd w:val="clear" w:color="auto" w:fill="FFFFFF"/>
        </w:rPr>
        <w:t>oestradiol</w:t>
      </w:r>
      <w:proofErr w:type="spellEnd"/>
      <w:r w:rsidRPr="009618A7">
        <w:rPr>
          <w:rFonts w:ascii="Times New Roman" w:hAnsi="Times New Roman" w:cs="Times New Roman"/>
          <w:color w:val="222222"/>
          <w:shd w:val="clear" w:color="auto" w:fill="FFFFFF"/>
        </w:rPr>
        <w:t xml:space="preserve"> and 17 α</w:t>
      </w:r>
      <w:r w:rsidRPr="009618A7">
        <w:rPr>
          <w:rFonts w:ascii="Cambria Math" w:hAnsi="Cambria Math" w:cs="Times New Roman"/>
          <w:color w:val="222222"/>
          <w:shd w:val="clear" w:color="auto" w:fill="FFFFFF"/>
        </w:rPr>
        <w:t>‐</w:t>
      </w:r>
      <w:proofErr w:type="spellStart"/>
      <w:r w:rsidRPr="009618A7">
        <w:rPr>
          <w:rFonts w:ascii="Times New Roman" w:hAnsi="Times New Roman" w:cs="Times New Roman"/>
          <w:color w:val="222222"/>
          <w:shd w:val="clear" w:color="auto" w:fill="FFFFFF"/>
        </w:rPr>
        <w:t>ethinyloestradiol</w:t>
      </w:r>
      <w:proofErr w:type="spellEnd"/>
      <w:r w:rsidRPr="009618A7">
        <w:rPr>
          <w:rFonts w:ascii="Times New Roman" w:hAnsi="Times New Roman" w:cs="Times New Roman"/>
          <w:color w:val="222222"/>
          <w:shd w:val="clear" w:color="auto" w:fill="FFFFFF"/>
        </w:rPr>
        <w:t xml:space="preserve"> alter gonadal morphology and gene expression of the two sex</w:t>
      </w:r>
      <w:r w:rsidRPr="009618A7">
        <w:rPr>
          <w:rFonts w:ascii="Cambria Math" w:hAnsi="Cambria Math" w:cs="Times New Roman"/>
          <w:color w:val="222222"/>
          <w:shd w:val="clear" w:color="auto" w:fill="FFFFFF"/>
        </w:rPr>
        <w:t>‐</w:t>
      </w:r>
      <w:r w:rsidRPr="009618A7">
        <w:rPr>
          <w:rFonts w:ascii="Times New Roman" w:hAnsi="Times New Roman" w:cs="Times New Roman"/>
          <w:color w:val="222222"/>
          <w:shd w:val="clear" w:color="auto" w:fill="FFFFFF"/>
        </w:rPr>
        <w:t>related genes, dmrt1 and cyp19a1a, in juvenile barramundi (Lates calcarifer Bloch). </w:t>
      </w:r>
      <w:r w:rsidRPr="009618A7">
        <w:rPr>
          <w:rFonts w:ascii="Times New Roman" w:hAnsi="Times New Roman" w:cs="Times New Roman"/>
          <w:i/>
          <w:iCs/>
          <w:color w:val="222222"/>
          <w:shd w:val="clear" w:color="auto" w:fill="FFFFFF"/>
        </w:rPr>
        <w:t>Aquaculture Research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52</w:t>
      </w:r>
      <w:r w:rsidRPr="009618A7">
        <w:rPr>
          <w:rFonts w:ascii="Times New Roman" w:hAnsi="Times New Roman" w:cs="Times New Roman"/>
          <w:color w:val="222222"/>
          <w:shd w:val="clear" w:color="auto" w:fill="FFFFFF"/>
        </w:rPr>
        <w:t>(4), 1414-1430.</w:t>
      </w:r>
      <w:r w:rsidR="00074CB2" w:rsidRPr="00074CB2">
        <w:rPr>
          <w:rFonts w:ascii="Arial" w:eastAsia="Times New Roman" w:hAnsi="Arial" w:cs="Arial"/>
          <w:sz w:val="18"/>
          <w:szCs w:val="18"/>
        </w:rPr>
        <w:t xml:space="preserve"> </w:t>
      </w:r>
      <w:hyperlink r:id="rId45" w:history="1">
        <w:r w:rsidR="00074CB2" w:rsidRPr="009A6B83">
          <w:rPr>
            <w:rStyle w:val="Hyperlink"/>
            <w:rFonts w:ascii="Arial" w:eastAsia="Times New Roman" w:hAnsi="Arial" w:cs="Arial"/>
            <w:sz w:val="18"/>
            <w:szCs w:val="18"/>
          </w:rPr>
          <w:t>https://doi.org/10.1111/are.14996</w:t>
        </w:r>
      </w:hyperlink>
      <w:r w:rsidR="00074CB2">
        <w:rPr>
          <w:rFonts w:ascii="Arial" w:eastAsia="Times New Roman" w:hAnsi="Arial" w:cs="Arial"/>
          <w:sz w:val="18"/>
          <w:szCs w:val="18"/>
        </w:rPr>
        <w:t xml:space="preserve"> </w:t>
      </w:r>
    </w:p>
    <w:p w14:paraId="5A27FE36" w14:textId="37E0EFDA"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Sharma, B. M., Scheringer, M., Chakraborty, P., Bharat, G. K., Steindal, E. H., </w:t>
      </w:r>
      <w:proofErr w:type="spellStart"/>
      <w:r w:rsidRPr="009618A7">
        <w:rPr>
          <w:rFonts w:ascii="Times New Roman" w:hAnsi="Times New Roman" w:cs="Times New Roman"/>
          <w:color w:val="222222"/>
          <w:shd w:val="clear" w:color="auto" w:fill="FFFFFF"/>
        </w:rPr>
        <w:t>Trasande</w:t>
      </w:r>
      <w:proofErr w:type="spellEnd"/>
      <w:r w:rsidRPr="009618A7">
        <w:rPr>
          <w:rFonts w:ascii="Times New Roman" w:hAnsi="Times New Roman" w:cs="Times New Roman"/>
          <w:color w:val="222222"/>
          <w:shd w:val="clear" w:color="auto" w:fill="FFFFFF"/>
        </w:rPr>
        <w:t xml:space="preserve">, L., &amp; </w:t>
      </w:r>
      <w:proofErr w:type="spellStart"/>
      <w:r w:rsidRPr="009618A7">
        <w:rPr>
          <w:rFonts w:ascii="Times New Roman" w:hAnsi="Times New Roman" w:cs="Times New Roman"/>
          <w:color w:val="222222"/>
          <w:shd w:val="clear" w:color="auto" w:fill="FFFFFF"/>
        </w:rPr>
        <w:t>Nizzetto</w:t>
      </w:r>
      <w:proofErr w:type="spellEnd"/>
      <w:r w:rsidRPr="009618A7">
        <w:rPr>
          <w:rFonts w:ascii="Times New Roman" w:hAnsi="Times New Roman" w:cs="Times New Roman"/>
          <w:color w:val="222222"/>
          <w:shd w:val="clear" w:color="auto" w:fill="FFFFFF"/>
        </w:rPr>
        <w:t>, L. (2023). Unlocking India’s potential in managing endocrine-disrupting chemicals (EDCs): importance, challenges, and opportunities. </w:t>
      </w:r>
      <w:r w:rsidRPr="009618A7">
        <w:rPr>
          <w:rFonts w:ascii="Times New Roman" w:hAnsi="Times New Roman" w:cs="Times New Roman"/>
          <w:i/>
          <w:iCs/>
          <w:color w:val="222222"/>
          <w:shd w:val="clear" w:color="auto" w:fill="FFFFFF"/>
        </w:rPr>
        <w:t>Exposure and Health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15</w:t>
      </w:r>
      <w:r w:rsidRPr="009618A7">
        <w:rPr>
          <w:rFonts w:ascii="Times New Roman" w:hAnsi="Times New Roman" w:cs="Times New Roman"/>
          <w:color w:val="222222"/>
          <w:shd w:val="clear" w:color="auto" w:fill="FFFFFF"/>
        </w:rPr>
        <w:t>(4), 841-855.</w:t>
      </w:r>
      <w:r w:rsidR="0015280D" w:rsidRPr="0015280D">
        <w:rPr>
          <w:rFonts w:ascii="Arial" w:eastAsia="Times New Roman" w:hAnsi="Arial" w:cs="Arial"/>
          <w:sz w:val="18"/>
          <w:szCs w:val="18"/>
        </w:rPr>
        <w:t xml:space="preserve"> </w:t>
      </w:r>
      <w:hyperlink r:id="rId46" w:history="1">
        <w:r w:rsidR="0015280D" w:rsidRPr="009A6B83">
          <w:rPr>
            <w:rStyle w:val="Hyperlink"/>
            <w:rFonts w:ascii="Arial" w:eastAsia="Times New Roman" w:hAnsi="Arial" w:cs="Arial"/>
            <w:sz w:val="18"/>
            <w:szCs w:val="18"/>
          </w:rPr>
          <w:t>https://doi.org/10.1007/s12403-022-00519-8</w:t>
        </w:r>
      </w:hyperlink>
      <w:r w:rsidR="0015280D">
        <w:rPr>
          <w:rFonts w:ascii="Arial" w:eastAsia="Times New Roman" w:hAnsi="Arial" w:cs="Arial"/>
          <w:sz w:val="18"/>
          <w:szCs w:val="18"/>
        </w:rPr>
        <w:t xml:space="preserve"> </w:t>
      </w:r>
    </w:p>
    <w:p w14:paraId="4B504924" w14:textId="35FB484E"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Hecker, M., &amp; Hollert, H. (2011). Endocrine disruptor screening: regulatory perspectives and needs. </w:t>
      </w:r>
      <w:r w:rsidRPr="009618A7">
        <w:rPr>
          <w:rFonts w:ascii="Times New Roman" w:hAnsi="Times New Roman" w:cs="Times New Roman"/>
          <w:i/>
          <w:iCs/>
          <w:color w:val="222222"/>
          <w:shd w:val="clear" w:color="auto" w:fill="FFFFFF"/>
        </w:rPr>
        <w:t>Environmental Sciences Europe</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23</w:t>
      </w:r>
      <w:r w:rsidRPr="009618A7">
        <w:rPr>
          <w:rFonts w:ascii="Times New Roman" w:hAnsi="Times New Roman" w:cs="Times New Roman"/>
          <w:color w:val="222222"/>
          <w:shd w:val="clear" w:color="auto" w:fill="FFFFFF"/>
        </w:rPr>
        <w:t>(1), 15.</w:t>
      </w:r>
      <w:r w:rsidR="002E54CE" w:rsidRPr="002E54CE">
        <w:rPr>
          <w:rFonts w:ascii="Arial" w:eastAsia="Times New Roman" w:hAnsi="Arial" w:cs="Arial"/>
          <w:sz w:val="18"/>
          <w:szCs w:val="18"/>
        </w:rPr>
        <w:t xml:space="preserve"> </w:t>
      </w:r>
      <w:hyperlink r:id="rId47" w:history="1">
        <w:r w:rsidR="002E54CE" w:rsidRPr="009A6B83">
          <w:rPr>
            <w:rStyle w:val="Hyperlink"/>
            <w:rFonts w:ascii="Arial" w:eastAsia="Times New Roman" w:hAnsi="Arial" w:cs="Arial"/>
            <w:sz w:val="18"/>
            <w:szCs w:val="18"/>
          </w:rPr>
          <w:t>https://doi.org/10.1186/2190-4715-23-15</w:t>
        </w:r>
      </w:hyperlink>
      <w:r w:rsidR="002E54CE">
        <w:rPr>
          <w:rFonts w:ascii="Arial" w:eastAsia="Times New Roman" w:hAnsi="Arial" w:cs="Arial"/>
          <w:sz w:val="18"/>
          <w:szCs w:val="18"/>
        </w:rPr>
        <w:t xml:space="preserve"> </w:t>
      </w:r>
    </w:p>
    <w:p w14:paraId="6212B6A7" w14:textId="0B2C9D2C"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Browne, P., Van Der Wal, L., &amp; </w:t>
      </w:r>
      <w:proofErr w:type="spellStart"/>
      <w:r w:rsidRPr="009618A7">
        <w:rPr>
          <w:rFonts w:ascii="Times New Roman" w:hAnsi="Times New Roman" w:cs="Times New Roman"/>
          <w:color w:val="222222"/>
          <w:shd w:val="clear" w:color="auto" w:fill="FFFFFF"/>
        </w:rPr>
        <w:t>Gourmelon</w:t>
      </w:r>
      <w:proofErr w:type="spellEnd"/>
      <w:r w:rsidRPr="009618A7">
        <w:rPr>
          <w:rFonts w:ascii="Times New Roman" w:hAnsi="Times New Roman" w:cs="Times New Roman"/>
          <w:color w:val="222222"/>
          <w:shd w:val="clear" w:color="auto" w:fill="FFFFFF"/>
        </w:rPr>
        <w:t>, A. (2020). OECD approaches and considerations for regulatory evaluation of endocrine disruptors. </w:t>
      </w:r>
      <w:r w:rsidRPr="009618A7">
        <w:rPr>
          <w:rFonts w:ascii="Times New Roman" w:hAnsi="Times New Roman" w:cs="Times New Roman"/>
          <w:i/>
          <w:iCs/>
          <w:color w:val="222222"/>
          <w:shd w:val="clear" w:color="auto" w:fill="FFFFFF"/>
        </w:rPr>
        <w:t>Molecular and cellular endocrinology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504</w:t>
      </w:r>
      <w:r w:rsidRPr="009618A7">
        <w:rPr>
          <w:rFonts w:ascii="Times New Roman" w:hAnsi="Times New Roman" w:cs="Times New Roman"/>
          <w:color w:val="222222"/>
          <w:shd w:val="clear" w:color="auto" w:fill="FFFFFF"/>
        </w:rPr>
        <w:t>, 110675.</w:t>
      </w:r>
      <w:r w:rsidR="004F05F0" w:rsidRPr="004F05F0">
        <w:rPr>
          <w:rFonts w:ascii="Arial" w:eastAsia="Times New Roman" w:hAnsi="Arial" w:cs="Arial"/>
          <w:sz w:val="18"/>
          <w:szCs w:val="18"/>
        </w:rPr>
        <w:t xml:space="preserve"> </w:t>
      </w:r>
      <w:hyperlink r:id="rId48" w:history="1">
        <w:r w:rsidR="004F05F0" w:rsidRPr="009A6B83">
          <w:rPr>
            <w:rStyle w:val="Hyperlink"/>
            <w:rFonts w:ascii="Arial" w:eastAsia="Times New Roman" w:hAnsi="Arial" w:cs="Arial"/>
            <w:sz w:val="18"/>
            <w:szCs w:val="18"/>
          </w:rPr>
          <w:t>https://doi.org/10.1016/j.mce.2019.110675</w:t>
        </w:r>
      </w:hyperlink>
      <w:r w:rsidR="004F05F0">
        <w:rPr>
          <w:rFonts w:ascii="Arial" w:eastAsia="Times New Roman" w:hAnsi="Arial" w:cs="Arial"/>
          <w:sz w:val="18"/>
          <w:szCs w:val="18"/>
        </w:rPr>
        <w:t xml:space="preserve"> </w:t>
      </w:r>
    </w:p>
    <w:p w14:paraId="02F616F0" w14:textId="5FA65E67"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Basile, T., Petrella, A., Petrella, M., Boghetich, G., Petruzzelli, V., Colasuonno, S., &amp; Petruzzelli, D. (2011). Review of endocrine-disrupting-compound removal technologies in water and wastewater treatment plants: an EU perspective. </w:t>
      </w:r>
      <w:r w:rsidRPr="009618A7">
        <w:rPr>
          <w:rFonts w:ascii="Times New Roman" w:hAnsi="Times New Roman" w:cs="Times New Roman"/>
          <w:i/>
          <w:iCs/>
          <w:color w:val="222222"/>
          <w:shd w:val="clear" w:color="auto" w:fill="FFFFFF"/>
        </w:rPr>
        <w:t>Industrial &amp; Engineering Chemistry Research</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50</w:t>
      </w:r>
      <w:r w:rsidRPr="009618A7">
        <w:rPr>
          <w:rFonts w:ascii="Times New Roman" w:hAnsi="Times New Roman" w:cs="Times New Roman"/>
          <w:color w:val="222222"/>
          <w:shd w:val="clear" w:color="auto" w:fill="FFFFFF"/>
        </w:rPr>
        <w:t>(14), 8389-8401.</w:t>
      </w:r>
      <w:r w:rsidR="00AA7949" w:rsidRPr="00AA7949">
        <w:rPr>
          <w:rFonts w:ascii="Arial" w:eastAsia="Times New Roman" w:hAnsi="Arial" w:cs="Arial"/>
          <w:sz w:val="18"/>
          <w:szCs w:val="18"/>
        </w:rPr>
        <w:t xml:space="preserve"> </w:t>
      </w:r>
      <w:hyperlink r:id="rId49" w:history="1">
        <w:r w:rsidR="00AA7949" w:rsidRPr="009A6B83">
          <w:rPr>
            <w:rStyle w:val="Hyperlink"/>
            <w:rFonts w:ascii="Arial" w:eastAsia="Times New Roman" w:hAnsi="Arial" w:cs="Arial"/>
            <w:sz w:val="18"/>
            <w:szCs w:val="18"/>
          </w:rPr>
          <w:t>https://doi.org/10.1021/ie101919v</w:t>
        </w:r>
      </w:hyperlink>
      <w:r w:rsidR="00AA7949">
        <w:rPr>
          <w:rFonts w:ascii="Arial" w:eastAsia="Times New Roman" w:hAnsi="Arial" w:cs="Arial"/>
          <w:sz w:val="18"/>
          <w:szCs w:val="18"/>
        </w:rPr>
        <w:t xml:space="preserve"> </w:t>
      </w:r>
    </w:p>
    <w:p w14:paraId="35DAA8BD" w14:textId="60248A17"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 xml:space="preserve">Schug, T. T., </w:t>
      </w:r>
      <w:proofErr w:type="spellStart"/>
      <w:r w:rsidRPr="009618A7">
        <w:rPr>
          <w:rFonts w:ascii="Times New Roman" w:hAnsi="Times New Roman" w:cs="Times New Roman"/>
          <w:color w:val="222222"/>
          <w:shd w:val="clear" w:color="auto" w:fill="FFFFFF"/>
        </w:rPr>
        <w:t>Abagyan</w:t>
      </w:r>
      <w:proofErr w:type="spellEnd"/>
      <w:r w:rsidRPr="009618A7">
        <w:rPr>
          <w:rFonts w:ascii="Times New Roman" w:hAnsi="Times New Roman" w:cs="Times New Roman"/>
          <w:color w:val="222222"/>
          <w:shd w:val="clear" w:color="auto" w:fill="FFFFFF"/>
        </w:rPr>
        <w:t>, R., Blumberg, B., Collins, T. J., Crews, D., DeFur, P. L., ... &amp; Myers, J. P. (2013). Designing endocrine disruption out of the next generation of chemicals. </w:t>
      </w:r>
      <w:r w:rsidRPr="009618A7">
        <w:rPr>
          <w:rFonts w:ascii="Times New Roman" w:hAnsi="Times New Roman" w:cs="Times New Roman"/>
          <w:i/>
          <w:iCs/>
          <w:color w:val="222222"/>
          <w:shd w:val="clear" w:color="auto" w:fill="FFFFFF"/>
        </w:rPr>
        <w:t>Green Chemistry</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15</w:t>
      </w:r>
      <w:r w:rsidRPr="009618A7">
        <w:rPr>
          <w:rFonts w:ascii="Times New Roman" w:hAnsi="Times New Roman" w:cs="Times New Roman"/>
          <w:color w:val="222222"/>
          <w:shd w:val="clear" w:color="auto" w:fill="FFFFFF"/>
        </w:rPr>
        <w:t>(1), 181-198.</w:t>
      </w:r>
      <w:r w:rsidR="000F25B0" w:rsidRPr="000F25B0">
        <w:rPr>
          <w:rFonts w:ascii="Arial" w:eastAsia="Times New Roman" w:hAnsi="Arial" w:cs="Arial"/>
          <w:sz w:val="18"/>
          <w:szCs w:val="18"/>
        </w:rPr>
        <w:t xml:space="preserve"> </w:t>
      </w:r>
      <w:hyperlink r:id="rId50" w:history="1">
        <w:r w:rsidR="000F25B0" w:rsidRPr="009A6B83">
          <w:rPr>
            <w:rStyle w:val="Hyperlink"/>
            <w:rFonts w:ascii="Arial" w:eastAsia="Times New Roman" w:hAnsi="Arial" w:cs="Arial"/>
            <w:sz w:val="18"/>
            <w:szCs w:val="18"/>
          </w:rPr>
          <w:t>https://doi.org/10.1021/ie101919v</w:t>
        </w:r>
      </w:hyperlink>
      <w:r w:rsidR="000F25B0">
        <w:rPr>
          <w:rFonts w:ascii="Arial" w:eastAsia="Times New Roman" w:hAnsi="Arial" w:cs="Arial"/>
          <w:sz w:val="18"/>
          <w:szCs w:val="18"/>
        </w:rPr>
        <w:t xml:space="preserve"> </w:t>
      </w:r>
    </w:p>
    <w:p w14:paraId="2088334E" w14:textId="024263B5" w:rsidR="00B264E1" w:rsidRPr="009618A7" w:rsidRDefault="00B264E1" w:rsidP="003D3AB3">
      <w:pPr>
        <w:pStyle w:val="ListParagraph"/>
        <w:numPr>
          <w:ilvl w:val="0"/>
          <w:numId w:val="20"/>
        </w:numPr>
        <w:spacing w:after="200" w:line="276" w:lineRule="auto"/>
        <w:jc w:val="both"/>
        <w:rPr>
          <w:rFonts w:ascii="Times New Roman" w:hAnsi="Times New Roman" w:cs="Times New Roman"/>
        </w:rPr>
      </w:pPr>
      <w:r w:rsidRPr="009618A7">
        <w:rPr>
          <w:rFonts w:ascii="Times New Roman" w:hAnsi="Times New Roman" w:cs="Times New Roman"/>
          <w:color w:val="222222"/>
          <w:shd w:val="clear" w:color="auto" w:fill="FFFFFF"/>
        </w:rPr>
        <w:t>Wynes, S., &amp; Nicholas, K. A. (2017). The climate mitigation gap: education and government recommendations miss the most effective individual actions. </w:t>
      </w:r>
      <w:r w:rsidRPr="009618A7">
        <w:rPr>
          <w:rFonts w:ascii="Times New Roman" w:hAnsi="Times New Roman" w:cs="Times New Roman"/>
          <w:i/>
          <w:iCs/>
          <w:color w:val="222222"/>
          <w:shd w:val="clear" w:color="auto" w:fill="FFFFFF"/>
        </w:rPr>
        <w:t>Environmental Research Letters</w:t>
      </w:r>
      <w:r w:rsidRPr="009618A7">
        <w:rPr>
          <w:rFonts w:ascii="Times New Roman" w:hAnsi="Times New Roman" w:cs="Times New Roman"/>
          <w:color w:val="222222"/>
          <w:shd w:val="clear" w:color="auto" w:fill="FFFFFF"/>
        </w:rPr>
        <w:t>, </w:t>
      </w:r>
      <w:r w:rsidRPr="009618A7">
        <w:rPr>
          <w:rFonts w:ascii="Times New Roman" w:hAnsi="Times New Roman" w:cs="Times New Roman"/>
          <w:i/>
          <w:iCs/>
          <w:color w:val="222222"/>
          <w:shd w:val="clear" w:color="auto" w:fill="FFFFFF"/>
        </w:rPr>
        <w:t>12</w:t>
      </w:r>
      <w:r w:rsidRPr="009618A7">
        <w:rPr>
          <w:rFonts w:ascii="Times New Roman" w:hAnsi="Times New Roman" w:cs="Times New Roman"/>
          <w:color w:val="222222"/>
          <w:shd w:val="clear" w:color="auto" w:fill="FFFFFF"/>
        </w:rPr>
        <w:t>(7), 074024.</w:t>
      </w:r>
      <w:r w:rsidR="002710E6" w:rsidRPr="002710E6">
        <w:rPr>
          <w:rFonts w:ascii="Arial" w:eastAsia="Times New Roman" w:hAnsi="Arial" w:cs="Arial"/>
          <w:sz w:val="18"/>
          <w:szCs w:val="18"/>
        </w:rPr>
        <w:t xml:space="preserve"> </w:t>
      </w:r>
      <w:hyperlink r:id="rId51" w:history="1">
        <w:r w:rsidR="002710E6" w:rsidRPr="009A6B83">
          <w:rPr>
            <w:rStyle w:val="Hyperlink"/>
            <w:rFonts w:ascii="Arial" w:eastAsia="Times New Roman" w:hAnsi="Arial" w:cs="Arial"/>
            <w:sz w:val="18"/>
            <w:szCs w:val="18"/>
          </w:rPr>
          <w:t>https://doi.org/10.1088/1748-9326/aa7541</w:t>
        </w:r>
      </w:hyperlink>
      <w:r w:rsidR="002710E6">
        <w:rPr>
          <w:rFonts w:ascii="Arial" w:eastAsia="Times New Roman" w:hAnsi="Arial" w:cs="Arial"/>
          <w:sz w:val="18"/>
          <w:szCs w:val="18"/>
        </w:rPr>
        <w:t xml:space="preserve"> </w:t>
      </w:r>
    </w:p>
    <w:p w14:paraId="2424FD3F" w14:textId="77777777" w:rsidR="00B264E1" w:rsidRPr="00B264E1" w:rsidRDefault="00B264E1" w:rsidP="003D3AB3">
      <w:pPr>
        <w:jc w:val="both"/>
        <w:rPr>
          <w:rFonts w:ascii="Times New Roman" w:hAnsi="Times New Roman" w:cs="Times New Roman"/>
          <w:b/>
        </w:rPr>
      </w:pPr>
    </w:p>
    <w:sectPr w:rsidR="00B264E1" w:rsidRPr="00B264E1" w:rsidSect="002A5331">
      <w:headerReference w:type="even" r:id="rId52"/>
      <w:headerReference w:type="default" r:id="rId53"/>
      <w:footerReference w:type="even" r:id="rId54"/>
      <w:footerReference w:type="default" r:id="rId55"/>
      <w:headerReference w:type="first" r:id="rId56"/>
      <w:footerReference w:type="first" r:id="rId57"/>
      <w:pgSz w:w="11906" w:h="16838" w:code="9"/>
      <w:pgMar w:top="2160" w:right="1440" w:bottom="216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FED6A" w14:textId="77777777" w:rsidR="00187CEE" w:rsidRDefault="00187CEE" w:rsidP="00174189">
      <w:pPr>
        <w:spacing w:after="0" w:line="240" w:lineRule="auto"/>
      </w:pPr>
      <w:r>
        <w:separator/>
      </w:r>
    </w:p>
  </w:endnote>
  <w:endnote w:type="continuationSeparator" w:id="0">
    <w:p w14:paraId="3721E13F" w14:textId="77777777" w:rsidR="00187CEE" w:rsidRDefault="00187CEE" w:rsidP="00174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6D131" w14:textId="77777777" w:rsidR="00174189" w:rsidRDefault="001741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A5DE0" w14:textId="77777777" w:rsidR="00174189" w:rsidRDefault="001741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F204E" w14:textId="77777777" w:rsidR="00174189" w:rsidRDefault="0017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FF9B5" w14:textId="77777777" w:rsidR="00187CEE" w:rsidRDefault="00187CEE" w:rsidP="00174189">
      <w:pPr>
        <w:spacing w:after="0" w:line="240" w:lineRule="auto"/>
      </w:pPr>
      <w:r>
        <w:separator/>
      </w:r>
    </w:p>
  </w:footnote>
  <w:footnote w:type="continuationSeparator" w:id="0">
    <w:p w14:paraId="50E0B211" w14:textId="77777777" w:rsidR="00187CEE" w:rsidRDefault="00187CEE" w:rsidP="00174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39C1E" w14:textId="2FCB2F14" w:rsidR="00174189" w:rsidRDefault="00187CEE">
    <w:pPr>
      <w:pStyle w:val="Header"/>
    </w:pPr>
    <w:r>
      <w:rPr>
        <w:noProof/>
      </w:rPr>
      <w:pict w14:anchorId="7052B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6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E0A5E" w14:textId="09666316" w:rsidR="00174189" w:rsidRDefault="00187CEE">
    <w:pPr>
      <w:pStyle w:val="Header"/>
    </w:pPr>
    <w:r>
      <w:rPr>
        <w:noProof/>
      </w:rPr>
      <w:pict w14:anchorId="3C9709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6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0D79B" w14:textId="52589B0A" w:rsidR="00174189" w:rsidRDefault="00187CEE">
    <w:pPr>
      <w:pStyle w:val="Header"/>
    </w:pPr>
    <w:r>
      <w:rPr>
        <w:noProof/>
      </w:rPr>
      <w:pict w14:anchorId="3D2BBF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546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1C8A"/>
    <w:multiLevelType w:val="multilevel"/>
    <w:tmpl w:val="417E1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93420"/>
    <w:multiLevelType w:val="multilevel"/>
    <w:tmpl w:val="C222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95F9A"/>
    <w:multiLevelType w:val="multilevel"/>
    <w:tmpl w:val="C65C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A4E41"/>
    <w:multiLevelType w:val="multilevel"/>
    <w:tmpl w:val="A922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501D2"/>
    <w:multiLevelType w:val="multilevel"/>
    <w:tmpl w:val="17C2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DF49C6"/>
    <w:multiLevelType w:val="hybridMultilevel"/>
    <w:tmpl w:val="FEB648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9E6888"/>
    <w:multiLevelType w:val="multilevel"/>
    <w:tmpl w:val="08A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114930"/>
    <w:multiLevelType w:val="multilevel"/>
    <w:tmpl w:val="169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B274ED"/>
    <w:multiLevelType w:val="multilevel"/>
    <w:tmpl w:val="E1AE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B57B5"/>
    <w:multiLevelType w:val="multilevel"/>
    <w:tmpl w:val="FC48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A7677B"/>
    <w:multiLevelType w:val="multilevel"/>
    <w:tmpl w:val="6E484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5B5423"/>
    <w:multiLevelType w:val="multilevel"/>
    <w:tmpl w:val="1898F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A3F62"/>
    <w:multiLevelType w:val="multilevel"/>
    <w:tmpl w:val="A26E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A52114"/>
    <w:multiLevelType w:val="multilevel"/>
    <w:tmpl w:val="641A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5123F6"/>
    <w:multiLevelType w:val="multilevel"/>
    <w:tmpl w:val="B4E8B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0A2910"/>
    <w:multiLevelType w:val="multilevel"/>
    <w:tmpl w:val="2678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D368A"/>
    <w:multiLevelType w:val="multilevel"/>
    <w:tmpl w:val="3426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0A2A29"/>
    <w:multiLevelType w:val="multilevel"/>
    <w:tmpl w:val="3420F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606602"/>
    <w:multiLevelType w:val="multilevel"/>
    <w:tmpl w:val="6B72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01D5F"/>
    <w:multiLevelType w:val="multilevel"/>
    <w:tmpl w:val="027A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0"/>
  </w:num>
  <w:num w:numId="4">
    <w:abstractNumId w:val="4"/>
  </w:num>
  <w:num w:numId="5">
    <w:abstractNumId w:val="15"/>
  </w:num>
  <w:num w:numId="6">
    <w:abstractNumId w:val="16"/>
  </w:num>
  <w:num w:numId="7">
    <w:abstractNumId w:val="7"/>
  </w:num>
  <w:num w:numId="8">
    <w:abstractNumId w:val="9"/>
  </w:num>
  <w:num w:numId="9">
    <w:abstractNumId w:val="3"/>
  </w:num>
  <w:num w:numId="10">
    <w:abstractNumId w:val="18"/>
  </w:num>
  <w:num w:numId="11">
    <w:abstractNumId w:val="14"/>
  </w:num>
  <w:num w:numId="12">
    <w:abstractNumId w:val="19"/>
  </w:num>
  <w:num w:numId="13">
    <w:abstractNumId w:val="17"/>
  </w:num>
  <w:num w:numId="14">
    <w:abstractNumId w:val="13"/>
  </w:num>
  <w:num w:numId="15">
    <w:abstractNumId w:val="12"/>
  </w:num>
  <w:num w:numId="16">
    <w:abstractNumId w:val="8"/>
  </w:num>
  <w:num w:numId="17">
    <w:abstractNumId w:val="2"/>
  </w:num>
  <w:num w:numId="18">
    <w:abstractNumId w:val="1"/>
  </w:num>
  <w:num w:numId="19">
    <w:abstractNumId w:val="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A64FE9"/>
    <w:rsid w:val="00013499"/>
    <w:rsid w:val="000552CF"/>
    <w:rsid w:val="00073D08"/>
    <w:rsid w:val="00074CB2"/>
    <w:rsid w:val="000931D9"/>
    <w:rsid w:val="00096C88"/>
    <w:rsid w:val="000A12BD"/>
    <w:rsid w:val="000B7DB6"/>
    <w:rsid w:val="000D07A1"/>
    <w:rsid w:val="000D5879"/>
    <w:rsid w:val="000F25B0"/>
    <w:rsid w:val="00100820"/>
    <w:rsid w:val="0015280D"/>
    <w:rsid w:val="00174189"/>
    <w:rsid w:val="00187CEE"/>
    <w:rsid w:val="00191A46"/>
    <w:rsid w:val="00215291"/>
    <w:rsid w:val="002201EC"/>
    <w:rsid w:val="00222A06"/>
    <w:rsid w:val="00262B1E"/>
    <w:rsid w:val="002710E6"/>
    <w:rsid w:val="00277153"/>
    <w:rsid w:val="002928D3"/>
    <w:rsid w:val="002A01BA"/>
    <w:rsid w:val="002A5331"/>
    <w:rsid w:val="002A56CC"/>
    <w:rsid w:val="002B377B"/>
    <w:rsid w:val="002E54CE"/>
    <w:rsid w:val="0033399A"/>
    <w:rsid w:val="00391386"/>
    <w:rsid w:val="003A67DE"/>
    <w:rsid w:val="003C3F88"/>
    <w:rsid w:val="003D3AB3"/>
    <w:rsid w:val="003E7DD0"/>
    <w:rsid w:val="00421069"/>
    <w:rsid w:val="00473915"/>
    <w:rsid w:val="00475D69"/>
    <w:rsid w:val="004A62C7"/>
    <w:rsid w:val="004A6B13"/>
    <w:rsid w:val="004D0C9D"/>
    <w:rsid w:val="004F05F0"/>
    <w:rsid w:val="005021D9"/>
    <w:rsid w:val="005238FE"/>
    <w:rsid w:val="0052635F"/>
    <w:rsid w:val="00545730"/>
    <w:rsid w:val="0056740E"/>
    <w:rsid w:val="00590AA6"/>
    <w:rsid w:val="005B045B"/>
    <w:rsid w:val="005B21FF"/>
    <w:rsid w:val="005E2E6B"/>
    <w:rsid w:val="00603638"/>
    <w:rsid w:val="00632CA8"/>
    <w:rsid w:val="00644E1F"/>
    <w:rsid w:val="006635FF"/>
    <w:rsid w:val="006978D7"/>
    <w:rsid w:val="006E2E31"/>
    <w:rsid w:val="00722A06"/>
    <w:rsid w:val="0075600C"/>
    <w:rsid w:val="007B58E5"/>
    <w:rsid w:val="007D1F9C"/>
    <w:rsid w:val="007D562C"/>
    <w:rsid w:val="007E6A58"/>
    <w:rsid w:val="00883B27"/>
    <w:rsid w:val="008848FE"/>
    <w:rsid w:val="008A264C"/>
    <w:rsid w:val="008D732D"/>
    <w:rsid w:val="009266AD"/>
    <w:rsid w:val="00947C01"/>
    <w:rsid w:val="009C58DF"/>
    <w:rsid w:val="009E66A5"/>
    <w:rsid w:val="009F4B71"/>
    <w:rsid w:val="00A035CD"/>
    <w:rsid w:val="00A22013"/>
    <w:rsid w:val="00A42C8A"/>
    <w:rsid w:val="00A64FE9"/>
    <w:rsid w:val="00A66C90"/>
    <w:rsid w:val="00A9164F"/>
    <w:rsid w:val="00AA7949"/>
    <w:rsid w:val="00AB7E4E"/>
    <w:rsid w:val="00AC1662"/>
    <w:rsid w:val="00AE5021"/>
    <w:rsid w:val="00B01E88"/>
    <w:rsid w:val="00B04B72"/>
    <w:rsid w:val="00B07BA1"/>
    <w:rsid w:val="00B264E1"/>
    <w:rsid w:val="00B77E6A"/>
    <w:rsid w:val="00B81394"/>
    <w:rsid w:val="00BA5A94"/>
    <w:rsid w:val="00BB0BCD"/>
    <w:rsid w:val="00BF10A6"/>
    <w:rsid w:val="00C02DD6"/>
    <w:rsid w:val="00C03991"/>
    <w:rsid w:val="00C2227D"/>
    <w:rsid w:val="00C4093B"/>
    <w:rsid w:val="00C97955"/>
    <w:rsid w:val="00CB7EBF"/>
    <w:rsid w:val="00CC08D8"/>
    <w:rsid w:val="00D238C6"/>
    <w:rsid w:val="00D254DF"/>
    <w:rsid w:val="00D66327"/>
    <w:rsid w:val="00D66C22"/>
    <w:rsid w:val="00DE62E5"/>
    <w:rsid w:val="00E96A50"/>
    <w:rsid w:val="00EA3695"/>
    <w:rsid w:val="00EA66D4"/>
    <w:rsid w:val="00EB3017"/>
    <w:rsid w:val="00ED75B6"/>
    <w:rsid w:val="00EE0C67"/>
    <w:rsid w:val="00F3677D"/>
    <w:rsid w:val="00F73A86"/>
    <w:rsid w:val="00F74C1A"/>
    <w:rsid w:val="00F9033C"/>
    <w:rsid w:val="00FA48EF"/>
    <w:rsid w:val="00FC7041"/>
    <w:rsid w:val="00FE501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80A749"/>
  <w15:docId w15:val="{B0BD2139-61A2-4F84-8486-BECA8D1E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77D"/>
    <w:pPr>
      <w:spacing w:line="256" w:lineRule="auto"/>
    </w:pPr>
    <w:rPr>
      <w:rFonts w:ascii="Calibri" w:eastAsia="Calibri" w:hAnsi="Calibri" w:cs="Mangal"/>
    </w:rPr>
  </w:style>
  <w:style w:type="paragraph" w:styleId="Heading1">
    <w:name w:val="heading 1"/>
    <w:basedOn w:val="Normal"/>
    <w:next w:val="Normal"/>
    <w:link w:val="Heading1Char"/>
    <w:uiPriority w:val="9"/>
    <w:qFormat/>
    <w:rsid w:val="00A64FE9"/>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FE9"/>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FE9"/>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4FE9"/>
    <w:pPr>
      <w:keepNext/>
      <w:keepLines/>
      <w:spacing w:before="80" w:after="40" w:line="259" w:lineRule="auto"/>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4FE9"/>
    <w:pPr>
      <w:keepNext/>
      <w:keepLines/>
      <w:spacing w:before="80" w:after="40" w:line="259" w:lineRule="auto"/>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64FE9"/>
    <w:pPr>
      <w:keepNext/>
      <w:keepLines/>
      <w:spacing w:before="40" w:after="0" w:line="259" w:lineRule="auto"/>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64FE9"/>
    <w:pPr>
      <w:keepNext/>
      <w:keepLines/>
      <w:spacing w:before="40" w:after="0" w:line="259" w:lineRule="auto"/>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64FE9"/>
    <w:pPr>
      <w:keepNext/>
      <w:keepLines/>
      <w:spacing w:after="0" w:line="259" w:lineRule="auto"/>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64FE9"/>
    <w:pPr>
      <w:keepNext/>
      <w:keepLines/>
      <w:spacing w:after="0" w:line="259" w:lineRule="auto"/>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F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F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F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F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F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FE9"/>
    <w:rPr>
      <w:rFonts w:eastAsiaTheme="majorEastAsia" w:cstheme="majorBidi"/>
      <w:color w:val="272727" w:themeColor="text1" w:themeTint="D8"/>
    </w:rPr>
  </w:style>
  <w:style w:type="paragraph" w:styleId="Title">
    <w:name w:val="Title"/>
    <w:basedOn w:val="Normal"/>
    <w:next w:val="Normal"/>
    <w:link w:val="TitleChar"/>
    <w:uiPriority w:val="10"/>
    <w:qFormat/>
    <w:rsid w:val="00A64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FE9"/>
    <w:pPr>
      <w:numPr>
        <w:ilvl w:val="1"/>
      </w:numPr>
      <w:spacing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FE9"/>
    <w:pPr>
      <w:spacing w:before="160" w:line="259" w:lineRule="auto"/>
      <w:jc w:val="center"/>
    </w:pPr>
    <w:rPr>
      <w:rFonts w:asciiTheme="minorHAnsi" w:eastAsiaTheme="minorHAnsi" w:hAnsiTheme="minorHAnsi" w:cstheme="minorBidi"/>
      <w:i/>
      <w:iCs/>
      <w:color w:val="404040" w:themeColor="text1" w:themeTint="BF"/>
    </w:rPr>
  </w:style>
  <w:style w:type="character" w:customStyle="1" w:styleId="QuoteChar">
    <w:name w:val="Quote Char"/>
    <w:basedOn w:val="DefaultParagraphFont"/>
    <w:link w:val="Quote"/>
    <w:uiPriority w:val="29"/>
    <w:rsid w:val="00A64FE9"/>
    <w:rPr>
      <w:i/>
      <w:iCs/>
      <w:color w:val="404040" w:themeColor="text1" w:themeTint="BF"/>
    </w:rPr>
  </w:style>
  <w:style w:type="paragraph" w:styleId="ListParagraph">
    <w:name w:val="List Paragraph"/>
    <w:basedOn w:val="Normal"/>
    <w:uiPriority w:val="34"/>
    <w:qFormat/>
    <w:rsid w:val="00A64FE9"/>
    <w:pPr>
      <w:spacing w:line="259" w:lineRule="auto"/>
      <w:ind w:left="720"/>
      <w:contextualSpacing/>
    </w:pPr>
    <w:rPr>
      <w:rFonts w:asciiTheme="minorHAnsi" w:eastAsiaTheme="minorHAnsi" w:hAnsiTheme="minorHAnsi" w:cstheme="minorBidi"/>
    </w:rPr>
  </w:style>
  <w:style w:type="character" w:styleId="IntenseEmphasis">
    <w:name w:val="Intense Emphasis"/>
    <w:basedOn w:val="DefaultParagraphFont"/>
    <w:uiPriority w:val="21"/>
    <w:qFormat/>
    <w:rsid w:val="00A64FE9"/>
    <w:rPr>
      <w:i/>
      <w:iCs/>
      <w:color w:val="2F5496" w:themeColor="accent1" w:themeShade="BF"/>
    </w:rPr>
  </w:style>
  <w:style w:type="paragraph" w:styleId="IntenseQuote">
    <w:name w:val="Intense Quote"/>
    <w:basedOn w:val="Normal"/>
    <w:next w:val="Normal"/>
    <w:link w:val="IntenseQuoteChar"/>
    <w:uiPriority w:val="30"/>
    <w:qFormat/>
    <w:rsid w:val="00A64FE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rPr>
  </w:style>
  <w:style w:type="character" w:customStyle="1" w:styleId="IntenseQuoteChar">
    <w:name w:val="Intense Quote Char"/>
    <w:basedOn w:val="DefaultParagraphFont"/>
    <w:link w:val="IntenseQuote"/>
    <w:uiPriority w:val="30"/>
    <w:rsid w:val="00A64FE9"/>
    <w:rPr>
      <w:i/>
      <w:iCs/>
      <w:color w:val="2F5496" w:themeColor="accent1" w:themeShade="BF"/>
    </w:rPr>
  </w:style>
  <w:style w:type="character" w:styleId="IntenseReference">
    <w:name w:val="Intense Reference"/>
    <w:basedOn w:val="DefaultParagraphFont"/>
    <w:uiPriority w:val="32"/>
    <w:qFormat/>
    <w:rsid w:val="00A64FE9"/>
    <w:rPr>
      <w:b/>
      <w:bCs/>
      <w:smallCaps/>
      <w:color w:val="2F5496" w:themeColor="accent1" w:themeShade="BF"/>
      <w:spacing w:val="5"/>
    </w:rPr>
  </w:style>
  <w:style w:type="table" w:styleId="TableGrid">
    <w:name w:val="Table Grid"/>
    <w:basedOn w:val="TableNormal"/>
    <w:uiPriority w:val="39"/>
    <w:rsid w:val="00B01E88"/>
    <w:pPr>
      <w:spacing w:after="0" w:line="240" w:lineRule="auto"/>
    </w:pPr>
    <w:rPr>
      <w:kern w:val="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1E88"/>
    <w:rPr>
      <w:color w:val="0563C1" w:themeColor="hyperlink"/>
      <w:u w:val="single"/>
    </w:rPr>
  </w:style>
  <w:style w:type="character" w:customStyle="1" w:styleId="UnresolvedMention">
    <w:name w:val="Unresolved Mention"/>
    <w:basedOn w:val="DefaultParagraphFont"/>
    <w:uiPriority w:val="99"/>
    <w:semiHidden/>
    <w:unhideWhenUsed/>
    <w:rsid w:val="005238FE"/>
    <w:rPr>
      <w:color w:val="605E5C"/>
      <w:shd w:val="clear" w:color="auto" w:fill="E1DFDD"/>
    </w:rPr>
  </w:style>
  <w:style w:type="paragraph" w:styleId="Header">
    <w:name w:val="header"/>
    <w:basedOn w:val="Normal"/>
    <w:link w:val="HeaderChar"/>
    <w:uiPriority w:val="99"/>
    <w:unhideWhenUsed/>
    <w:rsid w:val="001741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4189"/>
    <w:rPr>
      <w:rFonts w:ascii="Calibri" w:eastAsia="Calibri" w:hAnsi="Calibri" w:cs="Mangal"/>
    </w:rPr>
  </w:style>
  <w:style w:type="paragraph" w:styleId="Footer">
    <w:name w:val="footer"/>
    <w:basedOn w:val="Normal"/>
    <w:link w:val="FooterChar"/>
    <w:uiPriority w:val="99"/>
    <w:unhideWhenUsed/>
    <w:rsid w:val="001741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189"/>
    <w:rPr>
      <w:rFonts w:ascii="Calibri" w:eastAsia="Calibri" w:hAnsi="Calibri"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clen.200900038" TargetMode="External"/><Relationship Id="rId18" Type="http://schemas.openxmlformats.org/officeDocument/2006/relationships/hyperlink" Target="https://doi.org/10.1016/j.bcp.2009.11.006" TargetMode="External"/><Relationship Id="rId26" Type="http://schemas.openxmlformats.org/officeDocument/2006/relationships/hyperlink" Target="https://doi.org/10.3390/ani11061763" TargetMode="External"/><Relationship Id="rId39" Type="http://schemas.openxmlformats.org/officeDocument/2006/relationships/hyperlink" Target="https://doi.org/10.35208/ert.1334434" TargetMode="External"/><Relationship Id="rId21" Type="http://schemas.openxmlformats.org/officeDocument/2006/relationships/hyperlink" Target="https://doi.org/10.1186/s12958-025-01413-z" TargetMode="External"/><Relationship Id="rId34" Type="http://schemas.openxmlformats.org/officeDocument/2006/relationships/hyperlink" Target="https://doi.org/10.1289/ehp.0800247" TargetMode="External"/><Relationship Id="rId42" Type="http://schemas.openxmlformats.org/officeDocument/2006/relationships/hyperlink" Target="https://doi.org/10.1007/978-0-387-89432-4_13" TargetMode="External"/><Relationship Id="rId47" Type="http://schemas.openxmlformats.org/officeDocument/2006/relationships/hyperlink" Target="https://doi.org/10.1186/2190-4715-23-15" TargetMode="External"/><Relationship Id="rId50" Type="http://schemas.openxmlformats.org/officeDocument/2006/relationships/hyperlink" Target="https://doi.org/10.1021/ie101919v" TargetMode="External"/><Relationship Id="rId55" Type="http://schemas.openxmlformats.org/officeDocument/2006/relationships/footer" Target="footer2.xml"/><Relationship Id="rId7" Type="http://schemas.openxmlformats.org/officeDocument/2006/relationships/hyperlink" Target="https://doi.org/10.1080/10715762.2019.1702656" TargetMode="External"/><Relationship Id="rId2" Type="http://schemas.openxmlformats.org/officeDocument/2006/relationships/styles" Target="styles.xml"/><Relationship Id="rId16" Type="http://schemas.openxmlformats.org/officeDocument/2006/relationships/hyperlink" Target="https://doi.org/10.14202/vetworld.2025.15-28" TargetMode="External"/><Relationship Id="rId29" Type="http://schemas.openxmlformats.org/officeDocument/2006/relationships/hyperlink" Target="https://doi.org/10.1111/raq.12525" TargetMode="External"/><Relationship Id="rId11" Type="http://schemas.openxmlformats.org/officeDocument/2006/relationships/hyperlink" Target="https://doi.org/10.1007/978-981-97-7221-6_15" TargetMode="External"/><Relationship Id="rId24" Type="http://schemas.openxmlformats.org/officeDocument/2006/relationships/hyperlink" Target="https://doi.org/10.5772/intechopen.96330" TargetMode="External"/><Relationship Id="rId32" Type="http://schemas.openxmlformats.org/officeDocument/2006/relationships/hyperlink" Target="https://doi.org/10.1080/713609966" TargetMode="External"/><Relationship Id="rId37" Type="http://schemas.openxmlformats.org/officeDocument/2006/relationships/hyperlink" Target="https://doi.org/10.1080/21622515.2023.2205026" TargetMode="External"/><Relationship Id="rId40" Type="http://schemas.openxmlformats.org/officeDocument/2006/relationships/hyperlink" Target="https://doi.org/10.1677/joe.0.1520159" TargetMode="External"/><Relationship Id="rId45" Type="http://schemas.openxmlformats.org/officeDocument/2006/relationships/hyperlink" Target="https://doi.org/10.1111/are.14996"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doi.org/10.3390/ijms22084013" TargetMode="External"/><Relationship Id="rId4" Type="http://schemas.openxmlformats.org/officeDocument/2006/relationships/webSettings" Target="webSettings.xml"/><Relationship Id="rId9" Type="http://schemas.openxmlformats.org/officeDocument/2006/relationships/hyperlink" Target="https://doi.org/10.1016/j.jenvman.2020.111485" TargetMode="External"/><Relationship Id="rId14" Type="http://schemas.openxmlformats.org/officeDocument/2006/relationships/hyperlink" Target="https://doi.org/10.3390/toxics11040322" TargetMode="External"/><Relationship Id="rId22" Type="http://schemas.openxmlformats.org/officeDocument/2006/relationships/hyperlink" Target="https://doi.org/10.1016/j.aquatox.2005.01.008" TargetMode="External"/><Relationship Id="rId27" Type="http://schemas.openxmlformats.org/officeDocument/2006/relationships/hyperlink" Target="https://doi.org/10.1002/9781118355961" TargetMode="External"/><Relationship Id="rId30" Type="http://schemas.openxmlformats.org/officeDocument/2006/relationships/hyperlink" Target="https://doi.org/10.3389/fendo.2021.587608" TargetMode="External"/><Relationship Id="rId35" Type="http://schemas.openxmlformats.org/officeDocument/2006/relationships/hyperlink" Target="https://doi.org/10.3390/ijerph18041464" TargetMode="External"/><Relationship Id="rId43" Type="http://schemas.openxmlformats.org/officeDocument/2006/relationships/hyperlink" Target="https://doi.org/10.1186/s40538-018-0117-0" TargetMode="External"/><Relationship Id="rId48" Type="http://schemas.openxmlformats.org/officeDocument/2006/relationships/hyperlink" Target="https://doi.org/10.1016/j.mce.2019.110675" TargetMode="External"/><Relationship Id="rId56" Type="http://schemas.openxmlformats.org/officeDocument/2006/relationships/header" Target="header3.xml"/><Relationship Id="rId8" Type="http://schemas.openxmlformats.org/officeDocument/2006/relationships/hyperlink" Target="https://doi.org/10.23880/oaje-16000179" TargetMode="External"/><Relationship Id="rId51" Type="http://schemas.openxmlformats.org/officeDocument/2006/relationships/hyperlink" Target="https://doi.org/10.1088/1748-9326/aa7541" TargetMode="External"/><Relationship Id="rId3" Type="http://schemas.openxmlformats.org/officeDocument/2006/relationships/settings" Target="settings.xml"/><Relationship Id="rId12" Type="http://schemas.openxmlformats.org/officeDocument/2006/relationships/hyperlink" Target="https://doi.org/10.3390/ijerph8062265" TargetMode="External"/><Relationship Id="rId17" Type="http://schemas.openxmlformats.org/officeDocument/2006/relationships/hyperlink" Target="https://doi.org/10.1002/9781394158355.ch06" TargetMode="External"/><Relationship Id="rId25" Type="http://schemas.openxmlformats.org/officeDocument/2006/relationships/hyperlink" Target="https://doi.org/10.1098/rstb.2022.0505" TargetMode="External"/><Relationship Id="rId33" Type="http://schemas.openxmlformats.org/officeDocument/2006/relationships/hyperlink" Target="https://doi.org/10.1016/j.taap.2019.114683" TargetMode="External"/><Relationship Id="rId38" Type="http://schemas.openxmlformats.org/officeDocument/2006/relationships/hyperlink" Target="https://doi.org/10.1080/10937404.2011.578273" TargetMode="External"/><Relationship Id="rId46" Type="http://schemas.openxmlformats.org/officeDocument/2006/relationships/hyperlink" Target="https://doi.org/10.1007/s12403-022-00519-8" TargetMode="External"/><Relationship Id="rId59" Type="http://schemas.openxmlformats.org/officeDocument/2006/relationships/theme" Target="theme/theme1.xml"/><Relationship Id="rId20" Type="http://schemas.openxmlformats.org/officeDocument/2006/relationships/hyperlink" Target="https://doi.org/10.5772/intechopen.96330" TargetMode="External"/><Relationship Id="rId41" Type="http://schemas.openxmlformats.org/officeDocument/2006/relationships/hyperlink" Target="https://doi.org/10.1016/j.enceco.2025.09.004"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11356-024-34932-0" TargetMode="External"/><Relationship Id="rId23" Type="http://schemas.openxmlformats.org/officeDocument/2006/relationships/hyperlink" Target="https://doi.org/10.3390/biom11070941" TargetMode="External"/><Relationship Id="rId28" Type="http://schemas.openxmlformats.org/officeDocument/2006/relationships/hyperlink" Target="https://doi.org/10.1111/brv.12147" TargetMode="External"/><Relationship Id="rId36" Type="http://schemas.openxmlformats.org/officeDocument/2006/relationships/hyperlink" Target="https://doi.org/10.1201/9781351070270" TargetMode="External"/><Relationship Id="rId49" Type="http://schemas.openxmlformats.org/officeDocument/2006/relationships/hyperlink" Target="https://doi.org/10.1021/ie101919v" TargetMode="External"/><Relationship Id="rId57" Type="http://schemas.openxmlformats.org/officeDocument/2006/relationships/footer" Target="footer3.xml"/><Relationship Id="rId10" Type="http://schemas.openxmlformats.org/officeDocument/2006/relationships/hyperlink" Target="https://doi.org/10.1007/BF03401276" TargetMode="External"/><Relationship Id="rId31" Type="http://schemas.openxmlformats.org/officeDocument/2006/relationships/hyperlink" Target="https://doi.org/10.5772/28561" TargetMode="External"/><Relationship Id="rId44" Type="http://schemas.openxmlformats.org/officeDocument/2006/relationships/hyperlink" Target="https://doi.org/10.1016/j.jsbmb.2003.11.005" TargetMode="External"/><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12272</Words>
  <Characters>69955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CPU 1117</cp:lastModifiedBy>
  <cp:revision>81</cp:revision>
  <dcterms:created xsi:type="dcterms:W3CDTF">2025-11-04T17:59:00Z</dcterms:created>
  <dcterms:modified xsi:type="dcterms:W3CDTF">2026-01-10T10:38:00Z</dcterms:modified>
</cp:coreProperties>
</file>