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22AE" w14:textId="7207B9FE" w:rsidR="00AC4719" w:rsidRDefault="00AC4719" w:rsidP="00436C0E">
      <w:pPr>
        <w:spacing w:after="0" w:line="480" w:lineRule="auto"/>
        <w:jc w:val="center"/>
        <w:rPr>
          <w:rFonts w:ascii="Times New Roman" w:hAnsi="Times New Roman" w:cs="Times New Roman"/>
          <w:b/>
          <w:bCs/>
        </w:rPr>
      </w:pPr>
      <w:r w:rsidRPr="004D7356">
        <w:rPr>
          <w:rFonts w:ascii="Times New Roman" w:hAnsi="Times New Roman" w:cs="Times New Roman"/>
          <w:b/>
          <w:bCs/>
        </w:rPr>
        <w:br/>
        <w:t>Seasonal Zooplankton Community in Kiliyur Wetlands in Pathalapattai, District of Tiruchirappalli</w:t>
      </w:r>
    </w:p>
    <w:p w14:paraId="376607EA" w14:textId="77777777" w:rsidR="00436C0E" w:rsidRPr="004D7356" w:rsidRDefault="00436C0E" w:rsidP="00436C0E">
      <w:pPr>
        <w:spacing w:after="0" w:line="480" w:lineRule="auto"/>
        <w:rPr>
          <w:rFonts w:ascii="Times New Roman" w:hAnsi="Times New Roman" w:cs="Times New Roman"/>
          <w:b/>
          <w:bCs/>
        </w:rPr>
      </w:pPr>
    </w:p>
    <w:p w14:paraId="28900EB6" w14:textId="09BD85BB" w:rsidR="004B66DE" w:rsidRPr="004D7356" w:rsidRDefault="00013249" w:rsidP="00ED4389">
      <w:pPr>
        <w:spacing w:after="0" w:line="480" w:lineRule="auto"/>
        <w:jc w:val="both"/>
        <w:rPr>
          <w:rFonts w:ascii="Times New Roman" w:hAnsi="Times New Roman" w:cs="Times New Roman"/>
          <w:b/>
          <w:bCs/>
        </w:rPr>
      </w:pPr>
      <w:r w:rsidRPr="004D7356">
        <w:rPr>
          <w:rFonts w:ascii="Times New Roman" w:hAnsi="Times New Roman" w:cs="Times New Roman"/>
          <w:b/>
          <w:bCs/>
        </w:rPr>
        <w:t>ABSTRACT</w:t>
      </w:r>
    </w:p>
    <w:p w14:paraId="0DD94F81" w14:textId="77777777" w:rsidR="006053F4" w:rsidRPr="004D7356" w:rsidRDefault="006053F4" w:rsidP="00ED4389">
      <w:pPr>
        <w:spacing w:after="0" w:line="480" w:lineRule="auto"/>
        <w:ind w:firstLine="720"/>
        <w:jc w:val="both"/>
        <w:rPr>
          <w:rFonts w:ascii="Times New Roman" w:hAnsi="Times New Roman" w:cs="Times New Roman"/>
        </w:rPr>
      </w:pPr>
      <w:r w:rsidRPr="00541E51">
        <w:rPr>
          <w:rFonts w:ascii="Times New Roman" w:hAnsi="Times New Roman" w:cs="Times New Roman"/>
          <w:strike/>
        </w:rPr>
        <w:t>The zooplankton population exhibits a cosmopolitan distribution, occurring in various freshwater habitats globally. These species serve as bio-indicators and contribute to the remediation of streams that have been contaminated or polluted. Consequently, both qualitative and quantitative research on the diversity of zooplankton is essential.</w:t>
      </w:r>
      <w:r w:rsidRPr="004D7356">
        <w:rPr>
          <w:rFonts w:ascii="Times New Roman" w:hAnsi="Times New Roman" w:cs="Times New Roman"/>
        </w:rPr>
        <w:t xml:space="preserve"> This study analyzed the monthly variations in the diversity and density of zooplankton assemblages within Kiliyur Wetlands, India, over the period from January 2022 to December 2023. </w:t>
      </w:r>
      <w:r w:rsidRPr="00541E51">
        <w:rPr>
          <w:rFonts w:ascii="Times New Roman" w:hAnsi="Times New Roman" w:cs="Times New Roman"/>
          <w:strike/>
        </w:rPr>
        <w:t>The research was carried out over the period of 2022 to 2023.</w:t>
      </w:r>
      <w:r w:rsidRPr="004D7356">
        <w:rPr>
          <w:rFonts w:ascii="Times New Roman" w:hAnsi="Times New Roman" w:cs="Times New Roman"/>
        </w:rPr>
        <w:t xml:space="preserve"> Throughout the investigation, the population density within this marsh was adequate to guarantee that fish output reached its maximum potential. The investigation and analysis of zooplankton predominance were conducted across the pre-monsoon, monsoon, and post-monsoon seasons. In this study, five distinct taxonomic classifications of zooplankton were identified. The classifications include the following categories: Protozoa, Ostracoda, </w:t>
      </w:r>
      <w:proofErr w:type="spellStart"/>
      <w:r w:rsidRPr="004D7356">
        <w:rPr>
          <w:rFonts w:ascii="Times New Roman" w:hAnsi="Times New Roman" w:cs="Times New Roman"/>
        </w:rPr>
        <w:t>Rotifera</w:t>
      </w:r>
      <w:proofErr w:type="spellEnd"/>
      <w:r w:rsidRPr="004D7356">
        <w:rPr>
          <w:rFonts w:ascii="Times New Roman" w:hAnsi="Times New Roman" w:cs="Times New Roman"/>
        </w:rPr>
        <w:t xml:space="preserve">, Cladocera, and </w:t>
      </w:r>
      <w:proofErr w:type="spellStart"/>
      <w:r w:rsidRPr="004D7356">
        <w:rPr>
          <w:rFonts w:ascii="Times New Roman" w:hAnsi="Times New Roman" w:cs="Times New Roman"/>
        </w:rPr>
        <w:t>Copepoda</w:t>
      </w:r>
      <w:proofErr w:type="spellEnd"/>
      <w:r w:rsidRPr="004D7356">
        <w:rPr>
          <w:rFonts w:ascii="Times New Roman" w:hAnsi="Times New Roman" w:cs="Times New Roman"/>
        </w:rPr>
        <w:t>. In the summer season, the abundance of zooplankton reached its peak, whereas in the monsoon season, it was at its minimum.</w:t>
      </w:r>
    </w:p>
    <w:p w14:paraId="1116790F" w14:textId="7E28A5E4" w:rsidR="00256CF1" w:rsidRPr="004D7356" w:rsidRDefault="00256CF1" w:rsidP="004D7356">
      <w:pPr>
        <w:spacing w:after="0" w:line="480" w:lineRule="auto"/>
        <w:jc w:val="both"/>
        <w:rPr>
          <w:rFonts w:ascii="Times New Roman" w:hAnsi="Times New Roman" w:cs="Times New Roman"/>
        </w:rPr>
      </w:pPr>
      <w:r w:rsidRPr="004D7356">
        <w:rPr>
          <w:rFonts w:ascii="Times New Roman" w:hAnsi="Times New Roman" w:cs="Times New Roman"/>
          <w:b/>
          <w:bCs/>
        </w:rPr>
        <w:t>Key</w:t>
      </w:r>
      <w:r w:rsidR="00CB3780">
        <w:rPr>
          <w:rFonts w:ascii="Times New Roman" w:hAnsi="Times New Roman" w:cs="Times New Roman"/>
          <w:b/>
          <w:bCs/>
        </w:rPr>
        <w:t>w</w:t>
      </w:r>
      <w:r w:rsidRPr="004D7356">
        <w:rPr>
          <w:rFonts w:ascii="Times New Roman" w:hAnsi="Times New Roman" w:cs="Times New Roman"/>
          <w:b/>
          <w:bCs/>
        </w:rPr>
        <w:t>ords</w:t>
      </w:r>
      <w:r w:rsidRPr="004D7356">
        <w:rPr>
          <w:rFonts w:ascii="Times New Roman" w:hAnsi="Times New Roman" w:cs="Times New Roman"/>
        </w:rPr>
        <w:t xml:space="preserve">: </w:t>
      </w:r>
      <w:r w:rsidR="00B5147A" w:rsidRPr="004D7356">
        <w:rPr>
          <w:rFonts w:ascii="Times New Roman" w:hAnsi="Times New Roman" w:cs="Times New Roman"/>
        </w:rPr>
        <w:t xml:space="preserve"> </w:t>
      </w:r>
      <w:r w:rsidR="004D7356">
        <w:rPr>
          <w:rFonts w:ascii="Times New Roman" w:hAnsi="Times New Roman" w:cs="Times New Roman"/>
        </w:rPr>
        <w:t>Kiliyu</w:t>
      </w:r>
      <w:r w:rsidR="0048738D">
        <w:rPr>
          <w:rFonts w:ascii="Times New Roman" w:hAnsi="Times New Roman" w:cs="Times New Roman"/>
        </w:rPr>
        <w:t>r</w:t>
      </w:r>
      <w:r w:rsidR="004D7356">
        <w:rPr>
          <w:rFonts w:ascii="Times New Roman" w:hAnsi="Times New Roman" w:cs="Times New Roman"/>
        </w:rPr>
        <w:t xml:space="preserve"> lake, </w:t>
      </w:r>
      <w:r w:rsidR="00B5147A" w:rsidRPr="004D7356">
        <w:rPr>
          <w:rFonts w:ascii="Times New Roman" w:hAnsi="Times New Roman" w:cs="Times New Roman"/>
        </w:rPr>
        <w:t xml:space="preserve">Biodiversity, </w:t>
      </w:r>
      <w:r w:rsidR="006243FE" w:rsidRPr="004D7356">
        <w:rPr>
          <w:rFonts w:ascii="Times New Roman" w:hAnsi="Times New Roman" w:cs="Times New Roman"/>
        </w:rPr>
        <w:t xml:space="preserve">Zooplankton, </w:t>
      </w:r>
      <w:proofErr w:type="spellStart"/>
      <w:r w:rsidR="006243FE" w:rsidRPr="004D7356">
        <w:rPr>
          <w:rFonts w:ascii="Times New Roman" w:hAnsi="Times New Roman" w:cs="Times New Roman"/>
        </w:rPr>
        <w:t>Rotifera</w:t>
      </w:r>
      <w:proofErr w:type="spellEnd"/>
      <w:r w:rsidR="00B5147A" w:rsidRPr="004D7356">
        <w:rPr>
          <w:rFonts w:ascii="Times New Roman" w:hAnsi="Times New Roman" w:cs="Times New Roman"/>
        </w:rPr>
        <w:t xml:space="preserve">, </w:t>
      </w:r>
      <w:proofErr w:type="spellStart"/>
      <w:r w:rsidR="00B5147A" w:rsidRPr="004D7356">
        <w:rPr>
          <w:rFonts w:ascii="Times New Roman" w:hAnsi="Times New Roman" w:cs="Times New Roman"/>
        </w:rPr>
        <w:t>Copepoda</w:t>
      </w:r>
      <w:proofErr w:type="spellEnd"/>
      <w:r w:rsidR="00B5147A" w:rsidRPr="004D7356">
        <w:rPr>
          <w:rFonts w:ascii="Times New Roman" w:hAnsi="Times New Roman" w:cs="Times New Roman"/>
        </w:rPr>
        <w:t xml:space="preserve"> </w:t>
      </w:r>
    </w:p>
    <w:p w14:paraId="63EF2FEE" w14:textId="77777777" w:rsidR="00B119D3" w:rsidRPr="004D7356" w:rsidRDefault="00B119D3" w:rsidP="00ED4389">
      <w:pPr>
        <w:spacing w:after="0" w:line="480" w:lineRule="auto"/>
        <w:ind w:firstLine="720"/>
        <w:jc w:val="both"/>
        <w:rPr>
          <w:rFonts w:ascii="Times New Roman" w:hAnsi="Times New Roman" w:cs="Times New Roman"/>
        </w:rPr>
      </w:pPr>
    </w:p>
    <w:p w14:paraId="4124EA06" w14:textId="3B8CE975" w:rsidR="00C11110" w:rsidRPr="004D7356" w:rsidRDefault="004D7356" w:rsidP="00ED4389">
      <w:pPr>
        <w:spacing w:after="0" w:line="480" w:lineRule="auto"/>
        <w:jc w:val="both"/>
        <w:rPr>
          <w:rFonts w:ascii="Times New Roman" w:hAnsi="Times New Roman" w:cs="Times New Roman"/>
          <w:b/>
          <w:bCs/>
        </w:rPr>
      </w:pPr>
      <w:r w:rsidRPr="004D7356">
        <w:rPr>
          <w:rFonts w:ascii="Times New Roman" w:hAnsi="Times New Roman" w:cs="Times New Roman"/>
          <w:b/>
          <w:bCs/>
        </w:rPr>
        <w:t>INTRODUCTION</w:t>
      </w:r>
    </w:p>
    <w:p w14:paraId="54D939FC" w14:textId="309D8F09" w:rsidR="001044E4" w:rsidRPr="004D7356" w:rsidRDefault="001044E4"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Tropical wetland environments are very important for humans on all continents. Wetland areas </w:t>
      </w:r>
      <w:commentRangeStart w:id="0"/>
      <w:r w:rsidRPr="004D7356">
        <w:rPr>
          <w:rFonts w:ascii="Times New Roman" w:hAnsi="Times New Roman" w:cs="Times New Roman"/>
        </w:rPr>
        <w:t>produce</w:t>
      </w:r>
      <w:commentRangeEnd w:id="0"/>
      <w:r w:rsidR="00E40B4B">
        <w:rPr>
          <w:rStyle w:val="CommentReference"/>
        </w:rPr>
        <w:commentReference w:id="0"/>
      </w:r>
      <w:r w:rsidRPr="004D7356">
        <w:rPr>
          <w:rFonts w:ascii="Times New Roman" w:hAnsi="Times New Roman" w:cs="Times New Roman"/>
        </w:rPr>
        <w:t xml:space="preserve"> as much as rainforests and coral reefs, ranking among the world's most productive ecosystems. Plankton populations have a dynamic connection with the food chain. </w:t>
      </w:r>
      <w:r w:rsidRPr="004D7356">
        <w:rPr>
          <w:rFonts w:ascii="Times New Roman" w:hAnsi="Times New Roman" w:cs="Times New Roman"/>
        </w:rPr>
        <w:lastRenderedPageBreak/>
        <w:t>In tropical countries, there has been a surge of interest in the biology, ecology, and toxicity of zooplankton during the past 20 years. This is owing to zooplankton's critical involvement in the evolution of environmental management concepts such as Environmental Impact Assessment (EIA), pollution bioindication, and biological monitoring [</w:t>
      </w:r>
      <w:r w:rsidR="00BF2B22" w:rsidRPr="004D7356">
        <w:rPr>
          <w:rFonts w:ascii="Times New Roman" w:hAnsi="Times New Roman" w:cs="Times New Roman"/>
        </w:rPr>
        <w:t>1</w:t>
      </w:r>
      <w:r w:rsidRPr="004D7356">
        <w:rPr>
          <w:rFonts w:ascii="Times New Roman" w:hAnsi="Times New Roman" w:cs="Times New Roman"/>
        </w:rPr>
        <w:t xml:space="preserve">]. </w:t>
      </w:r>
      <w:commentRangeStart w:id="1"/>
      <w:r w:rsidRPr="004D7356">
        <w:rPr>
          <w:rFonts w:ascii="Times New Roman" w:hAnsi="Times New Roman" w:cs="Times New Roman"/>
        </w:rPr>
        <w:t>Zooplankton are small creatures that resemble animals and may be seen floating under the surface of aquatic habitats or near the surface.</w:t>
      </w:r>
      <w:commentRangeEnd w:id="1"/>
      <w:r w:rsidR="00E40B4B">
        <w:rPr>
          <w:rStyle w:val="CommentReference"/>
        </w:rPr>
        <w:commentReference w:id="1"/>
      </w:r>
      <w:r w:rsidRPr="004D7356">
        <w:rPr>
          <w:rFonts w:ascii="Times New Roman" w:hAnsi="Times New Roman" w:cs="Times New Roman"/>
        </w:rPr>
        <w:t xml:space="preserve"> Zooplankton are free-floating aquatic invertebrates that are generally classified as little due to their size, which varies from a few to several </w:t>
      </w:r>
      <w:proofErr w:type="spellStart"/>
      <w:r w:rsidRPr="004D7356">
        <w:rPr>
          <w:rFonts w:ascii="Times New Roman" w:hAnsi="Times New Roman" w:cs="Times New Roman"/>
        </w:rPr>
        <w:t>micrometres</w:t>
      </w:r>
      <w:proofErr w:type="spellEnd"/>
      <w:r w:rsidRPr="004D7356">
        <w:rPr>
          <w:rFonts w:ascii="Times New Roman" w:hAnsi="Times New Roman" w:cs="Times New Roman"/>
        </w:rPr>
        <w:t xml:space="preserve"> and seldom exceeds one </w:t>
      </w:r>
      <w:proofErr w:type="spellStart"/>
      <w:r w:rsidRPr="004D7356">
        <w:rPr>
          <w:rFonts w:ascii="Times New Roman" w:hAnsi="Times New Roman" w:cs="Times New Roman"/>
        </w:rPr>
        <w:t>millimetre</w:t>
      </w:r>
      <w:proofErr w:type="spellEnd"/>
      <w:r w:rsidR="00BF2B22" w:rsidRPr="004D7356">
        <w:rPr>
          <w:rFonts w:ascii="Times New Roman" w:hAnsi="Times New Roman" w:cs="Times New Roman"/>
        </w:rPr>
        <w:t xml:space="preserve"> [2]</w:t>
      </w:r>
      <w:r w:rsidRPr="004D7356">
        <w:rPr>
          <w:rFonts w:ascii="Times New Roman" w:hAnsi="Times New Roman" w:cs="Times New Roman"/>
        </w:rPr>
        <w:t>. Plankton are the most sensitive floating species and the primary targets of water pollution. As a result, any improper adjustment to aquatic environments may have an impact on the population's diversity and biomass</w:t>
      </w:r>
      <w:r w:rsidR="00BF2B22" w:rsidRPr="004D7356">
        <w:rPr>
          <w:rFonts w:ascii="Times New Roman" w:hAnsi="Times New Roman" w:cs="Times New Roman"/>
        </w:rPr>
        <w:t xml:space="preserve"> [3]</w:t>
      </w:r>
      <w:r w:rsidRPr="004D7356">
        <w:rPr>
          <w:rFonts w:ascii="Times New Roman" w:hAnsi="Times New Roman" w:cs="Times New Roman"/>
        </w:rPr>
        <w:t>. Zooplankton serve as an indicator group for physical, chemical, and biological processes in aquatic settings [</w:t>
      </w:r>
      <w:r w:rsidR="00BF2B22" w:rsidRPr="004D7356">
        <w:rPr>
          <w:rFonts w:ascii="Times New Roman" w:hAnsi="Times New Roman" w:cs="Times New Roman"/>
        </w:rPr>
        <w:t>4-5</w:t>
      </w:r>
      <w:r w:rsidRPr="004D7356">
        <w:rPr>
          <w:rFonts w:ascii="Times New Roman" w:hAnsi="Times New Roman" w:cs="Times New Roman"/>
        </w:rPr>
        <w:t>]. This is because to their high density, short life span, migratory habit, wide species variety, and varying stress tolerances. Their life cycle is shorter than that of other organisms. The diversity of zooplankton is an important biological indicator in determining water quality. These organisms can float freely and are an important component of the food chain in aquatic ecosystems. Zooplankton play an important role in lake ecosystems by managing algae and bacteria populations, which serve as food for higher trophic levels, and aiding the removal of dissolved nutrients</w:t>
      </w:r>
      <w:r w:rsidR="0038777A" w:rsidRPr="004D7356">
        <w:rPr>
          <w:rFonts w:ascii="Times New Roman" w:hAnsi="Times New Roman" w:cs="Times New Roman"/>
        </w:rPr>
        <w:t xml:space="preserve"> [6]</w:t>
      </w:r>
      <w:r w:rsidRPr="004D7356">
        <w:rPr>
          <w:rFonts w:ascii="Times New Roman" w:hAnsi="Times New Roman" w:cs="Times New Roman"/>
        </w:rPr>
        <w:t xml:space="preserve">. In their respective environments, they provide major contributions to nutrient recycling and energy cycling [7]. They constantly contribute considerably to the biological productivity of freshwater habitats and are an essential component of aquatic ecosystems [8]. Zooplankton play an important role in the transmission of energy from producers to consumers. Whether directly or indirectly, the plankton population affects the whole aquatic environment. This population is determined by the interplay of various physical, chemical, and biological elements, as well as the organisms' ability to withstand changes in one or more of these parameters. Some monitoring models include the phytoplankton-zooplankton </w:t>
      </w:r>
      <w:r w:rsidRPr="004D7356">
        <w:rPr>
          <w:rFonts w:ascii="Times New Roman" w:hAnsi="Times New Roman" w:cs="Times New Roman"/>
        </w:rPr>
        <w:lastRenderedPageBreak/>
        <w:t>interaction [</w:t>
      </w:r>
      <w:r w:rsidR="00383CCA" w:rsidRPr="004D7356">
        <w:rPr>
          <w:rFonts w:ascii="Times New Roman" w:hAnsi="Times New Roman" w:cs="Times New Roman"/>
        </w:rPr>
        <w:t>9</w:t>
      </w:r>
      <w:r w:rsidRPr="004D7356">
        <w:rPr>
          <w:rFonts w:ascii="Times New Roman" w:hAnsi="Times New Roman" w:cs="Times New Roman"/>
        </w:rPr>
        <w:t xml:space="preserve">]. </w:t>
      </w:r>
      <w:r w:rsidR="008C0EF0" w:rsidRPr="004D7356">
        <w:rPr>
          <w:rFonts w:ascii="Times New Roman" w:hAnsi="Times New Roman" w:cs="Times New Roman"/>
        </w:rPr>
        <w:t>Zooplankton are essential for moving energy from lower-trophic to higher-trophic animals, regulating phytoplankton development, and affecting planktonic ecosystems. Numerous studies on zooplankton have focused heavily on the impact of physicochemical ambient factors and nutrients on community parameters. Z</w:t>
      </w:r>
      <w:r w:rsidRPr="004D7356">
        <w:rPr>
          <w:rFonts w:ascii="Times New Roman" w:hAnsi="Times New Roman" w:cs="Times New Roman"/>
        </w:rPr>
        <w:t>ooplankton play an important role as bio-indicators. Furthermore, it is an effective instrument for determining the current state of water pollution</w:t>
      </w:r>
      <w:r w:rsidR="008C0EF0" w:rsidRPr="004D7356">
        <w:rPr>
          <w:rFonts w:ascii="Times New Roman" w:hAnsi="Times New Roman" w:cs="Times New Roman"/>
        </w:rPr>
        <w:t xml:space="preserve"> [10]</w:t>
      </w:r>
      <w:r w:rsidRPr="004D7356">
        <w:rPr>
          <w:rFonts w:ascii="Times New Roman" w:hAnsi="Times New Roman" w:cs="Times New Roman"/>
        </w:rPr>
        <w:t xml:space="preserve">. Zooplankton, which is highly sensitive to environmental changes, are critical markers of ecological transitions and play an important role in evaluating environmental impact. </w:t>
      </w:r>
    </w:p>
    <w:p w14:paraId="4FF66B83" w14:textId="0686C01D" w:rsidR="00FE1EDE" w:rsidRPr="004D7356" w:rsidRDefault="00FE1EDE"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Wetlands are known as "cradles of biological diversity" because they supply necessary water and primary production, which are required for the survival of many plant and animal species. The categories include invertebrates, mammals, birds, reptiles, amphibians, and fish. </w:t>
      </w:r>
      <w:r w:rsidRPr="004D7356">
        <w:rPr>
          <w:rFonts w:ascii="Times New Roman" w:hAnsi="Times New Roman" w:cs="Times New Roman"/>
        </w:rPr>
        <w:br/>
        <w:t>wetland regions and water bodies are critical components of watersheds, serving important environmental and societal functions</w:t>
      </w:r>
      <w:r w:rsidR="006F65F6" w:rsidRPr="004D7356">
        <w:rPr>
          <w:rFonts w:ascii="Times New Roman" w:hAnsi="Times New Roman" w:cs="Times New Roman"/>
        </w:rPr>
        <w:t xml:space="preserve"> [11]</w:t>
      </w:r>
      <w:r w:rsidRPr="004D7356">
        <w:rPr>
          <w:rFonts w:ascii="Times New Roman" w:hAnsi="Times New Roman" w:cs="Times New Roman"/>
        </w:rPr>
        <w:t>. Human activities have a profound influence on aquatic environments. To assess the health of an aquatic environment, a variety of ecological approaches are used. Water quality affects the species composition, abundance, productivity, and physiological properties of aquatic ecosystems, which serve as indicators of water quality</w:t>
      </w:r>
      <w:r w:rsidR="00895D64" w:rsidRPr="004D7356">
        <w:rPr>
          <w:rFonts w:ascii="Times New Roman" w:hAnsi="Times New Roman" w:cs="Times New Roman"/>
        </w:rPr>
        <w:t xml:space="preserve"> </w:t>
      </w:r>
      <w:r w:rsidR="00113CB4" w:rsidRPr="004D7356">
        <w:rPr>
          <w:rFonts w:ascii="Times New Roman" w:hAnsi="Times New Roman" w:cs="Times New Roman"/>
        </w:rPr>
        <w:t>[</w:t>
      </w:r>
      <w:r w:rsidR="00254D25" w:rsidRPr="004D7356">
        <w:rPr>
          <w:rFonts w:ascii="Times New Roman" w:hAnsi="Times New Roman" w:cs="Times New Roman"/>
        </w:rPr>
        <w:t>12</w:t>
      </w:r>
      <w:r w:rsidR="00113CB4" w:rsidRPr="004D7356">
        <w:rPr>
          <w:rFonts w:ascii="Times New Roman" w:hAnsi="Times New Roman" w:cs="Times New Roman"/>
        </w:rPr>
        <w:t>]</w:t>
      </w:r>
      <w:r w:rsidRPr="004D7356">
        <w:rPr>
          <w:rFonts w:ascii="Times New Roman" w:hAnsi="Times New Roman" w:cs="Times New Roman"/>
        </w:rPr>
        <w:t>.</w:t>
      </w:r>
      <w:r w:rsidR="00436C0E">
        <w:rPr>
          <w:rFonts w:ascii="Times New Roman" w:hAnsi="Times New Roman" w:cs="Times New Roman"/>
        </w:rPr>
        <w:t xml:space="preserve"> </w:t>
      </w:r>
      <w:r w:rsidRPr="004D7356">
        <w:rPr>
          <w:rFonts w:ascii="Times New Roman" w:hAnsi="Times New Roman" w:cs="Times New Roman"/>
        </w:rPr>
        <w:t xml:space="preserve">Biodiversity is sometimes referred to be the "foundation of human life" on Earth since each creature makes a substantial contribution to the environment. </w:t>
      </w:r>
      <w:r w:rsidR="00821EA1" w:rsidRPr="004D7356">
        <w:rPr>
          <w:rFonts w:ascii="Times New Roman" w:hAnsi="Times New Roman" w:cs="Times New Roman"/>
        </w:rPr>
        <w:t xml:space="preserve"> </w:t>
      </w:r>
      <w:r w:rsidRPr="004D7356">
        <w:rPr>
          <w:rFonts w:ascii="Times New Roman" w:hAnsi="Times New Roman" w:cs="Times New Roman"/>
        </w:rPr>
        <w:t xml:space="preserve">This encourages the development of a more efficient and robust ecosystem that can withstand adverse situations. Environmental circumstances, as well as other elements, have a substantial impact on organismal function and dispersal. </w:t>
      </w:r>
      <w:r w:rsidR="002462F9" w:rsidRPr="004D7356">
        <w:rPr>
          <w:rFonts w:ascii="Times New Roman" w:hAnsi="Times New Roman" w:cs="Times New Roman"/>
        </w:rPr>
        <w:t xml:space="preserve"> E</w:t>
      </w:r>
      <w:r w:rsidRPr="004D7356">
        <w:rPr>
          <w:rFonts w:ascii="Times New Roman" w:hAnsi="Times New Roman" w:cs="Times New Roman"/>
        </w:rPr>
        <w:t xml:space="preserve">nvironmental changes have had a considerable impact on historical biodiversity patterns and will continue to play an important role in future biodiversity trends. Climate change has a significant impact on agricultural practices and biodiversity. </w:t>
      </w:r>
      <w:r w:rsidR="00A7037D" w:rsidRPr="004D7356">
        <w:rPr>
          <w:rFonts w:ascii="Times New Roman" w:hAnsi="Times New Roman" w:cs="Times New Roman"/>
        </w:rPr>
        <w:t>B</w:t>
      </w:r>
      <w:r w:rsidRPr="004D7356">
        <w:rPr>
          <w:rFonts w:ascii="Times New Roman" w:hAnsi="Times New Roman" w:cs="Times New Roman"/>
        </w:rPr>
        <w:t>iodiversity loss has an impact on the ecosystem</w:t>
      </w:r>
      <w:r w:rsidR="00416010" w:rsidRPr="004D7356">
        <w:rPr>
          <w:rFonts w:ascii="Times New Roman" w:hAnsi="Times New Roman" w:cs="Times New Roman"/>
        </w:rPr>
        <w:t xml:space="preserve"> </w:t>
      </w:r>
      <w:r w:rsidR="00BE4AF9" w:rsidRPr="004D7356">
        <w:rPr>
          <w:rFonts w:ascii="Times New Roman" w:hAnsi="Times New Roman" w:cs="Times New Roman"/>
        </w:rPr>
        <w:t>[</w:t>
      </w:r>
      <w:r w:rsidR="00416010" w:rsidRPr="004D7356">
        <w:rPr>
          <w:rFonts w:ascii="Times New Roman" w:hAnsi="Times New Roman" w:cs="Times New Roman"/>
        </w:rPr>
        <w:t>1</w:t>
      </w:r>
      <w:r w:rsidR="00254D25" w:rsidRPr="004D7356">
        <w:rPr>
          <w:rFonts w:ascii="Times New Roman" w:hAnsi="Times New Roman" w:cs="Times New Roman"/>
        </w:rPr>
        <w:t>3</w:t>
      </w:r>
      <w:r w:rsidR="00416010" w:rsidRPr="004D7356">
        <w:rPr>
          <w:rFonts w:ascii="Times New Roman" w:hAnsi="Times New Roman" w:cs="Times New Roman"/>
        </w:rPr>
        <w:t>]</w:t>
      </w:r>
      <w:r w:rsidRPr="004D7356">
        <w:rPr>
          <w:rFonts w:ascii="Times New Roman" w:hAnsi="Times New Roman" w:cs="Times New Roman"/>
        </w:rPr>
        <w:t xml:space="preserve">. </w:t>
      </w:r>
    </w:p>
    <w:p w14:paraId="19E98315" w14:textId="6325F18A" w:rsidR="00326486" w:rsidRPr="004D7356" w:rsidRDefault="00326486"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lastRenderedPageBreak/>
        <w:t xml:space="preserve">Natural fish food species are more abundant in ponds with greenish water than in clear water. Green indicates the presence of phytoplankton and other naturally occurring zooplankton. Zooplankton is an important component of fish larvae's dietary intake within the natural food web, and copepods are often seen as capable of meeting these larval fish's nutritional needs. Zooplankton in freshwater reservoirs mostly consume algae and provide food for fish and related animals. Zooplankton has an ecological function in managing algal blooms by devouring them and supplying protein to higher trophic levels. </w:t>
      </w:r>
      <w:r w:rsidRPr="004D7356">
        <w:rPr>
          <w:rFonts w:ascii="Times New Roman" w:hAnsi="Times New Roman" w:cs="Times New Roman"/>
        </w:rPr>
        <w:br/>
        <w:t>Thus, zooplankton acts as a link between higher aquatic micro and macro-organisms</w:t>
      </w:r>
      <w:r w:rsidR="00D3709D" w:rsidRPr="004D7356">
        <w:rPr>
          <w:rFonts w:ascii="Times New Roman" w:hAnsi="Times New Roman" w:cs="Times New Roman"/>
        </w:rPr>
        <w:t xml:space="preserve"> [1</w:t>
      </w:r>
      <w:r w:rsidR="00542111" w:rsidRPr="004D7356">
        <w:rPr>
          <w:rFonts w:ascii="Times New Roman" w:hAnsi="Times New Roman" w:cs="Times New Roman"/>
        </w:rPr>
        <w:t>4</w:t>
      </w:r>
      <w:r w:rsidR="00D3709D" w:rsidRPr="004D7356">
        <w:rPr>
          <w:rFonts w:ascii="Times New Roman" w:hAnsi="Times New Roman" w:cs="Times New Roman"/>
        </w:rPr>
        <w:t>]</w:t>
      </w:r>
      <w:r w:rsidRPr="004D7356">
        <w:rPr>
          <w:rFonts w:ascii="Times New Roman" w:hAnsi="Times New Roman" w:cs="Times New Roman"/>
        </w:rPr>
        <w:t>.</w:t>
      </w:r>
    </w:p>
    <w:p w14:paraId="344E8F06" w14:textId="6B8ABD2B" w:rsidR="001C4A79" w:rsidRPr="004D7356" w:rsidRDefault="00FE1EDE"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Zooplankton comprises of a diverse group of heterotrophic organisms. These creatures consume phytoplankton, process it, and then transport energy to higher trophic levels. </w:t>
      </w:r>
      <w:r w:rsidR="00947F48" w:rsidRPr="004D7356">
        <w:rPr>
          <w:rFonts w:ascii="Times New Roman" w:hAnsi="Times New Roman" w:cs="Times New Roman"/>
        </w:rPr>
        <w:t>Zooplankton are</w:t>
      </w:r>
      <w:r w:rsidRPr="004D7356">
        <w:rPr>
          <w:rFonts w:ascii="Times New Roman" w:hAnsi="Times New Roman" w:cs="Times New Roman"/>
        </w:rPr>
        <w:t xml:space="preserve"> </w:t>
      </w:r>
      <w:r w:rsidR="00A63030" w:rsidRPr="004D7356">
        <w:rPr>
          <w:rFonts w:ascii="Times New Roman" w:hAnsi="Times New Roman" w:cs="Times New Roman"/>
        </w:rPr>
        <w:t>playing</w:t>
      </w:r>
      <w:r w:rsidRPr="004D7356">
        <w:rPr>
          <w:rFonts w:ascii="Times New Roman" w:hAnsi="Times New Roman" w:cs="Times New Roman"/>
        </w:rPr>
        <w:t xml:space="preserve"> an important role in nutrient recycling and energy cycling in their surroundings</w:t>
      </w:r>
      <w:r w:rsidR="001C4A79" w:rsidRPr="004D7356">
        <w:rPr>
          <w:rFonts w:ascii="Times New Roman" w:hAnsi="Times New Roman" w:cs="Times New Roman"/>
        </w:rPr>
        <w:t xml:space="preserve"> [10]</w:t>
      </w:r>
      <w:r w:rsidRPr="004D7356">
        <w:rPr>
          <w:rFonts w:ascii="Times New Roman" w:hAnsi="Times New Roman" w:cs="Times New Roman"/>
        </w:rPr>
        <w:t>. They typically serve as an important component of freshwater ecosystems, increasing biological production in the environment.</w:t>
      </w:r>
      <w:r w:rsidR="00326486" w:rsidRPr="004D7356">
        <w:rPr>
          <w:rFonts w:ascii="Times New Roman" w:hAnsi="Times New Roman" w:cs="Times New Roman"/>
        </w:rPr>
        <w:t xml:space="preserve"> </w:t>
      </w:r>
      <w:r w:rsidR="001C4A79" w:rsidRPr="004D7356">
        <w:rPr>
          <w:rFonts w:ascii="Times New Roman" w:hAnsi="Times New Roman" w:cs="Times New Roman"/>
        </w:rPr>
        <w:t xml:space="preserve">This study investigates at the species composition, distribution, and seasonal changes of zooplankton in Kiliyur Lake, Pathalapattai, Tiruchirappalli District, Tamil Nadu. </w:t>
      </w:r>
    </w:p>
    <w:p w14:paraId="4ABEA413" w14:textId="77777777" w:rsidR="00641197" w:rsidRPr="004D7356" w:rsidRDefault="00D17CF0" w:rsidP="004D7356">
      <w:pPr>
        <w:spacing w:after="0" w:line="480" w:lineRule="auto"/>
        <w:rPr>
          <w:rFonts w:ascii="Times New Roman" w:hAnsi="Times New Roman" w:cs="Times New Roman"/>
        </w:rPr>
      </w:pPr>
      <w:r w:rsidRPr="004D7356">
        <w:rPr>
          <w:rFonts w:ascii="Times New Roman" w:hAnsi="Times New Roman" w:cs="Times New Roman"/>
          <w:b/>
          <w:bCs/>
        </w:rPr>
        <w:t>MATERIALS AND METHODS</w:t>
      </w:r>
      <w:r w:rsidRPr="004D7356">
        <w:rPr>
          <w:rFonts w:ascii="Times New Roman" w:hAnsi="Times New Roman" w:cs="Times New Roman"/>
        </w:rPr>
        <w:t xml:space="preserve"> </w:t>
      </w:r>
    </w:p>
    <w:p w14:paraId="53FBDACA" w14:textId="24EFCC1E" w:rsidR="00C43944" w:rsidRPr="004D7356" w:rsidRDefault="00D17CF0" w:rsidP="004D7356">
      <w:pPr>
        <w:spacing w:after="0" w:line="480" w:lineRule="auto"/>
        <w:rPr>
          <w:rFonts w:ascii="Times New Roman" w:hAnsi="Times New Roman" w:cs="Times New Roman"/>
        </w:rPr>
      </w:pPr>
      <w:r w:rsidRPr="004D7356">
        <w:rPr>
          <w:rFonts w:ascii="Times New Roman" w:hAnsi="Times New Roman" w:cs="Times New Roman"/>
          <w:b/>
          <w:bCs/>
        </w:rPr>
        <w:t xml:space="preserve">Collection of Samples </w:t>
      </w:r>
      <w:r w:rsidR="00C43944" w:rsidRPr="004D7356">
        <w:rPr>
          <w:rFonts w:ascii="Times New Roman" w:hAnsi="Times New Roman" w:cs="Times New Roman"/>
          <w:b/>
          <w:bCs/>
        </w:rPr>
        <w:t>and Study Area</w:t>
      </w:r>
    </w:p>
    <w:p w14:paraId="52DDB209" w14:textId="4F9061B2" w:rsidR="00D17CF0" w:rsidRPr="004D7356" w:rsidRDefault="001A076F"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The</w:t>
      </w:r>
      <w:r w:rsidR="006D36E6" w:rsidRPr="004D7356">
        <w:rPr>
          <w:rFonts w:ascii="Times New Roman" w:hAnsi="Times New Roman" w:cs="Times New Roman"/>
        </w:rPr>
        <w:t xml:space="preserve"> samples were collected </w:t>
      </w:r>
      <w:r w:rsidR="00DC19AC" w:rsidRPr="004D7356">
        <w:rPr>
          <w:rFonts w:ascii="Times New Roman" w:hAnsi="Times New Roman" w:cs="Times New Roman"/>
        </w:rPr>
        <w:t xml:space="preserve">on a seasonal basis from </w:t>
      </w:r>
      <w:r w:rsidR="00E12160" w:rsidRPr="004D7356">
        <w:rPr>
          <w:rFonts w:ascii="Times New Roman" w:hAnsi="Times New Roman" w:cs="Times New Roman"/>
        </w:rPr>
        <w:t>January 2022 to December 2023</w:t>
      </w:r>
      <w:r w:rsidR="00DC19AC" w:rsidRPr="004D7356">
        <w:rPr>
          <w:rFonts w:ascii="Times New Roman" w:hAnsi="Times New Roman" w:cs="Times New Roman"/>
        </w:rPr>
        <w:t xml:space="preserve"> for the qualitative and quantitative </w:t>
      </w:r>
      <w:r w:rsidR="0053634A" w:rsidRPr="004D7356">
        <w:rPr>
          <w:rFonts w:ascii="Times New Roman" w:hAnsi="Times New Roman" w:cs="Times New Roman"/>
        </w:rPr>
        <w:t>analysis from</w:t>
      </w:r>
      <w:r w:rsidR="006D36E6" w:rsidRPr="004D7356">
        <w:rPr>
          <w:rFonts w:ascii="Times New Roman" w:hAnsi="Times New Roman" w:cs="Times New Roman"/>
        </w:rPr>
        <w:t xml:space="preserve"> </w:t>
      </w:r>
      <w:proofErr w:type="spellStart"/>
      <w:r w:rsidR="006D36E6" w:rsidRPr="004D7356">
        <w:rPr>
          <w:rFonts w:ascii="Times New Roman" w:hAnsi="Times New Roman" w:cs="Times New Roman"/>
        </w:rPr>
        <w:t>Kiliyur</w:t>
      </w:r>
      <w:proofErr w:type="spellEnd"/>
      <w:r w:rsidR="006D36E6" w:rsidRPr="004D7356">
        <w:rPr>
          <w:rFonts w:ascii="Times New Roman" w:hAnsi="Times New Roman" w:cs="Times New Roman"/>
        </w:rPr>
        <w:t xml:space="preserve"> Lake </w:t>
      </w:r>
      <w:commentRangeStart w:id="2"/>
      <w:r w:rsidR="006D36E6" w:rsidRPr="004D7356">
        <w:rPr>
          <w:rFonts w:ascii="Times New Roman" w:hAnsi="Times New Roman" w:cs="Times New Roman"/>
        </w:rPr>
        <w:t>is</w:t>
      </w:r>
      <w:commentRangeEnd w:id="2"/>
      <w:r w:rsidR="00E40B4B">
        <w:rPr>
          <w:rStyle w:val="CommentReference"/>
        </w:rPr>
        <w:commentReference w:id="2"/>
      </w:r>
      <w:r w:rsidR="006D36E6" w:rsidRPr="004D7356">
        <w:rPr>
          <w:rFonts w:ascii="Times New Roman" w:hAnsi="Times New Roman" w:cs="Times New Roman"/>
        </w:rPr>
        <w:t xml:space="preserve"> situated at Village Road, </w:t>
      </w:r>
      <w:proofErr w:type="spellStart"/>
      <w:r w:rsidR="006D36E6" w:rsidRPr="004D7356">
        <w:rPr>
          <w:rFonts w:ascii="Times New Roman" w:hAnsi="Times New Roman" w:cs="Times New Roman"/>
        </w:rPr>
        <w:t>Pathalapattai</w:t>
      </w:r>
      <w:proofErr w:type="spellEnd"/>
      <w:r w:rsidR="006D36E6" w:rsidRPr="004D7356">
        <w:rPr>
          <w:rFonts w:ascii="Times New Roman" w:hAnsi="Times New Roman" w:cs="Times New Roman"/>
        </w:rPr>
        <w:t xml:space="preserve">, Tamil Nadu </w:t>
      </w:r>
      <w:commentRangeStart w:id="3"/>
      <w:r w:rsidR="006D36E6" w:rsidRPr="004D7356">
        <w:rPr>
          <w:rFonts w:ascii="Times New Roman" w:hAnsi="Times New Roman" w:cs="Times New Roman"/>
        </w:rPr>
        <w:t>620013</w:t>
      </w:r>
      <w:commentRangeEnd w:id="3"/>
      <w:r w:rsidR="00E40B4B">
        <w:rPr>
          <w:rStyle w:val="CommentReference"/>
        </w:rPr>
        <w:commentReference w:id="3"/>
      </w:r>
      <w:r w:rsidR="006D36E6" w:rsidRPr="004D7356">
        <w:rPr>
          <w:rFonts w:ascii="Times New Roman" w:hAnsi="Times New Roman" w:cs="Times New Roman"/>
        </w:rPr>
        <w:t xml:space="preserve">. The lake basin's submerged area is about 860.94 hectares. The lake is located at longitude </w:t>
      </w:r>
      <w:commentRangeStart w:id="4"/>
      <w:r w:rsidR="006D36E6" w:rsidRPr="004D7356">
        <w:rPr>
          <w:rFonts w:ascii="Times New Roman" w:hAnsi="Times New Roman" w:cs="Times New Roman"/>
        </w:rPr>
        <w:t xml:space="preserve">79.3441774 </w:t>
      </w:r>
      <w:commentRangeEnd w:id="4"/>
      <w:r w:rsidR="00E40B4B">
        <w:rPr>
          <w:rStyle w:val="CommentReference"/>
        </w:rPr>
        <w:commentReference w:id="4"/>
      </w:r>
      <w:r w:rsidR="006D36E6" w:rsidRPr="004D7356">
        <w:rPr>
          <w:rFonts w:ascii="Times New Roman" w:hAnsi="Times New Roman" w:cs="Times New Roman"/>
        </w:rPr>
        <w:t xml:space="preserve">and latitude 10.9077204.  </w:t>
      </w:r>
      <w:r w:rsidR="00D17CF0" w:rsidRPr="004D7356">
        <w:rPr>
          <w:rFonts w:ascii="Times New Roman" w:hAnsi="Times New Roman" w:cs="Times New Roman"/>
        </w:rPr>
        <w:t xml:space="preserve">The </w:t>
      </w:r>
      <w:commentRangeStart w:id="5"/>
      <w:r w:rsidR="00D17CF0" w:rsidRPr="004D7356">
        <w:rPr>
          <w:rFonts w:ascii="Times New Roman" w:hAnsi="Times New Roman" w:cs="Times New Roman"/>
        </w:rPr>
        <w:t xml:space="preserve">collection occurred </w:t>
      </w:r>
      <w:commentRangeEnd w:id="5"/>
      <w:r w:rsidR="00FD77F0">
        <w:rPr>
          <w:rStyle w:val="CommentReference"/>
        </w:rPr>
        <w:commentReference w:id="5"/>
      </w:r>
      <w:r w:rsidR="00D17CF0" w:rsidRPr="004D7356">
        <w:rPr>
          <w:rFonts w:ascii="Times New Roman" w:hAnsi="Times New Roman" w:cs="Times New Roman"/>
        </w:rPr>
        <w:t xml:space="preserve">between 5:00 AM and 7:00 AM to optimize species diversity. Twenty liters of </w:t>
      </w:r>
      <w:commentRangeStart w:id="6"/>
      <w:r w:rsidR="00D17CF0" w:rsidRPr="004D7356">
        <w:rPr>
          <w:rFonts w:ascii="Times New Roman" w:hAnsi="Times New Roman" w:cs="Times New Roman"/>
        </w:rPr>
        <w:t>water were extracted from the lake</w:t>
      </w:r>
      <w:commentRangeEnd w:id="6"/>
      <w:r w:rsidR="00FD77F0">
        <w:rPr>
          <w:rStyle w:val="CommentReference"/>
        </w:rPr>
        <w:commentReference w:id="6"/>
      </w:r>
      <w:r w:rsidR="00D17CF0" w:rsidRPr="004D7356">
        <w:rPr>
          <w:rFonts w:ascii="Times New Roman" w:hAnsi="Times New Roman" w:cs="Times New Roman"/>
        </w:rPr>
        <w:t xml:space="preserve">. Screening was performed with two distinct types of collecting nets. The first kind was used to collect surface </w:t>
      </w:r>
      <w:commentRangeStart w:id="7"/>
      <w:r w:rsidR="00D17CF0" w:rsidRPr="004D7356">
        <w:rPr>
          <w:rFonts w:ascii="Times New Roman" w:hAnsi="Times New Roman" w:cs="Times New Roman"/>
        </w:rPr>
        <w:t>plankton</w:t>
      </w:r>
      <w:commentRangeEnd w:id="7"/>
      <w:r w:rsidR="00FD77F0">
        <w:rPr>
          <w:rStyle w:val="CommentReference"/>
        </w:rPr>
        <w:commentReference w:id="7"/>
      </w:r>
      <w:r w:rsidR="00D17CF0" w:rsidRPr="004D7356">
        <w:rPr>
          <w:rFonts w:ascii="Times New Roman" w:hAnsi="Times New Roman" w:cs="Times New Roman"/>
        </w:rPr>
        <w:t xml:space="preserve"> using a net with a mesh size of 100 </w:t>
      </w:r>
      <w:proofErr w:type="spellStart"/>
      <w:r w:rsidR="00D17CF0" w:rsidRPr="004D7356">
        <w:rPr>
          <w:rFonts w:ascii="Times New Roman" w:hAnsi="Times New Roman" w:cs="Times New Roman"/>
        </w:rPr>
        <w:t>μm</w:t>
      </w:r>
      <w:proofErr w:type="spellEnd"/>
      <w:r w:rsidR="00D17CF0" w:rsidRPr="004D7356">
        <w:rPr>
          <w:rFonts w:ascii="Times New Roman" w:hAnsi="Times New Roman" w:cs="Times New Roman"/>
        </w:rPr>
        <w:t xml:space="preserve">. A net with a mesh size of 40μm was used for isolation reasons. Water samples were filtered to </w:t>
      </w:r>
      <w:commentRangeStart w:id="8"/>
      <w:r w:rsidR="00D17CF0" w:rsidRPr="004D7356">
        <w:rPr>
          <w:rFonts w:ascii="Times New Roman" w:hAnsi="Times New Roman" w:cs="Times New Roman"/>
        </w:rPr>
        <w:lastRenderedPageBreak/>
        <w:t xml:space="preserve">exclude plankton smaller than 20μm with </w:t>
      </w:r>
      <w:commentRangeEnd w:id="8"/>
      <w:r w:rsidR="00FD77F0">
        <w:rPr>
          <w:rStyle w:val="CommentReference"/>
        </w:rPr>
        <w:commentReference w:id="8"/>
      </w:r>
      <w:r w:rsidR="00D17CF0" w:rsidRPr="004D7356">
        <w:rPr>
          <w:rFonts w:ascii="Times New Roman" w:hAnsi="Times New Roman" w:cs="Times New Roman"/>
        </w:rPr>
        <w:t>a different kind of net. This technique collected and isolated a substantial quantity of zooplankton.</w:t>
      </w:r>
    </w:p>
    <w:p w14:paraId="758C94B1" w14:textId="09FAC75D" w:rsidR="006D36E6" w:rsidRPr="004D7356" w:rsidRDefault="006109C0" w:rsidP="004D7356">
      <w:pPr>
        <w:spacing w:after="0" w:line="480" w:lineRule="auto"/>
        <w:rPr>
          <w:rFonts w:ascii="Times New Roman" w:hAnsi="Times New Roman" w:cs="Times New Roman"/>
          <w:b/>
          <w:bCs/>
        </w:rPr>
      </w:pPr>
      <w:r w:rsidRPr="004D7356">
        <w:rPr>
          <w:rFonts w:ascii="Times New Roman" w:hAnsi="Times New Roman" w:cs="Times New Roman"/>
          <w:b/>
          <w:bCs/>
        </w:rPr>
        <w:t xml:space="preserve">Identification of Zooplankton Morphology </w:t>
      </w:r>
    </w:p>
    <w:p w14:paraId="5B844275" w14:textId="77777777" w:rsidR="009B648C" w:rsidRPr="004D7356" w:rsidRDefault="009B648C"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Zooplankton samples were obtained from the lake using a net with a mesh size of 100μm. </w:t>
      </w:r>
      <w:commentRangeStart w:id="9"/>
      <w:r w:rsidRPr="004D7356">
        <w:rPr>
          <w:rFonts w:ascii="Times New Roman" w:hAnsi="Times New Roman" w:cs="Times New Roman"/>
        </w:rPr>
        <w:t>The density of the water sample at depths of 0 to 2 meters ranged between 1200 and 9700 specimens per cubic meter</w:t>
      </w:r>
      <w:commentRangeEnd w:id="9"/>
      <w:r w:rsidR="00FD77F0">
        <w:rPr>
          <w:rStyle w:val="CommentReference"/>
        </w:rPr>
        <w:commentReference w:id="9"/>
      </w:r>
      <w:r w:rsidRPr="004D7356">
        <w:rPr>
          <w:rFonts w:ascii="Times New Roman" w:hAnsi="Times New Roman" w:cs="Times New Roman"/>
        </w:rPr>
        <w:t>. The gathered specimens were morphologically recognized using an inverted microscope and a stereo microscope (magnification x4, 10, and 20 objective lenses). The plankton samples were stored in 4% formaldehyde for further examination. A 'Sedgwick Rafter Counting Cell' was utilized to conduct a quantitative analysis of zooplankton. The identification of aquatic biota (zooplankton) was carried out using conventional studies and methodologies.</w:t>
      </w:r>
    </w:p>
    <w:p w14:paraId="55DF4C7F" w14:textId="77777777" w:rsidR="00E47804" w:rsidRPr="004D7356" w:rsidRDefault="00E47804" w:rsidP="00ED4389">
      <w:pPr>
        <w:spacing w:after="0" w:line="480" w:lineRule="auto"/>
        <w:ind w:firstLine="720"/>
        <w:jc w:val="both"/>
        <w:rPr>
          <w:rFonts w:ascii="Times New Roman" w:hAnsi="Times New Roman" w:cs="Times New Roman"/>
        </w:rPr>
      </w:pPr>
    </w:p>
    <w:p w14:paraId="3F7DC964" w14:textId="6AED56C8" w:rsidR="006109C0" w:rsidRPr="004D7356" w:rsidRDefault="00E47804"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Number of Zooplankton “n” =</w:t>
      </w:r>
      <w:r w:rsidR="001847F5">
        <w:rPr>
          <w:rFonts w:ascii="Times New Roman" w:hAnsi="Times New Roman" w:cs="Times New Roman"/>
        </w:rPr>
        <w:t xml:space="preserve"> </w:t>
      </w:r>
      <w:r w:rsidRPr="004D7356">
        <w:rPr>
          <w:rFonts w:ascii="Times New Roman" w:hAnsi="Times New Roman" w:cs="Times New Roman"/>
        </w:rPr>
        <w:t>C x 1000mm</w:t>
      </w:r>
      <w:r w:rsidRPr="004D7356">
        <w:rPr>
          <w:rFonts w:ascii="Times New Roman" w:hAnsi="Times New Roman" w:cs="Times New Roman"/>
          <w:vertAlign w:val="superscript"/>
        </w:rPr>
        <w:t>2</w:t>
      </w:r>
      <w:r w:rsidRPr="004D7356">
        <w:rPr>
          <w:rFonts w:ascii="Times New Roman" w:hAnsi="Times New Roman" w:cs="Times New Roman"/>
        </w:rPr>
        <w:t>/</w:t>
      </w:r>
      <w:r w:rsidRPr="004D7356">
        <w:rPr>
          <w:rFonts w:ascii="Times New Roman" w:hAnsi="Times New Roman" w:cs="Times New Roman"/>
          <w:spacing w:val="-4"/>
          <w:w w:val="115"/>
        </w:rPr>
        <w:t xml:space="preserve"> A x D x E</w:t>
      </w:r>
    </w:p>
    <w:p w14:paraId="459A0E34" w14:textId="028B5611" w:rsidR="00E47804" w:rsidRPr="004D7356" w:rsidRDefault="00E47804" w:rsidP="00ED4389">
      <w:pPr>
        <w:spacing w:after="0" w:line="480" w:lineRule="auto"/>
        <w:ind w:left="1440"/>
        <w:rPr>
          <w:rFonts w:ascii="Times New Roman" w:hAnsi="Times New Roman" w:cs="Times New Roman"/>
        </w:rPr>
      </w:pPr>
      <w:r w:rsidRPr="004D7356">
        <w:rPr>
          <w:rFonts w:ascii="Times New Roman" w:hAnsi="Times New Roman" w:cs="Times New Roman"/>
        </w:rPr>
        <w:t>Were,</w:t>
      </w:r>
      <w:r w:rsidRPr="004D7356">
        <w:rPr>
          <w:rFonts w:ascii="Times New Roman" w:hAnsi="Times New Roman" w:cs="Times New Roman"/>
        </w:rPr>
        <w:tab/>
      </w:r>
      <w:r w:rsidRPr="004D7356">
        <w:rPr>
          <w:rFonts w:ascii="Times New Roman" w:hAnsi="Times New Roman" w:cs="Times New Roman"/>
        </w:rPr>
        <w:tab/>
      </w:r>
    </w:p>
    <w:p w14:paraId="2E70EA20" w14:textId="77777777" w:rsidR="001847F5" w:rsidRPr="004D7356" w:rsidRDefault="001847F5" w:rsidP="001847F5">
      <w:pPr>
        <w:spacing w:after="0" w:line="480" w:lineRule="auto"/>
        <w:ind w:left="1440"/>
        <w:rPr>
          <w:rFonts w:ascii="Times New Roman" w:hAnsi="Times New Roman" w:cs="Times New Roman"/>
        </w:rPr>
      </w:pPr>
      <w:r w:rsidRPr="004D7356">
        <w:rPr>
          <w:rFonts w:ascii="Times New Roman" w:hAnsi="Times New Roman" w:cs="Times New Roman"/>
        </w:rPr>
        <w:t>C</w:t>
      </w:r>
      <w:r w:rsidRPr="004D7356">
        <w:rPr>
          <w:rFonts w:ascii="Times New Roman" w:hAnsi="Times New Roman" w:cs="Times New Roman"/>
        </w:rPr>
        <w:tab/>
        <w:t>=</w:t>
      </w:r>
      <w:r w:rsidRPr="004D7356">
        <w:rPr>
          <w:rFonts w:ascii="Times New Roman" w:hAnsi="Times New Roman" w:cs="Times New Roman"/>
        </w:rPr>
        <w:tab/>
        <w:t>Number of organisms recorded</w:t>
      </w:r>
    </w:p>
    <w:p w14:paraId="5798DA9A" w14:textId="77777777" w:rsidR="00E47804" w:rsidRPr="004D7356" w:rsidRDefault="00E47804" w:rsidP="00ED4389">
      <w:pPr>
        <w:spacing w:after="0" w:line="480" w:lineRule="auto"/>
        <w:ind w:left="1440"/>
        <w:rPr>
          <w:rFonts w:ascii="Times New Roman" w:hAnsi="Times New Roman" w:cs="Times New Roman"/>
        </w:rPr>
      </w:pPr>
      <w:r w:rsidRPr="004D7356">
        <w:rPr>
          <w:rFonts w:ascii="Times New Roman" w:hAnsi="Times New Roman" w:cs="Times New Roman"/>
        </w:rPr>
        <w:t>A</w:t>
      </w:r>
      <w:r w:rsidRPr="004D7356">
        <w:rPr>
          <w:rFonts w:ascii="Times New Roman" w:hAnsi="Times New Roman" w:cs="Times New Roman"/>
        </w:rPr>
        <w:tab/>
        <w:t>=</w:t>
      </w:r>
      <w:r w:rsidRPr="004D7356">
        <w:rPr>
          <w:rFonts w:ascii="Times New Roman" w:hAnsi="Times New Roman" w:cs="Times New Roman"/>
        </w:rPr>
        <w:tab/>
        <w:t>Area of field in the microscope</w:t>
      </w:r>
    </w:p>
    <w:p w14:paraId="1E073404" w14:textId="77777777" w:rsidR="00E47804" w:rsidRPr="004D7356" w:rsidRDefault="00E47804" w:rsidP="00ED4389">
      <w:pPr>
        <w:spacing w:after="0" w:line="480" w:lineRule="auto"/>
        <w:ind w:left="1440"/>
        <w:rPr>
          <w:rFonts w:ascii="Times New Roman" w:hAnsi="Times New Roman" w:cs="Times New Roman"/>
        </w:rPr>
      </w:pPr>
      <w:r w:rsidRPr="004D7356">
        <w:rPr>
          <w:rFonts w:ascii="Times New Roman" w:hAnsi="Times New Roman" w:cs="Times New Roman"/>
        </w:rPr>
        <w:t>D</w:t>
      </w:r>
      <w:r w:rsidRPr="004D7356">
        <w:rPr>
          <w:rFonts w:ascii="Times New Roman" w:hAnsi="Times New Roman" w:cs="Times New Roman"/>
        </w:rPr>
        <w:tab/>
        <w:t>=</w:t>
      </w:r>
      <w:r w:rsidRPr="004D7356">
        <w:rPr>
          <w:rFonts w:ascii="Times New Roman" w:hAnsi="Times New Roman" w:cs="Times New Roman"/>
        </w:rPr>
        <w:tab/>
        <w:t>Depth of field (SRC depth) in mm</w:t>
      </w:r>
    </w:p>
    <w:p w14:paraId="68A68AA0" w14:textId="42ECAACF" w:rsidR="00641197" w:rsidRPr="004D7356" w:rsidRDefault="00E47804" w:rsidP="00ED4389">
      <w:pPr>
        <w:spacing w:after="0" w:line="480" w:lineRule="auto"/>
        <w:ind w:left="1440"/>
        <w:rPr>
          <w:rFonts w:ascii="Times New Roman" w:hAnsi="Times New Roman" w:cs="Times New Roman"/>
        </w:rPr>
      </w:pPr>
      <w:r w:rsidRPr="004D7356">
        <w:rPr>
          <w:rFonts w:ascii="Times New Roman" w:hAnsi="Times New Roman" w:cs="Times New Roman"/>
        </w:rPr>
        <w:t>E</w:t>
      </w:r>
      <w:r w:rsidRPr="004D7356">
        <w:rPr>
          <w:rFonts w:ascii="Times New Roman" w:hAnsi="Times New Roman" w:cs="Times New Roman"/>
        </w:rPr>
        <w:tab/>
        <w:t>=</w:t>
      </w:r>
      <w:r w:rsidRPr="004D7356">
        <w:rPr>
          <w:rFonts w:ascii="Times New Roman" w:hAnsi="Times New Roman" w:cs="Times New Roman"/>
        </w:rPr>
        <w:tab/>
        <w:t>Number of fields counted.</w:t>
      </w:r>
    </w:p>
    <w:p w14:paraId="1D493710" w14:textId="05EDCF4B" w:rsidR="00356F05" w:rsidRPr="004D7356" w:rsidRDefault="00641197" w:rsidP="004D7356">
      <w:pPr>
        <w:spacing w:after="0" w:line="480" w:lineRule="auto"/>
        <w:rPr>
          <w:rFonts w:ascii="Times New Roman" w:hAnsi="Times New Roman" w:cs="Times New Roman"/>
          <w:b/>
          <w:bCs/>
        </w:rPr>
      </w:pPr>
      <w:r w:rsidRPr="004D7356">
        <w:rPr>
          <w:rFonts w:ascii="Times New Roman" w:hAnsi="Times New Roman" w:cs="Times New Roman"/>
          <w:b/>
          <w:bCs/>
        </w:rPr>
        <w:t>RESULT AND DISCUSSION</w:t>
      </w:r>
    </w:p>
    <w:p w14:paraId="4BA43088" w14:textId="4BD3D217" w:rsidR="00531281" w:rsidRPr="004D7356" w:rsidRDefault="00531281" w:rsidP="00ED4389">
      <w:pPr>
        <w:spacing w:after="0" w:line="480" w:lineRule="auto"/>
        <w:ind w:firstLine="720"/>
        <w:jc w:val="both"/>
        <w:rPr>
          <w:rFonts w:ascii="Times New Roman" w:hAnsi="Times New Roman" w:cs="Times New Roman"/>
        </w:rPr>
      </w:pPr>
      <w:proofErr w:type="spellStart"/>
      <w:r w:rsidRPr="004D7356">
        <w:rPr>
          <w:rFonts w:ascii="Times New Roman" w:hAnsi="Times New Roman" w:cs="Times New Roman"/>
        </w:rPr>
        <w:t>Rotifera</w:t>
      </w:r>
      <w:proofErr w:type="spellEnd"/>
      <w:r w:rsidR="00641197" w:rsidRPr="004D7356">
        <w:rPr>
          <w:rFonts w:ascii="Times New Roman" w:hAnsi="Times New Roman" w:cs="Times New Roman"/>
        </w:rPr>
        <w:t xml:space="preserve"> (7)</w:t>
      </w:r>
      <w:r w:rsidRPr="004D7356">
        <w:rPr>
          <w:rFonts w:ascii="Times New Roman" w:hAnsi="Times New Roman" w:cs="Times New Roman"/>
        </w:rPr>
        <w:t>, Cladocera</w:t>
      </w:r>
      <w:r w:rsidR="00641197" w:rsidRPr="004D7356">
        <w:rPr>
          <w:rFonts w:ascii="Times New Roman" w:hAnsi="Times New Roman" w:cs="Times New Roman"/>
        </w:rPr>
        <w:t xml:space="preserve"> (5)</w:t>
      </w:r>
      <w:r w:rsidRPr="004D7356">
        <w:rPr>
          <w:rFonts w:ascii="Times New Roman" w:hAnsi="Times New Roman" w:cs="Times New Roman"/>
        </w:rPr>
        <w:t xml:space="preserve">, </w:t>
      </w:r>
      <w:proofErr w:type="spellStart"/>
      <w:r w:rsidRPr="004D7356">
        <w:rPr>
          <w:rFonts w:ascii="Times New Roman" w:hAnsi="Times New Roman" w:cs="Times New Roman"/>
        </w:rPr>
        <w:t>Copepoda</w:t>
      </w:r>
      <w:proofErr w:type="spellEnd"/>
      <w:r w:rsidR="00641197" w:rsidRPr="004D7356">
        <w:rPr>
          <w:rFonts w:ascii="Times New Roman" w:hAnsi="Times New Roman" w:cs="Times New Roman"/>
        </w:rPr>
        <w:t xml:space="preserve"> (4)</w:t>
      </w:r>
      <w:r w:rsidRPr="004D7356">
        <w:rPr>
          <w:rFonts w:ascii="Times New Roman" w:hAnsi="Times New Roman" w:cs="Times New Roman"/>
        </w:rPr>
        <w:t>, Ostracoda</w:t>
      </w:r>
      <w:r w:rsidR="00641197" w:rsidRPr="004D7356">
        <w:rPr>
          <w:rFonts w:ascii="Times New Roman" w:hAnsi="Times New Roman" w:cs="Times New Roman"/>
        </w:rPr>
        <w:t xml:space="preserve"> (3)</w:t>
      </w:r>
      <w:r w:rsidRPr="004D7356">
        <w:rPr>
          <w:rFonts w:ascii="Times New Roman" w:hAnsi="Times New Roman" w:cs="Times New Roman"/>
        </w:rPr>
        <w:t>, and Protozoa</w:t>
      </w:r>
      <w:r w:rsidR="00641197" w:rsidRPr="004D7356">
        <w:rPr>
          <w:rFonts w:ascii="Times New Roman" w:hAnsi="Times New Roman" w:cs="Times New Roman"/>
        </w:rPr>
        <w:t xml:space="preserve"> (1)</w:t>
      </w:r>
      <w:r w:rsidRPr="004D7356">
        <w:rPr>
          <w:rFonts w:ascii="Times New Roman" w:hAnsi="Times New Roman" w:cs="Times New Roman"/>
        </w:rPr>
        <w:t xml:space="preserve"> were discovered among the freshwater zooplankton</w:t>
      </w:r>
      <w:r w:rsidR="00277FD3" w:rsidRPr="004D7356">
        <w:rPr>
          <w:rFonts w:ascii="Times New Roman" w:hAnsi="Times New Roman" w:cs="Times New Roman"/>
        </w:rPr>
        <w:t xml:space="preserve"> (</w:t>
      </w:r>
      <w:r w:rsidR="00DB34BB" w:rsidRPr="004D7356">
        <w:rPr>
          <w:rFonts w:ascii="Times New Roman" w:hAnsi="Times New Roman" w:cs="Times New Roman"/>
        </w:rPr>
        <w:t xml:space="preserve">Fig1-4, </w:t>
      </w:r>
      <w:r w:rsidR="00277FD3" w:rsidRPr="004D7356">
        <w:rPr>
          <w:rFonts w:ascii="Times New Roman" w:hAnsi="Times New Roman" w:cs="Times New Roman"/>
        </w:rPr>
        <w:t>Table 1&amp;2)</w:t>
      </w:r>
      <w:r w:rsidRPr="004D7356">
        <w:rPr>
          <w:rFonts w:ascii="Times New Roman" w:hAnsi="Times New Roman" w:cs="Times New Roman"/>
        </w:rPr>
        <w:t>. Zooplankton is a varied group of creatures that feed on phytoplankton. Indicators of nutritional and pollution status in aquatic environments have been discovered within the structure of the zooplankton population</w:t>
      </w:r>
      <w:r w:rsidR="00641197" w:rsidRPr="004D7356">
        <w:rPr>
          <w:rFonts w:ascii="Times New Roman" w:hAnsi="Times New Roman" w:cs="Times New Roman"/>
        </w:rPr>
        <w:t xml:space="preserve"> [4 &amp; 1</w:t>
      </w:r>
      <w:r w:rsidR="006E58B5" w:rsidRPr="004D7356">
        <w:rPr>
          <w:rFonts w:ascii="Times New Roman" w:hAnsi="Times New Roman" w:cs="Times New Roman"/>
        </w:rPr>
        <w:t>5</w:t>
      </w:r>
      <w:r w:rsidR="00641197" w:rsidRPr="004D7356">
        <w:rPr>
          <w:rFonts w:ascii="Times New Roman" w:hAnsi="Times New Roman" w:cs="Times New Roman"/>
        </w:rPr>
        <w:t>]</w:t>
      </w:r>
      <w:r w:rsidRPr="004D7356">
        <w:rPr>
          <w:rFonts w:ascii="Times New Roman" w:hAnsi="Times New Roman" w:cs="Times New Roman"/>
        </w:rPr>
        <w:t xml:space="preserve">. Zooplankton selective grazing has a significant impact on phytoplankton populations. These animal components fall into three categories: raptorial predators, sediment feeders, and </w:t>
      </w:r>
      <w:r w:rsidRPr="004D7356">
        <w:rPr>
          <w:rFonts w:ascii="Times New Roman" w:hAnsi="Times New Roman" w:cs="Times New Roman"/>
        </w:rPr>
        <w:lastRenderedPageBreak/>
        <w:t xml:space="preserve">filter feeders. Filter feeders have the greatest effect on the </w:t>
      </w:r>
      <w:r w:rsidR="0096774B" w:rsidRPr="004D7356">
        <w:rPr>
          <w:rFonts w:ascii="Times New Roman" w:hAnsi="Times New Roman" w:cs="Times New Roman"/>
        </w:rPr>
        <w:t>amount</w:t>
      </w:r>
      <w:r w:rsidRPr="004D7356">
        <w:rPr>
          <w:rFonts w:ascii="Times New Roman" w:hAnsi="Times New Roman" w:cs="Times New Roman"/>
        </w:rPr>
        <w:t xml:space="preserve"> of phytoplankton in lakes</w:t>
      </w:r>
      <w:r w:rsidR="00BA3EE1" w:rsidRPr="004D7356">
        <w:rPr>
          <w:rFonts w:ascii="Times New Roman" w:hAnsi="Times New Roman" w:cs="Times New Roman"/>
        </w:rPr>
        <w:t xml:space="preserve"> [1</w:t>
      </w:r>
      <w:r w:rsidR="006E58B5" w:rsidRPr="004D7356">
        <w:rPr>
          <w:rFonts w:ascii="Times New Roman" w:hAnsi="Times New Roman" w:cs="Times New Roman"/>
        </w:rPr>
        <w:t>6</w:t>
      </w:r>
      <w:r w:rsidR="00BA3EE1" w:rsidRPr="004D7356">
        <w:rPr>
          <w:rFonts w:ascii="Times New Roman" w:hAnsi="Times New Roman" w:cs="Times New Roman"/>
        </w:rPr>
        <w:t>]</w:t>
      </w:r>
      <w:r w:rsidRPr="004D7356">
        <w:rPr>
          <w:rFonts w:ascii="Times New Roman" w:hAnsi="Times New Roman" w:cs="Times New Roman"/>
        </w:rPr>
        <w:t>. Total zooplankton numbers fluctuate, growing from March to May, peaking in the summer, and then decreasing in July and August due to heavy rainfall. The preponderance of protozoan and rotifer communities suggests a significant reduction in water quality and the beginning of eutrophication [</w:t>
      </w:r>
      <w:r w:rsidR="0021276C" w:rsidRPr="004D7356">
        <w:rPr>
          <w:rFonts w:ascii="Times New Roman" w:hAnsi="Times New Roman" w:cs="Times New Roman"/>
        </w:rPr>
        <w:t>1</w:t>
      </w:r>
      <w:r w:rsidR="006E58B5" w:rsidRPr="004D7356">
        <w:rPr>
          <w:rFonts w:ascii="Times New Roman" w:hAnsi="Times New Roman" w:cs="Times New Roman"/>
        </w:rPr>
        <w:t>7</w:t>
      </w:r>
      <w:r w:rsidRPr="004D7356">
        <w:rPr>
          <w:rFonts w:ascii="Times New Roman" w:hAnsi="Times New Roman" w:cs="Times New Roman"/>
        </w:rPr>
        <w:t xml:space="preserve">]. </w:t>
      </w:r>
      <w:proofErr w:type="spellStart"/>
      <w:r w:rsidRPr="004D7356">
        <w:rPr>
          <w:rFonts w:ascii="Times New Roman" w:hAnsi="Times New Roman" w:cs="Times New Roman"/>
        </w:rPr>
        <w:t>Rotifera</w:t>
      </w:r>
      <w:proofErr w:type="spellEnd"/>
      <w:r w:rsidRPr="004D7356">
        <w:rPr>
          <w:rFonts w:ascii="Times New Roman" w:hAnsi="Times New Roman" w:cs="Times New Roman"/>
        </w:rPr>
        <w:t xml:space="preserve"> had a much higher species richness than Cladocera, </w:t>
      </w:r>
      <w:proofErr w:type="spellStart"/>
      <w:r w:rsidRPr="004D7356">
        <w:rPr>
          <w:rFonts w:ascii="Times New Roman" w:hAnsi="Times New Roman" w:cs="Times New Roman"/>
        </w:rPr>
        <w:t>Copepoda</w:t>
      </w:r>
      <w:proofErr w:type="spellEnd"/>
      <w:r w:rsidRPr="004D7356">
        <w:rPr>
          <w:rFonts w:ascii="Times New Roman" w:hAnsi="Times New Roman" w:cs="Times New Roman"/>
        </w:rPr>
        <w:t>, Protozoa, or Ostracoda</w:t>
      </w:r>
      <w:r w:rsidR="00821CAE" w:rsidRPr="004D7356">
        <w:rPr>
          <w:rFonts w:ascii="Times New Roman" w:hAnsi="Times New Roman" w:cs="Times New Roman"/>
        </w:rPr>
        <w:t xml:space="preserve"> (Fig.3&amp;4)</w:t>
      </w:r>
      <w:r w:rsidR="00DB34BB" w:rsidRPr="004D7356">
        <w:rPr>
          <w:rFonts w:ascii="Times New Roman" w:hAnsi="Times New Roman" w:cs="Times New Roman"/>
        </w:rPr>
        <w:t>.</w:t>
      </w:r>
    </w:p>
    <w:p w14:paraId="74E6B1FC" w14:textId="1991C229" w:rsidR="00531281" w:rsidRPr="004D7356" w:rsidRDefault="00531281" w:rsidP="004D7356">
      <w:pPr>
        <w:spacing w:after="0" w:line="480" w:lineRule="auto"/>
        <w:jc w:val="both"/>
        <w:rPr>
          <w:rFonts w:ascii="Times New Roman" w:hAnsi="Times New Roman" w:cs="Times New Roman"/>
          <w:b/>
          <w:bCs/>
        </w:rPr>
      </w:pPr>
      <w:r w:rsidRPr="004D7356">
        <w:rPr>
          <w:rFonts w:ascii="Times New Roman" w:hAnsi="Times New Roman" w:cs="Times New Roman"/>
          <w:b/>
          <w:bCs/>
        </w:rPr>
        <w:t xml:space="preserve">The </w:t>
      </w:r>
      <w:proofErr w:type="spellStart"/>
      <w:r w:rsidRPr="004D7356">
        <w:rPr>
          <w:rFonts w:ascii="Times New Roman" w:hAnsi="Times New Roman" w:cs="Times New Roman"/>
          <w:b/>
          <w:bCs/>
        </w:rPr>
        <w:t>Rotifera</w:t>
      </w:r>
      <w:proofErr w:type="spellEnd"/>
    </w:p>
    <w:p w14:paraId="514715EB" w14:textId="3BE8AB3B" w:rsidR="00531281" w:rsidRPr="004D7356" w:rsidRDefault="00B524D8"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Rotifers function as living food capsules and are essential in the trophic levels of freshwater impoundments. Rotifers constitute a significant group within zooplankton, potentially accounting for nearly 50% of zooplankton productivity. Rotifer species inhabit a wide range of aquatic environments globally, owing to their remarkable adaptability to diverse ecological conditions and their efficiency in swiftly occupying available niches. In aquatic ecosystems, rotifers serve an essential function in the energy dynamics of the system. This collection of organisms facilitates the transfer of carbon from picoplankton and nanoplankton to macro-zooplankton, serving as intermediaries between microbial loops and the broader aquatic food web </w:t>
      </w:r>
      <w:r w:rsidR="0021276C" w:rsidRPr="004D7356">
        <w:rPr>
          <w:rFonts w:ascii="Times New Roman" w:hAnsi="Times New Roman" w:cs="Times New Roman"/>
        </w:rPr>
        <w:t>[1</w:t>
      </w:r>
      <w:r w:rsidR="00FB7873" w:rsidRPr="004D7356">
        <w:rPr>
          <w:rFonts w:ascii="Times New Roman" w:hAnsi="Times New Roman" w:cs="Times New Roman"/>
        </w:rPr>
        <w:t>7</w:t>
      </w:r>
      <w:r w:rsidRPr="004D7356">
        <w:rPr>
          <w:rFonts w:ascii="Times New Roman" w:hAnsi="Times New Roman" w:cs="Times New Roman"/>
        </w:rPr>
        <w:t>-</w:t>
      </w:r>
      <w:r w:rsidR="00FB7873" w:rsidRPr="004D7356">
        <w:rPr>
          <w:rFonts w:ascii="Times New Roman" w:hAnsi="Times New Roman" w:cs="Times New Roman"/>
        </w:rPr>
        <w:t>21</w:t>
      </w:r>
      <w:r w:rsidR="00531281" w:rsidRPr="004D7356">
        <w:rPr>
          <w:rFonts w:ascii="Times New Roman" w:hAnsi="Times New Roman" w:cs="Times New Roman"/>
        </w:rPr>
        <w:t xml:space="preserve">]. This investigation revealed </w:t>
      </w:r>
      <w:r w:rsidR="0021276C" w:rsidRPr="004D7356">
        <w:rPr>
          <w:rFonts w:ascii="Times New Roman" w:hAnsi="Times New Roman" w:cs="Times New Roman"/>
        </w:rPr>
        <w:t>seven</w:t>
      </w:r>
      <w:r w:rsidR="00531281" w:rsidRPr="004D7356">
        <w:rPr>
          <w:rFonts w:ascii="Times New Roman" w:hAnsi="Times New Roman" w:cs="Times New Roman"/>
        </w:rPr>
        <w:t xml:space="preserve"> species. Rotifer species predominance is mostly determined by their predilection for warm waters. According to Arora [</w:t>
      </w:r>
      <w:r w:rsidR="0021276C" w:rsidRPr="004D7356">
        <w:rPr>
          <w:rFonts w:ascii="Times New Roman" w:hAnsi="Times New Roman" w:cs="Times New Roman"/>
        </w:rPr>
        <w:t>1</w:t>
      </w:r>
      <w:r w:rsidR="00FB7873" w:rsidRPr="004D7356">
        <w:rPr>
          <w:rFonts w:ascii="Times New Roman" w:hAnsi="Times New Roman" w:cs="Times New Roman"/>
        </w:rPr>
        <w:t>9</w:t>
      </w:r>
      <w:r w:rsidR="00531281" w:rsidRPr="004D7356">
        <w:rPr>
          <w:rFonts w:ascii="Times New Roman" w:hAnsi="Times New Roman" w:cs="Times New Roman"/>
        </w:rPr>
        <w:t>], the presence of rotifers in the water suggests that the wetland has been enhanced by a direct inflow of untreated residential sewage from the surrounding region. The increased microbial activity associated with plant matter breakdown might explain the surge in rotifer populations over the summer [</w:t>
      </w:r>
      <w:r w:rsidRPr="004D7356">
        <w:rPr>
          <w:rFonts w:ascii="Times New Roman" w:hAnsi="Times New Roman" w:cs="Times New Roman"/>
        </w:rPr>
        <w:t>2</w:t>
      </w:r>
      <w:r w:rsidR="00FB7873" w:rsidRPr="004D7356">
        <w:rPr>
          <w:rFonts w:ascii="Times New Roman" w:hAnsi="Times New Roman" w:cs="Times New Roman"/>
        </w:rPr>
        <w:t>2</w:t>
      </w:r>
      <w:r w:rsidR="00531281" w:rsidRPr="004D7356">
        <w:rPr>
          <w:rFonts w:ascii="Times New Roman" w:hAnsi="Times New Roman" w:cs="Times New Roman"/>
        </w:rPr>
        <w:t xml:space="preserve">]. The abundance of </w:t>
      </w:r>
      <w:proofErr w:type="spellStart"/>
      <w:r w:rsidR="00531281" w:rsidRPr="004D7356">
        <w:rPr>
          <w:rFonts w:ascii="Times New Roman" w:hAnsi="Times New Roman" w:cs="Times New Roman"/>
        </w:rPr>
        <w:t>Brachionus</w:t>
      </w:r>
      <w:proofErr w:type="spellEnd"/>
      <w:r w:rsidR="00531281" w:rsidRPr="004D7356">
        <w:rPr>
          <w:rFonts w:ascii="Times New Roman" w:hAnsi="Times New Roman" w:cs="Times New Roman"/>
        </w:rPr>
        <w:t xml:space="preserve"> species in both tropical and temperate environments indicates that the water is alkaline, as shown by observations [</w:t>
      </w:r>
      <w:r w:rsidRPr="004D7356">
        <w:rPr>
          <w:rFonts w:ascii="Times New Roman" w:hAnsi="Times New Roman" w:cs="Times New Roman"/>
        </w:rPr>
        <w:t>2</w:t>
      </w:r>
      <w:r w:rsidR="00FB7873" w:rsidRPr="004D7356">
        <w:rPr>
          <w:rFonts w:ascii="Times New Roman" w:hAnsi="Times New Roman" w:cs="Times New Roman"/>
        </w:rPr>
        <w:t>3</w:t>
      </w:r>
      <w:r w:rsidR="00531281" w:rsidRPr="004D7356">
        <w:rPr>
          <w:rFonts w:ascii="Times New Roman" w:hAnsi="Times New Roman" w:cs="Times New Roman"/>
        </w:rPr>
        <w:t>].</w:t>
      </w:r>
    </w:p>
    <w:p w14:paraId="2F20BE80" w14:textId="07D27165" w:rsidR="00531281" w:rsidRPr="004D7356" w:rsidRDefault="00B524D8" w:rsidP="00ED4389">
      <w:pPr>
        <w:spacing w:after="0" w:line="480" w:lineRule="auto"/>
        <w:jc w:val="both"/>
        <w:rPr>
          <w:rFonts w:ascii="Times New Roman" w:hAnsi="Times New Roman" w:cs="Times New Roman"/>
        </w:rPr>
      </w:pPr>
      <w:r w:rsidRPr="004D7356">
        <w:rPr>
          <w:rFonts w:ascii="Times New Roman" w:hAnsi="Times New Roman" w:cs="Times New Roman"/>
          <w:b/>
          <w:bCs/>
        </w:rPr>
        <w:t xml:space="preserve">The </w:t>
      </w:r>
      <w:proofErr w:type="spellStart"/>
      <w:r w:rsidR="00531281" w:rsidRPr="004D7356">
        <w:rPr>
          <w:rFonts w:ascii="Times New Roman" w:hAnsi="Times New Roman" w:cs="Times New Roman"/>
          <w:b/>
          <w:bCs/>
        </w:rPr>
        <w:t>cladocera</w:t>
      </w:r>
      <w:proofErr w:type="spellEnd"/>
    </w:p>
    <w:p w14:paraId="1638FE15" w14:textId="4FFA78A6" w:rsidR="00531281" w:rsidRPr="004D7356" w:rsidRDefault="00531281"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The genus Bosmina's predominance among Cladocera has long been used to predict trophic conditions [</w:t>
      </w:r>
      <w:r w:rsidR="00437D40" w:rsidRPr="004D7356">
        <w:rPr>
          <w:rFonts w:ascii="Times New Roman" w:hAnsi="Times New Roman" w:cs="Times New Roman"/>
        </w:rPr>
        <w:t>2</w:t>
      </w:r>
      <w:r w:rsidR="00FB7873" w:rsidRPr="004D7356">
        <w:rPr>
          <w:rFonts w:ascii="Times New Roman" w:hAnsi="Times New Roman" w:cs="Times New Roman"/>
        </w:rPr>
        <w:t>4</w:t>
      </w:r>
      <w:r w:rsidRPr="004D7356">
        <w:rPr>
          <w:rFonts w:ascii="Times New Roman" w:hAnsi="Times New Roman" w:cs="Times New Roman"/>
        </w:rPr>
        <w:t xml:space="preserve">]. This genus is prevalent in Ikeda Lake and other eutrophic lakes with </w:t>
      </w:r>
      <w:r w:rsidRPr="004D7356">
        <w:rPr>
          <w:rFonts w:ascii="Times New Roman" w:hAnsi="Times New Roman" w:cs="Times New Roman"/>
        </w:rPr>
        <w:lastRenderedPageBreak/>
        <w:t>dense macrophyte vegetation [</w:t>
      </w:r>
      <w:r w:rsidR="00437D40" w:rsidRPr="004D7356">
        <w:rPr>
          <w:rFonts w:ascii="Times New Roman" w:hAnsi="Times New Roman" w:cs="Times New Roman"/>
        </w:rPr>
        <w:t>2</w:t>
      </w:r>
      <w:r w:rsidR="00FB7873" w:rsidRPr="004D7356">
        <w:rPr>
          <w:rFonts w:ascii="Times New Roman" w:hAnsi="Times New Roman" w:cs="Times New Roman"/>
        </w:rPr>
        <w:t>4</w:t>
      </w:r>
      <w:r w:rsidR="00BC74A5" w:rsidRPr="004D7356">
        <w:rPr>
          <w:rFonts w:ascii="Times New Roman" w:hAnsi="Times New Roman" w:cs="Times New Roman"/>
        </w:rPr>
        <w:t>&amp;2</w:t>
      </w:r>
      <w:r w:rsidR="00FB7873" w:rsidRPr="004D7356">
        <w:rPr>
          <w:rFonts w:ascii="Times New Roman" w:hAnsi="Times New Roman" w:cs="Times New Roman"/>
        </w:rPr>
        <w:t>5</w:t>
      </w:r>
      <w:r w:rsidRPr="004D7356">
        <w:rPr>
          <w:rFonts w:ascii="Times New Roman" w:hAnsi="Times New Roman" w:cs="Times New Roman"/>
        </w:rPr>
        <w:t>]. The interplay of biotic and abiotic factors in water may help to explain Cladocera dispersal [</w:t>
      </w:r>
      <w:r w:rsidR="00140819" w:rsidRPr="004D7356">
        <w:rPr>
          <w:rFonts w:ascii="Times New Roman" w:hAnsi="Times New Roman" w:cs="Times New Roman"/>
        </w:rPr>
        <w:t>2</w:t>
      </w:r>
      <w:r w:rsidR="00FB7873" w:rsidRPr="004D7356">
        <w:rPr>
          <w:rFonts w:ascii="Times New Roman" w:hAnsi="Times New Roman" w:cs="Times New Roman"/>
        </w:rPr>
        <w:t>6</w:t>
      </w:r>
      <w:r w:rsidRPr="004D7356">
        <w:rPr>
          <w:rFonts w:ascii="Times New Roman" w:hAnsi="Times New Roman" w:cs="Times New Roman"/>
        </w:rPr>
        <w:t xml:space="preserve">]. In terms of nutrition and health, crustaceans are the best choice for top-tier fish in the food chain. Table </w:t>
      </w:r>
      <w:r w:rsidR="00506170">
        <w:rPr>
          <w:rFonts w:ascii="Times New Roman" w:hAnsi="Times New Roman" w:cs="Times New Roman"/>
        </w:rPr>
        <w:t>1</w:t>
      </w:r>
      <w:r w:rsidRPr="004D7356">
        <w:rPr>
          <w:rFonts w:ascii="Times New Roman" w:hAnsi="Times New Roman" w:cs="Times New Roman"/>
        </w:rPr>
        <w:t xml:space="preserve"> lists the species found in the current investigation.</w:t>
      </w:r>
    </w:p>
    <w:p w14:paraId="23782D58" w14:textId="2F54E2A5" w:rsidR="00531281" w:rsidRPr="004D7356" w:rsidRDefault="00B524D8" w:rsidP="00ED4389">
      <w:pPr>
        <w:spacing w:after="0" w:line="480" w:lineRule="auto"/>
        <w:jc w:val="both"/>
        <w:rPr>
          <w:rFonts w:ascii="Times New Roman" w:hAnsi="Times New Roman" w:cs="Times New Roman"/>
          <w:b/>
          <w:bCs/>
        </w:rPr>
      </w:pPr>
      <w:r w:rsidRPr="004D7356">
        <w:rPr>
          <w:rFonts w:ascii="Times New Roman" w:hAnsi="Times New Roman" w:cs="Times New Roman"/>
          <w:b/>
          <w:bCs/>
        </w:rPr>
        <w:t xml:space="preserve">The </w:t>
      </w:r>
      <w:proofErr w:type="spellStart"/>
      <w:r w:rsidR="00531281" w:rsidRPr="004D7356">
        <w:rPr>
          <w:rFonts w:ascii="Times New Roman" w:hAnsi="Times New Roman" w:cs="Times New Roman"/>
          <w:b/>
          <w:bCs/>
        </w:rPr>
        <w:t>Copepoda</w:t>
      </w:r>
      <w:proofErr w:type="spellEnd"/>
    </w:p>
    <w:p w14:paraId="547047E8" w14:textId="77AA347D" w:rsidR="00531281" w:rsidRPr="004D7356" w:rsidRDefault="00197FA3"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Copepods are among the most prevalent secondary producers in aquatic ecosystems. Besides serving as a crucial connection between phytoplankton and microzooplankton, they also function as a conduit between fish at elevated trophic levels. </w:t>
      </w:r>
      <w:r w:rsidR="00531281" w:rsidRPr="004D7356">
        <w:rPr>
          <w:rFonts w:ascii="Times New Roman" w:hAnsi="Times New Roman" w:cs="Times New Roman"/>
        </w:rPr>
        <w:t xml:space="preserve">Copepods are at the top of the food chain and provide food for many fish species. Cyclops sp. and </w:t>
      </w:r>
      <w:proofErr w:type="spellStart"/>
      <w:r w:rsidR="00531281" w:rsidRPr="004D7356">
        <w:rPr>
          <w:rFonts w:ascii="Times New Roman" w:hAnsi="Times New Roman" w:cs="Times New Roman"/>
        </w:rPr>
        <w:t>naupli</w:t>
      </w:r>
      <w:proofErr w:type="spellEnd"/>
      <w:r w:rsidR="00531281" w:rsidRPr="004D7356">
        <w:rPr>
          <w:rFonts w:ascii="Times New Roman" w:hAnsi="Times New Roman" w:cs="Times New Roman"/>
        </w:rPr>
        <w:t xml:space="preserve"> larvae were the most common copepod species seen during the period</w:t>
      </w:r>
      <w:r w:rsidR="0092435B" w:rsidRPr="004D7356">
        <w:rPr>
          <w:rFonts w:ascii="Times New Roman" w:hAnsi="Times New Roman" w:cs="Times New Roman"/>
        </w:rPr>
        <w:t xml:space="preserve"> </w:t>
      </w:r>
      <w:r w:rsidR="005D0EF7" w:rsidRPr="004D7356">
        <w:rPr>
          <w:rFonts w:ascii="Times New Roman" w:hAnsi="Times New Roman" w:cs="Times New Roman"/>
        </w:rPr>
        <w:t>[</w:t>
      </w:r>
      <w:r w:rsidR="0092435B" w:rsidRPr="004D7356">
        <w:rPr>
          <w:rFonts w:ascii="Times New Roman" w:hAnsi="Times New Roman" w:cs="Times New Roman"/>
        </w:rPr>
        <w:t>25-26</w:t>
      </w:r>
      <w:r w:rsidR="005D0EF7" w:rsidRPr="004D7356">
        <w:rPr>
          <w:rFonts w:ascii="Times New Roman" w:hAnsi="Times New Roman" w:cs="Times New Roman"/>
        </w:rPr>
        <w:t>]</w:t>
      </w:r>
      <w:r w:rsidR="00531281" w:rsidRPr="004D7356">
        <w:rPr>
          <w:rFonts w:ascii="Times New Roman" w:hAnsi="Times New Roman" w:cs="Times New Roman"/>
        </w:rPr>
        <w:t xml:space="preserve">. The enhanced water quality was thought to be the cause of this. </w:t>
      </w:r>
      <w:r w:rsidR="00C619F7" w:rsidRPr="004D7356">
        <w:rPr>
          <w:rFonts w:ascii="Times New Roman" w:hAnsi="Times New Roman" w:cs="Times New Roman"/>
        </w:rPr>
        <w:t>Chew</w:t>
      </w:r>
      <w:r w:rsidR="00531281" w:rsidRPr="004D7356">
        <w:rPr>
          <w:rFonts w:ascii="Times New Roman" w:hAnsi="Times New Roman" w:cs="Times New Roman"/>
        </w:rPr>
        <w:t xml:space="preserve"> et al. [</w:t>
      </w:r>
      <w:r w:rsidR="00C619F7" w:rsidRPr="004D7356">
        <w:rPr>
          <w:rFonts w:ascii="Times New Roman" w:hAnsi="Times New Roman" w:cs="Times New Roman"/>
        </w:rPr>
        <w:t>2</w:t>
      </w:r>
      <w:r w:rsidR="00E23CEA" w:rsidRPr="004D7356">
        <w:rPr>
          <w:rFonts w:ascii="Times New Roman" w:hAnsi="Times New Roman" w:cs="Times New Roman"/>
        </w:rPr>
        <w:t>9</w:t>
      </w:r>
      <w:r w:rsidR="00531281" w:rsidRPr="004D7356">
        <w:rPr>
          <w:rFonts w:ascii="Times New Roman" w:hAnsi="Times New Roman" w:cs="Times New Roman"/>
        </w:rPr>
        <w:t xml:space="preserve">] and </w:t>
      </w:r>
      <w:proofErr w:type="spellStart"/>
      <w:r w:rsidR="009767C8" w:rsidRPr="004D7356">
        <w:rPr>
          <w:rFonts w:ascii="Times New Roman" w:hAnsi="Times New Roman" w:cs="Times New Roman"/>
        </w:rPr>
        <w:t>Perbiche</w:t>
      </w:r>
      <w:proofErr w:type="spellEnd"/>
      <w:r w:rsidR="00531281" w:rsidRPr="004D7356">
        <w:rPr>
          <w:rFonts w:ascii="Times New Roman" w:hAnsi="Times New Roman" w:cs="Times New Roman"/>
        </w:rPr>
        <w:t xml:space="preserve"> et al. [</w:t>
      </w:r>
      <w:r w:rsidR="009B310B" w:rsidRPr="004D7356">
        <w:rPr>
          <w:rFonts w:ascii="Times New Roman" w:hAnsi="Times New Roman" w:cs="Times New Roman"/>
        </w:rPr>
        <w:t>30</w:t>
      </w:r>
      <w:r w:rsidR="00531281" w:rsidRPr="004D7356">
        <w:rPr>
          <w:rFonts w:ascii="Times New Roman" w:hAnsi="Times New Roman" w:cs="Times New Roman"/>
        </w:rPr>
        <w:t xml:space="preserve">] observed that Cyclops sp. and nauplii are sensitive to pollution and develop faster in the presence of </w:t>
      </w:r>
      <w:r w:rsidR="00EE3121" w:rsidRPr="004D7356">
        <w:rPr>
          <w:rFonts w:ascii="Times New Roman" w:hAnsi="Times New Roman" w:cs="Times New Roman"/>
        </w:rPr>
        <w:t>green algae</w:t>
      </w:r>
      <w:r w:rsidR="00531281" w:rsidRPr="004D7356">
        <w:rPr>
          <w:rFonts w:ascii="Times New Roman" w:hAnsi="Times New Roman" w:cs="Times New Roman"/>
        </w:rPr>
        <w:t xml:space="preserve">. </w:t>
      </w:r>
      <w:r w:rsidR="00D14EA3" w:rsidRPr="004D7356">
        <w:rPr>
          <w:rFonts w:ascii="Times New Roman" w:hAnsi="Times New Roman" w:cs="Times New Roman"/>
        </w:rPr>
        <w:t xml:space="preserve"> </w:t>
      </w:r>
    </w:p>
    <w:p w14:paraId="72837F4C" w14:textId="77777777" w:rsidR="00531281" w:rsidRPr="004D7356" w:rsidRDefault="00531281" w:rsidP="00ED4389">
      <w:pPr>
        <w:spacing w:after="0" w:line="480" w:lineRule="auto"/>
        <w:jc w:val="both"/>
        <w:rPr>
          <w:rFonts w:ascii="Times New Roman" w:hAnsi="Times New Roman" w:cs="Times New Roman"/>
          <w:b/>
          <w:bCs/>
        </w:rPr>
      </w:pPr>
      <w:r w:rsidRPr="004D7356">
        <w:rPr>
          <w:rFonts w:ascii="Times New Roman" w:hAnsi="Times New Roman" w:cs="Times New Roman"/>
          <w:b/>
          <w:bCs/>
        </w:rPr>
        <w:t>The Ostracods</w:t>
      </w:r>
    </w:p>
    <w:p w14:paraId="39B775A7" w14:textId="5118D64D" w:rsidR="00531281" w:rsidRPr="004D7356" w:rsidRDefault="00531281"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 xml:space="preserve">In compared to other zooplankton taxa, ostracods have much lower diversity and population density. Table </w:t>
      </w:r>
      <w:r w:rsidR="00506170">
        <w:rPr>
          <w:rFonts w:ascii="Times New Roman" w:hAnsi="Times New Roman" w:cs="Times New Roman"/>
        </w:rPr>
        <w:t>1</w:t>
      </w:r>
      <w:r w:rsidRPr="004D7356">
        <w:rPr>
          <w:rFonts w:ascii="Times New Roman" w:hAnsi="Times New Roman" w:cs="Times New Roman"/>
        </w:rPr>
        <w:t xml:space="preserve"> shows that our investigation discovered just one species of Ostracoda.</w:t>
      </w:r>
      <w:r w:rsidR="009E6658" w:rsidRPr="004D7356">
        <w:rPr>
          <w:rFonts w:ascii="Times New Roman" w:hAnsi="Times New Roman" w:cs="Times New Roman"/>
        </w:rPr>
        <w:t xml:space="preserve"> </w:t>
      </w:r>
      <w:r w:rsidR="0096659C" w:rsidRPr="004D7356">
        <w:rPr>
          <w:rFonts w:ascii="Times New Roman" w:hAnsi="Times New Roman" w:cs="Times New Roman"/>
        </w:rPr>
        <w:t>The results of the present experiment were associated with the data recorded by [</w:t>
      </w:r>
      <w:r w:rsidR="00D85F82" w:rsidRPr="004D7356">
        <w:rPr>
          <w:rFonts w:ascii="Times New Roman" w:hAnsi="Times New Roman" w:cs="Times New Roman"/>
        </w:rPr>
        <w:t>31</w:t>
      </w:r>
      <w:r w:rsidR="0096659C" w:rsidRPr="004D7356">
        <w:rPr>
          <w:rFonts w:ascii="Times New Roman" w:hAnsi="Times New Roman" w:cs="Times New Roman"/>
        </w:rPr>
        <w:t>] in the Kunigal Tank, Tumkur District.</w:t>
      </w:r>
      <w:r w:rsidR="001E27AE" w:rsidRPr="004D7356">
        <w:rPr>
          <w:rFonts w:ascii="Times New Roman" w:hAnsi="Times New Roman" w:cs="Times New Roman"/>
        </w:rPr>
        <w:t xml:space="preserve"> </w:t>
      </w:r>
      <w:r w:rsidR="00F43288" w:rsidRPr="004D7356">
        <w:rPr>
          <w:rFonts w:ascii="Times New Roman" w:hAnsi="Times New Roman" w:cs="Times New Roman"/>
        </w:rPr>
        <w:t xml:space="preserve">Similar sorts of findings were found </w:t>
      </w:r>
      <w:proofErr w:type="spellStart"/>
      <w:r w:rsidR="00B53D82" w:rsidRPr="004D7356">
        <w:rPr>
          <w:rFonts w:ascii="Times New Roman" w:hAnsi="Times New Roman" w:cs="Times New Roman"/>
        </w:rPr>
        <w:t>Panjapur</w:t>
      </w:r>
      <w:proofErr w:type="spellEnd"/>
      <w:r w:rsidR="00B53D82" w:rsidRPr="004D7356">
        <w:rPr>
          <w:rFonts w:ascii="Times New Roman" w:hAnsi="Times New Roman" w:cs="Times New Roman"/>
        </w:rPr>
        <w:t xml:space="preserve"> Lake [</w:t>
      </w:r>
      <w:r w:rsidR="008879A1" w:rsidRPr="004D7356">
        <w:rPr>
          <w:rFonts w:ascii="Times New Roman" w:hAnsi="Times New Roman" w:cs="Times New Roman"/>
        </w:rPr>
        <w:t>3</w:t>
      </w:r>
      <w:r w:rsidR="0027377C" w:rsidRPr="004D7356">
        <w:rPr>
          <w:rFonts w:ascii="Times New Roman" w:hAnsi="Times New Roman" w:cs="Times New Roman"/>
        </w:rPr>
        <w:t>2</w:t>
      </w:r>
      <w:r w:rsidR="008879A1" w:rsidRPr="004D7356">
        <w:rPr>
          <w:rFonts w:ascii="Times New Roman" w:hAnsi="Times New Roman" w:cs="Times New Roman"/>
        </w:rPr>
        <w:t>]</w:t>
      </w:r>
    </w:p>
    <w:p w14:paraId="4E296900" w14:textId="77777777" w:rsidR="00531281" w:rsidRPr="004D7356" w:rsidRDefault="00531281" w:rsidP="00ED4389">
      <w:pPr>
        <w:spacing w:after="0" w:line="480" w:lineRule="auto"/>
        <w:jc w:val="both"/>
        <w:rPr>
          <w:rFonts w:ascii="Times New Roman" w:hAnsi="Times New Roman" w:cs="Times New Roman"/>
        </w:rPr>
      </w:pPr>
      <w:r w:rsidRPr="004D7356">
        <w:rPr>
          <w:rFonts w:ascii="Times New Roman" w:hAnsi="Times New Roman" w:cs="Times New Roman"/>
          <w:b/>
          <w:bCs/>
        </w:rPr>
        <w:t>Planktonic parasites</w:t>
      </w:r>
      <w:r w:rsidRPr="004D7356">
        <w:rPr>
          <w:rFonts w:ascii="Times New Roman" w:hAnsi="Times New Roman" w:cs="Times New Roman"/>
        </w:rPr>
        <w:t>.</w:t>
      </w:r>
    </w:p>
    <w:p w14:paraId="25ADFCF8" w14:textId="3E5A78AF" w:rsidR="00531281" w:rsidRPr="004D7356" w:rsidRDefault="00226E6E" w:rsidP="00ED4389">
      <w:pPr>
        <w:spacing w:after="0" w:line="480" w:lineRule="auto"/>
        <w:ind w:firstLine="720"/>
        <w:jc w:val="both"/>
        <w:rPr>
          <w:rFonts w:ascii="Times New Roman" w:hAnsi="Times New Roman" w:cs="Times New Roman"/>
        </w:rPr>
      </w:pPr>
      <w:proofErr w:type="spellStart"/>
      <w:r w:rsidRPr="004D7356">
        <w:rPr>
          <w:rFonts w:ascii="Times New Roman" w:hAnsi="Times New Roman" w:cs="Times New Roman"/>
        </w:rPr>
        <w:t>Killyur</w:t>
      </w:r>
      <w:proofErr w:type="spellEnd"/>
      <w:r w:rsidRPr="004D7356">
        <w:rPr>
          <w:rFonts w:ascii="Times New Roman" w:hAnsi="Times New Roman" w:cs="Times New Roman"/>
        </w:rPr>
        <w:t xml:space="preserve"> Lake had elevated levels of protozoans. During the research period, the species composition varied according on the water's characteristics. Alterations in their native environment may explain the seasonal fluctuations in protozoan numbers. </w:t>
      </w:r>
      <w:r w:rsidR="00531281" w:rsidRPr="004D7356">
        <w:rPr>
          <w:rFonts w:ascii="Times New Roman" w:hAnsi="Times New Roman" w:cs="Times New Roman"/>
        </w:rPr>
        <w:t>There is a wide variety of motile protozoans among the various unicellular eukaryotic species</w:t>
      </w:r>
      <w:r w:rsidR="000254E2" w:rsidRPr="004D7356">
        <w:rPr>
          <w:rFonts w:ascii="Times New Roman" w:hAnsi="Times New Roman" w:cs="Times New Roman"/>
        </w:rPr>
        <w:t xml:space="preserve"> [3</w:t>
      </w:r>
      <w:r w:rsidR="00D85F82" w:rsidRPr="004D7356">
        <w:rPr>
          <w:rFonts w:ascii="Times New Roman" w:hAnsi="Times New Roman" w:cs="Times New Roman"/>
        </w:rPr>
        <w:t>2</w:t>
      </w:r>
      <w:r w:rsidR="000254E2" w:rsidRPr="004D7356">
        <w:rPr>
          <w:rFonts w:ascii="Times New Roman" w:hAnsi="Times New Roman" w:cs="Times New Roman"/>
        </w:rPr>
        <w:t>]</w:t>
      </w:r>
      <w:r w:rsidR="00531281" w:rsidRPr="004D7356">
        <w:rPr>
          <w:rFonts w:ascii="Times New Roman" w:hAnsi="Times New Roman" w:cs="Times New Roman"/>
        </w:rPr>
        <w:t>.</w:t>
      </w:r>
      <w:r w:rsidR="00F52904" w:rsidRPr="004D7356">
        <w:rPr>
          <w:rFonts w:ascii="Times New Roman" w:eastAsia="Times New Roman" w:hAnsi="Times New Roman" w:cs="Times New Roman"/>
          <w:kern w:val="0"/>
          <w:lang w:bidi="ta-IN"/>
          <w14:ligatures w14:val="none"/>
        </w:rPr>
        <w:t xml:space="preserve"> </w:t>
      </w:r>
      <w:r w:rsidR="00F52904" w:rsidRPr="004D7356">
        <w:rPr>
          <w:rFonts w:ascii="Times New Roman" w:hAnsi="Times New Roman" w:cs="Times New Roman"/>
        </w:rPr>
        <w:t xml:space="preserve">The rise in protozoan density with temperature may be linked to two factors: 1) increased reproduction </w:t>
      </w:r>
      <w:r w:rsidR="00F52904" w:rsidRPr="004D7356">
        <w:rPr>
          <w:rFonts w:ascii="Times New Roman" w:hAnsi="Times New Roman" w:cs="Times New Roman"/>
        </w:rPr>
        <w:lastRenderedPageBreak/>
        <w:t>rates as a consequence of increased metabolic rates, and 2) prey and predator populations, which are often impacted by temperature</w:t>
      </w:r>
      <w:r w:rsidR="00A1325D" w:rsidRPr="004D7356">
        <w:rPr>
          <w:rFonts w:ascii="Times New Roman" w:hAnsi="Times New Roman" w:cs="Times New Roman"/>
        </w:rPr>
        <w:t xml:space="preserve"> </w:t>
      </w:r>
      <w:r w:rsidRPr="004D7356">
        <w:rPr>
          <w:rFonts w:ascii="Times New Roman" w:hAnsi="Times New Roman" w:cs="Times New Roman"/>
        </w:rPr>
        <w:t>[3</w:t>
      </w:r>
      <w:r w:rsidR="00906C8E" w:rsidRPr="004D7356">
        <w:rPr>
          <w:rFonts w:ascii="Times New Roman" w:hAnsi="Times New Roman" w:cs="Times New Roman"/>
        </w:rPr>
        <w:t>3</w:t>
      </w:r>
      <w:r w:rsidRPr="004D7356">
        <w:rPr>
          <w:rFonts w:ascii="Times New Roman" w:hAnsi="Times New Roman" w:cs="Times New Roman"/>
        </w:rPr>
        <w:t>]</w:t>
      </w:r>
      <w:r w:rsidR="00531281" w:rsidRPr="004D7356">
        <w:rPr>
          <w:rFonts w:ascii="Times New Roman" w:hAnsi="Times New Roman" w:cs="Times New Roman"/>
        </w:rPr>
        <w:t xml:space="preserve"> (Table </w:t>
      </w:r>
      <w:r w:rsidR="00506170">
        <w:rPr>
          <w:rFonts w:ascii="Times New Roman" w:hAnsi="Times New Roman" w:cs="Times New Roman"/>
        </w:rPr>
        <w:t>1</w:t>
      </w:r>
      <w:r w:rsidR="00531281" w:rsidRPr="004D7356">
        <w:rPr>
          <w:rFonts w:ascii="Times New Roman" w:hAnsi="Times New Roman" w:cs="Times New Roman"/>
        </w:rPr>
        <w:t>).</w:t>
      </w:r>
    </w:p>
    <w:p w14:paraId="1ECE7303" w14:textId="66A63BA3" w:rsidR="00531281" w:rsidRPr="004D7356" w:rsidRDefault="00151463" w:rsidP="00ED4389">
      <w:pPr>
        <w:spacing w:after="0" w:line="480" w:lineRule="auto"/>
        <w:ind w:firstLine="720"/>
        <w:jc w:val="both"/>
        <w:rPr>
          <w:rFonts w:ascii="Times New Roman" w:hAnsi="Times New Roman" w:cs="Times New Roman"/>
        </w:rPr>
      </w:pPr>
      <w:r w:rsidRPr="004D7356">
        <w:rPr>
          <w:rFonts w:ascii="Times New Roman" w:hAnsi="Times New Roman" w:cs="Times New Roman"/>
        </w:rPr>
        <w:t>Water temperature has a considerable impact on physiological activities and life processes, such as feeding, reproduction, movement, density, and organism diversity, all of which are dramatically influenced by high temperatures in aquatic environment [3</w:t>
      </w:r>
      <w:r w:rsidR="00906C8E" w:rsidRPr="004D7356">
        <w:rPr>
          <w:rFonts w:ascii="Times New Roman" w:hAnsi="Times New Roman" w:cs="Times New Roman"/>
        </w:rPr>
        <w:t>4</w:t>
      </w:r>
      <w:r w:rsidRPr="004D7356">
        <w:rPr>
          <w:rFonts w:ascii="Times New Roman" w:hAnsi="Times New Roman" w:cs="Times New Roman"/>
        </w:rPr>
        <w:t xml:space="preserve">]. </w:t>
      </w:r>
      <w:r w:rsidR="00531281" w:rsidRPr="004D7356">
        <w:rPr>
          <w:rFonts w:ascii="Times New Roman" w:hAnsi="Times New Roman" w:cs="Times New Roman"/>
        </w:rPr>
        <w:t xml:space="preserve">This study investigated the yearly zooplankton abundance in </w:t>
      </w:r>
      <w:proofErr w:type="spellStart"/>
      <w:r w:rsidR="00A01A8E" w:rsidRPr="004D7356">
        <w:rPr>
          <w:rFonts w:ascii="Times New Roman" w:hAnsi="Times New Roman" w:cs="Times New Roman"/>
        </w:rPr>
        <w:t>Killyur</w:t>
      </w:r>
      <w:proofErr w:type="spellEnd"/>
      <w:r w:rsidR="00A01A8E" w:rsidRPr="004D7356">
        <w:rPr>
          <w:rFonts w:ascii="Times New Roman" w:hAnsi="Times New Roman" w:cs="Times New Roman"/>
        </w:rPr>
        <w:t xml:space="preserve"> lake</w:t>
      </w:r>
      <w:r w:rsidR="00531281" w:rsidRPr="004D7356">
        <w:rPr>
          <w:rFonts w:ascii="Times New Roman" w:hAnsi="Times New Roman" w:cs="Times New Roman"/>
        </w:rPr>
        <w:t xml:space="preserve">. Throughout the investigation, the prevalence of five different zooplankton species was reported. Zooplankton abundance in the </w:t>
      </w:r>
      <w:proofErr w:type="spellStart"/>
      <w:r w:rsidR="0054206E" w:rsidRPr="004D7356">
        <w:rPr>
          <w:rFonts w:ascii="Times New Roman" w:hAnsi="Times New Roman" w:cs="Times New Roman"/>
        </w:rPr>
        <w:t>Killyur</w:t>
      </w:r>
      <w:proofErr w:type="spellEnd"/>
      <w:r w:rsidR="0054206E" w:rsidRPr="004D7356">
        <w:rPr>
          <w:rFonts w:ascii="Times New Roman" w:hAnsi="Times New Roman" w:cs="Times New Roman"/>
        </w:rPr>
        <w:t xml:space="preserve"> </w:t>
      </w:r>
      <w:r w:rsidR="00531281" w:rsidRPr="004D7356">
        <w:rPr>
          <w:rFonts w:ascii="Times New Roman" w:hAnsi="Times New Roman" w:cs="Times New Roman"/>
        </w:rPr>
        <w:t>lake was found to peak in the summer and decrease during the monsoon. This might be attributable to higher temperatures, longer photoperiods, and greater light intensity during the summer, which promotes the growth of phytoplankton and</w:t>
      </w:r>
      <w:r w:rsidR="0054206E" w:rsidRPr="004D7356">
        <w:rPr>
          <w:rFonts w:ascii="Times New Roman" w:hAnsi="Times New Roman" w:cs="Times New Roman"/>
        </w:rPr>
        <w:t xml:space="preserve"> green</w:t>
      </w:r>
      <w:r w:rsidR="00531281" w:rsidRPr="004D7356">
        <w:rPr>
          <w:rFonts w:ascii="Times New Roman" w:hAnsi="Times New Roman" w:cs="Times New Roman"/>
        </w:rPr>
        <w:t xml:space="preserve"> algae.</w:t>
      </w:r>
    </w:p>
    <w:p w14:paraId="1952D3D5" w14:textId="77777777" w:rsidR="00531281" w:rsidRPr="004D7356" w:rsidRDefault="00531281" w:rsidP="00ED4389">
      <w:pPr>
        <w:spacing w:after="0" w:line="480" w:lineRule="auto"/>
        <w:rPr>
          <w:rFonts w:ascii="Times New Roman" w:hAnsi="Times New Roman" w:cs="Times New Roman"/>
          <w:b/>
          <w:bCs/>
        </w:rPr>
      </w:pPr>
    </w:p>
    <w:p w14:paraId="5BE7D772" w14:textId="77777777" w:rsidR="00B543C2" w:rsidRPr="004D7356" w:rsidRDefault="00B543C2" w:rsidP="00ED4389">
      <w:pPr>
        <w:spacing w:after="0" w:line="480" w:lineRule="auto"/>
        <w:rPr>
          <w:rFonts w:ascii="Times New Roman" w:hAnsi="Times New Roman" w:cs="Times New Roman"/>
          <w:b/>
          <w:bCs/>
        </w:rPr>
      </w:pPr>
    </w:p>
    <w:p w14:paraId="262703C4" w14:textId="0BD9E16D" w:rsidR="00B543C2" w:rsidRPr="004D7356" w:rsidRDefault="00B543C2" w:rsidP="00ED4389">
      <w:pPr>
        <w:spacing w:after="0" w:line="480" w:lineRule="auto"/>
        <w:jc w:val="center"/>
        <w:rPr>
          <w:rFonts w:ascii="Times New Roman" w:hAnsi="Times New Roman" w:cs="Times New Roman"/>
          <w:b/>
          <w:bCs/>
        </w:rPr>
      </w:pPr>
      <w:r w:rsidRPr="004D7356">
        <w:rPr>
          <w:rFonts w:ascii="Times New Roman" w:hAnsi="Times New Roman" w:cs="Times New Roman"/>
          <w:noProof/>
        </w:rPr>
        <w:drawing>
          <wp:inline distT="0" distB="0" distL="0" distR="0" wp14:anchorId="40A9D7C2" wp14:editId="3BE6A32F">
            <wp:extent cx="4572000" cy="2743200"/>
            <wp:effectExtent l="0" t="0" r="0" b="0"/>
            <wp:docPr id="1823219565" name="Chart 1">
              <a:extLst xmlns:a="http://schemas.openxmlformats.org/drawingml/2006/main">
                <a:ext uri="{FF2B5EF4-FFF2-40B4-BE49-F238E27FC236}">
                  <a16:creationId xmlns:a16="http://schemas.microsoft.com/office/drawing/2014/main" id="{22B5B8ED-6557-FCBC-8EF1-C108BA06F3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BB60F2" w14:textId="77777777" w:rsidR="00FC6968" w:rsidRPr="004D7356" w:rsidRDefault="00FC6968" w:rsidP="00ED4389">
      <w:pPr>
        <w:spacing w:after="0" w:line="480" w:lineRule="auto"/>
        <w:jc w:val="center"/>
        <w:rPr>
          <w:rFonts w:ascii="Times New Roman" w:hAnsi="Times New Roman" w:cs="Times New Roman"/>
          <w:b/>
          <w:bCs/>
        </w:rPr>
      </w:pPr>
    </w:p>
    <w:p w14:paraId="79A0AC03" w14:textId="41DD240B" w:rsidR="00FC6968" w:rsidRPr="004D7356" w:rsidRDefault="00425856" w:rsidP="00ED4389">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Fig.1. </w:t>
      </w:r>
      <w:r w:rsidR="00FC6968" w:rsidRPr="004D7356">
        <w:rPr>
          <w:rFonts w:ascii="Times New Roman" w:hAnsi="Times New Roman" w:cs="Times New Roman"/>
          <w:b/>
          <w:bCs/>
        </w:rPr>
        <w:t>Different zooplankton species (number) found in</w:t>
      </w:r>
      <w:r w:rsidR="00FC6968" w:rsidRPr="004D7356">
        <w:rPr>
          <w:rFonts w:ascii="Times New Roman" w:hAnsi="Times New Roman" w:cs="Times New Roman"/>
        </w:rPr>
        <w:t xml:space="preserve"> </w:t>
      </w:r>
      <w:proofErr w:type="spellStart"/>
      <w:r w:rsidR="00FC6968" w:rsidRPr="004D7356">
        <w:rPr>
          <w:rFonts w:ascii="Times New Roman" w:hAnsi="Times New Roman" w:cs="Times New Roman"/>
          <w:b/>
          <w:bCs/>
        </w:rPr>
        <w:t>Killyur</w:t>
      </w:r>
      <w:proofErr w:type="spellEnd"/>
      <w:r w:rsidR="00FC6968" w:rsidRPr="004D7356">
        <w:rPr>
          <w:rFonts w:ascii="Times New Roman" w:hAnsi="Times New Roman" w:cs="Times New Roman"/>
          <w:b/>
          <w:bCs/>
        </w:rPr>
        <w:t xml:space="preserve"> lake during Jan – Dec</w:t>
      </w:r>
      <w:r w:rsidR="00DD16F3">
        <w:rPr>
          <w:rFonts w:ascii="Times New Roman" w:hAnsi="Times New Roman" w:cs="Times New Roman"/>
          <w:b/>
          <w:bCs/>
        </w:rPr>
        <w:t xml:space="preserve"> </w:t>
      </w:r>
      <w:r w:rsidR="00FC6968" w:rsidRPr="004D7356">
        <w:rPr>
          <w:rFonts w:ascii="Times New Roman" w:hAnsi="Times New Roman" w:cs="Times New Roman"/>
          <w:b/>
          <w:bCs/>
        </w:rPr>
        <w:t>23</w:t>
      </w:r>
    </w:p>
    <w:p w14:paraId="261C4D85" w14:textId="77777777" w:rsidR="00B543C2" w:rsidRPr="004D7356" w:rsidRDefault="00B543C2" w:rsidP="00ED4389">
      <w:pPr>
        <w:spacing w:after="0" w:line="480" w:lineRule="auto"/>
        <w:jc w:val="center"/>
        <w:rPr>
          <w:rFonts w:ascii="Times New Roman" w:hAnsi="Times New Roman" w:cs="Times New Roman"/>
          <w:b/>
          <w:bCs/>
        </w:rPr>
      </w:pPr>
    </w:p>
    <w:p w14:paraId="16B1993C" w14:textId="44BB770F" w:rsidR="00B543C2" w:rsidRPr="004D7356" w:rsidRDefault="00EA6A21" w:rsidP="00ED4389">
      <w:pPr>
        <w:spacing w:after="0" w:line="480" w:lineRule="auto"/>
        <w:jc w:val="center"/>
        <w:rPr>
          <w:rFonts w:ascii="Times New Roman" w:hAnsi="Times New Roman" w:cs="Times New Roman"/>
          <w:b/>
          <w:bCs/>
        </w:rPr>
      </w:pPr>
      <w:r w:rsidRPr="004D7356">
        <w:rPr>
          <w:rFonts w:ascii="Times New Roman" w:hAnsi="Times New Roman" w:cs="Times New Roman"/>
          <w:noProof/>
        </w:rPr>
        <w:lastRenderedPageBreak/>
        <w:drawing>
          <wp:inline distT="0" distB="0" distL="0" distR="0" wp14:anchorId="66D3412E" wp14:editId="391EA5AD">
            <wp:extent cx="4572000" cy="2743200"/>
            <wp:effectExtent l="0" t="0" r="0" b="0"/>
            <wp:docPr id="1206723916" name="Chart 1">
              <a:extLst xmlns:a="http://schemas.openxmlformats.org/drawingml/2006/main">
                <a:ext uri="{FF2B5EF4-FFF2-40B4-BE49-F238E27FC236}">
                  <a16:creationId xmlns:a16="http://schemas.microsoft.com/office/drawing/2014/main" id="{6487D8A1-6EE7-84F6-6E9E-B96B2ACB7A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970CF5" w14:textId="103E5204" w:rsidR="00A63C2A" w:rsidRPr="004D7356" w:rsidRDefault="00425856" w:rsidP="00ED4389">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Fig.2. </w:t>
      </w:r>
      <w:r w:rsidR="00A63C2A" w:rsidRPr="004D7356">
        <w:rPr>
          <w:rFonts w:ascii="Times New Roman" w:hAnsi="Times New Roman" w:cs="Times New Roman"/>
          <w:b/>
          <w:bCs/>
        </w:rPr>
        <w:t>Different zooplankton species (number) found in</w:t>
      </w:r>
      <w:r w:rsidR="00A63C2A" w:rsidRPr="004D7356">
        <w:rPr>
          <w:rFonts w:ascii="Times New Roman" w:hAnsi="Times New Roman" w:cs="Times New Roman"/>
        </w:rPr>
        <w:t xml:space="preserve"> </w:t>
      </w:r>
      <w:proofErr w:type="spellStart"/>
      <w:r w:rsidR="00A63C2A" w:rsidRPr="004D7356">
        <w:rPr>
          <w:rFonts w:ascii="Times New Roman" w:hAnsi="Times New Roman" w:cs="Times New Roman"/>
          <w:b/>
          <w:bCs/>
        </w:rPr>
        <w:t>Killyur</w:t>
      </w:r>
      <w:proofErr w:type="spellEnd"/>
      <w:r w:rsidR="00A63C2A" w:rsidRPr="004D7356">
        <w:rPr>
          <w:rFonts w:ascii="Times New Roman" w:hAnsi="Times New Roman" w:cs="Times New Roman"/>
          <w:b/>
          <w:bCs/>
        </w:rPr>
        <w:t xml:space="preserve"> lake during Jan – Dec</w:t>
      </w:r>
      <w:r w:rsidR="00DD16F3">
        <w:rPr>
          <w:rFonts w:ascii="Times New Roman" w:hAnsi="Times New Roman" w:cs="Times New Roman"/>
          <w:b/>
          <w:bCs/>
        </w:rPr>
        <w:t xml:space="preserve"> </w:t>
      </w:r>
      <w:r w:rsidR="00A63C2A" w:rsidRPr="004D7356">
        <w:rPr>
          <w:rFonts w:ascii="Times New Roman" w:hAnsi="Times New Roman" w:cs="Times New Roman"/>
          <w:b/>
          <w:bCs/>
        </w:rPr>
        <w:t>2</w:t>
      </w:r>
      <w:r w:rsidR="005A7CA6" w:rsidRPr="004D7356">
        <w:rPr>
          <w:rFonts w:ascii="Times New Roman" w:hAnsi="Times New Roman" w:cs="Times New Roman"/>
          <w:b/>
          <w:bCs/>
        </w:rPr>
        <w:t>2</w:t>
      </w:r>
    </w:p>
    <w:p w14:paraId="4F5A19A7" w14:textId="77777777" w:rsidR="00A63C2A" w:rsidRPr="004D7356" w:rsidRDefault="00A63C2A" w:rsidP="00ED4389">
      <w:pPr>
        <w:spacing w:after="0" w:line="480" w:lineRule="auto"/>
        <w:jc w:val="center"/>
        <w:rPr>
          <w:rFonts w:ascii="Times New Roman" w:hAnsi="Times New Roman" w:cs="Times New Roman"/>
          <w:b/>
          <w:bCs/>
        </w:rPr>
      </w:pPr>
    </w:p>
    <w:p w14:paraId="4B722D22" w14:textId="77777777" w:rsidR="00EA6A21" w:rsidRPr="004D7356" w:rsidRDefault="00EA6A21" w:rsidP="00ED4389">
      <w:pPr>
        <w:spacing w:after="0" w:line="480" w:lineRule="auto"/>
        <w:jc w:val="center"/>
        <w:rPr>
          <w:rFonts w:ascii="Times New Roman" w:hAnsi="Times New Roman" w:cs="Times New Roman"/>
          <w:b/>
          <w:bCs/>
        </w:rPr>
      </w:pPr>
    </w:p>
    <w:p w14:paraId="357D474F" w14:textId="552EABC9" w:rsidR="00EA6A21" w:rsidRPr="004D7356" w:rsidRDefault="00EA6A21" w:rsidP="00ED4389">
      <w:pPr>
        <w:spacing w:after="0" w:line="480" w:lineRule="auto"/>
        <w:jc w:val="center"/>
        <w:rPr>
          <w:rFonts w:ascii="Times New Roman" w:hAnsi="Times New Roman" w:cs="Times New Roman"/>
          <w:b/>
          <w:bCs/>
        </w:rPr>
      </w:pPr>
      <w:r w:rsidRPr="004D7356">
        <w:rPr>
          <w:rFonts w:ascii="Times New Roman" w:hAnsi="Times New Roman" w:cs="Times New Roman"/>
          <w:noProof/>
        </w:rPr>
        <w:drawing>
          <wp:inline distT="0" distB="0" distL="0" distR="0" wp14:anchorId="7A812CC3" wp14:editId="6D6B781D">
            <wp:extent cx="4572000" cy="2743200"/>
            <wp:effectExtent l="0" t="0" r="0" b="0"/>
            <wp:docPr id="2058862838" name="Chart 1">
              <a:extLst xmlns:a="http://schemas.openxmlformats.org/drawingml/2006/main">
                <a:ext uri="{FF2B5EF4-FFF2-40B4-BE49-F238E27FC236}">
                  <a16:creationId xmlns:a16="http://schemas.microsoft.com/office/drawing/2014/main" id="{51694196-B357-7565-5B37-097F403F36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B02B86" w14:textId="77777777" w:rsidR="00DA3493" w:rsidRPr="004D7356" w:rsidRDefault="00DA3493" w:rsidP="00ED4389">
      <w:pPr>
        <w:spacing w:after="0" w:line="480" w:lineRule="auto"/>
        <w:jc w:val="center"/>
        <w:rPr>
          <w:rFonts w:ascii="Times New Roman" w:hAnsi="Times New Roman" w:cs="Times New Roman"/>
          <w:b/>
          <w:bCs/>
        </w:rPr>
      </w:pPr>
    </w:p>
    <w:p w14:paraId="0363BEFD" w14:textId="6A38074E" w:rsidR="001D7695" w:rsidRPr="004D7356" w:rsidRDefault="00425856" w:rsidP="00ED4389">
      <w:pPr>
        <w:spacing w:after="0" w:line="480" w:lineRule="auto"/>
        <w:jc w:val="center"/>
        <w:rPr>
          <w:rFonts w:ascii="Times New Roman" w:hAnsi="Times New Roman" w:cs="Times New Roman"/>
          <w:b/>
          <w:bCs/>
        </w:rPr>
      </w:pPr>
      <w:r w:rsidRPr="004D7356">
        <w:rPr>
          <w:rFonts w:ascii="Times New Roman" w:hAnsi="Times New Roman" w:cs="Times New Roman"/>
          <w:b/>
          <w:bCs/>
        </w:rPr>
        <w:t>Fig.3. Zooplankton</w:t>
      </w:r>
      <w:r w:rsidR="001D7695" w:rsidRPr="004D7356">
        <w:rPr>
          <w:rFonts w:ascii="Times New Roman" w:hAnsi="Times New Roman" w:cs="Times New Roman"/>
          <w:b/>
          <w:bCs/>
        </w:rPr>
        <w:t xml:space="preserve"> density in Kiliyur Wetlands </w:t>
      </w:r>
    </w:p>
    <w:p w14:paraId="6D1BF4C4" w14:textId="77777777" w:rsidR="00DA3493" w:rsidRPr="004D7356" w:rsidRDefault="00DA3493" w:rsidP="00ED4389">
      <w:pPr>
        <w:spacing w:after="0" w:line="480" w:lineRule="auto"/>
        <w:jc w:val="center"/>
        <w:rPr>
          <w:rFonts w:ascii="Times New Roman" w:hAnsi="Times New Roman" w:cs="Times New Roman"/>
          <w:b/>
          <w:bCs/>
        </w:rPr>
      </w:pPr>
    </w:p>
    <w:p w14:paraId="478C5EAA" w14:textId="59835CF4" w:rsidR="00DA3493" w:rsidRPr="004D7356" w:rsidRDefault="00DA3493" w:rsidP="00ED4389">
      <w:pPr>
        <w:spacing w:after="0" w:line="480" w:lineRule="auto"/>
        <w:jc w:val="center"/>
        <w:rPr>
          <w:rFonts w:ascii="Times New Roman" w:hAnsi="Times New Roman" w:cs="Times New Roman"/>
          <w:b/>
          <w:bCs/>
        </w:rPr>
      </w:pPr>
      <w:r w:rsidRPr="004D7356">
        <w:rPr>
          <w:rFonts w:ascii="Times New Roman" w:hAnsi="Times New Roman" w:cs="Times New Roman"/>
          <w:noProof/>
        </w:rPr>
        <w:lastRenderedPageBreak/>
        <w:drawing>
          <wp:inline distT="0" distB="0" distL="0" distR="0" wp14:anchorId="1F91D9DB" wp14:editId="4249473A">
            <wp:extent cx="5052060" cy="2743200"/>
            <wp:effectExtent l="0" t="0" r="15240" b="0"/>
            <wp:docPr id="980315003" name="Chart 1">
              <a:extLst xmlns:a="http://schemas.openxmlformats.org/drawingml/2006/main">
                <a:ext uri="{FF2B5EF4-FFF2-40B4-BE49-F238E27FC236}">
                  <a16:creationId xmlns:a16="http://schemas.microsoft.com/office/drawing/2014/main" id="{3C83D237-34E0-CDB8-52A2-9279176547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49C1C0" w14:textId="4A266E46" w:rsidR="001D7695" w:rsidRPr="004D7356" w:rsidRDefault="004D406F" w:rsidP="00ED4389">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Fig.4. </w:t>
      </w:r>
      <w:r w:rsidR="00425856" w:rsidRPr="004D7356">
        <w:rPr>
          <w:rFonts w:ascii="Times New Roman" w:hAnsi="Times New Roman" w:cs="Times New Roman"/>
          <w:b/>
          <w:bCs/>
        </w:rPr>
        <w:t>Zooplankton</w:t>
      </w:r>
      <w:r w:rsidR="001D7695" w:rsidRPr="004D7356">
        <w:rPr>
          <w:rFonts w:ascii="Times New Roman" w:hAnsi="Times New Roman" w:cs="Times New Roman"/>
          <w:b/>
          <w:bCs/>
        </w:rPr>
        <w:t xml:space="preserve"> density in Kiliyur Wetlands </w:t>
      </w:r>
    </w:p>
    <w:p w14:paraId="0B352213" w14:textId="4F9AC428" w:rsidR="001D7695" w:rsidRPr="004D7356" w:rsidRDefault="001D7695" w:rsidP="00ED4389">
      <w:pPr>
        <w:spacing w:after="0" w:line="480" w:lineRule="auto"/>
        <w:jc w:val="center"/>
        <w:rPr>
          <w:rFonts w:ascii="Times New Roman" w:hAnsi="Times New Roman" w:cs="Times New Roman"/>
          <w:b/>
          <w:bCs/>
        </w:rPr>
      </w:pPr>
    </w:p>
    <w:p w14:paraId="389B67AD" w14:textId="77777777" w:rsidR="0018165A" w:rsidRDefault="0018165A" w:rsidP="00ED4389">
      <w:pPr>
        <w:spacing w:after="0" w:line="480" w:lineRule="auto"/>
        <w:jc w:val="center"/>
        <w:rPr>
          <w:rFonts w:ascii="Times New Roman" w:hAnsi="Times New Roman" w:cs="Times New Roman"/>
          <w:b/>
          <w:bCs/>
        </w:rPr>
      </w:pPr>
    </w:p>
    <w:p w14:paraId="31221B3C" w14:textId="77777777" w:rsidR="00506170" w:rsidRDefault="00506170" w:rsidP="00ED4389">
      <w:pPr>
        <w:spacing w:after="0" w:line="480" w:lineRule="auto"/>
        <w:jc w:val="center"/>
        <w:rPr>
          <w:rFonts w:ascii="Times New Roman" w:hAnsi="Times New Roman" w:cs="Times New Roman"/>
          <w:b/>
          <w:bCs/>
        </w:rPr>
      </w:pPr>
    </w:p>
    <w:p w14:paraId="14A9646D" w14:textId="77777777" w:rsidR="00506170" w:rsidRDefault="00506170" w:rsidP="00ED4389">
      <w:pPr>
        <w:spacing w:after="0" w:line="480" w:lineRule="auto"/>
        <w:jc w:val="center"/>
        <w:rPr>
          <w:rFonts w:ascii="Times New Roman" w:hAnsi="Times New Roman" w:cs="Times New Roman"/>
          <w:b/>
          <w:bCs/>
        </w:rPr>
      </w:pPr>
    </w:p>
    <w:p w14:paraId="2ADECFE2" w14:textId="77777777" w:rsidR="00506170" w:rsidRDefault="00506170" w:rsidP="00ED4389">
      <w:pPr>
        <w:spacing w:after="0" w:line="480" w:lineRule="auto"/>
        <w:jc w:val="center"/>
        <w:rPr>
          <w:rFonts w:ascii="Times New Roman" w:hAnsi="Times New Roman" w:cs="Times New Roman"/>
          <w:b/>
          <w:bCs/>
        </w:rPr>
      </w:pPr>
    </w:p>
    <w:p w14:paraId="7F4B5CEE" w14:textId="77777777" w:rsidR="00506170" w:rsidRDefault="00506170" w:rsidP="00ED4389">
      <w:pPr>
        <w:spacing w:after="0" w:line="480" w:lineRule="auto"/>
        <w:jc w:val="center"/>
        <w:rPr>
          <w:rFonts w:ascii="Times New Roman" w:hAnsi="Times New Roman" w:cs="Times New Roman"/>
          <w:b/>
          <w:bCs/>
        </w:rPr>
      </w:pPr>
    </w:p>
    <w:p w14:paraId="6FDC35D8" w14:textId="77777777" w:rsidR="00506170" w:rsidRDefault="00506170" w:rsidP="00ED4389">
      <w:pPr>
        <w:spacing w:after="0" w:line="480" w:lineRule="auto"/>
        <w:jc w:val="center"/>
        <w:rPr>
          <w:rFonts w:ascii="Times New Roman" w:hAnsi="Times New Roman" w:cs="Times New Roman"/>
          <w:b/>
          <w:bCs/>
        </w:rPr>
      </w:pPr>
    </w:p>
    <w:p w14:paraId="27B385C9" w14:textId="77777777" w:rsidR="00506170" w:rsidRDefault="00506170" w:rsidP="00ED4389">
      <w:pPr>
        <w:spacing w:after="0" w:line="480" w:lineRule="auto"/>
        <w:jc w:val="center"/>
        <w:rPr>
          <w:rFonts w:ascii="Times New Roman" w:hAnsi="Times New Roman" w:cs="Times New Roman"/>
          <w:b/>
          <w:bCs/>
        </w:rPr>
      </w:pPr>
    </w:p>
    <w:p w14:paraId="454F0D30" w14:textId="77777777" w:rsidR="00506170" w:rsidRDefault="00506170" w:rsidP="00ED4389">
      <w:pPr>
        <w:spacing w:after="0" w:line="480" w:lineRule="auto"/>
        <w:jc w:val="center"/>
        <w:rPr>
          <w:rFonts w:ascii="Times New Roman" w:hAnsi="Times New Roman" w:cs="Times New Roman"/>
          <w:b/>
          <w:bCs/>
        </w:rPr>
      </w:pPr>
    </w:p>
    <w:p w14:paraId="658EEAC2" w14:textId="77777777" w:rsidR="00506170" w:rsidRDefault="00506170" w:rsidP="00ED4389">
      <w:pPr>
        <w:spacing w:after="0" w:line="480" w:lineRule="auto"/>
        <w:jc w:val="center"/>
        <w:rPr>
          <w:rFonts w:ascii="Times New Roman" w:hAnsi="Times New Roman" w:cs="Times New Roman"/>
          <w:b/>
          <w:bCs/>
        </w:rPr>
      </w:pPr>
    </w:p>
    <w:p w14:paraId="08AF66F7" w14:textId="77777777" w:rsidR="00506170" w:rsidRDefault="00506170" w:rsidP="00ED4389">
      <w:pPr>
        <w:spacing w:after="0" w:line="480" w:lineRule="auto"/>
        <w:jc w:val="center"/>
        <w:rPr>
          <w:rFonts w:ascii="Times New Roman" w:hAnsi="Times New Roman" w:cs="Times New Roman"/>
          <w:b/>
          <w:bCs/>
        </w:rPr>
      </w:pPr>
    </w:p>
    <w:p w14:paraId="44BE31AC" w14:textId="77777777" w:rsidR="00506170" w:rsidRDefault="00506170" w:rsidP="00ED4389">
      <w:pPr>
        <w:spacing w:after="0" w:line="480" w:lineRule="auto"/>
        <w:jc w:val="center"/>
        <w:rPr>
          <w:rFonts w:ascii="Times New Roman" w:hAnsi="Times New Roman" w:cs="Times New Roman"/>
          <w:b/>
          <w:bCs/>
        </w:rPr>
      </w:pPr>
    </w:p>
    <w:p w14:paraId="24A26F00" w14:textId="77777777" w:rsidR="00506170" w:rsidRDefault="00506170" w:rsidP="00ED4389">
      <w:pPr>
        <w:spacing w:after="0" w:line="480" w:lineRule="auto"/>
        <w:jc w:val="center"/>
        <w:rPr>
          <w:rFonts w:ascii="Times New Roman" w:hAnsi="Times New Roman" w:cs="Times New Roman"/>
          <w:b/>
          <w:bCs/>
        </w:rPr>
      </w:pPr>
    </w:p>
    <w:p w14:paraId="56145697" w14:textId="77777777" w:rsidR="00506170" w:rsidRDefault="00506170" w:rsidP="00ED4389">
      <w:pPr>
        <w:spacing w:after="0" w:line="480" w:lineRule="auto"/>
        <w:jc w:val="center"/>
        <w:rPr>
          <w:rFonts w:ascii="Times New Roman" w:hAnsi="Times New Roman" w:cs="Times New Roman"/>
          <w:b/>
          <w:bCs/>
        </w:rPr>
      </w:pPr>
    </w:p>
    <w:p w14:paraId="3CE15EF1" w14:textId="77777777" w:rsidR="0018165A" w:rsidRDefault="0018165A" w:rsidP="00ED4389">
      <w:pPr>
        <w:spacing w:after="0" w:line="480" w:lineRule="auto"/>
        <w:jc w:val="center"/>
        <w:rPr>
          <w:rFonts w:ascii="Times New Roman" w:hAnsi="Times New Roman" w:cs="Times New Roman"/>
          <w:b/>
          <w:bCs/>
        </w:rPr>
      </w:pPr>
    </w:p>
    <w:p w14:paraId="24A2B97A" w14:textId="77777777" w:rsidR="00B20F09" w:rsidRDefault="00B20F09" w:rsidP="00ED4389">
      <w:pPr>
        <w:spacing w:after="0" w:line="480" w:lineRule="auto"/>
        <w:jc w:val="center"/>
        <w:rPr>
          <w:rFonts w:ascii="Times New Roman" w:hAnsi="Times New Roman" w:cs="Times New Roman"/>
          <w:b/>
          <w:bCs/>
        </w:rPr>
      </w:pPr>
    </w:p>
    <w:p w14:paraId="0136D809" w14:textId="77777777" w:rsidR="00B20F09" w:rsidRPr="004D7356" w:rsidRDefault="00B20F09" w:rsidP="00ED4389">
      <w:pPr>
        <w:spacing w:after="0" w:line="480" w:lineRule="auto"/>
        <w:jc w:val="center"/>
        <w:rPr>
          <w:rFonts w:ascii="Times New Roman" w:hAnsi="Times New Roman" w:cs="Times New Roman"/>
          <w:b/>
          <w:bCs/>
        </w:rPr>
      </w:pPr>
    </w:p>
    <w:tbl>
      <w:tblPr>
        <w:tblStyle w:val="GridTable5Dark-Accent2"/>
        <w:tblW w:w="9557" w:type="dxa"/>
        <w:tblInd w:w="-147" w:type="dxa"/>
        <w:tblLayout w:type="fixed"/>
        <w:tblLook w:val="04A0" w:firstRow="1" w:lastRow="0" w:firstColumn="1" w:lastColumn="0" w:noHBand="0" w:noVBand="1"/>
      </w:tblPr>
      <w:tblGrid>
        <w:gridCol w:w="2089"/>
        <w:gridCol w:w="559"/>
        <w:gridCol w:w="619"/>
        <w:gridCol w:w="696"/>
        <w:gridCol w:w="607"/>
        <w:gridCol w:w="737"/>
        <w:gridCol w:w="577"/>
        <w:gridCol w:w="463"/>
        <w:gridCol w:w="655"/>
        <w:gridCol w:w="619"/>
        <w:gridCol w:w="596"/>
        <w:gridCol w:w="674"/>
        <w:gridCol w:w="643"/>
        <w:gridCol w:w="23"/>
      </w:tblGrid>
      <w:tr w:rsidR="00173C74" w:rsidRPr="004D7356" w14:paraId="0551E461" w14:textId="77777777" w:rsidTr="00B6671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557" w:type="dxa"/>
            <w:gridSpan w:val="14"/>
            <w:noWrap/>
            <w:hideMark/>
          </w:tcPr>
          <w:p w14:paraId="6A958666" w14:textId="77777777" w:rsidR="00173C74" w:rsidRPr="004D7356" w:rsidRDefault="00173C74" w:rsidP="00ED4389">
            <w:pPr>
              <w:spacing w:line="480" w:lineRule="auto"/>
              <w:jc w:val="center"/>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2023</w:t>
            </w:r>
          </w:p>
        </w:tc>
      </w:tr>
      <w:tr w:rsidR="00173C74" w:rsidRPr="004D7356" w14:paraId="62C85A9F" w14:textId="77777777" w:rsidTr="00B6671A">
        <w:trPr>
          <w:gridAfter w:val="1"/>
          <w:cnfStyle w:val="000000100000" w:firstRow="0" w:lastRow="0" w:firstColumn="0" w:lastColumn="0" w:oddVBand="0" w:evenVBand="0" w:oddHBand="1" w:evenHBand="0" w:firstRowFirstColumn="0" w:firstRowLastColumn="0" w:lastRowFirstColumn="0" w:lastRowLastColumn="0"/>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31B3113D" w14:textId="2EB3529B" w:rsidR="00173C74" w:rsidRPr="004D7356" w:rsidRDefault="00173C74" w:rsidP="00ED4389">
            <w:pPr>
              <w:spacing w:line="480" w:lineRule="auto"/>
              <w:jc w:val="center"/>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themeColor="text1"/>
                <w:kern w:val="0"/>
                <w:lang w:bidi="ta-IN"/>
                <w14:ligatures w14:val="none"/>
              </w:rPr>
              <w:t>ZOOPLANKTON</w:t>
            </w:r>
          </w:p>
        </w:tc>
        <w:tc>
          <w:tcPr>
            <w:tcW w:w="559" w:type="dxa"/>
            <w:noWrap/>
            <w:hideMark/>
          </w:tcPr>
          <w:p w14:paraId="3DA92D3F"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Jan</w:t>
            </w:r>
          </w:p>
        </w:tc>
        <w:tc>
          <w:tcPr>
            <w:tcW w:w="619" w:type="dxa"/>
            <w:noWrap/>
            <w:hideMark/>
          </w:tcPr>
          <w:p w14:paraId="1E39ACCB"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Feb</w:t>
            </w:r>
          </w:p>
        </w:tc>
        <w:tc>
          <w:tcPr>
            <w:tcW w:w="696" w:type="dxa"/>
            <w:noWrap/>
            <w:hideMark/>
          </w:tcPr>
          <w:p w14:paraId="25A6B898"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Mar</w:t>
            </w:r>
          </w:p>
        </w:tc>
        <w:tc>
          <w:tcPr>
            <w:tcW w:w="607" w:type="dxa"/>
            <w:noWrap/>
            <w:hideMark/>
          </w:tcPr>
          <w:p w14:paraId="080478B0"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Apr</w:t>
            </w:r>
          </w:p>
        </w:tc>
        <w:tc>
          <w:tcPr>
            <w:tcW w:w="737" w:type="dxa"/>
            <w:noWrap/>
            <w:hideMark/>
          </w:tcPr>
          <w:p w14:paraId="2E96A6C5"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May</w:t>
            </w:r>
          </w:p>
        </w:tc>
        <w:tc>
          <w:tcPr>
            <w:tcW w:w="577" w:type="dxa"/>
            <w:noWrap/>
            <w:hideMark/>
          </w:tcPr>
          <w:p w14:paraId="64889B32"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Jun</w:t>
            </w:r>
          </w:p>
        </w:tc>
        <w:tc>
          <w:tcPr>
            <w:tcW w:w="463" w:type="dxa"/>
            <w:noWrap/>
            <w:hideMark/>
          </w:tcPr>
          <w:p w14:paraId="67B6BFE1"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Jul</w:t>
            </w:r>
          </w:p>
        </w:tc>
        <w:tc>
          <w:tcPr>
            <w:tcW w:w="655" w:type="dxa"/>
            <w:noWrap/>
            <w:hideMark/>
          </w:tcPr>
          <w:p w14:paraId="68EBF819"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Aug</w:t>
            </w:r>
          </w:p>
        </w:tc>
        <w:tc>
          <w:tcPr>
            <w:tcW w:w="619" w:type="dxa"/>
            <w:noWrap/>
            <w:hideMark/>
          </w:tcPr>
          <w:p w14:paraId="3F99BD5C"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Sep</w:t>
            </w:r>
          </w:p>
        </w:tc>
        <w:tc>
          <w:tcPr>
            <w:tcW w:w="596" w:type="dxa"/>
            <w:noWrap/>
            <w:hideMark/>
          </w:tcPr>
          <w:p w14:paraId="080249F1"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Oct</w:t>
            </w:r>
          </w:p>
        </w:tc>
        <w:tc>
          <w:tcPr>
            <w:tcW w:w="674" w:type="dxa"/>
            <w:noWrap/>
            <w:hideMark/>
          </w:tcPr>
          <w:p w14:paraId="5ADB5C05"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Nov</w:t>
            </w:r>
          </w:p>
        </w:tc>
        <w:tc>
          <w:tcPr>
            <w:tcW w:w="643" w:type="dxa"/>
            <w:noWrap/>
            <w:hideMark/>
          </w:tcPr>
          <w:p w14:paraId="2C6611DF" w14:textId="77777777" w:rsidR="00173C74" w:rsidRPr="004D7356" w:rsidRDefault="00173C74" w:rsidP="00ED43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Dec</w:t>
            </w:r>
          </w:p>
        </w:tc>
      </w:tr>
      <w:tr w:rsidR="00173C74" w:rsidRPr="004D7356" w14:paraId="239E8199" w14:textId="77777777" w:rsidTr="00B6671A">
        <w:trPr>
          <w:gridAfter w:val="1"/>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3B4971F5"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ROTIFERA</w:t>
            </w:r>
          </w:p>
        </w:tc>
        <w:tc>
          <w:tcPr>
            <w:tcW w:w="559" w:type="dxa"/>
            <w:noWrap/>
            <w:hideMark/>
          </w:tcPr>
          <w:p w14:paraId="0BA5A8F0"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58</w:t>
            </w:r>
          </w:p>
        </w:tc>
        <w:tc>
          <w:tcPr>
            <w:tcW w:w="619" w:type="dxa"/>
            <w:noWrap/>
            <w:hideMark/>
          </w:tcPr>
          <w:p w14:paraId="6D4EA5FF"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52</w:t>
            </w:r>
          </w:p>
        </w:tc>
        <w:tc>
          <w:tcPr>
            <w:tcW w:w="696" w:type="dxa"/>
            <w:noWrap/>
            <w:hideMark/>
          </w:tcPr>
          <w:p w14:paraId="7D432B48"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51</w:t>
            </w:r>
          </w:p>
        </w:tc>
        <w:tc>
          <w:tcPr>
            <w:tcW w:w="607" w:type="dxa"/>
            <w:noWrap/>
            <w:hideMark/>
          </w:tcPr>
          <w:p w14:paraId="14E06EE8"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58</w:t>
            </w:r>
          </w:p>
        </w:tc>
        <w:tc>
          <w:tcPr>
            <w:tcW w:w="737" w:type="dxa"/>
            <w:noWrap/>
            <w:hideMark/>
          </w:tcPr>
          <w:p w14:paraId="010B769A"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48</w:t>
            </w:r>
          </w:p>
        </w:tc>
        <w:tc>
          <w:tcPr>
            <w:tcW w:w="577" w:type="dxa"/>
            <w:noWrap/>
            <w:hideMark/>
          </w:tcPr>
          <w:p w14:paraId="2FD1ADE4"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67</w:t>
            </w:r>
          </w:p>
        </w:tc>
        <w:tc>
          <w:tcPr>
            <w:tcW w:w="463" w:type="dxa"/>
            <w:noWrap/>
            <w:hideMark/>
          </w:tcPr>
          <w:p w14:paraId="1A08C34C"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51</w:t>
            </w:r>
          </w:p>
        </w:tc>
        <w:tc>
          <w:tcPr>
            <w:tcW w:w="655" w:type="dxa"/>
            <w:noWrap/>
            <w:hideMark/>
          </w:tcPr>
          <w:p w14:paraId="5D38F3D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52</w:t>
            </w:r>
          </w:p>
        </w:tc>
        <w:tc>
          <w:tcPr>
            <w:tcW w:w="619" w:type="dxa"/>
            <w:noWrap/>
            <w:hideMark/>
          </w:tcPr>
          <w:p w14:paraId="6CEE79C5"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41</w:t>
            </w:r>
          </w:p>
        </w:tc>
        <w:tc>
          <w:tcPr>
            <w:tcW w:w="596" w:type="dxa"/>
            <w:noWrap/>
            <w:hideMark/>
          </w:tcPr>
          <w:p w14:paraId="13C25ED3"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60</w:t>
            </w:r>
          </w:p>
        </w:tc>
        <w:tc>
          <w:tcPr>
            <w:tcW w:w="674" w:type="dxa"/>
            <w:noWrap/>
            <w:hideMark/>
          </w:tcPr>
          <w:p w14:paraId="22BC79A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58</w:t>
            </w:r>
          </w:p>
        </w:tc>
        <w:tc>
          <w:tcPr>
            <w:tcW w:w="643" w:type="dxa"/>
            <w:noWrap/>
            <w:hideMark/>
          </w:tcPr>
          <w:p w14:paraId="3392D913"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49</w:t>
            </w:r>
          </w:p>
        </w:tc>
      </w:tr>
      <w:tr w:rsidR="00173C74" w:rsidRPr="004D7356" w14:paraId="12C47CCC" w14:textId="77777777" w:rsidTr="00B6671A">
        <w:trPr>
          <w:gridAfter w:val="1"/>
          <w:cnfStyle w:val="000000100000" w:firstRow="0" w:lastRow="0" w:firstColumn="0" w:lastColumn="0" w:oddVBand="0" w:evenVBand="0" w:oddHBand="1" w:evenHBand="0" w:firstRowFirstColumn="0" w:firstRowLastColumn="0" w:lastRowFirstColumn="0" w:lastRowLastColumn="0"/>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12DEA04E"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CLADOCERA</w:t>
            </w:r>
          </w:p>
        </w:tc>
        <w:tc>
          <w:tcPr>
            <w:tcW w:w="559" w:type="dxa"/>
            <w:noWrap/>
            <w:hideMark/>
          </w:tcPr>
          <w:p w14:paraId="01B87C06"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27</w:t>
            </w:r>
          </w:p>
        </w:tc>
        <w:tc>
          <w:tcPr>
            <w:tcW w:w="619" w:type="dxa"/>
            <w:noWrap/>
            <w:hideMark/>
          </w:tcPr>
          <w:p w14:paraId="1D7AA1B0"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17</w:t>
            </w:r>
          </w:p>
        </w:tc>
        <w:tc>
          <w:tcPr>
            <w:tcW w:w="696" w:type="dxa"/>
            <w:noWrap/>
            <w:hideMark/>
          </w:tcPr>
          <w:p w14:paraId="04999690"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17</w:t>
            </w:r>
          </w:p>
        </w:tc>
        <w:tc>
          <w:tcPr>
            <w:tcW w:w="607" w:type="dxa"/>
            <w:noWrap/>
            <w:hideMark/>
          </w:tcPr>
          <w:p w14:paraId="1331D095"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20</w:t>
            </w:r>
          </w:p>
        </w:tc>
        <w:tc>
          <w:tcPr>
            <w:tcW w:w="737" w:type="dxa"/>
            <w:noWrap/>
            <w:hideMark/>
          </w:tcPr>
          <w:p w14:paraId="791B956E"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577" w:type="dxa"/>
            <w:noWrap/>
            <w:hideMark/>
          </w:tcPr>
          <w:p w14:paraId="32408ABB"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30</w:t>
            </w:r>
          </w:p>
        </w:tc>
        <w:tc>
          <w:tcPr>
            <w:tcW w:w="463" w:type="dxa"/>
            <w:noWrap/>
            <w:hideMark/>
          </w:tcPr>
          <w:p w14:paraId="711705D1"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21</w:t>
            </w:r>
          </w:p>
        </w:tc>
        <w:tc>
          <w:tcPr>
            <w:tcW w:w="655" w:type="dxa"/>
            <w:noWrap/>
            <w:hideMark/>
          </w:tcPr>
          <w:p w14:paraId="1B47139F"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29</w:t>
            </w:r>
          </w:p>
        </w:tc>
        <w:tc>
          <w:tcPr>
            <w:tcW w:w="619" w:type="dxa"/>
            <w:noWrap/>
            <w:hideMark/>
          </w:tcPr>
          <w:p w14:paraId="10C8756F"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25</w:t>
            </w:r>
          </w:p>
        </w:tc>
        <w:tc>
          <w:tcPr>
            <w:tcW w:w="596" w:type="dxa"/>
            <w:noWrap/>
            <w:hideMark/>
          </w:tcPr>
          <w:p w14:paraId="754DDF6A"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16</w:t>
            </w:r>
          </w:p>
        </w:tc>
        <w:tc>
          <w:tcPr>
            <w:tcW w:w="674" w:type="dxa"/>
            <w:noWrap/>
            <w:hideMark/>
          </w:tcPr>
          <w:p w14:paraId="4780D946"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30</w:t>
            </w:r>
          </w:p>
        </w:tc>
        <w:tc>
          <w:tcPr>
            <w:tcW w:w="643" w:type="dxa"/>
            <w:noWrap/>
            <w:hideMark/>
          </w:tcPr>
          <w:p w14:paraId="351C1E55"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r>
      <w:tr w:rsidR="00173C74" w:rsidRPr="004D7356" w14:paraId="1F514C52" w14:textId="77777777" w:rsidTr="00B6671A">
        <w:trPr>
          <w:gridAfter w:val="1"/>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16F45064"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proofErr w:type="spellStart"/>
            <w:r w:rsidRPr="004D7356">
              <w:rPr>
                <w:rFonts w:ascii="Times New Roman" w:eastAsia="Times New Roman" w:hAnsi="Times New Roman" w:cs="Times New Roman"/>
                <w:color w:val="000000"/>
                <w:kern w:val="0"/>
                <w:lang w:bidi="ta-IN"/>
                <w14:ligatures w14:val="none"/>
              </w:rPr>
              <w:t>Copepodes</w:t>
            </w:r>
            <w:proofErr w:type="spellEnd"/>
          </w:p>
        </w:tc>
        <w:tc>
          <w:tcPr>
            <w:tcW w:w="559" w:type="dxa"/>
            <w:noWrap/>
            <w:hideMark/>
          </w:tcPr>
          <w:p w14:paraId="35BCBB3C"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7</w:t>
            </w:r>
          </w:p>
        </w:tc>
        <w:tc>
          <w:tcPr>
            <w:tcW w:w="619" w:type="dxa"/>
            <w:noWrap/>
            <w:hideMark/>
          </w:tcPr>
          <w:p w14:paraId="2467BB66"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24</w:t>
            </w:r>
          </w:p>
        </w:tc>
        <w:tc>
          <w:tcPr>
            <w:tcW w:w="696" w:type="dxa"/>
            <w:noWrap/>
            <w:hideMark/>
          </w:tcPr>
          <w:p w14:paraId="3A8D0049"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607" w:type="dxa"/>
            <w:noWrap/>
            <w:hideMark/>
          </w:tcPr>
          <w:p w14:paraId="4E50CE4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737" w:type="dxa"/>
            <w:noWrap/>
            <w:hideMark/>
          </w:tcPr>
          <w:p w14:paraId="0D05765F"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577" w:type="dxa"/>
            <w:noWrap/>
            <w:hideMark/>
          </w:tcPr>
          <w:p w14:paraId="259ADD6D"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463" w:type="dxa"/>
            <w:noWrap/>
            <w:hideMark/>
          </w:tcPr>
          <w:p w14:paraId="412D59F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21</w:t>
            </w:r>
          </w:p>
        </w:tc>
        <w:tc>
          <w:tcPr>
            <w:tcW w:w="655" w:type="dxa"/>
            <w:noWrap/>
            <w:hideMark/>
          </w:tcPr>
          <w:p w14:paraId="03E04700"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619" w:type="dxa"/>
            <w:noWrap/>
            <w:hideMark/>
          </w:tcPr>
          <w:p w14:paraId="4E107350"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16</w:t>
            </w:r>
          </w:p>
        </w:tc>
        <w:tc>
          <w:tcPr>
            <w:tcW w:w="596" w:type="dxa"/>
            <w:noWrap/>
            <w:hideMark/>
          </w:tcPr>
          <w:p w14:paraId="68249342"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674" w:type="dxa"/>
            <w:noWrap/>
            <w:hideMark/>
          </w:tcPr>
          <w:p w14:paraId="5E324AF4"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643" w:type="dxa"/>
            <w:noWrap/>
            <w:hideMark/>
          </w:tcPr>
          <w:p w14:paraId="4A7255C5"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r>
      <w:tr w:rsidR="00173C74" w:rsidRPr="004D7356" w14:paraId="50282AAF" w14:textId="77777777" w:rsidTr="00B6671A">
        <w:trPr>
          <w:gridAfter w:val="1"/>
          <w:cnfStyle w:val="000000100000" w:firstRow="0" w:lastRow="0" w:firstColumn="0" w:lastColumn="0" w:oddVBand="0" w:evenVBand="0" w:oddHBand="1" w:evenHBand="0" w:firstRowFirstColumn="0" w:firstRowLastColumn="0" w:lastRowFirstColumn="0" w:lastRowLastColumn="0"/>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0CE9B2E5"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Ostracoda</w:t>
            </w:r>
          </w:p>
        </w:tc>
        <w:tc>
          <w:tcPr>
            <w:tcW w:w="559" w:type="dxa"/>
            <w:noWrap/>
            <w:hideMark/>
          </w:tcPr>
          <w:p w14:paraId="7C80AB24"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w:t>
            </w:r>
          </w:p>
        </w:tc>
        <w:tc>
          <w:tcPr>
            <w:tcW w:w="619" w:type="dxa"/>
            <w:noWrap/>
            <w:hideMark/>
          </w:tcPr>
          <w:p w14:paraId="6F328DDE"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17</w:t>
            </w:r>
          </w:p>
        </w:tc>
        <w:tc>
          <w:tcPr>
            <w:tcW w:w="696" w:type="dxa"/>
            <w:noWrap/>
            <w:hideMark/>
          </w:tcPr>
          <w:p w14:paraId="01797F5A"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607" w:type="dxa"/>
            <w:noWrap/>
            <w:hideMark/>
          </w:tcPr>
          <w:p w14:paraId="2D17635B"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737" w:type="dxa"/>
            <w:noWrap/>
            <w:hideMark/>
          </w:tcPr>
          <w:p w14:paraId="754B74B8"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w:t>
            </w:r>
          </w:p>
        </w:tc>
        <w:tc>
          <w:tcPr>
            <w:tcW w:w="577" w:type="dxa"/>
            <w:noWrap/>
            <w:hideMark/>
          </w:tcPr>
          <w:p w14:paraId="6AC9BA4E"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w:t>
            </w:r>
          </w:p>
        </w:tc>
        <w:tc>
          <w:tcPr>
            <w:tcW w:w="463" w:type="dxa"/>
            <w:noWrap/>
            <w:hideMark/>
          </w:tcPr>
          <w:p w14:paraId="57FD2384"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655" w:type="dxa"/>
            <w:noWrap/>
            <w:hideMark/>
          </w:tcPr>
          <w:p w14:paraId="25486F6C"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c>
          <w:tcPr>
            <w:tcW w:w="619" w:type="dxa"/>
            <w:noWrap/>
            <w:hideMark/>
          </w:tcPr>
          <w:p w14:paraId="66E74E5C"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10</w:t>
            </w:r>
          </w:p>
        </w:tc>
        <w:tc>
          <w:tcPr>
            <w:tcW w:w="596" w:type="dxa"/>
            <w:noWrap/>
            <w:hideMark/>
          </w:tcPr>
          <w:p w14:paraId="52B60E3D"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10</w:t>
            </w:r>
          </w:p>
        </w:tc>
        <w:tc>
          <w:tcPr>
            <w:tcW w:w="674" w:type="dxa"/>
            <w:noWrap/>
            <w:hideMark/>
          </w:tcPr>
          <w:p w14:paraId="2D4D2CCD"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643" w:type="dxa"/>
            <w:noWrap/>
            <w:hideMark/>
          </w:tcPr>
          <w:p w14:paraId="04BC8ADE" w14:textId="77777777" w:rsidR="00173C74" w:rsidRPr="004D7356" w:rsidRDefault="00173C74" w:rsidP="00ED4389">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r>
      <w:tr w:rsidR="00173C74" w:rsidRPr="004D7356" w14:paraId="76C346E3" w14:textId="77777777" w:rsidTr="00B6671A">
        <w:trPr>
          <w:gridAfter w:val="1"/>
          <w:wAfter w:w="23" w:type="dxa"/>
          <w:trHeight w:val="227"/>
        </w:trPr>
        <w:tc>
          <w:tcPr>
            <w:cnfStyle w:val="001000000000" w:firstRow="0" w:lastRow="0" w:firstColumn="1" w:lastColumn="0" w:oddVBand="0" w:evenVBand="0" w:oddHBand="0" w:evenHBand="0" w:firstRowFirstColumn="0" w:firstRowLastColumn="0" w:lastRowFirstColumn="0" w:lastRowLastColumn="0"/>
            <w:tcW w:w="2089" w:type="dxa"/>
            <w:noWrap/>
            <w:hideMark/>
          </w:tcPr>
          <w:p w14:paraId="2FFA52B8" w14:textId="77777777" w:rsidR="00173C74" w:rsidRPr="004D7356" w:rsidRDefault="00173C74" w:rsidP="00ED4389">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Protozoa</w:t>
            </w:r>
          </w:p>
        </w:tc>
        <w:tc>
          <w:tcPr>
            <w:tcW w:w="559" w:type="dxa"/>
            <w:noWrap/>
            <w:hideMark/>
          </w:tcPr>
          <w:p w14:paraId="314419D6"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7</w:t>
            </w:r>
          </w:p>
        </w:tc>
        <w:tc>
          <w:tcPr>
            <w:tcW w:w="619" w:type="dxa"/>
            <w:noWrap/>
            <w:hideMark/>
          </w:tcPr>
          <w:p w14:paraId="1C9FFB0A"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696" w:type="dxa"/>
            <w:noWrap/>
            <w:hideMark/>
          </w:tcPr>
          <w:p w14:paraId="406E6F5F"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607" w:type="dxa"/>
            <w:noWrap/>
            <w:hideMark/>
          </w:tcPr>
          <w:p w14:paraId="67B366F3"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737" w:type="dxa"/>
            <w:noWrap/>
            <w:hideMark/>
          </w:tcPr>
          <w:p w14:paraId="68817781"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577" w:type="dxa"/>
            <w:noWrap/>
            <w:hideMark/>
          </w:tcPr>
          <w:p w14:paraId="49D27A09"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463" w:type="dxa"/>
            <w:noWrap/>
            <w:hideMark/>
          </w:tcPr>
          <w:p w14:paraId="2AA093DF"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655" w:type="dxa"/>
            <w:noWrap/>
            <w:hideMark/>
          </w:tcPr>
          <w:p w14:paraId="6D559B5D"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7</w:t>
            </w:r>
          </w:p>
        </w:tc>
        <w:tc>
          <w:tcPr>
            <w:tcW w:w="619" w:type="dxa"/>
            <w:noWrap/>
            <w:hideMark/>
          </w:tcPr>
          <w:p w14:paraId="08363853"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596" w:type="dxa"/>
            <w:noWrap/>
            <w:hideMark/>
          </w:tcPr>
          <w:p w14:paraId="231B6D3E"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674" w:type="dxa"/>
            <w:noWrap/>
            <w:hideMark/>
          </w:tcPr>
          <w:p w14:paraId="6E3AB9FD"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13</w:t>
            </w:r>
          </w:p>
        </w:tc>
        <w:tc>
          <w:tcPr>
            <w:tcW w:w="643" w:type="dxa"/>
            <w:noWrap/>
            <w:hideMark/>
          </w:tcPr>
          <w:p w14:paraId="5DFE1046" w14:textId="77777777" w:rsidR="00173C74" w:rsidRPr="004D7356" w:rsidRDefault="00173C74" w:rsidP="00ED4389">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r>
    </w:tbl>
    <w:p w14:paraId="6CA920D2" w14:textId="77777777" w:rsidR="00173C74" w:rsidRPr="004D7356" w:rsidRDefault="00173C74" w:rsidP="00ED4389">
      <w:pPr>
        <w:spacing w:after="0" w:line="480" w:lineRule="auto"/>
        <w:jc w:val="center"/>
        <w:rPr>
          <w:rFonts w:ascii="Times New Roman" w:hAnsi="Times New Roman" w:cs="Times New Roman"/>
          <w:b/>
          <w:bCs/>
        </w:rPr>
      </w:pPr>
    </w:p>
    <w:p w14:paraId="5F06EEA8" w14:textId="0B062719" w:rsidR="0096774B" w:rsidRPr="004D7356" w:rsidRDefault="0096774B" w:rsidP="0096774B">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Table. </w:t>
      </w:r>
      <w:r w:rsidR="00506170">
        <w:rPr>
          <w:rFonts w:ascii="Times New Roman" w:hAnsi="Times New Roman" w:cs="Times New Roman"/>
          <w:b/>
          <w:bCs/>
        </w:rPr>
        <w:t>1</w:t>
      </w:r>
      <w:r w:rsidRPr="004D7356">
        <w:rPr>
          <w:rFonts w:ascii="Times New Roman" w:hAnsi="Times New Roman" w:cs="Times New Roman"/>
          <w:b/>
          <w:bCs/>
        </w:rPr>
        <w:t xml:space="preserve">: Seasonal variation of Zooplankton in Kiliyur Wetlands </w:t>
      </w:r>
    </w:p>
    <w:p w14:paraId="06C04664" w14:textId="77777777" w:rsidR="004D7356" w:rsidRDefault="004D7356" w:rsidP="00ED4389">
      <w:pPr>
        <w:spacing w:after="0" w:line="480" w:lineRule="auto"/>
        <w:rPr>
          <w:rFonts w:ascii="Times New Roman" w:hAnsi="Times New Roman" w:cs="Times New Roman"/>
          <w:b/>
          <w:bCs/>
        </w:rPr>
      </w:pPr>
    </w:p>
    <w:p w14:paraId="4F2CA961" w14:textId="77777777" w:rsidR="00B86959" w:rsidRDefault="00B86959" w:rsidP="00ED4389">
      <w:pPr>
        <w:spacing w:after="0" w:line="480" w:lineRule="auto"/>
        <w:rPr>
          <w:rFonts w:ascii="Times New Roman" w:hAnsi="Times New Roman" w:cs="Times New Roman"/>
          <w:b/>
          <w:bCs/>
        </w:rPr>
      </w:pPr>
    </w:p>
    <w:p w14:paraId="421F6FAF" w14:textId="77777777" w:rsidR="00B86959" w:rsidRDefault="00B86959" w:rsidP="00ED4389">
      <w:pPr>
        <w:spacing w:after="0" w:line="480" w:lineRule="auto"/>
        <w:rPr>
          <w:rFonts w:ascii="Times New Roman" w:hAnsi="Times New Roman" w:cs="Times New Roman"/>
          <w:b/>
          <w:bCs/>
        </w:rPr>
      </w:pPr>
    </w:p>
    <w:p w14:paraId="0E8E644F" w14:textId="77777777" w:rsidR="00506170" w:rsidRPr="004D7356" w:rsidRDefault="00506170" w:rsidP="00506170">
      <w:pPr>
        <w:spacing w:after="0" w:line="480" w:lineRule="auto"/>
        <w:jc w:val="center"/>
        <w:rPr>
          <w:rFonts w:ascii="Times New Roman" w:hAnsi="Times New Roman" w:cs="Times New Roman"/>
          <w:b/>
          <w:bCs/>
        </w:rPr>
      </w:pPr>
    </w:p>
    <w:tbl>
      <w:tblPr>
        <w:tblStyle w:val="GridTable5Dark-Accent4"/>
        <w:tblW w:w="9079" w:type="dxa"/>
        <w:tblLook w:val="04A0" w:firstRow="1" w:lastRow="0" w:firstColumn="1" w:lastColumn="0" w:noHBand="0" w:noVBand="1"/>
      </w:tblPr>
      <w:tblGrid>
        <w:gridCol w:w="2110"/>
        <w:gridCol w:w="580"/>
        <w:gridCol w:w="580"/>
        <w:gridCol w:w="616"/>
        <w:gridCol w:w="590"/>
        <w:gridCol w:w="656"/>
        <w:gridCol w:w="580"/>
        <w:gridCol w:w="580"/>
        <w:gridCol w:w="630"/>
        <w:gridCol w:w="580"/>
        <w:gridCol w:w="580"/>
        <w:gridCol w:w="630"/>
        <w:gridCol w:w="603"/>
      </w:tblGrid>
      <w:tr w:rsidR="00506170" w:rsidRPr="004D7356" w14:paraId="41B84EE8" w14:textId="77777777" w:rsidTr="00BC3B8A">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079" w:type="dxa"/>
            <w:gridSpan w:val="13"/>
            <w:noWrap/>
          </w:tcPr>
          <w:p w14:paraId="07AAE24D" w14:textId="77777777" w:rsidR="00506170" w:rsidRPr="004D7356" w:rsidRDefault="00506170" w:rsidP="00BC3B8A">
            <w:pPr>
              <w:spacing w:line="480" w:lineRule="auto"/>
              <w:jc w:val="center"/>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2022</w:t>
            </w:r>
          </w:p>
        </w:tc>
      </w:tr>
      <w:tr w:rsidR="00506170" w:rsidRPr="004D7356" w14:paraId="2533D31E" w14:textId="77777777" w:rsidTr="00BC3B8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56B7F731" w14:textId="77777777" w:rsidR="00506170" w:rsidRPr="004D7356" w:rsidRDefault="00506170" w:rsidP="00BC3B8A">
            <w:pPr>
              <w:spacing w:line="480" w:lineRule="auto"/>
              <w:rPr>
                <w:rFonts w:ascii="Times New Roman" w:eastAsia="Times New Roman" w:hAnsi="Times New Roman" w:cs="Times New Roman"/>
                <w:kern w:val="0"/>
                <w:lang w:bidi="ta-IN"/>
                <w14:ligatures w14:val="none"/>
              </w:rPr>
            </w:pPr>
            <w:r w:rsidRPr="004D7356">
              <w:rPr>
                <w:rFonts w:ascii="Times New Roman" w:eastAsia="Times New Roman" w:hAnsi="Times New Roman" w:cs="Times New Roman"/>
                <w:color w:val="000000" w:themeColor="text1"/>
                <w:kern w:val="0"/>
                <w:lang w:bidi="ta-IN"/>
                <w14:ligatures w14:val="none"/>
              </w:rPr>
              <w:t>ZOOPLANKTON</w:t>
            </w:r>
          </w:p>
        </w:tc>
        <w:tc>
          <w:tcPr>
            <w:tcW w:w="580" w:type="dxa"/>
            <w:shd w:val="clear" w:color="auto" w:fill="ACB9CA" w:themeFill="text2" w:themeFillTint="66"/>
            <w:noWrap/>
            <w:hideMark/>
          </w:tcPr>
          <w:p w14:paraId="6A92F5A1"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Jan</w:t>
            </w:r>
          </w:p>
        </w:tc>
        <w:tc>
          <w:tcPr>
            <w:tcW w:w="580" w:type="dxa"/>
            <w:shd w:val="clear" w:color="auto" w:fill="ACB9CA" w:themeFill="text2" w:themeFillTint="66"/>
            <w:noWrap/>
            <w:hideMark/>
          </w:tcPr>
          <w:p w14:paraId="22E611BC"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Feb</w:t>
            </w:r>
          </w:p>
        </w:tc>
        <w:tc>
          <w:tcPr>
            <w:tcW w:w="588" w:type="dxa"/>
            <w:shd w:val="clear" w:color="auto" w:fill="ACB9CA" w:themeFill="text2" w:themeFillTint="66"/>
            <w:noWrap/>
            <w:hideMark/>
          </w:tcPr>
          <w:p w14:paraId="6F431084"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Mar</w:t>
            </w:r>
          </w:p>
        </w:tc>
        <w:tc>
          <w:tcPr>
            <w:tcW w:w="580" w:type="dxa"/>
            <w:shd w:val="clear" w:color="auto" w:fill="ACB9CA" w:themeFill="text2" w:themeFillTint="66"/>
            <w:noWrap/>
            <w:hideMark/>
          </w:tcPr>
          <w:p w14:paraId="7ADD9322"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Apr</w:t>
            </w:r>
          </w:p>
        </w:tc>
        <w:tc>
          <w:tcPr>
            <w:tcW w:w="627" w:type="dxa"/>
            <w:shd w:val="clear" w:color="auto" w:fill="ACB9CA" w:themeFill="text2" w:themeFillTint="66"/>
            <w:noWrap/>
            <w:hideMark/>
          </w:tcPr>
          <w:p w14:paraId="216270DF"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May</w:t>
            </w:r>
          </w:p>
        </w:tc>
        <w:tc>
          <w:tcPr>
            <w:tcW w:w="580" w:type="dxa"/>
            <w:shd w:val="clear" w:color="auto" w:fill="ACB9CA" w:themeFill="text2" w:themeFillTint="66"/>
            <w:noWrap/>
            <w:hideMark/>
          </w:tcPr>
          <w:p w14:paraId="5890D5AE"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Jun</w:t>
            </w:r>
          </w:p>
        </w:tc>
        <w:tc>
          <w:tcPr>
            <w:tcW w:w="580" w:type="dxa"/>
            <w:shd w:val="clear" w:color="auto" w:fill="ACB9CA" w:themeFill="text2" w:themeFillTint="66"/>
            <w:noWrap/>
            <w:hideMark/>
          </w:tcPr>
          <w:p w14:paraId="476256AB"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Jul</w:t>
            </w:r>
          </w:p>
        </w:tc>
        <w:tc>
          <w:tcPr>
            <w:tcW w:w="602" w:type="dxa"/>
            <w:shd w:val="clear" w:color="auto" w:fill="ACB9CA" w:themeFill="text2" w:themeFillTint="66"/>
            <w:noWrap/>
            <w:hideMark/>
          </w:tcPr>
          <w:p w14:paraId="22A3AB86"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Aug</w:t>
            </w:r>
          </w:p>
        </w:tc>
        <w:tc>
          <w:tcPr>
            <w:tcW w:w="580" w:type="dxa"/>
            <w:shd w:val="clear" w:color="auto" w:fill="ACB9CA" w:themeFill="text2" w:themeFillTint="66"/>
            <w:noWrap/>
            <w:hideMark/>
          </w:tcPr>
          <w:p w14:paraId="7BF7FF81"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Sep</w:t>
            </w:r>
          </w:p>
        </w:tc>
        <w:tc>
          <w:tcPr>
            <w:tcW w:w="580" w:type="dxa"/>
            <w:shd w:val="clear" w:color="auto" w:fill="ACB9CA" w:themeFill="text2" w:themeFillTint="66"/>
            <w:noWrap/>
            <w:hideMark/>
          </w:tcPr>
          <w:p w14:paraId="7411F12B"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Oct</w:t>
            </w:r>
          </w:p>
        </w:tc>
        <w:tc>
          <w:tcPr>
            <w:tcW w:w="602" w:type="dxa"/>
            <w:shd w:val="clear" w:color="auto" w:fill="ACB9CA" w:themeFill="text2" w:themeFillTint="66"/>
            <w:noWrap/>
            <w:hideMark/>
          </w:tcPr>
          <w:p w14:paraId="6F5E01D1"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Nov</w:t>
            </w:r>
          </w:p>
        </w:tc>
        <w:tc>
          <w:tcPr>
            <w:tcW w:w="580" w:type="dxa"/>
            <w:shd w:val="clear" w:color="auto" w:fill="ACB9CA" w:themeFill="text2" w:themeFillTint="66"/>
            <w:noWrap/>
            <w:hideMark/>
          </w:tcPr>
          <w:p w14:paraId="0478B13B" w14:textId="77777777" w:rsidR="00506170" w:rsidRPr="004D7356" w:rsidRDefault="00506170" w:rsidP="00BC3B8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Dec</w:t>
            </w:r>
          </w:p>
        </w:tc>
      </w:tr>
      <w:tr w:rsidR="00506170" w:rsidRPr="004D7356" w14:paraId="15A8687B" w14:textId="77777777" w:rsidTr="00BC3B8A">
        <w:trPr>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5036DF98"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ROTIFERA</w:t>
            </w:r>
          </w:p>
        </w:tc>
        <w:tc>
          <w:tcPr>
            <w:tcW w:w="580" w:type="dxa"/>
            <w:shd w:val="clear" w:color="auto" w:fill="ACB9CA" w:themeFill="text2" w:themeFillTint="66"/>
            <w:noWrap/>
            <w:hideMark/>
          </w:tcPr>
          <w:p w14:paraId="642C9ED0"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38</w:t>
            </w:r>
          </w:p>
        </w:tc>
        <w:tc>
          <w:tcPr>
            <w:tcW w:w="580" w:type="dxa"/>
            <w:shd w:val="clear" w:color="auto" w:fill="ACB9CA" w:themeFill="text2" w:themeFillTint="66"/>
            <w:noWrap/>
            <w:hideMark/>
          </w:tcPr>
          <w:p w14:paraId="1ED56E2D"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58</w:t>
            </w:r>
          </w:p>
        </w:tc>
        <w:tc>
          <w:tcPr>
            <w:tcW w:w="588" w:type="dxa"/>
            <w:shd w:val="clear" w:color="auto" w:fill="ACB9CA" w:themeFill="text2" w:themeFillTint="66"/>
            <w:noWrap/>
            <w:hideMark/>
          </w:tcPr>
          <w:p w14:paraId="7CF07B4D"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66</w:t>
            </w:r>
          </w:p>
        </w:tc>
        <w:tc>
          <w:tcPr>
            <w:tcW w:w="580" w:type="dxa"/>
            <w:shd w:val="clear" w:color="auto" w:fill="ACB9CA" w:themeFill="text2" w:themeFillTint="66"/>
            <w:noWrap/>
            <w:hideMark/>
          </w:tcPr>
          <w:p w14:paraId="30B739B3"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49</w:t>
            </w:r>
          </w:p>
        </w:tc>
        <w:tc>
          <w:tcPr>
            <w:tcW w:w="627" w:type="dxa"/>
            <w:shd w:val="clear" w:color="auto" w:fill="ACB9CA" w:themeFill="text2" w:themeFillTint="66"/>
            <w:noWrap/>
            <w:hideMark/>
          </w:tcPr>
          <w:p w14:paraId="002D6445"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38</w:t>
            </w:r>
          </w:p>
        </w:tc>
        <w:tc>
          <w:tcPr>
            <w:tcW w:w="580" w:type="dxa"/>
            <w:shd w:val="clear" w:color="auto" w:fill="ACB9CA" w:themeFill="text2" w:themeFillTint="66"/>
            <w:noWrap/>
            <w:hideMark/>
          </w:tcPr>
          <w:p w14:paraId="686C4F2E"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78</w:t>
            </w:r>
          </w:p>
        </w:tc>
        <w:tc>
          <w:tcPr>
            <w:tcW w:w="580" w:type="dxa"/>
            <w:shd w:val="clear" w:color="auto" w:fill="ACB9CA" w:themeFill="text2" w:themeFillTint="66"/>
            <w:noWrap/>
            <w:hideMark/>
          </w:tcPr>
          <w:p w14:paraId="1E2686AF"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49</w:t>
            </w:r>
          </w:p>
        </w:tc>
        <w:tc>
          <w:tcPr>
            <w:tcW w:w="602" w:type="dxa"/>
            <w:shd w:val="clear" w:color="auto" w:fill="ACB9CA" w:themeFill="text2" w:themeFillTint="66"/>
            <w:noWrap/>
            <w:hideMark/>
          </w:tcPr>
          <w:p w14:paraId="4709A9D0"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65</w:t>
            </w:r>
          </w:p>
        </w:tc>
        <w:tc>
          <w:tcPr>
            <w:tcW w:w="580" w:type="dxa"/>
            <w:shd w:val="clear" w:color="auto" w:fill="ACB9CA" w:themeFill="text2" w:themeFillTint="66"/>
            <w:noWrap/>
            <w:hideMark/>
          </w:tcPr>
          <w:p w14:paraId="58C459EB"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55</w:t>
            </w:r>
          </w:p>
        </w:tc>
        <w:tc>
          <w:tcPr>
            <w:tcW w:w="580" w:type="dxa"/>
            <w:shd w:val="clear" w:color="auto" w:fill="ACB9CA" w:themeFill="text2" w:themeFillTint="66"/>
            <w:noWrap/>
            <w:hideMark/>
          </w:tcPr>
          <w:p w14:paraId="7FBA5F8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61</w:t>
            </w:r>
          </w:p>
        </w:tc>
        <w:tc>
          <w:tcPr>
            <w:tcW w:w="602" w:type="dxa"/>
            <w:shd w:val="clear" w:color="auto" w:fill="ACB9CA" w:themeFill="text2" w:themeFillTint="66"/>
            <w:noWrap/>
            <w:hideMark/>
          </w:tcPr>
          <w:p w14:paraId="2BF022CD"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36</w:t>
            </w:r>
          </w:p>
        </w:tc>
        <w:tc>
          <w:tcPr>
            <w:tcW w:w="580" w:type="dxa"/>
            <w:shd w:val="clear" w:color="auto" w:fill="ACB9CA" w:themeFill="text2" w:themeFillTint="66"/>
            <w:noWrap/>
            <w:hideMark/>
          </w:tcPr>
          <w:p w14:paraId="3673DB14"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24</w:t>
            </w:r>
          </w:p>
        </w:tc>
      </w:tr>
      <w:tr w:rsidR="00506170" w:rsidRPr="004D7356" w14:paraId="66A77233" w14:textId="77777777" w:rsidTr="00BC3B8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78BD04D5"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CLADOCERA</w:t>
            </w:r>
          </w:p>
        </w:tc>
        <w:tc>
          <w:tcPr>
            <w:tcW w:w="580" w:type="dxa"/>
            <w:shd w:val="clear" w:color="auto" w:fill="ACB9CA" w:themeFill="text2" w:themeFillTint="66"/>
            <w:noWrap/>
            <w:hideMark/>
          </w:tcPr>
          <w:p w14:paraId="066F4A88"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27</w:t>
            </w:r>
          </w:p>
        </w:tc>
        <w:tc>
          <w:tcPr>
            <w:tcW w:w="580" w:type="dxa"/>
            <w:shd w:val="clear" w:color="auto" w:fill="ACB9CA" w:themeFill="text2" w:themeFillTint="66"/>
            <w:noWrap/>
            <w:hideMark/>
          </w:tcPr>
          <w:p w14:paraId="768AED4A"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588" w:type="dxa"/>
            <w:shd w:val="clear" w:color="auto" w:fill="ACB9CA" w:themeFill="text2" w:themeFillTint="66"/>
            <w:noWrap/>
            <w:hideMark/>
          </w:tcPr>
          <w:p w14:paraId="4ABE1E54"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43</w:t>
            </w:r>
          </w:p>
        </w:tc>
        <w:tc>
          <w:tcPr>
            <w:tcW w:w="580" w:type="dxa"/>
            <w:shd w:val="clear" w:color="auto" w:fill="ACB9CA" w:themeFill="text2" w:themeFillTint="66"/>
            <w:noWrap/>
            <w:hideMark/>
          </w:tcPr>
          <w:p w14:paraId="7A9E4C76"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24</w:t>
            </w:r>
          </w:p>
        </w:tc>
        <w:tc>
          <w:tcPr>
            <w:tcW w:w="627" w:type="dxa"/>
            <w:shd w:val="clear" w:color="auto" w:fill="ACB9CA" w:themeFill="text2" w:themeFillTint="66"/>
            <w:noWrap/>
            <w:hideMark/>
          </w:tcPr>
          <w:p w14:paraId="25E843CE"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27</w:t>
            </w:r>
          </w:p>
        </w:tc>
        <w:tc>
          <w:tcPr>
            <w:tcW w:w="580" w:type="dxa"/>
            <w:shd w:val="clear" w:color="auto" w:fill="ACB9CA" w:themeFill="text2" w:themeFillTint="66"/>
            <w:noWrap/>
            <w:hideMark/>
          </w:tcPr>
          <w:p w14:paraId="5A7DEFE7"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35</w:t>
            </w:r>
          </w:p>
        </w:tc>
        <w:tc>
          <w:tcPr>
            <w:tcW w:w="580" w:type="dxa"/>
            <w:shd w:val="clear" w:color="auto" w:fill="ACB9CA" w:themeFill="text2" w:themeFillTint="66"/>
            <w:noWrap/>
            <w:hideMark/>
          </w:tcPr>
          <w:p w14:paraId="2C69685B"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602" w:type="dxa"/>
            <w:shd w:val="clear" w:color="auto" w:fill="ACB9CA" w:themeFill="text2" w:themeFillTint="66"/>
            <w:noWrap/>
            <w:hideMark/>
          </w:tcPr>
          <w:p w14:paraId="62D53310"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28</w:t>
            </w:r>
          </w:p>
        </w:tc>
        <w:tc>
          <w:tcPr>
            <w:tcW w:w="580" w:type="dxa"/>
            <w:shd w:val="clear" w:color="auto" w:fill="ACB9CA" w:themeFill="text2" w:themeFillTint="66"/>
            <w:noWrap/>
            <w:hideMark/>
          </w:tcPr>
          <w:p w14:paraId="2814DC02"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580" w:type="dxa"/>
            <w:shd w:val="clear" w:color="auto" w:fill="ACB9CA" w:themeFill="text2" w:themeFillTint="66"/>
            <w:noWrap/>
            <w:hideMark/>
          </w:tcPr>
          <w:p w14:paraId="4349017B"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17</w:t>
            </w:r>
          </w:p>
        </w:tc>
        <w:tc>
          <w:tcPr>
            <w:tcW w:w="602" w:type="dxa"/>
            <w:shd w:val="clear" w:color="auto" w:fill="ACB9CA" w:themeFill="text2" w:themeFillTint="66"/>
            <w:noWrap/>
            <w:hideMark/>
          </w:tcPr>
          <w:p w14:paraId="62CAB3D5"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580" w:type="dxa"/>
            <w:shd w:val="clear" w:color="auto" w:fill="ACB9CA" w:themeFill="text2" w:themeFillTint="66"/>
            <w:noWrap/>
            <w:hideMark/>
          </w:tcPr>
          <w:p w14:paraId="1561DEA7"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r>
      <w:tr w:rsidR="00506170" w:rsidRPr="004D7356" w14:paraId="7E2E57EA" w14:textId="77777777" w:rsidTr="00BC3B8A">
        <w:trPr>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40D4FDF2"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proofErr w:type="spellStart"/>
            <w:r w:rsidRPr="004D7356">
              <w:rPr>
                <w:rFonts w:ascii="Times New Roman" w:eastAsia="Times New Roman" w:hAnsi="Times New Roman" w:cs="Times New Roman"/>
                <w:color w:val="000000"/>
                <w:kern w:val="0"/>
                <w:lang w:bidi="ta-IN"/>
                <w14:ligatures w14:val="none"/>
              </w:rPr>
              <w:t>Copepodes</w:t>
            </w:r>
            <w:proofErr w:type="spellEnd"/>
          </w:p>
        </w:tc>
        <w:tc>
          <w:tcPr>
            <w:tcW w:w="580" w:type="dxa"/>
            <w:shd w:val="clear" w:color="auto" w:fill="ACB9CA" w:themeFill="text2" w:themeFillTint="66"/>
            <w:noWrap/>
            <w:hideMark/>
          </w:tcPr>
          <w:p w14:paraId="461F0A93"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580" w:type="dxa"/>
            <w:shd w:val="clear" w:color="auto" w:fill="ACB9CA" w:themeFill="text2" w:themeFillTint="66"/>
            <w:noWrap/>
            <w:hideMark/>
          </w:tcPr>
          <w:p w14:paraId="2FE58531"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25</w:t>
            </w:r>
          </w:p>
        </w:tc>
        <w:tc>
          <w:tcPr>
            <w:tcW w:w="588" w:type="dxa"/>
            <w:shd w:val="clear" w:color="auto" w:fill="ACB9CA" w:themeFill="text2" w:themeFillTint="66"/>
            <w:noWrap/>
            <w:hideMark/>
          </w:tcPr>
          <w:p w14:paraId="13336FD6"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c>
          <w:tcPr>
            <w:tcW w:w="580" w:type="dxa"/>
            <w:shd w:val="clear" w:color="auto" w:fill="ACB9CA" w:themeFill="text2" w:themeFillTint="66"/>
            <w:noWrap/>
            <w:hideMark/>
          </w:tcPr>
          <w:p w14:paraId="37561FB6"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627" w:type="dxa"/>
            <w:shd w:val="clear" w:color="auto" w:fill="ACB9CA" w:themeFill="text2" w:themeFillTint="66"/>
            <w:noWrap/>
            <w:hideMark/>
          </w:tcPr>
          <w:p w14:paraId="7E0B6114"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580" w:type="dxa"/>
            <w:shd w:val="clear" w:color="auto" w:fill="ACB9CA" w:themeFill="text2" w:themeFillTint="66"/>
            <w:noWrap/>
            <w:hideMark/>
          </w:tcPr>
          <w:p w14:paraId="159845E9"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580" w:type="dxa"/>
            <w:shd w:val="clear" w:color="auto" w:fill="ACB9CA" w:themeFill="text2" w:themeFillTint="66"/>
            <w:noWrap/>
            <w:hideMark/>
          </w:tcPr>
          <w:p w14:paraId="0DBEC90D"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602" w:type="dxa"/>
            <w:shd w:val="clear" w:color="auto" w:fill="ACB9CA" w:themeFill="text2" w:themeFillTint="66"/>
            <w:noWrap/>
            <w:hideMark/>
          </w:tcPr>
          <w:p w14:paraId="6B339D2F"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580" w:type="dxa"/>
            <w:shd w:val="clear" w:color="auto" w:fill="ACB9CA" w:themeFill="text2" w:themeFillTint="66"/>
            <w:noWrap/>
            <w:hideMark/>
          </w:tcPr>
          <w:p w14:paraId="36220D62"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10</w:t>
            </w:r>
          </w:p>
        </w:tc>
        <w:tc>
          <w:tcPr>
            <w:tcW w:w="580" w:type="dxa"/>
            <w:shd w:val="clear" w:color="auto" w:fill="ACB9CA" w:themeFill="text2" w:themeFillTint="66"/>
            <w:noWrap/>
            <w:hideMark/>
          </w:tcPr>
          <w:p w14:paraId="53684570"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602" w:type="dxa"/>
            <w:shd w:val="clear" w:color="auto" w:fill="ACB9CA" w:themeFill="text2" w:themeFillTint="66"/>
            <w:noWrap/>
            <w:hideMark/>
          </w:tcPr>
          <w:p w14:paraId="623CB58C"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9</w:t>
            </w:r>
          </w:p>
        </w:tc>
        <w:tc>
          <w:tcPr>
            <w:tcW w:w="580" w:type="dxa"/>
            <w:shd w:val="clear" w:color="auto" w:fill="ACB9CA" w:themeFill="text2" w:themeFillTint="66"/>
            <w:noWrap/>
            <w:hideMark/>
          </w:tcPr>
          <w:p w14:paraId="4E0DB039"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r>
      <w:tr w:rsidR="00506170" w:rsidRPr="004D7356" w14:paraId="7FCE07B1" w14:textId="77777777" w:rsidTr="00BC3B8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52EFAAB6"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Ostracoda</w:t>
            </w:r>
          </w:p>
        </w:tc>
        <w:tc>
          <w:tcPr>
            <w:tcW w:w="580" w:type="dxa"/>
            <w:shd w:val="clear" w:color="auto" w:fill="ACB9CA" w:themeFill="text2" w:themeFillTint="66"/>
            <w:noWrap/>
            <w:hideMark/>
          </w:tcPr>
          <w:p w14:paraId="4F74E7F3"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8</w:t>
            </w:r>
          </w:p>
        </w:tc>
        <w:tc>
          <w:tcPr>
            <w:tcW w:w="580" w:type="dxa"/>
            <w:shd w:val="clear" w:color="auto" w:fill="ACB9CA" w:themeFill="text2" w:themeFillTint="66"/>
            <w:noWrap/>
            <w:hideMark/>
          </w:tcPr>
          <w:p w14:paraId="52F33B54"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18</w:t>
            </w:r>
          </w:p>
        </w:tc>
        <w:tc>
          <w:tcPr>
            <w:tcW w:w="588" w:type="dxa"/>
            <w:shd w:val="clear" w:color="auto" w:fill="ACB9CA" w:themeFill="text2" w:themeFillTint="66"/>
            <w:noWrap/>
            <w:hideMark/>
          </w:tcPr>
          <w:p w14:paraId="5837EE7D" w14:textId="77777777" w:rsidR="00506170" w:rsidRPr="004D7356" w:rsidRDefault="00506170" w:rsidP="00BC3B8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580" w:type="dxa"/>
            <w:shd w:val="clear" w:color="auto" w:fill="ACB9CA" w:themeFill="text2" w:themeFillTint="66"/>
            <w:noWrap/>
            <w:hideMark/>
          </w:tcPr>
          <w:p w14:paraId="74C51D9B"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6</w:t>
            </w:r>
          </w:p>
        </w:tc>
        <w:tc>
          <w:tcPr>
            <w:tcW w:w="627" w:type="dxa"/>
            <w:shd w:val="clear" w:color="auto" w:fill="ACB9CA" w:themeFill="text2" w:themeFillTint="66"/>
            <w:noWrap/>
            <w:hideMark/>
          </w:tcPr>
          <w:p w14:paraId="490DA83D"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580" w:type="dxa"/>
            <w:shd w:val="clear" w:color="auto" w:fill="ACB9CA" w:themeFill="text2" w:themeFillTint="66"/>
            <w:noWrap/>
            <w:hideMark/>
          </w:tcPr>
          <w:p w14:paraId="2BFBF96A"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580" w:type="dxa"/>
            <w:shd w:val="clear" w:color="auto" w:fill="ACB9CA" w:themeFill="text2" w:themeFillTint="66"/>
            <w:noWrap/>
            <w:hideMark/>
          </w:tcPr>
          <w:p w14:paraId="7C9C1565"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10</w:t>
            </w:r>
          </w:p>
        </w:tc>
        <w:tc>
          <w:tcPr>
            <w:tcW w:w="602" w:type="dxa"/>
            <w:shd w:val="clear" w:color="auto" w:fill="ACB9CA" w:themeFill="text2" w:themeFillTint="66"/>
            <w:noWrap/>
            <w:hideMark/>
          </w:tcPr>
          <w:p w14:paraId="0AEDC53F"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580" w:type="dxa"/>
            <w:shd w:val="clear" w:color="auto" w:fill="ACB9CA" w:themeFill="text2" w:themeFillTint="66"/>
            <w:noWrap/>
            <w:hideMark/>
          </w:tcPr>
          <w:p w14:paraId="5EB4B79C"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19</w:t>
            </w:r>
          </w:p>
        </w:tc>
        <w:tc>
          <w:tcPr>
            <w:tcW w:w="580" w:type="dxa"/>
            <w:shd w:val="clear" w:color="auto" w:fill="ACB9CA" w:themeFill="text2" w:themeFillTint="66"/>
            <w:noWrap/>
            <w:hideMark/>
          </w:tcPr>
          <w:p w14:paraId="55F4BE94"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5</w:t>
            </w:r>
          </w:p>
        </w:tc>
        <w:tc>
          <w:tcPr>
            <w:tcW w:w="602" w:type="dxa"/>
            <w:shd w:val="clear" w:color="auto" w:fill="ACB9CA" w:themeFill="text2" w:themeFillTint="66"/>
            <w:noWrap/>
            <w:hideMark/>
          </w:tcPr>
          <w:p w14:paraId="2940049D"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3</w:t>
            </w:r>
          </w:p>
        </w:tc>
        <w:tc>
          <w:tcPr>
            <w:tcW w:w="580" w:type="dxa"/>
            <w:shd w:val="clear" w:color="auto" w:fill="ACB9CA" w:themeFill="text2" w:themeFillTint="66"/>
            <w:noWrap/>
            <w:hideMark/>
          </w:tcPr>
          <w:p w14:paraId="17FDD481" w14:textId="77777777" w:rsidR="00506170" w:rsidRPr="004D7356" w:rsidRDefault="00506170" w:rsidP="00BC3B8A">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13</w:t>
            </w:r>
          </w:p>
        </w:tc>
      </w:tr>
      <w:tr w:rsidR="00506170" w:rsidRPr="004D7356" w14:paraId="73F67E58" w14:textId="77777777" w:rsidTr="00BC3B8A">
        <w:trPr>
          <w:trHeight w:val="295"/>
        </w:trPr>
        <w:tc>
          <w:tcPr>
            <w:cnfStyle w:val="001000000000" w:firstRow="0" w:lastRow="0" w:firstColumn="1" w:lastColumn="0" w:oddVBand="0" w:evenVBand="0" w:oddHBand="0" w:evenHBand="0" w:firstRowFirstColumn="0" w:firstRowLastColumn="0" w:lastRowFirstColumn="0" w:lastRowLastColumn="0"/>
            <w:tcW w:w="2016" w:type="dxa"/>
            <w:noWrap/>
            <w:hideMark/>
          </w:tcPr>
          <w:p w14:paraId="1E09FF4C" w14:textId="77777777" w:rsidR="00506170" w:rsidRPr="004D7356" w:rsidRDefault="00506170" w:rsidP="00BC3B8A">
            <w:pPr>
              <w:spacing w:line="480" w:lineRule="auto"/>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Protozoa</w:t>
            </w:r>
          </w:p>
        </w:tc>
        <w:tc>
          <w:tcPr>
            <w:tcW w:w="580" w:type="dxa"/>
            <w:shd w:val="clear" w:color="auto" w:fill="ACB9CA" w:themeFill="text2" w:themeFillTint="66"/>
            <w:noWrap/>
            <w:hideMark/>
          </w:tcPr>
          <w:p w14:paraId="0093D2F7"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c>
          <w:tcPr>
            <w:tcW w:w="580" w:type="dxa"/>
            <w:shd w:val="clear" w:color="auto" w:fill="ACB9CA" w:themeFill="text2" w:themeFillTint="66"/>
            <w:noWrap/>
            <w:hideMark/>
          </w:tcPr>
          <w:p w14:paraId="421104B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13</w:t>
            </w:r>
          </w:p>
        </w:tc>
        <w:tc>
          <w:tcPr>
            <w:tcW w:w="588" w:type="dxa"/>
            <w:shd w:val="clear" w:color="auto" w:fill="ACB9CA" w:themeFill="text2" w:themeFillTint="66"/>
            <w:noWrap/>
            <w:hideMark/>
          </w:tcPr>
          <w:p w14:paraId="21EF39D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580" w:type="dxa"/>
            <w:shd w:val="clear" w:color="auto" w:fill="ACB9CA" w:themeFill="text2" w:themeFillTint="66"/>
            <w:noWrap/>
            <w:hideMark/>
          </w:tcPr>
          <w:p w14:paraId="718B1CCF"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15</w:t>
            </w:r>
          </w:p>
        </w:tc>
        <w:tc>
          <w:tcPr>
            <w:tcW w:w="627" w:type="dxa"/>
            <w:shd w:val="clear" w:color="auto" w:fill="ACB9CA" w:themeFill="text2" w:themeFillTint="66"/>
            <w:noWrap/>
            <w:hideMark/>
          </w:tcPr>
          <w:p w14:paraId="00DD2F62"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22</w:t>
            </w:r>
          </w:p>
        </w:tc>
        <w:tc>
          <w:tcPr>
            <w:tcW w:w="580" w:type="dxa"/>
            <w:shd w:val="clear" w:color="auto" w:fill="ACB9CA" w:themeFill="text2" w:themeFillTint="66"/>
            <w:noWrap/>
            <w:hideMark/>
          </w:tcPr>
          <w:p w14:paraId="406F7195"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580" w:type="dxa"/>
            <w:shd w:val="clear" w:color="auto" w:fill="ACB9CA" w:themeFill="text2" w:themeFillTint="66"/>
            <w:noWrap/>
            <w:hideMark/>
          </w:tcPr>
          <w:p w14:paraId="0E6536B4"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26</w:t>
            </w:r>
          </w:p>
        </w:tc>
        <w:tc>
          <w:tcPr>
            <w:tcW w:w="602" w:type="dxa"/>
            <w:shd w:val="clear" w:color="auto" w:fill="ACB9CA" w:themeFill="text2" w:themeFillTint="66"/>
            <w:noWrap/>
            <w:hideMark/>
          </w:tcPr>
          <w:p w14:paraId="5BF0409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27</w:t>
            </w:r>
          </w:p>
        </w:tc>
        <w:tc>
          <w:tcPr>
            <w:tcW w:w="580" w:type="dxa"/>
            <w:shd w:val="clear" w:color="auto" w:fill="ACB9CA" w:themeFill="text2" w:themeFillTint="66"/>
            <w:noWrap/>
            <w:hideMark/>
          </w:tcPr>
          <w:p w14:paraId="2AEB2A0A"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11</w:t>
            </w:r>
          </w:p>
        </w:tc>
        <w:tc>
          <w:tcPr>
            <w:tcW w:w="580" w:type="dxa"/>
            <w:shd w:val="clear" w:color="auto" w:fill="ACB9CA" w:themeFill="text2" w:themeFillTint="66"/>
            <w:noWrap/>
            <w:hideMark/>
          </w:tcPr>
          <w:p w14:paraId="1AB89029"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14</w:t>
            </w:r>
          </w:p>
        </w:tc>
        <w:tc>
          <w:tcPr>
            <w:tcW w:w="602" w:type="dxa"/>
            <w:shd w:val="clear" w:color="auto" w:fill="ACB9CA" w:themeFill="text2" w:themeFillTint="66"/>
            <w:noWrap/>
            <w:hideMark/>
          </w:tcPr>
          <w:p w14:paraId="357F3628"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12</w:t>
            </w:r>
          </w:p>
        </w:tc>
        <w:tc>
          <w:tcPr>
            <w:tcW w:w="580" w:type="dxa"/>
            <w:shd w:val="clear" w:color="auto" w:fill="ACB9CA" w:themeFill="text2" w:themeFillTint="66"/>
            <w:noWrap/>
            <w:hideMark/>
          </w:tcPr>
          <w:p w14:paraId="6C4D7E63" w14:textId="77777777" w:rsidR="00506170" w:rsidRPr="004D7356" w:rsidRDefault="00506170" w:rsidP="00BC3B8A">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lang w:bidi="ta-IN"/>
                <w14:ligatures w14:val="none"/>
              </w:rPr>
            </w:pPr>
            <w:r w:rsidRPr="004D7356">
              <w:rPr>
                <w:rFonts w:ascii="Times New Roman" w:eastAsia="Times New Roman" w:hAnsi="Times New Roman" w:cs="Times New Roman"/>
                <w:color w:val="000000"/>
                <w:kern w:val="0"/>
                <w:lang w:bidi="ta-IN"/>
                <w14:ligatures w14:val="none"/>
              </w:rPr>
              <w:t>18</w:t>
            </w:r>
          </w:p>
        </w:tc>
      </w:tr>
    </w:tbl>
    <w:p w14:paraId="5259E2D7" w14:textId="77777777" w:rsidR="00506170" w:rsidRDefault="00506170" w:rsidP="00506170">
      <w:pPr>
        <w:spacing w:after="0" w:line="480" w:lineRule="auto"/>
        <w:jc w:val="center"/>
        <w:rPr>
          <w:rFonts w:ascii="Times New Roman" w:hAnsi="Times New Roman" w:cs="Times New Roman"/>
          <w:b/>
          <w:bCs/>
        </w:rPr>
      </w:pPr>
    </w:p>
    <w:p w14:paraId="5D602919" w14:textId="77777777" w:rsidR="00506170" w:rsidRPr="004D7356" w:rsidRDefault="00506170" w:rsidP="00506170">
      <w:pPr>
        <w:spacing w:after="0" w:line="480" w:lineRule="auto"/>
        <w:jc w:val="center"/>
        <w:rPr>
          <w:rFonts w:ascii="Times New Roman" w:hAnsi="Times New Roman" w:cs="Times New Roman"/>
          <w:b/>
          <w:bCs/>
        </w:rPr>
      </w:pPr>
      <w:r w:rsidRPr="004D7356">
        <w:rPr>
          <w:rFonts w:ascii="Times New Roman" w:hAnsi="Times New Roman" w:cs="Times New Roman"/>
          <w:b/>
          <w:bCs/>
        </w:rPr>
        <w:t xml:space="preserve">Table. </w:t>
      </w:r>
      <w:r>
        <w:rPr>
          <w:rFonts w:ascii="Times New Roman" w:hAnsi="Times New Roman" w:cs="Times New Roman"/>
          <w:b/>
          <w:bCs/>
        </w:rPr>
        <w:t>2</w:t>
      </w:r>
      <w:r w:rsidRPr="004D7356">
        <w:rPr>
          <w:rFonts w:ascii="Times New Roman" w:hAnsi="Times New Roman" w:cs="Times New Roman"/>
          <w:b/>
          <w:bCs/>
        </w:rPr>
        <w:t>: Seasonal variation of Zooplankton in Kiliyur Wetlands</w:t>
      </w:r>
    </w:p>
    <w:p w14:paraId="3429948C" w14:textId="77777777" w:rsidR="00B86959" w:rsidRDefault="00B86959" w:rsidP="00ED4389">
      <w:pPr>
        <w:spacing w:after="0" w:line="480" w:lineRule="auto"/>
        <w:rPr>
          <w:rFonts w:ascii="Times New Roman" w:hAnsi="Times New Roman" w:cs="Times New Roman"/>
          <w:b/>
          <w:bCs/>
        </w:rPr>
      </w:pPr>
    </w:p>
    <w:p w14:paraId="158983A8" w14:textId="0445D9C6" w:rsidR="009C56AF" w:rsidRPr="004D7356" w:rsidRDefault="0064260F" w:rsidP="00ED4389">
      <w:pPr>
        <w:spacing w:after="0" w:line="480" w:lineRule="auto"/>
        <w:rPr>
          <w:rFonts w:ascii="Times New Roman" w:hAnsi="Times New Roman" w:cs="Times New Roman"/>
          <w:b/>
          <w:bCs/>
        </w:rPr>
      </w:pPr>
      <w:r w:rsidRPr="004D7356">
        <w:rPr>
          <w:rFonts w:ascii="Times New Roman" w:hAnsi="Times New Roman" w:cs="Times New Roman"/>
          <w:b/>
          <w:bCs/>
        </w:rPr>
        <w:lastRenderedPageBreak/>
        <w:t>References</w:t>
      </w:r>
    </w:p>
    <w:p w14:paraId="539F35B7"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Muthukumaravel, K., Natarajan, V., Venkatachalam, K., &amp; Mohamed, S. M. (2025). Studies on </w:t>
      </w:r>
      <w:proofErr w:type="spellStart"/>
      <w:r w:rsidRPr="004D7356">
        <w:rPr>
          <w:rFonts w:ascii="Times New Roman" w:hAnsi="Times New Roman" w:cs="Times New Roman"/>
        </w:rPr>
        <w:t>physico</w:t>
      </w:r>
      <w:proofErr w:type="spellEnd"/>
      <w:r w:rsidRPr="004D7356">
        <w:rPr>
          <w:rFonts w:ascii="Times New Roman" w:hAnsi="Times New Roman" w:cs="Times New Roman"/>
        </w:rPr>
        <w:t xml:space="preserve">-chemical aspects and zooplankton diversity of </w:t>
      </w:r>
      <w:proofErr w:type="spellStart"/>
      <w:r w:rsidRPr="004D7356">
        <w:rPr>
          <w:rFonts w:ascii="Times New Roman" w:hAnsi="Times New Roman" w:cs="Times New Roman"/>
        </w:rPr>
        <w:t>Chellikurichi</w:t>
      </w:r>
      <w:proofErr w:type="spellEnd"/>
      <w:r w:rsidRPr="004D7356">
        <w:rPr>
          <w:rFonts w:ascii="Times New Roman" w:hAnsi="Times New Roman" w:cs="Times New Roman"/>
        </w:rPr>
        <w:t xml:space="preserve"> Lake, Thanjavur District, Tamil Nadu, India. </w:t>
      </w:r>
      <w:r w:rsidRPr="004D7356">
        <w:rPr>
          <w:rFonts w:ascii="Times New Roman" w:hAnsi="Times New Roman" w:cs="Times New Roman"/>
          <w:i/>
          <w:iCs/>
        </w:rPr>
        <w:t>Uttar Pradesh Journal of Zoology, 46</w:t>
      </w:r>
      <w:r w:rsidRPr="004D7356">
        <w:rPr>
          <w:rFonts w:ascii="Times New Roman" w:hAnsi="Times New Roman" w:cs="Times New Roman"/>
        </w:rPr>
        <w:t xml:space="preserve">(4), 105–118. </w:t>
      </w:r>
      <w:hyperlink r:id="rId15" w:tgtFrame="_new" w:history="1">
        <w:r w:rsidRPr="004D7356">
          <w:rPr>
            <w:rStyle w:val="Hyperlink"/>
            <w:rFonts w:ascii="Times New Roman" w:hAnsi="Times New Roman" w:cs="Times New Roman"/>
          </w:rPr>
          <w:t>https://doi.org/10.56557/upjoz/2025/v46i44807</w:t>
        </w:r>
      </w:hyperlink>
    </w:p>
    <w:p w14:paraId="1DDC8958"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Lawrence, J., </w:t>
      </w:r>
      <w:proofErr w:type="spellStart"/>
      <w:r w:rsidRPr="004D7356">
        <w:rPr>
          <w:rFonts w:ascii="Times New Roman" w:hAnsi="Times New Roman" w:cs="Times New Roman"/>
        </w:rPr>
        <w:t>Santolini</w:t>
      </w:r>
      <w:proofErr w:type="spellEnd"/>
      <w:r w:rsidRPr="004D7356">
        <w:rPr>
          <w:rFonts w:ascii="Times New Roman" w:hAnsi="Times New Roman" w:cs="Times New Roman"/>
        </w:rPr>
        <w:t xml:space="preserve">, C., Binda, G., Carnati, S., </w:t>
      </w:r>
      <w:proofErr w:type="spellStart"/>
      <w:r w:rsidRPr="004D7356">
        <w:rPr>
          <w:rFonts w:ascii="Times New Roman" w:hAnsi="Times New Roman" w:cs="Times New Roman"/>
        </w:rPr>
        <w:t>Boldrocchi</w:t>
      </w:r>
      <w:proofErr w:type="spellEnd"/>
      <w:r w:rsidRPr="004D7356">
        <w:rPr>
          <w:rFonts w:ascii="Times New Roman" w:hAnsi="Times New Roman" w:cs="Times New Roman"/>
        </w:rPr>
        <w:t xml:space="preserve">, G., Pozzi, A., &amp; </w:t>
      </w:r>
      <w:proofErr w:type="spellStart"/>
      <w:r w:rsidRPr="004D7356">
        <w:rPr>
          <w:rFonts w:ascii="Times New Roman" w:hAnsi="Times New Roman" w:cs="Times New Roman"/>
        </w:rPr>
        <w:t>Bettinetti</w:t>
      </w:r>
      <w:proofErr w:type="spellEnd"/>
      <w:r w:rsidRPr="004D7356">
        <w:rPr>
          <w:rFonts w:ascii="Times New Roman" w:hAnsi="Times New Roman" w:cs="Times New Roman"/>
        </w:rPr>
        <w:t xml:space="preserve">, R. (2023). Freshwater lacustrine zooplankton and microplastic: An issue to be still explored. </w:t>
      </w:r>
      <w:r w:rsidRPr="004D7356">
        <w:rPr>
          <w:rFonts w:ascii="Times New Roman" w:hAnsi="Times New Roman" w:cs="Times New Roman"/>
          <w:i/>
          <w:iCs/>
        </w:rPr>
        <w:t>Toxics, 11</w:t>
      </w:r>
      <w:r w:rsidRPr="004D7356">
        <w:rPr>
          <w:rFonts w:ascii="Times New Roman" w:hAnsi="Times New Roman" w:cs="Times New Roman"/>
        </w:rPr>
        <w:t>(12), 1017. https://doi.org/10.3390/toxics11121017</w:t>
      </w:r>
    </w:p>
    <w:p w14:paraId="308DC2F8"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Manickam, N., Bhavan, P. S., Santhanam, P., et al. (2018). Impact of seasonal changes in zooplankton biodiversity in </w:t>
      </w:r>
      <w:proofErr w:type="spellStart"/>
      <w:r w:rsidRPr="004D7356">
        <w:rPr>
          <w:rFonts w:ascii="Times New Roman" w:hAnsi="Times New Roman" w:cs="Times New Roman"/>
        </w:rPr>
        <w:t>Ukkadam</w:t>
      </w:r>
      <w:proofErr w:type="spellEnd"/>
      <w:r w:rsidRPr="004D7356">
        <w:rPr>
          <w:rFonts w:ascii="Times New Roman" w:hAnsi="Times New Roman" w:cs="Times New Roman"/>
        </w:rPr>
        <w:t xml:space="preserve"> Lake, Coimbatore, Tamil Nadu, India, and potential future implications of climate change. </w:t>
      </w:r>
      <w:r w:rsidRPr="004D7356">
        <w:rPr>
          <w:rFonts w:ascii="Times New Roman" w:hAnsi="Times New Roman" w:cs="Times New Roman"/>
          <w:i/>
          <w:iCs/>
        </w:rPr>
        <w:t>Journal of Basic and Applied Zoology, 79</w:t>
      </w:r>
      <w:r w:rsidRPr="004D7356">
        <w:rPr>
          <w:rFonts w:ascii="Times New Roman" w:hAnsi="Times New Roman" w:cs="Times New Roman"/>
        </w:rPr>
        <w:t xml:space="preserve">, 15. </w:t>
      </w:r>
      <w:hyperlink r:id="rId16" w:tgtFrame="_new" w:history="1">
        <w:r w:rsidRPr="004D7356">
          <w:rPr>
            <w:rStyle w:val="Hyperlink"/>
            <w:rFonts w:ascii="Times New Roman" w:hAnsi="Times New Roman" w:cs="Times New Roman"/>
          </w:rPr>
          <w:t>https://doi.org/10.1186/s41936-018-0029-3</w:t>
        </w:r>
      </w:hyperlink>
    </w:p>
    <w:p w14:paraId="497D814E"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Lomartire, S., Marques, J. C., &amp; Gonçalves, A. M. M. (2021). The key role of zooplankton in ecosystem services: A perspective of interaction between zooplankton and fish recruitment. </w:t>
      </w:r>
      <w:r w:rsidRPr="004D7356">
        <w:rPr>
          <w:rFonts w:ascii="Times New Roman" w:hAnsi="Times New Roman" w:cs="Times New Roman"/>
          <w:i/>
          <w:iCs/>
        </w:rPr>
        <w:t>Ecological Indicators, 129</w:t>
      </w:r>
      <w:r w:rsidRPr="004D7356">
        <w:rPr>
          <w:rFonts w:ascii="Times New Roman" w:hAnsi="Times New Roman" w:cs="Times New Roman"/>
        </w:rPr>
        <w:t xml:space="preserve">, 107867. </w:t>
      </w:r>
      <w:hyperlink r:id="rId17" w:tgtFrame="_new" w:history="1">
        <w:r w:rsidRPr="004D7356">
          <w:rPr>
            <w:rStyle w:val="Hyperlink"/>
            <w:rFonts w:ascii="Times New Roman" w:hAnsi="Times New Roman" w:cs="Times New Roman"/>
          </w:rPr>
          <w:t>https://doi.org/10.1016/j.ecolind.2021.107867</w:t>
        </w:r>
      </w:hyperlink>
    </w:p>
    <w:p w14:paraId="6ED665AD"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Bari, J. B. A., Islam, M. S., Nisa, S. A., Tisha, N. A., </w:t>
      </w:r>
      <w:proofErr w:type="spellStart"/>
      <w:r w:rsidRPr="004D7356">
        <w:rPr>
          <w:rFonts w:ascii="Times New Roman" w:hAnsi="Times New Roman" w:cs="Times New Roman"/>
        </w:rPr>
        <w:t>Mashkova</w:t>
      </w:r>
      <w:proofErr w:type="spellEnd"/>
      <w:r w:rsidRPr="004D7356">
        <w:rPr>
          <w:rFonts w:ascii="Times New Roman" w:hAnsi="Times New Roman" w:cs="Times New Roman"/>
        </w:rPr>
        <w:t xml:space="preserve">, I., &amp; Khan, N. S. (2021). Responses of freshwater zooplankton as biological indicators to the aquatic chemical properties. </w:t>
      </w:r>
      <w:r w:rsidRPr="004D7356">
        <w:rPr>
          <w:rFonts w:ascii="Times New Roman" w:hAnsi="Times New Roman" w:cs="Times New Roman"/>
          <w:i/>
          <w:iCs/>
        </w:rPr>
        <w:t>Current Environment, 1</w:t>
      </w:r>
      <w:r w:rsidRPr="004D7356">
        <w:rPr>
          <w:rFonts w:ascii="Times New Roman" w:hAnsi="Times New Roman" w:cs="Times New Roman"/>
        </w:rPr>
        <w:t>, 9–14.</w:t>
      </w:r>
    </w:p>
    <w:p w14:paraId="32077D9B"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Engdaw</w:t>
      </w:r>
      <w:proofErr w:type="spellEnd"/>
      <w:r w:rsidRPr="004D7356">
        <w:rPr>
          <w:rFonts w:ascii="Times New Roman" w:hAnsi="Times New Roman" w:cs="Times New Roman"/>
        </w:rPr>
        <w:t xml:space="preserve">, F., Kifle, D., &amp; </w:t>
      </w:r>
      <w:proofErr w:type="spellStart"/>
      <w:r w:rsidRPr="004D7356">
        <w:rPr>
          <w:rFonts w:ascii="Times New Roman" w:hAnsi="Times New Roman" w:cs="Times New Roman"/>
        </w:rPr>
        <w:t>Fetahi</w:t>
      </w:r>
      <w:proofErr w:type="spellEnd"/>
      <w:r w:rsidRPr="004D7356">
        <w:rPr>
          <w:rFonts w:ascii="Times New Roman" w:hAnsi="Times New Roman" w:cs="Times New Roman"/>
        </w:rPr>
        <w:t xml:space="preserve">, T. (2025). Water quality parameters influence temporal dynamics of zooplankton community structure in a tropical highland lake, Lake Tana, Ethiopia. </w:t>
      </w:r>
      <w:r w:rsidRPr="004D7356">
        <w:rPr>
          <w:rFonts w:ascii="Times New Roman" w:hAnsi="Times New Roman" w:cs="Times New Roman"/>
          <w:i/>
          <w:iCs/>
        </w:rPr>
        <w:t>Marine Pollution Bulletin, 218</w:t>
      </w:r>
      <w:r w:rsidRPr="004D7356">
        <w:rPr>
          <w:rFonts w:ascii="Times New Roman" w:hAnsi="Times New Roman" w:cs="Times New Roman"/>
        </w:rPr>
        <w:t xml:space="preserve">, 118239. </w:t>
      </w:r>
      <w:hyperlink r:id="rId18" w:tgtFrame="_new" w:history="1">
        <w:r w:rsidRPr="004D7356">
          <w:rPr>
            <w:rStyle w:val="Hyperlink"/>
            <w:rFonts w:ascii="Times New Roman" w:hAnsi="Times New Roman" w:cs="Times New Roman"/>
          </w:rPr>
          <w:t>https://doi.org/10.1016/j.marpolbul.2025.118239</w:t>
        </w:r>
      </w:hyperlink>
    </w:p>
    <w:p w14:paraId="646A828A"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Kar, S., &amp; Kar, D. (2016). Zooplankton diversity in a freshwater lake of </w:t>
      </w:r>
      <w:proofErr w:type="spellStart"/>
      <w:r w:rsidRPr="004D7356">
        <w:rPr>
          <w:rFonts w:ascii="Times New Roman" w:hAnsi="Times New Roman" w:cs="Times New Roman"/>
        </w:rPr>
        <w:t>Cachar</w:t>
      </w:r>
      <w:proofErr w:type="spellEnd"/>
      <w:r w:rsidRPr="004D7356">
        <w:rPr>
          <w:rFonts w:ascii="Times New Roman" w:hAnsi="Times New Roman" w:cs="Times New Roman"/>
        </w:rPr>
        <w:t xml:space="preserve">, Assam. </w:t>
      </w:r>
      <w:r w:rsidRPr="004D7356">
        <w:rPr>
          <w:rFonts w:ascii="Times New Roman" w:hAnsi="Times New Roman" w:cs="Times New Roman"/>
          <w:i/>
          <w:iCs/>
        </w:rPr>
        <w:t>International Journal of Advanced Biotechnology and Research, 7</w:t>
      </w:r>
      <w:r w:rsidRPr="004D7356">
        <w:rPr>
          <w:rFonts w:ascii="Times New Roman" w:hAnsi="Times New Roman" w:cs="Times New Roman"/>
        </w:rPr>
        <w:t>(1), 301–305.</w:t>
      </w:r>
    </w:p>
    <w:p w14:paraId="651EE32A"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Ramachandra, R. R., </w:t>
      </w:r>
      <w:proofErr w:type="spellStart"/>
      <w:r w:rsidRPr="004D7356">
        <w:rPr>
          <w:rFonts w:ascii="Times New Roman" w:hAnsi="Times New Roman" w:cs="Times New Roman"/>
        </w:rPr>
        <w:t>Manjulatha</w:t>
      </w:r>
      <w:proofErr w:type="spellEnd"/>
      <w:r w:rsidRPr="004D7356">
        <w:rPr>
          <w:rFonts w:ascii="Times New Roman" w:hAnsi="Times New Roman" w:cs="Times New Roman"/>
        </w:rPr>
        <w:t xml:space="preserve">, C., &amp; Raju, D. V. S. N. (2017). Zooplankton diversity in </w:t>
      </w:r>
      <w:proofErr w:type="spellStart"/>
      <w:r w:rsidRPr="004D7356">
        <w:rPr>
          <w:rFonts w:ascii="Times New Roman" w:hAnsi="Times New Roman" w:cs="Times New Roman"/>
        </w:rPr>
        <w:t>Madduvalasa</w:t>
      </w:r>
      <w:proofErr w:type="spellEnd"/>
      <w:r w:rsidRPr="004D7356">
        <w:rPr>
          <w:rFonts w:ascii="Times New Roman" w:hAnsi="Times New Roman" w:cs="Times New Roman"/>
        </w:rPr>
        <w:t xml:space="preserve"> reservoir, India. </w:t>
      </w:r>
      <w:r w:rsidRPr="004D7356">
        <w:rPr>
          <w:rFonts w:ascii="Times New Roman" w:hAnsi="Times New Roman" w:cs="Times New Roman"/>
          <w:i/>
          <w:iCs/>
        </w:rPr>
        <w:t>International Journal of Life Science Scientific Research, 3</w:t>
      </w:r>
      <w:r w:rsidRPr="004D7356">
        <w:rPr>
          <w:rFonts w:ascii="Times New Roman" w:hAnsi="Times New Roman" w:cs="Times New Roman"/>
        </w:rPr>
        <w:t>(1), 771–778.</w:t>
      </w:r>
    </w:p>
    <w:p w14:paraId="6CFDA5D6"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Ratnarajah</w:t>
      </w:r>
      <w:proofErr w:type="spellEnd"/>
      <w:r w:rsidRPr="004D7356">
        <w:rPr>
          <w:rFonts w:ascii="Times New Roman" w:hAnsi="Times New Roman" w:cs="Times New Roman"/>
        </w:rPr>
        <w:t xml:space="preserve">, L., Abu-Alhaija, R., Atkinson, A., et al. (2023). Monitoring and modelling marine zooplankton in a changing climate. </w:t>
      </w:r>
      <w:r w:rsidRPr="004D7356">
        <w:rPr>
          <w:rFonts w:ascii="Times New Roman" w:hAnsi="Times New Roman" w:cs="Times New Roman"/>
          <w:i/>
          <w:iCs/>
        </w:rPr>
        <w:t>Nature Communications, 14</w:t>
      </w:r>
      <w:r w:rsidRPr="004D7356">
        <w:rPr>
          <w:rFonts w:ascii="Times New Roman" w:hAnsi="Times New Roman" w:cs="Times New Roman"/>
        </w:rPr>
        <w:t xml:space="preserve">, 564. </w:t>
      </w:r>
      <w:hyperlink r:id="rId19" w:tgtFrame="_new" w:history="1">
        <w:r w:rsidRPr="004D7356">
          <w:rPr>
            <w:rStyle w:val="Hyperlink"/>
            <w:rFonts w:ascii="Times New Roman" w:hAnsi="Times New Roman" w:cs="Times New Roman"/>
          </w:rPr>
          <w:t>https://doi.org/10.1038/s41467-023-36241-5</w:t>
        </w:r>
      </w:hyperlink>
    </w:p>
    <w:p w14:paraId="59CFEBF1"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Zhang, Z., Li, H., Shen, W., Du, X., Li, S., Wei, Z., Zhang, Z., Feng, K., &amp; Deng, Y. (2022). The large-scale spatial patterns of ecological networks between phytoplankton </w:t>
      </w:r>
      <w:r w:rsidRPr="004D7356">
        <w:rPr>
          <w:rFonts w:ascii="Times New Roman" w:hAnsi="Times New Roman" w:cs="Times New Roman"/>
        </w:rPr>
        <w:lastRenderedPageBreak/>
        <w:t xml:space="preserve">and zooplankton in coastal marine ecosystems. </w:t>
      </w:r>
      <w:r w:rsidRPr="004D7356">
        <w:rPr>
          <w:rFonts w:ascii="Times New Roman" w:hAnsi="Times New Roman" w:cs="Times New Roman"/>
          <w:i/>
          <w:iCs/>
        </w:rPr>
        <w:t>Science of the Total Environment, 827</w:t>
      </w:r>
      <w:r w:rsidRPr="004D7356">
        <w:rPr>
          <w:rFonts w:ascii="Times New Roman" w:hAnsi="Times New Roman" w:cs="Times New Roman"/>
        </w:rPr>
        <w:t xml:space="preserve">, 154285. </w:t>
      </w:r>
      <w:hyperlink r:id="rId20" w:tgtFrame="_new" w:history="1">
        <w:r w:rsidRPr="004D7356">
          <w:rPr>
            <w:rStyle w:val="Hyperlink"/>
            <w:rFonts w:ascii="Times New Roman" w:hAnsi="Times New Roman" w:cs="Times New Roman"/>
          </w:rPr>
          <w:t>https://doi.org/10.1016/j.scitotenv.2022.154285</w:t>
        </w:r>
      </w:hyperlink>
    </w:p>
    <w:p w14:paraId="189B574B"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Prakash, S. (2020). Conservation status of fishes reported from Semara Taal of District </w:t>
      </w:r>
      <w:proofErr w:type="spellStart"/>
      <w:r w:rsidRPr="004D7356">
        <w:rPr>
          <w:rFonts w:ascii="Times New Roman" w:hAnsi="Times New Roman" w:cs="Times New Roman"/>
        </w:rPr>
        <w:t>Siddharthnagar</w:t>
      </w:r>
      <w:proofErr w:type="spellEnd"/>
      <w:r w:rsidRPr="004D7356">
        <w:rPr>
          <w:rFonts w:ascii="Times New Roman" w:hAnsi="Times New Roman" w:cs="Times New Roman"/>
        </w:rPr>
        <w:t xml:space="preserve"> (UP), India. </w:t>
      </w:r>
      <w:r w:rsidRPr="004D7356">
        <w:rPr>
          <w:rFonts w:ascii="Times New Roman" w:hAnsi="Times New Roman" w:cs="Times New Roman"/>
          <w:i/>
          <w:iCs/>
        </w:rPr>
        <w:t>International Journal of Fauna and Biological Studies, 7</w:t>
      </w:r>
      <w:r w:rsidRPr="004D7356">
        <w:rPr>
          <w:rFonts w:ascii="Times New Roman" w:hAnsi="Times New Roman" w:cs="Times New Roman"/>
        </w:rPr>
        <w:t>(3), 21–24.</w:t>
      </w:r>
    </w:p>
    <w:p w14:paraId="1A708A73"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Bhateria</w:t>
      </w:r>
      <w:proofErr w:type="spellEnd"/>
      <w:r w:rsidRPr="004D7356">
        <w:rPr>
          <w:rFonts w:ascii="Times New Roman" w:hAnsi="Times New Roman" w:cs="Times New Roman"/>
        </w:rPr>
        <w:t xml:space="preserve">, R., &amp; Jain, D. (2016). Water quality assessment of lake water: A review. </w:t>
      </w:r>
      <w:r w:rsidRPr="004D7356">
        <w:rPr>
          <w:rFonts w:ascii="Times New Roman" w:hAnsi="Times New Roman" w:cs="Times New Roman"/>
          <w:i/>
          <w:iCs/>
        </w:rPr>
        <w:t>Sustainable Water Resources Management, 2</w:t>
      </w:r>
      <w:r w:rsidRPr="004D7356">
        <w:rPr>
          <w:rFonts w:ascii="Times New Roman" w:hAnsi="Times New Roman" w:cs="Times New Roman"/>
        </w:rPr>
        <w:t xml:space="preserve">, 161–173. </w:t>
      </w:r>
      <w:hyperlink r:id="rId21" w:tgtFrame="_new" w:history="1">
        <w:r w:rsidRPr="004D7356">
          <w:rPr>
            <w:rStyle w:val="Hyperlink"/>
            <w:rFonts w:ascii="Times New Roman" w:hAnsi="Times New Roman" w:cs="Times New Roman"/>
          </w:rPr>
          <w:t>https://doi.org/10.1007/s40899-015-0014-7</w:t>
        </w:r>
      </w:hyperlink>
    </w:p>
    <w:p w14:paraId="6A7C2C13" w14:textId="3D957EA8" w:rsidR="00ED4389" w:rsidRPr="004D7356" w:rsidRDefault="00BA4F48"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Pramila</w:t>
      </w:r>
      <w:r w:rsidR="00ED4389" w:rsidRPr="004D7356">
        <w:rPr>
          <w:rFonts w:ascii="Times New Roman" w:hAnsi="Times New Roman" w:cs="Times New Roman"/>
        </w:rPr>
        <w:t xml:space="preserve">, </w:t>
      </w:r>
      <w:r w:rsidRPr="004D7356">
        <w:rPr>
          <w:rFonts w:ascii="Times New Roman" w:hAnsi="Times New Roman" w:cs="Times New Roman"/>
        </w:rPr>
        <w:t>A</w:t>
      </w:r>
      <w:r w:rsidR="00ED4389" w:rsidRPr="004D7356">
        <w:rPr>
          <w:rFonts w:ascii="Times New Roman" w:hAnsi="Times New Roman" w:cs="Times New Roman"/>
        </w:rPr>
        <w:t xml:space="preserve">., &amp; </w:t>
      </w:r>
      <w:r w:rsidRPr="004D7356">
        <w:rPr>
          <w:rFonts w:ascii="Times New Roman" w:hAnsi="Times New Roman" w:cs="Times New Roman"/>
        </w:rPr>
        <w:t>Gokula</w:t>
      </w:r>
      <w:r w:rsidR="00ED4389" w:rsidRPr="004D7356">
        <w:rPr>
          <w:rFonts w:ascii="Times New Roman" w:hAnsi="Times New Roman" w:cs="Times New Roman"/>
        </w:rPr>
        <w:t xml:space="preserve">, </w:t>
      </w:r>
      <w:r w:rsidR="00271466" w:rsidRPr="004D7356">
        <w:rPr>
          <w:rFonts w:ascii="Times New Roman" w:hAnsi="Times New Roman" w:cs="Times New Roman"/>
        </w:rPr>
        <w:t>V</w:t>
      </w:r>
      <w:r w:rsidR="00ED4389" w:rsidRPr="004D7356">
        <w:rPr>
          <w:rFonts w:ascii="Times New Roman" w:hAnsi="Times New Roman" w:cs="Times New Roman"/>
        </w:rPr>
        <w:t xml:space="preserve">. (2025). Physical and chemical characteristics of water in selected location Kiliyur Lake, Tiruchirappalli, Tamil Nadu, Southern India. </w:t>
      </w:r>
      <w:r w:rsidR="00ED4389" w:rsidRPr="004D7356">
        <w:rPr>
          <w:rFonts w:ascii="Times New Roman" w:hAnsi="Times New Roman" w:cs="Times New Roman"/>
          <w:i/>
          <w:iCs/>
        </w:rPr>
        <w:t>Uttar Pradesh Journal of Zoology, 46</w:t>
      </w:r>
      <w:r w:rsidR="00ED4389" w:rsidRPr="004D7356">
        <w:rPr>
          <w:rFonts w:ascii="Times New Roman" w:hAnsi="Times New Roman" w:cs="Times New Roman"/>
        </w:rPr>
        <w:t xml:space="preserve">(12), 181–198. </w:t>
      </w:r>
      <w:hyperlink r:id="rId22" w:tgtFrame="_new" w:history="1">
        <w:r w:rsidR="00ED4389" w:rsidRPr="004D7356">
          <w:rPr>
            <w:rStyle w:val="Hyperlink"/>
            <w:rFonts w:ascii="Times New Roman" w:hAnsi="Times New Roman" w:cs="Times New Roman"/>
          </w:rPr>
          <w:t>https://doi.org/10.56557/upjoz/2025/v46i125054</w:t>
        </w:r>
      </w:hyperlink>
    </w:p>
    <w:p w14:paraId="38B3CDFD"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Pramila, A., &amp; Gokula, V. (2025). Water quality profiling of Kiliyur Lake, Tiruchirappalli District, Tamil Nadu, India. </w:t>
      </w:r>
      <w:r w:rsidRPr="004D7356">
        <w:rPr>
          <w:rFonts w:ascii="Times New Roman" w:hAnsi="Times New Roman" w:cs="Times New Roman"/>
          <w:i/>
          <w:iCs/>
        </w:rPr>
        <w:t>Uttar Pradesh Journal of Zoology, 46</w:t>
      </w:r>
      <w:r w:rsidRPr="004D7356">
        <w:rPr>
          <w:rFonts w:ascii="Times New Roman" w:hAnsi="Times New Roman" w:cs="Times New Roman"/>
        </w:rPr>
        <w:t xml:space="preserve">(19), 125–135. </w:t>
      </w:r>
      <w:hyperlink r:id="rId23" w:tgtFrame="_new" w:history="1">
        <w:r w:rsidRPr="004D7356">
          <w:rPr>
            <w:rStyle w:val="Hyperlink"/>
            <w:rFonts w:ascii="Times New Roman" w:hAnsi="Times New Roman" w:cs="Times New Roman"/>
          </w:rPr>
          <w:t>https://doi.org/10.56557/upjoz/2025/v46i195274</w:t>
        </w:r>
      </w:hyperlink>
    </w:p>
    <w:p w14:paraId="64F22AC4"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Enawgaw</w:t>
      </w:r>
      <w:proofErr w:type="spellEnd"/>
      <w:r w:rsidRPr="004D7356">
        <w:rPr>
          <w:rFonts w:ascii="Times New Roman" w:hAnsi="Times New Roman" w:cs="Times New Roman"/>
        </w:rPr>
        <w:t xml:space="preserve">, Y., </w:t>
      </w:r>
      <w:proofErr w:type="spellStart"/>
      <w:r w:rsidRPr="004D7356">
        <w:rPr>
          <w:rFonts w:ascii="Times New Roman" w:hAnsi="Times New Roman" w:cs="Times New Roman"/>
        </w:rPr>
        <w:t>Wagaw</w:t>
      </w:r>
      <w:proofErr w:type="spellEnd"/>
      <w:r w:rsidRPr="004D7356">
        <w:rPr>
          <w:rFonts w:ascii="Times New Roman" w:hAnsi="Times New Roman" w:cs="Times New Roman"/>
        </w:rPr>
        <w:t xml:space="preserve">, S., </w:t>
      </w:r>
      <w:proofErr w:type="spellStart"/>
      <w:r w:rsidRPr="004D7356">
        <w:rPr>
          <w:rFonts w:ascii="Times New Roman" w:hAnsi="Times New Roman" w:cs="Times New Roman"/>
        </w:rPr>
        <w:t>Wosnie</w:t>
      </w:r>
      <w:proofErr w:type="spellEnd"/>
      <w:r w:rsidRPr="004D7356">
        <w:rPr>
          <w:rFonts w:ascii="Times New Roman" w:hAnsi="Times New Roman" w:cs="Times New Roman"/>
        </w:rPr>
        <w:t xml:space="preserve">, A., &amp; Tessema, K. (2023). Zooplankton as ecosystem indicators and their effects on eutrophication in Lake </w:t>
      </w:r>
      <w:proofErr w:type="spellStart"/>
      <w:r w:rsidRPr="004D7356">
        <w:rPr>
          <w:rFonts w:ascii="Times New Roman" w:hAnsi="Times New Roman" w:cs="Times New Roman"/>
        </w:rPr>
        <w:t>Arekit</w:t>
      </w:r>
      <w:proofErr w:type="spellEnd"/>
      <w:r w:rsidRPr="004D7356">
        <w:rPr>
          <w:rFonts w:ascii="Times New Roman" w:hAnsi="Times New Roman" w:cs="Times New Roman"/>
        </w:rPr>
        <w:t xml:space="preserve"> (Ethiopia): Implication for freshwater habitat management. </w:t>
      </w:r>
      <w:r w:rsidRPr="004D7356">
        <w:rPr>
          <w:rFonts w:ascii="Times New Roman" w:hAnsi="Times New Roman" w:cs="Times New Roman"/>
          <w:i/>
          <w:iCs/>
        </w:rPr>
        <w:t>Journal of Freshwater Ecology, 38</w:t>
      </w:r>
      <w:r w:rsidRPr="004D7356">
        <w:rPr>
          <w:rFonts w:ascii="Times New Roman" w:hAnsi="Times New Roman" w:cs="Times New Roman"/>
        </w:rPr>
        <w:t xml:space="preserve">(1). </w:t>
      </w:r>
      <w:hyperlink r:id="rId24" w:tgtFrame="_new" w:history="1">
        <w:r w:rsidRPr="004D7356">
          <w:rPr>
            <w:rStyle w:val="Hyperlink"/>
            <w:rFonts w:ascii="Times New Roman" w:hAnsi="Times New Roman" w:cs="Times New Roman"/>
          </w:rPr>
          <w:t>https://doi.org/10.1080/02705060.2023.228743</w:t>
        </w:r>
      </w:hyperlink>
    </w:p>
    <w:p w14:paraId="395F8276"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Goździejewska</w:t>
      </w:r>
      <w:proofErr w:type="spellEnd"/>
      <w:r w:rsidRPr="004D7356">
        <w:rPr>
          <w:rFonts w:ascii="Times New Roman" w:hAnsi="Times New Roman" w:cs="Times New Roman"/>
        </w:rPr>
        <w:t>, A. M., Cymes, I., &amp; Glińska-</w:t>
      </w:r>
      <w:proofErr w:type="spellStart"/>
      <w:r w:rsidRPr="004D7356">
        <w:rPr>
          <w:rFonts w:ascii="Times New Roman" w:hAnsi="Times New Roman" w:cs="Times New Roman"/>
        </w:rPr>
        <w:t>Lewczuk</w:t>
      </w:r>
      <w:proofErr w:type="spellEnd"/>
      <w:r w:rsidRPr="004D7356">
        <w:rPr>
          <w:rFonts w:ascii="Times New Roman" w:hAnsi="Times New Roman" w:cs="Times New Roman"/>
        </w:rPr>
        <w:t xml:space="preserve">, K. (2024). Zooplankton functional diversity as a bioindicator of freshwater ecosystem health across land use gradient. </w:t>
      </w:r>
      <w:r w:rsidRPr="004D7356">
        <w:rPr>
          <w:rFonts w:ascii="Times New Roman" w:hAnsi="Times New Roman" w:cs="Times New Roman"/>
          <w:i/>
          <w:iCs/>
        </w:rPr>
        <w:t>Scientific Reports, 14</w:t>
      </w:r>
      <w:r w:rsidRPr="004D7356">
        <w:rPr>
          <w:rFonts w:ascii="Times New Roman" w:hAnsi="Times New Roman" w:cs="Times New Roman"/>
        </w:rPr>
        <w:t xml:space="preserve">, 18456. </w:t>
      </w:r>
      <w:hyperlink r:id="rId25" w:tgtFrame="_new" w:history="1">
        <w:r w:rsidRPr="004D7356">
          <w:rPr>
            <w:rStyle w:val="Hyperlink"/>
            <w:rFonts w:ascii="Times New Roman" w:hAnsi="Times New Roman" w:cs="Times New Roman"/>
          </w:rPr>
          <w:t>https://doi.org/10.1038/s41598-024-69577-z</w:t>
        </w:r>
      </w:hyperlink>
    </w:p>
    <w:p w14:paraId="201CB9DE"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Karabin, A. (1985). Pelagic zooplankton (</w:t>
      </w:r>
      <w:proofErr w:type="spellStart"/>
      <w:r w:rsidRPr="004D7356">
        <w:rPr>
          <w:rFonts w:ascii="Times New Roman" w:hAnsi="Times New Roman" w:cs="Times New Roman"/>
        </w:rPr>
        <w:t>Rotatoria</w:t>
      </w:r>
      <w:proofErr w:type="spellEnd"/>
      <w:r w:rsidRPr="004D7356">
        <w:rPr>
          <w:rFonts w:ascii="Times New Roman" w:hAnsi="Times New Roman" w:cs="Times New Roman"/>
        </w:rPr>
        <w:t xml:space="preserve"> + Crustacea) variation in the process of lakes eutrophication. II. Modifying effect of biotic agents. </w:t>
      </w:r>
      <w:proofErr w:type="spellStart"/>
      <w:r w:rsidRPr="004D7356">
        <w:rPr>
          <w:rFonts w:ascii="Times New Roman" w:hAnsi="Times New Roman" w:cs="Times New Roman"/>
          <w:i/>
          <w:iCs/>
        </w:rPr>
        <w:t>Ekologia</w:t>
      </w:r>
      <w:proofErr w:type="spellEnd"/>
      <w:r w:rsidRPr="004D7356">
        <w:rPr>
          <w:rFonts w:ascii="Times New Roman" w:hAnsi="Times New Roman" w:cs="Times New Roman"/>
          <w:i/>
          <w:iCs/>
        </w:rPr>
        <w:t xml:space="preserve"> Polska, 33</w:t>
      </w:r>
      <w:r w:rsidRPr="004D7356">
        <w:rPr>
          <w:rFonts w:ascii="Times New Roman" w:hAnsi="Times New Roman" w:cs="Times New Roman"/>
        </w:rPr>
        <w:t>, 617–644.</w:t>
      </w:r>
    </w:p>
    <w:p w14:paraId="09133AB1"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Phan, N.-T., Duong, Q. H., Tran-Nguyen, Q. A., &amp; Trinh-Dang, M. (2021). The species diversity of tropical freshwater rotifers (</w:t>
      </w:r>
      <w:proofErr w:type="spellStart"/>
      <w:r w:rsidRPr="004D7356">
        <w:rPr>
          <w:rFonts w:ascii="Times New Roman" w:hAnsi="Times New Roman" w:cs="Times New Roman"/>
        </w:rPr>
        <w:t>Rotifera</w:t>
      </w:r>
      <w:proofErr w:type="spellEnd"/>
      <w:r w:rsidRPr="004D7356">
        <w:rPr>
          <w:rFonts w:ascii="Times New Roman" w:hAnsi="Times New Roman" w:cs="Times New Roman"/>
        </w:rPr>
        <w:t xml:space="preserve">: Monogononta) in relation to environmental factors. </w:t>
      </w:r>
      <w:r w:rsidRPr="004D7356">
        <w:rPr>
          <w:rFonts w:ascii="Times New Roman" w:hAnsi="Times New Roman" w:cs="Times New Roman"/>
          <w:i/>
          <w:iCs/>
        </w:rPr>
        <w:t>Water, 13</w:t>
      </w:r>
      <w:r w:rsidRPr="004D7356">
        <w:rPr>
          <w:rFonts w:ascii="Times New Roman" w:hAnsi="Times New Roman" w:cs="Times New Roman"/>
        </w:rPr>
        <w:t xml:space="preserve">(9), 1156. </w:t>
      </w:r>
      <w:hyperlink r:id="rId26" w:tgtFrame="_new" w:history="1">
        <w:r w:rsidRPr="004D7356">
          <w:rPr>
            <w:rStyle w:val="Hyperlink"/>
            <w:rFonts w:ascii="Times New Roman" w:hAnsi="Times New Roman" w:cs="Times New Roman"/>
          </w:rPr>
          <w:t>https://doi.org/10.3390/w13091156</w:t>
        </w:r>
      </w:hyperlink>
    </w:p>
    <w:p w14:paraId="41BF3EE4"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Arora, H. C. (1966). Studies on Indian </w:t>
      </w:r>
      <w:proofErr w:type="spellStart"/>
      <w:r w:rsidRPr="004D7356">
        <w:rPr>
          <w:rFonts w:ascii="Times New Roman" w:hAnsi="Times New Roman" w:cs="Times New Roman"/>
        </w:rPr>
        <w:t>Rotifera</w:t>
      </w:r>
      <w:proofErr w:type="spellEnd"/>
      <w:r w:rsidRPr="004D7356">
        <w:rPr>
          <w:rFonts w:ascii="Times New Roman" w:hAnsi="Times New Roman" w:cs="Times New Roman"/>
        </w:rPr>
        <w:t xml:space="preserve"> – part V. </w:t>
      </w:r>
      <w:proofErr w:type="spellStart"/>
      <w:r w:rsidRPr="004D7356">
        <w:rPr>
          <w:rFonts w:ascii="Times New Roman" w:hAnsi="Times New Roman" w:cs="Times New Roman"/>
          <w:i/>
          <w:iCs/>
        </w:rPr>
        <w:t>Archiv</w:t>
      </w:r>
      <w:proofErr w:type="spellEnd"/>
      <w:r w:rsidRPr="004D7356">
        <w:rPr>
          <w:rFonts w:ascii="Times New Roman" w:hAnsi="Times New Roman" w:cs="Times New Roman"/>
          <w:i/>
          <w:iCs/>
        </w:rPr>
        <w:t xml:space="preserve"> für </w:t>
      </w:r>
      <w:proofErr w:type="spellStart"/>
      <w:r w:rsidRPr="004D7356">
        <w:rPr>
          <w:rFonts w:ascii="Times New Roman" w:hAnsi="Times New Roman" w:cs="Times New Roman"/>
          <w:i/>
          <w:iCs/>
        </w:rPr>
        <w:t>Hydrobiologie</w:t>
      </w:r>
      <w:proofErr w:type="spellEnd"/>
      <w:r w:rsidRPr="004D7356">
        <w:rPr>
          <w:rFonts w:ascii="Times New Roman" w:hAnsi="Times New Roman" w:cs="Times New Roman"/>
          <w:i/>
          <w:iCs/>
        </w:rPr>
        <w:t>, 61</w:t>
      </w:r>
      <w:r w:rsidRPr="004D7356">
        <w:rPr>
          <w:rFonts w:ascii="Times New Roman" w:hAnsi="Times New Roman" w:cs="Times New Roman"/>
        </w:rPr>
        <w:t>, 482–493.</w:t>
      </w:r>
    </w:p>
    <w:p w14:paraId="60DC793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Herzig, A. (1987). The analysis of planktonic rotifer populations: A plea for long-term investigations. In </w:t>
      </w:r>
      <w:r w:rsidRPr="004D7356">
        <w:rPr>
          <w:rFonts w:ascii="Times New Roman" w:hAnsi="Times New Roman" w:cs="Times New Roman"/>
          <w:i/>
          <w:iCs/>
        </w:rPr>
        <w:t>Rotifer Symposium IV</w:t>
      </w:r>
      <w:r w:rsidRPr="004D7356">
        <w:rPr>
          <w:rFonts w:ascii="Times New Roman" w:hAnsi="Times New Roman" w:cs="Times New Roman"/>
        </w:rPr>
        <w:t xml:space="preserve"> (pp. 163–180). Springer.</w:t>
      </w:r>
    </w:p>
    <w:p w14:paraId="0522D1EE"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Walz, N. (1995). Rotifer populations in plankton communities: Energetics and life history strategies. </w:t>
      </w:r>
      <w:proofErr w:type="spellStart"/>
      <w:r w:rsidRPr="004D7356">
        <w:rPr>
          <w:rFonts w:ascii="Times New Roman" w:hAnsi="Times New Roman" w:cs="Times New Roman"/>
          <w:i/>
          <w:iCs/>
        </w:rPr>
        <w:t>Experientia</w:t>
      </w:r>
      <w:proofErr w:type="spellEnd"/>
      <w:r w:rsidRPr="004D7356">
        <w:rPr>
          <w:rFonts w:ascii="Times New Roman" w:hAnsi="Times New Roman" w:cs="Times New Roman"/>
          <w:i/>
          <w:iCs/>
        </w:rPr>
        <w:t>, 51</w:t>
      </w:r>
      <w:r w:rsidRPr="004D7356">
        <w:rPr>
          <w:rFonts w:ascii="Times New Roman" w:hAnsi="Times New Roman" w:cs="Times New Roman"/>
        </w:rPr>
        <w:t>, 437–453.</w:t>
      </w:r>
    </w:p>
    <w:p w14:paraId="23DC4B9D"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lastRenderedPageBreak/>
        <w:t>Majagi</w:t>
      </w:r>
      <w:proofErr w:type="spellEnd"/>
      <w:r w:rsidRPr="004D7356">
        <w:rPr>
          <w:rFonts w:ascii="Times New Roman" w:hAnsi="Times New Roman" w:cs="Times New Roman"/>
        </w:rPr>
        <w:t xml:space="preserve">, G., &amp; Vijaykumar, K. (2009). Ecology and abundance in Karanja reservoir. </w:t>
      </w:r>
      <w:r w:rsidRPr="004D7356">
        <w:rPr>
          <w:rFonts w:ascii="Times New Roman" w:hAnsi="Times New Roman" w:cs="Times New Roman"/>
          <w:i/>
          <w:iCs/>
        </w:rPr>
        <w:t>Environmental Monitoring and Assessment, 152</w:t>
      </w:r>
      <w:r w:rsidRPr="004D7356">
        <w:rPr>
          <w:rFonts w:ascii="Times New Roman" w:hAnsi="Times New Roman" w:cs="Times New Roman"/>
        </w:rPr>
        <w:t>, 137–144.</w:t>
      </w:r>
    </w:p>
    <w:p w14:paraId="554D89B2"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Khaleqsefat</w:t>
      </w:r>
      <w:proofErr w:type="spellEnd"/>
      <w:r w:rsidRPr="004D7356">
        <w:rPr>
          <w:rFonts w:ascii="Times New Roman" w:hAnsi="Times New Roman" w:cs="Times New Roman"/>
        </w:rPr>
        <w:t>, E., &amp; Malekzadeh-</w:t>
      </w:r>
      <w:proofErr w:type="spellStart"/>
      <w:r w:rsidRPr="004D7356">
        <w:rPr>
          <w:rFonts w:ascii="Times New Roman" w:hAnsi="Times New Roman" w:cs="Times New Roman"/>
        </w:rPr>
        <w:t>Viayeh</w:t>
      </w:r>
      <w:proofErr w:type="spellEnd"/>
      <w:r w:rsidRPr="004D7356">
        <w:rPr>
          <w:rFonts w:ascii="Times New Roman" w:hAnsi="Times New Roman" w:cs="Times New Roman"/>
        </w:rPr>
        <w:t xml:space="preserve">, R. (2013). Effect of season and environmental variables on rotifer community structure: Evidence from two selected freshwaters in Northwest Iran. </w:t>
      </w:r>
      <w:r w:rsidRPr="004D7356">
        <w:rPr>
          <w:rFonts w:ascii="Times New Roman" w:hAnsi="Times New Roman" w:cs="Times New Roman"/>
          <w:i/>
          <w:iCs/>
        </w:rPr>
        <w:t>Xenotransplantation, 17</w:t>
      </w:r>
      <w:r w:rsidRPr="004D7356">
        <w:rPr>
          <w:rFonts w:ascii="Times New Roman" w:hAnsi="Times New Roman" w:cs="Times New Roman"/>
        </w:rPr>
        <w:t>, 61–70.</w:t>
      </w:r>
    </w:p>
    <w:p w14:paraId="1AA84C54"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Singh, P., &amp; Samartha, M. (2021). Seasonal abundance of certain zooplankton in Upper Lake, Bhopal. </w:t>
      </w:r>
      <w:r w:rsidRPr="004D7356">
        <w:rPr>
          <w:rFonts w:ascii="Times New Roman" w:hAnsi="Times New Roman" w:cs="Times New Roman"/>
          <w:i/>
          <w:iCs/>
        </w:rPr>
        <w:t>Uttar Pradesh Journal of Zoology, 42</w:t>
      </w:r>
      <w:r w:rsidRPr="004D7356">
        <w:rPr>
          <w:rFonts w:ascii="Times New Roman" w:hAnsi="Times New Roman" w:cs="Times New Roman"/>
        </w:rPr>
        <w:t>(17), 102–108.</w:t>
      </w:r>
    </w:p>
    <w:p w14:paraId="4585041D"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Swar, D. B., &amp; Fernando, C. H. (1980). Some studies on the ecology of limnetic crustaceans’ zooplankton in Lake </w:t>
      </w:r>
      <w:proofErr w:type="spellStart"/>
      <w:r w:rsidRPr="004D7356">
        <w:rPr>
          <w:rFonts w:ascii="Times New Roman" w:hAnsi="Times New Roman" w:cs="Times New Roman"/>
        </w:rPr>
        <w:t>Begnas</w:t>
      </w:r>
      <w:proofErr w:type="spellEnd"/>
      <w:r w:rsidRPr="004D7356">
        <w:rPr>
          <w:rFonts w:ascii="Times New Roman" w:hAnsi="Times New Roman" w:cs="Times New Roman"/>
        </w:rPr>
        <w:t xml:space="preserve"> and Rupa, Pokhara Valley, Nepal. </w:t>
      </w:r>
      <w:proofErr w:type="spellStart"/>
      <w:r w:rsidRPr="004D7356">
        <w:rPr>
          <w:rFonts w:ascii="Times New Roman" w:hAnsi="Times New Roman" w:cs="Times New Roman"/>
          <w:i/>
          <w:iCs/>
        </w:rPr>
        <w:t>Hydrobiologia</w:t>
      </w:r>
      <w:proofErr w:type="spellEnd"/>
      <w:r w:rsidRPr="004D7356">
        <w:rPr>
          <w:rFonts w:ascii="Times New Roman" w:hAnsi="Times New Roman" w:cs="Times New Roman"/>
          <w:i/>
          <w:iCs/>
        </w:rPr>
        <w:t>, 70</w:t>
      </w:r>
      <w:r w:rsidRPr="004D7356">
        <w:rPr>
          <w:rFonts w:ascii="Times New Roman" w:hAnsi="Times New Roman" w:cs="Times New Roman"/>
        </w:rPr>
        <w:t>, 235–245.</w:t>
      </w:r>
    </w:p>
    <w:p w14:paraId="1AFB9EF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Dzialowski, A. R., O’Brien, W. J., &amp; Swaffar, S. M. (2000). Range expansion and potential dispersal mechanisms of the exotic cladoceran </w:t>
      </w:r>
      <w:r w:rsidRPr="004D7356">
        <w:rPr>
          <w:rFonts w:ascii="Times New Roman" w:hAnsi="Times New Roman" w:cs="Times New Roman"/>
          <w:i/>
          <w:iCs/>
        </w:rPr>
        <w:t xml:space="preserve">Daphnia </w:t>
      </w:r>
      <w:proofErr w:type="spellStart"/>
      <w:r w:rsidRPr="004D7356">
        <w:rPr>
          <w:rFonts w:ascii="Times New Roman" w:hAnsi="Times New Roman" w:cs="Times New Roman"/>
          <w:i/>
          <w:iCs/>
        </w:rPr>
        <w:t>lumholtzi</w:t>
      </w:r>
      <w:proofErr w:type="spellEnd"/>
      <w:r w:rsidRPr="004D7356">
        <w:rPr>
          <w:rFonts w:ascii="Times New Roman" w:hAnsi="Times New Roman" w:cs="Times New Roman"/>
        </w:rPr>
        <w:t xml:space="preserve">. </w:t>
      </w:r>
      <w:r w:rsidRPr="004D7356">
        <w:rPr>
          <w:rFonts w:ascii="Times New Roman" w:hAnsi="Times New Roman" w:cs="Times New Roman"/>
          <w:i/>
          <w:iCs/>
        </w:rPr>
        <w:t>Journal of Plankton Research, 22</w:t>
      </w:r>
      <w:r w:rsidRPr="004D7356">
        <w:rPr>
          <w:rFonts w:ascii="Times New Roman" w:hAnsi="Times New Roman" w:cs="Times New Roman"/>
        </w:rPr>
        <w:t xml:space="preserve">(12), 2205–2223. </w:t>
      </w:r>
      <w:hyperlink r:id="rId27" w:tgtFrame="_new" w:history="1">
        <w:r w:rsidRPr="004D7356">
          <w:rPr>
            <w:rStyle w:val="Hyperlink"/>
            <w:rFonts w:ascii="Times New Roman" w:hAnsi="Times New Roman" w:cs="Times New Roman"/>
          </w:rPr>
          <w:t>https://doi.org/10.1093/plankt/22.12.2205</w:t>
        </w:r>
      </w:hyperlink>
    </w:p>
    <w:p w14:paraId="420DEF5A"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Sehgal, K. L. (1983). Studies on Indian freshwater </w:t>
      </w:r>
      <w:proofErr w:type="spellStart"/>
      <w:r w:rsidRPr="004D7356">
        <w:rPr>
          <w:rFonts w:ascii="Times New Roman" w:hAnsi="Times New Roman" w:cs="Times New Roman"/>
        </w:rPr>
        <w:t>Copepoda</w:t>
      </w:r>
      <w:proofErr w:type="spellEnd"/>
      <w:r w:rsidRPr="004D7356">
        <w:rPr>
          <w:rFonts w:ascii="Times New Roman" w:hAnsi="Times New Roman" w:cs="Times New Roman"/>
        </w:rPr>
        <w:t xml:space="preserve"> II. On Calanoid Copepods occurring in freshwater ponds of Orissa. </w:t>
      </w:r>
      <w:r w:rsidRPr="004D7356">
        <w:rPr>
          <w:rFonts w:ascii="Times New Roman" w:hAnsi="Times New Roman" w:cs="Times New Roman"/>
          <w:i/>
          <w:iCs/>
        </w:rPr>
        <w:t>Journal of the Zoological Society of India, 12</w:t>
      </w:r>
      <w:r w:rsidRPr="004D7356">
        <w:rPr>
          <w:rFonts w:ascii="Times New Roman" w:hAnsi="Times New Roman" w:cs="Times New Roman"/>
        </w:rPr>
        <w:t>, 243–249.</w:t>
      </w:r>
    </w:p>
    <w:p w14:paraId="2BA41B13" w14:textId="77777777" w:rsidR="00ED4389" w:rsidRPr="004D7356" w:rsidRDefault="00ED4389" w:rsidP="00386215">
      <w:pPr>
        <w:numPr>
          <w:ilvl w:val="0"/>
          <w:numId w:val="4"/>
        </w:numPr>
        <w:spacing w:after="0" w:line="360" w:lineRule="auto"/>
        <w:jc w:val="both"/>
        <w:rPr>
          <w:rFonts w:ascii="Times New Roman" w:hAnsi="Times New Roman" w:cs="Times New Roman"/>
        </w:rPr>
      </w:pPr>
      <w:proofErr w:type="spellStart"/>
      <w:r w:rsidRPr="004D7356">
        <w:rPr>
          <w:rFonts w:ascii="Times New Roman" w:hAnsi="Times New Roman" w:cs="Times New Roman"/>
        </w:rPr>
        <w:t>Dzierzbicka</w:t>
      </w:r>
      <w:proofErr w:type="spellEnd"/>
      <w:r w:rsidRPr="004D7356">
        <w:rPr>
          <w:rFonts w:ascii="Times New Roman" w:hAnsi="Times New Roman" w:cs="Times New Roman"/>
        </w:rPr>
        <w:t xml:space="preserve">-Glowacka, L., </w:t>
      </w:r>
      <w:proofErr w:type="spellStart"/>
      <w:r w:rsidRPr="004D7356">
        <w:rPr>
          <w:rFonts w:ascii="Times New Roman" w:hAnsi="Times New Roman" w:cs="Times New Roman"/>
        </w:rPr>
        <w:t>Lemieszek</w:t>
      </w:r>
      <w:proofErr w:type="spellEnd"/>
      <w:r w:rsidRPr="004D7356">
        <w:rPr>
          <w:rFonts w:ascii="Times New Roman" w:hAnsi="Times New Roman" w:cs="Times New Roman"/>
        </w:rPr>
        <w:t xml:space="preserve">, A., </w:t>
      </w:r>
      <w:proofErr w:type="spellStart"/>
      <w:r w:rsidRPr="004D7356">
        <w:rPr>
          <w:rFonts w:ascii="Times New Roman" w:hAnsi="Times New Roman" w:cs="Times New Roman"/>
        </w:rPr>
        <w:t>Kalarus</w:t>
      </w:r>
      <w:proofErr w:type="spellEnd"/>
      <w:r w:rsidRPr="004D7356">
        <w:rPr>
          <w:rFonts w:ascii="Times New Roman" w:hAnsi="Times New Roman" w:cs="Times New Roman"/>
        </w:rPr>
        <w:t xml:space="preserve">, M., &amp; </w:t>
      </w:r>
      <w:proofErr w:type="spellStart"/>
      <w:r w:rsidRPr="004D7356">
        <w:rPr>
          <w:rFonts w:ascii="Times New Roman" w:hAnsi="Times New Roman" w:cs="Times New Roman"/>
        </w:rPr>
        <w:t>Griniene</w:t>
      </w:r>
      <w:proofErr w:type="spellEnd"/>
      <w:r w:rsidRPr="004D7356">
        <w:rPr>
          <w:rFonts w:ascii="Times New Roman" w:hAnsi="Times New Roman" w:cs="Times New Roman"/>
        </w:rPr>
        <w:t xml:space="preserve">, E. (2018). Seasonal changes in the abundance and biomass of copepods in the south-eastern Baltic Sea in 2010 and 2011. </w:t>
      </w:r>
      <w:proofErr w:type="spellStart"/>
      <w:r w:rsidRPr="004D7356">
        <w:rPr>
          <w:rFonts w:ascii="Times New Roman" w:hAnsi="Times New Roman" w:cs="Times New Roman"/>
          <w:i/>
          <w:iCs/>
        </w:rPr>
        <w:t>PeerJ</w:t>
      </w:r>
      <w:proofErr w:type="spellEnd"/>
      <w:r w:rsidRPr="004D7356">
        <w:rPr>
          <w:rFonts w:ascii="Times New Roman" w:hAnsi="Times New Roman" w:cs="Times New Roman"/>
          <w:i/>
          <w:iCs/>
        </w:rPr>
        <w:t>, 6</w:t>
      </w:r>
      <w:r w:rsidRPr="004D7356">
        <w:rPr>
          <w:rFonts w:ascii="Times New Roman" w:hAnsi="Times New Roman" w:cs="Times New Roman"/>
        </w:rPr>
        <w:t>, e5562. https://doi.org/10.7717/peerj.5562</w:t>
      </w:r>
    </w:p>
    <w:p w14:paraId="51AF7767"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Chew, L. L., &amp; Chong, V. C. (2016). Response of marine copepods to a changing tropical environment: Winners, losers and implications. </w:t>
      </w:r>
      <w:proofErr w:type="spellStart"/>
      <w:r w:rsidRPr="004D7356">
        <w:rPr>
          <w:rFonts w:ascii="Times New Roman" w:hAnsi="Times New Roman" w:cs="Times New Roman"/>
          <w:i/>
          <w:iCs/>
        </w:rPr>
        <w:t>PeerJ</w:t>
      </w:r>
      <w:proofErr w:type="spellEnd"/>
      <w:r w:rsidRPr="004D7356">
        <w:rPr>
          <w:rFonts w:ascii="Times New Roman" w:hAnsi="Times New Roman" w:cs="Times New Roman"/>
          <w:i/>
          <w:iCs/>
        </w:rPr>
        <w:t>, 4</w:t>
      </w:r>
      <w:r w:rsidRPr="004D7356">
        <w:rPr>
          <w:rFonts w:ascii="Times New Roman" w:hAnsi="Times New Roman" w:cs="Times New Roman"/>
        </w:rPr>
        <w:t>, e2052. https://doi.org/10.7717/peerj.2052</w:t>
      </w:r>
    </w:p>
    <w:p w14:paraId="5384798B"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Perbiche-Neves, G., Saito, V., Previattelli, D., Rocha, C., &amp; Nogueira, M. (2016). Cyclopoid copepods as bioindicators of eutrophication in reservoirs: Do patterns hold for large spatial extents? </w:t>
      </w:r>
      <w:r w:rsidRPr="004D7356">
        <w:rPr>
          <w:rFonts w:ascii="Times New Roman" w:hAnsi="Times New Roman" w:cs="Times New Roman"/>
          <w:i/>
          <w:iCs/>
        </w:rPr>
        <w:t>Ecological Indicators, 70</w:t>
      </w:r>
      <w:r w:rsidRPr="004D7356">
        <w:rPr>
          <w:rFonts w:ascii="Times New Roman" w:hAnsi="Times New Roman" w:cs="Times New Roman"/>
        </w:rPr>
        <w:t>, 340–347. https://doi.org/10.1016/j.ecolind.2016.06.028</w:t>
      </w:r>
    </w:p>
    <w:p w14:paraId="1C379C2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Lalitha, H. M., &amp; Ramakrishna, S. (2021). Diversity and seasonal variations of zooplankton community in Kunigal Tank, Tumkur District, Karnataka. </w:t>
      </w:r>
      <w:r w:rsidRPr="004D7356">
        <w:rPr>
          <w:rFonts w:ascii="Times New Roman" w:hAnsi="Times New Roman" w:cs="Times New Roman"/>
          <w:i/>
          <w:iCs/>
        </w:rPr>
        <w:t>Uttar Pradesh Journal of Zoology, 42</w:t>
      </w:r>
      <w:r w:rsidRPr="004D7356">
        <w:rPr>
          <w:rFonts w:ascii="Times New Roman" w:hAnsi="Times New Roman" w:cs="Times New Roman"/>
        </w:rPr>
        <w:t>(24), 165–179.</w:t>
      </w:r>
    </w:p>
    <w:p w14:paraId="1C6DF85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Sowmya, S., Gokula, V., Manickam, N., &amp; </w:t>
      </w:r>
      <w:proofErr w:type="spellStart"/>
      <w:r w:rsidRPr="004D7356">
        <w:rPr>
          <w:rFonts w:ascii="Times New Roman" w:hAnsi="Times New Roman" w:cs="Times New Roman"/>
        </w:rPr>
        <w:t>Sathyamoorthy</w:t>
      </w:r>
      <w:proofErr w:type="spellEnd"/>
      <w:r w:rsidRPr="004D7356">
        <w:rPr>
          <w:rFonts w:ascii="Times New Roman" w:hAnsi="Times New Roman" w:cs="Times New Roman"/>
        </w:rPr>
        <w:t xml:space="preserve">, S. (2025). Assessment of </w:t>
      </w:r>
      <w:proofErr w:type="spellStart"/>
      <w:r w:rsidRPr="004D7356">
        <w:rPr>
          <w:rFonts w:ascii="Times New Roman" w:hAnsi="Times New Roman" w:cs="Times New Roman"/>
        </w:rPr>
        <w:t>physico</w:t>
      </w:r>
      <w:proofErr w:type="spellEnd"/>
      <w:r w:rsidRPr="004D7356">
        <w:rPr>
          <w:rFonts w:ascii="Times New Roman" w:hAnsi="Times New Roman" w:cs="Times New Roman"/>
        </w:rPr>
        <w:t xml:space="preserve">-chemical parameters and zooplankton diversity in the </w:t>
      </w:r>
      <w:proofErr w:type="spellStart"/>
      <w:r w:rsidRPr="004D7356">
        <w:rPr>
          <w:rFonts w:ascii="Times New Roman" w:hAnsi="Times New Roman" w:cs="Times New Roman"/>
        </w:rPr>
        <w:t>Panjapur</w:t>
      </w:r>
      <w:proofErr w:type="spellEnd"/>
      <w:r w:rsidRPr="004D7356">
        <w:rPr>
          <w:rFonts w:ascii="Times New Roman" w:hAnsi="Times New Roman" w:cs="Times New Roman"/>
        </w:rPr>
        <w:t xml:space="preserve"> Lake, Tiruchirappalli, Tamil Nadu, South India. </w:t>
      </w:r>
      <w:r w:rsidRPr="004D7356">
        <w:rPr>
          <w:rFonts w:ascii="Times New Roman" w:hAnsi="Times New Roman" w:cs="Times New Roman"/>
          <w:i/>
          <w:iCs/>
        </w:rPr>
        <w:t>Uttar Pradesh Journal of Zoology, 46</w:t>
      </w:r>
      <w:r w:rsidRPr="004D7356">
        <w:rPr>
          <w:rFonts w:ascii="Times New Roman" w:hAnsi="Times New Roman" w:cs="Times New Roman"/>
        </w:rPr>
        <w:t xml:space="preserve">(9), 214–239. </w:t>
      </w:r>
      <w:hyperlink r:id="rId28" w:tgtFrame="_new" w:history="1">
        <w:r w:rsidRPr="004D7356">
          <w:rPr>
            <w:rStyle w:val="Hyperlink"/>
            <w:rFonts w:ascii="Times New Roman" w:hAnsi="Times New Roman" w:cs="Times New Roman"/>
          </w:rPr>
          <w:t>https://doi.org/10.56557/upjoz/2025/v46i94938</w:t>
        </w:r>
      </w:hyperlink>
    </w:p>
    <w:p w14:paraId="41DC93E5" w14:textId="77777777"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lastRenderedPageBreak/>
        <w:t xml:space="preserve">Ilangovan, R. (2013). Diversity and seasonal variation of zooplankton in </w:t>
      </w:r>
      <w:proofErr w:type="spellStart"/>
      <w:r w:rsidRPr="004D7356">
        <w:rPr>
          <w:rFonts w:ascii="Times New Roman" w:hAnsi="Times New Roman" w:cs="Times New Roman"/>
        </w:rPr>
        <w:t>Ukkadam</w:t>
      </w:r>
      <w:proofErr w:type="spellEnd"/>
      <w:r w:rsidRPr="004D7356">
        <w:rPr>
          <w:rFonts w:ascii="Times New Roman" w:hAnsi="Times New Roman" w:cs="Times New Roman"/>
        </w:rPr>
        <w:t xml:space="preserve"> Lake, Coimbatore, Tamil Nadu, India. </w:t>
      </w:r>
      <w:r w:rsidRPr="004D7356">
        <w:rPr>
          <w:rFonts w:ascii="Times New Roman" w:hAnsi="Times New Roman" w:cs="Times New Roman"/>
          <w:i/>
          <w:iCs/>
        </w:rPr>
        <w:t>International Journal of Current Research, 5</w:t>
      </w:r>
      <w:r w:rsidRPr="004D7356">
        <w:rPr>
          <w:rFonts w:ascii="Times New Roman" w:hAnsi="Times New Roman" w:cs="Times New Roman"/>
        </w:rPr>
        <w:t>, 2091–2094.</w:t>
      </w:r>
    </w:p>
    <w:p w14:paraId="462288D0" w14:textId="7B2B41E1" w:rsidR="00ED4389" w:rsidRPr="004D7356" w:rsidRDefault="00ED4389" w:rsidP="00386215">
      <w:pPr>
        <w:numPr>
          <w:ilvl w:val="0"/>
          <w:numId w:val="4"/>
        </w:numPr>
        <w:spacing w:after="0" w:line="360" w:lineRule="auto"/>
        <w:jc w:val="both"/>
        <w:rPr>
          <w:rFonts w:ascii="Times New Roman" w:hAnsi="Times New Roman" w:cs="Times New Roman"/>
        </w:rPr>
      </w:pPr>
      <w:r w:rsidRPr="004D7356">
        <w:rPr>
          <w:rFonts w:ascii="Times New Roman" w:hAnsi="Times New Roman" w:cs="Times New Roman"/>
        </w:rPr>
        <w:t xml:space="preserve">Gokula, V., Manickam, N., &amp; </w:t>
      </w:r>
      <w:proofErr w:type="spellStart"/>
      <w:r w:rsidRPr="004D7356">
        <w:rPr>
          <w:rFonts w:ascii="Times New Roman" w:hAnsi="Times New Roman" w:cs="Times New Roman"/>
        </w:rPr>
        <w:t>Sathyamoorthy</w:t>
      </w:r>
      <w:proofErr w:type="spellEnd"/>
      <w:r w:rsidRPr="004D7356">
        <w:rPr>
          <w:rFonts w:ascii="Times New Roman" w:hAnsi="Times New Roman" w:cs="Times New Roman"/>
        </w:rPr>
        <w:t xml:space="preserve">, S. (2025). Impact of seasonal variations in hydrobiological parameters and zooplankton diversity in </w:t>
      </w:r>
      <w:proofErr w:type="spellStart"/>
      <w:r w:rsidRPr="004D7356">
        <w:rPr>
          <w:rFonts w:ascii="Times New Roman" w:hAnsi="Times New Roman" w:cs="Times New Roman"/>
        </w:rPr>
        <w:t>Kollamkulam</w:t>
      </w:r>
      <w:proofErr w:type="spellEnd"/>
      <w:r w:rsidRPr="004D7356">
        <w:rPr>
          <w:rFonts w:ascii="Times New Roman" w:hAnsi="Times New Roman" w:cs="Times New Roman"/>
        </w:rPr>
        <w:t xml:space="preserve"> Pond, Tiruchirappalli, Tamil Nadu, India. </w:t>
      </w:r>
      <w:r w:rsidRPr="004D7356">
        <w:rPr>
          <w:rFonts w:ascii="Times New Roman" w:hAnsi="Times New Roman" w:cs="Times New Roman"/>
          <w:i/>
          <w:iCs/>
        </w:rPr>
        <w:t>International Journal of Zoological Investigations, 11</w:t>
      </w:r>
      <w:r w:rsidRPr="004D7356">
        <w:rPr>
          <w:rFonts w:ascii="Times New Roman" w:hAnsi="Times New Roman" w:cs="Times New Roman"/>
        </w:rPr>
        <w:t>. https://doi.org/10.33745/ijzi.2025.v11i02.009</w:t>
      </w:r>
      <w:r w:rsidR="00A966D0" w:rsidRPr="004D7356">
        <w:rPr>
          <w:rFonts w:ascii="Times New Roman" w:hAnsi="Times New Roman" w:cs="Times New Roman"/>
        </w:rPr>
        <w:t>.</w:t>
      </w:r>
    </w:p>
    <w:p w14:paraId="35E77E7C" w14:textId="77777777" w:rsidR="00ED4389" w:rsidRPr="004D7356" w:rsidRDefault="00ED4389" w:rsidP="00ED4389">
      <w:pPr>
        <w:spacing w:after="0" w:line="480" w:lineRule="auto"/>
        <w:rPr>
          <w:rFonts w:ascii="Times New Roman" w:hAnsi="Times New Roman" w:cs="Times New Roman"/>
          <w:b/>
          <w:bCs/>
        </w:rPr>
      </w:pPr>
    </w:p>
    <w:p w14:paraId="4A5E600D" w14:textId="77777777" w:rsidR="00ED4389" w:rsidRPr="004D7356" w:rsidRDefault="00ED4389" w:rsidP="00ED4389">
      <w:pPr>
        <w:spacing w:after="0" w:line="480" w:lineRule="auto"/>
        <w:rPr>
          <w:rFonts w:ascii="Times New Roman" w:hAnsi="Times New Roman" w:cs="Times New Roman"/>
          <w:b/>
          <w:bCs/>
        </w:rPr>
      </w:pPr>
    </w:p>
    <w:sectPr w:rsidR="00ED4389" w:rsidRPr="004D7356" w:rsidSect="00630DDC">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tul Jain" w:date="2026-02-04T19:15:00Z" w:initials="AJ">
    <w:p w14:paraId="65F2DA25" w14:textId="5AA2A68D" w:rsidR="00E40B4B" w:rsidRDefault="00E40B4B">
      <w:pPr>
        <w:pStyle w:val="CommentText"/>
      </w:pPr>
      <w:r>
        <w:rPr>
          <w:rStyle w:val="CommentReference"/>
        </w:rPr>
        <w:annotationRef/>
      </w:r>
      <w:r>
        <w:t>Not clear</w:t>
      </w:r>
    </w:p>
  </w:comment>
  <w:comment w:id="1" w:author="Atul Jain" w:date="2026-02-04T19:17:00Z" w:initials="AJ">
    <w:p w14:paraId="2CDC63D0" w14:textId="56651C0E" w:rsidR="00E40B4B" w:rsidRDefault="00E40B4B">
      <w:pPr>
        <w:pStyle w:val="CommentText"/>
      </w:pPr>
      <w:r>
        <w:rPr>
          <w:rStyle w:val="CommentReference"/>
        </w:rPr>
        <w:annotationRef/>
      </w:r>
      <w:r>
        <w:t xml:space="preserve">Please check this statement </w:t>
      </w:r>
    </w:p>
  </w:comment>
  <w:comment w:id="2" w:author="Atul Jain" w:date="2026-02-04T19:25:00Z" w:initials="AJ">
    <w:p w14:paraId="7FF23639" w14:textId="74492FD6" w:rsidR="00E40B4B" w:rsidRDefault="00E40B4B">
      <w:pPr>
        <w:pStyle w:val="CommentText"/>
      </w:pPr>
      <w:r>
        <w:rPr>
          <w:rStyle w:val="CommentReference"/>
        </w:rPr>
        <w:annotationRef/>
      </w:r>
      <w:r>
        <w:t>delete</w:t>
      </w:r>
    </w:p>
  </w:comment>
  <w:comment w:id="3" w:author="Atul Jain" w:date="2026-02-04T19:25:00Z" w:initials="AJ">
    <w:p w14:paraId="36BD1AC1" w14:textId="16BB7696" w:rsidR="00E40B4B" w:rsidRDefault="00E40B4B">
      <w:pPr>
        <w:pStyle w:val="CommentText"/>
      </w:pPr>
      <w:r>
        <w:rPr>
          <w:rStyle w:val="CommentReference"/>
        </w:rPr>
        <w:annotationRef/>
      </w:r>
      <w:r>
        <w:t>may be deleted</w:t>
      </w:r>
    </w:p>
  </w:comment>
  <w:comment w:id="4" w:author="Atul Jain" w:date="2026-02-04T19:25:00Z" w:initials="AJ">
    <w:p w14:paraId="30C1200D" w14:textId="152D385C" w:rsidR="00E40B4B" w:rsidRDefault="00E40B4B">
      <w:pPr>
        <w:pStyle w:val="CommentText"/>
      </w:pPr>
      <w:r>
        <w:rPr>
          <w:rStyle w:val="CommentReference"/>
        </w:rPr>
        <w:annotationRef/>
      </w:r>
      <w:r>
        <w:t>mention degree, minutes, and second</w:t>
      </w:r>
    </w:p>
  </w:comment>
  <w:comment w:id="5" w:author="Atul Jain" w:date="2026-02-04T19:26:00Z" w:initials="AJ">
    <w:p w14:paraId="0F825E06" w14:textId="5B87CC51" w:rsidR="00FD77F0" w:rsidRDefault="00FD77F0">
      <w:pPr>
        <w:pStyle w:val="CommentText"/>
      </w:pPr>
      <w:r>
        <w:rPr>
          <w:rStyle w:val="CommentReference"/>
        </w:rPr>
        <w:annotationRef/>
      </w:r>
      <w:r>
        <w:t xml:space="preserve">samples were collected </w:t>
      </w:r>
    </w:p>
  </w:comment>
  <w:comment w:id="6" w:author="Atul Jain" w:date="2026-02-04T19:28:00Z" w:initials="AJ">
    <w:p w14:paraId="03B630DF" w14:textId="35C155A5" w:rsidR="00FD77F0" w:rsidRDefault="00FD77F0">
      <w:pPr>
        <w:pStyle w:val="CommentText"/>
      </w:pPr>
      <w:r>
        <w:rPr>
          <w:rStyle w:val="CommentReference"/>
        </w:rPr>
        <w:annotationRef/>
      </w:r>
      <w:r>
        <w:t>lake water was filtered through sample collections nets in two stages</w:t>
      </w:r>
    </w:p>
  </w:comment>
  <w:comment w:id="7" w:author="Atul Jain" w:date="2026-02-04T19:28:00Z" w:initials="AJ">
    <w:p w14:paraId="54FF78FA" w14:textId="6245CD58" w:rsidR="00FD77F0" w:rsidRDefault="00FD77F0">
      <w:pPr>
        <w:pStyle w:val="CommentText"/>
      </w:pPr>
      <w:r>
        <w:rPr>
          <w:rStyle w:val="CommentReference"/>
        </w:rPr>
        <w:annotationRef/>
      </w:r>
      <w:r>
        <w:t>Plankton or Zooplankton</w:t>
      </w:r>
    </w:p>
  </w:comment>
  <w:comment w:id="8" w:author="Atul Jain" w:date="2026-02-04T19:29:00Z" w:initials="AJ">
    <w:p w14:paraId="2AE386EE" w14:textId="2E824572" w:rsidR="00FD77F0" w:rsidRDefault="00FD77F0">
      <w:pPr>
        <w:pStyle w:val="CommentText"/>
      </w:pPr>
      <w:r>
        <w:rPr>
          <w:rStyle w:val="CommentReference"/>
        </w:rPr>
        <w:annotationRef/>
      </w:r>
      <w:r>
        <w:t>Why excluded</w:t>
      </w:r>
    </w:p>
  </w:comment>
  <w:comment w:id="9" w:author="Atul Jain" w:date="2026-02-04T19:30:00Z" w:initials="AJ">
    <w:p w14:paraId="56AEFEE7" w14:textId="29D04866" w:rsidR="00FD77F0" w:rsidRDefault="00FD77F0">
      <w:pPr>
        <w:pStyle w:val="CommentText"/>
      </w:pPr>
      <w:r>
        <w:rPr>
          <w:rStyle w:val="CommentReference"/>
        </w:rPr>
        <w:annotationRef/>
      </w:r>
      <w:r>
        <w:t xml:space="preserve">Results in </w:t>
      </w:r>
      <w:proofErr w:type="gramStart"/>
      <w:r>
        <w:t>methods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F2DA25" w15:done="0"/>
  <w15:commentEx w15:paraId="2CDC63D0" w15:done="0"/>
  <w15:commentEx w15:paraId="7FF23639" w15:done="0"/>
  <w15:commentEx w15:paraId="36BD1AC1" w15:done="0"/>
  <w15:commentEx w15:paraId="30C1200D" w15:done="0"/>
  <w15:commentEx w15:paraId="0F825E06" w15:done="0"/>
  <w15:commentEx w15:paraId="03B630DF" w15:done="0"/>
  <w15:commentEx w15:paraId="54FF78FA" w15:done="0"/>
  <w15:commentEx w15:paraId="2AE386EE" w15:done="0"/>
  <w15:commentEx w15:paraId="56AEFE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88688C" w16cex:dateUtc="2026-02-04T13:45:00Z"/>
  <w16cex:commentExtensible w16cex:durableId="40F6123E" w16cex:dateUtc="2026-02-04T13:47:00Z"/>
  <w16cex:commentExtensible w16cex:durableId="41E923EC" w16cex:dateUtc="2026-02-04T13:55:00Z"/>
  <w16cex:commentExtensible w16cex:durableId="6059C600" w16cex:dateUtc="2026-02-04T13:55:00Z"/>
  <w16cex:commentExtensible w16cex:durableId="464FAE4F" w16cex:dateUtc="2026-02-04T13:55:00Z"/>
  <w16cex:commentExtensible w16cex:durableId="2165B02B" w16cex:dateUtc="2026-02-04T13:56:00Z"/>
  <w16cex:commentExtensible w16cex:durableId="02AA684F" w16cex:dateUtc="2026-02-04T13:58:00Z"/>
  <w16cex:commentExtensible w16cex:durableId="72F8BC62" w16cex:dateUtc="2026-02-04T13:58:00Z"/>
  <w16cex:commentExtensible w16cex:durableId="06452DC1" w16cex:dateUtc="2026-02-04T13:59:00Z"/>
  <w16cex:commentExtensible w16cex:durableId="1ED2EC34" w16cex:dateUtc="2026-02-04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F2DA25" w16cid:durableId="2788688C"/>
  <w16cid:commentId w16cid:paraId="2CDC63D0" w16cid:durableId="40F6123E"/>
  <w16cid:commentId w16cid:paraId="7FF23639" w16cid:durableId="41E923EC"/>
  <w16cid:commentId w16cid:paraId="36BD1AC1" w16cid:durableId="6059C600"/>
  <w16cid:commentId w16cid:paraId="30C1200D" w16cid:durableId="464FAE4F"/>
  <w16cid:commentId w16cid:paraId="0F825E06" w16cid:durableId="2165B02B"/>
  <w16cid:commentId w16cid:paraId="03B630DF" w16cid:durableId="02AA684F"/>
  <w16cid:commentId w16cid:paraId="54FF78FA" w16cid:durableId="72F8BC62"/>
  <w16cid:commentId w16cid:paraId="2AE386EE" w16cid:durableId="06452DC1"/>
  <w16cid:commentId w16cid:paraId="56AEFEE7" w16cid:durableId="1ED2EC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D75D" w14:textId="77777777" w:rsidR="00C46715" w:rsidRDefault="00C46715" w:rsidP="00B21232">
      <w:pPr>
        <w:spacing w:after="0" w:line="240" w:lineRule="auto"/>
      </w:pPr>
      <w:r>
        <w:separator/>
      </w:r>
    </w:p>
  </w:endnote>
  <w:endnote w:type="continuationSeparator" w:id="0">
    <w:p w14:paraId="06882687" w14:textId="77777777" w:rsidR="00C46715" w:rsidRDefault="00C46715" w:rsidP="00B2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AF5E" w14:textId="77777777" w:rsidR="00B21232" w:rsidRDefault="00B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6051" w14:textId="77777777" w:rsidR="00B21232" w:rsidRDefault="00B21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53FE" w14:textId="77777777" w:rsidR="00B21232" w:rsidRDefault="00B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DF9F" w14:textId="77777777" w:rsidR="00C46715" w:rsidRDefault="00C46715" w:rsidP="00B21232">
      <w:pPr>
        <w:spacing w:after="0" w:line="240" w:lineRule="auto"/>
      </w:pPr>
      <w:r>
        <w:separator/>
      </w:r>
    </w:p>
  </w:footnote>
  <w:footnote w:type="continuationSeparator" w:id="0">
    <w:p w14:paraId="29D26D11" w14:textId="77777777" w:rsidR="00C46715" w:rsidRDefault="00C46715" w:rsidP="00B21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6309" w14:textId="6381D95C" w:rsidR="00B21232" w:rsidRDefault="00000000">
    <w:pPr>
      <w:pStyle w:val="Header"/>
    </w:pPr>
    <w:r>
      <w:rPr>
        <w:noProof/>
      </w:rPr>
      <w:pict w14:anchorId="4A456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5455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3ECE" w14:textId="0D2BF1D6" w:rsidR="00B21232" w:rsidRDefault="00000000">
    <w:pPr>
      <w:pStyle w:val="Header"/>
    </w:pPr>
    <w:r>
      <w:rPr>
        <w:noProof/>
      </w:rPr>
      <w:pict w14:anchorId="5F2AE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5455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71B7" w14:textId="1FAC9D6B" w:rsidR="00B21232" w:rsidRDefault="00000000">
    <w:pPr>
      <w:pStyle w:val="Header"/>
    </w:pPr>
    <w:r>
      <w:rPr>
        <w:noProof/>
      </w:rPr>
      <w:pict w14:anchorId="5BFD4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5455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1C8E"/>
    <w:multiLevelType w:val="multilevel"/>
    <w:tmpl w:val="550C1462"/>
    <w:lvl w:ilvl="0">
      <w:start w:val="1"/>
      <w:numFmt w:val="decimal"/>
      <w:lvlText w:val="%1."/>
      <w:lvlJc w:val="left"/>
      <w:pPr>
        <w:ind w:left="1363" w:hanging="207"/>
        <w:jc w:val="right"/>
      </w:pPr>
      <w:rPr>
        <w:rFonts w:ascii="Times New Roman" w:eastAsia="Times New Roman" w:hAnsi="Times New Roman" w:cs="Times New Roman" w:hint="default"/>
        <w:b/>
        <w:bCs/>
        <w:i w:val="0"/>
        <w:iCs w:val="0"/>
        <w:spacing w:val="0"/>
        <w:w w:val="104"/>
        <w:sz w:val="20"/>
        <w:szCs w:val="20"/>
        <w:lang w:val="en-US" w:eastAsia="en-US" w:bidi="ar-SA"/>
      </w:rPr>
    </w:lvl>
    <w:lvl w:ilvl="1">
      <w:start w:val="1"/>
      <w:numFmt w:val="decimal"/>
      <w:lvlText w:val="%1.%2"/>
      <w:lvlJc w:val="left"/>
      <w:pPr>
        <w:ind w:left="540" w:hanging="312"/>
        <w:jc w:val="right"/>
      </w:pPr>
      <w:rPr>
        <w:rFonts w:hint="default"/>
        <w:spacing w:val="-2"/>
        <w:w w:val="104"/>
        <w:lang w:val="en-US" w:eastAsia="en-US" w:bidi="ar-SA"/>
      </w:rPr>
    </w:lvl>
    <w:lvl w:ilvl="2">
      <w:numFmt w:val="bullet"/>
      <w:lvlText w:val="•"/>
      <w:lvlJc w:val="left"/>
      <w:pPr>
        <w:ind w:left="1204" w:hanging="312"/>
      </w:pPr>
      <w:rPr>
        <w:rFonts w:hint="default"/>
        <w:lang w:val="en-US" w:eastAsia="en-US" w:bidi="ar-SA"/>
      </w:rPr>
    </w:lvl>
    <w:lvl w:ilvl="3">
      <w:numFmt w:val="bullet"/>
      <w:lvlText w:val="•"/>
      <w:lvlJc w:val="left"/>
      <w:pPr>
        <w:ind w:left="1048" w:hanging="312"/>
      </w:pPr>
      <w:rPr>
        <w:rFonts w:hint="default"/>
        <w:lang w:val="en-US" w:eastAsia="en-US" w:bidi="ar-SA"/>
      </w:rPr>
    </w:lvl>
    <w:lvl w:ilvl="4">
      <w:numFmt w:val="bullet"/>
      <w:lvlText w:val="•"/>
      <w:lvlJc w:val="left"/>
      <w:pPr>
        <w:ind w:left="892" w:hanging="312"/>
      </w:pPr>
      <w:rPr>
        <w:rFonts w:hint="default"/>
        <w:lang w:val="en-US" w:eastAsia="en-US" w:bidi="ar-SA"/>
      </w:rPr>
    </w:lvl>
    <w:lvl w:ilvl="5">
      <w:numFmt w:val="bullet"/>
      <w:lvlText w:val="•"/>
      <w:lvlJc w:val="left"/>
      <w:pPr>
        <w:ind w:left="737" w:hanging="312"/>
      </w:pPr>
      <w:rPr>
        <w:rFonts w:hint="default"/>
        <w:lang w:val="en-US" w:eastAsia="en-US" w:bidi="ar-SA"/>
      </w:rPr>
    </w:lvl>
    <w:lvl w:ilvl="6">
      <w:numFmt w:val="bullet"/>
      <w:lvlText w:val="•"/>
      <w:lvlJc w:val="left"/>
      <w:pPr>
        <w:ind w:left="581" w:hanging="312"/>
      </w:pPr>
      <w:rPr>
        <w:rFonts w:hint="default"/>
        <w:lang w:val="en-US" w:eastAsia="en-US" w:bidi="ar-SA"/>
      </w:rPr>
    </w:lvl>
    <w:lvl w:ilvl="7">
      <w:numFmt w:val="bullet"/>
      <w:lvlText w:val="•"/>
      <w:lvlJc w:val="left"/>
      <w:pPr>
        <w:ind w:left="425" w:hanging="312"/>
      </w:pPr>
      <w:rPr>
        <w:rFonts w:hint="default"/>
        <w:lang w:val="en-US" w:eastAsia="en-US" w:bidi="ar-SA"/>
      </w:rPr>
    </w:lvl>
    <w:lvl w:ilvl="8">
      <w:numFmt w:val="bullet"/>
      <w:lvlText w:val="•"/>
      <w:lvlJc w:val="left"/>
      <w:pPr>
        <w:ind w:left="269" w:hanging="312"/>
      </w:pPr>
      <w:rPr>
        <w:rFonts w:hint="default"/>
        <w:lang w:val="en-US" w:eastAsia="en-US" w:bidi="ar-SA"/>
      </w:rPr>
    </w:lvl>
  </w:abstractNum>
  <w:abstractNum w:abstractNumId="1" w15:restartNumberingAfterBreak="0">
    <w:nsid w:val="37A609D5"/>
    <w:multiLevelType w:val="multilevel"/>
    <w:tmpl w:val="A62C82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EA0A78"/>
    <w:multiLevelType w:val="multilevel"/>
    <w:tmpl w:val="E394412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45243CA4"/>
    <w:multiLevelType w:val="hybridMultilevel"/>
    <w:tmpl w:val="1EA05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05A4C6F"/>
    <w:multiLevelType w:val="hybridMultilevel"/>
    <w:tmpl w:val="E4C26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249332">
    <w:abstractNumId w:val="0"/>
  </w:num>
  <w:num w:numId="2" w16cid:durableId="1286498643">
    <w:abstractNumId w:val="2"/>
  </w:num>
  <w:num w:numId="3" w16cid:durableId="1431007336">
    <w:abstractNumId w:val="4"/>
  </w:num>
  <w:num w:numId="4" w16cid:durableId="1131479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37558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tul Jain">
    <w15:presenceInfo w15:providerId="Windows Live" w15:userId="ff62bd50dad128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5C"/>
    <w:rsid w:val="00013249"/>
    <w:rsid w:val="000254E2"/>
    <w:rsid w:val="00027C2E"/>
    <w:rsid w:val="0003695D"/>
    <w:rsid w:val="00086D38"/>
    <w:rsid w:val="000A1ECA"/>
    <w:rsid w:val="000A55F8"/>
    <w:rsid w:val="000C32AF"/>
    <w:rsid w:val="000F77F7"/>
    <w:rsid w:val="00101866"/>
    <w:rsid w:val="001044E4"/>
    <w:rsid w:val="00113CB4"/>
    <w:rsid w:val="001154C1"/>
    <w:rsid w:val="00140819"/>
    <w:rsid w:val="00146D9D"/>
    <w:rsid w:val="00151463"/>
    <w:rsid w:val="00173C74"/>
    <w:rsid w:val="0018165A"/>
    <w:rsid w:val="001847F5"/>
    <w:rsid w:val="00197FA3"/>
    <w:rsid w:val="001A076F"/>
    <w:rsid w:val="001B1226"/>
    <w:rsid w:val="001C45D9"/>
    <w:rsid w:val="001C4A79"/>
    <w:rsid w:val="001D7695"/>
    <w:rsid w:val="001D78FC"/>
    <w:rsid w:val="001E27AE"/>
    <w:rsid w:val="001F46E4"/>
    <w:rsid w:val="00205B69"/>
    <w:rsid w:val="00210D95"/>
    <w:rsid w:val="0021276C"/>
    <w:rsid w:val="00226CBC"/>
    <w:rsid w:val="00226E6E"/>
    <w:rsid w:val="00233067"/>
    <w:rsid w:val="00237883"/>
    <w:rsid w:val="00244817"/>
    <w:rsid w:val="002462F9"/>
    <w:rsid w:val="00254D25"/>
    <w:rsid w:val="00256CF1"/>
    <w:rsid w:val="00267912"/>
    <w:rsid w:val="00271466"/>
    <w:rsid w:val="0027377C"/>
    <w:rsid w:val="00276F53"/>
    <w:rsid w:val="00277FD3"/>
    <w:rsid w:val="00293367"/>
    <w:rsid w:val="002A116C"/>
    <w:rsid w:val="002B12F4"/>
    <w:rsid w:val="002C1000"/>
    <w:rsid w:val="00304A35"/>
    <w:rsid w:val="00322C0B"/>
    <w:rsid w:val="00326486"/>
    <w:rsid w:val="00356F05"/>
    <w:rsid w:val="00383CCA"/>
    <w:rsid w:val="00386215"/>
    <w:rsid w:val="0038777A"/>
    <w:rsid w:val="00416010"/>
    <w:rsid w:val="00425856"/>
    <w:rsid w:val="0043539F"/>
    <w:rsid w:val="00436C0E"/>
    <w:rsid w:val="00437D40"/>
    <w:rsid w:val="00437FAE"/>
    <w:rsid w:val="0048738D"/>
    <w:rsid w:val="00496E8C"/>
    <w:rsid w:val="004A2EEB"/>
    <w:rsid w:val="004B66DE"/>
    <w:rsid w:val="004C4367"/>
    <w:rsid w:val="004D1364"/>
    <w:rsid w:val="004D406F"/>
    <w:rsid w:val="004D529D"/>
    <w:rsid w:val="004D7356"/>
    <w:rsid w:val="00506170"/>
    <w:rsid w:val="00531281"/>
    <w:rsid w:val="0053468B"/>
    <w:rsid w:val="0053634A"/>
    <w:rsid w:val="00541E51"/>
    <w:rsid w:val="0054206E"/>
    <w:rsid w:val="00542111"/>
    <w:rsid w:val="00577C19"/>
    <w:rsid w:val="005A7CA6"/>
    <w:rsid w:val="005D0EF7"/>
    <w:rsid w:val="006053F4"/>
    <w:rsid w:val="00605F7B"/>
    <w:rsid w:val="006109C0"/>
    <w:rsid w:val="006243FE"/>
    <w:rsid w:val="00630DDC"/>
    <w:rsid w:val="00641197"/>
    <w:rsid w:val="0064260F"/>
    <w:rsid w:val="00685701"/>
    <w:rsid w:val="006C4D26"/>
    <w:rsid w:val="006C7849"/>
    <w:rsid w:val="006D36E6"/>
    <w:rsid w:val="006D56D0"/>
    <w:rsid w:val="006E58B5"/>
    <w:rsid w:val="006F65F6"/>
    <w:rsid w:val="00702C69"/>
    <w:rsid w:val="00713331"/>
    <w:rsid w:val="00790120"/>
    <w:rsid w:val="007B1474"/>
    <w:rsid w:val="007B67ED"/>
    <w:rsid w:val="007C0471"/>
    <w:rsid w:val="007C3979"/>
    <w:rsid w:val="007C4381"/>
    <w:rsid w:val="007D11B1"/>
    <w:rsid w:val="00815D59"/>
    <w:rsid w:val="00821CAE"/>
    <w:rsid w:val="00821EA1"/>
    <w:rsid w:val="0085203B"/>
    <w:rsid w:val="00886E70"/>
    <w:rsid w:val="008879A1"/>
    <w:rsid w:val="00895D64"/>
    <w:rsid w:val="008A7F24"/>
    <w:rsid w:val="008C066F"/>
    <w:rsid w:val="008C0EF0"/>
    <w:rsid w:val="008C7F9E"/>
    <w:rsid w:val="008F51B3"/>
    <w:rsid w:val="0090115C"/>
    <w:rsid w:val="00902B77"/>
    <w:rsid w:val="00906C8E"/>
    <w:rsid w:val="0092435B"/>
    <w:rsid w:val="00947F48"/>
    <w:rsid w:val="0096659C"/>
    <w:rsid w:val="0096774B"/>
    <w:rsid w:val="009767C8"/>
    <w:rsid w:val="00987360"/>
    <w:rsid w:val="00997A15"/>
    <w:rsid w:val="009B310B"/>
    <w:rsid w:val="009B648C"/>
    <w:rsid w:val="009C56AF"/>
    <w:rsid w:val="009E6658"/>
    <w:rsid w:val="00A01A8E"/>
    <w:rsid w:val="00A04273"/>
    <w:rsid w:val="00A101D3"/>
    <w:rsid w:val="00A11C3F"/>
    <w:rsid w:val="00A1325D"/>
    <w:rsid w:val="00A63030"/>
    <w:rsid w:val="00A63C2A"/>
    <w:rsid w:val="00A7037D"/>
    <w:rsid w:val="00A80D9E"/>
    <w:rsid w:val="00A966D0"/>
    <w:rsid w:val="00AC4719"/>
    <w:rsid w:val="00AC7A57"/>
    <w:rsid w:val="00AD6A1F"/>
    <w:rsid w:val="00B0418D"/>
    <w:rsid w:val="00B119D3"/>
    <w:rsid w:val="00B17FDB"/>
    <w:rsid w:val="00B20F09"/>
    <w:rsid w:val="00B21232"/>
    <w:rsid w:val="00B320BD"/>
    <w:rsid w:val="00B5147A"/>
    <w:rsid w:val="00B524D8"/>
    <w:rsid w:val="00B53D82"/>
    <w:rsid w:val="00B543C2"/>
    <w:rsid w:val="00B65F86"/>
    <w:rsid w:val="00B6671A"/>
    <w:rsid w:val="00B86959"/>
    <w:rsid w:val="00BA3EE1"/>
    <w:rsid w:val="00BA4F48"/>
    <w:rsid w:val="00BC74A5"/>
    <w:rsid w:val="00BE4AF9"/>
    <w:rsid w:val="00BF2B22"/>
    <w:rsid w:val="00C0649F"/>
    <w:rsid w:val="00C11110"/>
    <w:rsid w:val="00C36BC9"/>
    <w:rsid w:val="00C42751"/>
    <w:rsid w:val="00C43944"/>
    <w:rsid w:val="00C46715"/>
    <w:rsid w:val="00C619F7"/>
    <w:rsid w:val="00C707A4"/>
    <w:rsid w:val="00CB3780"/>
    <w:rsid w:val="00CE03F6"/>
    <w:rsid w:val="00D05C41"/>
    <w:rsid w:val="00D14EA3"/>
    <w:rsid w:val="00D17CF0"/>
    <w:rsid w:val="00D27272"/>
    <w:rsid w:val="00D3709D"/>
    <w:rsid w:val="00D50366"/>
    <w:rsid w:val="00D641C6"/>
    <w:rsid w:val="00D85F82"/>
    <w:rsid w:val="00DA3493"/>
    <w:rsid w:val="00DB34BB"/>
    <w:rsid w:val="00DC19AC"/>
    <w:rsid w:val="00DD16F3"/>
    <w:rsid w:val="00E12160"/>
    <w:rsid w:val="00E20969"/>
    <w:rsid w:val="00E23CEA"/>
    <w:rsid w:val="00E40B4B"/>
    <w:rsid w:val="00E47804"/>
    <w:rsid w:val="00E548C6"/>
    <w:rsid w:val="00EA6A21"/>
    <w:rsid w:val="00ED4389"/>
    <w:rsid w:val="00ED487C"/>
    <w:rsid w:val="00EE3121"/>
    <w:rsid w:val="00EE710B"/>
    <w:rsid w:val="00F15B7D"/>
    <w:rsid w:val="00F2043A"/>
    <w:rsid w:val="00F356C3"/>
    <w:rsid w:val="00F43288"/>
    <w:rsid w:val="00F43625"/>
    <w:rsid w:val="00F51B2B"/>
    <w:rsid w:val="00F52904"/>
    <w:rsid w:val="00FB7873"/>
    <w:rsid w:val="00FC6968"/>
    <w:rsid w:val="00FD77F0"/>
    <w:rsid w:val="00FE1ED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9F96"/>
  <w15:chartTrackingRefBased/>
  <w15:docId w15:val="{1A08C7BD-84FA-4AA9-A03A-0ADC884C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1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11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1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1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1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1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1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1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1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1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15C"/>
    <w:rPr>
      <w:rFonts w:eastAsiaTheme="majorEastAsia" w:cstheme="majorBidi"/>
      <w:color w:val="272727" w:themeColor="text1" w:themeTint="D8"/>
    </w:rPr>
  </w:style>
  <w:style w:type="paragraph" w:styleId="Title">
    <w:name w:val="Title"/>
    <w:basedOn w:val="Normal"/>
    <w:next w:val="Normal"/>
    <w:link w:val="TitleChar"/>
    <w:uiPriority w:val="10"/>
    <w:qFormat/>
    <w:rsid w:val="00901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15C"/>
    <w:pPr>
      <w:spacing w:before="160"/>
      <w:jc w:val="center"/>
    </w:pPr>
    <w:rPr>
      <w:i/>
      <w:iCs/>
      <w:color w:val="404040" w:themeColor="text1" w:themeTint="BF"/>
    </w:rPr>
  </w:style>
  <w:style w:type="character" w:customStyle="1" w:styleId="QuoteChar">
    <w:name w:val="Quote Char"/>
    <w:basedOn w:val="DefaultParagraphFont"/>
    <w:link w:val="Quote"/>
    <w:uiPriority w:val="29"/>
    <w:rsid w:val="0090115C"/>
    <w:rPr>
      <w:i/>
      <w:iCs/>
      <w:color w:val="404040" w:themeColor="text1" w:themeTint="BF"/>
    </w:rPr>
  </w:style>
  <w:style w:type="paragraph" w:styleId="ListParagraph">
    <w:name w:val="List Paragraph"/>
    <w:basedOn w:val="Normal"/>
    <w:uiPriority w:val="34"/>
    <w:qFormat/>
    <w:rsid w:val="0090115C"/>
    <w:pPr>
      <w:ind w:left="720"/>
      <w:contextualSpacing/>
    </w:pPr>
  </w:style>
  <w:style w:type="character" w:styleId="IntenseEmphasis">
    <w:name w:val="Intense Emphasis"/>
    <w:basedOn w:val="DefaultParagraphFont"/>
    <w:uiPriority w:val="21"/>
    <w:qFormat/>
    <w:rsid w:val="0090115C"/>
    <w:rPr>
      <w:i/>
      <w:iCs/>
      <w:color w:val="2F5496" w:themeColor="accent1" w:themeShade="BF"/>
    </w:rPr>
  </w:style>
  <w:style w:type="paragraph" w:styleId="IntenseQuote">
    <w:name w:val="Intense Quote"/>
    <w:basedOn w:val="Normal"/>
    <w:next w:val="Normal"/>
    <w:link w:val="IntenseQuoteChar"/>
    <w:uiPriority w:val="30"/>
    <w:qFormat/>
    <w:rsid w:val="00901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15C"/>
    <w:rPr>
      <w:i/>
      <w:iCs/>
      <w:color w:val="2F5496" w:themeColor="accent1" w:themeShade="BF"/>
    </w:rPr>
  </w:style>
  <w:style w:type="character" w:styleId="IntenseReference">
    <w:name w:val="Intense Reference"/>
    <w:basedOn w:val="DefaultParagraphFont"/>
    <w:uiPriority w:val="32"/>
    <w:qFormat/>
    <w:rsid w:val="0090115C"/>
    <w:rPr>
      <w:b/>
      <w:bCs/>
      <w:smallCaps/>
      <w:color w:val="2F5496" w:themeColor="accent1" w:themeShade="BF"/>
      <w:spacing w:val="5"/>
    </w:rPr>
  </w:style>
  <w:style w:type="paragraph" w:styleId="BodyText">
    <w:name w:val="Body Text"/>
    <w:basedOn w:val="Normal"/>
    <w:link w:val="BodyTextChar"/>
    <w:uiPriority w:val="1"/>
    <w:qFormat/>
    <w:rsid w:val="006C4D26"/>
    <w:pPr>
      <w:widowControl w:val="0"/>
      <w:autoSpaceDE w:val="0"/>
      <w:autoSpaceDN w:val="0"/>
      <w:spacing w:after="0" w:line="240" w:lineRule="auto"/>
    </w:pPr>
    <w:rPr>
      <w:rFonts w:ascii="Times New Roman" w:eastAsia="Times New Roman" w:hAnsi="Times New Roman" w:cs="Times New Roman"/>
      <w:kern w:val="0"/>
      <w:sz w:val="18"/>
      <w:szCs w:val="18"/>
      <w14:ligatures w14:val="none"/>
    </w:rPr>
  </w:style>
  <w:style w:type="character" w:customStyle="1" w:styleId="BodyTextChar">
    <w:name w:val="Body Text Char"/>
    <w:basedOn w:val="DefaultParagraphFont"/>
    <w:link w:val="BodyText"/>
    <w:uiPriority w:val="1"/>
    <w:rsid w:val="006C4D26"/>
    <w:rPr>
      <w:rFonts w:ascii="Times New Roman" w:eastAsia="Times New Roman" w:hAnsi="Times New Roman" w:cs="Times New Roman"/>
      <w:kern w:val="0"/>
      <w:sz w:val="18"/>
      <w:szCs w:val="18"/>
      <w14:ligatures w14:val="none"/>
    </w:rPr>
  </w:style>
  <w:style w:type="paragraph" w:customStyle="1" w:styleId="TableParagraph">
    <w:name w:val="Table Paragraph"/>
    <w:basedOn w:val="Normal"/>
    <w:uiPriority w:val="1"/>
    <w:qFormat/>
    <w:rsid w:val="006C4D2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table" w:styleId="GridTable5Dark-Accent4">
    <w:name w:val="Grid Table 5 Dark Accent 4"/>
    <w:basedOn w:val="TableNormal"/>
    <w:uiPriority w:val="50"/>
    <w:rsid w:val="00AC7A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173C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Hyperlink">
    <w:name w:val="Hyperlink"/>
    <w:basedOn w:val="DefaultParagraphFont"/>
    <w:uiPriority w:val="99"/>
    <w:unhideWhenUsed/>
    <w:rsid w:val="0064260F"/>
    <w:rPr>
      <w:color w:val="0563C1" w:themeColor="hyperlink"/>
      <w:u w:val="single"/>
    </w:rPr>
  </w:style>
  <w:style w:type="character" w:styleId="UnresolvedMention">
    <w:name w:val="Unresolved Mention"/>
    <w:basedOn w:val="DefaultParagraphFont"/>
    <w:uiPriority w:val="99"/>
    <w:semiHidden/>
    <w:unhideWhenUsed/>
    <w:rsid w:val="00ED4389"/>
    <w:rPr>
      <w:color w:val="605E5C"/>
      <w:shd w:val="clear" w:color="auto" w:fill="E1DFDD"/>
    </w:rPr>
  </w:style>
  <w:style w:type="paragraph" w:styleId="Header">
    <w:name w:val="header"/>
    <w:basedOn w:val="Normal"/>
    <w:link w:val="HeaderChar"/>
    <w:uiPriority w:val="99"/>
    <w:unhideWhenUsed/>
    <w:rsid w:val="00B21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232"/>
  </w:style>
  <w:style w:type="paragraph" w:styleId="Footer">
    <w:name w:val="footer"/>
    <w:basedOn w:val="Normal"/>
    <w:link w:val="FooterChar"/>
    <w:uiPriority w:val="99"/>
    <w:unhideWhenUsed/>
    <w:rsid w:val="00B21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232"/>
  </w:style>
  <w:style w:type="character" w:styleId="CommentReference">
    <w:name w:val="annotation reference"/>
    <w:basedOn w:val="DefaultParagraphFont"/>
    <w:uiPriority w:val="99"/>
    <w:semiHidden/>
    <w:unhideWhenUsed/>
    <w:rsid w:val="00541E51"/>
    <w:rPr>
      <w:sz w:val="16"/>
      <w:szCs w:val="16"/>
    </w:rPr>
  </w:style>
  <w:style w:type="paragraph" w:styleId="CommentText">
    <w:name w:val="annotation text"/>
    <w:basedOn w:val="Normal"/>
    <w:link w:val="CommentTextChar"/>
    <w:uiPriority w:val="99"/>
    <w:semiHidden/>
    <w:unhideWhenUsed/>
    <w:rsid w:val="00541E51"/>
    <w:pPr>
      <w:spacing w:line="240" w:lineRule="auto"/>
    </w:pPr>
    <w:rPr>
      <w:sz w:val="20"/>
      <w:szCs w:val="20"/>
    </w:rPr>
  </w:style>
  <w:style w:type="character" w:customStyle="1" w:styleId="CommentTextChar">
    <w:name w:val="Comment Text Char"/>
    <w:basedOn w:val="DefaultParagraphFont"/>
    <w:link w:val="CommentText"/>
    <w:uiPriority w:val="99"/>
    <w:semiHidden/>
    <w:rsid w:val="00541E51"/>
    <w:rPr>
      <w:sz w:val="20"/>
      <w:szCs w:val="20"/>
    </w:rPr>
  </w:style>
  <w:style w:type="paragraph" w:styleId="CommentSubject">
    <w:name w:val="annotation subject"/>
    <w:basedOn w:val="CommentText"/>
    <w:next w:val="CommentText"/>
    <w:link w:val="CommentSubjectChar"/>
    <w:uiPriority w:val="99"/>
    <w:semiHidden/>
    <w:unhideWhenUsed/>
    <w:rsid w:val="00541E51"/>
    <w:rPr>
      <w:b/>
      <w:bCs/>
    </w:rPr>
  </w:style>
  <w:style w:type="character" w:customStyle="1" w:styleId="CommentSubjectChar">
    <w:name w:val="Comment Subject Char"/>
    <w:basedOn w:val="CommentTextChar"/>
    <w:link w:val="CommentSubject"/>
    <w:uiPriority w:val="99"/>
    <w:semiHidden/>
    <w:rsid w:val="00541E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hyperlink" Target="https://doi.org/10.1016/j.marpolbul.2025.118239" TargetMode="External"/><Relationship Id="rId26" Type="http://schemas.openxmlformats.org/officeDocument/2006/relationships/hyperlink" Target="https://doi.org/10.3390/w13091156" TargetMode="External"/><Relationship Id="rId3" Type="http://schemas.openxmlformats.org/officeDocument/2006/relationships/settings" Target="settings.xml"/><Relationship Id="rId21" Type="http://schemas.openxmlformats.org/officeDocument/2006/relationships/hyperlink" Target="https://doi.org/10.1007/s40899-015-0014-7" TargetMode="External"/><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yperlink" Target="https://doi.org/10.1016/j.ecolind.2021.107867" TargetMode="External"/><Relationship Id="rId25" Type="http://schemas.openxmlformats.org/officeDocument/2006/relationships/hyperlink" Target="https://doi.org/10.1038/s41598-024-69577-z"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86/s41936-018-0029-3" TargetMode="External"/><Relationship Id="rId20" Type="http://schemas.openxmlformats.org/officeDocument/2006/relationships/hyperlink" Target="https://doi.org/10.1016/j.scitotenv.2022.154285"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80/02705060.2023.228743"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6557/upjoz/2025/v46i44807" TargetMode="External"/><Relationship Id="rId23" Type="http://schemas.openxmlformats.org/officeDocument/2006/relationships/hyperlink" Target="https://doi.org/10.56557/upjoz/2025/v46i195274" TargetMode="External"/><Relationship Id="rId28" Type="http://schemas.openxmlformats.org/officeDocument/2006/relationships/hyperlink" Target="https://doi.org/10.56557/upjoz/2025/v46i94938" TargetMode="External"/><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1038/s41467-023-36241-5" TargetMode="External"/><Relationship Id="rId31"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hyperlink" Target="https://doi.org/10.56557/upjoz/2025/v46i125054" TargetMode="External"/><Relationship Id="rId27" Type="http://schemas.openxmlformats.org/officeDocument/2006/relationships/hyperlink" Target="https://doi.org/10.1093/plankt/22.12.2205" TargetMode="External"/><Relationship Id="rId30" Type="http://schemas.openxmlformats.org/officeDocument/2006/relationships/header" Target="header2.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ola\Downloads\FINAL%20DATA-22-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ola\Downloads\FINAL%20DATA-22-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hola\Downloads\FINAL%20DATA-22-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hola\Downloads\FINAL%20DATA-22-2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ZOOPLANKTONS-2023</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Sheet5!$B$14</c:f>
              <c:strCache>
                <c:ptCount val="1"/>
                <c:pt idx="0">
                  <c:v>ROTIFERA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Sheet5!$C$14:$N$14</c:f>
              <c:numCache>
                <c:formatCode>General</c:formatCode>
                <c:ptCount val="12"/>
                <c:pt idx="0">
                  <c:v>58</c:v>
                </c:pt>
                <c:pt idx="1">
                  <c:v>52</c:v>
                </c:pt>
                <c:pt idx="2">
                  <c:v>51</c:v>
                </c:pt>
                <c:pt idx="3">
                  <c:v>58</c:v>
                </c:pt>
                <c:pt idx="4">
                  <c:v>48</c:v>
                </c:pt>
                <c:pt idx="5">
                  <c:v>67</c:v>
                </c:pt>
                <c:pt idx="6">
                  <c:v>51</c:v>
                </c:pt>
                <c:pt idx="7">
                  <c:v>52</c:v>
                </c:pt>
                <c:pt idx="8">
                  <c:v>41</c:v>
                </c:pt>
                <c:pt idx="9">
                  <c:v>60</c:v>
                </c:pt>
                <c:pt idx="10">
                  <c:v>58</c:v>
                </c:pt>
                <c:pt idx="11">
                  <c:v>49</c:v>
                </c:pt>
              </c:numCache>
            </c:numRef>
          </c:val>
          <c:extLst>
            <c:ext xmlns:c16="http://schemas.microsoft.com/office/drawing/2014/chart" uri="{C3380CC4-5D6E-409C-BE32-E72D297353CC}">
              <c16:uniqueId val="{00000000-7460-4AEF-994D-DF8CFE2FB973}"/>
            </c:ext>
          </c:extLst>
        </c:ser>
        <c:ser>
          <c:idx val="1"/>
          <c:order val="1"/>
          <c:tx>
            <c:strRef>
              <c:f>Sheet5!$B$15</c:f>
              <c:strCache>
                <c:ptCount val="1"/>
                <c:pt idx="0">
                  <c:v>CLADOCERA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Sheet5!$C$15:$N$15</c:f>
              <c:numCache>
                <c:formatCode>General</c:formatCode>
                <c:ptCount val="12"/>
                <c:pt idx="0">
                  <c:v>27</c:v>
                </c:pt>
                <c:pt idx="1">
                  <c:v>17</c:v>
                </c:pt>
                <c:pt idx="2">
                  <c:v>17</c:v>
                </c:pt>
                <c:pt idx="3">
                  <c:v>20</c:v>
                </c:pt>
                <c:pt idx="4">
                  <c:v>19</c:v>
                </c:pt>
                <c:pt idx="5">
                  <c:v>30</c:v>
                </c:pt>
                <c:pt idx="6">
                  <c:v>21</c:v>
                </c:pt>
                <c:pt idx="7">
                  <c:v>29</c:v>
                </c:pt>
                <c:pt idx="8">
                  <c:v>25</c:v>
                </c:pt>
                <c:pt idx="9">
                  <c:v>16</c:v>
                </c:pt>
                <c:pt idx="10">
                  <c:v>30</c:v>
                </c:pt>
                <c:pt idx="11">
                  <c:v>22</c:v>
                </c:pt>
              </c:numCache>
            </c:numRef>
          </c:val>
          <c:extLst>
            <c:ext xmlns:c16="http://schemas.microsoft.com/office/drawing/2014/chart" uri="{C3380CC4-5D6E-409C-BE32-E72D297353CC}">
              <c16:uniqueId val="{00000001-7460-4AEF-994D-DF8CFE2FB973}"/>
            </c:ext>
          </c:extLst>
        </c:ser>
        <c:ser>
          <c:idx val="2"/>
          <c:order val="2"/>
          <c:tx>
            <c:strRef>
              <c:f>Sheet5!$B$16</c:f>
              <c:strCache>
                <c:ptCount val="1"/>
                <c:pt idx="0">
                  <c:v>Copepodes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Sheet5!$C$16:$N$16</c:f>
              <c:numCache>
                <c:formatCode>General</c:formatCode>
                <c:ptCount val="12"/>
                <c:pt idx="0">
                  <c:v>7</c:v>
                </c:pt>
                <c:pt idx="1">
                  <c:v>24</c:v>
                </c:pt>
                <c:pt idx="2">
                  <c:v>12</c:v>
                </c:pt>
                <c:pt idx="3">
                  <c:v>8</c:v>
                </c:pt>
                <c:pt idx="4">
                  <c:v>15</c:v>
                </c:pt>
                <c:pt idx="5">
                  <c:v>12</c:v>
                </c:pt>
                <c:pt idx="6">
                  <c:v>21</c:v>
                </c:pt>
                <c:pt idx="7">
                  <c:v>26</c:v>
                </c:pt>
                <c:pt idx="8">
                  <c:v>16</c:v>
                </c:pt>
                <c:pt idx="9">
                  <c:v>5</c:v>
                </c:pt>
                <c:pt idx="10">
                  <c:v>11</c:v>
                </c:pt>
                <c:pt idx="11">
                  <c:v>14</c:v>
                </c:pt>
              </c:numCache>
            </c:numRef>
          </c:val>
          <c:extLst>
            <c:ext xmlns:c16="http://schemas.microsoft.com/office/drawing/2014/chart" uri="{C3380CC4-5D6E-409C-BE32-E72D297353CC}">
              <c16:uniqueId val="{00000002-7460-4AEF-994D-DF8CFE2FB973}"/>
            </c:ext>
          </c:extLst>
        </c:ser>
        <c:ser>
          <c:idx val="3"/>
          <c:order val="3"/>
          <c:tx>
            <c:strRef>
              <c:f>Sheet5!$B$17</c:f>
              <c:strCache>
                <c:ptCount val="1"/>
                <c:pt idx="0">
                  <c:v>Ostracoda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Sheet5!$C$17:$N$17</c:f>
              <c:numCache>
                <c:formatCode>General</c:formatCode>
                <c:ptCount val="12"/>
                <c:pt idx="0">
                  <c:v>6</c:v>
                </c:pt>
                <c:pt idx="1">
                  <c:v>17</c:v>
                </c:pt>
                <c:pt idx="2">
                  <c:v>12</c:v>
                </c:pt>
                <c:pt idx="3">
                  <c:v>11</c:v>
                </c:pt>
                <c:pt idx="4">
                  <c:v>6</c:v>
                </c:pt>
                <c:pt idx="5">
                  <c:v>6</c:v>
                </c:pt>
                <c:pt idx="6">
                  <c:v>12</c:v>
                </c:pt>
                <c:pt idx="7">
                  <c:v>22</c:v>
                </c:pt>
                <c:pt idx="8">
                  <c:v>10</c:v>
                </c:pt>
                <c:pt idx="9">
                  <c:v>10</c:v>
                </c:pt>
                <c:pt idx="10">
                  <c:v>8</c:v>
                </c:pt>
                <c:pt idx="11">
                  <c:v>12</c:v>
                </c:pt>
              </c:numCache>
            </c:numRef>
          </c:val>
          <c:extLst>
            <c:ext xmlns:c16="http://schemas.microsoft.com/office/drawing/2014/chart" uri="{C3380CC4-5D6E-409C-BE32-E72D297353CC}">
              <c16:uniqueId val="{00000003-7460-4AEF-994D-DF8CFE2FB973}"/>
            </c:ext>
          </c:extLst>
        </c:ser>
        <c:ser>
          <c:idx val="4"/>
          <c:order val="4"/>
          <c:tx>
            <c:strRef>
              <c:f>Sheet5!$B$18</c:f>
              <c:strCache>
                <c:ptCount val="1"/>
                <c:pt idx="0">
                  <c:v>Protozoa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cat>
            <c:strRef>
              <c:f>Sheet5!$C$12:$N$13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Sheet5!$C$18:$N$18</c:f>
              <c:numCache>
                <c:formatCode>General</c:formatCode>
                <c:ptCount val="12"/>
                <c:pt idx="0">
                  <c:v>7</c:v>
                </c:pt>
                <c:pt idx="1">
                  <c:v>5</c:v>
                </c:pt>
                <c:pt idx="2">
                  <c:v>8</c:v>
                </c:pt>
                <c:pt idx="3">
                  <c:v>5</c:v>
                </c:pt>
                <c:pt idx="4">
                  <c:v>11</c:v>
                </c:pt>
                <c:pt idx="5">
                  <c:v>14</c:v>
                </c:pt>
                <c:pt idx="6">
                  <c:v>15</c:v>
                </c:pt>
                <c:pt idx="7">
                  <c:v>7</c:v>
                </c:pt>
                <c:pt idx="8">
                  <c:v>11</c:v>
                </c:pt>
                <c:pt idx="9">
                  <c:v>19</c:v>
                </c:pt>
                <c:pt idx="10">
                  <c:v>13</c:v>
                </c:pt>
                <c:pt idx="11">
                  <c:v>14</c:v>
                </c:pt>
              </c:numCache>
            </c:numRef>
          </c:val>
          <c:extLst>
            <c:ext xmlns:c16="http://schemas.microsoft.com/office/drawing/2014/chart" uri="{C3380CC4-5D6E-409C-BE32-E72D297353CC}">
              <c16:uniqueId val="{00000004-7460-4AEF-994D-DF8CFE2FB973}"/>
            </c:ext>
          </c:extLst>
        </c:ser>
        <c:dLbls>
          <c:showLegendKey val="0"/>
          <c:showVal val="0"/>
          <c:showCatName val="0"/>
          <c:showSerName val="0"/>
          <c:showPercent val="0"/>
          <c:showBubbleSize val="0"/>
        </c:dLbls>
        <c:gapWidth val="150"/>
        <c:shape val="box"/>
        <c:axId val="1742096191"/>
        <c:axId val="1742092351"/>
        <c:axId val="1838419663"/>
      </c:bar3DChart>
      <c:catAx>
        <c:axId val="174209619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900" b="0" i="0" u="none" strike="noStrike" baseline="0"/>
                  <a:t>Zoopankton groups</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42092351"/>
        <c:crosses val="autoZero"/>
        <c:auto val="1"/>
        <c:lblAlgn val="ctr"/>
        <c:lblOffset val="100"/>
        <c:noMultiLvlLbl val="0"/>
      </c:catAx>
      <c:valAx>
        <c:axId val="1742092351"/>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 </a:t>
                </a:r>
                <a:r>
                  <a:rPr lang="en-US" sz="900" b="0" i="0" u="none" strike="noStrike" baseline="0"/>
                  <a:t>Zoopanktons</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42096191"/>
        <c:crosses val="autoZero"/>
        <c:crossBetween val="between"/>
      </c:valAx>
      <c:serAx>
        <c:axId val="1838419663"/>
        <c:scaling>
          <c:orientation val="minMax"/>
        </c:scaling>
        <c:delete val="1"/>
        <c:axPos val="b"/>
        <c:majorTickMark val="none"/>
        <c:minorTickMark val="none"/>
        <c:tickLblPos val="nextTo"/>
        <c:crossAx val="1742092351"/>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ZOOPLANKTONS-2022</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Sheet6!$D$7</c:f>
              <c:strCache>
                <c:ptCount val="1"/>
                <c:pt idx="0">
                  <c:v>ROTIFERA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Sheet6!$E$7:$P$7</c:f>
              <c:numCache>
                <c:formatCode>General</c:formatCode>
                <c:ptCount val="12"/>
                <c:pt idx="0">
                  <c:v>38</c:v>
                </c:pt>
                <c:pt idx="1">
                  <c:v>58</c:v>
                </c:pt>
                <c:pt idx="2">
                  <c:v>66</c:v>
                </c:pt>
                <c:pt idx="3">
                  <c:v>49</c:v>
                </c:pt>
                <c:pt idx="4">
                  <c:v>38</c:v>
                </c:pt>
                <c:pt idx="5">
                  <c:v>78</c:v>
                </c:pt>
                <c:pt idx="6">
                  <c:v>49</c:v>
                </c:pt>
                <c:pt idx="7">
                  <c:v>65</c:v>
                </c:pt>
                <c:pt idx="8">
                  <c:v>55</c:v>
                </c:pt>
                <c:pt idx="9">
                  <c:v>61</c:v>
                </c:pt>
                <c:pt idx="10">
                  <c:v>36</c:v>
                </c:pt>
                <c:pt idx="11">
                  <c:v>24</c:v>
                </c:pt>
              </c:numCache>
            </c:numRef>
          </c:val>
          <c:extLst>
            <c:ext xmlns:c16="http://schemas.microsoft.com/office/drawing/2014/chart" uri="{C3380CC4-5D6E-409C-BE32-E72D297353CC}">
              <c16:uniqueId val="{00000000-A27A-46D1-AF58-BA134F1F8B96}"/>
            </c:ext>
          </c:extLst>
        </c:ser>
        <c:ser>
          <c:idx val="1"/>
          <c:order val="1"/>
          <c:tx>
            <c:strRef>
              <c:f>Sheet6!$D$8</c:f>
              <c:strCache>
                <c:ptCount val="1"/>
                <c:pt idx="0">
                  <c:v>CLADOCERA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Sheet6!$E$8:$P$8</c:f>
              <c:numCache>
                <c:formatCode>General</c:formatCode>
                <c:ptCount val="12"/>
                <c:pt idx="0">
                  <c:v>27</c:v>
                </c:pt>
                <c:pt idx="1">
                  <c:v>26</c:v>
                </c:pt>
                <c:pt idx="2">
                  <c:v>43</c:v>
                </c:pt>
                <c:pt idx="3">
                  <c:v>24</c:v>
                </c:pt>
                <c:pt idx="4">
                  <c:v>27</c:v>
                </c:pt>
                <c:pt idx="5">
                  <c:v>35</c:v>
                </c:pt>
                <c:pt idx="6">
                  <c:v>19</c:v>
                </c:pt>
                <c:pt idx="7">
                  <c:v>28</c:v>
                </c:pt>
                <c:pt idx="8">
                  <c:v>12</c:v>
                </c:pt>
                <c:pt idx="9">
                  <c:v>17</c:v>
                </c:pt>
                <c:pt idx="10">
                  <c:v>15</c:v>
                </c:pt>
                <c:pt idx="11">
                  <c:v>15</c:v>
                </c:pt>
              </c:numCache>
            </c:numRef>
          </c:val>
          <c:extLst>
            <c:ext xmlns:c16="http://schemas.microsoft.com/office/drawing/2014/chart" uri="{C3380CC4-5D6E-409C-BE32-E72D297353CC}">
              <c16:uniqueId val="{00000001-A27A-46D1-AF58-BA134F1F8B96}"/>
            </c:ext>
          </c:extLst>
        </c:ser>
        <c:ser>
          <c:idx val="2"/>
          <c:order val="2"/>
          <c:tx>
            <c:strRef>
              <c:f>Sheet6!$D$9</c:f>
              <c:strCache>
                <c:ptCount val="1"/>
                <c:pt idx="0">
                  <c:v>Copepodes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Sheet6!$E$9:$P$9</c:f>
              <c:numCache>
                <c:formatCode>General</c:formatCode>
                <c:ptCount val="12"/>
                <c:pt idx="0">
                  <c:v>15</c:v>
                </c:pt>
                <c:pt idx="1">
                  <c:v>25</c:v>
                </c:pt>
                <c:pt idx="2">
                  <c:v>22</c:v>
                </c:pt>
                <c:pt idx="3">
                  <c:v>14</c:v>
                </c:pt>
                <c:pt idx="4">
                  <c:v>8</c:v>
                </c:pt>
                <c:pt idx="5">
                  <c:v>19</c:v>
                </c:pt>
                <c:pt idx="6">
                  <c:v>12</c:v>
                </c:pt>
                <c:pt idx="7">
                  <c:v>26</c:v>
                </c:pt>
                <c:pt idx="8">
                  <c:v>10</c:v>
                </c:pt>
                <c:pt idx="9">
                  <c:v>14</c:v>
                </c:pt>
                <c:pt idx="10">
                  <c:v>9</c:v>
                </c:pt>
                <c:pt idx="11">
                  <c:v>8</c:v>
                </c:pt>
              </c:numCache>
            </c:numRef>
          </c:val>
          <c:extLst>
            <c:ext xmlns:c16="http://schemas.microsoft.com/office/drawing/2014/chart" uri="{C3380CC4-5D6E-409C-BE32-E72D297353CC}">
              <c16:uniqueId val="{00000002-A27A-46D1-AF58-BA134F1F8B96}"/>
            </c:ext>
          </c:extLst>
        </c:ser>
        <c:ser>
          <c:idx val="3"/>
          <c:order val="3"/>
          <c:tx>
            <c:strRef>
              <c:f>Sheet6!$D$10</c:f>
              <c:strCache>
                <c:ptCount val="1"/>
                <c:pt idx="0">
                  <c:v>Ostracoda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Sheet6!$E$10:$P$10</c:f>
              <c:numCache>
                <c:formatCode>General</c:formatCode>
                <c:ptCount val="12"/>
                <c:pt idx="0">
                  <c:v>8</c:v>
                </c:pt>
                <c:pt idx="1">
                  <c:v>18</c:v>
                </c:pt>
                <c:pt idx="2">
                  <c:v>5</c:v>
                </c:pt>
                <c:pt idx="3">
                  <c:v>6</c:v>
                </c:pt>
                <c:pt idx="4">
                  <c:v>14</c:v>
                </c:pt>
                <c:pt idx="5">
                  <c:v>14</c:v>
                </c:pt>
                <c:pt idx="6">
                  <c:v>10</c:v>
                </c:pt>
                <c:pt idx="7">
                  <c:v>11</c:v>
                </c:pt>
                <c:pt idx="8">
                  <c:v>19</c:v>
                </c:pt>
                <c:pt idx="9">
                  <c:v>5</c:v>
                </c:pt>
                <c:pt idx="10">
                  <c:v>3</c:v>
                </c:pt>
                <c:pt idx="11">
                  <c:v>13</c:v>
                </c:pt>
              </c:numCache>
            </c:numRef>
          </c:val>
          <c:extLst>
            <c:ext xmlns:c16="http://schemas.microsoft.com/office/drawing/2014/chart" uri="{C3380CC4-5D6E-409C-BE32-E72D297353CC}">
              <c16:uniqueId val="{00000003-A27A-46D1-AF58-BA134F1F8B96}"/>
            </c:ext>
          </c:extLst>
        </c:ser>
        <c:ser>
          <c:idx val="4"/>
          <c:order val="4"/>
          <c:tx>
            <c:strRef>
              <c:f>Sheet6!$D$11</c:f>
              <c:strCache>
                <c:ptCount val="1"/>
                <c:pt idx="0">
                  <c:v>Protozoa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Sheet6!$E$6:$P$6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Sheet6!$E$11:$P$11</c:f>
              <c:numCache>
                <c:formatCode>General</c:formatCode>
                <c:ptCount val="12"/>
                <c:pt idx="0">
                  <c:v>22</c:v>
                </c:pt>
                <c:pt idx="1">
                  <c:v>13</c:v>
                </c:pt>
                <c:pt idx="2">
                  <c:v>12</c:v>
                </c:pt>
                <c:pt idx="3">
                  <c:v>15</c:v>
                </c:pt>
                <c:pt idx="4">
                  <c:v>22</c:v>
                </c:pt>
                <c:pt idx="5">
                  <c:v>26</c:v>
                </c:pt>
                <c:pt idx="6">
                  <c:v>26</c:v>
                </c:pt>
                <c:pt idx="7">
                  <c:v>27</c:v>
                </c:pt>
                <c:pt idx="8">
                  <c:v>11</c:v>
                </c:pt>
                <c:pt idx="9">
                  <c:v>14</c:v>
                </c:pt>
                <c:pt idx="10">
                  <c:v>12</c:v>
                </c:pt>
                <c:pt idx="11">
                  <c:v>18</c:v>
                </c:pt>
              </c:numCache>
            </c:numRef>
          </c:val>
          <c:extLst>
            <c:ext xmlns:c16="http://schemas.microsoft.com/office/drawing/2014/chart" uri="{C3380CC4-5D6E-409C-BE32-E72D297353CC}">
              <c16:uniqueId val="{00000004-A27A-46D1-AF58-BA134F1F8B96}"/>
            </c:ext>
          </c:extLst>
        </c:ser>
        <c:dLbls>
          <c:showLegendKey val="0"/>
          <c:showVal val="0"/>
          <c:showCatName val="0"/>
          <c:showSerName val="0"/>
          <c:showPercent val="0"/>
          <c:showBubbleSize val="0"/>
        </c:dLbls>
        <c:gapWidth val="150"/>
        <c:shape val="box"/>
        <c:axId val="1742098591"/>
        <c:axId val="1742111071"/>
        <c:axId val="0"/>
      </c:bar3DChart>
      <c:catAx>
        <c:axId val="1742098591"/>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i="0" u="none" strike="noStrike" baseline="0"/>
                  <a:t>Zoopankton groups</a:t>
                </a:r>
                <a:endParaRPr lang="en-US"/>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111071"/>
        <c:crosses val="autoZero"/>
        <c:auto val="1"/>
        <c:lblAlgn val="ctr"/>
        <c:lblOffset val="100"/>
        <c:noMultiLvlLbl val="0"/>
      </c:catAx>
      <c:valAx>
        <c:axId val="1742111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1" i="0" u="none" strike="noStrike" kern="1200" baseline="0">
                    <a:solidFill>
                      <a:srgbClr val="44546A"/>
                    </a:solidFill>
                  </a:rPr>
                  <a:t>% </a:t>
                </a:r>
                <a:r>
                  <a:rPr lang="en-US" sz="900" b="0" i="0" u="none" strike="noStrike" kern="1200" baseline="0">
                    <a:solidFill>
                      <a:srgbClr val="44546A"/>
                    </a:solidFill>
                  </a:rPr>
                  <a:t>Zoopanktons</a:t>
                </a:r>
                <a:endParaRPr lang="en-US" sz="900" b="1" i="0" u="none" strike="noStrike" kern="1200" baseline="0">
                  <a:solidFill>
                    <a:srgbClr val="44546A"/>
                  </a:solidFill>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098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ZOOPLANKTONS-2023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v>SITE 1</c:v>
          </c:tx>
          <c:spPr>
            <a:solidFill>
              <a:schemeClr val="accent1"/>
            </a:solidFill>
            <a:ln>
              <a:noFill/>
            </a:ln>
            <a:effectLst/>
            <a:sp3d/>
          </c:spPr>
          <c:invertIfNegative val="0"/>
          <c:cat>
            <c:strRef>
              <c:f>Sheet3!$I$4:$I$15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Sheet3!$J$4:$J$15</c:f>
              <c:numCache>
                <c:formatCode>General</c:formatCode>
                <c:ptCount val="12"/>
                <c:pt idx="0">
                  <c:v>24</c:v>
                </c:pt>
                <c:pt idx="1">
                  <c:v>31</c:v>
                </c:pt>
                <c:pt idx="2">
                  <c:v>31</c:v>
                </c:pt>
                <c:pt idx="3">
                  <c:v>25</c:v>
                </c:pt>
                <c:pt idx="4">
                  <c:v>25</c:v>
                </c:pt>
                <c:pt idx="5">
                  <c:v>34</c:v>
                </c:pt>
                <c:pt idx="6">
                  <c:v>27</c:v>
                </c:pt>
                <c:pt idx="7">
                  <c:v>38</c:v>
                </c:pt>
                <c:pt idx="8">
                  <c:v>28</c:v>
                </c:pt>
                <c:pt idx="9">
                  <c:v>30</c:v>
                </c:pt>
                <c:pt idx="10">
                  <c:v>35</c:v>
                </c:pt>
                <c:pt idx="11">
                  <c:v>27</c:v>
                </c:pt>
              </c:numCache>
            </c:numRef>
          </c:val>
          <c:extLst>
            <c:ext xmlns:c16="http://schemas.microsoft.com/office/drawing/2014/chart" uri="{C3380CC4-5D6E-409C-BE32-E72D297353CC}">
              <c16:uniqueId val="{00000000-1274-4515-92CD-46AAE0C7CD6F}"/>
            </c:ext>
          </c:extLst>
        </c:ser>
        <c:ser>
          <c:idx val="1"/>
          <c:order val="1"/>
          <c:tx>
            <c:v>SITE 2</c:v>
          </c:tx>
          <c:spPr>
            <a:solidFill>
              <a:schemeClr val="accent2"/>
            </a:solidFill>
            <a:ln>
              <a:noFill/>
            </a:ln>
            <a:effectLst/>
            <a:sp3d/>
          </c:spPr>
          <c:invertIfNegative val="0"/>
          <c:cat>
            <c:strRef>
              <c:f>Sheet3!$I$4:$I$15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Sheet3!$K$4:$K$15</c:f>
              <c:numCache>
                <c:formatCode>General</c:formatCode>
                <c:ptCount val="12"/>
                <c:pt idx="0">
                  <c:v>28</c:v>
                </c:pt>
                <c:pt idx="1">
                  <c:v>29</c:v>
                </c:pt>
                <c:pt idx="2">
                  <c:v>23</c:v>
                </c:pt>
                <c:pt idx="3">
                  <c:v>26</c:v>
                </c:pt>
                <c:pt idx="4">
                  <c:v>24</c:v>
                </c:pt>
                <c:pt idx="5">
                  <c:v>30</c:v>
                </c:pt>
                <c:pt idx="6">
                  <c:v>30</c:v>
                </c:pt>
                <c:pt idx="7">
                  <c:v>34</c:v>
                </c:pt>
                <c:pt idx="8">
                  <c:v>26</c:v>
                </c:pt>
                <c:pt idx="9">
                  <c:v>29</c:v>
                </c:pt>
                <c:pt idx="10">
                  <c:v>30</c:v>
                </c:pt>
                <c:pt idx="11">
                  <c:v>30</c:v>
                </c:pt>
              </c:numCache>
            </c:numRef>
          </c:val>
          <c:extLst>
            <c:ext xmlns:c16="http://schemas.microsoft.com/office/drawing/2014/chart" uri="{C3380CC4-5D6E-409C-BE32-E72D297353CC}">
              <c16:uniqueId val="{00000001-1274-4515-92CD-46AAE0C7CD6F}"/>
            </c:ext>
          </c:extLst>
        </c:ser>
        <c:ser>
          <c:idx val="2"/>
          <c:order val="2"/>
          <c:tx>
            <c:v>SITE 3</c:v>
          </c:tx>
          <c:spPr>
            <a:solidFill>
              <a:schemeClr val="accent3"/>
            </a:solidFill>
            <a:ln>
              <a:noFill/>
            </a:ln>
            <a:effectLst/>
            <a:sp3d/>
          </c:spPr>
          <c:invertIfNegative val="0"/>
          <c:cat>
            <c:strRef>
              <c:f>Sheet3!$I$4:$I$15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Sheet3!$L$4:$L$15</c:f>
              <c:numCache>
                <c:formatCode>General</c:formatCode>
                <c:ptCount val="12"/>
                <c:pt idx="0">
                  <c:v>25</c:v>
                </c:pt>
                <c:pt idx="1">
                  <c:v>29</c:v>
                </c:pt>
                <c:pt idx="2">
                  <c:v>23</c:v>
                </c:pt>
                <c:pt idx="3">
                  <c:v>26</c:v>
                </c:pt>
                <c:pt idx="4">
                  <c:v>24</c:v>
                </c:pt>
                <c:pt idx="5">
                  <c:v>27</c:v>
                </c:pt>
                <c:pt idx="6">
                  <c:v>29</c:v>
                </c:pt>
                <c:pt idx="7">
                  <c:v>30</c:v>
                </c:pt>
                <c:pt idx="8">
                  <c:v>24</c:v>
                </c:pt>
                <c:pt idx="9">
                  <c:v>28</c:v>
                </c:pt>
                <c:pt idx="10">
                  <c:v>32</c:v>
                </c:pt>
                <c:pt idx="11">
                  <c:v>29</c:v>
                </c:pt>
              </c:numCache>
            </c:numRef>
          </c:val>
          <c:extLst>
            <c:ext xmlns:c16="http://schemas.microsoft.com/office/drawing/2014/chart" uri="{C3380CC4-5D6E-409C-BE32-E72D297353CC}">
              <c16:uniqueId val="{00000002-1274-4515-92CD-46AAE0C7CD6F}"/>
            </c:ext>
          </c:extLst>
        </c:ser>
        <c:ser>
          <c:idx val="3"/>
          <c:order val="3"/>
          <c:tx>
            <c:v>SITE 4</c:v>
          </c:tx>
          <c:spPr>
            <a:solidFill>
              <a:schemeClr val="accent4"/>
            </a:solidFill>
            <a:ln>
              <a:noFill/>
            </a:ln>
            <a:effectLst/>
            <a:sp3d/>
          </c:spPr>
          <c:invertIfNegative val="0"/>
          <c:cat>
            <c:strRef>
              <c:f>Sheet3!$I$4:$I$15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Sheet3!$M$4:$M$15</c:f>
              <c:numCache>
                <c:formatCode>General</c:formatCode>
                <c:ptCount val="12"/>
                <c:pt idx="0">
                  <c:v>28</c:v>
                </c:pt>
                <c:pt idx="1">
                  <c:v>26</c:v>
                </c:pt>
                <c:pt idx="2">
                  <c:v>23</c:v>
                </c:pt>
                <c:pt idx="3">
                  <c:v>25</c:v>
                </c:pt>
                <c:pt idx="4">
                  <c:v>26</c:v>
                </c:pt>
                <c:pt idx="5">
                  <c:v>31</c:v>
                </c:pt>
                <c:pt idx="6">
                  <c:v>34</c:v>
                </c:pt>
                <c:pt idx="7">
                  <c:v>34</c:v>
                </c:pt>
                <c:pt idx="8">
                  <c:v>25</c:v>
                </c:pt>
                <c:pt idx="9">
                  <c:v>30</c:v>
                </c:pt>
                <c:pt idx="10">
                  <c:v>33</c:v>
                </c:pt>
                <c:pt idx="11">
                  <c:v>25</c:v>
                </c:pt>
              </c:numCache>
            </c:numRef>
          </c:val>
          <c:extLst>
            <c:ext xmlns:c16="http://schemas.microsoft.com/office/drawing/2014/chart" uri="{C3380CC4-5D6E-409C-BE32-E72D297353CC}">
              <c16:uniqueId val="{00000003-1274-4515-92CD-46AAE0C7CD6F}"/>
            </c:ext>
          </c:extLst>
        </c:ser>
        <c:dLbls>
          <c:showLegendKey val="0"/>
          <c:showVal val="0"/>
          <c:showCatName val="0"/>
          <c:showSerName val="0"/>
          <c:showPercent val="0"/>
          <c:showBubbleSize val="0"/>
        </c:dLbls>
        <c:gapWidth val="150"/>
        <c:shape val="box"/>
        <c:axId val="1742111551"/>
        <c:axId val="1742102911"/>
        <c:axId val="1740831631"/>
      </c:bar3DChart>
      <c:catAx>
        <c:axId val="17421115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102911"/>
        <c:crosses val="autoZero"/>
        <c:auto val="1"/>
        <c:lblAlgn val="ctr"/>
        <c:lblOffset val="100"/>
        <c:noMultiLvlLbl val="0"/>
      </c:catAx>
      <c:valAx>
        <c:axId val="17421029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t>Zoopankton Abundance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2111551"/>
        <c:crosses val="autoZero"/>
        <c:crossBetween val="between"/>
      </c:valAx>
      <c:serAx>
        <c:axId val="1740831631"/>
        <c:scaling>
          <c:orientation val="minMax"/>
        </c:scaling>
        <c:delete val="1"/>
        <c:axPos val="b"/>
        <c:majorTickMark val="none"/>
        <c:minorTickMark val="none"/>
        <c:tickLblPos val="nextTo"/>
        <c:crossAx val="1742102911"/>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ZOOPLANKTONS-2022</a:t>
            </a:r>
          </a:p>
        </c:rich>
      </c:tx>
      <c:layout>
        <c:manualLayout>
          <c:xMode val="edge"/>
          <c:yMode val="edge"/>
          <c:x val="0.28293744531933507"/>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SITE 1</c:v>
          </c:tx>
          <c:spPr>
            <a:solidFill>
              <a:schemeClr val="accent1"/>
            </a:solidFill>
            <a:ln>
              <a:noFill/>
            </a:ln>
            <a:effectLst/>
            <a:sp3d/>
          </c:spPr>
          <c:invertIfNegative val="0"/>
          <c:cat>
            <c:strRef>
              <c:f>Sheet3!$A$4:$A$15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Sheet3!$B$4:$B$15</c:f>
              <c:numCache>
                <c:formatCode>General</c:formatCode>
                <c:ptCount val="12"/>
                <c:pt idx="0">
                  <c:v>31</c:v>
                </c:pt>
                <c:pt idx="1">
                  <c:v>34</c:v>
                </c:pt>
                <c:pt idx="2">
                  <c:v>44</c:v>
                </c:pt>
                <c:pt idx="3">
                  <c:v>23</c:v>
                </c:pt>
                <c:pt idx="4">
                  <c:v>30</c:v>
                </c:pt>
                <c:pt idx="5">
                  <c:v>46</c:v>
                </c:pt>
                <c:pt idx="6">
                  <c:v>23</c:v>
                </c:pt>
                <c:pt idx="7">
                  <c:v>33</c:v>
                </c:pt>
                <c:pt idx="8">
                  <c:v>33</c:v>
                </c:pt>
                <c:pt idx="9">
                  <c:v>33</c:v>
                </c:pt>
                <c:pt idx="10">
                  <c:v>19</c:v>
                </c:pt>
                <c:pt idx="11">
                  <c:v>21</c:v>
                </c:pt>
              </c:numCache>
            </c:numRef>
          </c:val>
          <c:extLst>
            <c:ext xmlns:c16="http://schemas.microsoft.com/office/drawing/2014/chart" uri="{C3380CC4-5D6E-409C-BE32-E72D297353CC}">
              <c16:uniqueId val="{00000000-3301-42F1-A1D5-4AEA11A80154}"/>
            </c:ext>
          </c:extLst>
        </c:ser>
        <c:ser>
          <c:idx val="1"/>
          <c:order val="1"/>
          <c:tx>
            <c:v>SITE 2</c:v>
          </c:tx>
          <c:spPr>
            <a:solidFill>
              <a:schemeClr val="accent2"/>
            </a:solidFill>
            <a:ln>
              <a:noFill/>
            </a:ln>
            <a:effectLst/>
            <a:sp3d/>
          </c:spPr>
          <c:invertIfNegative val="0"/>
          <c:cat>
            <c:strRef>
              <c:f>Sheet3!$A$4:$A$15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Sheet3!$C$4:$C$15</c:f>
              <c:numCache>
                <c:formatCode>General</c:formatCode>
                <c:ptCount val="12"/>
                <c:pt idx="0">
                  <c:v>30</c:v>
                </c:pt>
                <c:pt idx="1">
                  <c:v>37</c:v>
                </c:pt>
                <c:pt idx="2">
                  <c:v>42</c:v>
                </c:pt>
                <c:pt idx="3">
                  <c:v>23</c:v>
                </c:pt>
                <c:pt idx="4">
                  <c:v>26</c:v>
                </c:pt>
                <c:pt idx="5">
                  <c:v>44</c:v>
                </c:pt>
                <c:pt idx="6">
                  <c:v>36</c:v>
                </c:pt>
                <c:pt idx="7">
                  <c:v>41</c:v>
                </c:pt>
                <c:pt idx="8">
                  <c:v>20</c:v>
                </c:pt>
                <c:pt idx="9">
                  <c:v>26</c:v>
                </c:pt>
                <c:pt idx="10">
                  <c:v>20</c:v>
                </c:pt>
                <c:pt idx="11">
                  <c:v>21</c:v>
                </c:pt>
              </c:numCache>
            </c:numRef>
          </c:val>
          <c:extLst>
            <c:ext xmlns:c16="http://schemas.microsoft.com/office/drawing/2014/chart" uri="{C3380CC4-5D6E-409C-BE32-E72D297353CC}">
              <c16:uniqueId val="{00000001-3301-42F1-A1D5-4AEA11A80154}"/>
            </c:ext>
          </c:extLst>
        </c:ser>
        <c:ser>
          <c:idx val="2"/>
          <c:order val="2"/>
          <c:tx>
            <c:v>SITE 3</c:v>
          </c:tx>
          <c:spPr>
            <a:solidFill>
              <a:schemeClr val="accent3"/>
            </a:solidFill>
            <a:ln>
              <a:noFill/>
            </a:ln>
            <a:effectLst/>
            <a:sp3d/>
          </c:spPr>
          <c:invertIfNegative val="0"/>
          <c:cat>
            <c:strRef>
              <c:f>Sheet3!$A$4:$A$15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Sheet3!$D$4:$D$15</c:f>
              <c:numCache>
                <c:formatCode>General</c:formatCode>
                <c:ptCount val="12"/>
                <c:pt idx="0">
                  <c:v>25</c:v>
                </c:pt>
                <c:pt idx="1">
                  <c:v>34</c:v>
                </c:pt>
                <c:pt idx="2">
                  <c:v>41</c:v>
                </c:pt>
                <c:pt idx="3">
                  <c:v>30</c:v>
                </c:pt>
                <c:pt idx="4">
                  <c:v>26</c:v>
                </c:pt>
                <c:pt idx="5">
                  <c:v>42</c:v>
                </c:pt>
                <c:pt idx="6">
                  <c:v>30</c:v>
                </c:pt>
                <c:pt idx="7">
                  <c:v>40</c:v>
                </c:pt>
                <c:pt idx="8">
                  <c:v>28</c:v>
                </c:pt>
                <c:pt idx="9">
                  <c:v>23</c:v>
                </c:pt>
                <c:pt idx="10">
                  <c:v>21</c:v>
                </c:pt>
                <c:pt idx="11">
                  <c:v>19</c:v>
                </c:pt>
              </c:numCache>
            </c:numRef>
          </c:val>
          <c:extLst>
            <c:ext xmlns:c16="http://schemas.microsoft.com/office/drawing/2014/chart" uri="{C3380CC4-5D6E-409C-BE32-E72D297353CC}">
              <c16:uniqueId val="{00000002-3301-42F1-A1D5-4AEA11A80154}"/>
            </c:ext>
          </c:extLst>
        </c:ser>
        <c:ser>
          <c:idx val="3"/>
          <c:order val="3"/>
          <c:tx>
            <c:v>SITE 4</c:v>
          </c:tx>
          <c:spPr>
            <a:solidFill>
              <a:schemeClr val="accent4"/>
            </a:solidFill>
            <a:ln>
              <a:noFill/>
            </a:ln>
            <a:effectLst/>
            <a:sp3d/>
          </c:spPr>
          <c:invertIfNegative val="0"/>
          <c:cat>
            <c:strRef>
              <c:f>Sheet3!$A$4:$A$15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Sheet3!$E$4:$E$15</c:f>
              <c:numCache>
                <c:formatCode>General</c:formatCode>
                <c:ptCount val="12"/>
                <c:pt idx="0">
                  <c:v>24</c:v>
                </c:pt>
                <c:pt idx="1">
                  <c:v>35</c:v>
                </c:pt>
                <c:pt idx="2">
                  <c:v>37</c:v>
                </c:pt>
                <c:pt idx="3">
                  <c:v>32</c:v>
                </c:pt>
                <c:pt idx="4">
                  <c:v>27</c:v>
                </c:pt>
                <c:pt idx="5">
                  <c:v>40</c:v>
                </c:pt>
                <c:pt idx="6">
                  <c:v>27</c:v>
                </c:pt>
                <c:pt idx="7">
                  <c:v>43</c:v>
                </c:pt>
                <c:pt idx="8">
                  <c:v>26</c:v>
                </c:pt>
                <c:pt idx="9">
                  <c:v>29</c:v>
                </c:pt>
                <c:pt idx="10">
                  <c:v>15</c:v>
                </c:pt>
                <c:pt idx="11">
                  <c:v>17</c:v>
                </c:pt>
              </c:numCache>
            </c:numRef>
          </c:val>
          <c:extLst>
            <c:ext xmlns:c16="http://schemas.microsoft.com/office/drawing/2014/chart" uri="{C3380CC4-5D6E-409C-BE32-E72D297353CC}">
              <c16:uniqueId val="{00000003-3301-42F1-A1D5-4AEA11A80154}"/>
            </c:ext>
          </c:extLst>
        </c:ser>
        <c:dLbls>
          <c:showLegendKey val="0"/>
          <c:showVal val="0"/>
          <c:showCatName val="0"/>
          <c:showSerName val="0"/>
          <c:showPercent val="0"/>
          <c:showBubbleSize val="0"/>
        </c:dLbls>
        <c:gapWidth val="150"/>
        <c:shape val="box"/>
        <c:axId val="1735374975"/>
        <c:axId val="1735375455"/>
        <c:axId val="0"/>
      </c:bar3DChart>
      <c:catAx>
        <c:axId val="17353749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375455"/>
        <c:crosses val="autoZero"/>
        <c:auto val="1"/>
        <c:lblAlgn val="ctr"/>
        <c:lblOffset val="100"/>
        <c:noMultiLvlLbl val="0"/>
      </c:catAx>
      <c:valAx>
        <c:axId val="1735375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t>Zoopankton Abundance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374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15</Pages>
  <Words>3562</Words>
  <Characters>20306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ragunath c</dc:creator>
  <cp:keywords/>
  <dc:description/>
  <cp:lastModifiedBy>Atul Jain</cp:lastModifiedBy>
  <cp:revision>221</cp:revision>
  <dcterms:created xsi:type="dcterms:W3CDTF">2025-10-08T09:13:00Z</dcterms:created>
  <dcterms:modified xsi:type="dcterms:W3CDTF">2026-02-04T14:27:00Z</dcterms:modified>
</cp:coreProperties>
</file>