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37D63" w14:paraId="5EE717D1" w14:textId="77777777" w:rsidTr="00796EB3">
        <w:trPr>
          <w:trHeight w:val="290"/>
        </w:trPr>
        <w:tc>
          <w:tcPr>
            <w:tcW w:w="2160" w:type="dxa"/>
          </w:tcPr>
          <w:p w14:paraId="2EEEAFDB" w14:textId="77777777" w:rsidR="0000007A" w:rsidRPr="00037D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1E7B" w14:textId="77777777" w:rsidR="0000007A" w:rsidRPr="00037D63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037D6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037D63" w14:paraId="0628E6C8" w14:textId="77777777" w:rsidTr="00796EB3">
        <w:trPr>
          <w:trHeight w:val="290"/>
        </w:trPr>
        <w:tc>
          <w:tcPr>
            <w:tcW w:w="2160" w:type="dxa"/>
          </w:tcPr>
          <w:p w14:paraId="6289A389" w14:textId="77777777" w:rsidR="0000007A" w:rsidRPr="00037D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AD36" w14:textId="77777777" w:rsidR="0000007A" w:rsidRPr="00037D63" w:rsidRDefault="00D54A4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</w:rPr>
              <w:t>Ms_UPJOZ_5752</w:t>
            </w:r>
          </w:p>
        </w:tc>
      </w:tr>
      <w:tr w:rsidR="0000007A" w:rsidRPr="00037D63" w14:paraId="0C420489" w14:textId="77777777" w:rsidTr="00796EB3">
        <w:trPr>
          <w:trHeight w:val="650"/>
        </w:trPr>
        <w:tc>
          <w:tcPr>
            <w:tcW w:w="2160" w:type="dxa"/>
          </w:tcPr>
          <w:p w14:paraId="6A2A4B4A" w14:textId="77777777" w:rsidR="0000007A" w:rsidRPr="00037D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3E68" w14:textId="77777777" w:rsidR="0000007A" w:rsidRPr="00037D63" w:rsidRDefault="00D54A4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sz w:val="20"/>
                <w:szCs w:val="20"/>
              </w:rPr>
              <w:t>RT-PCR Analysis of IGF-1 and TGF-β Expression and Length–Weight Relationship in Channa striata Fingerlings Fed with Artemia-Derived Chitosan formulated fish feed</w:t>
            </w:r>
          </w:p>
        </w:tc>
      </w:tr>
      <w:tr w:rsidR="00CF0BBB" w:rsidRPr="00037D63" w14:paraId="11BA980F" w14:textId="77777777" w:rsidTr="00796EB3">
        <w:trPr>
          <w:trHeight w:val="332"/>
        </w:trPr>
        <w:tc>
          <w:tcPr>
            <w:tcW w:w="2160" w:type="dxa"/>
          </w:tcPr>
          <w:p w14:paraId="5BB4ACB2" w14:textId="77777777" w:rsidR="00CF0BBB" w:rsidRPr="00037D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19F5" w14:textId="77777777" w:rsidR="00CF0BBB" w:rsidRPr="00037D6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6838F0" w14:textId="77777777" w:rsidR="00037D52" w:rsidRPr="00037D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5D1F96" w14:textId="77777777" w:rsidR="00605952" w:rsidRPr="00037D6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E846D4" w14:textId="77777777" w:rsidR="0005336F" w:rsidRPr="00037D63" w:rsidRDefault="0005336F" w:rsidP="0005336F">
      <w:pPr>
        <w:jc w:val="both"/>
        <w:rPr>
          <w:rFonts w:ascii="Arial" w:eastAsia="MS Mincho" w:hAnsi="Arial" w:cs="Arial"/>
          <w:sz w:val="20"/>
          <w:szCs w:val="20"/>
        </w:rPr>
      </w:pPr>
      <w:bookmarkStart w:id="0" w:name="_Hlk171324449"/>
    </w:p>
    <w:p w14:paraId="6AF218FE" w14:textId="77777777" w:rsidR="0005336F" w:rsidRPr="00037D63" w:rsidRDefault="0005336F" w:rsidP="0005336F">
      <w:pPr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</w:p>
    <w:p w14:paraId="64B5AA5A" w14:textId="77777777" w:rsidR="0005336F" w:rsidRPr="00037D63" w:rsidRDefault="0005336F" w:rsidP="0005336F">
      <w:pPr>
        <w:ind w:left="1440"/>
        <w:jc w:val="both"/>
        <w:rPr>
          <w:rFonts w:ascii="Arial" w:eastAsia="MS Mincho" w:hAnsi="Arial" w:cs="Arial"/>
          <w:bCs/>
          <w:sz w:val="20"/>
          <w:szCs w:val="20"/>
        </w:rPr>
      </w:pPr>
    </w:p>
    <w:p w14:paraId="2855360F" w14:textId="77777777" w:rsidR="0005336F" w:rsidRPr="00037D63" w:rsidRDefault="0005336F" w:rsidP="0005336F">
      <w:pPr>
        <w:rPr>
          <w:rFonts w:ascii="Arial" w:hAnsi="Arial" w:cs="Arial"/>
          <w:sz w:val="20"/>
          <w:szCs w:val="20"/>
        </w:rPr>
      </w:pPr>
      <w:bookmarkStart w:id="1" w:name="_Hlk170903434"/>
      <w:r w:rsidRPr="00037D63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037D63" w14:paraId="53602E2A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8079E7C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  <w:lastRenderedPageBreak/>
              <w:t>PART  1:</w:t>
            </w: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Comments</w:t>
            </w:r>
          </w:p>
          <w:p w14:paraId="0757EE5E" w14:textId="77777777" w:rsidR="0005336F" w:rsidRPr="00037D63" w:rsidRDefault="0005336F" w:rsidP="00053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36F" w:rsidRPr="00037D63" w14:paraId="0C285AE3" w14:textId="77777777" w:rsidTr="00556D14">
        <w:tc>
          <w:tcPr>
            <w:tcW w:w="1265" w:type="pct"/>
            <w:noWrap/>
          </w:tcPr>
          <w:p w14:paraId="2BD7ECEE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2" w:type="pct"/>
          </w:tcPr>
          <w:p w14:paraId="15A940FA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  <w:p w14:paraId="192E7A7C" w14:textId="77777777" w:rsidR="00B367DB" w:rsidRPr="00037D63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71D9B59" w14:textId="77777777" w:rsidR="00091F6A" w:rsidRPr="00037D63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Author’s Feedback </w:t>
            </w:r>
            <w:r w:rsidRPr="00037D63">
              <w:rPr>
                <w:rFonts w:ascii="Arial" w:eastAsia="MS Mincho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35DD76EE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282C1AED" w14:textId="77777777" w:rsidTr="00556D14">
        <w:trPr>
          <w:trHeight w:val="1264"/>
        </w:trPr>
        <w:tc>
          <w:tcPr>
            <w:tcW w:w="1265" w:type="pct"/>
            <w:noWrap/>
          </w:tcPr>
          <w:p w14:paraId="03336274" w14:textId="77777777" w:rsidR="0005336F" w:rsidRPr="00037D6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554A127" w14:textId="77777777" w:rsidR="0005336F" w:rsidRPr="00037D63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2" w:type="pct"/>
          </w:tcPr>
          <w:p w14:paraId="3A260E42" w14:textId="77777777" w:rsidR="0041188B" w:rsidRPr="00037D63" w:rsidRDefault="0041188B" w:rsidP="0041188B">
            <w:pPr>
              <w:rPr>
                <w:rFonts w:ascii="Arial" w:hAnsi="Arial" w:cs="Arial"/>
                <w:color w:val="0E0E0E"/>
                <w:sz w:val="21"/>
                <w:szCs w:val="21"/>
              </w:rPr>
            </w:pP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 xml:space="preserve">This manuscript is important for the scientific and aquaculture research community because it moves beyond conventional growth claims and provides molecular-level evidence supporting the functional efficacy of a formulated feed. While numerous commercial feeds report improved growth performance, very few studies validate these outcomes by linking </w:t>
            </w:r>
            <w:r w:rsidRPr="00037D63">
              <w:rPr>
                <w:rFonts w:ascii="Arial" w:hAnsi="Arial" w:cs="Arial"/>
                <w:b/>
                <w:bCs/>
                <w:color w:val="0E0E0E"/>
                <w:sz w:val="21"/>
                <w:szCs w:val="21"/>
              </w:rPr>
              <w:t>phenotypic growth</w:t>
            </w: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 xml:space="preserve"> with underlying biological mechanisms. By integrating length–weight relationships with the expression of growth- and immunity-related genes (IGF-1 and TGF-β), this study offers mechanistic insight into how </w:t>
            </w:r>
            <w:r w:rsidRPr="00037D63">
              <w:rPr>
                <w:rFonts w:ascii="Arial" w:hAnsi="Arial" w:cs="Arial"/>
                <w:b/>
                <w:bCs/>
                <w:color w:val="0E0E0E"/>
                <w:sz w:val="21"/>
                <w:szCs w:val="21"/>
              </w:rPr>
              <w:t>feed additives</w:t>
            </w: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 xml:space="preserve"> influence fish physiology. The findings strengthen confidence in functional feed evaluation and contribute valuable knowledge toward evidence-based, sustainable aquaculture nutrition.</w:t>
            </w:r>
          </w:p>
          <w:p w14:paraId="7AB74B07" w14:textId="77777777" w:rsidR="0005336F" w:rsidRPr="00037D63" w:rsidRDefault="0005336F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64C65808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5733DC9E" w14:textId="77777777" w:rsidTr="00556D14">
        <w:trPr>
          <w:trHeight w:val="1262"/>
        </w:trPr>
        <w:tc>
          <w:tcPr>
            <w:tcW w:w="1265" w:type="pct"/>
            <w:noWrap/>
          </w:tcPr>
          <w:p w14:paraId="3F11BEC7" w14:textId="77777777" w:rsidR="0005336F" w:rsidRPr="00037D6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26D0B97A" w14:textId="77777777" w:rsidR="0005336F" w:rsidRPr="00037D6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  <w:p w14:paraId="3068475A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12" w:type="pct"/>
          </w:tcPr>
          <w:p w14:paraId="11F80D7E" w14:textId="77777777" w:rsidR="0041188B" w:rsidRPr="00037D63" w:rsidRDefault="0041188B" w:rsidP="0041188B">
            <w:pPr>
              <w:rPr>
                <w:rFonts w:ascii="Arial" w:hAnsi="Arial" w:cs="Arial"/>
                <w:color w:val="0E0E0E"/>
                <w:sz w:val="20"/>
                <w:szCs w:val="20"/>
              </w:rPr>
            </w:pPr>
            <w:r w:rsidRPr="00037D63">
              <w:rPr>
                <w:rFonts w:ascii="Arial" w:hAnsi="Arial" w:cs="Arial"/>
                <w:sz w:val="20"/>
                <w:szCs w:val="20"/>
              </w:rPr>
              <w:t xml:space="preserve">Suitable but not optimal </w:t>
            </w:r>
            <w:proofErr w:type="gramStart"/>
            <w:r w:rsidRPr="00037D63">
              <w:rPr>
                <w:rFonts w:ascii="Arial" w:hAnsi="Arial" w:cs="Arial"/>
                <w:sz w:val="20"/>
                <w:szCs w:val="20"/>
              </w:rPr>
              <w:t>may be</w:t>
            </w:r>
            <w:proofErr w:type="gramEnd"/>
            <w:r w:rsidRPr="00037D63">
              <w:rPr>
                <w:rFonts w:ascii="Arial" w:hAnsi="Arial" w:cs="Arial"/>
                <w:sz w:val="20"/>
                <w:szCs w:val="20"/>
              </w:rPr>
              <w:t xml:space="preserve"> I suggest that </w:t>
            </w:r>
            <w:r w:rsidRPr="00037D63">
              <w:rPr>
                <w:rFonts w:ascii="Arial" w:hAnsi="Arial" w:cs="Arial"/>
                <w:b/>
                <w:bCs/>
                <w:color w:val="0E0E0E"/>
                <w:sz w:val="20"/>
                <w:szCs w:val="20"/>
              </w:rPr>
              <w:t>Artemia-Derived Chitosan Enhances Growth Performance and Growth- and Immunity-Related Gene Expression in Channa striata Fingerlings</w:t>
            </w:r>
          </w:p>
          <w:p w14:paraId="2B860CDB" w14:textId="742A58F6" w:rsidR="0005336F" w:rsidRPr="00037D63" w:rsidRDefault="0005336F" w:rsidP="0005336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50A7FA22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072A2FC3" w14:textId="77777777" w:rsidTr="00556D14">
        <w:trPr>
          <w:trHeight w:val="1262"/>
        </w:trPr>
        <w:tc>
          <w:tcPr>
            <w:tcW w:w="1265" w:type="pct"/>
            <w:noWrap/>
          </w:tcPr>
          <w:p w14:paraId="7BA3734F" w14:textId="77777777" w:rsidR="0005336F" w:rsidRPr="00037D6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88B9CB4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12" w:type="pct"/>
          </w:tcPr>
          <w:p w14:paraId="413D9F57" w14:textId="4245CF7A" w:rsidR="0041188B" w:rsidRPr="00037D63" w:rsidRDefault="0041188B" w:rsidP="0041188B">
            <w:pPr>
              <w:rPr>
                <w:rFonts w:ascii="Arial" w:hAnsi="Arial" w:cs="Arial"/>
                <w:color w:val="0E0E0E"/>
                <w:sz w:val="21"/>
                <w:szCs w:val="21"/>
              </w:rPr>
            </w:pP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>The abstract could be slightly strengthened by briefly indicating the experimental duration and the broader implication of the findings for sustainable aquaculture nutrition</w:t>
            </w:r>
          </w:p>
          <w:p w14:paraId="2F077ABC" w14:textId="77777777" w:rsidR="0005336F" w:rsidRPr="00037D6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CFC53DD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1FBB3B9D" w14:textId="77777777" w:rsidTr="00556D14">
        <w:trPr>
          <w:trHeight w:val="704"/>
        </w:trPr>
        <w:tc>
          <w:tcPr>
            <w:tcW w:w="1265" w:type="pct"/>
            <w:noWrap/>
          </w:tcPr>
          <w:p w14:paraId="78770395" w14:textId="77777777" w:rsidR="0005336F" w:rsidRPr="00037D6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8F6655C" w14:textId="48BE6DF6" w:rsidR="0041188B" w:rsidRPr="00037D63" w:rsidRDefault="00BC4E43" w:rsidP="0041188B">
            <w:pPr>
              <w:rPr>
                <w:rFonts w:ascii="Arial" w:hAnsi="Arial" w:cs="Arial"/>
                <w:color w:val="0E0E0E"/>
                <w:sz w:val="21"/>
                <w:szCs w:val="21"/>
              </w:rPr>
            </w:pP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>M</w:t>
            </w:r>
            <w:r w:rsidR="0041188B" w:rsidRPr="00037D63">
              <w:rPr>
                <w:rFonts w:ascii="Arial" w:hAnsi="Arial" w:cs="Arial"/>
                <w:color w:val="0E0E0E"/>
                <w:sz w:val="21"/>
                <w:szCs w:val="21"/>
              </w:rPr>
              <w:t xml:space="preserve">ore studies are needed does </w:t>
            </w:r>
            <w:r w:rsidR="0041188B" w:rsidRPr="00037D63">
              <w:rPr>
                <w:rStyle w:val="s1"/>
                <w:rFonts w:ascii="Arial" w:eastAsia="Arial Unicode MS" w:hAnsi="Arial" w:cs="Arial"/>
                <w:color w:val="0E0E0E"/>
                <w:sz w:val="21"/>
                <w:szCs w:val="21"/>
              </w:rPr>
              <w:t>not</w:t>
            </w:r>
            <w:r w:rsidR="0041188B" w:rsidRPr="00037D63">
              <w:rPr>
                <w:rFonts w:ascii="Arial" w:hAnsi="Arial" w:cs="Arial"/>
                <w:color w:val="0E0E0E"/>
                <w:sz w:val="21"/>
                <w:szCs w:val="21"/>
              </w:rPr>
              <w:t xml:space="preserve"> weaken a paper  it places it correctly within the scientific process.</w:t>
            </w:r>
          </w:p>
          <w:p w14:paraId="08D170BB" w14:textId="77777777" w:rsidR="0005336F" w:rsidRPr="00037D63" w:rsidRDefault="0005336F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65DE6450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14E0E194" w14:textId="77777777" w:rsidTr="00556D14">
        <w:trPr>
          <w:trHeight w:val="703"/>
        </w:trPr>
        <w:tc>
          <w:tcPr>
            <w:tcW w:w="1265" w:type="pct"/>
            <w:noWrap/>
          </w:tcPr>
          <w:p w14:paraId="6CEAB4BF" w14:textId="77777777" w:rsidR="0005336F" w:rsidRPr="00037D6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32504DE" w14:textId="74D83F65" w:rsidR="0005336F" w:rsidRPr="00037D63" w:rsidRDefault="0041188B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37D63">
              <w:rPr>
                <w:rFonts w:ascii="Arial" w:hAnsi="Arial" w:cs="Arial"/>
                <w:bCs/>
                <w:sz w:val="20"/>
                <w:szCs w:val="20"/>
              </w:rPr>
              <w:t xml:space="preserve">Yes sufficient </w:t>
            </w:r>
          </w:p>
        </w:tc>
        <w:tc>
          <w:tcPr>
            <w:tcW w:w="1523" w:type="pct"/>
          </w:tcPr>
          <w:p w14:paraId="3E386754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5336F" w:rsidRPr="00037D63" w14:paraId="7181D3C4" w14:textId="77777777" w:rsidTr="00556D14">
        <w:trPr>
          <w:trHeight w:val="386"/>
        </w:trPr>
        <w:tc>
          <w:tcPr>
            <w:tcW w:w="1265" w:type="pct"/>
            <w:noWrap/>
          </w:tcPr>
          <w:p w14:paraId="123AB001" w14:textId="49F066E8" w:rsidR="0005336F" w:rsidRPr="00037D6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707EC38B" w14:textId="77777777" w:rsidR="0005336F" w:rsidRPr="00037D63" w:rsidRDefault="0005336F" w:rsidP="00053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pct"/>
          </w:tcPr>
          <w:p w14:paraId="4A2099A4" w14:textId="1585D0C1" w:rsidR="0005336F" w:rsidRPr="00037D63" w:rsidRDefault="0041188B" w:rsidP="0005336F">
            <w:pPr>
              <w:rPr>
                <w:rFonts w:ascii="Arial" w:hAnsi="Arial" w:cs="Arial"/>
                <w:sz w:val="20"/>
                <w:szCs w:val="20"/>
              </w:rPr>
            </w:pPr>
            <w:r w:rsidRPr="00037D63">
              <w:rPr>
                <w:rFonts w:ascii="Arial" w:hAnsi="Arial" w:cs="Arial"/>
                <w:sz w:val="20"/>
                <w:szCs w:val="20"/>
              </w:rPr>
              <w:t xml:space="preserve">Good, clear </w:t>
            </w:r>
          </w:p>
        </w:tc>
        <w:tc>
          <w:tcPr>
            <w:tcW w:w="1523" w:type="pct"/>
          </w:tcPr>
          <w:p w14:paraId="5FB302DD" w14:textId="77777777" w:rsidR="0005336F" w:rsidRPr="00037D63" w:rsidRDefault="0005336F" w:rsidP="00053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36F" w:rsidRPr="00037D63" w14:paraId="61A505E6" w14:textId="77777777" w:rsidTr="00556D14">
        <w:trPr>
          <w:trHeight w:val="1178"/>
        </w:trPr>
        <w:tc>
          <w:tcPr>
            <w:tcW w:w="1265" w:type="pct"/>
            <w:noWrap/>
          </w:tcPr>
          <w:p w14:paraId="1CA5ED3B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37D63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</w:t>
            </w:r>
            <w:r w:rsidRPr="00037D63">
              <w:rPr>
                <w:rFonts w:ascii="Arial" w:eastAsia="MS Mincho" w:hAnsi="Arial" w:cs="Arial"/>
                <w:sz w:val="20"/>
                <w:szCs w:val="20"/>
              </w:rPr>
              <w:t>comments</w:t>
            </w:r>
          </w:p>
          <w:p w14:paraId="248AC0FC" w14:textId="77777777" w:rsidR="0005336F" w:rsidRPr="00037D6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  <w:tc>
          <w:tcPr>
            <w:tcW w:w="2212" w:type="pct"/>
          </w:tcPr>
          <w:p w14:paraId="650DCF95" w14:textId="77777777" w:rsidR="00BC4E43" w:rsidRPr="00037D63" w:rsidRDefault="00BC4E43" w:rsidP="00BC4E43">
            <w:pPr>
              <w:rPr>
                <w:rFonts w:ascii="Arial" w:hAnsi="Arial" w:cs="Arial"/>
                <w:color w:val="0E0E0E"/>
                <w:sz w:val="21"/>
                <w:szCs w:val="21"/>
              </w:rPr>
            </w:pPr>
            <w:r w:rsidRPr="00037D63">
              <w:rPr>
                <w:rFonts w:ascii="Arial" w:hAnsi="Arial" w:cs="Arial"/>
                <w:color w:val="0E0E0E"/>
                <w:sz w:val="21"/>
                <w:szCs w:val="21"/>
              </w:rPr>
              <w:t>ELISA or enzyme activity assays would provide stronger biological support for the findings of this study.</w:t>
            </w:r>
          </w:p>
          <w:p w14:paraId="7A1A4122" w14:textId="77777777" w:rsidR="0005336F" w:rsidRPr="00037D63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5C41C164" w14:textId="77777777" w:rsidR="0005336F" w:rsidRPr="00037D63" w:rsidRDefault="0005336F" w:rsidP="00053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029F7" w14:textId="77777777" w:rsidR="0005336F" w:rsidRPr="00037D6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p w14:paraId="3CB6A14D" w14:textId="77777777" w:rsidR="0005336F" w:rsidRPr="00037D6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p w14:paraId="4556E622" w14:textId="77777777" w:rsidR="0005336F" w:rsidRPr="00037D6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F05F6D" w:rsidRPr="00037D63" w14:paraId="3E274C69" w14:textId="77777777" w:rsidTr="00472B1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1157" w14:textId="77777777" w:rsidR="00F05F6D" w:rsidRPr="00037D63" w:rsidRDefault="00F05F6D" w:rsidP="00472B1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bookmarkStart w:id="3" w:name="_Hlk156057704"/>
            <w:r w:rsidRPr="00037D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037D63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3BB292D" w14:textId="77777777" w:rsidR="00F05F6D" w:rsidRPr="00037D63" w:rsidRDefault="00F05F6D" w:rsidP="00472B1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05F6D" w:rsidRPr="00037D63" w14:paraId="126DF65A" w14:textId="77777777" w:rsidTr="00472B1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04E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0BE" w14:textId="77777777" w:rsidR="00F05F6D" w:rsidRPr="00037D63" w:rsidRDefault="00F05F6D" w:rsidP="00472B1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37D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</w:tcPr>
          <w:p w14:paraId="72403989" w14:textId="77777777" w:rsidR="00F05F6D" w:rsidRPr="00037D63" w:rsidRDefault="00F05F6D" w:rsidP="00472B1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D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EC25AC" w14:textId="77777777" w:rsidR="00F05F6D" w:rsidRPr="00037D63" w:rsidRDefault="00F05F6D" w:rsidP="00472B1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F05F6D" w:rsidRPr="00037D63" w14:paraId="52DF870E" w14:textId="77777777" w:rsidTr="00472B1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9D62" w14:textId="77777777" w:rsidR="00F05F6D" w:rsidRPr="00037D63" w:rsidRDefault="00F05F6D" w:rsidP="00472B1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37D6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09F28568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A13A" w14:textId="77777777" w:rsidR="00F05F6D" w:rsidRPr="00037D63" w:rsidRDefault="00F05F6D" w:rsidP="00472B1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037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37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037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3ED9FB9F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96DC87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7596F1BE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AC509E6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4198A68" w14:textId="77777777" w:rsidR="00F05F6D" w:rsidRPr="00037D63" w:rsidRDefault="00F05F6D" w:rsidP="00472B1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14:paraId="644D04AB" w14:textId="77777777" w:rsidR="00F05F6D" w:rsidRPr="00037D63" w:rsidRDefault="00F05F6D" w:rsidP="00F05F6D">
      <w:pPr>
        <w:rPr>
          <w:rFonts w:ascii="Arial" w:hAnsi="Arial" w:cs="Arial"/>
        </w:rPr>
      </w:pPr>
    </w:p>
    <w:p w14:paraId="79B8F321" w14:textId="77777777" w:rsidR="00F05F6D" w:rsidRPr="00037D63" w:rsidRDefault="00F05F6D" w:rsidP="00F05F6D">
      <w:pPr>
        <w:rPr>
          <w:rFonts w:ascii="Arial" w:hAnsi="Arial" w:cs="Arial"/>
        </w:rPr>
      </w:pPr>
    </w:p>
    <w:p w14:paraId="47541F1E" w14:textId="77777777" w:rsidR="00F05F6D" w:rsidRPr="00037D63" w:rsidRDefault="00F05F6D" w:rsidP="00F05F6D">
      <w:pPr>
        <w:rPr>
          <w:rFonts w:ascii="Arial" w:hAnsi="Arial" w:cs="Arial"/>
          <w:bCs/>
          <w:u w:val="single"/>
        </w:rPr>
      </w:pPr>
    </w:p>
    <w:bookmarkEnd w:id="3"/>
    <w:p w14:paraId="013A8B8F" w14:textId="77777777" w:rsidR="00F05F6D" w:rsidRPr="00037D63" w:rsidRDefault="00F05F6D" w:rsidP="00F05F6D">
      <w:pPr>
        <w:rPr>
          <w:rFonts w:ascii="Arial" w:hAnsi="Arial" w:cs="Arial"/>
        </w:rPr>
      </w:pPr>
    </w:p>
    <w:bookmarkEnd w:id="0"/>
    <w:bookmarkEnd w:id="1"/>
    <w:p w14:paraId="0FDF06BC" w14:textId="77777777" w:rsidR="00037D63" w:rsidRPr="00BC5D6C" w:rsidRDefault="00037D63" w:rsidP="00037D6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BC5D6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A120BE5" w14:textId="77777777" w:rsidR="00037D63" w:rsidRDefault="00037D63" w:rsidP="00037D63">
      <w:r w:rsidRPr="00BC5D6C">
        <w:rPr>
          <w:rFonts w:ascii="Arial" w:hAnsi="Arial" w:cs="Arial"/>
          <w:b/>
          <w:color w:val="000000"/>
          <w:lang w:val="nl-BE"/>
        </w:rPr>
        <w:t xml:space="preserve">Surya Burugu, Vrije Universiteit of Brussels , India </w:t>
      </w:r>
      <w:r w:rsidRPr="00BC5D6C">
        <w:rPr>
          <w:rFonts w:ascii="Arial" w:hAnsi="Arial" w:cs="Arial"/>
          <w:b/>
          <w:color w:val="000000"/>
          <w:lang w:val="nl-BE"/>
        </w:rPr>
        <w:br/>
      </w:r>
    </w:p>
    <w:p w14:paraId="31C7740E" w14:textId="77777777" w:rsidR="0005336F" w:rsidRPr="00037D6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sectPr w:rsidR="0005336F" w:rsidRPr="00037D63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9EA6" w14:textId="77777777" w:rsidR="000724FD" w:rsidRPr="0000007A" w:rsidRDefault="000724FD" w:rsidP="0099583E">
      <w:r>
        <w:separator/>
      </w:r>
    </w:p>
  </w:endnote>
  <w:endnote w:type="continuationSeparator" w:id="0">
    <w:p w14:paraId="6DBC64AF" w14:textId="77777777" w:rsidR="000724FD" w:rsidRPr="0000007A" w:rsidRDefault="000724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E7D3" w14:textId="77777777" w:rsidR="000724FD" w:rsidRPr="0000007A" w:rsidRDefault="000724FD" w:rsidP="0099583E">
      <w:r>
        <w:separator/>
      </w:r>
    </w:p>
  </w:footnote>
  <w:footnote w:type="continuationSeparator" w:id="0">
    <w:p w14:paraId="63917DD8" w14:textId="77777777" w:rsidR="000724FD" w:rsidRPr="0000007A" w:rsidRDefault="000724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5A1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14:paraId="30C6D17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953436">
    <w:abstractNumId w:val="3"/>
  </w:num>
  <w:num w:numId="2" w16cid:durableId="1794441895">
    <w:abstractNumId w:val="6"/>
  </w:num>
  <w:num w:numId="3" w16cid:durableId="897471523">
    <w:abstractNumId w:val="5"/>
  </w:num>
  <w:num w:numId="4" w16cid:durableId="324287738">
    <w:abstractNumId w:val="7"/>
  </w:num>
  <w:num w:numId="5" w16cid:durableId="808715589">
    <w:abstractNumId w:val="4"/>
  </w:num>
  <w:num w:numId="6" w16cid:durableId="751926008">
    <w:abstractNumId w:val="0"/>
  </w:num>
  <w:num w:numId="7" w16cid:durableId="1413114789">
    <w:abstractNumId w:val="2"/>
  </w:num>
  <w:num w:numId="8" w16cid:durableId="558250334">
    <w:abstractNumId w:val="9"/>
  </w:num>
  <w:num w:numId="9" w16cid:durableId="511991006">
    <w:abstractNumId w:val="8"/>
  </w:num>
  <w:num w:numId="10" w16cid:durableId="127050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37D63"/>
    <w:rsid w:val="00040915"/>
    <w:rsid w:val="00044955"/>
    <w:rsid w:val="000450FC"/>
    <w:rsid w:val="0005336F"/>
    <w:rsid w:val="00056CB0"/>
    <w:rsid w:val="0006257C"/>
    <w:rsid w:val="000724FD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188B"/>
    <w:rsid w:val="00417726"/>
    <w:rsid w:val="0044519B"/>
    <w:rsid w:val="00457AB1"/>
    <w:rsid w:val="00457BC0"/>
    <w:rsid w:val="00462996"/>
    <w:rsid w:val="004909B5"/>
    <w:rsid w:val="00496C9A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5E497A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2DD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4E3A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562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C4E43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452CF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54A49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05F6D"/>
    <w:rsid w:val="00F2643C"/>
    <w:rsid w:val="00F3669D"/>
    <w:rsid w:val="00F405F8"/>
    <w:rsid w:val="00F43A42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6016"/>
  <w15:chartTrackingRefBased/>
  <w15:docId w15:val="{C62540CF-662C-CB48-8055-D0DB2F2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4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s1">
    <w:name w:val="s1"/>
    <w:basedOn w:val="DefaultParagraphFont"/>
    <w:rsid w:val="0041188B"/>
  </w:style>
  <w:style w:type="character" w:styleId="UnresolvedMention">
    <w:name w:val="Unresolved Mention"/>
    <w:basedOn w:val="DefaultParagraphFont"/>
    <w:uiPriority w:val="99"/>
    <w:semiHidden/>
    <w:unhideWhenUsed/>
    <w:rsid w:val="005E497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7D6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AFF3-FF35-40AC-845B-AA3BA3FF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2026-01-22T22:59:00Z</dcterms:created>
  <dcterms:modified xsi:type="dcterms:W3CDTF">2026-01-27T10:07:00Z</dcterms:modified>
</cp:coreProperties>
</file>