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B91832" w14:paraId="1E056333" w14:textId="77777777" w:rsidTr="00796EB3">
        <w:trPr>
          <w:trHeight w:val="290"/>
        </w:trPr>
        <w:tc>
          <w:tcPr>
            <w:tcW w:w="2160" w:type="dxa"/>
          </w:tcPr>
          <w:p w14:paraId="2926BFD9" w14:textId="77777777" w:rsidR="0000007A" w:rsidRPr="00B91832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0"/>
                <w:lang w:val="en-GB"/>
              </w:rPr>
            </w:pPr>
            <w:r w:rsidRPr="00B91832">
              <w:rPr>
                <w:rFonts w:ascii="Cambria" w:hAnsi="Cambria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A6FF" w14:textId="77777777" w:rsidR="0000007A" w:rsidRPr="00B91832" w:rsidRDefault="003C7B53" w:rsidP="00F3669D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EB3" w:rsidRPr="00B91832">
                <w:rPr>
                  <w:rStyle w:val="Hyperlink"/>
                  <w:rFonts w:ascii="Cambria" w:hAnsi="Cambria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B91832" w14:paraId="046D20C3" w14:textId="77777777" w:rsidTr="00796EB3">
        <w:trPr>
          <w:trHeight w:val="290"/>
        </w:trPr>
        <w:tc>
          <w:tcPr>
            <w:tcW w:w="2160" w:type="dxa"/>
          </w:tcPr>
          <w:p w14:paraId="4FBB57D8" w14:textId="77777777" w:rsidR="0000007A" w:rsidRPr="00B91832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0"/>
                <w:lang w:val="en-GB"/>
              </w:rPr>
            </w:pPr>
            <w:r w:rsidRPr="00B91832">
              <w:rPr>
                <w:rFonts w:ascii="Cambria" w:hAnsi="Cambria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DBC6" w14:textId="77777777" w:rsidR="0000007A" w:rsidRPr="00B91832" w:rsidRDefault="00184C27" w:rsidP="00F3669D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</w:pPr>
            <w:r w:rsidRPr="00184C27">
              <w:rPr>
                <w:rFonts w:ascii="Cambria" w:hAnsi="Cambria" w:cs="Arial"/>
                <w:b/>
                <w:bCs/>
                <w:sz w:val="20"/>
                <w:szCs w:val="20"/>
                <w:lang w:val="en-GB"/>
              </w:rPr>
              <w:t>Ms_UPJOZ_4445</w:t>
            </w:r>
          </w:p>
        </w:tc>
      </w:tr>
      <w:tr w:rsidR="0000007A" w:rsidRPr="00B91832" w14:paraId="0E99ABE5" w14:textId="77777777" w:rsidTr="00796EB3">
        <w:trPr>
          <w:trHeight w:val="650"/>
        </w:trPr>
        <w:tc>
          <w:tcPr>
            <w:tcW w:w="2160" w:type="dxa"/>
          </w:tcPr>
          <w:p w14:paraId="698E868B" w14:textId="77777777" w:rsidR="0000007A" w:rsidRPr="00B91832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0"/>
                <w:lang w:val="en-GB"/>
              </w:rPr>
            </w:pPr>
            <w:r w:rsidRPr="00B91832">
              <w:rPr>
                <w:rFonts w:ascii="Cambria" w:hAnsi="Cambria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7B0F" w14:textId="7C5FCD2C" w:rsidR="0000007A" w:rsidRPr="00B91832" w:rsidRDefault="007A0E71" w:rsidP="00BF75D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bookmarkStart w:id="0" w:name="_Hlk185008728"/>
            <w:r w:rsidRPr="00184C27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Isolation, 16s </w:t>
            </w:r>
            <w:proofErr w:type="spellStart"/>
            <w:r w:rsidRPr="00184C27">
              <w:rPr>
                <w:rFonts w:ascii="Cambria" w:hAnsi="Cambria" w:cs="Arial"/>
                <w:b/>
                <w:sz w:val="20"/>
                <w:szCs w:val="20"/>
                <w:lang w:val="en-GB"/>
              </w:rPr>
              <w:t>Rdna</w:t>
            </w:r>
            <w:proofErr w:type="spellEnd"/>
            <w:r w:rsidRPr="00184C27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 Sequencing, And Phylogenetic Tree Analysis </w:t>
            </w:r>
            <w:proofErr w:type="gramStart"/>
            <w:r w:rsidRPr="00184C27">
              <w:rPr>
                <w:rFonts w:ascii="Cambria" w:hAnsi="Cambria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184C27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 A Bacterial Isolate From Earthworms</w:t>
            </w:r>
            <w:bookmarkEnd w:id="0"/>
          </w:p>
        </w:tc>
      </w:tr>
      <w:tr w:rsidR="00CF0BBB" w:rsidRPr="00B91832" w14:paraId="6EAB3832" w14:textId="77777777" w:rsidTr="00796EB3">
        <w:trPr>
          <w:trHeight w:val="332"/>
        </w:trPr>
        <w:tc>
          <w:tcPr>
            <w:tcW w:w="2160" w:type="dxa"/>
          </w:tcPr>
          <w:p w14:paraId="38642192" w14:textId="77777777" w:rsidR="00CF0BBB" w:rsidRPr="00B91832" w:rsidRDefault="00CF0BBB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0"/>
                <w:lang w:val="en-GB"/>
              </w:rPr>
            </w:pPr>
            <w:r w:rsidRPr="00B91832">
              <w:rPr>
                <w:rFonts w:ascii="Cambria" w:hAnsi="Cambria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AC69" w14:textId="77777777" w:rsidR="00CF0BBB" w:rsidRPr="00B91832" w:rsidRDefault="00CF0BBB" w:rsidP="000450FC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</w:p>
        </w:tc>
      </w:tr>
    </w:tbl>
    <w:p w14:paraId="3997C057" w14:textId="77777777" w:rsidR="00037D52" w:rsidRPr="00B91832" w:rsidRDefault="00037D52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14:paraId="0DBA8BEC" w14:textId="77777777" w:rsidR="00605952" w:rsidRPr="00B91832" w:rsidRDefault="00605952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5336F" w:rsidRPr="0005336F" w14:paraId="5A21E5B3" w14:textId="77777777" w:rsidTr="00556D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496B5AF" w14:textId="77777777"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bookmarkStart w:id="1" w:name="_Hlk171324449"/>
            <w:bookmarkStart w:id="2" w:name="_Hlk170903434"/>
            <w:r w:rsidRPr="0005336F">
              <w:rPr>
                <w:rFonts w:eastAsia="MS Mincho" w:cs="Helvetica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05336F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14C4BA0B" w14:textId="77777777" w:rsidR="0005336F" w:rsidRPr="0005336F" w:rsidRDefault="0005336F" w:rsidP="0005336F">
            <w:pPr>
              <w:rPr>
                <w:sz w:val="20"/>
                <w:szCs w:val="20"/>
                <w:lang w:val="en-GB"/>
              </w:rPr>
            </w:pPr>
          </w:p>
        </w:tc>
      </w:tr>
      <w:tr w:rsidR="0005336F" w:rsidRPr="0005336F" w14:paraId="61027412" w14:textId="77777777" w:rsidTr="00556D14">
        <w:tc>
          <w:tcPr>
            <w:tcW w:w="1265" w:type="pct"/>
            <w:noWrap/>
          </w:tcPr>
          <w:p w14:paraId="6175FC96" w14:textId="77777777"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67EA4D" w14:textId="77777777"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05336F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B943D59" w14:textId="77777777"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  <w:r w:rsidRPr="0005336F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Author’s Feedback</w:t>
            </w:r>
            <w:r w:rsidRPr="0005336F">
              <w:rPr>
                <w:rFonts w:eastAsia="MS Mincho" w:cs="Helvetica"/>
                <w:bCs/>
                <w:sz w:val="20"/>
                <w:szCs w:val="20"/>
                <w:lang w:val="en-GB"/>
              </w:rPr>
              <w:t xml:space="preserve"> </w:t>
            </w:r>
            <w:r w:rsidRPr="0005336F">
              <w:rPr>
                <w:rFonts w:eastAsia="MS Mincho" w:cs="Helvetica"/>
                <w:bCs/>
                <w:i/>
                <w:sz w:val="20"/>
                <w:szCs w:val="20"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05336F" w:rsidRPr="0005336F" w14:paraId="3554A627" w14:textId="77777777" w:rsidTr="00556D14">
        <w:trPr>
          <w:trHeight w:val="1264"/>
        </w:trPr>
        <w:tc>
          <w:tcPr>
            <w:tcW w:w="1265" w:type="pct"/>
            <w:noWrap/>
          </w:tcPr>
          <w:p w14:paraId="362BB03B" w14:textId="77777777" w:rsidR="0005336F" w:rsidRPr="0005336F" w:rsidRDefault="0005336F" w:rsidP="000533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5336F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5148B2B" w14:textId="77777777" w:rsidR="0005336F" w:rsidRPr="0005336F" w:rsidRDefault="0005336F" w:rsidP="0005336F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02BD241" w14:textId="6399713B" w:rsidR="0005336F" w:rsidRPr="0005336F" w:rsidRDefault="00505BE5" w:rsidP="0005336F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Significant in view of the importance of earthworm in agriculture and potential of gut microbiome as biofertilizer.</w:t>
            </w:r>
          </w:p>
        </w:tc>
        <w:tc>
          <w:tcPr>
            <w:tcW w:w="1523" w:type="pct"/>
          </w:tcPr>
          <w:p w14:paraId="6C2DD516" w14:textId="77777777"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05336F" w:rsidRPr="0005336F" w14:paraId="05D8B069" w14:textId="77777777" w:rsidTr="00556D14">
        <w:trPr>
          <w:trHeight w:val="1262"/>
        </w:trPr>
        <w:tc>
          <w:tcPr>
            <w:tcW w:w="1265" w:type="pct"/>
            <w:noWrap/>
          </w:tcPr>
          <w:p w14:paraId="0B76F512" w14:textId="77777777" w:rsidR="0005336F" w:rsidRPr="0005336F" w:rsidRDefault="0005336F" w:rsidP="000533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5336F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DA47147" w14:textId="77777777" w:rsidR="0005336F" w:rsidRPr="0005336F" w:rsidRDefault="0005336F" w:rsidP="000533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5336F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89AA468" w14:textId="77777777"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FA20E1C" w14:textId="444A0605" w:rsidR="0005336F" w:rsidRPr="0005336F" w:rsidRDefault="00167024" w:rsidP="000533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7042A54" w14:textId="77777777"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05336F" w:rsidRPr="0005336F" w14:paraId="646B1BAE" w14:textId="77777777" w:rsidTr="00556D14">
        <w:trPr>
          <w:trHeight w:val="1262"/>
        </w:trPr>
        <w:tc>
          <w:tcPr>
            <w:tcW w:w="1265" w:type="pct"/>
            <w:noWrap/>
          </w:tcPr>
          <w:p w14:paraId="64F46217" w14:textId="77777777" w:rsidR="0005336F" w:rsidRPr="0005336F" w:rsidRDefault="0005336F" w:rsidP="0005336F">
            <w:pPr>
              <w:keepNext/>
              <w:ind w:left="360"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05336F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0E64042B" w14:textId="77777777"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E00AA1B" w14:textId="58FBE7E8" w:rsidR="0005336F" w:rsidRPr="0005336F" w:rsidRDefault="00167024" w:rsidP="000533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523" w:type="pct"/>
          </w:tcPr>
          <w:p w14:paraId="6A8AA865" w14:textId="77777777"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05336F" w:rsidRPr="0005336F" w14:paraId="3FA9AEC0" w14:textId="77777777" w:rsidTr="00556D14">
        <w:trPr>
          <w:trHeight w:val="704"/>
        </w:trPr>
        <w:tc>
          <w:tcPr>
            <w:tcW w:w="1265" w:type="pct"/>
            <w:noWrap/>
          </w:tcPr>
          <w:p w14:paraId="7C11DF1D" w14:textId="77777777" w:rsidR="0005336F" w:rsidRPr="0005336F" w:rsidRDefault="0005336F" w:rsidP="0005336F">
            <w:pPr>
              <w:keepNext/>
              <w:ind w:left="360"/>
              <w:outlineLvl w:val="1"/>
              <w:rPr>
                <w:rFonts w:ascii="Helvetica" w:eastAsia="MS Mincho" w:hAnsi="Helvetica" w:cs="Helvetica"/>
                <w:sz w:val="20"/>
                <w:szCs w:val="20"/>
                <w:u w:val="single"/>
                <w:lang w:val="en-GB"/>
              </w:rPr>
            </w:pPr>
            <w:r w:rsidRPr="0005336F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4A953DE" w14:textId="5AC4E58A" w:rsidR="0005336F" w:rsidRPr="0005336F" w:rsidRDefault="00505BE5" w:rsidP="0005336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F0360E8" w14:textId="77777777"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05336F" w:rsidRPr="0005336F" w14:paraId="5494BD7C" w14:textId="77777777" w:rsidTr="00556D14">
        <w:trPr>
          <w:trHeight w:val="703"/>
        </w:trPr>
        <w:tc>
          <w:tcPr>
            <w:tcW w:w="1265" w:type="pct"/>
            <w:noWrap/>
          </w:tcPr>
          <w:p w14:paraId="6BA1C900" w14:textId="77777777" w:rsidR="0005336F" w:rsidRPr="0005336F" w:rsidRDefault="0005336F" w:rsidP="0005336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5336F"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8A8E941" w14:textId="2EA18020" w:rsidR="0005336F" w:rsidRPr="0005336F" w:rsidRDefault="00505BE5" w:rsidP="0005336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More references need to be covered under introduction and discussion part.</w:t>
            </w:r>
          </w:p>
        </w:tc>
        <w:tc>
          <w:tcPr>
            <w:tcW w:w="1523" w:type="pct"/>
          </w:tcPr>
          <w:p w14:paraId="43093DCD" w14:textId="77777777"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05336F" w:rsidRPr="0005336F" w14:paraId="3891B25B" w14:textId="77777777" w:rsidTr="00556D14">
        <w:trPr>
          <w:trHeight w:val="386"/>
        </w:trPr>
        <w:tc>
          <w:tcPr>
            <w:tcW w:w="1265" w:type="pct"/>
            <w:noWrap/>
          </w:tcPr>
          <w:p w14:paraId="693619FB" w14:textId="77777777" w:rsidR="0005336F" w:rsidRPr="0005336F" w:rsidRDefault="0005336F" w:rsidP="0005336F">
            <w:pPr>
              <w:keepNext/>
              <w:ind w:left="360"/>
              <w:outlineLvl w:val="1"/>
              <w:rPr>
                <w:rFonts w:eastAsia="MS Mincho" w:cs="Helvetica"/>
                <w:b/>
                <w:sz w:val="20"/>
                <w:szCs w:val="20"/>
                <w:lang w:val="en-GB"/>
              </w:rPr>
            </w:pPr>
            <w:r w:rsidRPr="0005336F">
              <w:rPr>
                <w:rFonts w:eastAsia="MS Mincho" w:cs="Helvetica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5B8FAD84" w14:textId="77777777" w:rsidR="0005336F" w:rsidRPr="0005336F" w:rsidRDefault="0005336F" w:rsidP="0005336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2007A0B" w14:textId="1152A7C8" w:rsidR="0005336F" w:rsidRPr="0005336F" w:rsidRDefault="00505BE5" w:rsidP="0005336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language is suitable however</w:t>
            </w:r>
            <w:r w:rsidR="008F4C32">
              <w:rPr>
                <w:sz w:val="20"/>
                <w:szCs w:val="20"/>
                <w:lang w:val="en-GB"/>
              </w:rPr>
              <w:t xml:space="preserve"> care must be taken to use terms such as 16S rDNA uniformly and correctly at all places. </w:t>
            </w:r>
            <w:r w:rsidR="00505F75">
              <w:rPr>
                <w:sz w:val="20"/>
                <w:szCs w:val="20"/>
                <w:lang w:val="en-GB"/>
              </w:rPr>
              <w:t>Spelling mistakes such as that of sequencing are noted.</w:t>
            </w:r>
          </w:p>
        </w:tc>
        <w:tc>
          <w:tcPr>
            <w:tcW w:w="1523" w:type="pct"/>
          </w:tcPr>
          <w:p w14:paraId="5756D0B6" w14:textId="77777777" w:rsidR="0005336F" w:rsidRPr="0005336F" w:rsidRDefault="0005336F" w:rsidP="0005336F">
            <w:pPr>
              <w:rPr>
                <w:sz w:val="20"/>
                <w:szCs w:val="20"/>
                <w:lang w:val="en-GB"/>
              </w:rPr>
            </w:pPr>
          </w:p>
        </w:tc>
      </w:tr>
      <w:tr w:rsidR="0005336F" w:rsidRPr="0005336F" w14:paraId="13C223D5" w14:textId="77777777" w:rsidTr="00556D14">
        <w:trPr>
          <w:trHeight w:val="1178"/>
        </w:trPr>
        <w:tc>
          <w:tcPr>
            <w:tcW w:w="1265" w:type="pct"/>
            <w:noWrap/>
          </w:tcPr>
          <w:p w14:paraId="4874178A" w14:textId="77777777"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sz w:val="20"/>
                <w:szCs w:val="20"/>
                <w:lang w:val="en-GB"/>
              </w:rPr>
            </w:pPr>
            <w:r w:rsidRPr="0005336F">
              <w:rPr>
                <w:rFonts w:eastAsia="MS Mincho" w:cs="Helvetica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05336F">
              <w:rPr>
                <w:rFonts w:eastAsia="MS Mincho" w:cs="Helvetica"/>
                <w:b/>
                <w:sz w:val="20"/>
                <w:szCs w:val="20"/>
                <w:lang w:val="en-GB"/>
              </w:rPr>
              <w:t xml:space="preserve"> </w:t>
            </w:r>
            <w:r w:rsidRPr="0005336F">
              <w:rPr>
                <w:rFonts w:eastAsia="MS Mincho" w:cs="Helvetica"/>
                <w:sz w:val="20"/>
                <w:szCs w:val="20"/>
                <w:lang w:val="en-GB"/>
              </w:rPr>
              <w:t>comments</w:t>
            </w:r>
          </w:p>
          <w:p w14:paraId="28B7D1BD" w14:textId="77777777" w:rsidR="0005336F" w:rsidRPr="0005336F" w:rsidRDefault="0005336F" w:rsidP="0005336F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E65CD52" w14:textId="77777777" w:rsidR="0005336F" w:rsidRDefault="001C1776" w:rsidP="0005336F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The manuscript is written well and is good to be accepted. However, the author must address following.</w:t>
            </w:r>
          </w:p>
          <w:p w14:paraId="7C1BC614" w14:textId="77777777" w:rsidR="001C1776" w:rsidRDefault="001C1776" w:rsidP="001C1776">
            <w:pPr>
              <w:pStyle w:val="ListParagraph"/>
              <w:numPr>
                <w:ilvl w:val="0"/>
                <w:numId w:val="11"/>
              </w:num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More references are needed.</w:t>
            </w:r>
          </w:p>
          <w:p w14:paraId="3DAD80BE" w14:textId="77777777" w:rsidR="001C1776" w:rsidRDefault="00B5468E" w:rsidP="001C1776">
            <w:pPr>
              <w:pStyle w:val="ListParagraph"/>
              <w:numPr>
                <w:ilvl w:val="0"/>
                <w:numId w:val="11"/>
              </w:num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It is not clear how many and which earthworm species were used?</w:t>
            </w:r>
          </w:p>
          <w:p w14:paraId="3C9C03BD" w14:textId="77777777" w:rsidR="00B5468E" w:rsidRDefault="00FE469A" w:rsidP="001C1776">
            <w:pPr>
              <w:pStyle w:val="ListParagraph"/>
              <w:numPr>
                <w:ilvl w:val="0"/>
                <w:numId w:val="11"/>
              </w:num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First para of results mentions 13 isolates and 3</w:t>
            </w:r>
            <w:r w:rsidRPr="00FE469A">
              <w:rPr>
                <w:rFonts w:eastAsia="Arial Unicode MS"/>
                <w:b/>
                <w:sz w:val="20"/>
                <w:szCs w:val="20"/>
                <w:vertAlign w:val="superscript"/>
                <w:lang w:val="en-GB"/>
              </w:rPr>
              <w:t>rd</w:t>
            </w:r>
            <w:r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 para mentions 4 bacterial samples. </w:t>
            </w:r>
            <w:r w:rsidR="007A32BE"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This needs to be cleared </w:t>
            </w:r>
          </w:p>
          <w:p w14:paraId="2EF619E0" w14:textId="7B869801" w:rsidR="007A32BE" w:rsidRPr="001C1776" w:rsidRDefault="007A32BE" w:rsidP="001C1776">
            <w:pPr>
              <w:pStyle w:val="ListParagraph"/>
              <w:numPr>
                <w:ilvl w:val="0"/>
                <w:numId w:val="11"/>
              </w:num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Para 3 of result mentions O.D./quality of fungal samples. Is </w:t>
            </w:r>
            <w:r w:rsidR="00E23870">
              <w:rPr>
                <w:rFonts w:eastAsia="Arial Unicode MS"/>
                <w:b/>
                <w:sz w:val="20"/>
                <w:szCs w:val="20"/>
                <w:lang w:val="en-GB"/>
              </w:rPr>
              <w:t>it</w:t>
            </w:r>
            <w:r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 a typographical </w:t>
            </w:r>
            <w:r w:rsidR="00E23870">
              <w:rPr>
                <w:rFonts w:eastAsia="Arial Unicode MS"/>
                <w:b/>
                <w:sz w:val="20"/>
                <w:szCs w:val="20"/>
                <w:lang w:val="en-GB"/>
              </w:rPr>
              <w:t>error?</w:t>
            </w:r>
          </w:p>
        </w:tc>
        <w:tc>
          <w:tcPr>
            <w:tcW w:w="1523" w:type="pct"/>
          </w:tcPr>
          <w:p w14:paraId="324B7487" w14:textId="77777777" w:rsidR="0005336F" w:rsidRPr="0005336F" w:rsidRDefault="0005336F" w:rsidP="0005336F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9E54C1E" w14:textId="77777777" w:rsidR="0005336F" w:rsidRPr="0005336F" w:rsidRDefault="0005336F" w:rsidP="0005336F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0CA5D50C" w14:textId="77777777" w:rsidR="0005336F" w:rsidRPr="0005336F" w:rsidRDefault="0005336F" w:rsidP="0005336F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50EADF09" w14:textId="77777777" w:rsidR="0005336F" w:rsidRPr="0005336F" w:rsidRDefault="0005336F" w:rsidP="0005336F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5D7B4684" w14:textId="77777777" w:rsidR="0005336F" w:rsidRPr="0005336F" w:rsidRDefault="0005336F" w:rsidP="0005336F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5D4D2585" w14:textId="77777777" w:rsidR="0005336F" w:rsidRPr="0005336F" w:rsidRDefault="0005336F" w:rsidP="0005336F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73A54AE9" w14:textId="77777777" w:rsidR="0005336F" w:rsidRPr="0005336F" w:rsidRDefault="0005336F" w:rsidP="0005336F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2737C68E" w14:textId="77777777" w:rsidR="0005336F" w:rsidRPr="0005336F" w:rsidRDefault="0005336F" w:rsidP="0005336F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21C8FD72" w14:textId="77777777" w:rsidR="0005336F" w:rsidRPr="0005336F" w:rsidRDefault="0005336F" w:rsidP="0005336F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36AFB94F" w14:textId="77777777" w:rsidR="0005336F" w:rsidRPr="0005336F" w:rsidRDefault="0005336F" w:rsidP="0005336F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0E64DCB3" w14:textId="77777777" w:rsidR="0005336F" w:rsidRPr="0005336F" w:rsidRDefault="0005336F" w:rsidP="0005336F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408"/>
        <w:gridCol w:w="4400"/>
      </w:tblGrid>
      <w:tr w:rsidR="005C6EA3" w14:paraId="3454E0A9" w14:textId="77777777" w:rsidTr="005C6EA3">
        <w:tc>
          <w:tcPr>
            <w:tcW w:w="49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F6EDF" w14:textId="77777777" w:rsidR="005C6EA3" w:rsidRDefault="005C6EA3">
            <w:pPr>
              <w:spacing w:line="276" w:lineRule="auto"/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65652409"/>
            <w:bookmarkEnd w:id="1"/>
            <w:bookmarkEnd w:id="2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95D1E00" w14:textId="77777777" w:rsidR="005C6EA3" w:rsidRDefault="005C6E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C6EA3" w14:paraId="5844E9FE" w14:textId="77777777" w:rsidTr="005C6EA3"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7422" w14:textId="77777777" w:rsidR="005C6EA3" w:rsidRDefault="005C6E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13CA" w14:textId="77777777" w:rsidR="005C6EA3" w:rsidRDefault="005C6EA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2B9C" w14:textId="77777777" w:rsidR="005C6EA3" w:rsidRDefault="005C6EA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C6EA3" w14:paraId="0DED7420" w14:textId="77777777" w:rsidTr="005C6EA3">
        <w:trPr>
          <w:trHeight w:val="89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ABCF" w14:textId="77777777" w:rsidR="005C6EA3" w:rsidRDefault="005C6EA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4B90BAE" w14:textId="77777777" w:rsidR="005C6EA3" w:rsidRDefault="005C6E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1BFC5" w14:textId="77777777" w:rsidR="005C6EA3" w:rsidRDefault="005C6EA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026ACD3" w14:textId="77777777" w:rsidR="005C6EA3" w:rsidRDefault="005C6E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C106B2" w14:textId="77777777" w:rsidR="005C6EA3" w:rsidRDefault="005C6E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D804" w14:textId="77777777" w:rsidR="005C6EA3" w:rsidRDefault="005C6E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AE0D50" w14:textId="77777777" w:rsidR="005C6EA3" w:rsidRDefault="005C6E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417333" w14:textId="77777777" w:rsidR="005C6EA3" w:rsidRDefault="005C6EA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98CA832" w14:textId="77777777" w:rsidR="005C6EA3" w:rsidRDefault="005C6EA3" w:rsidP="005C6EA3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9630"/>
      </w:tblGrid>
      <w:tr w:rsidR="005C6EA3" w14:paraId="0FF88350" w14:textId="77777777" w:rsidTr="005C6EA3">
        <w:tc>
          <w:tcPr>
            <w:tcW w:w="13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6552" w14:textId="77777777" w:rsidR="005C6EA3" w:rsidRDefault="005C6EA3">
            <w:pPr>
              <w:spacing w:line="276" w:lineRule="auto"/>
            </w:pPr>
          </w:p>
          <w:p w14:paraId="06C4EEDB" w14:textId="77777777" w:rsidR="005C6EA3" w:rsidRDefault="005C6EA3">
            <w:pPr>
              <w:spacing w:line="276" w:lineRule="auto"/>
            </w:pPr>
          </w:p>
          <w:p w14:paraId="4C0C08E5" w14:textId="77777777" w:rsidR="005C6EA3" w:rsidRDefault="005C6EA3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14:paraId="04BE2205" w14:textId="77777777" w:rsidR="005C6EA3" w:rsidRDefault="005C6EA3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14:paraId="0D2BD1B7" w14:textId="77777777" w:rsidR="005C6EA3" w:rsidRDefault="005C6EA3">
            <w:pPr>
              <w:spacing w:line="276" w:lineRule="auto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Reviewer Details:</w:t>
            </w:r>
          </w:p>
          <w:p w14:paraId="65192049" w14:textId="77777777" w:rsidR="005C6EA3" w:rsidRDefault="005C6EA3">
            <w:pPr>
              <w:spacing w:line="276" w:lineRule="auto"/>
              <w:rPr>
                <w:bCs/>
                <w:u w:val="single"/>
                <w:lang w:val="en-GB"/>
              </w:rPr>
            </w:pPr>
          </w:p>
        </w:tc>
      </w:tr>
      <w:tr w:rsidR="005C6EA3" w14:paraId="7D3782EA" w14:textId="77777777" w:rsidTr="005C6EA3">
        <w:trPr>
          <w:trHeight w:val="23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5207" w14:textId="77777777" w:rsidR="005C6EA3" w:rsidRDefault="005C6EA3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1B8B3" w14:textId="0E1B2A92" w:rsidR="005C6EA3" w:rsidRDefault="003C7B53">
            <w:pPr>
              <w:spacing w:line="276" w:lineRule="auto"/>
              <w:rPr>
                <w:b/>
                <w:bCs/>
              </w:rPr>
            </w:pPr>
            <w:proofErr w:type="spellStart"/>
            <w:r w:rsidRPr="003C7B53">
              <w:rPr>
                <w:b/>
                <w:bCs/>
              </w:rPr>
              <w:t>Shrihari</w:t>
            </w:r>
            <w:proofErr w:type="spellEnd"/>
            <w:r w:rsidRPr="003C7B53">
              <w:rPr>
                <w:b/>
                <w:bCs/>
              </w:rPr>
              <w:t xml:space="preserve"> Ashok </w:t>
            </w:r>
            <w:proofErr w:type="spellStart"/>
            <w:r w:rsidRPr="003C7B53">
              <w:rPr>
                <w:b/>
                <w:bCs/>
              </w:rPr>
              <w:t>Pingle</w:t>
            </w:r>
            <w:proofErr w:type="spellEnd"/>
          </w:p>
        </w:tc>
      </w:tr>
      <w:tr w:rsidR="005C6EA3" w14:paraId="3D4A1EAA" w14:textId="77777777" w:rsidTr="005C6EA3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4DAF" w14:textId="77777777" w:rsidR="005C6EA3" w:rsidRDefault="005C6EA3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0405" w14:textId="24A2C589" w:rsidR="005C6EA3" w:rsidRDefault="003C7B53">
            <w:pPr>
              <w:spacing w:line="276" w:lineRule="auto"/>
              <w:rPr>
                <w:b/>
                <w:bCs/>
                <w:lang w:val="en-GB"/>
              </w:rPr>
            </w:pPr>
            <w:r w:rsidRPr="003C7B53">
              <w:rPr>
                <w:b/>
                <w:bCs/>
                <w:lang w:val="en-GB"/>
              </w:rPr>
              <w:t xml:space="preserve">B. N. </w:t>
            </w:r>
            <w:proofErr w:type="spellStart"/>
            <w:r w:rsidRPr="003C7B53">
              <w:rPr>
                <w:b/>
                <w:bCs/>
                <w:lang w:val="en-GB"/>
              </w:rPr>
              <w:t>Sarda</w:t>
            </w:r>
            <w:proofErr w:type="spellEnd"/>
            <w:r w:rsidRPr="003C7B53">
              <w:rPr>
                <w:b/>
                <w:bCs/>
                <w:lang w:val="en-GB"/>
              </w:rPr>
              <w:t xml:space="preserve"> Science College, India</w:t>
            </w:r>
            <w:bookmarkStart w:id="4" w:name="_GoBack"/>
            <w:bookmarkEnd w:id="4"/>
          </w:p>
        </w:tc>
      </w:tr>
      <w:bookmarkEnd w:id="3"/>
    </w:tbl>
    <w:p w14:paraId="5F873A58" w14:textId="77777777" w:rsidR="005C6EA3" w:rsidRDefault="005C6EA3" w:rsidP="005C6EA3"/>
    <w:p w14:paraId="0903BD62" w14:textId="77777777" w:rsidR="00D9392F" w:rsidRPr="00B91832" w:rsidRDefault="00D9392F" w:rsidP="005C6EA3">
      <w:pPr>
        <w:jc w:val="both"/>
        <w:rPr>
          <w:rFonts w:ascii="Cambria" w:hAnsi="Cambria" w:cs="Arial"/>
          <w:bCs/>
          <w:sz w:val="20"/>
          <w:szCs w:val="20"/>
          <w:lang w:val="en-GB"/>
        </w:rPr>
      </w:pPr>
    </w:p>
    <w:sectPr w:rsidR="00D9392F" w:rsidRPr="00B91832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8EADC" w14:textId="77777777" w:rsidR="00536A17" w:rsidRPr="0000007A" w:rsidRDefault="00536A17" w:rsidP="0099583E">
      <w:r>
        <w:separator/>
      </w:r>
    </w:p>
  </w:endnote>
  <w:endnote w:type="continuationSeparator" w:id="0">
    <w:p w14:paraId="6A20967F" w14:textId="77777777" w:rsidR="00536A17" w:rsidRPr="0000007A" w:rsidRDefault="00536A1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2B555" w14:textId="77777777" w:rsidR="00536A17" w:rsidRPr="0000007A" w:rsidRDefault="00536A17" w:rsidP="0099583E">
      <w:r>
        <w:separator/>
      </w:r>
    </w:p>
  </w:footnote>
  <w:footnote w:type="continuationSeparator" w:id="0">
    <w:p w14:paraId="15CB589C" w14:textId="77777777" w:rsidR="00536A17" w:rsidRPr="0000007A" w:rsidRDefault="00536A1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9DDD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F1714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174A5"/>
    <w:multiLevelType w:val="hybridMultilevel"/>
    <w:tmpl w:val="7CBCB5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336F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0D618C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024"/>
    <w:rsid w:val="00167BF6"/>
    <w:rsid w:val="001766DF"/>
    <w:rsid w:val="00183E73"/>
    <w:rsid w:val="00184C27"/>
    <w:rsid w:val="0018753A"/>
    <w:rsid w:val="00197E68"/>
    <w:rsid w:val="001A1605"/>
    <w:rsid w:val="001B0C63"/>
    <w:rsid w:val="001B2CCC"/>
    <w:rsid w:val="001C1776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E2339"/>
    <w:rsid w:val="002E6D86"/>
    <w:rsid w:val="002F6935"/>
    <w:rsid w:val="003204B8"/>
    <w:rsid w:val="0033692F"/>
    <w:rsid w:val="003A04E7"/>
    <w:rsid w:val="003A6E1A"/>
    <w:rsid w:val="003B2172"/>
    <w:rsid w:val="003C02B9"/>
    <w:rsid w:val="003C3543"/>
    <w:rsid w:val="003C54D9"/>
    <w:rsid w:val="003C7B53"/>
    <w:rsid w:val="003E746A"/>
    <w:rsid w:val="00407D92"/>
    <w:rsid w:val="00417726"/>
    <w:rsid w:val="0044519B"/>
    <w:rsid w:val="00457AB1"/>
    <w:rsid w:val="00457BC0"/>
    <w:rsid w:val="00462996"/>
    <w:rsid w:val="00476EA3"/>
    <w:rsid w:val="004909B5"/>
    <w:rsid w:val="004A4189"/>
    <w:rsid w:val="004A5147"/>
    <w:rsid w:val="004A7C65"/>
    <w:rsid w:val="004B4CAD"/>
    <w:rsid w:val="004C3DF1"/>
    <w:rsid w:val="004D2E36"/>
    <w:rsid w:val="004D5E8F"/>
    <w:rsid w:val="004F737E"/>
    <w:rsid w:val="00503AB6"/>
    <w:rsid w:val="005047C5"/>
    <w:rsid w:val="00505BE5"/>
    <w:rsid w:val="00505F75"/>
    <w:rsid w:val="005306A1"/>
    <w:rsid w:val="00531C82"/>
    <w:rsid w:val="00533FC1"/>
    <w:rsid w:val="00535A4C"/>
    <w:rsid w:val="00536A17"/>
    <w:rsid w:val="00537A14"/>
    <w:rsid w:val="0054564B"/>
    <w:rsid w:val="00545A13"/>
    <w:rsid w:val="00546343"/>
    <w:rsid w:val="00556D14"/>
    <w:rsid w:val="00557CD3"/>
    <w:rsid w:val="00560D3C"/>
    <w:rsid w:val="00567DE0"/>
    <w:rsid w:val="005735A5"/>
    <w:rsid w:val="005A1D6E"/>
    <w:rsid w:val="005C25A0"/>
    <w:rsid w:val="005C6EA3"/>
    <w:rsid w:val="005D230D"/>
    <w:rsid w:val="006011B8"/>
    <w:rsid w:val="00602F7D"/>
    <w:rsid w:val="00605952"/>
    <w:rsid w:val="00620677"/>
    <w:rsid w:val="00624032"/>
    <w:rsid w:val="006357A1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E7D6E"/>
    <w:rsid w:val="006F0AC0"/>
    <w:rsid w:val="006F16EC"/>
    <w:rsid w:val="00701186"/>
    <w:rsid w:val="0070359D"/>
    <w:rsid w:val="00707BE1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A0E71"/>
    <w:rsid w:val="007A32BE"/>
    <w:rsid w:val="007D0246"/>
    <w:rsid w:val="007E2523"/>
    <w:rsid w:val="007F0FBA"/>
    <w:rsid w:val="007F4B4F"/>
    <w:rsid w:val="007F5873"/>
    <w:rsid w:val="0081446A"/>
    <w:rsid w:val="00815F94"/>
    <w:rsid w:val="008224E2"/>
    <w:rsid w:val="00825DC9"/>
    <w:rsid w:val="0082676D"/>
    <w:rsid w:val="00826F48"/>
    <w:rsid w:val="00846F1F"/>
    <w:rsid w:val="00864044"/>
    <w:rsid w:val="00877F10"/>
    <w:rsid w:val="00882091"/>
    <w:rsid w:val="00893E75"/>
    <w:rsid w:val="008C2F62"/>
    <w:rsid w:val="008C5B98"/>
    <w:rsid w:val="008D020E"/>
    <w:rsid w:val="008F20CC"/>
    <w:rsid w:val="008F36E4"/>
    <w:rsid w:val="008F4C32"/>
    <w:rsid w:val="00902805"/>
    <w:rsid w:val="009209BA"/>
    <w:rsid w:val="00922E2F"/>
    <w:rsid w:val="00950EA5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52CA"/>
    <w:rsid w:val="00A502A6"/>
    <w:rsid w:val="00A519D1"/>
    <w:rsid w:val="00A652B4"/>
    <w:rsid w:val="00A65C50"/>
    <w:rsid w:val="00A87794"/>
    <w:rsid w:val="00AA41B3"/>
    <w:rsid w:val="00AA4A6B"/>
    <w:rsid w:val="00AB1ED6"/>
    <w:rsid w:val="00AB397D"/>
    <w:rsid w:val="00AB638A"/>
    <w:rsid w:val="00AB6E43"/>
    <w:rsid w:val="00AC1349"/>
    <w:rsid w:val="00AE3ABC"/>
    <w:rsid w:val="00AF3016"/>
    <w:rsid w:val="00B22FE6"/>
    <w:rsid w:val="00B3033D"/>
    <w:rsid w:val="00B5468E"/>
    <w:rsid w:val="00B62087"/>
    <w:rsid w:val="00B62F41"/>
    <w:rsid w:val="00B65ED7"/>
    <w:rsid w:val="00B760E1"/>
    <w:rsid w:val="00B91832"/>
    <w:rsid w:val="00BA1AB3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84097"/>
    <w:rsid w:val="00CB429B"/>
    <w:rsid w:val="00CD093E"/>
    <w:rsid w:val="00CD1556"/>
    <w:rsid w:val="00CD1FD7"/>
    <w:rsid w:val="00CE5AC7"/>
    <w:rsid w:val="00CE61A4"/>
    <w:rsid w:val="00CF0BBB"/>
    <w:rsid w:val="00CF52C0"/>
    <w:rsid w:val="00CF5CAE"/>
    <w:rsid w:val="00D1283A"/>
    <w:rsid w:val="00D17979"/>
    <w:rsid w:val="00D2075F"/>
    <w:rsid w:val="00D23B2F"/>
    <w:rsid w:val="00D37E12"/>
    <w:rsid w:val="00D40416"/>
    <w:rsid w:val="00D40553"/>
    <w:rsid w:val="00D4782A"/>
    <w:rsid w:val="00D670B8"/>
    <w:rsid w:val="00D7603E"/>
    <w:rsid w:val="00D90124"/>
    <w:rsid w:val="00D90D23"/>
    <w:rsid w:val="00D9392F"/>
    <w:rsid w:val="00DA41F5"/>
    <w:rsid w:val="00DB4568"/>
    <w:rsid w:val="00DB7E1B"/>
    <w:rsid w:val="00DC1D81"/>
    <w:rsid w:val="00E23870"/>
    <w:rsid w:val="00E451EA"/>
    <w:rsid w:val="00E53894"/>
    <w:rsid w:val="00E57F4B"/>
    <w:rsid w:val="00E63889"/>
    <w:rsid w:val="00E71C8D"/>
    <w:rsid w:val="00E72360"/>
    <w:rsid w:val="00E76BF3"/>
    <w:rsid w:val="00E85580"/>
    <w:rsid w:val="00E972A7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3A42"/>
    <w:rsid w:val="00F4700F"/>
    <w:rsid w:val="00F573EA"/>
    <w:rsid w:val="00F57E9D"/>
    <w:rsid w:val="00F73AA2"/>
    <w:rsid w:val="00F7541F"/>
    <w:rsid w:val="00FA6528"/>
    <w:rsid w:val="00FC6387"/>
    <w:rsid w:val="00FD70A7"/>
    <w:rsid w:val="00FE469A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6F1CAC"/>
  <w15:chartTrackingRefBased/>
  <w15:docId w15:val="{B409494A-9AF5-1D46-ABB3-9EE2206C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C2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184C27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85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A82FA-BCD6-4898-80FE-F930CBD8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PC 1180</cp:lastModifiedBy>
  <cp:revision>6</cp:revision>
  <dcterms:created xsi:type="dcterms:W3CDTF">2024-12-12T15:44:00Z</dcterms:created>
  <dcterms:modified xsi:type="dcterms:W3CDTF">2026-02-19T09:04:00Z</dcterms:modified>
</cp:coreProperties>
</file>