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C8912" w14:textId="77777777" w:rsidR="003D3F79" w:rsidRPr="003D3F79" w:rsidRDefault="003D3F79" w:rsidP="003D3F79">
      <w:pPr>
        <w:jc w:val="both"/>
        <w:rPr>
          <w:rFonts w:ascii="Times New Roman" w:hAnsi="Times New Roman" w:cs="Times New Roman"/>
          <w:b/>
          <w:bCs/>
          <w:i/>
          <w:iCs/>
          <w:sz w:val="28"/>
          <w:szCs w:val="28"/>
          <w:u w:val="single"/>
          <w:lang w:val="en-US"/>
        </w:rPr>
      </w:pPr>
      <w:r w:rsidRPr="003D3F79">
        <w:rPr>
          <w:rFonts w:ascii="Times New Roman" w:hAnsi="Times New Roman" w:cs="Times New Roman"/>
          <w:b/>
          <w:bCs/>
          <w:i/>
          <w:iCs/>
          <w:sz w:val="28"/>
          <w:szCs w:val="28"/>
          <w:u w:val="single"/>
          <w:lang w:val="en-US"/>
        </w:rPr>
        <w:t>Original Research Article</w:t>
      </w:r>
    </w:p>
    <w:p w14:paraId="49BD3024" w14:textId="4BC0D9B2" w:rsidR="009C0BEB" w:rsidRDefault="009C0BEB" w:rsidP="009C0BEB">
      <w:pPr>
        <w:jc w:val="both"/>
        <w:rPr>
          <w:rFonts w:ascii="Times New Roman" w:hAnsi="Times New Roman" w:cs="Times New Roman"/>
          <w:b/>
          <w:bCs/>
          <w:sz w:val="28"/>
          <w:szCs w:val="28"/>
          <w:lang w:val="en-US"/>
        </w:rPr>
      </w:pPr>
      <w:r w:rsidRPr="009C0BEB">
        <w:rPr>
          <w:rFonts w:ascii="Times New Roman" w:hAnsi="Times New Roman" w:cs="Times New Roman"/>
          <w:b/>
          <w:bCs/>
          <w:sz w:val="28"/>
          <w:szCs w:val="28"/>
          <w:lang w:val="en-US"/>
        </w:rPr>
        <w:t xml:space="preserve">Alleviation of Hydroxychloroquine-induced </w:t>
      </w:r>
      <w:r w:rsidR="003F3258">
        <w:rPr>
          <w:rFonts w:ascii="Times New Roman" w:hAnsi="Times New Roman" w:cs="Times New Roman"/>
          <w:b/>
          <w:bCs/>
          <w:sz w:val="28"/>
          <w:szCs w:val="28"/>
          <w:lang w:val="en-US"/>
        </w:rPr>
        <w:t xml:space="preserve">hepatic and renal </w:t>
      </w:r>
      <w:r w:rsidRPr="009C0BEB">
        <w:rPr>
          <w:rFonts w:ascii="Times New Roman" w:hAnsi="Times New Roman" w:cs="Times New Roman"/>
          <w:b/>
          <w:bCs/>
          <w:sz w:val="28"/>
          <w:szCs w:val="28"/>
          <w:lang w:val="en-US"/>
        </w:rPr>
        <w:t xml:space="preserve">damage by dietary intervention with </w:t>
      </w:r>
      <w:r w:rsidRPr="00461EA2">
        <w:rPr>
          <w:rFonts w:ascii="Times New Roman" w:hAnsi="Times New Roman" w:cs="Times New Roman"/>
          <w:b/>
          <w:bCs/>
          <w:i/>
          <w:iCs/>
          <w:sz w:val="28"/>
          <w:szCs w:val="28"/>
          <w:lang w:val="en-US"/>
        </w:rPr>
        <w:t>Avena sativa</w:t>
      </w:r>
      <w:r w:rsidRPr="009C0BEB">
        <w:rPr>
          <w:rFonts w:ascii="Times New Roman" w:hAnsi="Times New Roman" w:cs="Times New Roman"/>
          <w:b/>
          <w:bCs/>
          <w:sz w:val="28"/>
          <w:szCs w:val="28"/>
          <w:lang w:val="en-US"/>
        </w:rPr>
        <w:t xml:space="preserve"> and </w:t>
      </w:r>
      <w:r w:rsidRPr="00461EA2">
        <w:rPr>
          <w:rFonts w:ascii="Times New Roman" w:hAnsi="Times New Roman" w:cs="Times New Roman"/>
          <w:b/>
          <w:bCs/>
          <w:i/>
          <w:iCs/>
          <w:sz w:val="28"/>
          <w:szCs w:val="28"/>
          <w:lang w:val="en-US"/>
        </w:rPr>
        <w:t>Ficus carica</w:t>
      </w:r>
      <w:r w:rsidRPr="009C0BEB">
        <w:rPr>
          <w:rFonts w:ascii="Times New Roman" w:hAnsi="Times New Roman" w:cs="Times New Roman"/>
          <w:b/>
          <w:bCs/>
          <w:sz w:val="28"/>
          <w:szCs w:val="28"/>
          <w:lang w:val="en-US"/>
        </w:rPr>
        <w:t xml:space="preserve"> on male albino rats</w:t>
      </w:r>
    </w:p>
    <w:p w14:paraId="2CC986B7" w14:textId="5E769D6B" w:rsidR="00550AE7" w:rsidRDefault="00550AE7" w:rsidP="009C0BEB">
      <w:pPr>
        <w:spacing w:line="360" w:lineRule="auto"/>
        <w:jc w:val="both"/>
        <w:rPr>
          <w:rFonts w:ascii="Times New Roman" w:hAnsi="Times New Roman" w:cs="Times New Roman"/>
          <w:b/>
          <w:bCs/>
          <w:sz w:val="22"/>
          <w:szCs w:val="22"/>
          <w:lang w:val="en-US"/>
        </w:rPr>
      </w:pPr>
    </w:p>
    <w:p w14:paraId="07820D5B" w14:textId="77777777" w:rsidR="00D9588D" w:rsidRDefault="00D9588D" w:rsidP="009C0BEB">
      <w:pPr>
        <w:spacing w:line="360" w:lineRule="auto"/>
        <w:jc w:val="both"/>
        <w:rPr>
          <w:rFonts w:ascii="Times New Roman" w:hAnsi="Times New Roman" w:cs="Times New Roman"/>
          <w:sz w:val="22"/>
          <w:szCs w:val="22"/>
        </w:rPr>
      </w:pPr>
    </w:p>
    <w:p w14:paraId="65F0E2B7" w14:textId="42A7DC9B" w:rsidR="009C0BEB" w:rsidRDefault="009C0BEB" w:rsidP="009C0BEB">
      <w:pPr>
        <w:spacing w:line="360" w:lineRule="auto"/>
        <w:jc w:val="both"/>
        <w:rPr>
          <w:rFonts w:ascii="Times New Roman" w:hAnsi="Times New Roman" w:cs="Times New Roman"/>
          <w:b/>
          <w:bCs/>
        </w:rPr>
      </w:pPr>
      <w:r w:rsidRPr="009C0BEB">
        <w:rPr>
          <w:rFonts w:ascii="Times New Roman" w:hAnsi="Times New Roman" w:cs="Times New Roman"/>
          <w:b/>
          <w:bCs/>
        </w:rPr>
        <w:t>Abstract</w:t>
      </w:r>
    </w:p>
    <w:p w14:paraId="3CA1A0A2" w14:textId="77777777" w:rsidR="007235DA" w:rsidRDefault="007235DA" w:rsidP="009C0BEB">
      <w:pPr>
        <w:spacing w:line="360" w:lineRule="auto"/>
        <w:jc w:val="both"/>
        <w:rPr>
          <w:rFonts w:ascii="Times New Roman" w:hAnsi="Times New Roman" w:cs="Times New Roman"/>
        </w:rPr>
      </w:pPr>
      <w:r w:rsidRPr="007235DA">
        <w:rPr>
          <w:rFonts w:ascii="Times New Roman" w:hAnsi="Times New Roman" w:cs="Times New Roman"/>
          <w:b/>
          <w:bCs/>
        </w:rPr>
        <w:t>Background:</w:t>
      </w:r>
      <w:r>
        <w:rPr>
          <w:rFonts w:ascii="Times New Roman" w:hAnsi="Times New Roman" w:cs="Times New Roman"/>
        </w:rPr>
        <w:t xml:space="preserve"> </w:t>
      </w:r>
      <w:r w:rsidR="003D7FF2" w:rsidRPr="003D7FF2">
        <w:rPr>
          <w:rFonts w:ascii="Times New Roman" w:hAnsi="Times New Roman" w:cs="Times New Roman"/>
        </w:rPr>
        <w:t>Hydroxychloroquine</w:t>
      </w:r>
      <w:r w:rsidR="004B3923">
        <w:rPr>
          <w:rFonts w:ascii="Times New Roman" w:hAnsi="Times New Roman" w:cs="Times New Roman"/>
        </w:rPr>
        <w:t xml:space="preserve"> (HCQ)</w:t>
      </w:r>
      <w:r w:rsidR="003D7FF2" w:rsidRPr="003D7FF2">
        <w:rPr>
          <w:rFonts w:ascii="Times New Roman" w:hAnsi="Times New Roman" w:cs="Times New Roman"/>
        </w:rPr>
        <w:t>,</w:t>
      </w:r>
      <w:r w:rsidR="003D7FF2">
        <w:rPr>
          <w:rFonts w:ascii="Times New Roman" w:hAnsi="Times New Roman" w:cs="Times New Roman"/>
        </w:rPr>
        <w:t xml:space="preserve"> a well-known drug for the treatment of malaria, repurposed to treat coronavirus. Despite of cure, this drug </w:t>
      </w:r>
      <w:r w:rsidR="002E5CF7">
        <w:rPr>
          <w:rFonts w:ascii="Times New Roman" w:hAnsi="Times New Roman" w:cs="Times New Roman"/>
        </w:rPr>
        <w:t>was found to be</w:t>
      </w:r>
      <w:r w:rsidR="003D7FF2">
        <w:rPr>
          <w:rFonts w:ascii="Times New Roman" w:hAnsi="Times New Roman" w:cs="Times New Roman"/>
        </w:rPr>
        <w:t xml:space="preserve"> associated </w:t>
      </w:r>
      <w:r w:rsidR="00D242C6">
        <w:rPr>
          <w:rFonts w:ascii="Times New Roman" w:hAnsi="Times New Roman" w:cs="Times New Roman"/>
        </w:rPr>
        <w:t xml:space="preserve">with hepatic and </w:t>
      </w:r>
      <w:r w:rsidR="00A8748F">
        <w:rPr>
          <w:rFonts w:ascii="Times New Roman" w:hAnsi="Times New Roman" w:cs="Times New Roman"/>
        </w:rPr>
        <w:t>renal</w:t>
      </w:r>
      <w:r w:rsidR="002E5CF7">
        <w:rPr>
          <w:rFonts w:ascii="Times New Roman" w:hAnsi="Times New Roman" w:cs="Times New Roman"/>
        </w:rPr>
        <w:t xml:space="preserve"> damages </w:t>
      </w:r>
      <w:r w:rsidR="00112320">
        <w:rPr>
          <w:rFonts w:ascii="Times New Roman" w:hAnsi="Times New Roman" w:cs="Times New Roman"/>
        </w:rPr>
        <w:t xml:space="preserve">by </w:t>
      </w:r>
      <w:r w:rsidR="00133622">
        <w:rPr>
          <w:rFonts w:ascii="Times New Roman" w:hAnsi="Times New Roman" w:cs="Times New Roman"/>
        </w:rPr>
        <w:t>inducing oxidative imbalance, enzymatic and histological al</w:t>
      </w:r>
      <w:r w:rsidR="0052036A">
        <w:rPr>
          <w:rFonts w:ascii="Times New Roman" w:hAnsi="Times New Roman" w:cs="Times New Roman"/>
        </w:rPr>
        <w:t>teration.</w:t>
      </w:r>
      <w:r w:rsidR="00151432">
        <w:rPr>
          <w:rFonts w:ascii="Times New Roman" w:hAnsi="Times New Roman" w:cs="Times New Roman"/>
        </w:rPr>
        <w:t xml:space="preserve"> </w:t>
      </w:r>
      <w:r w:rsidR="00306BEE">
        <w:rPr>
          <w:rFonts w:ascii="Times New Roman" w:hAnsi="Times New Roman" w:cs="Times New Roman"/>
        </w:rPr>
        <w:t>Identif</w:t>
      </w:r>
      <w:r w:rsidR="00151432">
        <w:rPr>
          <w:rFonts w:ascii="Times New Roman" w:hAnsi="Times New Roman" w:cs="Times New Roman"/>
        </w:rPr>
        <w:t xml:space="preserve">ying natural plant product to mitigate this damage </w:t>
      </w:r>
      <w:r w:rsidR="00C32C93">
        <w:rPr>
          <w:rFonts w:ascii="Times New Roman" w:hAnsi="Times New Roman" w:cs="Times New Roman"/>
        </w:rPr>
        <w:t>is</w:t>
      </w:r>
      <w:r w:rsidR="00107896">
        <w:rPr>
          <w:rFonts w:ascii="Times New Roman" w:hAnsi="Times New Roman" w:cs="Times New Roman"/>
        </w:rPr>
        <w:t xml:space="preserve"> necessary</w:t>
      </w:r>
      <w:r w:rsidR="00C32C93">
        <w:rPr>
          <w:rFonts w:ascii="Times New Roman" w:hAnsi="Times New Roman" w:cs="Times New Roman"/>
        </w:rPr>
        <w:t>.</w:t>
      </w:r>
      <w:r w:rsidR="00A13FCF">
        <w:rPr>
          <w:rFonts w:ascii="Times New Roman" w:hAnsi="Times New Roman" w:cs="Times New Roman"/>
        </w:rPr>
        <w:t xml:space="preserve"> Thus, this study is aimed to investigate the efficacy </w:t>
      </w:r>
      <w:r w:rsidR="00461EA2">
        <w:rPr>
          <w:rFonts w:ascii="Times New Roman" w:hAnsi="Times New Roman" w:cs="Times New Roman"/>
        </w:rPr>
        <w:t xml:space="preserve">of dietary </w:t>
      </w:r>
      <w:r w:rsidR="00461EA2" w:rsidRPr="00461EA2">
        <w:rPr>
          <w:rFonts w:ascii="Times New Roman" w:hAnsi="Times New Roman" w:cs="Times New Roman"/>
          <w:i/>
          <w:iCs/>
          <w:lang w:val="en-US"/>
        </w:rPr>
        <w:t>Avena sativa</w:t>
      </w:r>
      <w:r w:rsidR="00461EA2">
        <w:rPr>
          <w:rFonts w:ascii="Times New Roman" w:hAnsi="Times New Roman" w:cs="Times New Roman"/>
          <w:i/>
          <w:iCs/>
          <w:lang w:val="en-US"/>
        </w:rPr>
        <w:t xml:space="preserve"> </w:t>
      </w:r>
      <w:r w:rsidR="00461EA2" w:rsidRPr="00461EA2">
        <w:rPr>
          <w:rFonts w:ascii="Times New Roman" w:hAnsi="Times New Roman" w:cs="Times New Roman"/>
          <w:lang w:val="en-US"/>
        </w:rPr>
        <w:t>(</w:t>
      </w:r>
      <w:r w:rsidR="00461EA2">
        <w:rPr>
          <w:rFonts w:ascii="Times New Roman" w:hAnsi="Times New Roman" w:cs="Times New Roman"/>
          <w:lang w:val="en-US"/>
        </w:rPr>
        <w:t>O</w:t>
      </w:r>
      <w:r w:rsidR="00461EA2" w:rsidRPr="00461EA2">
        <w:rPr>
          <w:rFonts w:ascii="Times New Roman" w:hAnsi="Times New Roman" w:cs="Times New Roman"/>
          <w:lang w:val="en-US"/>
        </w:rPr>
        <w:t>ats)</w:t>
      </w:r>
      <w:r w:rsidR="00461EA2" w:rsidRPr="00461EA2">
        <w:rPr>
          <w:rFonts w:ascii="Times New Roman" w:hAnsi="Times New Roman" w:cs="Times New Roman"/>
          <w:i/>
          <w:iCs/>
          <w:lang w:val="en-US"/>
        </w:rPr>
        <w:t xml:space="preserve"> </w:t>
      </w:r>
      <w:r w:rsidR="00461EA2" w:rsidRPr="00461EA2">
        <w:rPr>
          <w:rFonts w:ascii="Times New Roman" w:hAnsi="Times New Roman" w:cs="Times New Roman"/>
          <w:lang w:val="en-US"/>
        </w:rPr>
        <w:t xml:space="preserve">and </w:t>
      </w:r>
      <w:r w:rsidR="00461EA2" w:rsidRPr="00461EA2">
        <w:rPr>
          <w:rFonts w:ascii="Times New Roman" w:hAnsi="Times New Roman" w:cs="Times New Roman"/>
          <w:i/>
          <w:iCs/>
          <w:lang w:val="en-US"/>
        </w:rPr>
        <w:t>Ficus carica</w:t>
      </w:r>
      <w:r w:rsidR="00A13FCF">
        <w:rPr>
          <w:rFonts w:ascii="Times New Roman" w:hAnsi="Times New Roman" w:cs="Times New Roman"/>
        </w:rPr>
        <w:t xml:space="preserve"> </w:t>
      </w:r>
      <w:r w:rsidR="00461EA2">
        <w:rPr>
          <w:rFonts w:ascii="Times New Roman" w:hAnsi="Times New Roman" w:cs="Times New Roman"/>
        </w:rPr>
        <w:t>(Figs)</w:t>
      </w:r>
      <w:r w:rsidR="00A90F52">
        <w:rPr>
          <w:rFonts w:ascii="Times New Roman" w:hAnsi="Times New Roman" w:cs="Times New Roman"/>
        </w:rPr>
        <w:t xml:space="preserve"> for the alleviation </w:t>
      </w:r>
      <w:r w:rsidR="004B3923">
        <w:rPr>
          <w:rFonts w:ascii="Times New Roman" w:hAnsi="Times New Roman" w:cs="Times New Roman"/>
        </w:rPr>
        <w:t>of HCQ induced li</w:t>
      </w:r>
      <w:r>
        <w:rPr>
          <w:rFonts w:ascii="Times New Roman" w:hAnsi="Times New Roman" w:cs="Times New Roman"/>
        </w:rPr>
        <w:t>ver and kidney damages.</w:t>
      </w:r>
    </w:p>
    <w:p w14:paraId="5B8D5024" w14:textId="5748501D" w:rsidR="009952F6" w:rsidRDefault="00C4007B" w:rsidP="009C0BEB">
      <w:pPr>
        <w:spacing w:line="360" w:lineRule="auto"/>
        <w:jc w:val="both"/>
        <w:rPr>
          <w:rFonts w:ascii="Times New Roman" w:hAnsi="Times New Roman" w:cs="Times New Roman"/>
          <w:lang w:val="en-US"/>
        </w:rPr>
      </w:pPr>
      <w:r w:rsidRPr="00C4007B">
        <w:rPr>
          <w:rFonts w:ascii="Times New Roman" w:hAnsi="Times New Roman" w:cs="Times New Roman"/>
          <w:b/>
          <w:bCs/>
        </w:rPr>
        <w:t>Method</w:t>
      </w:r>
      <w:r>
        <w:rPr>
          <w:rFonts w:ascii="Times New Roman" w:hAnsi="Times New Roman" w:cs="Times New Roman"/>
          <w:b/>
          <w:bCs/>
        </w:rPr>
        <w:t>ology</w:t>
      </w:r>
      <w:r w:rsidRPr="00C4007B">
        <w:rPr>
          <w:rFonts w:ascii="Times New Roman" w:hAnsi="Times New Roman" w:cs="Times New Roman"/>
          <w:b/>
          <w:bCs/>
        </w:rPr>
        <w:t>:</w:t>
      </w:r>
      <w:r w:rsidR="00A8748F" w:rsidRPr="00C4007B">
        <w:rPr>
          <w:rFonts w:ascii="Times New Roman" w:hAnsi="Times New Roman" w:cs="Times New Roman"/>
          <w:b/>
          <w:bCs/>
        </w:rPr>
        <w:t xml:space="preserve"> </w:t>
      </w:r>
      <w:r w:rsidR="00A10B04">
        <w:rPr>
          <w:rFonts w:ascii="Times New Roman" w:hAnsi="Times New Roman" w:cs="Times New Roman"/>
        </w:rPr>
        <w:t>Thirty male albino rats</w:t>
      </w:r>
      <w:r w:rsidR="00273B2E">
        <w:rPr>
          <w:rFonts w:ascii="Times New Roman" w:hAnsi="Times New Roman" w:cs="Times New Roman"/>
        </w:rPr>
        <w:t xml:space="preserve"> were </w:t>
      </w:r>
      <w:r w:rsidR="008E5841">
        <w:rPr>
          <w:rFonts w:ascii="Times New Roman" w:hAnsi="Times New Roman" w:cs="Times New Roman"/>
        </w:rPr>
        <w:t>allocated in five distinct groups, having six rats each.</w:t>
      </w:r>
      <w:r w:rsidR="008B4B74">
        <w:rPr>
          <w:rFonts w:ascii="Times New Roman" w:hAnsi="Times New Roman" w:cs="Times New Roman"/>
        </w:rPr>
        <w:t xml:space="preserve"> </w:t>
      </w:r>
      <w:r w:rsidR="00075DDE">
        <w:rPr>
          <w:rFonts w:ascii="Times New Roman" w:hAnsi="Times New Roman" w:cs="Times New Roman"/>
        </w:rPr>
        <w:t>As per their feeding</w:t>
      </w:r>
      <w:r w:rsidR="00105DE5">
        <w:rPr>
          <w:rFonts w:ascii="Times New Roman" w:hAnsi="Times New Roman" w:cs="Times New Roman"/>
        </w:rPr>
        <w:t>, t</w:t>
      </w:r>
      <w:r w:rsidR="008B4B74">
        <w:rPr>
          <w:rFonts w:ascii="Times New Roman" w:hAnsi="Times New Roman" w:cs="Times New Roman"/>
        </w:rPr>
        <w:t>he experimental groups are</w:t>
      </w:r>
      <w:r w:rsidR="001076D7">
        <w:rPr>
          <w:rFonts w:ascii="Times New Roman" w:hAnsi="Times New Roman" w:cs="Times New Roman"/>
        </w:rPr>
        <w:t xml:space="preserve">: </w:t>
      </w:r>
      <w:r w:rsidR="00572CD8">
        <w:rPr>
          <w:rFonts w:ascii="Times New Roman" w:hAnsi="Times New Roman" w:cs="Times New Roman"/>
          <w:lang w:val="en-US"/>
        </w:rPr>
        <w:t>Control (C), HCQ (T), HCQ + Oats (OA), HCQ+ Figs (F), HCQ+ Oats+ Figs (OA+F).</w:t>
      </w:r>
      <w:r w:rsidR="009952F6">
        <w:rPr>
          <w:rFonts w:ascii="Times New Roman" w:hAnsi="Times New Roman" w:cs="Times New Roman"/>
          <w:lang w:val="en-US"/>
        </w:rPr>
        <w:t xml:space="preserve"> </w:t>
      </w:r>
      <w:r w:rsidR="008E3167">
        <w:rPr>
          <w:rFonts w:ascii="Times New Roman" w:hAnsi="Times New Roman" w:cs="Times New Roman"/>
          <w:lang w:val="en-US"/>
        </w:rPr>
        <w:t xml:space="preserve">After completion of six days </w:t>
      </w:r>
      <w:r w:rsidR="00A36D06">
        <w:rPr>
          <w:rFonts w:ascii="Times New Roman" w:hAnsi="Times New Roman" w:cs="Times New Roman"/>
          <w:lang w:val="en-US"/>
        </w:rPr>
        <w:t xml:space="preserve">experimental tenure, animals were </w:t>
      </w:r>
      <w:r w:rsidR="00281809">
        <w:rPr>
          <w:rFonts w:ascii="Times New Roman" w:hAnsi="Times New Roman" w:cs="Times New Roman"/>
          <w:lang w:val="en-US"/>
        </w:rPr>
        <w:t xml:space="preserve">subjected to sacrifice </w:t>
      </w:r>
      <w:r w:rsidR="00C172DB">
        <w:rPr>
          <w:rFonts w:ascii="Times New Roman" w:hAnsi="Times New Roman" w:cs="Times New Roman"/>
          <w:lang w:val="en-US"/>
        </w:rPr>
        <w:t>and oxidative stress parameters, enzyme levels and histo</w:t>
      </w:r>
      <w:r w:rsidR="00CA2577">
        <w:rPr>
          <w:rFonts w:ascii="Times New Roman" w:hAnsi="Times New Roman" w:cs="Times New Roman"/>
          <w:lang w:val="en-US"/>
        </w:rPr>
        <w:t xml:space="preserve">pathological changes </w:t>
      </w:r>
      <w:r w:rsidR="005F6DF7">
        <w:rPr>
          <w:rFonts w:ascii="Times New Roman" w:hAnsi="Times New Roman" w:cs="Times New Roman"/>
          <w:lang w:val="en-US"/>
        </w:rPr>
        <w:t xml:space="preserve">of liver and kidney tissues </w:t>
      </w:r>
      <w:r w:rsidR="00CA2577">
        <w:rPr>
          <w:rFonts w:ascii="Times New Roman" w:hAnsi="Times New Roman" w:cs="Times New Roman"/>
          <w:lang w:val="en-US"/>
        </w:rPr>
        <w:t>were</w:t>
      </w:r>
      <w:r w:rsidR="003430DC">
        <w:rPr>
          <w:rFonts w:ascii="Times New Roman" w:hAnsi="Times New Roman" w:cs="Times New Roman"/>
          <w:lang w:val="en-US"/>
        </w:rPr>
        <w:t xml:space="preserve"> evaluated</w:t>
      </w:r>
      <w:r w:rsidR="005F6DF7">
        <w:rPr>
          <w:rFonts w:ascii="Times New Roman" w:hAnsi="Times New Roman" w:cs="Times New Roman"/>
          <w:lang w:val="en-US"/>
        </w:rPr>
        <w:t>.</w:t>
      </w:r>
    </w:p>
    <w:p w14:paraId="43417D17" w14:textId="6B38F880" w:rsidR="00EF6A4C" w:rsidRDefault="009952F6" w:rsidP="009C0BEB">
      <w:pPr>
        <w:spacing w:line="360" w:lineRule="auto"/>
        <w:jc w:val="both"/>
        <w:rPr>
          <w:rFonts w:ascii="Times New Roman" w:hAnsi="Times New Roman" w:cs="Times New Roman"/>
          <w:lang w:val="en-US"/>
        </w:rPr>
      </w:pPr>
      <w:r w:rsidRPr="009952F6">
        <w:rPr>
          <w:rFonts w:ascii="Times New Roman" w:hAnsi="Times New Roman" w:cs="Times New Roman"/>
          <w:b/>
          <w:bCs/>
          <w:lang w:val="en-US"/>
        </w:rPr>
        <w:t>Result:</w:t>
      </w:r>
      <w:r w:rsidR="00CA2577" w:rsidRPr="009952F6">
        <w:rPr>
          <w:rFonts w:ascii="Times New Roman" w:hAnsi="Times New Roman" w:cs="Times New Roman"/>
          <w:b/>
          <w:bCs/>
          <w:lang w:val="en-US"/>
        </w:rPr>
        <w:t xml:space="preserve"> </w:t>
      </w:r>
      <w:r w:rsidR="0094301A" w:rsidRPr="001A7481">
        <w:rPr>
          <w:rFonts w:ascii="Times New Roman" w:hAnsi="Times New Roman" w:cs="Times New Roman"/>
          <w:lang w:val="en-US"/>
        </w:rPr>
        <w:t>HCQ</w:t>
      </w:r>
      <w:r w:rsidR="001A7481">
        <w:rPr>
          <w:rFonts w:ascii="Times New Roman" w:hAnsi="Times New Roman" w:cs="Times New Roman"/>
          <w:b/>
          <w:bCs/>
          <w:lang w:val="en-US"/>
        </w:rPr>
        <w:t>-</w:t>
      </w:r>
      <w:r w:rsidR="001A7481" w:rsidRPr="001A7481">
        <w:rPr>
          <w:rFonts w:ascii="Times New Roman" w:hAnsi="Times New Roman" w:cs="Times New Roman"/>
          <w:lang w:val="en-US"/>
        </w:rPr>
        <w:t>administration</w:t>
      </w:r>
      <w:r w:rsidR="0053719E">
        <w:rPr>
          <w:rFonts w:ascii="Times New Roman" w:hAnsi="Times New Roman" w:cs="Times New Roman"/>
          <w:lang w:val="en-US"/>
        </w:rPr>
        <w:t xml:space="preserve"> led to increase oxidative </w:t>
      </w:r>
      <w:r w:rsidR="0008073A">
        <w:rPr>
          <w:rFonts w:ascii="Times New Roman" w:hAnsi="Times New Roman" w:cs="Times New Roman"/>
          <w:lang w:val="en-US"/>
        </w:rPr>
        <w:t>stress, elevate liver and kidney enzymes</w:t>
      </w:r>
      <w:r w:rsidR="00D41882">
        <w:rPr>
          <w:rFonts w:ascii="Times New Roman" w:hAnsi="Times New Roman" w:cs="Times New Roman"/>
          <w:lang w:val="en-US"/>
        </w:rPr>
        <w:t xml:space="preserve"> (SGOT,</w:t>
      </w:r>
      <w:r w:rsidR="009475A6">
        <w:rPr>
          <w:rFonts w:ascii="Times New Roman" w:hAnsi="Times New Roman" w:cs="Times New Roman"/>
          <w:lang w:val="en-US"/>
        </w:rPr>
        <w:t xml:space="preserve"> </w:t>
      </w:r>
      <w:r w:rsidR="00D41882">
        <w:rPr>
          <w:rFonts w:ascii="Times New Roman" w:hAnsi="Times New Roman" w:cs="Times New Roman"/>
          <w:lang w:val="en-US"/>
        </w:rPr>
        <w:t>SGPT and ALP)</w:t>
      </w:r>
      <w:r w:rsidR="0008073A">
        <w:rPr>
          <w:rFonts w:ascii="Times New Roman" w:hAnsi="Times New Roman" w:cs="Times New Roman"/>
          <w:lang w:val="en-US"/>
        </w:rPr>
        <w:t xml:space="preserve"> and </w:t>
      </w:r>
      <w:r w:rsidR="00EF4939">
        <w:rPr>
          <w:rFonts w:ascii="Times New Roman" w:hAnsi="Times New Roman" w:cs="Times New Roman"/>
          <w:lang w:val="en-US"/>
        </w:rPr>
        <w:t xml:space="preserve">alter </w:t>
      </w:r>
      <w:r w:rsidR="00723C06">
        <w:rPr>
          <w:rFonts w:ascii="Times New Roman" w:hAnsi="Times New Roman" w:cs="Times New Roman"/>
          <w:lang w:val="en-US"/>
        </w:rPr>
        <w:t>histoarchitecture</w:t>
      </w:r>
      <w:r w:rsidR="00485ADC">
        <w:rPr>
          <w:rFonts w:ascii="Times New Roman" w:hAnsi="Times New Roman" w:cs="Times New Roman"/>
          <w:lang w:val="en-US"/>
        </w:rPr>
        <w:t>s</w:t>
      </w:r>
      <w:r w:rsidR="00115F10">
        <w:rPr>
          <w:rFonts w:ascii="Times New Roman" w:hAnsi="Times New Roman" w:cs="Times New Roman"/>
          <w:lang w:val="en-US"/>
        </w:rPr>
        <w:t>.</w:t>
      </w:r>
      <w:r w:rsidR="00723C06">
        <w:rPr>
          <w:rFonts w:ascii="Times New Roman" w:hAnsi="Times New Roman" w:cs="Times New Roman"/>
          <w:lang w:val="en-US"/>
        </w:rPr>
        <w:t xml:space="preserve"> Treatment with oats and figs</w:t>
      </w:r>
      <w:r w:rsidR="00485ADC">
        <w:rPr>
          <w:rFonts w:ascii="Times New Roman" w:hAnsi="Times New Roman" w:cs="Times New Roman"/>
          <w:lang w:val="en-US"/>
        </w:rPr>
        <w:t xml:space="preserve"> restored antioxidant enzymatic activity </w:t>
      </w:r>
      <w:r w:rsidR="009D4895">
        <w:rPr>
          <w:rFonts w:ascii="Times New Roman" w:hAnsi="Times New Roman" w:cs="Times New Roman"/>
          <w:lang w:val="en-US"/>
        </w:rPr>
        <w:t>and improved</w:t>
      </w:r>
      <w:r w:rsidR="00E407C0">
        <w:rPr>
          <w:rFonts w:ascii="Times New Roman" w:hAnsi="Times New Roman" w:cs="Times New Roman"/>
          <w:lang w:val="en-US"/>
        </w:rPr>
        <w:t xml:space="preserve"> overall</w:t>
      </w:r>
      <w:r w:rsidR="009D4895">
        <w:rPr>
          <w:rFonts w:ascii="Times New Roman" w:hAnsi="Times New Roman" w:cs="Times New Roman"/>
          <w:lang w:val="en-US"/>
        </w:rPr>
        <w:t xml:space="preserve"> </w:t>
      </w:r>
      <w:r w:rsidR="00A56966">
        <w:rPr>
          <w:rFonts w:ascii="Times New Roman" w:hAnsi="Times New Roman" w:cs="Times New Roman"/>
          <w:lang w:val="en-US"/>
        </w:rPr>
        <w:t>histo</w:t>
      </w:r>
      <w:r w:rsidR="00E407C0">
        <w:rPr>
          <w:rFonts w:ascii="Times New Roman" w:hAnsi="Times New Roman" w:cs="Times New Roman"/>
          <w:lang w:val="en-US"/>
        </w:rPr>
        <w:t>logy.</w:t>
      </w:r>
    </w:p>
    <w:p w14:paraId="29AFF2DA" w14:textId="68152727" w:rsidR="009C0BEB" w:rsidRPr="00EF6A4C" w:rsidRDefault="00EF6A4C" w:rsidP="009C0BEB">
      <w:pPr>
        <w:spacing w:line="360" w:lineRule="auto"/>
        <w:jc w:val="both"/>
        <w:rPr>
          <w:rFonts w:ascii="Times New Roman" w:hAnsi="Times New Roman" w:cs="Times New Roman"/>
        </w:rPr>
      </w:pPr>
      <w:r w:rsidRPr="00EF6A4C">
        <w:rPr>
          <w:rFonts w:ascii="Times New Roman" w:hAnsi="Times New Roman" w:cs="Times New Roman"/>
          <w:b/>
          <w:bCs/>
          <w:lang w:val="en-US"/>
        </w:rPr>
        <w:t>Conclusion:</w:t>
      </w:r>
      <w:r w:rsidR="00225FC3">
        <w:rPr>
          <w:rFonts w:ascii="Times New Roman" w:hAnsi="Times New Roman" w:cs="Times New Roman"/>
          <w:b/>
          <w:bCs/>
          <w:lang w:val="en-US"/>
        </w:rPr>
        <w:t xml:space="preserve"> </w:t>
      </w:r>
      <w:r w:rsidR="00D855C2">
        <w:rPr>
          <w:rFonts w:ascii="Times New Roman" w:hAnsi="Times New Roman" w:cs="Times New Roman"/>
        </w:rPr>
        <w:t xml:space="preserve">HCQ </w:t>
      </w:r>
      <w:r w:rsidR="00F506E0">
        <w:rPr>
          <w:rFonts w:ascii="Times New Roman" w:hAnsi="Times New Roman" w:cs="Times New Roman"/>
        </w:rPr>
        <w:t>administration led to a notable injury in liver and kidney tissues.</w:t>
      </w:r>
      <w:r w:rsidR="00225FC3">
        <w:rPr>
          <w:rFonts w:ascii="Times New Roman" w:hAnsi="Times New Roman" w:cs="Times New Roman"/>
        </w:rPr>
        <w:t xml:space="preserve"> </w:t>
      </w:r>
      <w:r w:rsidR="00F506E0">
        <w:rPr>
          <w:rFonts w:ascii="Times New Roman" w:hAnsi="Times New Roman" w:cs="Times New Roman"/>
        </w:rPr>
        <w:t>Benefic</w:t>
      </w:r>
      <w:r w:rsidR="00225FC3">
        <w:rPr>
          <w:rFonts w:ascii="Times New Roman" w:hAnsi="Times New Roman" w:cs="Times New Roman"/>
        </w:rPr>
        <w:t>i</w:t>
      </w:r>
      <w:r w:rsidR="00F506E0">
        <w:rPr>
          <w:rFonts w:ascii="Times New Roman" w:hAnsi="Times New Roman" w:cs="Times New Roman"/>
        </w:rPr>
        <w:t>al effects</w:t>
      </w:r>
      <w:r w:rsidR="00225FC3">
        <w:rPr>
          <w:rFonts w:ascii="Times New Roman" w:hAnsi="Times New Roman" w:cs="Times New Roman"/>
        </w:rPr>
        <w:t xml:space="preserve"> on liver and kidney indicates</w:t>
      </w:r>
      <w:r w:rsidR="008F02C5">
        <w:rPr>
          <w:rFonts w:ascii="Times New Roman" w:hAnsi="Times New Roman" w:cs="Times New Roman"/>
        </w:rPr>
        <w:t xml:space="preserve"> the ameliorative properties</w:t>
      </w:r>
      <w:r w:rsidR="00225FC3">
        <w:rPr>
          <w:rFonts w:ascii="Times New Roman" w:hAnsi="Times New Roman" w:cs="Times New Roman"/>
        </w:rPr>
        <w:t xml:space="preserve"> </w:t>
      </w:r>
      <w:r w:rsidR="008F02C5">
        <w:rPr>
          <w:rFonts w:ascii="Times New Roman" w:hAnsi="Times New Roman" w:cs="Times New Roman"/>
        </w:rPr>
        <w:t xml:space="preserve">of oats and figs </w:t>
      </w:r>
      <w:r w:rsidR="009D474E">
        <w:rPr>
          <w:rFonts w:ascii="Times New Roman" w:hAnsi="Times New Roman" w:cs="Times New Roman"/>
        </w:rPr>
        <w:t xml:space="preserve">on HCQ-induced </w:t>
      </w:r>
      <w:r w:rsidR="00E6649A">
        <w:rPr>
          <w:rFonts w:ascii="Times New Roman" w:hAnsi="Times New Roman" w:cs="Times New Roman"/>
        </w:rPr>
        <w:t>damages.</w:t>
      </w:r>
      <w:r w:rsidR="00F506E0">
        <w:rPr>
          <w:rFonts w:ascii="Times New Roman" w:hAnsi="Times New Roman" w:cs="Times New Roman"/>
        </w:rPr>
        <w:t xml:space="preserve">  </w:t>
      </w:r>
      <w:r w:rsidR="00C172DB" w:rsidRPr="00EF6A4C">
        <w:rPr>
          <w:rFonts w:ascii="Times New Roman" w:hAnsi="Times New Roman" w:cs="Times New Roman"/>
        </w:rPr>
        <w:t xml:space="preserve"> </w:t>
      </w:r>
      <w:r w:rsidR="00A36D06" w:rsidRPr="00EF6A4C">
        <w:rPr>
          <w:rFonts w:ascii="Times New Roman" w:hAnsi="Times New Roman" w:cs="Times New Roman"/>
        </w:rPr>
        <w:t xml:space="preserve"> </w:t>
      </w:r>
      <w:r w:rsidR="008B4B74" w:rsidRPr="00EF6A4C">
        <w:rPr>
          <w:rFonts w:ascii="Times New Roman" w:hAnsi="Times New Roman" w:cs="Times New Roman"/>
        </w:rPr>
        <w:t xml:space="preserve"> </w:t>
      </w:r>
    </w:p>
    <w:p w14:paraId="3522ADF4" w14:textId="77777777" w:rsidR="009C0BEB" w:rsidRDefault="009C0BEB" w:rsidP="009C0BEB">
      <w:pPr>
        <w:jc w:val="both"/>
        <w:rPr>
          <w:rFonts w:ascii="Times New Roman" w:hAnsi="Times New Roman" w:cs="Times New Roman"/>
          <w:b/>
          <w:bCs/>
          <w:sz w:val="28"/>
          <w:szCs w:val="28"/>
          <w:lang w:val="en-US"/>
        </w:rPr>
      </w:pPr>
    </w:p>
    <w:p w14:paraId="5E54D733" w14:textId="77777777" w:rsidR="00546596" w:rsidRDefault="00546596" w:rsidP="009C0BEB">
      <w:pPr>
        <w:jc w:val="both"/>
        <w:rPr>
          <w:rFonts w:ascii="Times New Roman" w:hAnsi="Times New Roman" w:cs="Times New Roman"/>
          <w:b/>
          <w:bCs/>
          <w:sz w:val="28"/>
          <w:szCs w:val="28"/>
          <w:lang w:val="en-US"/>
        </w:rPr>
      </w:pPr>
    </w:p>
    <w:p w14:paraId="1AC9039B" w14:textId="77777777" w:rsidR="00546596" w:rsidRDefault="00546596" w:rsidP="009C0BEB">
      <w:pPr>
        <w:jc w:val="both"/>
        <w:rPr>
          <w:rFonts w:ascii="Times New Roman" w:hAnsi="Times New Roman" w:cs="Times New Roman"/>
          <w:b/>
          <w:bCs/>
          <w:sz w:val="28"/>
          <w:szCs w:val="28"/>
          <w:lang w:val="en-US"/>
        </w:rPr>
      </w:pPr>
    </w:p>
    <w:p w14:paraId="649C1ECB" w14:textId="77777777" w:rsidR="0002160D" w:rsidRDefault="0002160D" w:rsidP="009C0BEB">
      <w:pPr>
        <w:jc w:val="both"/>
        <w:rPr>
          <w:rFonts w:ascii="Times New Roman" w:hAnsi="Times New Roman" w:cs="Times New Roman"/>
          <w:b/>
          <w:bCs/>
          <w:sz w:val="28"/>
          <w:szCs w:val="28"/>
          <w:lang w:val="en-US"/>
        </w:rPr>
      </w:pPr>
    </w:p>
    <w:p w14:paraId="5A35DE47" w14:textId="77777777" w:rsidR="00623882" w:rsidRDefault="00623882" w:rsidP="009C0BEB">
      <w:pPr>
        <w:jc w:val="both"/>
        <w:rPr>
          <w:rFonts w:ascii="Times New Roman" w:hAnsi="Times New Roman" w:cs="Times New Roman"/>
          <w:b/>
          <w:bCs/>
          <w:sz w:val="28"/>
          <w:szCs w:val="28"/>
          <w:lang w:val="en-US"/>
        </w:rPr>
      </w:pPr>
    </w:p>
    <w:p w14:paraId="2E9A1F6A" w14:textId="77777777" w:rsidR="00623882" w:rsidRDefault="00623882" w:rsidP="009C0BEB">
      <w:pPr>
        <w:jc w:val="both"/>
        <w:rPr>
          <w:rFonts w:ascii="Times New Roman" w:hAnsi="Times New Roman" w:cs="Times New Roman"/>
          <w:b/>
          <w:bCs/>
          <w:sz w:val="28"/>
          <w:szCs w:val="28"/>
          <w:lang w:val="en-US"/>
        </w:rPr>
      </w:pPr>
    </w:p>
    <w:p w14:paraId="2DFE28EC" w14:textId="12A51990" w:rsidR="00546596" w:rsidRPr="003344F2" w:rsidRDefault="00546596" w:rsidP="003344F2">
      <w:pPr>
        <w:pStyle w:val="ListParagraph"/>
        <w:numPr>
          <w:ilvl w:val="0"/>
          <w:numId w:val="10"/>
        </w:numPr>
        <w:jc w:val="both"/>
        <w:rPr>
          <w:rFonts w:ascii="Times New Roman" w:hAnsi="Times New Roman" w:cs="Times New Roman"/>
          <w:b/>
          <w:bCs/>
          <w:lang w:val="en-US"/>
        </w:rPr>
      </w:pPr>
      <w:r w:rsidRPr="003344F2">
        <w:rPr>
          <w:rFonts w:ascii="Times New Roman" w:hAnsi="Times New Roman" w:cs="Times New Roman"/>
          <w:b/>
          <w:bCs/>
          <w:lang w:val="en-US"/>
        </w:rPr>
        <w:lastRenderedPageBreak/>
        <w:t>Introduction</w:t>
      </w:r>
    </w:p>
    <w:p w14:paraId="140C3543" w14:textId="4A3C9F84" w:rsidR="00204BE2" w:rsidRDefault="004C5975" w:rsidP="00B2772F">
      <w:pPr>
        <w:spacing w:line="360" w:lineRule="auto"/>
        <w:jc w:val="both"/>
        <w:rPr>
          <w:rFonts w:ascii="Times New Roman" w:hAnsi="Times New Roman" w:cs="Times New Roman"/>
        </w:rPr>
      </w:pPr>
      <w:r w:rsidRPr="00936B2F">
        <w:rPr>
          <w:rFonts w:ascii="Times New Roman" w:hAnsi="Times New Roman" w:cs="Times New Roman"/>
          <w:lang w:val="en-US"/>
        </w:rPr>
        <w:t>Hy</w:t>
      </w:r>
      <w:r w:rsidR="00610208" w:rsidRPr="00936B2F">
        <w:rPr>
          <w:rFonts w:ascii="Times New Roman" w:hAnsi="Times New Roman" w:cs="Times New Roman"/>
          <w:lang w:val="en-US"/>
        </w:rPr>
        <w:t xml:space="preserve">droxychloroquine is an antimalarial drug and </w:t>
      </w:r>
      <w:r w:rsidR="000949A9" w:rsidRPr="00936B2F">
        <w:rPr>
          <w:rFonts w:ascii="Times New Roman" w:hAnsi="Times New Roman" w:cs="Times New Roman"/>
          <w:lang w:val="en-US"/>
        </w:rPr>
        <w:t>was also repurposed to treat coronavirus.</w:t>
      </w:r>
      <w:r w:rsidR="005502EF" w:rsidRPr="00936B2F">
        <w:rPr>
          <w:rFonts w:ascii="Times New Roman" w:hAnsi="Times New Roman" w:cs="Times New Roman"/>
          <w:color w:val="000000"/>
          <w:kern w:val="24"/>
          <w:highlight w:val="white"/>
          <w:lang w:val="en-US"/>
        </w:rPr>
        <w:t xml:space="preserve"> </w:t>
      </w:r>
      <w:r w:rsidR="00936B2F" w:rsidRPr="00936B2F">
        <w:rPr>
          <w:rFonts w:ascii="Times New Roman" w:hAnsi="Times New Roman" w:cs="Times New Roman"/>
          <w:color w:val="000000"/>
          <w:kern w:val="24"/>
          <w:lang w:val="en-US"/>
        </w:rPr>
        <w:t>Beyond significant cure rate, b</w:t>
      </w:r>
      <w:r w:rsidR="00A6038C" w:rsidRPr="00936B2F">
        <w:rPr>
          <w:rFonts w:ascii="Times New Roman" w:hAnsi="Times New Roman" w:cs="Times New Roman"/>
          <w:color w:val="000000"/>
          <w:kern w:val="24"/>
          <w:lang w:val="en-US"/>
        </w:rPr>
        <w:t>oundless exposure of this drug</w:t>
      </w:r>
      <w:r w:rsidR="00D54E19">
        <w:rPr>
          <w:rFonts w:ascii="Times New Roman" w:hAnsi="Times New Roman" w:cs="Times New Roman"/>
          <w:color w:val="000000"/>
          <w:kern w:val="24"/>
          <w:lang w:val="en-US"/>
        </w:rPr>
        <w:t xml:space="preserve"> was </w:t>
      </w:r>
      <w:r w:rsidR="00A6038C" w:rsidRPr="00936B2F">
        <w:rPr>
          <w:rFonts w:ascii="Times New Roman" w:hAnsi="Times New Roman" w:cs="Times New Roman"/>
          <w:color w:val="000000"/>
          <w:kern w:val="24"/>
          <w:lang w:val="en-US"/>
        </w:rPr>
        <w:t xml:space="preserve">found </w:t>
      </w:r>
      <w:r w:rsidR="006A07C2" w:rsidRPr="00936B2F">
        <w:rPr>
          <w:rFonts w:ascii="Times New Roman" w:hAnsi="Times New Roman" w:cs="Times New Roman"/>
          <w:color w:val="000000"/>
          <w:kern w:val="24"/>
          <w:lang w:val="en-US"/>
        </w:rPr>
        <w:t>to be associated with health damages.</w:t>
      </w:r>
      <w:r w:rsidR="004573BB" w:rsidRPr="004573BB">
        <w:rPr>
          <w:rFonts w:eastAsiaTheme="minorEastAsia"/>
          <w:color w:val="000000" w:themeColor="text1"/>
          <w:kern w:val="24"/>
          <w:sz w:val="36"/>
          <w:szCs w:val="36"/>
          <w:lang w:val="en-US"/>
        </w:rPr>
        <w:t xml:space="preserve"> </w:t>
      </w:r>
      <w:r w:rsidR="004573BB" w:rsidRPr="004573BB">
        <w:rPr>
          <w:rFonts w:ascii="Times New Roman" w:hAnsi="Times New Roman" w:cs="Times New Roman"/>
          <w:color w:val="000000"/>
          <w:kern w:val="24"/>
          <w:lang w:val="en-US"/>
        </w:rPr>
        <w:t>Thus, as a result</w:t>
      </w:r>
      <w:r w:rsidR="004573BB">
        <w:rPr>
          <w:rFonts w:ascii="Times New Roman" w:hAnsi="Times New Roman" w:cs="Times New Roman"/>
          <w:color w:val="000000"/>
          <w:kern w:val="24"/>
          <w:lang w:val="en-US"/>
        </w:rPr>
        <w:t>,</w:t>
      </w:r>
      <w:r w:rsidR="004573BB" w:rsidRPr="004573BB">
        <w:rPr>
          <w:rFonts w:ascii="Times New Roman" w:hAnsi="Times New Roman" w:cs="Times New Roman"/>
          <w:color w:val="000000"/>
          <w:kern w:val="24"/>
          <w:lang w:val="en-US"/>
        </w:rPr>
        <w:t xml:space="preserve"> HCQ has been banned for the treatment of COVID 19</w:t>
      </w:r>
      <w:r w:rsidR="00E803AC">
        <w:rPr>
          <w:rFonts w:ascii="Times New Roman" w:hAnsi="Times New Roman" w:cs="Times New Roman"/>
          <w:color w:val="000000"/>
          <w:kern w:val="24"/>
          <w:lang w:val="en-US"/>
        </w:rPr>
        <w:t xml:space="preserve"> in India</w:t>
      </w:r>
      <w:r w:rsidR="00E803AC">
        <w:rPr>
          <w:rFonts w:ascii="Times New Roman" w:hAnsi="Times New Roman" w:cs="Times New Roman"/>
          <w:color w:val="000000"/>
          <w:kern w:val="24"/>
          <w:vertAlign w:val="superscript"/>
          <w:lang w:val="en-US"/>
        </w:rPr>
        <w:t>1</w:t>
      </w:r>
      <w:r w:rsidR="004573BB" w:rsidRPr="004573BB">
        <w:rPr>
          <w:rFonts w:ascii="Times New Roman" w:hAnsi="Times New Roman" w:cs="Times New Roman"/>
          <w:i/>
          <w:iCs/>
          <w:color w:val="000000"/>
          <w:kern w:val="24"/>
          <w:lang w:val="en-US"/>
        </w:rPr>
        <w:t>.</w:t>
      </w:r>
      <w:r w:rsidR="006A07C2" w:rsidRPr="00936B2F">
        <w:rPr>
          <w:rFonts w:ascii="Times New Roman" w:hAnsi="Times New Roman" w:cs="Times New Roman"/>
          <w:color w:val="000000"/>
          <w:kern w:val="24"/>
          <w:lang w:val="en-US"/>
        </w:rPr>
        <w:t xml:space="preserve"> </w:t>
      </w:r>
      <w:r w:rsidR="005502EF" w:rsidRPr="00936B2F">
        <w:rPr>
          <w:rFonts w:ascii="Times New Roman" w:hAnsi="Times New Roman" w:cs="Times New Roman"/>
          <w:lang w:val="en-US"/>
        </w:rPr>
        <w:t>Case reports showed that after using HCQ 400mg daily for 2 weeks patients required liver transplantation and even died</w:t>
      </w:r>
      <w:r w:rsidR="00E803AC">
        <w:rPr>
          <w:rFonts w:ascii="Times New Roman" w:hAnsi="Times New Roman" w:cs="Times New Roman"/>
          <w:vertAlign w:val="superscript"/>
          <w:lang w:val="en-US"/>
        </w:rPr>
        <w:t>2</w:t>
      </w:r>
      <w:r w:rsidR="005502EF" w:rsidRPr="00936B2F">
        <w:rPr>
          <w:rFonts w:ascii="Times New Roman" w:hAnsi="Times New Roman" w:cs="Times New Roman"/>
          <w:lang w:val="en-US"/>
        </w:rPr>
        <w:t>.</w:t>
      </w:r>
      <w:r w:rsidR="00135067">
        <w:rPr>
          <w:rFonts w:ascii="Times New Roman" w:hAnsi="Times New Roman" w:cs="Times New Roman"/>
        </w:rPr>
        <w:t>A</w:t>
      </w:r>
      <w:r w:rsidR="00135067" w:rsidRPr="00135067">
        <w:rPr>
          <w:rFonts w:ascii="Times New Roman" w:hAnsi="Times New Roman" w:cs="Times New Roman"/>
        </w:rPr>
        <w:t xml:space="preserve">cute toxic hepatitis was diagnosed in </w:t>
      </w:r>
      <w:r w:rsidR="00157888" w:rsidRPr="00135067">
        <w:rPr>
          <w:rFonts w:ascii="Times New Roman" w:hAnsi="Times New Roman" w:cs="Times New Roman"/>
        </w:rPr>
        <w:t>a</w:t>
      </w:r>
      <w:r w:rsidR="00135067" w:rsidRPr="00135067">
        <w:rPr>
          <w:rFonts w:ascii="Times New Roman" w:hAnsi="Times New Roman" w:cs="Times New Roman"/>
        </w:rPr>
        <w:t xml:space="preserve"> Hydroxychloroquine treated S</w:t>
      </w:r>
      <w:r w:rsidR="0001740E">
        <w:rPr>
          <w:rFonts w:ascii="Times New Roman" w:hAnsi="Times New Roman" w:cs="Times New Roman"/>
        </w:rPr>
        <w:t xml:space="preserve">ystemic </w:t>
      </w:r>
      <w:r w:rsidR="00E6220B">
        <w:rPr>
          <w:rFonts w:ascii="Times New Roman" w:hAnsi="Times New Roman" w:cs="Times New Roman"/>
        </w:rPr>
        <w:t>L</w:t>
      </w:r>
      <w:r w:rsidR="0001740E">
        <w:rPr>
          <w:rFonts w:ascii="Times New Roman" w:hAnsi="Times New Roman" w:cs="Times New Roman"/>
        </w:rPr>
        <w:t xml:space="preserve">upus </w:t>
      </w:r>
      <w:r w:rsidR="00E6220B">
        <w:rPr>
          <w:rFonts w:ascii="Times New Roman" w:hAnsi="Times New Roman" w:cs="Times New Roman"/>
        </w:rPr>
        <w:t>E</w:t>
      </w:r>
      <w:r w:rsidR="0001740E">
        <w:rPr>
          <w:rFonts w:ascii="Times New Roman" w:hAnsi="Times New Roman" w:cs="Times New Roman"/>
        </w:rPr>
        <w:t>rythro</w:t>
      </w:r>
      <w:r w:rsidR="00603634">
        <w:rPr>
          <w:rFonts w:ascii="Times New Roman" w:hAnsi="Times New Roman" w:cs="Times New Roman"/>
        </w:rPr>
        <w:t>ma</w:t>
      </w:r>
      <w:r w:rsidR="00E6220B">
        <w:rPr>
          <w:rFonts w:ascii="Times New Roman" w:hAnsi="Times New Roman" w:cs="Times New Roman"/>
        </w:rPr>
        <w:t xml:space="preserve">tosus (SLE) </w:t>
      </w:r>
      <w:r w:rsidR="00135067" w:rsidRPr="00135067">
        <w:rPr>
          <w:rFonts w:ascii="Times New Roman" w:hAnsi="Times New Roman" w:cs="Times New Roman"/>
        </w:rPr>
        <w:t>patient which return to normal level after cessation of medicine</w:t>
      </w:r>
      <w:r w:rsidR="00645314">
        <w:rPr>
          <w:rFonts w:ascii="Times New Roman" w:hAnsi="Times New Roman" w:cs="Times New Roman"/>
          <w:vertAlign w:val="superscript"/>
        </w:rPr>
        <w:t>3</w:t>
      </w:r>
      <w:r w:rsidR="00135067" w:rsidRPr="00135067">
        <w:rPr>
          <w:rFonts w:ascii="Times New Roman" w:hAnsi="Times New Roman" w:cs="Times New Roman"/>
        </w:rPr>
        <w:t>.</w:t>
      </w:r>
      <w:r w:rsidR="00F55420">
        <w:rPr>
          <w:rFonts w:ascii="Times New Roman" w:hAnsi="Times New Roman" w:cs="Times New Roman"/>
        </w:rPr>
        <w:t>After s</w:t>
      </w:r>
      <w:r w:rsidR="00AB62F2">
        <w:rPr>
          <w:rFonts w:ascii="Times New Roman" w:hAnsi="Times New Roman" w:cs="Times New Roman"/>
        </w:rPr>
        <w:t>ix days of HCQ exposure</w:t>
      </w:r>
      <w:r w:rsidR="005D250B">
        <w:rPr>
          <w:rFonts w:ascii="Times New Roman" w:hAnsi="Times New Roman" w:cs="Times New Roman"/>
        </w:rPr>
        <w:t xml:space="preserve"> at 33mg/kg/day</w:t>
      </w:r>
      <w:r w:rsidR="00FF5F9B">
        <w:rPr>
          <w:rFonts w:ascii="Times New Roman" w:hAnsi="Times New Roman" w:cs="Times New Roman"/>
        </w:rPr>
        <w:t>, liver and kidney damage was observed</w:t>
      </w:r>
      <w:r w:rsidR="00F55420">
        <w:rPr>
          <w:rFonts w:ascii="Times New Roman" w:hAnsi="Times New Roman" w:cs="Times New Roman"/>
        </w:rPr>
        <w:t xml:space="preserve"> in male albino rats</w:t>
      </w:r>
      <w:r w:rsidR="00F55420">
        <w:rPr>
          <w:rFonts w:ascii="Times New Roman" w:hAnsi="Times New Roman" w:cs="Times New Roman"/>
          <w:vertAlign w:val="superscript"/>
        </w:rPr>
        <w:t>4</w:t>
      </w:r>
      <w:r w:rsidR="00F55420">
        <w:rPr>
          <w:rFonts w:ascii="Times New Roman" w:hAnsi="Times New Roman" w:cs="Times New Roman"/>
        </w:rPr>
        <w:t>.</w:t>
      </w:r>
      <w:r w:rsidR="00342F20">
        <w:rPr>
          <w:rFonts w:ascii="Times New Roman" w:hAnsi="Times New Roman" w:cs="Times New Roman"/>
        </w:rPr>
        <w:t xml:space="preserve">Such toxic manifestation underscores </w:t>
      </w:r>
      <w:r w:rsidR="009D72CC">
        <w:rPr>
          <w:rFonts w:ascii="Times New Roman" w:hAnsi="Times New Roman" w:cs="Times New Roman"/>
        </w:rPr>
        <w:t xml:space="preserve">the growing concerns regarding </w:t>
      </w:r>
      <w:r w:rsidR="00317B68">
        <w:rPr>
          <w:rFonts w:ascii="Times New Roman" w:hAnsi="Times New Roman" w:cs="Times New Roman"/>
        </w:rPr>
        <w:t xml:space="preserve">the safety profile of HCQ </w:t>
      </w:r>
      <w:r w:rsidR="00F161B1">
        <w:rPr>
          <w:rFonts w:ascii="Times New Roman" w:hAnsi="Times New Roman" w:cs="Times New Roman"/>
        </w:rPr>
        <w:t xml:space="preserve">and reinforced the </w:t>
      </w:r>
      <w:r w:rsidR="001B39E8">
        <w:rPr>
          <w:rFonts w:ascii="Times New Roman" w:hAnsi="Times New Roman" w:cs="Times New Roman"/>
        </w:rPr>
        <w:t xml:space="preserve">demand of </w:t>
      </w:r>
      <w:r w:rsidR="00F161B1">
        <w:rPr>
          <w:rFonts w:ascii="Times New Roman" w:hAnsi="Times New Roman" w:cs="Times New Roman"/>
        </w:rPr>
        <w:t>strategies</w:t>
      </w:r>
      <w:r w:rsidR="001B39E8">
        <w:rPr>
          <w:rFonts w:ascii="Times New Roman" w:hAnsi="Times New Roman" w:cs="Times New Roman"/>
        </w:rPr>
        <w:t xml:space="preserve"> that can </w:t>
      </w:r>
      <w:r w:rsidR="0091374D">
        <w:rPr>
          <w:rFonts w:ascii="Times New Roman" w:hAnsi="Times New Roman" w:cs="Times New Roman"/>
        </w:rPr>
        <w:t xml:space="preserve">mitigate the </w:t>
      </w:r>
      <w:r w:rsidR="00EC237B">
        <w:rPr>
          <w:rFonts w:ascii="Times New Roman" w:hAnsi="Times New Roman" w:cs="Times New Roman"/>
        </w:rPr>
        <w:t>HCQ-induced damages.</w:t>
      </w:r>
      <w:r w:rsidR="00E55BD6">
        <w:rPr>
          <w:rFonts w:ascii="Times New Roman" w:hAnsi="Times New Roman" w:cs="Times New Roman"/>
        </w:rPr>
        <w:t xml:space="preserve"> </w:t>
      </w:r>
    </w:p>
    <w:p w14:paraId="2C268E25" w14:textId="6453B6E8" w:rsidR="009F288C" w:rsidRDefault="00E55BD6" w:rsidP="00653128">
      <w:pPr>
        <w:spacing w:line="360" w:lineRule="auto"/>
        <w:jc w:val="both"/>
        <w:rPr>
          <w:rFonts w:ascii="Times New Roman" w:hAnsi="Times New Roman" w:cs="Times New Roman"/>
          <w:lang w:val="en-US"/>
        </w:rPr>
      </w:pPr>
      <w:r>
        <w:rPr>
          <w:rFonts w:ascii="Times New Roman" w:hAnsi="Times New Roman" w:cs="Times New Roman"/>
        </w:rPr>
        <w:t>In recent years</w:t>
      </w:r>
      <w:r w:rsidR="00772823">
        <w:rPr>
          <w:rFonts w:ascii="Times New Roman" w:hAnsi="Times New Roman" w:cs="Times New Roman"/>
        </w:rPr>
        <w:t>,</w:t>
      </w:r>
      <w:r w:rsidR="00751F2E">
        <w:rPr>
          <w:rFonts w:ascii="Times New Roman" w:hAnsi="Times New Roman" w:cs="Times New Roman"/>
        </w:rPr>
        <w:t xml:space="preserve"> there is a rising trend </w:t>
      </w:r>
      <w:r w:rsidR="005655CA">
        <w:rPr>
          <w:rFonts w:ascii="Times New Roman" w:hAnsi="Times New Roman" w:cs="Times New Roman"/>
        </w:rPr>
        <w:t xml:space="preserve">towards </w:t>
      </w:r>
      <w:r w:rsidR="001B574C">
        <w:rPr>
          <w:rFonts w:ascii="Times New Roman" w:hAnsi="Times New Roman" w:cs="Times New Roman"/>
        </w:rPr>
        <w:t xml:space="preserve">the use of </w:t>
      </w:r>
      <w:r w:rsidR="005655CA">
        <w:rPr>
          <w:rFonts w:ascii="Times New Roman" w:hAnsi="Times New Roman" w:cs="Times New Roman"/>
        </w:rPr>
        <w:t>natural dietary substances</w:t>
      </w:r>
      <w:r w:rsidR="00912984">
        <w:rPr>
          <w:rFonts w:ascii="Times New Roman" w:hAnsi="Times New Roman" w:cs="Times New Roman"/>
        </w:rPr>
        <w:t xml:space="preserve"> for their potential </w:t>
      </w:r>
      <w:r w:rsidR="00573085">
        <w:rPr>
          <w:rFonts w:ascii="Times New Roman" w:hAnsi="Times New Roman" w:cs="Times New Roman"/>
        </w:rPr>
        <w:t xml:space="preserve">against </w:t>
      </w:r>
      <w:r w:rsidR="00B853D9">
        <w:rPr>
          <w:rFonts w:ascii="Times New Roman" w:hAnsi="Times New Roman" w:cs="Times New Roman"/>
        </w:rPr>
        <w:t xml:space="preserve">pharmaceutical </w:t>
      </w:r>
      <w:r w:rsidR="00394CEA">
        <w:rPr>
          <w:rFonts w:ascii="Times New Roman" w:hAnsi="Times New Roman" w:cs="Times New Roman"/>
        </w:rPr>
        <w:t>agents induced damages.</w:t>
      </w:r>
      <w:r w:rsidR="008C1EE4">
        <w:rPr>
          <w:rFonts w:ascii="Times New Roman" w:hAnsi="Times New Roman" w:cs="Times New Roman"/>
        </w:rPr>
        <w:t xml:space="preserve"> Among various natural </w:t>
      </w:r>
      <w:r w:rsidR="008F795D">
        <w:rPr>
          <w:rFonts w:ascii="Times New Roman" w:hAnsi="Times New Roman" w:cs="Times New Roman"/>
        </w:rPr>
        <w:t xml:space="preserve">options, </w:t>
      </w:r>
      <w:r w:rsidR="008F795D" w:rsidRPr="00877283">
        <w:rPr>
          <w:rFonts w:ascii="Times New Roman" w:hAnsi="Times New Roman" w:cs="Times New Roman"/>
          <w:i/>
          <w:iCs/>
        </w:rPr>
        <w:t>Avina</w:t>
      </w:r>
      <w:r w:rsidR="00877283" w:rsidRPr="00877283">
        <w:rPr>
          <w:rFonts w:ascii="Times New Roman" w:hAnsi="Times New Roman" w:cs="Times New Roman"/>
          <w:i/>
          <w:iCs/>
        </w:rPr>
        <w:t xml:space="preserve"> sativa</w:t>
      </w:r>
      <w:r w:rsidR="00877283">
        <w:rPr>
          <w:rFonts w:ascii="Times New Roman" w:hAnsi="Times New Roman" w:cs="Times New Roman"/>
        </w:rPr>
        <w:t xml:space="preserve"> (Oats) and </w:t>
      </w:r>
      <w:r w:rsidR="00877283" w:rsidRPr="00877283">
        <w:rPr>
          <w:rFonts w:ascii="Times New Roman" w:hAnsi="Times New Roman" w:cs="Times New Roman"/>
          <w:i/>
          <w:iCs/>
        </w:rPr>
        <w:t>Ficus carica</w:t>
      </w:r>
      <w:r w:rsidR="00877283">
        <w:rPr>
          <w:rFonts w:ascii="Times New Roman" w:hAnsi="Times New Roman" w:cs="Times New Roman"/>
        </w:rPr>
        <w:t xml:space="preserve"> (Figs)</w:t>
      </w:r>
      <w:r w:rsidR="00262134">
        <w:rPr>
          <w:rFonts w:ascii="Times New Roman" w:hAnsi="Times New Roman" w:cs="Times New Roman"/>
        </w:rPr>
        <w:t xml:space="preserve"> emerge as promising </w:t>
      </w:r>
      <w:r w:rsidR="00DC6665">
        <w:rPr>
          <w:rFonts w:ascii="Times New Roman" w:hAnsi="Times New Roman" w:cs="Times New Roman"/>
        </w:rPr>
        <w:t xml:space="preserve">sources </w:t>
      </w:r>
      <w:r w:rsidR="006A52FB">
        <w:rPr>
          <w:rFonts w:ascii="Times New Roman" w:hAnsi="Times New Roman" w:cs="Times New Roman"/>
        </w:rPr>
        <w:t xml:space="preserve">because of their proven nutritional and </w:t>
      </w:r>
      <w:r w:rsidR="00031BA4">
        <w:rPr>
          <w:rFonts w:ascii="Times New Roman" w:hAnsi="Times New Roman" w:cs="Times New Roman"/>
        </w:rPr>
        <w:t>medicinal value</w:t>
      </w:r>
      <w:r w:rsidR="00BB3929">
        <w:rPr>
          <w:rFonts w:ascii="Times New Roman" w:hAnsi="Times New Roman" w:cs="Times New Roman"/>
        </w:rPr>
        <w:t xml:space="preserve">, moreover, having </w:t>
      </w:r>
      <w:r w:rsidR="00702972">
        <w:rPr>
          <w:rFonts w:ascii="Times New Roman" w:hAnsi="Times New Roman" w:cs="Times New Roman"/>
        </w:rPr>
        <w:t>year-round</w:t>
      </w:r>
      <w:r w:rsidR="00BB3929">
        <w:rPr>
          <w:rFonts w:ascii="Times New Roman" w:hAnsi="Times New Roman" w:cs="Times New Roman"/>
        </w:rPr>
        <w:t xml:space="preserve"> a</w:t>
      </w:r>
      <w:r w:rsidR="0013492F">
        <w:rPr>
          <w:rFonts w:ascii="Times New Roman" w:hAnsi="Times New Roman" w:cs="Times New Roman"/>
        </w:rPr>
        <w:t>vaila</w:t>
      </w:r>
      <w:r w:rsidR="00BB3929">
        <w:rPr>
          <w:rFonts w:ascii="Times New Roman" w:hAnsi="Times New Roman" w:cs="Times New Roman"/>
        </w:rPr>
        <w:t xml:space="preserve">bility at </w:t>
      </w:r>
      <w:r w:rsidR="00702972">
        <w:rPr>
          <w:rFonts w:ascii="Times New Roman" w:hAnsi="Times New Roman" w:cs="Times New Roman"/>
        </w:rPr>
        <w:t>low-cost</w:t>
      </w:r>
      <w:r w:rsidR="00BB3929">
        <w:rPr>
          <w:rFonts w:ascii="Times New Roman" w:hAnsi="Times New Roman" w:cs="Times New Roman"/>
        </w:rPr>
        <w:t xml:space="preserve"> price.</w:t>
      </w:r>
      <w:r w:rsidR="00877283">
        <w:rPr>
          <w:rFonts w:ascii="Times New Roman" w:hAnsi="Times New Roman" w:cs="Times New Roman"/>
        </w:rPr>
        <w:t xml:space="preserve"> </w:t>
      </w:r>
      <w:r w:rsidR="004F7F53" w:rsidRPr="004F7F53">
        <w:rPr>
          <w:rFonts w:ascii="Times New Roman" w:hAnsi="Times New Roman" w:cs="Times New Roman"/>
          <w:lang w:val="en-US"/>
        </w:rPr>
        <w:t xml:space="preserve">Oats and figs have </w:t>
      </w:r>
      <w:r w:rsidR="004F7F53">
        <w:rPr>
          <w:rFonts w:ascii="Times New Roman" w:hAnsi="Times New Roman" w:cs="Times New Roman"/>
          <w:lang w:val="en-US"/>
        </w:rPr>
        <w:t>beneficial</w:t>
      </w:r>
      <w:r w:rsidR="004F7F53" w:rsidRPr="004F7F53">
        <w:rPr>
          <w:rFonts w:ascii="Times New Roman" w:hAnsi="Times New Roman" w:cs="Times New Roman"/>
          <w:lang w:val="en-US"/>
        </w:rPr>
        <w:t xml:space="preserve"> effect on lithium induced hepatic and renal toxicity</w:t>
      </w:r>
      <w:r w:rsidR="00E463A5">
        <w:rPr>
          <w:rFonts w:ascii="Times New Roman" w:hAnsi="Times New Roman" w:cs="Times New Roman"/>
          <w:vertAlign w:val="superscript"/>
          <w:lang w:val="en-US"/>
        </w:rPr>
        <w:t>5</w:t>
      </w:r>
      <w:r w:rsidR="00E463A5">
        <w:rPr>
          <w:rFonts w:ascii="Times New Roman" w:hAnsi="Times New Roman" w:cs="Times New Roman"/>
          <w:lang w:val="en-US"/>
        </w:rPr>
        <w:t>.</w:t>
      </w:r>
      <w:r w:rsidR="008F795D">
        <w:rPr>
          <w:rFonts w:ascii="Times New Roman" w:hAnsi="Times New Roman" w:cs="Times New Roman"/>
        </w:rPr>
        <w:t xml:space="preserve"> </w:t>
      </w:r>
      <w:r w:rsidR="00D90A84">
        <w:rPr>
          <w:rFonts w:ascii="Times New Roman" w:hAnsi="Times New Roman" w:cs="Times New Roman"/>
        </w:rPr>
        <w:t xml:space="preserve">Oats </w:t>
      </w:r>
      <w:r w:rsidR="00B242B2">
        <w:rPr>
          <w:rFonts w:ascii="Times New Roman" w:hAnsi="Times New Roman" w:cs="Times New Roman"/>
        </w:rPr>
        <w:t xml:space="preserve">led to </w:t>
      </w:r>
      <w:r w:rsidR="00055AD9">
        <w:rPr>
          <w:rFonts w:ascii="Times New Roman" w:hAnsi="Times New Roman" w:cs="Times New Roman"/>
        </w:rPr>
        <w:t xml:space="preserve">decrease obesity, abdominal fat, serum cholesterol and improve </w:t>
      </w:r>
      <w:r w:rsidR="00D0014D">
        <w:rPr>
          <w:rFonts w:ascii="Times New Roman" w:hAnsi="Times New Roman" w:cs="Times New Roman"/>
        </w:rPr>
        <w:t>liver function</w:t>
      </w:r>
      <w:r w:rsidR="00FE4F10">
        <w:rPr>
          <w:rFonts w:ascii="Times New Roman" w:hAnsi="Times New Roman" w:cs="Times New Roman"/>
        </w:rPr>
        <w:t xml:space="preserve"> by lowering </w:t>
      </w:r>
      <w:r w:rsidR="00AD7CC7">
        <w:rPr>
          <w:rFonts w:ascii="Times New Roman" w:hAnsi="Times New Roman" w:cs="Times New Roman"/>
        </w:rPr>
        <w:t>A</w:t>
      </w:r>
      <w:r w:rsidR="00D26241">
        <w:rPr>
          <w:rFonts w:ascii="Times New Roman" w:hAnsi="Times New Roman" w:cs="Times New Roman"/>
        </w:rPr>
        <w:t>lanine Transaminase (ALT) enzyme</w:t>
      </w:r>
      <w:r w:rsidR="00D0014D">
        <w:rPr>
          <w:rFonts w:ascii="Times New Roman" w:hAnsi="Times New Roman" w:cs="Times New Roman"/>
          <w:vertAlign w:val="superscript"/>
        </w:rPr>
        <w:t>6</w:t>
      </w:r>
      <w:r w:rsidR="00D26241">
        <w:rPr>
          <w:rFonts w:ascii="Times New Roman" w:hAnsi="Times New Roman" w:cs="Times New Roman"/>
        </w:rPr>
        <w:t>.</w:t>
      </w:r>
      <w:r w:rsidR="005F62AC">
        <w:rPr>
          <w:rFonts w:ascii="Times New Roman" w:hAnsi="Times New Roman" w:cs="Times New Roman"/>
        </w:rPr>
        <w:t>Oats co</w:t>
      </w:r>
      <w:r w:rsidR="00530C85">
        <w:rPr>
          <w:rFonts w:ascii="Times New Roman" w:hAnsi="Times New Roman" w:cs="Times New Roman"/>
        </w:rPr>
        <w:t>ntains biologically active compounds such as</w:t>
      </w:r>
      <w:r w:rsidR="005F62AC">
        <w:rPr>
          <w:rFonts w:ascii="Times New Roman" w:hAnsi="Times New Roman" w:cs="Times New Roman"/>
        </w:rPr>
        <w:t xml:space="preserve"> phenolic compounds, beta glucan </w:t>
      </w:r>
      <w:r w:rsidR="00686E72">
        <w:rPr>
          <w:rFonts w:ascii="Times New Roman" w:hAnsi="Times New Roman" w:cs="Times New Roman"/>
        </w:rPr>
        <w:t xml:space="preserve">etc., </w:t>
      </w:r>
      <w:r w:rsidR="00B41F66">
        <w:rPr>
          <w:rFonts w:ascii="Times New Roman" w:hAnsi="Times New Roman" w:cs="Times New Roman"/>
        </w:rPr>
        <w:t>which contributes the antioxidant activity</w:t>
      </w:r>
      <w:r w:rsidR="002A2501">
        <w:rPr>
          <w:rFonts w:ascii="Times New Roman" w:hAnsi="Times New Roman" w:cs="Times New Roman"/>
        </w:rPr>
        <w:t xml:space="preserve"> by scavenging free radic</w:t>
      </w:r>
      <w:r w:rsidR="007857FC">
        <w:rPr>
          <w:rFonts w:ascii="Times New Roman" w:hAnsi="Times New Roman" w:cs="Times New Roman"/>
        </w:rPr>
        <w:t>als</w:t>
      </w:r>
      <w:r w:rsidR="007857FC">
        <w:rPr>
          <w:rFonts w:ascii="Times New Roman" w:hAnsi="Times New Roman" w:cs="Times New Roman"/>
          <w:vertAlign w:val="superscript"/>
        </w:rPr>
        <w:t>7</w:t>
      </w:r>
      <w:r w:rsidR="00B41F66">
        <w:rPr>
          <w:rFonts w:ascii="Times New Roman" w:hAnsi="Times New Roman" w:cs="Times New Roman"/>
        </w:rPr>
        <w:t>.</w:t>
      </w:r>
      <w:r w:rsidR="001C7469">
        <w:rPr>
          <w:rFonts w:ascii="Times New Roman" w:hAnsi="Times New Roman" w:cs="Times New Roman"/>
        </w:rPr>
        <w:t>Oats</w:t>
      </w:r>
      <w:r w:rsidR="00206664">
        <w:rPr>
          <w:rFonts w:ascii="Times New Roman" w:hAnsi="Times New Roman" w:cs="Times New Roman"/>
        </w:rPr>
        <w:t xml:space="preserve"> mitigates alcohol induced liver damages </w:t>
      </w:r>
      <w:r w:rsidR="00A51DC2">
        <w:rPr>
          <w:rFonts w:ascii="Times New Roman" w:hAnsi="Times New Roman" w:cs="Times New Roman"/>
        </w:rPr>
        <w:t>by preventing gut leakiness in rats</w:t>
      </w:r>
      <w:r w:rsidR="00A51DC2">
        <w:rPr>
          <w:rFonts w:ascii="Times New Roman" w:hAnsi="Times New Roman" w:cs="Times New Roman"/>
          <w:vertAlign w:val="superscript"/>
        </w:rPr>
        <w:t>8</w:t>
      </w:r>
      <w:r w:rsidR="00A51DC2">
        <w:rPr>
          <w:rFonts w:ascii="Times New Roman" w:hAnsi="Times New Roman" w:cs="Times New Roman"/>
        </w:rPr>
        <w:t>.</w:t>
      </w:r>
      <w:r w:rsidR="007748FB">
        <w:rPr>
          <w:rFonts w:ascii="Times New Roman" w:hAnsi="Times New Roman" w:cs="Times New Roman"/>
        </w:rPr>
        <w:t xml:space="preserve">Oats are found to be </w:t>
      </w:r>
      <w:r w:rsidR="007C408F">
        <w:rPr>
          <w:rFonts w:ascii="Times New Roman" w:hAnsi="Times New Roman" w:cs="Times New Roman"/>
        </w:rPr>
        <w:t>act as adjuvant therapeutics</w:t>
      </w:r>
      <w:r w:rsidR="00D13817">
        <w:rPr>
          <w:rFonts w:ascii="Times New Roman" w:hAnsi="Times New Roman" w:cs="Times New Roman"/>
        </w:rPr>
        <w:t xml:space="preserve"> for </w:t>
      </w:r>
      <w:r w:rsidR="00D13817" w:rsidRPr="00D13817">
        <w:rPr>
          <w:rFonts w:ascii="Times New Roman" w:hAnsi="Times New Roman" w:cs="Times New Roman"/>
        </w:rPr>
        <w:t xml:space="preserve">metabolic disorders </w:t>
      </w:r>
      <w:r w:rsidR="0035664E">
        <w:rPr>
          <w:rFonts w:ascii="Times New Roman" w:hAnsi="Times New Roman" w:cs="Times New Roman"/>
        </w:rPr>
        <w:t xml:space="preserve">by alleviating </w:t>
      </w:r>
      <w:r w:rsidR="00D13817" w:rsidRPr="00D13817">
        <w:rPr>
          <w:rFonts w:ascii="Times New Roman" w:hAnsi="Times New Roman" w:cs="Times New Roman"/>
        </w:rPr>
        <w:t>obesity, body fat, and improving serum parameters with metabolic regulation and lipid clearance of liver.</w:t>
      </w:r>
      <w:r w:rsidR="007D632E">
        <w:rPr>
          <w:rFonts w:ascii="Times New Roman" w:hAnsi="Times New Roman" w:cs="Times New Roman"/>
          <w:vertAlign w:val="superscript"/>
        </w:rPr>
        <w:t>9</w:t>
      </w:r>
      <w:r w:rsidR="00781217">
        <w:rPr>
          <w:rFonts w:ascii="Times New Roman" w:hAnsi="Times New Roman" w:cs="Times New Roman"/>
          <w:vertAlign w:val="superscript"/>
        </w:rPr>
        <w:t xml:space="preserve"> </w:t>
      </w:r>
      <w:r w:rsidR="00781217">
        <w:rPr>
          <w:rFonts w:ascii="Times New Roman" w:hAnsi="Times New Roman" w:cs="Times New Roman"/>
        </w:rPr>
        <w:t xml:space="preserve">In rats, </w:t>
      </w:r>
      <w:r w:rsidR="002C388A">
        <w:rPr>
          <w:rFonts w:ascii="Times New Roman" w:hAnsi="Times New Roman" w:cs="Times New Roman"/>
        </w:rPr>
        <w:t>Carbon tetrachloride</w:t>
      </w:r>
      <w:r w:rsidR="00781217">
        <w:rPr>
          <w:rFonts w:ascii="Times New Roman" w:hAnsi="Times New Roman" w:cs="Times New Roman"/>
        </w:rPr>
        <w:t>(CC</w:t>
      </w:r>
      <w:r w:rsidR="00D96AD2">
        <w:rPr>
          <w:rFonts w:ascii="Times New Roman" w:hAnsi="Times New Roman" w:cs="Times New Roman"/>
        </w:rPr>
        <w:t>l</w:t>
      </w:r>
      <w:r w:rsidR="00781217">
        <w:rPr>
          <w:rFonts w:ascii="Times New Roman" w:hAnsi="Times New Roman" w:cs="Times New Roman"/>
        </w:rPr>
        <w:t>4)</w:t>
      </w:r>
      <w:r w:rsidR="002C388A">
        <w:rPr>
          <w:rFonts w:ascii="Times New Roman" w:hAnsi="Times New Roman" w:cs="Times New Roman"/>
        </w:rPr>
        <w:t xml:space="preserve"> induced </w:t>
      </w:r>
      <w:r w:rsidR="00CE47C9">
        <w:rPr>
          <w:rFonts w:ascii="Times New Roman" w:hAnsi="Times New Roman" w:cs="Times New Roman"/>
        </w:rPr>
        <w:t>liver and kidney damage was found to be restored</w:t>
      </w:r>
      <w:r w:rsidR="00F53633">
        <w:rPr>
          <w:rFonts w:ascii="Times New Roman" w:hAnsi="Times New Roman" w:cs="Times New Roman"/>
        </w:rPr>
        <w:t xml:space="preserve"> after addition of oats in the dietary cookies</w:t>
      </w:r>
      <w:r w:rsidR="00F21A49">
        <w:rPr>
          <w:rFonts w:ascii="Times New Roman" w:hAnsi="Times New Roman" w:cs="Times New Roman"/>
          <w:vertAlign w:val="superscript"/>
        </w:rPr>
        <w:t>10</w:t>
      </w:r>
      <w:r w:rsidR="00186EF2">
        <w:rPr>
          <w:rFonts w:ascii="Times New Roman" w:hAnsi="Times New Roman" w:cs="Times New Roman"/>
        </w:rPr>
        <w:t>.</w:t>
      </w:r>
      <w:r w:rsidR="00F01EC4">
        <w:rPr>
          <w:rFonts w:ascii="Times New Roman" w:hAnsi="Times New Roman" w:cs="Times New Roman"/>
        </w:rPr>
        <w:t xml:space="preserve">Oat bran extracts showed </w:t>
      </w:r>
      <w:r w:rsidR="00E53F50">
        <w:rPr>
          <w:rFonts w:ascii="Times New Roman" w:hAnsi="Times New Roman" w:cs="Times New Roman"/>
        </w:rPr>
        <w:t xml:space="preserve">significant ameliorative effect </w:t>
      </w:r>
      <w:r w:rsidR="0095414A">
        <w:rPr>
          <w:rFonts w:ascii="Times New Roman" w:hAnsi="Times New Roman" w:cs="Times New Roman"/>
        </w:rPr>
        <w:t>on acute liver damage</w:t>
      </w:r>
      <w:r w:rsidR="00D90D8B">
        <w:rPr>
          <w:rFonts w:ascii="Times New Roman" w:hAnsi="Times New Roman" w:cs="Times New Roman"/>
        </w:rPr>
        <w:t xml:space="preserve"> in mice</w:t>
      </w:r>
      <w:r w:rsidR="00266F3C">
        <w:rPr>
          <w:rFonts w:ascii="Times New Roman" w:hAnsi="Times New Roman" w:cs="Times New Roman"/>
          <w:vertAlign w:val="superscript"/>
        </w:rPr>
        <w:t>11</w:t>
      </w:r>
      <w:r w:rsidR="00D90D8B">
        <w:rPr>
          <w:rFonts w:ascii="Times New Roman" w:hAnsi="Times New Roman" w:cs="Times New Roman"/>
        </w:rPr>
        <w:t>.</w:t>
      </w:r>
      <w:r w:rsidR="000B6F82" w:rsidRPr="00551320">
        <w:rPr>
          <w:rFonts w:ascii="Times New Roman" w:hAnsi="Times New Roman" w:cs="Times New Roman"/>
          <w:i/>
          <w:iCs/>
        </w:rPr>
        <w:t>Ficus carica</w:t>
      </w:r>
      <w:r w:rsidR="000B6F82">
        <w:rPr>
          <w:rFonts w:ascii="Times New Roman" w:hAnsi="Times New Roman" w:cs="Times New Roman"/>
        </w:rPr>
        <w:t xml:space="preserve"> leaf extract</w:t>
      </w:r>
      <w:r w:rsidR="00551320">
        <w:rPr>
          <w:rFonts w:ascii="Times New Roman" w:hAnsi="Times New Roman" w:cs="Times New Roman"/>
        </w:rPr>
        <w:t>s led to decrease the serum and triglyceride levels</w:t>
      </w:r>
      <w:r w:rsidR="001F4A50">
        <w:rPr>
          <w:rFonts w:ascii="Times New Roman" w:hAnsi="Times New Roman" w:cs="Times New Roman"/>
        </w:rPr>
        <w:t xml:space="preserve"> in hyper</w:t>
      </w:r>
      <w:r w:rsidR="00EB7B0D">
        <w:rPr>
          <w:rFonts w:ascii="Times New Roman" w:hAnsi="Times New Roman" w:cs="Times New Roman"/>
        </w:rPr>
        <w:t>-</w:t>
      </w:r>
      <w:r w:rsidR="001F4A50">
        <w:rPr>
          <w:rFonts w:ascii="Times New Roman" w:hAnsi="Times New Roman" w:cs="Times New Roman"/>
        </w:rPr>
        <w:t>lipidemic rats</w:t>
      </w:r>
      <w:r w:rsidR="00ED6717">
        <w:rPr>
          <w:rFonts w:ascii="Times New Roman" w:hAnsi="Times New Roman" w:cs="Times New Roman"/>
          <w:vertAlign w:val="superscript"/>
        </w:rPr>
        <w:t>12</w:t>
      </w:r>
      <w:r w:rsidR="001F4A50">
        <w:rPr>
          <w:rFonts w:ascii="Times New Roman" w:hAnsi="Times New Roman" w:cs="Times New Roman"/>
        </w:rPr>
        <w:t>.</w:t>
      </w:r>
      <w:r w:rsidR="005E48A9" w:rsidRPr="005E48A9">
        <w:rPr>
          <w:rFonts w:ascii="Times New Roman" w:hAnsi="Times New Roman" w:cs="Times New Roman"/>
          <w:i/>
          <w:iCs/>
        </w:rPr>
        <w:t xml:space="preserve"> </w:t>
      </w:r>
      <w:r w:rsidR="005E48A9" w:rsidRPr="00551320">
        <w:rPr>
          <w:rFonts w:ascii="Times New Roman" w:hAnsi="Times New Roman" w:cs="Times New Roman"/>
          <w:i/>
          <w:iCs/>
        </w:rPr>
        <w:t>Ficus carica</w:t>
      </w:r>
      <w:r w:rsidR="005E48A9">
        <w:rPr>
          <w:rFonts w:ascii="Times New Roman" w:hAnsi="Times New Roman" w:cs="Times New Roman"/>
        </w:rPr>
        <w:t xml:space="preserve"> </w:t>
      </w:r>
      <w:r w:rsidR="00253241">
        <w:rPr>
          <w:rFonts w:ascii="Times New Roman" w:hAnsi="Times New Roman" w:cs="Times New Roman"/>
        </w:rPr>
        <w:t>fruit</w:t>
      </w:r>
      <w:r w:rsidR="005E48A9">
        <w:rPr>
          <w:rFonts w:ascii="Times New Roman" w:hAnsi="Times New Roman" w:cs="Times New Roman"/>
        </w:rPr>
        <w:t xml:space="preserve"> extracts</w:t>
      </w:r>
      <w:r w:rsidR="007922E9">
        <w:rPr>
          <w:rFonts w:ascii="Times New Roman" w:hAnsi="Times New Roman" w:cs="Times New Roman"/>
        </w:rPr>
        <w:t xml:space="preserve"> </w:t>
      </w:r>
      <w:r w:rsidR="00F20B76">
        <w:rPr>
          <w:rFonts w:ascii="Times New Roman" w:hAnsi="Times New Roman" w:cs="Times New Roman"/>
        </w:rPr>
        <w:t xml:space="preserve">showed </w:t>
      </w:r>
      <w:r w:rsidR="002272C0">
        <w:rPr>
          <w:rFonts w:ascii="Times New Roman" w:hAnsi="Times New Roman" w:cs="Times New Roman"/>
        </w:rPr>
        <w:t xml:space="preserve">beneficial effect </w:t>
      </w:r>
      <w:r w:rsidR="00782638">
        <w:rPr>
          <w:rFonts w:ascii="Times New Roman" w:hAnsi="Times New Roman" w:cs="Times New Roman"/>
        </w:rPr>
        <w:t>on CC</w:t>
      </w:r>
      <w:r w:rsidR="00D96AD2">
        <w:rPr>
          <w:rFonts w:ascii="Times New Roman" w:hAnsi="Times New Roman" w:cs="Times New Roman"/>
        </w:rPr>
        <w:t>l</w:t>
      </w:r>
      <w:r w:rsidR="00782638">
        <w:rPr>
          <w:rFonts w:ascii="Times New Roman" w:hAnsi="Times New Roman" w:cs="Times New Roman"/>
        </w:rPr>
        <w:t>4 induced liver injury in mice</w:t>
      </w:r>
      <w:r w:rsidR="00782638">
        <w:rPr>
          <w:rFonts w:ascii="Times New Roman" w:hAnsi="Times New Roman" w:cs="Times New Roman"/>
          <w:vertAlign w:val="superscript"/>
        </w:rPr>
        <w:t>13</w:t>
      </w:r>
      <w:r w:rsidR="00782638">
        <w:rPr>
          <w:rFonts w:ascii="Times New Roman" w:hAnsi="Times New Roman" w:cs="Times New Roman"/>
        </w:rPr>
        <w:t>.</w:t>
      </w:r>
      <w:r w:rsidR="000B6F82">
        <w:rPr>
          <w:rFonts w:ascii="Times New Roman" w:hAnsi="Times New Roman" w:cs="Times New Roman"/>
        </w:rPr>
        <w:t xml:space="preserve"> </w:t>
      </w:r>
      <w:r w:rsidR="00D46F56">
        <w:rPr>
          <w:rFonts w:ascii="Times New Roman" w:hAnsi="Times New Roman" w:cs="Times New Roman"/>
        </w:rPr>
        <w:t xml:space="preserve">Methanol induced </w:t>
      </w:r>
      <w:r w:rsidR="001B07B8">
        <w:rPr>
          <w:rFonts w:ascii="Times New Roman" w:hAnsi="Times New Roman" w:cs="Times New Roman"/>
        </w:rPr>
        <w:t xml:space="preserve">hepatic oxidative damages also found to be restored by </w:t>
      </w:r>
      <w:r w:rsidR="00FB44CE" w:rsidRPr="00551320">
        <w:rPr>
          <w:rFonts w:ascii="Times New Roman" w:hAnsi="Times New Roman" w:cs="Times New Roman"/>
          <w:i/>
          <w:iCs/>
        </w:rPr>
        <w:t>Ficus carica</w:t>
      </w:r>
      <w:r w:rsidR="00FB44CE">
        <w:rPr>
          <w:rFonts w:ascii="Times New Roman" w:hAnsi="Times New Roman" w:cs="Times New Roman"/>
        </w:rPr>
        <w:t xml:space="preserve"> stem extracts</w:t>
      </w:r>
      <w:r w:rsidR="00FB44CE">
        <w:rPr>
          <w:rFonts w:ascii="Times New Roman" w:hAnsi="Times New Roman" w:cs="Times New Roman"/>
          <w:vertAlign w:val="superscript"/>
        </w:rPr>
        <w:t>14</w:t>
      </w:r>
      <w:r w:rsidR="00FB44CE">
        <w:rPr>
          <w:rFonts w:ascii="Times New Roman" w:hAnsi="Times New Roman" w:cs="Times New Roman"/>
        </w:rPr>
        <w:t>.</w:t>
      </w:r>
      <w:r w:rsidR="00976FC7" w:rsidRPr="00976FC7">
        <w:rPr>
          <w:rFonts w:ascii="Times New Roman" w:hAnsi="Times New Roman" w:cs="Times New Roman"/>
          <w:i/>
          <w:iCs/>
        </w:rPr>
        <w:t xml:space="preserve"> </w:t>
      </w:r>
      <w:r w:rsidR="00976FC7" w:rsidRPr="00551320">
        <w:rPr>
          <w:rFonts w:ascii="Times New Roman" w:hAnsi="Times New Roman" w:cs="Times New Roman"/>
          <w:i/>
          <w:iCs/>
        </w:rPr>
        <w:t>Ficus carica</w:t>
      </w:r>
      <w:r w:rsidR="00976FC7">
        <w:rPr>
          <w:rFonts w:ascii="Times New Roman" w:hAnsi="Times New Roman" w:cs="Times New Roman"/>
        </w:rPr>
        <w:t xml:space="preserve"> </w:t>
      </w:r>
      <w:r w:rsidR="00EC7EB6">
        <w:rPr>
          <w:rFonts w:ascii="Times New Roman" w:hAnsi="Times New Roman" w:cs="Times New Roman"/>
        </w:rPr>
        <w:t>leaf</w:t>
      </w:r>
      <w:r w:rsidR="00976FC7">
        <w:rPr>
          <w:rFonts w:ascii="Times New Roman" w:hAnsi="Times New Roman" w:cs="Times New Roman"/>
        </w:rPr>
        <w:t xml:space="preserve"> extracts</w:t>
      </w:r>
      <w:r w:rsidR="00EC7EB6">
        <w:rPr>
          <w:rFonts w:ascii="Times New Roman" w:hAnsi="Times New Roman" w:cs="Times New Roman"/>
        </w:rPr>
        <w:t xml:space="preserve"> at a dose of 200mg/kg</w:t>
      </w:r>
      <w:r w:rsidR="00720C8A">
        <w:rPr>
          <w:rFonts w:ascii="Times New Roman" w:hAnsi="Times New Roman" w:cs="Times New Roman"/>
        </w:rPr>
        <w:t xml:space="preserve"> enhanced </w:t>
      </w:r>
      <w:r w:rsidR="000666A9">
        <w:rPr>
          <w:rFonts w:ascii="Times New Roman" w:hAnsi="Times New Roman" w:cs="Times New Roman"/>
        </w:rPr>
        <w:t>hepatoprotective effect against CC</w:t>
      </w:r>
      <w:r w:rsidR="00D96AD2">
        <w:rPr>
          <w:rFonts w:ascii="Times New Roman" w:hAnsi="Times New Roman" w:cs="Times New Roman"/>
        </w:rPr>
        <w:t>l</w:t>
      </w:r>
      <w:r w:rsidR="000666A9">
        <w:rPr>
          <w:rFonts w:ascii="Times New Roman" w:hAnsi="Times New Roman" w:cs="Times New Roman"/>
        </w:rPr>
        <w:t xml:space="preserve">4 induced </w:t>
      </w:r>
      <w:r w:rsidR="009663BD">
        <w:rPr>
          <w:rFonts w:ascii="Times New Roman" w:hAnsi="Times New Roman" w:cs="Times New Roman"/>
        </w:rPr>
        <w:t>liver damage</w:t>
      </w:r>
      <w:r w:rsidR="00E86B1C">
        <w:rPr>
          <w:rFonts w:ascii="Times New Roman" w:hAnsi="Times New Roman" w:cs="Times New Roman"/>
        </w:rPr>
        <w:t xml:space="preserve"> on mice</w:t>
      </w:r>
      <w:r w:rsidR="00D94916">
        <w:rPr>
          <w:rFonts w:ascii="Times New Roman" w:hAnsi="Times New Roman" w:cs="Times New Roman"/>
          <w:vertAlign w:val="superscript"/>
        </w:rPr>
        <w:t>15</w:t>
      </w:r>
      <w:r w:rsidR="009663BD">
        <w:rPr>
          <w:rFonts w:ascii="Times New Roman" w:hAnsi="Times New Roman" w:cs="Times New Roman"/>
        </w:rPr>
        <w:t>.</w:t>
      </w:r>
      <w:r w:rsidR="00EC7EB6">
        <w:rPr>
          <w:rFonts w:ascii="Times New Roman" w:hAnsi="Times New Roman" w:cs="Times New Roman"/>
        </w:rPr>
        <w:t xml:space="preserve"> </w:t>
      </w:r>
      <w:r w:rsidR="00955425" w:rsidRPr="00551320">
        <w:rPr>
          <w:rFonts w:ascii="Times New Roman" w:hAnsi="Times New Roman" w:cs="Times New Roman"/>
          <w:i/>
          <w:iCs/>
        </w:rPr>
        <w:t>Ficus carica</w:t>
      </w:r>
      <w:r w:rsidR="00955425">
        <w:rPr>
          <w:rFonts w:ascii="Times New Roman" w:hAnsi="Times New Roman" w:cs="Times New Roman"/>
        </w:rPr>
        <w:t xml:space="preserve"> leaf extracts</w:t>
      </w:r>
      <w:r w:rsidR="0022656C">
        <w:rPr>
          <w:rFonts w:ascii="Times New Roman" w:hAnsi="Times New Roman" w:cs="Times New Roman"/>
        </w:rPr>
        <w:t xml:space="preserve"> </w:t>
      </w:r>
      <w:r w:rsidR="00DA5FF1">
        <w:rPr>
          <w:rFonts w:ascii="Times New Roman" w:hAnsi="Times New Roman" w:cs="Times New Roman"/>
        </w:rPr>
        <w:t xml:space="preserve">also have hepatoprotective </w:t>
      </w:r>
      <w:r w:rsidR="00C10CA6">
        <w:rPr>
          <w:rFonts w:ascii="Times New Roman" w:hAnsi="Times New Roman" w:cs="Times New Roman"/>
        </w:rPr>
        <w:t xml:space="preserve">effect on </w:t>
      </w:r>
      <w:r w:rsidR="001B52E7">
        <w:rPr>
          <w:rFonts w:ascii="Times New Roman" w:hAnsi="Times New Roman" w:cs="Times New Roman"/>
        </w:rPr>
        <w:t>Rifampicin</w:t>
      </w:r>
      <w:r w:rsidR="008D5C9B">
        <w:rPr>
          <w:rFonts w:ascii="Times New Roman" w:hAnsi="Times New Roman" w:cs="Times New Roman"/>
        </w:rPr>
        <w:t>-induced liver damage</w:t>
      </w:r>
      <w:r w:rsidR="00ED59AD">
        <w:rPr>
          <w:rFonts w:ascii="Times New Roman" w:hAnsi="Times New Roman" w:cs="Times New Roman"/>
          <w:vertAlign w:val="superscript"/>
        </w:rPr>
        <w:t>16</w:t>
      </w:r>
      <w:r w:rsidR="00247360">
        <w:rPr>
          <w:rFonts w:ascii="Times New Roman" w:hAnsi="Times New Roman" w:cs="Times New Roman"/>
        </w:rPr>
        <w:t>.</w:t>
      </w:r>
      <w:r w:rsidR="00A35DA4" w:rsidRPr="00A35DA4">
        <w:rPr>
          <w:rFonts w:ascii="Times New Roman" w:hAnsi="Times New Roman" w:cs="Times New Roman"/>
          <w:i/>
          <w:iCs/>
        </w:rPr>
        <w:t>Ficus carica</w:t>
      </w:r>
      <w:r w:rsidR="00A35DA4">
        <w:rPr>
          <w:rFonts w:ascii="Times New Roman" w:hAnsi="Times New Roman" w:cs="Times New Roman"/>
        </w:rPr>
        <w:t xml:space="preserve"> also showed</w:t>
      </w:r>
      <w:r w:rsidR="00036856">
        <w:rPr>
          <w:rFonts w:ascii="Times New Roman" w:hAnsi="Times New Roman" w:cs="Times New Roman"/>
        </w:rPr>
        <w:t xml:space="preserve"> antioxidative properties in </w:t>
      </w:r>
      <w:r w:rsidR="001E15FE">
        <w:rPr>
          <w:rFonts w:ascii="Times New Roman" w:hAnsi="Times New Roman" w:cs="Times New Roman"/>
        </w:rPr>
        <w:t xml:space="preserve">cisplatin </w:t>
      </w:r>
      <w:r w:rsidR="00297F31">
        <w:rPr>
          <w:rFonts w:ascii="Times New Roman" w:hAnsi="Times New Roman" w:cs="Times New Roman"/>
        </w:rPr>
        <w:t xml:space="preserve">induced </w:t>
      </w:r>
      <w:r w:rsidR="00036856">
        <w:rPr>
          <w:rFonts w:ascii="Times New Roman" w:hAnsi="Times New Roman" w:cs="Times New Roman"/>
        </w:rPr>
        <w:t>kidney</w:t>
      </w:r>
      <w:r w:rsidR="00297F31">
        <w:rPr>
          <w:rFonts w:ascii="Times New Roman" w:hAnsi="Times New Roman" w:cs="Times New Roman"/>
        </w:rPr>
        <w:t xml:space="preserve"> damage</w:t>
      </w:r>
      <w:r w:rsidR="00F61E5B">
        <w:rPr>
          <w:rFonts w:ascii="Times New Roman" w:hAnsi="Times New Roman" w:cs="Times New Roman"/>
          <w:vertAlign w:val="superscript"/>
        </w:rPr>
        <w:t>17</w:t>
      </w:r>
      <w:r w:rsidR="00297F31">
        <w:rPr>
          <w:rFonts w:ascii="Times New Roman" w:hAnsi="Times New Roman" w:cs="Times New Roman"/>
        </w:rPr>
        <w:t>.</w:t>
      </w:r>
      <w:r w:rsidR="00036856">
        <w:rPr>
          <w:rFonts w:ascii="Times New Roman" w:hAnsi="Times New Roman" w:cs="Times New Roman"/>
        </w:rPr>
        <w:t xml:space="preserve"> </w:t>
      </w:r>
      <w:r w:rsidR="00A35DA4">
        <w:rPr>
          <w:rFonts w:ascii="Times New Roman" w:hAnsi="Times New Roman" w:cs="Times New Roman"/>
        </w:rPr>
        <w:t xml:space="preserve"> </w:t>
      </w:r>
      <w:r w:rsidR="00632F32">
        <w:rPr>
          <w:rFonts w:ascii="Times New Roman" w:hAnsi="Times New Roman" w:cs="Times New Roman"/>
          <w:lang w:val="en-US"/>
        </w:rPr>
        <w:t>Thus, this present</w:t>
      </w:r>
      <w:r w:rsidR="00E83C26">
        <w:rPr>
          <w:rFonts w:ascii="Times New Roman" w:hAnsi="Times New Roman" w:cs="Times New Roman"/>
          <w:lang w:val="en-US"/>
        </w:rPr>
        <w:t xml:space="preserve"> study is aimed </w:t>
      </w:r>
      <w:r w:rsidR="00146FDD">
        <w:rPr>
          <w:rFonts w:ascii="Times New Roman" w:hAnsi="Times New Roman" w:cs="Times New Roman"/>
          <w:lang w:val="en-US"/>
        </w:rPr>
        <w:t xml:space="preserve">to investigate </w:t>
      </w:r>
      <w:r w:rsidR="0082040C">
        <w:rPr>
          <w:rFonts w:ascii="Times New Roman" w:hAnsi="Times New Roman" w:cs="Times New Roman"/>
          <w:lang w:val="en-US"/>
        </w:rPr>
        <w:t>the hepatic and nephro</w:t>
      </w:r>
      <w:r w:rsidR="00984277">
        <w:rPr>
          <w:rFonts w:ascii="Times New Roman" w:hAnsi="Times New Roman" w:cs="Times New Roman"/>
          <w:lang w:val="en-US"/>
        </w:rPr>
        <w:t>protective effect</w:t>
      </w:r>
      <w:r w:rsidR="00560C38">
        <w:rPr>
          <w:rFonts w:ascii="Times New Roman" w:hAnsi="Times New Roman" w:cs="Times New Roman"/>
          <w:lang w:val="en-US"/>
        </w:rPr>
        <w:t xml:space="preserve"> of </w:t>
      </w:r>
      <w:r w:rsidR="00560C38" w:rsidRPr="00560C38">
        <w:rPr>
          <w:rFonts w:ascii="Times New Roman" w:hAnsi="Times New Roman" w:cs="Times New Roman"/>
          <w:i/>
          <w:iCs/>
          <w:lang w:val="en-US"/>
        </w:rPr>
        <w:t>Avena sativa</w:t>
      </w:r>
      <w:r w:rsidR="00560C38">
        <w:rPr>
          <w:rFonts w:ascii="Times New Roman" w:hAnsi="Times New Roman" w:cs="Times New Roman"/>
          <w:lang w:val="en-US"/>
        </w:rPr>
        <w:t xml:space="preserve"> and </w:t>
      </w:r>
      <w:r w:rsidR="00560C38" w:rsidRPr="00560C38">
        <w:rPr>
          <w:rFonts w:ascii="Times New Roman" w:hAnsi="Times New Roman" w:cs="Times New Roman"/>
          <w:i/>
          <w:iCs/>
          <w:lang w:val="en-US"/>
        </w:rPr>
        <w:t>Ficus carica</w:t>
      </w:r>
      <w:r w:rsidR="00EC6582">
        <w:rPr>
          <w:rFonts w:ascii="Times New Roman" w:hAnsi="Times New Roman" w:cs="Times New Roman"/>
          <w:lang w:val="en-US"/>
        </w:rPr>
        <w:t xml:space="preserve"> against HCQ-induced damages.</w:t>
      </w:r>
    </w:p>
    <w:p w14:paraId="3B9D667B" w14:textId="10D7586A" w:rsidR="00D42CD8" w:rsidRPr="003344F2" w:rsidRDefault="00D42CD8" w:rsidP="009C5F64">
      <w:pPr>
        <w:pStyle w:val="ListParagraph"/>
        <w:numPr>
          <w:ilvl w:val="0"/>
          <w:numId w:val="10"/>
        </w:numPr>
        <w:rPr>
          <w:rFonts w:ascii="Times New Roman" w:hAnsi="Times New Roman" w:cs="Times New Roman"/>
          <w:b/>
          <w:bCs/>
          <w:lang w:val="en-US"/>
        </w:rPr>
      </w:pPr>
      <w:r w:rsidRPr="003344F2">
        <w:rPr>
          <w:rFonts w:ascii="Times New Roman" w:hAnsi="Times New Roman" w:cs="Times New Roman"/>
          <w:b/>
          <w:bCs/>
          <w:lang w:val="en-US"/>
        </w:rPr>
        <w:lastRenderedPageBreak/>
        <w:t>Methodology</w:t>
      </w:r>
    </w:p>
    <w:p w14:paraId="55B9886F" w14:textId="24E878E8" w:rsidR="002D211D" w:rsidRDefault="003344F2" w:rsidP="0093661C">
      <w:pPr>
        <w:jc w:val="both"/>
        <w:rPr>
          <w:rFonts w:ascii="Times New Roman" w:hAnsi="Times New Roman" w:cs="Times New Roman"/>
          <w:b/>
          <w:bCs/>
          <w:lang w:val="en-US"/>
        </w:rPr>
      </w:pPr>
      <w:r>
        <w:rPr>
          <w:rFonts w:ascii="Times New Roman" w:hAnsi="Times New Roman" w:cs="Times New Roman"/>
          <w:b/>
          <w:bCs/>
          <w:lang w:val="en-US"/>
        </w:rPr>
        <w:t xml:space="preserve">2.1 </w:t>
      </w:r>
      <w:r w:rsidR="00D11668" w:rsidRPr="00DD4657">
        <w:rPr>
          <w:rFonts w:ascii="Times New Roman" w:hAnsi="Times New Roman" w:cs="Times New Roman"/>
          <w:b/>
          <w:bCs/>
          <w:lang w:val="en-US"/>
        </w:rPr>
        <w:t>Ethics statement</w:t>
      </w:r>
    </w:p>
    <w:p w14:paraId="04303D49" w14:textId="0494A639" w:rsidR="0093661C" w:rsidRPr="00DD4657" w:rsidRDefault="0093661C" w:rsidP="0093661C">
      <w:pPr>
        <w:jc w:val="both"/>
        <w:rPr>
          <w:rFonts w:ascii="Times New Roman" w:hAnsi="Times New Roman" w:cs="Times New Roman"/>
          <w:lang w:val="en-US"/>
        </w:rPr>
      </w:pPr>
      <w:r w:rsidRPr="00DD4657">
        <w:rPr>
          <w:rFonts w:ascii="Times New Roman" w:hAnsi="Times New Roman" w:cs="Times New Roman"/>
          <w:lang w:val="en-US"/>
        </w:rPr>
        <w:t>Experiments on animals were performed with the approval of Institutional animal ethical accordance with the national guidelines (CPCSEA). Ethical approval no :04/IAEC (1)/S/RNLKWC/2023.</w:t>
      </w:r>
    </w:p>
    <w:p w14:paraId="5C8D2EED" w14:textId="595918CE" w:rsidR="001D21BE" w:rsidRPr="00DD4657" w:rsidRDefault="003344F2" w:rsidP="001D21BE">
      <w:pPr>
        <w:spacing w:line="360" w:lineRule="auto"/>
        <w:jc w:val="both"/>
        <w:rPr>
          <w:rFonts w:ascii="Times New Roman" w:hAnsi="Times New Roman" w:cs="Times New Roman"/>
          <w:b/>
          <w:bCs/>
        </w:rPr>
      </w:pPr>
      <w:r>
        <w:rPr>
          <w:rFonts w:ascii="Times New Roman" w:hAnsi="Times New Roman" w:cs="Times New Roman"/>
          <w:b/>
          <w:bCs/>
        </w:rPr>
        <w:t xml:space="preserve">2.2 </w:t>
      </w:r>
      <w:r w:rsidR="003F3D6A">
        <w:rPr>
          <w:rFonts w:ascii="Times New Roman" w:hAnsi="Times New Roman" w:cs="Times New Roman"/>
          <w:b/>
          <w:bCs/>
        </w:rPr>
        <w:t>Animal preparation</w:t>
      </w:r>
    </w:p>
    <w:p w14:paraId="6E1D113A" w14:textId="2B6304FB" w:rsidR="0045253F" w:rsidRDefault="00542718" w:rsidP="0045253F">
      <w:pPr>
        <w:spacing w:line="360" w:lineRule="auto"/>
        <w:jc w:val="both"/>
        <w:rPr>
          <w:rFonts w:ascii="Times New Roman" w:hAnsi="Times New Roman" w:cs="Times New Roman"/>
        </w:rPr>
      </w:pPr>
      <w:r>
        <w:rPr>
          <w:rFonts w:ascii="Times New Roman" w:hAnsi="Times New Roman" w:cs="Times New Roman"/>
        </w:rPr>
        <w:t>E</w:t>
      </w:r>
      <w:r w:rsidR="001D21BE" w:rsidRPr="0045253F">
        <w:rPr>
          <w:rFonts w:ascii="Times New Roman" w:hAnsi="Times New Roman" w:cs="Times New Roman"/>
        </w:rPr>
        <w:t>ight weeks old thirty (30) male albino rats</w:t>
      </w:r>
      <w:r>
        <w:rPr>
          <w:rFonts w:ascii="Times New Roman" w:hAnsi="Times New Roman" w:cs="Times New Roman"/>
        </w:rPr>
        <w:t xml:space="preserve"> were taken for the experime</w:t>
      </w:r>
      <w:r w:rsidR="003165D7">
        <w:rPr>
          <w:rFonts w:ascii="Times New Roman" w:hAnsi="Times New Roman" w:cs="Times New Roman"/>
        </w:rPr>
        <w:t>n</w:t>
      </w:r>
      <w:r>
        <w:rPr>
          <w:rFonts w:ascii="Times New Roman" w:hAnsi="Times New Roman" w:cs="Times New Roman"/>
        </w:rPr>
        <w:t>t</w:t>
      </w:r>
      <w:r w:rsidR="001D21BE" w:rsidRPr="0045253F">
        <w:rPr>
          <w:rFonts w:ascii="Times New Roman" w:hAnsi="Times New Roman" w:cs="Times New Roman"/>
        </w:rPr>
        <w:t>. After acclimatization of 7days in the cages under a 12-hour day-night cycle, animals were randomly divided into five groups (n=6):</w:t>
      </w:r>
      <w:r w:rsidR="000B4F3B" w:rsidRPr="0045253F">
        <w:rPr>
          <w:rFonts w:ascii="Times New Roman" w:hAnsi="Times New Roman" w:cs="Times New Roman"/>
        </w:rPr>
        <w:t xml:space="preserve"> </w:t>
      </w:r>
    </w:p>
    <w:p w14:paraId="412BDDBC" w14:textId="6DE486FA" w:rsid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Control (C)</w:t>
      </w:r>
    </w:p>
    <w:p w14:paraId="7F433139" w14:textId="41B6F1AE" w:rsid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HCQ-Treated (T</w:t>
      </w:r>
      <w:r w:rsidR="00280741">
        <w:rPr>
          <w:rFonts w:ascii="Times New Roman" w:hAnsi="Times New Roman" w:cs="Times New Roman"/>
        </w:rPr>
        <w:t>)</w:t>
      </w:r>
      <w:r w:rsidR="000B4F3B" w:rsidRPr="0045253F">
        <w:rPr>
          <w:rFonts w:ascii="Times New Roman" w:hAnsi="Times New Roman" w:cs="Times New Roman"/>
        </w:rPr>
        <w:t xml:space="preserve"> </w:t>
      </w:r>
    </w:p>
    <w:p w14:paraId="377399BD" w14:textId="2B7E033D" w:rsidR="0045253F" w:rsidRDefault="001D21BE" w:rsidP="00DE6FA4">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Oats (OA)</w:t>
      </w:r>
    </w:p>
    <w:p w14:paraId="1D49C934" w14:textId="040B5DEE" w:rsid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Figs (F)</w:t>
      </w:r>
    </w:p>
    <w:p w14:paraId="6D19A94A" w14:textId="39F5484A" w:rsidR="001D21BE" w:rsidRPr="0045253F" w:rsidRDefault="001D21BE" w:rsidP="0045253F">
      <w:pPr>
        <w:pStyle w:val="ListParagraph"/>
        <w:numPr>
          <w:ilvl w:val="0"/>
          <w:numId w:val="8"/>
        </w:numPr>
        <w:spacing w:line="360" w:lineRule="auto"/>
        <w:jc w:val="both"/>
        <w:rPr>
          <w:rFonts w:ascii="Times New Roman" w:hAnsi="Times New Roman" w:cs="Times New Roman"/>
        </w:rPr>
      </w:pPr>
      <w:r w:rsidRPr="0045253F">
        <w:rPr>
          <w:rFonts w:ascii="Times New Roman" w:hAnsi="Times New Roman" w:cs="Times New Roman"/>
        </w:rPr>
        <w:t>Oats+ Figs (OA+F</w:t>
      </w:r>
      <w:r w:rsidR="00DE6FA4">
        <w:rPr>
          <w:rFonts w:ascii="Times New Roman" w:hAnsi="Times New Roman" w:cs="Times New Roman"/>
        </w:rPr>
        <w:t>)</w:t>
      </w:r>
    </w:p>
    <w:p w14:paraId="505DF0A7" w14:textId="7FE1A2C7" w:rsidR="00C66C21" w:rsidRPr="004926E0" w:rsidRDefault="0098544E" w:rsidP="004926E0">
      <w:pPr>
        <w:spacing w:after="0" w:line="240" w:lineRule="auto"/>
        <w:jc w:val="both"/>
        <w:rPr>
          <w:rFonts w:ascii="Times New Roman" w:hAnsi="Times New Roman" w:cs="Times New Roman"/>
        </w:rPr>
      </w:pPr>
      <w:r>
        <w:rPr>
          <w:rFonts w:ascii="Times New Roman" w:hAnsi="Times New Roman" w:cs="Times New Roman"/>
        </w:rPr>
        <w:t>Hydroxychloroquine</w:t>
      </w:r>
      <w:r w:rsidR="009D46AF">
        <w:rPr>
          <w:rFonts w:ascii="Times New Roman" w:hAnsi="Times New Roman" w:cs="Times New Roman"/>
        </w:rPr>
        <w:t>, at a</w:t>
      </w:r>
      <w:r>
        <w:rPr>
          <w:rFonts w:ascii="Times New Roman" w:hAnsi="Times New Roman" w:cs="Times New Roman"/>
        </w:rPr>
        <w:t xml:space="preserve"> </w:t>
      </w:r>
      <w:r w:rsidR="0099731B">
        <w:rPr>
          <w:rFonts w:ascii="Times New Roman" w:hAnsi="Times New Roman" w:cs="Times New Roman"/>
        </w:rPr>
        <w:t>d</w:t>
      </w:r>
      <w:r>
        <w:rPr>
          <w:rFonts w:ascii="Times New Roman" w:hAnsi="Times New Roman" w:cs="Times New Roman"/>
        </w:rPr>
        <w:t xml:space="preserve">ose of 33mg/kg/day </w:t>
      </w:r>
      <w:r w:rsidR="0099731B">
        <w:rPr>
          <w:rFonts w:ascii="Times New Roman" w:hAnsi="Times New Roman" w:cs="Times New Roman"/>
        </w:rPr>
        <w:t xml:space="preserve">was selected </w:t>
      </w:r>
      <w:r w:rsidR="009D46AF">
        <w:rPr>
          <w:rFonts w:ascii="Times New Roman" w:hAnsi="Times New Roman" w:cs="Times New Roman"/>
        </w:rPr>
        <w:t>to induce damages on liver and kidney</w:t>
      </w:r>
      <w:r w:rsidR="00E33CA6">
        <w:rPr>
          <w:rFonts w:ascii="Times New Roman" w:hAnsi="Times New Roman" w:cs="Times New Roman"/>
          <w:vertAlign w:val="superscript"/>
        </w:rPr>
        <w:t>4</w:t>
      </w:r>
      <w:r w:rsidR="000B725B">
        <w:rPr>
          <w:rFonts w:ascii="Times New Roman" w:hAnsi="Times New Roman" w:cs="Times New Roman"/>
          <w:vertAlign w:val="superscript"/>
        </w:rPr>
        <w:t xml:space="preserve"> </w:t>
      </w:r>
      <w:r w:rsidR="000B725B">
        <w:rPr>
          <w:rFonts w:ascii="Times New Roman" w:hAnsi="Times New Roman" w:cs="Times New Roman"/>
        </w:rPr>
        <w:t>by considering lethal dose of 1240mg/kg</w:t>
      </w:r>
      <w:r w:rsidR="003F0033">
        <w:rPr>
          <w:rFonts w:ascii="Times New Roman" w:hAnsi="Times New Roman" w:cs="Times New Roman"/>
          <w:vertAlign w:val="superscript"/>
        </w:rPr>
        <w:t>18</w:t>
      </w:r>
      <w:r w:rsidR="00DB133B">
        <w:rPr>
          <w:rFonts w:ascii="Times New Roman" w:hAnsi="Times New Roman" w:cs="Times New Roman"/>
        </w:rPr>
        <w:t>.Except ‘Control</w:t>
      </w:r>
      <w:r w:rsidR="003C311A">
        <w:rPr>
          <w:rFonts w:ascii="Times New Roman" w:hAnsi="Times New Roman" w:cs="Times New Roman"/>
        </w:rPr>
        <w:t>’</w:t>
      </w:r>
      <w:r w:rsidR="00054269">
        <w:rPr>
          <w:rFonts w:ascii="Times New Roman" w:hAnsi="Times New Roman" w:cs="Times New Roman"/>
        </w:rPr>
        <w:t>, all the groups received Hydroxychloroquine (HCQ) at a dose of 33mg/kg/day for six days.</w:t>
      </w:r>
      <w:r w:rsidR="004926E0">
        <w:rPr>
          <w:rFonts w:ascii="Times New Roman" w:hAnsi="Times New Roman" w:cs="Times New Roman"/>
        </w:rPr>
        <w:t xml:space="preserve"> </w:t>
      </w:r>
      <w:r w:rsidR="001D21BE" w:rsidRPr="00DD4657">
        <w:rPr>
          <w:rFonts w:ascii="Times New Roman" w:hAnsi="Times New Roman" w:cs="Times New Roman"/>
        </w:rPr>
        <w:t>Body weight of each rat was recorded every day from the beginning to the end of the experiment.</w:t>
      </w:r>
      <w:r w:rsidR="00C66C21" w:rsidRPr="00C66C21">
        <w:rPr>
          <w:rFonts w:ascii="Times New Roman" w:hAnsi="Times New Roman" w:cs="Times New Roman"/>
          <w:lang w:val="en-US"/>
        </w:rPr>
        <w:t xml:space="preserve"> </w:t>
      </w:r>
      <w:r w:rsidR="00C66C21">
        <w:rPr>
          <w:rFonts w:ascii="Times New Roman" w:hAnsi="Times New Roman" w:cs="Times New Roman"/>
          <w:lang w:val="en-US"/>
        </w:rPr>
        <w:t xml:space="preserve">Plain basal diet including </w:t>
      </w:r>
      <w:r w:rsidR="0076050D">
        <w:rPr>
          <w:rFonts w:ascii="Times New Roman" w:hAnsi="Times New Roman" w:cs="Times New Roman"/>
          <w:lang w:val="en-US"/>
        </w:rPr>
        <w:t>O</w:t>
      </w:r>
      <w:r w:rsidR="00C66C21">
        <w:rPr>
          <w:rFonts w:ascii="Times New Roman" w:hAnsi="Times New Roman" w:cs="Times New Roman"/>
          <w:lang w:val="en-US"/>
        </w:rPr>
        <w:t xml:space="preserve">ats and </w:t>
      </w:r>
      <w:r w:rsidR="0076050D">
        <w:rPr>
          <w:rFonts w:ascii="Times New Roman" w:hAnsi="Times New Roman" w:cs="Times New Roman"/>
          <w:lang w:val="en-US"/>
        </w:rPr>
        <w:t>F</w:t>
      </w:r>
      <w:r w:rsidR="00C66C21">
        <w:rPr>
          <w:rFonts w:ascii="Times New Roman" w:hAnsi="Times New Roman" w:cs="Times New Roman"/>
          <w:lang w:val="en-US"/>
        </w:rPr>
        <w:t xml:space="preserve">igs diet was prepared in a composition of 100g </w:t>
      </w:r>
      <w:r w:rsidR="0076050D">
        <w:rPr>
          <w:rFonts w:ascii="Times New Roman" w:hAnsi="Times New Roman" w:cs="Times New Roman"/>
          <w:lang w:val="en-US"/>
        </w:rPr>
        <w:t>O</w:t>
      </w:r>
      <w:r w:rsidR="00C66C21">
        <w:rPr>
          <w:rFonts w:ascii="Times New Roman" w:hAnsi="Times New Roman" w:cs="Times New Roman"/>
          <w:lang w:val="en-US"/>
        </w:rPr>
        <w:t xml:space="preserve">ats/kg basal diet and 50g </w:t>
      </w:r>
      <w:r w:rsidR="00942653">
        <w:rPr>
          <w:rFonts w:ascii="Times New Roman" w:hAnsi="Times New Roman" w:cs="Times New Roman"/>
          <w:lang w:val="en-US"/>
        </w:rPr>
        <w:t>F</w:t>
      </w:r>
      <w:r w:rsidR="00C66C21">
        <w:rPr>
          <w:rFonts w:ascii="Times New Roman" w:hAnsi="Times New Roman" w:cs="Times New Roman"/>
          <w:lang w:val="en-US"/>
        </w:rPr>
        <w:t xml:space="preserve">igs/kg basal diet as per </w:t>
      </w:r>
      <w:r w:rsidR="00C66C21" w:rsidRPr="009258E7">
        <w:rPr>
          <w:rFonts w:ascii="Times New Roman" w:hAnsi="Times New Roman" w:cs="Times New Roman"/>
        </w:rPr>
        <w:t>Mahmoud NY</w:t>
      </w:r>
      <w:r w:rsidR="00C66C21" w:rsidRPr="009258E7">
        <w:rPr>
          <w:rFonts w:ascii="Times New Roman" w:hAnsi="Times New Roman" w:cs="Times New Roman"/>
          <w:i/>
          <w:iCs/>
          <w:vertAlign w:val="superscript"/>
        </w:rPr>
        <w:t xml:space="preserve"> </w:t>
      </w:r>
      <w:r w:rsidR="00C66C21" w:rsidRPr="009258E7">
        <w:rPr>
          <w:rFonts w:ascii="Times New Roman" w:hAnsi="Times New Roman" w:cs="Times New Roman"/>
          <w:i/>
          <w:iCs/>
          <w:lang w:val="en-US"/>
        </w:rPr>
        <w:t>et al.,</w:t>
      </w:r>
      <w:r w:rsidR="009475A6">
        <w:rPr>
          <w:rFonts w:ascii="Times New Roman" w:hAnsi="Times New Roman" w:cs="Times New Roman"/>
          <w:lang w:val="en-US"/>
        </w:rPr>
        <w:t>(</w:t>
      </w:r>
      <w:r w:rsidR="00C66C21" w:rsidRPr="00623882">
        <w:rPr>
          <w:rFonts w:ascii="Times New Roman" w:hAnsi="Times New Roman" w:cs="Times New Roman"/>
          <w:lang w:val="en-US"/>
        </w:rPr>
        <w:t>2016</w:t>
      </w:r>
      <w:r w:rsidR="00283906">
        <w:rPr>
          <w:rFonts w:ascii="Times New Roman" w:hAnsi="Times New Roman" w:cs="Times New Roman"/>
          <w:lang w:val="en-US"/>
        </w:rPr>
        <w:t>)</w:t>
      </w:r>
      <w:r w:rsidR="00283906">
        <w:rPr>
          <w:rFonts w:ascii="Times New Roman" w:hAnsi="Times New Roman" w:cs="Times New Roman"/>
          <w:vertAlign w:val="superscript"/>
          <w:lang w:val="en-US"/>
        </w:rPr>
        <w:t>5</w:t>
      </w:r>
      <w:r w:rsidR="00623882">
        <w:rPr>
          <w:rFonts w:ascii="Times New Roman" w:hAnsi="Times New Roman" w:cs="Times New Roman"/>
          <w:lang w:val="en-US"/>
        </w:rPr>
        <w:t xml:space="preserve">. </w:t>
      </w:r>
      <w:r w:rsidR="004926E0" w:rsidRPr="00623882">
        <w:rPr>
          <w:rFonts w:ascii="Times New Roman" w:hAnsi="Times New Roman" w:cs="Times New Roman"/>
          <w:lang w:val="en-US"/>
        </w:rPr>
        <w:t>OA</w:t>
      </w:r>
      <w:r w:rsidR="004926E0">
        <w:rPr>
          <w:rFonts w:ascii="Times New Roman" w:hAnsi="Times New Roman" w:cs="Times New Roman"/>
          <w:lang w:val="en-US"/>
        </w:rPr>
        <w:t xml:space="preserve"> group received </w:t>
      </w:r>
      <w:r w:rsidR="0095175B">
        <w:rPr>
          <w:rFonts w:ascii="Times New Roman" w:hAnsi="Times New Roman" w:cs="Times New Roman"/>
          <w:lang w:val="en-US"/>
        </w:rPr>
        <w:t>oats diet in a composition of 100g oats/kg basal diet</w:t>
      </w:r>
      <w:r w:rsidR="00B03AAB">
        <w:rPr>
          <w:rFonts w:ascii="Times New Roman" w:hAnsi="Times New Roman" w:cs="Times New Roman"/>
          <w:lang w:val="en-US"/>
        </w:rPr>
        <w:t xml:space="preserve">. F group received Figs diet </w:t>
      </w:r>
      <w:r w:rsidR="00CE1B0F">
        <w:rPr>
          <w:rFonts w:ascii="Times New Roman" w:hAnsi="Times New Roman" w:cs="Times New Roman"/>
          <w:lang w:val="en-US"/>
        </w:rPr>
        <w:t xml:space="preserve">in a composition of </w:t>
      </w:r>
      <w:r w:rsidR="00B03AAB">
        <w:rPr>
          <w:rFonts w:ascii="Times New Roman" w:hAnsi="Times New Roman" w:cs="Times New Roman"/>
          <w:lang w:val="en-US"/>
        </w:rPr>
        <w:t xml:space="preserve">50g </w:t>
      </w:r>
      <w:r w:rsidR="00942653">
        <w:rPr>
          <w:rFonts w:ascii="Times New Roman" w:hAnsi="Times New Roman" w:cs="Times New Roman"/>
          <w:lang w:val="en-US"/>
        </w:rPr>
        <w:t>F</w:t>
      </w:r>
      <w:r w:rsidR="00B03AAB">
        <w:rPr>
          <w:rFonts w:ascii="Times New Roman" w:hAnsi="Times New Roman" w:cs="Times New Roman"/>
          <w:lang w:val="en-US"/>
        </w:rPr>
        <w:t>igs/kg basal diet</w:t>
      </w:r>
      <w:r w:rsidR="00CE1B0F">
        <w:rPr>
          <w:rFonts w:ascii="Times New Roman" w:hAnsi="Times New Roman" w:cs="Times New Roman"/>
          <w:lang w:val="en-US"/>
        </w:rPr>
        <w:t xml:space="preserve">, OA+F group received oats and figs both </w:t>
      </w:r>
      <w:r w:rsidR="00942653">
        <w:rPr>
          <w:rFonts w:ascii="Times New Roman" w:hAnsi="Times New Roman" w:cs="Times New Roman"/>
          <w:lang w:val="en-US"/>
        </w:rPr>
        <w:t xml:space="preserve">in a composition of 100g </w:t>
      </w:r>
      <w:r w:rsidR="0076050D">
        <w:rPr>
          <w:rFonts w:ascii="Times New Roman" w:hAnsi="Times New Roman" w:cs="Times New Roman"/>
          <w:lang w:val="en-US"/>
        </w:rPr>
        <w:t>O</w:t>
      </w:r>
      <w:r w:rsidR="00942653">
        <w:rPr>
          <w:rFonts w:ascii="Times New Roman" w:hAnsi="Times New Roman" w:cs="Times New Roman"/>
          <w:lang w:val="en-US"/>
        </w:rPr>
        <w:t>ats +50g Figs /kg basal diet</w:t>
      </w:r>
      <w:r w:rsidR="004127CA">
        <w:rPr>
          <w:rFonts w:ascii="Times New Roman" w:hAnsi="Times New Roman" w:cs="Times New Roman"/>
          <w:lang w:val="en-US"/>
        </w:rPr>
        <w:t>.</w:t>
      </w:r>
      <w:r w:rsidR="00E05B29">
        <w:rPr>
          <w:rFonts w:ascii="Times New Roman" w:hAnsi="Times New Roman" w:cs="Times New Roman"/>
          <w:lang w:val="en-US"/>
        </w:rPr>
        <w:t xml:space="preserve"> </w:t>
      </w:r>
      <w:r w:rsidR="00E454C1">
        <w:rPr>
          <w:rFonts w:ascii="Times New Roman" w:hAnsi="Times New Roman" w:cs="Times New Roman"/>
          <w:lang w:val="en-US"/>
        </w:rPr>
        <w:t>Control group received plain basal diet and equal amount (as HCQ) of drinking water through gavage.</w:t>
      </w:r>
      <w:r w:rsidR="003E18BB">
        <w:rPr>
          <w:rFonts w:ascii="Times New Roman" w:hAnsi="Times New Roman" w:cs="Times New Roman"/>
          <w:lang w:val="en-US"/>
        </w:rPr>
        <w:t xml:space="preserve"> </w:t>
      </w:r>
      <w:r w:rsidR="00E05B29">
        <w:rPr>
          <w:rFonts w:ascii="Times New Roman" w:hAnsi="Times New Roman" w:cs="Times New Roman"/>
          <w:lang w:val="en-US"/>
        </w:rPr>
        <w:t>All group received their</w:t>
      </w:r>
      <w:r w:rsidR="0080613A">
        <w:rPr>
          <w:rFonts w:ascii="Times New Roman" w:hAnsi="Times New Roman" w:cs="Times New Roman"/>
          <w:lang w:val="en-US"/>
        </w:rPr>
        <w:t xml:space="preserve"> respective diet</w:t>
      </w:r>
      <w:r w:rsidR="001A5846">
        <w:rPr>
          <w:rFonts w:ascii="Times New Roman" w:hAnsi="Times New Roman" w:cs="Times New Roman"/>
          <w:lang w:val="en-US"/>
        </w:rPr>
        <w:t>ary formulation</w:t>
      </w:r>
      <w:r w:rsidR="00D944B8">
        <w:rPr>
          <w:rFonts w:ascii="Times New Roman" w:hAnsi="Times New Roman" w:cs="Times New Roman"/>
          <w:lang w:val="en-US"/>
        </w:rPr>
        <w:t>s</w:t>
      </w:r>
      <w:r w:rsidR="001A5846">
        <w:rPr>
          <w:rFonts w:ascii="Times New Roman" w:hAnsi="Times New Roman" w:cs="Times New Roman"/>
          <w:lang w:val="en-US"/>
        </w:rPr>
        <w:t xml:space="preserve"> and pharmacological regimen (HCQ)</w:t>
      </w:r>
      <w:r w:rsidR="0080613A">
        <w:rPr>
          <w:rFonts w:ascii="Times New Roman" w:hAnsi="Times New Roman" w:cs="Times New Roman"/>
          <w:lang w:val="en-US"/>
        </w:rPr>
        <w:t xml:space="preserve"> </w:t>
      </w:r>
      <w:r w:rsidR="00DA4856">
        <w:rPr>
          <w:rFonts w:ascii="Times New Roman" w:hAnsi="Times New Roman" w:cs="Times New Roman"/>
          <w:lang w:val="en-US"/>
        </w:rPr>
        <w:t xml:space="preserve">concurrently for six consecutive days. </w:t>
      </w:r>
      <w:r w:rsidR="00E05B29">
        <w:rPr>
          <w:rFonts w:ascii="Times New Roman" w:hAnsi="Times New Roman" w:cs="Times New Roman"/>
          <w:lang w:val="en-US"/>
        </w:rPr>
        <w:t xml:space="preserve"> </w:t>
      </w:r>
      <w:r w:rsidR="00C66C21" w:rsidRPr="009258E7">
        <w:rPr>
          <w:rFonts w:ascii="Times New Roman" w:hAnsi="Times New Roman" w:cs="Times New Roman"/>
          <w:lang w:val="en-US"/>
        </w:rPr>
        <w:t xml:space="preserve"> </w:t>
      </w:r>
      <w:r w:rsidR="00C66C21">
        <w:rPr>
          <w:rFonts w:ascii="Times New Roman" w:hAnsi="Times New Roman" w:cs="Times New Roman"/>
          <w:lang w:val="en-US"/>
        </w:rPr>
        <w:t xml:space="preserve"> </w:t>
      </w:r>
    </w:p>
    <w:p w14:paraId="0C8073D9" w14:textId="3EE62304" w:rsidR="001D21BE" w:rsidRPr="00DD4657" w:rsidRDefault="001D21BE" w:rsidP="001D21BE">
      <w:pPr>
        <w:spacing w:after="0" w:line="240" w:lineRule="auto"/>
        <w:jc w:val="both"/>
        <w:rPr>
          <w:rFonts w:ascii="Times New Roman" w:hAnsi="Times New Roman" w:cs="Times New Roman"/>
        </w:rPr>
      </w:pPr>
    </w:p>
    <w:p w14:paraId="2FE5E82D" w14:textId="3C6CA8C9" w:rsidR="00945C17" w:rsidRPr="00945C17" w:rsidRDefault="003344F2" w:rsidP="00945C17">
      <w:pPr>
        <w:jc w:val="both"/>
        <w:rPr>
          <w:rFonts w:ascii="Times New Roman" w:hAnsi="Times New Roman" w:cs="Times New Roman"/>
          <w:b/>
          <w:bCs/>
        </w:rPr>
      </w:pPr>
      <w:r>
        <w:rPr>
          <w:rFonts w:ascii="Times New Roman" w:hAnsi="Times New Roman" w:cs="Times New Roman"/>
          <w:b/>
          <w:bCs/>
          <w:lang w:val="en-US"/>
        </w:rPr>
        <w:t xml:space="preserve">2.3 </w:t>
      </w:r>
      <w:r w:rsidR="00945C17" w:rsidRPr="00945C17">
        <w:rPr>
          <w:rFonts w:ascii="Times New Roman" w:hAnsi="Times New Roman" w:cs="Times New Roman"/>
          <w:b/>
          <w:bCs/>
          <w:lang w:val="en-US"/>
        </w:rPr>
        <w:t>Tissue weighing, supernatant preparation and total protein quantification</w:t>
      </w:r>
    </w:p>
    <w:p w14:paraId="6E6FF74F" w14:textId="0E1A100E" w:rsidR="00DD0222" w:rsidRPr="00DD0222" w:rsidRDefault="00DD0222" w:rsidP="00DD0222">
      <w:pPr>
        <w:jc w:val="both"/>
        <w:rPr>
          <w:rFonts w:ascii="Times New Roman" w:hAnsi="Times New Roman" w:cs="Times New Roman"/>
        </w:rPr>
      </w:pPr>
      <w:r w:rsidRPr="00DD0222">
        <w:rPr>
          <w:rFonts w:ascii="Times New Roman" w:hAnsi="Times New Roman" w:cs="Times New Roman"/>
          <w:lang w:val="en-US"/>
        </w:rPr>
        <w:t xml:space="preserve">After the completion of treatment tenures, liver and kidney were excised after euthanization of each </w:t>
      </w:r>
      <w:r w:rsidR="00870D7F" w:rsidRPr="00DD0222">
        <w:rPr>
          <w:rFonts w:ascii="Times New Roman" w:hAnsi="Times New Roman" w:cs="Times New Roman"/>
          <w:lang w:val="en-US"/>
        </w:rPr>
        <w:t>rat</w:t>
      </w:r>
      <w:r w:rsidRPr="00DD0222">
        <w:rPr>
          <w:rFonts w:ascii="Times New Roman" w:hAnsi="Times New Roman" w:cs="Times New Roman"/>
          <w:lang w:val="en-US"/>
        </w:rPr>
        <w:t xml:space="preserve">. Total weight (g) of those organs </w:t>
      </w:r>
      <w:r w:rsidR="00870D7F" w:rsidRPr="00DD0222">
        <w:rPr>
          <w:rFonts w:ascii="Times New Roman" w:hAnsi="Times New Roman" w:cs="Times New Roman"/>
          <w:lang w:val="en-US"/>
        </w:rPr>
        <w:t>was</w:t>
      </w:r>
      <w:r w:rsidRPr="00DD0222">
        <w:rPr>
          <w:rFonts w:ascii="Times New Roman" w:hAnsi="Times New Roman" w:cs="Times New Roman"/>
          <w:lang w:val="en-US"/>
        </w:rPr>
        <w:t xml:space="preserve"> measured. Excised organs were homogenized in ice cold isotonic sodium phosphate buffer (PBS) (0.2M, pH 7.4) and centrifuged for 15min at 10,000g at 4</w:t>
      </w:r>
      <w:r w:rsidRPr="00DD0222">
        <w:rPr>
          <w:rFonts w:ascii="Times New Roman" w:hAnsi="Times New Roman" w:cs="Times New Roman"/>
          <w:lang w:val="en-US"/>
        </w:rPr>
        <w:sym w:font="Symbol" w:char="F0B0"/>
      </w:r>
      <w:r w:rsidRPr="00DD0222">
        <w:rPr>
          <w:rFonts w:ascii="Times New Roman" w:hAnsi="Times New Roman" w:cs="Times New Roman"/>
          <w:lang w:val="en-US"/>
        </w:rPr>
        <w:t>C. Supernatants were collected, then total proteins were estimated by Biuret method</w:t>
      </w:r>
      <w:r w:rsidR="00283906">
        <w:rPr>
          <w:rFonts w:ascii="Times New Roman" w:hAnsi="Times New Roman" w:cs="Times New Roman"/>
          <w:vertAlign w:val="superscript"/>
          <w:lang w:val="en-US"/>
        </w:rPr>
        <w:t>19</w:t>
      </w:r>
      <w:r w:rsidRPr="00DD0222">
        <w:rPr>
          <w:rFonts w:ascii="Times New Roman" w:hAnsi="Times New Roman" w:cs="Times New Roman"/>
          <w:lang w:val="en-US"/>
        </w:rPr>
        <w:t>. Following enzymatic quantifications were further done.</w:t>
      </w:r>
    </w:p>
    <w:p w14:paraId="46E53B44" w14:textId="6B383025" w:rsidR="000A2BC4" w:rsidRPr="001B1DE1" w:rsidRDefault="009C5F64" w:rsidP="000A2BC4">
      <w:pPr>
        <w:rPr>
          <w:rFonts w:ascii="Times New Roman" w:hAnsi="Times New Roman" w:cs="Times New Roman"/>
          <w:b/>
          <w:bCs/>
        </w:rPr>
      </w:pPr>
      <w:r>
        <w:rPr>
          <w:rFonts w:ascii="Times New Roman" w:hAnsi="Times New Roman" w:cs="Times New Roman"/>
          <w:b/>
          <w:bCs/>
          <w:lang w:val="en-US"/>
        </w:rPr>
        <w:t xml:space="preserve">2.4 </w:t>
      </w:r>
      <w:r w:rsidR="000A2BC4" w:rsidRPr="001B1DE1">
        <w:rPr>
          <w:rFonts w:ascii="Times New Roman" w:hAnsi="Times New Roman" w:cs="Times New Roman"/>
          <w:b/>
          <w:bCs/>
          <w:lang w:val="en-US"/>
        </w:rPr>
        <w:t xml:space="preserve">Superoxide dismutase (SOD) activity </w:t>
      </w:r>
    </w:p>
    <w:p w14:paraId="631F6A8E" w14:textId="610B7DC0" w:rsidR="000A2BC4" w:rsidRPr="000A2BC4" w:rsidRDefault="000A2BC4" w:rsidP="000A2BC4">
      <w:pPr>
        <w:rPr>
          <w:rFonts w:ascii="Times New Roman" w:hAnsi="Times New Roman" w:cs="Times New Roman"/>
        </w:rPr>
      </w:pPr>
      <w:r w:rsidRPr="000A2BC4">
        <w:rPr>
          <w:rFonts w:ascii="Times New Roman" w:hAnsi="Times New Roman" w:cs="Times New Roman"/>
          <w:lang w:val="en-US"/>
        </w:rPr>
        <w:t xml:space="preserve">SOD was quantified by the method as described by Beauchamp C </w:t>
      </w:r>
      <w:r w:rsidRPr="000A2BC4">
        <w:rPr>
          <w:rFonts w:ascii="Times New Roman" w:hAnsi="Times New Roman" w:cs="Times New Roman"/>
          <w:i/>
          <w:iCs/>
          <w:lang w:val="en-US"/>
        </w:rPr>
        <w:t>et al.,</w:t>
      </w:r>
      <w:r w:rsidRPr="000A2BC4">
        <w:rPr>
          <w:rFonts w:ascii="Times New Roman" w:hAnsi="Times New Roman" w:cs="Times New Roman"/>
          <w:lang w:val="en-US"/>
        </w:rPr>
        <w:t xml:space="preserve"> (1971)</w:t>
      </w:r>
      <w:r w:rsidR="005C42AC">
        <w:rPr>
          <w:rFonts w:ascii="Times New Roman" w:hAnsi="Times New Roman" w:cs="Times New Roman"/>
          <w:vertAlign w:val="superscript"/>
          <w:lang w:val="en-US"/>
        </w:rPr>
        <w:t>2</w:t>
      </w:r>
      <w:r w:rsidR="00283906">
        <w:rPr>
          <w:rFonts w:ascii="Times New Roman" w:hAnsi="Times New Roman" w:cs="Times New Roman"/>
          <w:vertAlign w:val="superscript"/>
          <w:lang w:val="en-US"/>
        </w:rPr>
        <w:t>0</w:t>
      </w:r>
      <w:r w:rsidRPr="000A2BC4">
        <w:rPr>
          <w:rFonts w:ascii="Times New Roman" w:hAnsi="Times New Roman" w:cs="Times New Roman"/>
          <w:lang w:val="en-US"/>
        </w:rPr>
        <w:t xml:space="preserve">. Optical density was measured at 560nm and the activity was expressed in µmols/min/mg of protein. </w:t>
      </w:r>
    </w:p>
    <w:p w14:paraId="42792234" w14:textId="77777777" w:rsidR="000A2BC4" w:rsidRDefault="000A2BC4" w:rsidP="000A2BC4">
      <w:pPr>
        <w:rPr>
          <w:rFonts w:ascii="Times New Roman" w:hAnsi="Times New Roman" w:cs="Times New Roman"/>
          <w:lang w:val="en-US"/>
        </w:rPr>
      </w:pPr>
    </w:p>
    <w:p w14:paraId="4747B508" w14:textId="6C86F5D3" w:rsidR="000A2BC4" w:rsidRPr="001B1DE1" w:rsidRDefault="009C5F64" w:rsidP="000A2BC4">
      <w:pPr>
        <w:rPr>
          <w:rFonts w:ascii="Times New Roman" w:hAnsi="Times New Roman" w:cs="Times New Roman"/>
          <w:b/>
          <w:bCs/>
        </w:rPr>
      </w:pPr>
      <w:r>
        <w:rPr>
          <w:rFonts w:ascii="Times New Roman" w:hAnsi="Times New Roman" w:cs="Times New Roman"/>
          <w:b/>
          <w:bCs/>
          <w:lang w:val="en-US"/>
        </w:rPr>
        <w:lastRenderedPageBreak/>
        <w:t xml:space="preserve">2.5 </w:t>
      </w:r>
      <w:r w:rsidR="000A2BC4" w:rsidRPr="001B1DE1">
        <w:rPr>
          <w:rFonts w:ascii="Times New Roman" w:hAnsi="Times New Roman" w:cs="Times New Roman"/>
          <w:b/>
          <w:bCs/>
          <w:lang w:val="en-US"/>
        </w:rPr>
        <w:t>Catalase (CAT) activity</w:t>
      </w:r>
    </w:p>
    <w:p w14:paraId="24F8DFE1" w14:textId="1B8E47F7" w:rsidR="000A2BC4" w:rsidRDefault="000A2BC4" w:rsidP="000A2BC4">
      <w:pPr>
        <w:rPr>
          <w:rFonts w:ascii="Times New Roman" w:hAnsi="Times New Roman" w:cs="Times New Roman"/>
          <w:lang w:val="en-US"/>
        </w:rPr>
      </w:pPr>
      <w:r w:rsidRPr="000A2BC4">
        <w:rPr>
          <w:rFonts w:ascii="Times New Roman" w:hAnsi="Times New Roman" w:cs="Times New Roman"/>
          <w:lang w:val="en-US"/>
        </w:rPr>
        <w:t>From the collected supernatants CAT activity was performed according to the method described by Aebi (1984) and the optical density was measured at 240nm for 60sec by using spectrophotometer</w:t>
      </w:r>
      <w:r w:rsidR="007C101C">
        <w:rPr>
          <w:rFonts w:ascii="Times New Roman" w:hAnsi="Times New Roman" w:cs="Times New Roman"/>
          <w:vertAlign w:val="superscript"/>
          <w:lang w:val="en-US"/>
        </w:rPr>
        <w:t>2</w:t>
      </w:r>
      <w:r w:rsidR="00283906">
        <w:rPr>
          <w:rFonts w:ascii="Times New Roman" w:hAnsi="Times New Roman" w:cs="Times New Roman"/>
          <w:vertAlign w:val="superscript"/>
          <w:lang w:val="en-US"/>
        </w:rPr>
        <w:t>1</w:t>
      </w:r>
      <w:r w:rsidRPr="000A2BC4">
        <w:rPr>
          <w:rFonts w:ascii="Times New Roman" w:hAnsi="Times New Roman" w:cs="Times New Roman"/>
          <w:lang w:val="en-US"/>
        </w:rPr>
        <w:t>. The activity was determined by using molar extinction coefficient of 39.4 M</w:t>
      </w:r>
      <w:r w:rsidRPr="000A2BC4">
        <w:rPr>
          <w:rFonts w:ascii="Times New Roman" w:hAnsi="Times New Roman" w:cs="Times New Roman"/>
          <w:vertAlign w:val="superscript"/>
          <w:lang w:val="en-US"/>
        </w:rPr>
        <w:t>-1</w:t>
      </w:r>
      <w:r w:rsidRPr="000A2BC4">
        <w:rPr>
          <w:rFonts w:ascii="Times New Roman" w:hAnsi="Times New Roman" w:cs="Times New Roman"/>
          <w:lang w:val="en-US"/>
        </w:rPr>
        <w:t>.cm</w:t>
      </w:r>
      <w:r w:rsidRPr="000A2BC4">
        <w:rPr>
          <w:rFonts w:ascii="Times New Roman" w:hAnsi="Times New Roman" w:cs="Times New Roman"/>
          <w:vertAlign w:val="superscript"/>
          <w:lang w:val="en-US"/>
        </w:rPr>
        <w:t>-1</w:t>
      </w:r>
      <w:r w:rsidRPr="000A2BC4">
        <w:rPr>
          <w:rFonts w:ascii="Times New Roman" w:hAnsi="Times New Roman" w:cs="Times New Roman"/>
          <w:lang w:val="en-US"/>
        </w:rPr>
        <w:t xml:space="preserve"> and the activity was expressed with the unit of µmols/min/mg of protein.</w:t>
      </w:r>
    </w:p>
    <w:p w14:paraId="0AC41613" w14:textId="5CA9B2C9" w:rsidR="007E4ED2" w:rsidRPr="007E4ED2" w:rsidRDefault="009C5F64" w:rsidP="007E4ED2">
      <w:pPr>
        <w:rPr>
          <w:rFonts w:ascii="Times New Roman" w:hAnsi="Times New Roman" w:cs="Times New Roman"/>
        </w:rPr>
      </w:pPr>
      <w:r>
        <w:rPr>
          <w:rFonts w:ascii="Times New Roman" w:hAnsi="Times New Roman" w:cs="Times New Roman"/>
          <w:b/>
          <w:bCs/>
          <w:lang w:val="en-US"/>
        </w:rPr>
        <w:t xml:space="preserve">2.6 </w:t>
      </w:r>
      <w:r w:rsidR="007E4ED2" w:rsidRPr="007E4ED2">
        <w:rPr>
          <w:rFonts w:ascii="Times New Roman" w:hAnsi="Times New Roman" w:cs="Times New Roman"/>
          <w:b/>
          <w:bCs/>
          <w:lang w:val="en-US"/>
        </w:rPr>
        <w:t>Determination of Glutathione reductase (GR) enzymatic activity</w:t>
      </w:r>
    </w:p>
    <w:p w14:paraId="1F8F7F4A" w14:textId="42724D28" w:rsidR="007E4ED2" w:rsidRPr="007E4ED2" w:rsidRDefault="007E4ED2" w:rsidP="007E4ED2">
      <w:pPr>
        <w:rPr>
          <w:rFonts w:ascii="Times New Roman" w:hAnsi="Times New Roman" w:cs="Times New Roman"/>
        </w:rPr>
      </w:pPr>
      <w:r w:rsidRPr="007E4ED2">
        <w:rPr>
          <w:rFonts w:ascii="Times New Roman" w:hAnsi="Times New Roman" w:cs="Times New Roman"/>
          <w:lang w:val="en-US"/>
        </w:rPr>
        <w:t>GR activity was determined from the collected supernatants by the method as described by Carlberg and Mannervik (1985)</w:t>
      </w:r>
      <w:r w:rsidR="007C101C">
        <w:rPr>
          <w:rFonts w:ascii="Times New Roman" w:hAnsi="Times New Roman" w:cs="Times New Roman"/>
          <w:vertAlign w:val="superscript"/>
          <w:lang w:val="en-US"/>
        </w:rPr>
        <w:t>2</w:t>
      </w:r>
      <w:r w:rsidR="00283906">
        <w:rPr>
          <w:rFonts w:ascii="Times New Roman" w:hAnsi="Times New Roman" w:cs="Times New Roman"/>
          <w:vertAlign w:val="superscript"/>
          <w:lang w:val="en-US"/>
        </w:rPr>
        <w:t>2</w:t>
      </w:r>
      <w:r w:rsidRPr="007E4ED2">
        <w:rPr>
          <w:rFonts w:ascii="Times New Roman" w:hAnsi="Times New Roman" w:cs="Times New Roman"/>
          <w:lang w:val="en-US"/>
        </w:rPr>
        <w:t xml:space="preserve"> by using a molar coefficient of 6.22 mM</w:t>
      </w:r>
      <w:r w:rsidRPr="007E4ED2">
        <w:rPr>
          <w:rFonts w:ascii="Times New Roman" w:hAnsi="Times New Roman" w:cs="Times New Roman"/>
          <w:vertAlign w:val="superscript"/>
          <w:lang w:val="en-US"/>
        </w:rPr>
        <w:t>-1</w:t>
      </w:r>
      <w:r w:rsidRPr="007E4ED2">
        <w:rPr>
          <w:rFonts w:ascii="Times New Roman" w:hAnsi="Times New Roman" w:cs="Times New Roman"/>
          <w:lang w:val="en-US"/>
        </w:rPr>
        <w:t xml:space="preserve"> cm</w:t>
      </w:r>
      <w:r w:rsidRPr="007E4ED2">
        <w:rPr>
          <w:rFonts w:ascii="Times New Roman" w:hAnsi="Times New Roman" w:cs="Times New Roman"/>
          <w:vertAlign w:val="superscript"/>
          <w:lang w:val="en-US"/>
        </w:rPr>
        <w:t>-1</w:t>
      </w:r>
      <w:r w:rsidRPr="007E4ED2">
        <w:rPr>
          <w:rFonts w:ascii="Times New Roman" w:hAnsi="Times New Roman" w:cs="Times New Roman"/>
          <w:lang w:val="en-US"/>
        </w:rPr>
        <w:t>. Optical density was measured for 3mins at 340nm.The activity was expressed in nmol/min/mg of protein.</w:t>
      </w:r>
    </w:p>
    <w:p w14:paraId="5F13100C" w14:textId="5589EE9D" w:rsidR="007E4ED2" w:rsidRPr="007E4ED2" w:rsidRDefault="009C5F64" w:rsidP="007E4ED2">
      <w:pPr>
        <w:rPr>
          <w:rFonts w:ascii="Times New Roman" w:hAnsi="Times New Roman" w:cs="Times New Roman"/>
        </w:rPr>
      </w:pPr>
      <w:r>
        <w:rPr>
          <w:rFonts w:ascii="Times New Roman" w:hAnsi="Times New Roman" w:cs="Times New Roman"/>
          <w:b/>
          <w:bCs/>
          <w:lang w:val="en-US"/>
        </w:rPr>
        <w:t xml:space="preserve">2.7 </w:t>
      </w:r>
      <w:r w:rsidR="007E4ED2" w:rsidRPr="007E4ED2">
        <w:rPr>
          <w:rFonts w:ascii="Times New Roman" w:hAnsi="Times New Roman" w:cs="Times New Roman"/>
          <w:b/>
          <w:bCs/>
          <w:lang w:val="en-US"/>
        </w:rPr>
        <w:t>Estimation of Glutathione S transferase (GST) activity</w:t>
      </w:r>
    </w:p>
    <w:p w14:paraId="795B9836" w14:textId="60D528EF" w:rsidR="007E4ED2" w:rsidRDefault="007E4ED2" w:rsidP="007E4ED2">
      <w:pPr>
        <w:rPr>
          <w:rFonts w:ascii="Times New Roman" w:hAnsi="Times New Roman" w:cs="Times New Roman"/>
          <w:lang w:val="en-US"/>
        </w:rPr>
      </w:pPr>
      <w:r w:rsidRPr="007E4ED2">
        <w:rPr>
          <w:rFonts w:ascii="Times New Roman" w:hAnsi="Times New Roman" w:cs="Times New Roman"/>
          <w:lang w:val="en-US"/>
        </w:rPr>
        <w:t xml:space="preserve">GST activity was done according to the modified method of Mannervik </w:t>
      </w:r>
      <w:r w:rsidRPr="007E4ED2">
        <w:rPr>
          <w:rFonts w:ascii="Times New Roman" w:hAnsi="Times New Roman" w:cs="Times New Roman"/>
          <w:i/>
          <w:iCs/>
          <w:lang w:val="en-US"/>
        </w:rPr>
        <w:t>et al.,</w:t>
      </w:r>
      <w:r w:rsidRPr="007E4ED2">
        <w:rPr>
          <w:rFonts w:ascii="Times New Roman" w:hAnsi="Times New Roman" w:cs="Times New Roman"/>
          <w:lang w:val="en-US"/>
        </w:rPr>
        <w:t>(1985)</w:t>
      </w:r>
      <w:r w:rsidR="007C101C">
        <w:rPr>
          <w:rFonts w:ascii="Times New Roman" w:hAnsi="Times New Roman" w:cs="Times New Roman"/>
          <w:vertAlign w:val="superscript"/>
          <w:lang w:val="en-US"/>
        </w:rPr>
        <w:t>2</w:t>
      </w:r>
      <w:r w:rsidR="004A3904">
        <w:rPr>
          <w:rFonts w:ascii="Times New Roman" w:hAnsi="Times New Roman" w:cs="Times New Roman"/>
          <w:vertAlign w:val="superscript"/>
          <w:lang w:val="en-US"/>
        </w:rPr>
        <w:t>2</w:t>
      </w:r>
      <w:r w:rsidRPr="007E4ED2">
        <w:rPr>
          <w:rFonts w:ascii="Times New Roman" w:hAnsi="Times New Roman" w:cs="Times New Roman"/>
          <w:lang w:val="en-US"/>
        </w:rPr>
        <w:t>.</w:t>
      </w:r>
      <w:r w:rsidR="001B1DE1">
        <w:rPr>
          <w:rFonts w:ascii="Times New Roman" w:hAnsi="Times New Roman" w:cs="Times New Roman"/>
          <w:lang w:val="en-US"/>
        </w:rPr>
        <w:t xml:space="preserve"> </w:t>
      </w:r>
      <w:r w:rsidRPr="007E4ED2">
        <w:rPr>
          <w:rFonts w:ascii="Times New Roman" w:hAnsi="Times New Roman" w:cs="Times New Roman"/>
          <w:lang w:val="en-US"/>
        </w:rPr>
        <w:t xml:space="preserve">Optical density was spectrophotometrically measured at 340nm for 5 mins using a molar coefficient of 0.0096 </w:t>
      </w:r>
      <w:r w:rsidRPr="007E4ED2">
        <w:rPr>
          <w:rFonts w:ascii="Times New Roman" w:hAnsi="Times New Roman" w:cs="Times New Roman"/>
          <w:lang w:val="en-US"/>
        </w:rPr>
        <w:sym w:font="Symbol" w:char="F06D"/>
      </w:r>
      <w:r w:rsidRPr="007E4ED2">
        <w:rPr>
          <w:rFonts w:ascii="Times New Roman" w:hAnsi="Times New Roman" w:cs="Times New Roman"/>
          <w:lang w:val="en-US"/>
        </w:rPr>
        <w:t>M</w:t>
      </w:r>
      <w:r w:rsidRPr="007E4ED2">
        <w:rPr>
          <w:rFonts w:ascii="Times New Roman" w:hAnsi="Times New Roman" w:cs="Times New Roman"/>
          <w:vertAlign w:val="superscript"/>
          <w:lang w:val="en-US"/>
        </w:rPr>
        <w:t>-1</w:t>
      </w:r>
      <w:r w:rsidRPr="007E4ED2">
        <w:rPr>
          <w:rFonts w:ascii="Times New Roman" w:hAnsi="Times New Roman" w:cs="Times New Roman"/>
          <w:lang w:val="en-US"/>
        </w:rPr>
        <w:t xml:space="preserve"> cm</w:t>
      </w:r>
      <w:r w:rsidRPr="007E4ED2">
        <w:rPr>
          <w:rFonts w:ascii="Times New Roman" w:hAnsi="Times New Roman" w:cs="Times New Roman"/>
          <w:vertAlign w:val="superscript"/>
          <w:lang w:val="en-US"/>
        </w:rPr>
        <w:t>-1</w:t>
      </w:r>
      <w:r w:rsidRPr="007E4ED2">
        <w:rPr>
          <w:rFonts w:ascii="Times New Roman" w:hAnsi="Times New Roman" w:cs="Times New Roman"/>
          <w:lang w:val="en-US"/>
        </w:rPr>
        <w:t>. The unit is nmol/min/mg of protein.</w:t>
      </w:r>
    </w:p>
    <w:p w14:paraId="387898D9" w14:textId="3D97E306" w:rsidR="00AE4CBF" w:rsidRPr="005C42AC" w:rsidRDefault="00AE4CBF" w:rsidP="005C42AC">
      <w:pPr>
        <w:pStyle w:val="ListParagraph"/>
        <w:numPr>
          <w:ilvl w:val="1"/>
          <w:numId w:val="10"/>
        </w:numPr>
        <w:rPr>
          <w:rFonts w:ascii="Times New Roman" w:hAnsi="Times New Roman" w:cs="Times New Roman"/>
          <w:b/>
          <w:bCs/>
          <w:lang w:val="en-US"/>
        </w:rPr>
      </w:pPr>
      <w:r w:rsidRPr="005C42AC">
        <w:rPr>
          <w:rFonts w:ascii="Times New Roman" w:hAnsi="Times New Roman" w:cs="Times New Roman"/>
          <w:b/>
          <w:bCs/>
          <w:lang w:val="en-US"/>
        </w:rPr>
        <w:t>Glucose-6-Phosphate dehydrogenase (G6PD) activity</w:t>
      </w:r>
    </w:p>
    <w:p w14:paraId="1EB360A9" w14:textId="7752A31E" w:rsidR="005C42AC" w:rsidRPr="005C42AC" w:rsidRDefault="005C42AC" w:rsidP="005C42AC">
      <w:pPr>
        <w:rPr>
          <w:rFonts w:ascii="Times New Roman" w:hAnsi="Times New Roman" w:cs="Times New Roman"/>
        </w:rPr>
      </w:pPr>
      <w:r w:rsidRPr="005C42AC">
        <w:rPr>
          <w:rFonts w:ascii="Times New Roman" w:hAnsi="Times New Roman" w:cs="Times New Roman"/>
          <w:lang w:val="en-US"/>
        </w:rPr>
        <w:t>G6PD activity was determined from the collected supernatant according to the method as described by Beutler (1975)</w:t>
      </w:r>
      <w:r w:rsidR="007C101C">
        <w:rPr>
          <w:rFonts w:ascii="Times New Roman" w:hAnsi="Times New Roman" w:cs="Times New Roman"/>
          <w:vertAlign w:val="superscript"/>
          <w:lang w:val="en-US"/>
        </w:rPr>
        <w:t>2</w:t>
      </w:r>
      <w:r w:rsidR="004A3904">
        <w:rPr>
          <w:rFonts w:ascii="Times New Roman" w:hAnsi="Times New Roman" w:cs="Times New Roman"/>
          <w:vertAlign w:val="superscript"/>
          <w:lang w:val="en-US"/>
        </w:rPr>
        <w:t>3</w:t>
      </w:r>
      <w:r w:rsidRPr="005C42AC">
        <w:rPr>
          <w:rFonts w:ascii="Times New Roman" w:hAnsi="Times New Roman" w:cs="Times New Roman"/>
          <w:lang w:val="en-US"/>
        </w:rPr>
        <w:t xml:space="preserve"> by using a molar coefficient of 6.22 mM</w:t>
      </w:r>
      <w:r w:rsidRPr="005C42AC">
        <w:rPr>
          <w:rFonts w:ascii="Times New Roman" w:hAnsi="Times New Roman" w:cs="Times New Roman"/>
          <w:vertAlign w:val="superscript"/>
          <w:lang w:val="en-US"/>
        </w:rPr>
        <w:t>-1</w:t>
      </w:r>
      <w:r w:rsidRPr="005C42AC">
        <w:rPr>
          <w:rFonts w:ascii="Times New Roman" w:hAnsi="Times New Roman" w:cs="Times New Roman"/>
          <w:lang w:val="en-US"/>
        </w:rPr>
        <w:t xml:space="preserve"> cm</w:t>
      </w:r>
      <w:r w:rsidRPr="005C42AC">
        <w:rPr>
          <w:rFonts w:ascii="Times New Roman" w:hAnsi="Times New Roman" w:cs="Times New Roman"/>
          <w:vertAlign w:val="superscript"/>
          <w:lang w:val="en-US"/>
        </w:rPr>
        <w:t>-1</w:t>
      </w:r>
      <w:r w:rsidRPr="005C42AC">
        <w:rPr>
          <w:rFonts w:ascii="Times New Roman" w:hAnsi="Times New Roman" w:cs="Times New Roman"/>
          <w:lang w:val="en-US"/>
        </w:rPr>
        <w:t>. Optical density was measured for 3mins at 340nm.The activity was expressed with the unit of nmol/min/mg of protein.</w:t>
      </w:r>
    </w:p>
    <w:p w14:paraId="0B43A830" w14:textId="77777777" w:rsidR="005C42AC" w:rsidRPr="005C42AC" w:rsidRDefault="005C42AC" w:rsidP="005C42AC">
      <w:pPr>
        <w:pStyle w:val="ListParagraph"/>
        <w:ind w:left="360"/>
        <w:rPr>
          <w:rFonts w:ascii="Times New Roman" w:hAnsi="Times New Roman" w:cs="Times New Roman"/>
          <w:b/>
          <w:bCs/>
        </w:rPr>
      </w:pPr>
    </w:p>
    <w:p w14:paraId="6CD9B809" w14:textId="1162925D" w:rsidR="006F2FA8" w:rsidRPr="006F2FA8" w:rsidRDefault="009C5F64" w:rsidP="006F2FA8">
      <w:pPr>
        <w:rPr>
          <w:rFonts w:ascii="Times New Roman" w:hAnsi="Times New Roman" w:cs="Times New Roman"/>
        </w:rPr>
      </w:pPr>
      <w:r>
        <w:rPr>
          <w:rFonts w:ascii="Times New Roman" w:hAnsi="Times New Roman" w:cs="Times New Roman"/>
          <w:b/>
          <w:bCs/>
          <w:lang w:val="en-US"/>
        </w:rPr>
        <w:t>2.</w:t>
      </w:r>
      <w:r w:rsidR="00AE4CBF">
        <w:rPr>
          <w:rFonts w:ascii="Times New Roman" w:hAnsi="Times New Roman" w:cs="Times New Roman"/>
          <w:b/>
          <w:bCs/>
          <w:lang w:val="en-US"/>
        </w:rPr>
        <w:t>9</w:t>
      </w:r>
      <w:r>
        <w:rPr>
          <w:rFonts w:ascii="Times New Roman" w:hAnsi="Times New Roman" w:cs="Times New Roman"/>
          <w:b/>
          <w:bCs/>
          <w:lang w:val="en-US"/>
        </w:rPr>
        <w:t xml:space="preserve"> </w:t>
      </w:r>
      <w:r w:rsidR="006F2FA8" w:rsidRPr="006F2FA8">
        <w:rPr>
          <w:rFonts w:ascii="Times New Roman" w:hAnsi="Times New Roman" w:cs="Times New Roman"/>
          <w:b/>
          <w:bCs/>
          <w:lang w:val="en-US"/>
        </w:rPr>
        <w:t>Lipid peroxidation assay</w:t>
      </w:r>
    </w:p>
    <w:p w14:paraId="0C5AB0A6" w14:textId="59A9C7BE" w:rsidR="006F2FA8" w:rsidRPr="006F2FA8" w:rsidRDefault="006F2FA8" w:rsidP="006F2FA8">
      <w:pPr>
        <w:rPr>
          <w:rFonts w:ascii="Times New Roman" w:hAnsi="Times New Roman" w:cs="Times New Roman"/>
        </w:rPr>
      </w:pPr>
      <w:r w:rsidRPr="006F2FA8">
        <w:rPr>
          <w:rFonts w:ascii="Times New Roman" w:hAnsi="Times New Roman" w:cs="Times New Roman"/>
          <w:lang w:val="en-US"/>
        </w:rPr>
        <w:t xml:space="preserve">Lipid peroxidation was determined by the method as described by Ohkawa </w:t>
      </w:r>
      <w:r w:rsidRPr="006F2FA8">
        <w:rPr>
          <w:rFonts w:ascii="Times New Roman" w:hAnsi="Times New Roman" w:cs="Times New Roman"/>
          <w:i/>
          <w:iCs/>
          <w:lang w:val="en-US"/>
        </w:rPr>
        <w:t xml:space="preserve">et al., </w:t>
      </w:r>
      <w:r w:rsidRPr="006F2FA8">
        <w:rPr>
          <w:rFonts w:ascii="Times New Roman" w:hAnsi="Times New Roman" w:cs="Times New Roman"/>
          <w:lang w:val="en-US"/>
        </w:rPr>
        <w:t>(1979)</w:t>
      </w:r>
      <w:r w:rsidR="007C101C">
        <w:rPr>
          <w:rFonts w:ascii="Times New Roman" w:hAnsi="Times New Roman" w:cs="Times New Roman"/>
          <w:vertAlign w:val="superscript"/>
          <w:lang w:val="en-US"/>
        </w:rPr>
        <w:t>2</w:t>
      </w:r>
      <w:r w:rsidR="004A3904">
        <w:rPr>
          <w:rFonts w:ascii="Times New Roman" w:hAnsi="Times New Roman" w:cs="Times New Roman"/>
          <w:vertAlign w:val="superscript"/>
          <w:lang w:val="en-US"/>
        </w:rPr>
        <w:t>4</w:t>
      </w:r>
      <w:r w:rsidRPr="006F2FA8">
        <w:rPr>
          <w:rFonts w:ascii="Times New Roman" w:hAnsi="Times New Roman" w:cs="Times New Roman"/>
          <w:lang w:val="en-US"/>
        </w:rPr>
        <w:t>. Optical density of Malondialdehyde (MDA) was determined from the collected supernatant by spectrophotometric analysis at 532nm wavelength with the molar coefficient of 1.56×10</w:t>
      </w:r>
      <w:r w:rsidRPr="006F2FA8">
        <w:rPr>
          <w:rFonts w:ascii="Times New Roman" w:hAnsi="Times New Roman" w:cs="Times New Roman"/>
          <w:vertAlign w:val="superscript"/>
          <w:lang w:val="en-US"/>
        </w:rPr>
        <w:t>5</w:t>
      </w:r>
      <w:r w:rsidRPr="006F2FA8">
        <w:rPr>
          <w:rFonts w:ascii="Times New Roman" w:hAnsi="Times New Roman" w:cs="Times New Roman"/>
          <w:lang w:val="en-US"/>
        </w:rPr>
        <w:t xml:space="preserve"> M</w:t>
      </w:r>
      <w:r w:rsidRPr="006F2FA8">
        <w:rPr>
          <w:rFonts w:ascii="Times New Roman" w:hAnsi="Times New Roman" w:cs="Times New Roman"/>
          <w:vertAlign w:val="superscript"/>
          <w:lang w:val="en-US"/>
        </w:rPr>
        <w:t xml:space="preserve">-1 </w:t>
      </w:r>
      <w:r w:rsidRPr="006F2FA8">
        <w:rPr>
          <w:rFonts w:ascii="Times New Roman" w:hAnsi="Times New Roman" w:cs="Times New Roman"/>
          <w:lang w:val="en-US"/>
        </w:rPr>
        <w:t>cm</w:t>
      </w:r>
      <w:r w:rsidRPr="006F2FA8">
        <w:rPr>
          <w:rFonts w:ascii="Times New Roman" w:hAnsi="Times New Roman" w:cs="Times New Roman"/>
          <w:vertAlign w:val="superscript"/>
          <w:lang w:val="en-US"/>
        </w:rPr>
        <w:t>-1</w:t>
      </w:r>
      <w:r w:rsidRPr="006F2FA8">
        <w:rPr>
          <w:rFonts w:ascii="Times New Roman" w:hAnsi="Times New Roman" w:cs="Times New Roman"/>
          <w:lang w:val="en-US"/>
        </w:rPr>
        <w:t>.</w:t>
      </w:r>
    </w:p>
    <w:p w14:paraId="6048471D" w14:textId="79D238DC" w:rsidR="00145B00" w:rsidRPr="00145B00" w:rsidRDefault="009C5F64" w:rsidP="00145B00">
      <w:pPr>
        <w:rPr>
          <w:rFonts w:ascii="Times New Roman" w:hAnsi="Times New Roman" w:cs="Times New Roman"/>
        </w:rPr>
      </w:pPr>
      <w:r>
        <w:rPr>
          <w:rFonts w:ascii="Times New Roman" w:hAnsi="Times New Roman" w:cs="Times New Roman"/>
          <w:b/>
          <w:bCs/>
        </w:rPr>
        <w:t>2.</w:t>
      </w:r>
      <w:r w:rsidR="001554C1">
        <w:rPr>
          <w:rFonts w:ascii="Times New Roman" w:hAnsi="Times New Roman" w:cs="Times New Roman"/>
          <w:b/>
          <w:bCs/>
        </w:rPr>
        <w:t>10</w:t>
      </w:r>
      <w:r>
        <w:rPr>
          <w:rFonts w:ascii="Times New Roman" w:hAnsi="Times New Roman" w:cs="Times New Roman"/>
          <w:b/>
          <w:bCs/>
        </w:rPr>
        <w:t xml:space="preserve"> </w:t>
      </w:r>
      <w:r w:rsidR="00145B00" w:rsidRPr="00145B00">
        <w:rPr>
          <w:rFonts w:ascii="Times New Roman" w:hAnsi="Times New Roman" w:cs="Times New Roman"/>
          <w:b/>
          <w:bCs/>
        </w:rPr>
        <w:t xml:space="preserve">Serum Biochemical parameters </w:t>
      </w:r>
    </w:p>
    <w:p w14:paraId="4FDD03F8" w14:textId="3455944B" w:rsidR="00145B00" w:rsidRDefault="00145B00" w:rsidP="00145B00">
      <w:pPr>
        <w:jc w:val="both"/>
        <w:rPr>
          <w:rFonts w:ascii="Times New Roman" w:hAnsi="Times New Roman" w:cs="Times New Roman"/>
        </w:rPr>
      </w:pPr>
      <w:r w:rsidRPr="00145B00">
        <w:rPr>
          <w:rFonts w:ascii="Times New Roman" w:hAnsi="Times New Roman" w:cs="Times New Roman"/>
        </w:rPr>
        <w:t>Blood was collected after 6days of treatment. The blood was then allowed to clot and then it was centrifuged at 5000 rpm for 10 minutes then the serum was collected and biochemical parameters like serum glutamate oxaloacetate transaminase (SGOT), Serum glutamate pyruvate transaminase (SGPT) were estimated from serum by the Reitman and Frankel method</w:t>
      </w:r>
      <w:r w:rsidR="00492B73">
        <w:rPr>
          <w:rFonts w:ascii="Times New Roman" w:hAnsi="Times New Roman" w:cs="Times New Roman"/>
          <w:vertAlign w:val="superscript"/>
        </w:rPr>
        <w:t>2</w:t>
      </w:r>
      <w:r w:rsidR="004A3904">
        <w:rPr>
          <w:rFonts w:ascii="Times New Roman" w:hAnsi="Times New Roman" w:cs="Times New Roman"/>
          <w:vertAlign w:val="superscript"/>
        </w:rPr>
        <w:t>5</w:t>
      </w:r>
      <w:r w:rsidRPr="00145B00">
        <w:rPr>
          <w:rFonts w:ascii="Times New Roman" w:hAnsi="Times New Roman" w:cs="Times New Roman"/>
        </w:rPr>
        <w:t>.</w:t>
      </w:r>
      <w:r w:rsidRPr="00145B00">
        <w:rPr>
          <w:rFonts w:ascii="Times New Roman" w:hAnsi="Times New Roman" w:cs="Times New Roman"/>
          <w:vertAlign w:val="superscript"/>
        </w:rPr>
        <w:t xml:space="preserve"> </w:t>
      </w:r>
      <w:r w:rsidRPr="00145B00">
        <w:rPr>
          <w:rFonts w:ascii="Times New Roman" w:hAnsi="Times New Roman" w:cs="Times New Roman"/>
        </w:rPr>
        <w:t>The level of alkaline phosphatase (ALP) was measured by Kind and Kings method</w:t>
      </w:r>
      <w:r w:rsidR="00492B73">
        <w:rPr>
          <w:rFonts w:ascii="Times New Roman" w:hAnsi="Times New Roman" w:cs="Times New Roman"/>
          <w:vertAlign w:val="superscript"/>
        </w:rPr>
        <w:t>2</w:t>
      </w:r>
      <w:r w:rsidR="004A3904">
        <w:rPr>
          <w:rFonts w:ascii="Times New Roman" w:hAnsi="Times New Roman" w:cs="Times New Roman"/>
          <w:vertAlign w:val="superscript"/>
        </w:rPr>
        <w:t>6</w:t>
      </w:r>
      <w:r w:rsidRPr="00145B00">
        <w:rPr>
          <w:rFonts w:ascii="Times New Roman" w:hAnsi="Times New Roman" w:cs="Times New Roman"/>
        </w:rPr>
        <w:t>.</w:t>
      </w:r>
      <w:r w:rsidR="00A61CD8" w:rsidRPr="00A61CD8">
        <w:rPr>
          <w:rFonts w:eastAsia="Calibri"/>
          <w:color w:val="000000" w:themeColor="text1"/>
          <w:kern w:val="24"/>
          <w:sz w:val="28"/>
          <w:szCs w:val="28"/>
        </w:rPr>
        <w:t xml:space="preserve"> </w:t>
      </w:r>
      <w:r w:rsidR="00A61CD8" w:rsidRPr="00A61CD8">
        <w:rPr>
          <w:rFonts w:ascii="Times New Roman" w:hAnsi="Times New Roman" w:cs="Times New Roman"/>
        </w:rPr>
        <w:t>GOT, GPT, and ALP levels were estimated from the collected supernatant of the Liver and Kidney by the same procedure as that of serum.</w:t>
      </w:r>
      <w:r w:rsidR="00A61CD8" w:rsidRPr="00A61CD8">
        <w:rPr>
          <w:rFonts w:ascii="Times New Roman" w:hAnsi="Times New Roman" w:cs="Times New Roman"/>
          <w:vertAlign w:val="superscript"/>
        </w:rPr>
        <w:t xml:space="preserve"> </w:t>
      </w:r>
      <w:r w:rsidR="00A61CD8" w:rsidRPr="00A61CD8">
        <w:rPr>
          <w:rFonts w:ascii="Times New Roman" w:hAnsi="Times New Roman" w:cs="Times New Roman"/>
        </w:rPr>
        <w:t>Calculation was done after measuring the total protein per milligram of tissue</w:t>
      </w:r>
      <w:r w:rsidR="00B94F72">
        <w:rPr>
          <w:rFonts w:ascii="Times New Roman" w:hAnsi="Times New Roman" w:cs="Times New Roman"/>
        </w:rPr>
        <w:t>.</w:t>
      </w:r>
      <w:r w:rsidR="00492B73">
        <w:rPr>
          <w:rFonts w:ascii="Times New Roman" w:hAnsi="Times New Roman" w:cs="Times New Roman"/>
        </w:rPr>
        <w:t xml:space="preserve"> </w:t>
      </w:r>
      <w:r w:rsidR="00492B73" w:rsidRPr="00492B73">
        <w:rPr>
          <w:rFonts w:ascii="Times New Roman" w:hAnsi="Times New Roman" w:cs="Times New Roman"/>
        </w:rPr>
        <w:t>Total serum bilirubin was estimated by Malloy and Evelyn method</w:t>
      </w:r>
      <w:r w:rsidR="00492B73">
        <w:rPr>
          <w:rFonts w:ascii="Times New Roman" w:hAnsi="Times New Roman" w:cs="Times New Roman"/>
          <w:vertAlign w:val="superscript"/>
        </w:rPr>
        <w:t>2</w:t>
      </w:r>
      <w:r w:rsidR="004A3904">
        <w:rPr>
          <w:rFonts w:ascii="Times New Roman" w:hAnsi="Times New Roman" w:cs="Times New Roman"/>
          <w:vertAlign w:val="superscript"/>
        </w:rPr>
        <w:t>7</w:t>
      </w:r>
      <w:r w:rsidR="00492B73" w:rsidRPr="00492B73">
        <w:rPr>
          <w:rFonts w:ascii="Times New Roman" w:hAnsi="Times New Roman" w:cs="Times New Roman"/>
        </w:rPr>
        <w:t>.</w:t>
      </w:r>
      <w:r w:rsidR="00492B73">
        <w:rPr>
          <w:rFonts w:ascii="Times New Roman" w:hAnsi="Times New Roman" w:cs="Times New Roman"/>
        </w:rPr>
        <w:t>Serum proteins were estimated by biuret method</w:t>
      </w:r>
      <w:r w:rsidR="0071560C">
        <w:rPr>
          <w:rFonts w:ascii="Times New Roman" w:hAnsi="Times New Roman" w:cs="Times New Roman"/>
          <w:vertAlign w:val="superscript"/>
        </w:rPr>
        <w:t>19</w:t>
      </w:r>
      <w:r w:rsidR="00492B73">
        <w:rPr>
          <w:rFonts w:ascii="Times New Roman" w:hAnsi="Times New Roman" w:cs="Times New Roman"/>
          <w:vertAlign w:val="superscript"/>
        </w:rPr>
        <w:t>,2</w:t>
      </w:r>
      <w:r w:rsidR="004A3904">
        <w:rPr>
          <w:rFonts w:ascii="Times New Roman" w:hAnsi="Times New Roman" w:cs="Times New Roman"/>
          <w:vertAlign w:val="superscript"/>
        </w:rPr>
        <w:t>8</w:t>
      </w:r>
      <w:r w:rsidR="00492B73">
        <w:rPr>
          <w:rFonts w:ascii="Times New Roman" w:hAnsi="Times New Roman" w:cs="Times New Roman"/>
        </w:rPr>
        <w:t>.</w:t>
      </w:r>
    </w:p>
    <w:p w14:paraId="5EB30516" w14:textId="77777777" w:rsidR="0047153F" w:rsidRDefault="0047153F" w:rsidP="00B94F72">
      <w:pPr>
        <w:jc w:val="both"/>
        <w:rPr>
          <w:rFonts w:ascii="Times New Roman" w:hAnsi="Times New Roman" w:cs="Times New Roman"/>
          <w:b/>
          <w:bCs/>
          <w:lang w:val="en-US"/>
        </w:rPr>
      </w:pPr>
    </w:p>
    <w:p w14:paraId="391BEEE5" w14:textId="70754A5F" w:rsidR="00B94F72" w:rsidRPr="00B94F72" w:rsidRDefault="009C5F64" w:rsidP="00B94F72">
      <w:pPr>
        <w:jc w:val="both"/>
        <w:rPr>
          <w:rFonts w:ascii="Times New Roman" w:hAnsi="Times New Roman" w:cs="Times New Roman"/>
        </w:rPr>
      </w:pPr>
      <w:r>
        <w:rPr>
          <w:rFonts w:ascii="Times New Roman" w:hAnsi="Times New Roman" w:cs="Times New Roman"/>
          <w:b/>
          <w:bCs/>
          <w:lang w:val="en-US"/>
        </w:rPr>
        <w:lastRenderedPageBreak/>
        <w:t>2.1</w:t>
      </w:r>
      <w:r w:rsidR="001554C1">
        <w:rPr>
          <w:rFonts w:ascii="Times New Roman" w:hAnsi="Times New Roman" w:cs="Times New Roman"/>
          <w:b/>
          <w:bCs/>
          <w:lang w:val="en-US"/>
        </w:rPr>
        <w:t>1</w:t>
      </w:r>
      <w:r>
        <w:rPr>
          <w:rFonts w:ascii="Times New Roman" w:hAnsi="Times New Roman" w:cs="Times New Roman"/>
          <w:b/>
          <w:bCs/>
          <w:lang w:val="en-US"/>
        </w:rPr>
        <w:t xml:space="preserve"> </w:t>
      </w:r>
      <w:r w:rsidR="00B94F72" w:rsidRPr="00B94F72">
        <w:rPr>
          <w:rFonts w:ascii="Times New Roman" w:hAnsi="Times New Roman" w:cs="Times New Roman"/>
          <w:b/>
          <w:bCs/>
          <w:lang w:val="en-US"/>
        </w:rPr>
        <w:t>Histopathological analysis</w:t>
      </w:r>
    </w:p>
    <w:p w14:paraId="2491FD03" w14:textId="4413A3AF" w:rsidR="003379D8" w:rsidRPr="007F207A" w:rsidRDefault="00B94F72" w:rsidP="007F207A">
      <w:pPr>
        <w:jc w:val="both"/>
        <w:rPr>
          <w:rFonts w:ascii="Times New Roman" w:hAnsi="Times New Roman" w:cs="Times New Roman"/>
        </w:rPr>
      </w:pPr>
      <w:r w:rsidRPr="007F207A">
        <w:rPr>
          <w:rFonts w:ascii="Times New Roman" w:hAnsi="Times New Roman" w:cs="Times New Roman"/>
          <w:lang w:val="en-US"/>
        </w:rPr>
        <w:t>Tissue sections of 5µm thickness were done and then histopathological analysis was done under 100x microscopic magnification by using hematoxylin-eosin staining method.</w:t>
      </w:r>
      <w:r w:rsidR="007456F6" w:rsidRPr="007F207A">
        <w:rPr>
          <w:rFonts w:ascii="Times New Roman" w:hAnsi="Times New Roman" w:cs="Times New Roman"/>
          <w:lang w:val="en-US"/>
        </w:rPr>
        <w:t xml:space="preserve"> </w:t>
      </w:r>
      <w:r w:rsidR="000B4CED" w:rsidRPr="007F207A">
        <w:rPr>
          <w:rFonts w:ascii="Times New Roman" w:hAnsi="Times New Roman" w:cs="Times New Roman"/>
        </w:rPr>
        <w:t>S</w:t>
      </w:r>
      <w:r w:rsidR="00B1470F" w:rsidRPr="007F207A">
        <w:rPr>
          <w:rFonts w:ascii="Times New Roman" w:hAnsi="Times New Roman" w:cs="Times New Roman"/>
        </w:rPr>
        <w:t xml:space="preserve">everity of lesions for </w:t>
      </w:r>
      <w:r w:rsidR="000B4CED" w:rsidRPr="007F207A">
        <w:rPr>
          <w:rFonts w:ascii="Times New Roman" w:hAnsi="Times New Roman" w:cs="Times New Roman"/>
        </w:rPr>
        <w:t>kidney</w:t>
      </w:r>
      <w:r w:rsidR="00B1470F" w:rsidRPr="007F207A">
        <w:rPr>
          <w:rFonts w:ascii="Times New Roman" w:hAnsi="Times New Roman" w:cs="Times New Roman"/>
        </w:rPr>
        <w:t xml:space="preserve"> tissues was evaluated by a semi-quantitative score (Grade 0–5)</w:t>
      </w:r>
      <w:r w:rsidR="00425586" w:rsidRPr="007F207A">
        <w:rPr>
          <w:rFonts w:ascii="Times New Roman" w:hAnsi="Times New Roman" w:cs="Times New Roman"/>
        </w:rPr>
        <w:t xml:space="preserve"> for each tissue sample</w:t>
      </w:r>
      <w:r w:rsidR="00D14856" w:rsidRPr="007F207A">
        <w:rPr>
          <w:rFonts w:ascii="Times New Roman" w:hAnsi="Times New Roman" w:cs="Times New Roman"/>
        </w:rPr>
        <w:t xml:space="preserve"> considering casts,</w:t>
      </w:r>
      <w:r w:rsidR="005608ED" w:rsidRPr="007F207A">
        <w:rPr>
          <w:rFonts w:ascii="Times New Roman" w:hAnsi="Times New Roman" w:cs="Times New Roman"/>
        </w:rPr>
        <w:t xml:space="preserve"> </w:t>
      </w:r>
      <w:r w:rsidR="00D14856" w:rsidRPr="007F207A">
        <w:rPr>
          <w:rFonts w:ascii="Times New Roman" w:hAnsi="Times New Roman" w:cs="Times New Roman"/>
        </w:rPr>
        <w:t>desquamation,</w:t>
      </w:r>
      <w:r w:rsidR="005608ED" w:rsidRPr="007F207A">
        <w:rPr>
          <w:rFonts w:ascii="Times New Roman" w:hAnsi="Times New Roman" w:cs="Times New Roman"/>
        </w:rPr>
        <w:t xml:space="preserve"> vacuolization, tubular dilation and </w:t>
      </w:r>
      <w:r w:rsidR="00FB5655" w:rsidRPr="007F207A">
        <w:rPr>
          <w:rFonts w:ascii="Times New Roman" w:hAnsi="Times New Roman" w:cs="Times New Roman"/>
        </w:rPr>
        <w:t>inflammatory cell infiltration</w:t>
      </w:r>
      <w:r w:rsidR="004A3904">
        <w:rPr>
          <w:rFonts w:ascii="Times New Roman" w:hAnsi="Times New Roman" w:cs="Times New Roman"/>
          <w:vertAlign w:val="superscript"/>
        </w:rPr>
        <w:t>29</w:t>
      </w:r>
      <w:r w:rsidR="00425586" w:rsidRPr="007F207A">
        <w:rPr>
          <w:rFonts w:ascii="Times New Roman" w:hAnsi="Times New Roman" w:cs="Times New Roman"/>
        </w:rPr>
        <w:t>.</w:t>
      </w:r>
      <w:r w:rsidR="00DE6CC9" w:rsidRPr="007F207A">
        <w:rPr>
          <w:rFonts w:ascii="Times New Roman" w:hAnsi="Times New Roman" w:cs="Times New Roman"/>
        </w:rPr>
        <w:t xml:space="preserve">The scoring system </w:t>
      </w:r>
      <w:r w:rsidR="0034718B" w:rsidRPr="007F207A">
        <w:rPr>
          <w:rFonts w:ascii="Times New Roman" w:hAnsi="Times New Roman" w:cs="Times New Roman"/>
        </w:rPr>
        <w:t>for kidney tissue is shown in Table 1</w:t>
      </w:r>
      <w:r w:rsidR="00C07CBA" w:rsidRPr="007F207A">
        <w:rPr>
          <w:rFonts w:ascii="Times New Roman" w:hAnsi="Times New Roman" w:cs="Times New Roman"/>
        </w:rPr>
        <w:t>.</w:t>
      </w:r>
      <w:r w:rsidR="003379D8" w:rsidRPr="007F207A">
        <w:rPr>
          <w:rFonts w:ascii="Times New Roman" w:hAnsi="Times New Roman" w:cs="Times New Roman"/>
        </w:rPr>
        <w:t xml:space="preserve"> Liver histopathology </w:t>
      </w:r>
      <w:r w:rsidR="00C829E4" w:rsidRPr="007F207A">
        <w:rPr>
          <w:rFonts w:ascii="Times New Roman" w:hAnsi="Times New Roman" w:cs="Times New Roman"/>
        </w:rPr>
        <w:t>scoring was done by considering c</w:t>
      </w:r>
      <w:r w:rsidR="003379D8" w:rsidRPr="007F207A">
        <w:rPr>
          <w:rFonts w:ascii="Times New Roman" w:hAnsi="Times New Roman" w:cs="Times New Roman"/>
        </w:rPr>
        <w:t>ell swelling, Vascular congestion,</w:t>
      </w:r>
      <w:r w:rsidR="00C829E4" w:rsidRPr="007F207A">
        <w:rPr>
          <w:rFonts w:ascii="Times New Roman" w:hAnsi="Times New Roman" w:cs="Times New Roman"/>
        </w:rPr>
        <w:t xml:space="preserve"> </w:t>
      </w:r>
      <w:r w:rsidR="003379D8" w:rsidRPr="007F207A">
        <w:rPr>
          <w:rFonts w:ascii="Times New Roman" w:hAnsi="Times New Roman" w:cs="Times New Roman"/>
        </w:rPr>
        <w:t>Hepatocyte atrophy, Hepatocyte degeneration and Necrosis</w:t>
      </w:r>
      <w:r w:rsidR="0047153F">
        <w:rPr>
          <w:rFonts w:ascii="Times New Roman" w:hAnsi="Times New Roman" w:cs="Times New Roman"/>
          <w:vertAlign w:val="superscript"/>
        </w:rPr>
        <w:t>3</w:t>
      </w:r>
      <w:r w:rsidR="004A3904">
        <w:rPr>
          <w:rFonts w:ascii="Times New Roman" w:hAnsi="Times New Roman" w:cs="Times New Roman"/>
          <w:vertAlign w:val="superscript"/>
        </w:rPr>
        <w:t>0</w:t>
      </w:r>
      <w:r w:rsidR="00946E5A" w:rsidRPr="007F207A">
        <w:rPr>
          <w:rFonts w:ascii="Times New Roman" w:hAnsi="Times New Roman" w:cs="Times New Roman"/>
        </w:rPr>
        <w:t xml:space="preserve">. The scoring method </w:t>
      </w:r>
      <w:r w:rsidR="004919BC" w:rsidRPr="007F207A">
        <w:rPr>
          <w:rFonts w:ascii="Times New Roman" w:hAnsi="Times New Roman" w:cs="Times New Roman"/>
        </w:rPr>
        <w:t>for liver tissue is shown in table 2.</w:t>
      </w:r>
      <w:r w:rsidR="00946E5A" w:rsidRPr="007F207A">
        <w:rPr>
          <w:rFonts w:ascii="Times New Roman" w:hAnsi="Times New Roman" w:cs="Times New Roman"/>
        </w:rPr>
        <w:t xml:space="preserve"> </w:t>
      </w:r>
    </w:p>
    <w:tbl>
      <w:tblPr>
        <w:tblStyle w:val="GridTable3-Accent5"/>
        <w:tblpPr w:leftFromText="180" w:rightFromText="180" w:vertAnchor="text" w:horzAnchor="page" w:tblpX="2965" w:tblpY="-287"/>
        <w:tblW w:w="0" w:type="auto"/>
        <w:tblLook w:val="04A0" w:firstRow="1" w:lastRow="0" w:firstColumn="1" w:lastColumn="0" w:noHBand="0" w:noVBand="1"/>
      </w:tblPr>
      <w:tblGrid>
        <w:gridCol w:w="1418"/>
        <w:gridCol w:w="3402"/>
      </w:tblGrid>
      <w:tr w:rsidR="002B5145" w:rsidRPr="002B5145" w14:paraId="1BAFB420" w14:textId="77777777" w:rsidTr="002B5145">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18" w:type="dxa"/>
          </w:tcPr>
          <w:p w14:paraId="47EFB7A8"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Score</w:t>
            </w:r>
          </w:p>
        </w:tc>
        <w:tc>
          <w:tcPr>
            <w:tcW w:w="3402" w:type="dxa"/>
          </w:tcPr>
          <w:p w14:paraId="52658517" w14:textId="77777777" w:rsidR="002B5145" w:rsidRPr="002B5145" w:rsidRDefault="002B5145" w:rsidP="002B514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Severity of lesion in kidney tissue</w:t>
            </w:r>
          </w:p>
        </w:tc>
      </w:tr>
      <w:tr w:rsidR="002B5145" w:rsidRPr="002B5145" w14:paraId="6CD83B9F" w14:textId="77777777" w:rsidTr="002B51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tcPr>
          <w:p w14:paraId="3E9DF143"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0-0.9</w:t>
            </w:r>
          </w:p>
        </w:tc>
        <w:tc>
          <w:tcPr>
            <w:tcW w:w="3402" w:type="dxa"/>
          </w:tcPr>
          <w:p w14:paraId="4C3D75AD" w14:textId="77777777" w:rsidR="002B5145" w:rsidRPr="002B5145" w:rsidRDefault="002B5145" w:rsidP="002B51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No pathological change</w:t>
            </w:r>
          </w:p>
        </w:tc>
      </w:tr>
      <w:tr w:rsidR="002B5145" w:rsidRPr="002B5145" w14:paraId="317C9144" w14:textId="77777777" w:rsidTr="002B5145">
        <w:trPr>
          <w:trHeight w:val="255"/>
        </w:trPr>
        <w:tc>
          <w:tcPr>
            <w:cnfStyle w:val="001000000000" w:firstRow="0" w:lastRow="0" w:firstColumn="1" w:lastColumn="0" w:oddVBand="0" w:evenVBand="0" w:oddHBand="0" w:evenHBand="0" w:firstRowFirstColumn="0" w:firstRowLastColumn="0" w:lastRowFirstColumn="0" w:lastRowLastColumn="0"/>
            <w:tcW w:w="1418" w:type="dxa"/>
          </w:tcPr>
          <w:p w14:paraId="3E74316E"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1-1.9</w:t>
            </w:r>
          </w:p>
        </w:tc>
        <w:tc>
          <w:tcPr>
            <w:tcW w:w="3402" w:type="dxa"/>
          </w:tcPr>
          <w:p w14:paraId="0A992DBE" w14:textId="77777777" w:rsidR="002B5145" w:rsidRPr="002B5145" w:rsidRDefault="002B5145" w:rsidP="002B51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Mild change</w:t>
            </w:r>
          </w:p>
        </w:tc>
      </w:tr>
      <w:tr w:rsidR="002B5145" w:rsidRPr="002B5145" w14:paraId="243506F0" w14:textId="77777777" w:rsidTr="002B51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tcPr>
          <w:p w14:paraId="12DD9CDF"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2-2.9</w:t>
            </w:r>
          </w:p>
        </w:tc>
        <w:tc>
          <w:tcPr>
            <w:tcW w:w="3402" w:type="dxa"/>
          </w:tcPr>
          <w:p w14:paraId="5AD7CF35" w14:textId="77777777" w:rsidR="002B5145" w:rsidRPr="002B5145" w:rsidRDefault="002B5145" w:rsidP="002B51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Mild to moderate change</w:t>
            </w:r>
          </w:p>
        </w:tc>
      </w:tr>
      <w:tr w:rsidR="002B5145" w:rsidRPr="002B5145" w14:paraId="04ADEA00" w14:textId="77777777" w:rsidTr="002B5145">
        <w:trPr>
          <w:trHeight w:val="255"/>
        </w:trPr>
        <w:tc>
          <w:tcPr>
            <w:cnfStyle w:val="001000000000" w:firstRow="0" w:lastRow="0" w:firstColumn="1" w:lastColumn="0" w:oddVBand="0" w:evenVBand="0" w:oddHBand="0" w:evenHBand="0" w:firstRowFirstColumn="0" w:firstRowLastColumn="0" w:lastRowFirstColumn="0" w:lastRowLastColumn="0"/>
            <w:tcW w:w="1418" w:type="dxa"/>
          </w:tcPr>
          <w:p w14:paraId="2157E122"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3-3.9</w:t>
            </w:r>
          </w:p>
        </w:tc>
        <w:tc>
          <w:tcPr>
            <w:tcW w:w="3402" w:type="dxa"/>
          </w:tcPr>
          <w:p w14:paraId="436494D1" w14:textId="77777777" w:rsidR="002B5145" w:rsidRPr="002B5145" w:rsidRDefault="002B5145" w:rsidP="002B51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Moderate change</w:t>
            </w:r>
          </w:p>
        </w:tc>
      </w:tr>
      <w:tr w:rsidR="002B5145" w:rsidRPr="002B5145" w14:paraId="217BEAD1" w14:textId="77777777" w:rsidTr="002B514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8" w:type="dxa"/>
          </w:tcPr>
          <w:p w14:paraId="1EF6ADD6"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4-4.9</w:t>
            </w:r>
          </w:p>
        </w:tc>
        <w:tc>
          <w:tcPr>
            <w:tcW w:w="3402" w:type="dxa"/>
          </w:tcPr>
          <w:p w14:paraId="7877A82E" w14:textId="77777777" w:rsidR="002B5145" w:rsidRPr="002B5145" w:rsidRDefault="002B5145" w:rsidP="002B514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Moderate to severe change</w:t>
            </w:r>
          </w:p>
        </w:tc>
      </w:tr>
      <w:tr w:rsidR="002B5145" w:rsidRPr="002B5145" w14:paraId="1D7B5063" w14:textId="77777777" w:rsidTr="002B5145">
        <w:trPr>
          <w:trHeight w:val="243"/>
        </w:trPr>
        <w:tc>
          <w:tcPr>
            <w:cnfStyle w:val="001000000000" w:firstRow="0" w:lastRow="0" w:firstColumn="1" w:lastColumn="0" w:oddVBand="0" w:evenVBand="0" w:oddHBand="0" w:evenHBand="0" w:firstRowFirstColumn="0" w:firstRowLastColumn="0" w:lastRowFirstColumn="0" w:lastRowLastColumn="0"/>
            <w:tcW w:w="1418" w:type="dxa"/>
          </w:tcPr>
          <w:p w14:paraId="29EC2261" w14:textId="77777777" w:rsidR="002B5145" w:rsidRPr="002B5145" w:rsidRDefault="002B5145" w:rsidP="002B5145">
            <w:pPr>
              <w:jc w:val="both"/>
              <w:rPr>
                <w:rFonts w:ascii="Times New Roman" w:hAnsi="Times New Roman" w:cs="Times New Roman"/>
                <w:sz w:val="22"/>
                <w:szCs w:val="22"/>
              </w:rPr>
            </w:pPr>
            <w:r w:rsidRPr="002B5145">
              <w:rPr>
                <w:rFonts w:ascii="Times New Roman" w:hAnsi="Times New Roman" w:cs="Times New Roman"/>
                <w:sz w:val="22"/>
                <w:szCs w:val="22"/>
              </w:rPr>
              <w:t>&gt;5</w:t>
            </w:r>
          </w:p>
        </w:tc>
        <w:tc>
          <w:tcPr>
            <w:tcW w:w="3402" w:type="dxa"/>
          </w:tcPr>
          <w:p w14:paraId="62EF9D88" w14:textId="77777777" w:rsidR="002B5145" w:rsidRPr="002B5145" w:rsidRDefault="002B5145" w:rsidP="002B514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2"/>
                <w:szCs w:val="22"/>
              </w:rPr>
            </w:pPr>
            <w:r w:rsidRPr="002B5145">
              <w:rPr>
                <w:rFonts w:ascii="Times New Roman" w:hAnsi="Times New Roman" w:cs="Times New Roman"/>
                <w:i/>
                <w:iCs/>
                <w:sz w:val="22"/>
                <w:szCs w:val="22"/>
              </w:rPr>
              <w:t>severe change</w:t>
            </w:r>
          </w:p>
        </w:tc>
      </w:tr>
    </w:tbl>
    <w:p w14:paraId="7FA8AC6A" w14:textId="0FA427B2" w:rsidR="00B94F72" w:rsidRDefault="00B94F72" w:rsidP="00B94F72">
      <w:pPr>
        <w:jc w:val="both"/>
        <w:rPr>
          <w:rFonts w:ascii="Times New Roman" w:hAnsi="Times New Roman" w:cs="Times New Roman"/>
        </w:rPr>
      </w:pPr>
    </w:p>
    <w:p w14:paraId="5D947AF9" w14:textId="77777777" w:rsidR="005A2B0B" w:rsidRDefault="005A2B0B" w:rsidP="00B94F72">
      <w:pPr>
        <w:jc w:val="both"/>
        <w:rPr>
          <w:rFonts w:ascii="Times New Roman" w:hAnsi="Times New Roman" w:cs="Times New Roman"/>
        </w:rPr>
      </w:pPr>
    </w:p>
    <w:p w14:paraId="10EA8AF8" w14:textId="77777777" w:rsidR="005A2B0B" w:rsidRDefault="005A2B0B" w:rsidP="00B94F72">
      <w:pPr>
        <w:jc w:val="both"/>
        <w:rPr>
          <w:rFonts w:ascii="Times New Roman" w:hAnsi="Times New Roman" w:cs="Times New Roman"/>
        </w:rPr>
      </w:pPr>
    </w:p>
    <w:p w14:paraId="629469F9" w14:textId="77777777" w:rsidR="0034718B" w:rsidRDefault="0034718B" w:rsidP="00B94F72">
      <w:pPr>
        <w:jc w:val="both"/>
        <w:rPr>
          <w:rFonts w:ascii="Times New Roman" w:hAnsi="Times New Roman" w:cs="Times New Roman"/>
        </w:rPr>
      </w:pPr>
    </w:p>
    <w:p w14:paraId="42D74BE3" w14:textId="5B4E9895" w:rsidR="0034718B" w:rsidRDefault="002B5145" w:rsidP="00B94F72">
      <w:pPr>
        <w:jc w:val="both"/>
        <w:rPr>
          <w:rFonts w:ascii="Times New Roman" w:hAnsi="Times New Roman" w:cs="Times New Roman"/>
        </w:rPr>
      </w:pPr>
      <w:r>
        <w:rPr>
          <w:rFonts w:ascii="Times New Roman" w:hAnsi="Times New Roman" w:cs="Times New Roman"/>
        </w:rPr>
        <w:t xml:space="preserve">                                </w:t>
      </w:r>
      <w:r w:rsidR="00172A8C">
        <w:rPr>
          <w:rFonts w:ascii="Times New Roman" w:hAnsi="Times New Roman" w:cs="Times New Roman"/>
        </w:rPr>
        <w:t>Table 1: Scoring system of kidney tissues</w:t>
      </w:r>
    </w:p>
    <w:tbl>
      <w:tblPr>
        <w:tblStyle w:val="GridTable3-Accent5"/>
        <w:tblW w:w="0" w:type="auto"/>
        <w:tblInd w:w="1620" w:type="dxa"/>
        <w:tblLook w:val="04A0" w:firstRow="1" w:lastRow="0" w:firstColumn="1" w:lastColumn="0" w:noHBand="0" w:noVBand="1"/>
      </w:tblPr>
      <w:tblGrid>
        <w:gridCol w:w="1560"/>
        <w:gridCol w:w="3402"/>
      </w:tblGrid>
      <w:tr w:rsidR="009506C2" w:rsidRPr="0007671E" w14:paraId="4B3A5482" w14:textId="77777777" w:rsidTr="002B51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7618E8FF" w14:textId="488CA680" w:rsidR="009506C2" w:rsidRPr="002B5145" w:rsidRDefault="009506C2" w:rsidP="00B94F72">
            <w:pPr>
              <w:jc w:val="both"/>
              <w:rPr>
                <w:rFonts w:ascii="Times New Roman" w:hAnsi="Times New Roman" w:cs="Times New Roman"/>
              </w:rPr>
            </w:pPr>
            <w:r w:rsidRPr="002B5145">
              <w:rPr>
                <w:rFonts w:ascii="Times New Roman" w:hAnsi="Times New Roman" w:cs="Times New Roman"/>
              </w:rPr>
              <w:t>Score</w:t>
            </w:r>
          </w:p>
        </w:tc>
        <w:tc>
          <w:tcPr>
            <w:tcW w:w="3402" w:type="dxa"/>
          </w:tcPr>
          <w:p w14:paraId="34AF7C25" w14:textId="722D4A8E" w:rsidR="009506C2" w:rsidRPr="002B5145" w:rsidRDefault="00465041" w:rsidP="00B94F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B5145">
              <w:rPr>
                <w:rFonts w:ascii="Times New Roman" w:hAnsi="Times New Roman" w:cs="Times New Roman"/>
              </w:rPr>
              <w:t>Changes in liver histop</w:t>
            </w:r>
            <w:r w:rsidR="00BD0653" w:rsidRPr="002B5145">
              <w:rPr>
                <w:rFonts w:ascii="Times New Roman" w:hAnsi="Times New Roman" w:cs="Times New Roman"/>
              </w:rPr>
              <w:t>athology</w:t>
            </w:r>
          </w:p>
        </w:tc>
      </w:tr>
      <w:tr w:rsidR="009506C2" w:rsidRPr="0007671E" w14:paraId="42B16425" w14:textId="77777777" w:rsidTr="002B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7C8DA7E" w14:textId="0970070C" w:rsidR="009506C2" w:rsidRPr="0007671E" w:rsidRDefault="00BD0653" w:rsidP="00B94F72">
            <w:pPr>
              <w:jc w:val="both"/>
              <w:rPr>
                <w:rFonts w:ascii="Times New Roman" w:hAnsi="Times New Roman" w:cs="Times New Roman"/>
              </w:rPr>
            </w:pPr>
            <w:r w:rsidRPr="0007671E">
              <w:rPr>
                <w:rFonts w:ascii="Times New Roman" w:hAnsi="Times New Roman" w:cs="Times New Roman"/>
              </w:rPr>
              <w:t>0</w:t>
            </w:r>
            <w:r w:rsidR="00FB4D91" w:rsidRPr="0007671E">
              <w:rPr>
                <w:rFonts w:ascii="Times New Roman" w:hAnsi="Times New Roman" w:cs="Times New Roman"/>
              </w:rPr>
              <w:t>-0.9</w:t>
            </w:r>
          </w:p>
        </w:tc>
        <w:tc>
          <w:tcPr>
            <w:tcW w:w="3402" w:type="dxa"/>
          </w:tcPr>
          <w:p w14:paraId="0F72D065" w14:textId="5F61E8B1" w:rsidR="009506C2" w:rsidRPr="0007671E" w:rsidRDefault="00BD0653" w:rsidP="00B94F7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Nor</w:t>
            </w:r>
            <w:r w:rsidR="000B740C" w:rsidRPr="0007671E">
              <w:rPr>
                <w:rFonts w:ascii="Times New Roman" w:hAnsi="Times New Roman" w:cs="Times New Roman"/>
                <w:i/>
                <w:iCs/>
              </w:rPr>
              <w:t>mal</w:t>
            </w:r>
          </w:p>
        </w:tc>
      </w:tr>
      <w:tr w:rsidR="009506C2" w:rsidRPr="0007671E" w14:paraId="1BDA5CF8" w14:textId="77777777" w:rsidTr="002B5145">
        <w:tc>
          <w:tcPr>
            <w:cnfStyle w:val="001000000000" w:firstRow="0" w:lastRow="0" w:firstColumn="1" w:lastColumn="0" w:oddVBand="0" w:evenVBand="0" w:oddHBand="0" w:evenHBand="0" w:firstRowFirstColumn="0" w:firstRowLastColumn="0" w:lastRowFirstColumn="0" w:lastRowLastColumn="0"/>
            <w:tcW w:w="1560" w:type="dxa"/>
          </w:tcPr>
          <w:p w14:paraId="2A5BB4C9" w14:textId="670E7FBE" w:rsidR="009506C2" w:rsidRPr="0007671E" w:rsidRDefault="000B740C" w:rsidP="00B94F72">
            <w:pPr>
              <w:jc w:val="both"/>
              <w:rPr>
                <w:rFonts w:ascii="Times New Roman" w:hAnsi="Times New Roman" w:cs="Times New Roman"/>
              </w:rPr>
            </w:pPr>
            <w:r w:rsidRPr="0007671E">
              <w:rPr>
                <w:rFonts w:ascii="Times New Roman" w:hAnsi="Times New Roman" w:cs="Times New Roman"/>
              </w:rPr>
              <w:t>1</w:t>
            </w:r>
            <w:r w:rsidR="00FB4D91" w:rsidRPr="0007671E">
              <w:rPr>
                <w:rFonts w:ascii="Times New Roman" w:hAnsi="Times New Roman" w:cs="Times New Roman"/>
              </w:rPr>
              <w:t>-1.9</w:t>
            </w:r>
          </w:p>
        </w:tc>
        <w:tc>
          <w:tcPr>
            <w:tcW w:w="3402" w:type="dxa"/>
          </w:tcPr>
          <w:p w14:paraId="1B335897" w14:textId="135DFCFC" w:rsidR="009506C2" w:rsidRPr="0007671E" w:rsidRDefault="000B740C" w:rsidP="00B94F7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Mild</w:t>
            </w:r>
          </w:p>
        </w:tc>
      </w:tr>
      <w:tr w:rsidR="009506C2" w:rsidRPr="0007671E" w14:paraId="2F4FAE47" w14:textId="77777777" w:rsidTr="002B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32D4DD8" w14:textId="3947C8E6" w:rsidR="009506C2" w:rsidRPr="0007671E" w:rsidRDefault="000B740C" w:rsidP="00B94F72">
            <w:pPr>
              <w:jc w:val="both"/>
              <w:rPr>
                <w:rFonts w:ascii="Times New Roman" w:hAnsi="Times New Roman" w:cs="Times New Roman"/>
              </w:rPr>
            </w:pPr>
            <w:r w:rsidRPr="0007671E">
              <w:rPr>
                <w:rFonts w:ascii="Times New Roman" w:hAnsi="Times New Roman" w:cs="Times New Roman"/>
              </w:rPr>
              <w:t>2</w:t>
            </w:r>
            <w:r w:rsidR="00FB4D91" w:rsidRPr="0007671E">
              <w:rPr>
                <w:rFonts w:ascii="Times New Roman" w:hAnsi="Times New Roman" w:cs="Times New Roman"/>
              </w:rPr>
              <w:t>-2.9</w:t>
            </w:r>
          </w:p>
        </w:tc>
        <w:tc>
          <w:tcPr>
            <w:tcW w:w="3402" w:type="dxa"/>
          </w:tcPr>
          <w:p w14:paraId="1C101058" w14:textId="5BF48C4D" w:rsidR="009506C2" w:rsidRPr="0007671E" w:rsidRDefault="000B740C" w:rsidP="00B94F7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Moderate</w:t>
            </w:r>
          </w:p>
        </w:tc>
      </w:tr>
      <w:tr w:rsidR="009506C2" w:rsidRPr="0007671E" w14:paraId="62512ED6" w14:textId="77777777" w:rsidTr="002B5145">
        <w:tc>
          <w:tcPr>
            <w:cnfStyle w:val="001000000000" w:firstRow="0" w:lastRow="0" w:firstColumn="1" w:lastColumn="0" w:oddVBand="0" w:evenVBand="0" w:oddHBand="0" w:evenHBand="0" w:firstRowFirstColumn="0" w:firstRowLastColumn="0" w:lastRowFirstColumn="0" w:lastRowLastColumn="0"/>
            <w:tcW w:w="1560" w:type="dxa"/>
          </w:tcPr>
          <w:p w14:paraId="1EDD9703" w14:textId="6C1F545F" w:rsidR="009506C2" w:rsidRPr="0007671E" w:rsidRDefault="00ED57F7" w:rsidP="00B94F72">
            <w:pPr>
              <w:jc w:val="both"/>
              <w:rPr>
                <w:rFonts w:ascii="Times New Roman" w:hAnsi="Times New Roman" w:cs="Times New Roman"/>
              </w:rPr>
            </w:pPr>
            <w:r w:rsidRPr="0007671E">
              <w:rPr>
                <w:rFonts w:ascii="Times New Roman" w:hAnsi="Times New Roman" w:cs="Times New Roman"/>
              </w:rPr>
              <w:t>&gt;</w:t>
            </w:r>
            <w:r w:rsidR="007F207A" w:rsidRPr="0007671E">
              <w:rPr>
                <w:rFonts w:ascii="Times New Roman" w:hAnsi="Times New Roman" w:cs="Times New Roman"/>
              </w:rPr>
              <w:t>3</w:t>
            </w:r>
          </w:p>
        </w:tc>
        <w:tc>
          <w:tcPr>
            <w:tcW w:w="3402" w:type="dxa"/>
          </w:tcPr>
          <w:p w14:paraId="35F710ED" w14:textId="0EDEB993" w:rsidR="009506C2" w:rsidRPr="0007671E" w:rsidRDefault="007F207A" w:rsidP="00B94F7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07671E">
              <w:rPr>
                <w:rFonts w:ascii="Times New Roman" w:hAnsi="Times New Roman" w:cs="Times New Roman"/>
                <w:i/>
                <w:iCs/>
              </w:rPr>
              <w:t>severe</w:t>
            </w:r>
          </w:p>
        </w:tc>
      </w:tr>
    </w:tbl>
    <w:p w14:paraId="3AED748D" w14:textId="77777777" w:rsidR="006D3E7A" w:rsidRDefault="006D3E7A" w:rsidP="00B94F72">
      <w:pPr>
        <w:jc w:val="both"/>
        <w:rPr>
          <w:rFonts w:ascii="Times New Roman" w:hAnsi="Times New Roman" w:cs="Times New Roman"/>
        </w:rPr>
      </w:pPr>
    </w:p>
    <w:p w14:paraId="1AB863B4" w14:textId="350E3C58" w:rsidR="0007671E" w:rsidRDefault="002B5145" w:rsidP="00B94F72">
      <w:pPr>
        <w:jc w:val="both"/>
        <w:rPr>
          <w:rFonts w:ascii="Times New Roman" w:hAnsi="Times New Roman" w:cs="Times New Roman"/>
        </w:rPr>
      </w:pPr>
      <w:r>
        <w:rPr>
          <w:rFonts w:ascii="Times New Roman" w:hAnsi="Times New Roman" w:cs="Times New Roman"/>
        </w:rPr>
        <w:t xml:space="preserve">                                   </w:t>
      </w:r>
      <w:r w:rsidR="0007671E">
        <w:rPr>
          <w:rFonts w:ascii="Times New Roman" w:hAnsi="Times New Roman" w:cs="Times New Roman"/>
        </w:rPr>
        <w:t>Table 2:</w:t>
      </w:r>
      <w:r>
        <w:rPr>
          <w:rFonts w:ascii="Times New Roman" w:hAnsi="Times New Roman" w:cs="Times New Roman"/>
        </w:rPr>
        <w:t xml:space="preserve"> </w:t>
      </w:r>
      <w:r w:rsidR="0007671E">
        <w:rPr>
          <w:rFonts w:ascii="Times New Roman" w:hAnsi="Times New Roman" w:cs="Times New Roman"/>
        </w:rPr>
        <w:t>Scoring system of liver tissues</w:t>
      </w:r>
    </w:p>
    <w:p w14:paraId="1773C020" w14:textId="77777777" w:rsidR="00172A8C" w:rsidRDefault="00172A8C" w:rsidP="00B94F72">
      <w:pPr>
        <w:jc w:val="both"/>
        <w:rPr>
          <w:rFonts w:ascii="Times New Roman" w:hAnsi="Times New Roman" w:cs="Times New Roman"/>
        </w:rPr>
      </w:pPr>
    </w:p>
    <w:p w14:paraId="517956A5" w14:textId="77777777" w:rsidR="0034718B" w:rsidRDefault="0034718B" w:rsidP="00B94F72">
      <w:pPr>
        <w:jc w:val="both"/>
        <w:rPr>
          <w:rFonts w:ascii="Times New Roman" w:hAnsi="Times New Roman" w:cs="Times New Roman"/>
          <w:lang w:val="en-US"/>
        </w:rPr>
      </w:pPr>
    </w:p>
    <w:p w14:paraId="674F52DD" w14:textId="1665243D" w:rsidR="00B94F72" w:rsidRPr="00B94F72" w:rsidRDefault="009C5F64" w:rsidP="00B94F72">
      <w:pPr>
        <w:jc w:val="both"/>
        <w:rPr>
          <w:rFonts w:ascii="Times New Roman" w:hAnsi="Times New Roman" w:cs="Times New Roman"/>
          <w:b/>
          <w:bCs/>
        </w:rPr>
      </w:pPr>
      <w:r>
        <w:rPr>
          <w:rFonts w:ascii="Times New Roman" w:hAnsi="Times New Roman" w:cs="Times New Roman"/>
          <w:b/>
          <w:bCs/>
          <w:lang w:val="en-US"/>
        </w:rPr>
        <w:t>2.1</w:t>
      </w:r>
      <w:r w:rsidR="001554C1">
        <w:rPr>
          <w:rFonts w:ascii="Times New Roman" w:hAnsi="Times New Roman" w:cs="Times New Roman"/>
          <w:b/>
          <w:bCs/>
          <w:lang w:val="en-US"/>
        </w:rPr>
        <w:t>2</w:t>
      </w:r>
      <w:r>
        <w:rPr>
          <w:rFonts w:ascii="Times New Roman" w:hAnsi="Times New Roman" w:cs="Times New Roman"/>
          <w:b/>
          <w:bCs/>
          <w:lang w:val="en-US"/>
        </w:rPr>
        <w:t xml:space="preserve"> </w:t>
      </w:r>
      <w:r w:rsidR="00B94F72" w:rsidRPr="00B94F72">
        <w:rPr>
          <w:rFonts w:ascii="Times New Roman" w:hAnsi="Times New Roman" w:cs="Times New Roman"/>
          <w:b/>
          <w:bCs/>
          <w:lang w:val="en-US"/>
        </w:rPr>
        <w:t>Statistical analysis</w:t>
      </w:r>
    </w:p>
    <w:p w14:paraId="6E5F722C" w14:textId="77777777" w:rsidR="00FD5BB0" w:rsidRPr="00E338D2" w:rsidRDefault="00FD5BB0" w:rsidP="00FD5BB0">
      <w:pPr>
        <w:spacing w:after="0" w:line="240" w:lineRule="auto"/>
        <w:jc w:val="both"/>
        <w:rPr>
          <w:rFonts w:ascii="Times New Roman" w:hAnsi="Times New Roman" w:cs="Times New Roman"/>
        </w:rPr>
      </w:pPr>
      <w:r w:rsidRPr="00E338D2">
        <w:rPr>
          <w:rFonts w:ascii="Times New Roman" w:hAnsi="Times New Roman" w:cs="Times New Roman"/>
          <w:lang w:val="en-US"/>
        </w:rPr>
        <w:t xml:space="preserve">Data were calculated using </w:t>
      </w:r>
      <w:r>
        <w:rPr>
          <w:rFonts w:ascii="Times New Roman" w:hAnsi="Times New Roman" w:cs="Times New Roman"/>
          <w:lang w:val="en-US"/>
        </w:rPr>
        <w:t xml:space="preserve">One way ANOVA followed </w:t>
      </w:r>
      <w:r w:rsidRPr="00E338D2">
        <w:rPr>
          <w:rFonts w:ascii="Times New Roman" w:hAnsi="Times New Roman" w:cs="Times New Roman"/>
          <w:lang w:val="en-US"/>
        </w:rPr>
        <w:t xml:space="preserve">by </w:t>
      </w:r>
      <w:r>
        <w:rPr>
          <w:rFonts w:ascii="Times New Roman" w:hAnsi="Times New Roman" w:cs="Times New Roman"/>
          <w:lang w:val="en-US"/>
        </w:rPr>
        <w:t xml:space="preserve">Tukey’s HSD test </w:t>
      </w:r>
      <w:r w:rsidRPr="00E338D2">
        <w:rPr>
          <w:rFonts w:ascii="Times New Roman" w:hAnsi="Times New Roman" w:cs="Times New Roman"/>
          <w:lang w:val="en-US"/>
        </w:rPr>
        <w:t>considering significance at p&lt;0.05</w:t>
      </w:r>
      <w:r>
        <w:rPr>
          <w:rFonts w:ascii="Times New Roman" w:hAnsi="Times New Roman" w:cs="Times New Roman"/>
          <w:lang w:val="en-US"/>
        </w:rPr>
        <w:t xml:space="preserve">. </w:t>
      </w:r>
      <w:r w:rsidRPr="00E338D2">
        <w:rPr>
          <w:rFonts w:ascii="Times New Roman" w:hAnsi="Times New Roman" w:cs="Times New Roman"/>
          <w:lang w:val="en-US"/>
        </w:rPr>
        <w:t>Results were expressed as Mean and Standard deviation. Statistical analysis was done by using SPSS (IBM SPSS 29.0.2.0).</w:t>
      </w:r>
    </w:p>
    <w:p w14:paraId="3B0E0E3A" w14:textId="77777777" w:rsidR="00B94F72" w:rsidRPr="00145B00" w:rsidRDefault="00B94F72" w:rsidP="00145B00">
      <w:pPr>
        <w:jc w:val="both"/>
        <w:rPr>
          <w:rFonts w:ascii="Times New Roman" w:hAnsi="Times New Roman" w:cs="Times New Roman"/>
        </w:rPr>
      </w:pPr>
    </w:p>
    <w:p w14:paraId="4A8AD5A2" w14:textId="77777777" w:rsidR="000A2BC4" w:rsidRPr="000A2BC4" w:rsidRDefault="000A2BC4" w:rsidP="000A2BC4">
      <w:pPr>
        <w:rPr>
          <w:rFonts w:ascii="Times New Roman" w:hAnsi="Times New Roman" w:cs="Times New Roman"/>
        </w:rPr>
      </w:pPr>
    </w:p>
    <w:p w14:paraId="7B07FF15" w14:textId="77777777" w:rsidR="0007671E" w:rsidRDefault="0007671E">
      <w:pPr>
        <w:rPr>
          <w:rFonts w:ascii="Times New Roman" w:hAnsi="Times New Roman" w:cs="Times New Roman"/>
          <w:b/>
          <w:bCs/>
          <w:lang w:val="en-US"/>
        </w:rPr>
      </w:pPr>
    </w:p>
    <w:p w14:paraId="1654ADAA" w14:textId="77777777" w:rsidR="0007671E" w:rsidRDefault="0007671E">
      <w:pPr>
        <w:rPr>
          <w:rFonts w:ascii="Times New Roman" w:hAnsi="Times New Roman" w:cs="Times New Roman"/>
          <w:b/>
          <w:bCs/>
          <w:lang w:val="en-US"/>
        </w:rPr>
      </w:pPr>
    </w:p>
    <w:p w14:paraId="43582C24" w14:textId="77777777" w:rsidR="0007671E" w:rsidRDefault="0007671E">
      <w:pPr>
        <w:rPr>
          <w:rFonts w:ascii="Times New Roman" w:hAnsi="Times New Roman" w:cs="Times New Roman"/>
          <w:b/>
          <w:bCs/>
          <w:lang w:val="en-US"/>
        </w:rPr>
      </w:pPr>
    </w:p>
    <w:p w14:paraId="706535F1" w14:textId="77777777" w:rsidR="0007671E" w:rsidRDefault="0007671E">
      <w:pPr>
        <w:rPr>
          <w:rFonts w:ascii="Times New Roman" w:hAnsi="Times New Roman" w:cs="Times New Roman"/>
          <w:b/>
          <w:bCs/>
          <w:lang w:val="en-US"/>
        </w:rPr>
      </w:pPr>
    </w:p>
    <w:p w14:paraId="450FD017" w14:textId="77777777" w:rsidR="0007671E" w:rsidRDefault="0007671E">
      <w:pPr>
        <w:rPr>
          <w:rFonts w:ascii="Times New Roman" w:hAnsi="Times New Roman" w:cs="Times New Roman"/>
          <w:b/>
          <w:bCs/>
          <w:lang w:val="en-US"/>
        </w:rPr>
      </w:pPr>
    </w:p>
    <w:p w14:paraId="44F5339F" w14:textId="77777777" w:rsidR="004B5C43" w:rsidRDefault="004B5C43">
      <w:pPr>
        <w:rPr>
          <w:rFonts w:ascii="Times New Roman" w:hAnsi="Times New Roman" w:cs="Times New Roman"/>
          <w:b/>
          <w:bCs/>
          <w:lang w:val="en-US"/>
        </w:rPr>
      </w:pPr>
    </w:p>
    <w:p w14:paraId="576FE7B7" w14:textId="2C8D4066" w:rsidR="003D4338" w:rsidRDefault="003D4338" w:rsidP="009C5F64">
      <w:pPr>
        <w:pStyle w:val="ListParagraph"/>
        <w:numPr>
          <w:ilvl w:val="0"/>
          <w:numId w:val="10"/>
        </w:numPr>
        <w:rPr>
          <w:rFonts w:ascii="Times New Roman" w:hAnsi="Times New Roman" w:cs="Times New Roman"/>
          <w:b/>
          <w:bCs/>
          <w:lang w:val="en-US"/>
        </w:rPr>
      </w:pPr>
      <w:r w:rsidRPr="009C5F64">
        <w:rPr>
          <w:rFonts w:ascii="Times New Roman" w:hAnsi="Times New Roman" w:cs="Times New Roman"/>
          <w:b/>
          <w:bCs/>
          <w:lang w:val="en-US"/>
        </w:rPr>
        <w:lastRenderedPageBreak/>
        <w:t>Result</w:t>
      </w:r>
      <w:r w:rsidR="000E7B1E" w:rsidRPr="009C5F64">
        <w:rPr>
          <w:rFonts w:ascii="Times New Roman" w:hAnsi="Times New Roman" w:cs="Times New Roman"/>
          <w:b/>
          <w:bCs/>
          <w:lang w:val="en-US"/>
        </w:rPr>
        <w:t xml:space="preserve"> and discussion</w:t>
      </w:r>
      <w:r w:rsidRPr="009C5F64">
        <w:rPr>
          <w:rFonts w:ascii="Times New Roman" w:hAnsi="Times New Roman" w:cs="Times New Roman"/>
          <w:b/>
          <w:bCs/>
          <w:lang w:val="en-US"/>
        </w:rPr>
        <w:t>:</w:t>
      </w:r>
    </w:p>
    <w:p w14:paraId="73D4029B" w14:textId="77777777" w:rsidR="009C5F64" w:rsidRDefault="009C5F64" w:rsidP="009C5F64">
      <w:pPr>
        <w:pStyle w:val="ListParagraph"/>
        <w:ind w:left="360"/>
        <w:rPr>
          <w:rFonts w:ascii="Times New Roman" w:hAnsi="Times New Roman" w:cs="Times New Roman"/>
          <w:b/>
          <w:bCs/>
          <w:lang w:val="en-US"/>
        </w:rPr>
      </w:pPr>
    </w:p>
    <w:p w14:paraId="49D2B9FF" w14:textId="2BD4CF94" w:rsidR="009C5F64" w:rsidRPr="009C5F64" w:rsidRDefault="009C5F64" w:rsidP="009C5F64">
      <w:pPr>
        <w:pStyle w:val="ListParagraph"/>
        <w:ind w:left="360"/>
        <w:rPr>
          <w:rFonts w:ascii="Times New Roman" w:hAnsi="Times New Roman" w:cs="Times New Roman"/>
          <w:b/>
          <w:bCs/>
          <w:i/>
          <w:iCs/>
          <w:lang w:val="en-US"/>
        </w:rPr>
      </w:pPr>
      <w:r w:rsidRPr="009C5F64">
        <w:rPr>
          <w:rFonts w:ascii="Times New Roman" w:hAnsi="Times New Roman" w:cs="Times New Roman"/>
          <w:b/>
          <w:bCs/>
          <w:i/>
          <w:iCs/>
          <w:lang w:val="en-US"/>
        </w:rPr>
        <w:t>3.1 Evaluation of the total weight (gm) and total protein (mg/g of tissues) of liver and kidney tissues</w:t>
      </w:r>
    </w:p>
    <w:p w14:paraId="07C4D42B" w14:textId="77777777" w:rsidR="00C13198" w:rsidRDefault="00C13198">
      <w:pPr>
        <w:rPr>
          <w:rFonts w:ascii="Times New Roman" w:hAnsi="Times New Roman" w:cs="Times New Roman"/>
          <w:b/>
          <w:bCs/>
          <w:lang w:val="en-US"/>
        </w:rPr>
      </w:pPr>
      <w:r>
        <w:rPr>
          <w:rFonts w:ascii="Times New Roman" w:hAnsi="Times New Roman" w:cs="Times New Roman"/>
          <w:b/>
          <w:bCs/>
          <w:lang w:val="en-US"/>
        </w:rPr>
        <w:t xml:space="preserve">              </w:t>
      </w:r>
      <w:r w:rsidR="00195115" w:rsidRPr="00195115">
        <w:rPr>
          <w:rFonts w:ascii="Times New Roman" w:hAnsi="Times New Roman" w:cs="Times New Roman"/>
          <w:b/>
          <w:bCs/>
          <w:noProof/>
        </w:rPr>
        <w:drawing>
          <wp:inline distT="0" distB="0" distL="0" distR="0" wp14:anchorId="26928521" wp14:editId="696935D5">
            <wp:extent cx="4625340" cy="2354580"/>
            <wp:effectExtent l="0" t="0" r="3810" b="7620"/>
            <wp:docPr id="1350956649" name="Chart 1">
              <a:extLst xmlns:a="http://schemas.openxmlformats.org/drawingml/2006/main">
                <a:ext uri="{FF2B5EF4-FFF2-40B4-BE49-F238E27FC236}">
                  <a16:creationId xmlns:a16="http://schemas.microsoft.com/office/drawing/2014/main" id="{2D6686B0-CA64-61E4-FE6D-C041DAD22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F04ABA9" w14:textId="10B0531F" w:rsidR="00C13198" w:rsidRPr="00FA4F6C" w:rsidRDefault="00C13198" w:rsidP="00047603">
      <w:pPr>
        <w:pStyle w:val="ListParagraph"/>
        <w:spacing w:line="360" w:lineRule="auto"/>
        <w:jc w:val="both"/>
        <w:rPr>
          <w:rFonts w:ascii="Times New Roman" w:hAnsi="Times New Roman" w:cs="Times New Roman"/>
          <w:sz w:val="22"/>
          <w:szCs w:val="22"/>
          <w:lang w:val="en-GB"/>
        </w:rPr>
      </w:pPr>
      <w:r w:rsidRPr="00FA4F6C">
        <w:rPr>
          <w:rFonts w:ascii="Times New Roman" w:hAnsi="Times New Roman" w:cs="Times New Roman"/>
          <w:sz w:val="22"/>
          <w:szCs w:val="22"/>
          <w:lang w:val="en-US"/>
        </w:rPr>
        <w:t xml:space="preserve">Fig 1: Represents the difference in organ weight among five groups. *p&lt;0.05, in difference with </w:t>
      </w:r>
      <w:r w:rsidR="003F3D5B" w:rsidRPr="00FA4F6C">
        <w:rPr>
          <w:rFonts w:ascii="Times New Roman" w:hAnsi="Times New Roman" w:cs="Times New Roman"/>
          <w:sz w:val="22"/>
          <w:szCs w:val="22"/>
        </w:rPr>
        <w:t>HCQ-Treated (T)</w:t>
      </w:r>
      <w:r w:rsidRPr="00FA4F6C">
        <w:rPr>
          <w:rFonts w:ascii="Times New Roman" w:hAnsi="Times New Roman" w:cs="Times New Roman"/>
          <w:sz w:val="22"/>
          <w:szCs w:val="22"/>
          <w:lang w:val="en-US"/>
        </w:rPr>
        <w:t>, n=6,</w:t>
      </w:r>
      <w:r w:rsidRPr="00FA4F6C">
        <w:rPr>
          <w:rFonts w:ascii="Times New Roman" w:hAnsi="Times New Roman" w:cs="Times New Roman"/>
          <w:sz w:val="22"/>
          <w:szCs w:val="22"/>
          <w:lang w:val="en-GB"/>
        </w:rPr>
        <w:t xml:space="preserve"> Data are expressed as mean ± SD</w:t>
      </w:r>
    </w:p>
    <w:p w14:paraId="3447C7D8" w14:textId="00F2683F" w:rsidR="003F3D5B" w:rsidRDefault="00FF67E6">
      <w:pPr>
        <w:rPr>
          <w:rFonts w:ascii="Times New Roman" w:hAnsi="Times New Roman" w:cs="Times New Roman"/>
          <w:lang w:val="en-US"/>
        </w:rPr>
      </w:pPr>
      <w:r>
        <w:rPr>
          <w:rFonts w:ascii="Times New Roman" w:hAnsi="Times New Roman" w:cs="Times New Roman"/>
          <w:lang w:val="en-US"/>
        </w:rPr>
        <w:t xml:space="preserve">            </w:t>
      </w:r>
      <w:r w:rsidR="000A42BF" w:rsidRPr="000A42BF">
        <w:rPr>
          <w:rFonts w:ascii="Times New Roman" w:hAnsi="Times New Roman" w:cs="Times New Roman"/>
          <w:noProof/>
        </w:rPr>
        <w:drawing>
          <wp:inline distT="0" distB="0" distL="0" distR="0" wp14:anchorId="29139F04" wp14:editId="460DF32F">
            <wp:extent cx="4991100" cy="2225040"/>
            <wp:effectExtent l="0" t="0" r="0" b="3810"/>
            <wp:docPr id="1117726648" name="Chart 1">
              <a:extLst xmlns:a="http://schemas.openxmlformats.org/drawingml/2006/main">
                <a:ext uri="{FF2B5EF4-FFF2-40B4-BE49-F238E27FC236}">
                  <a16:creationId xmlns:a16="http://schemas.microsoft.com/office/drawing/2014/main" id="{DDA84097-89D7-B8F9-7A43-A4EECD622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72D5D4" w14:textId="5310FC9E" w:rsidR="003F3D5B" w:rsidRPr="00FA4F6C" w:rsidRDefault="003F3D5B" w:rsidP="00047603">
      <w:pPr>
        <w:spacing w:line="360" w:lineRule="auto"/>
        <w:jc w:val="both"/>
        <w:rPr>
          <w:rFonts w:ascii="Times New Roman" w:hAnsi="Times New Roman" w:cs="Times New Roman"/>
          <w:sz w:val="22"/>
          <w:szCs w:val="22"/>
          <w:lang w:val="en-GB"/>
        </w:rPr>
      </w:pPr>
      <w:r w:rsidRPr="00FA4F6C">
        <w:rPr>
          <w:rFonts w:ascii="Times New Roman" w:hAnsi="Times New Roman" w:cs="Times New Roman"/>
          <w:sz w:val="22"/>
          <w:szCs w:val="22"/>
          <w:lang w:val="en-US"/>
        </w:rPr>
        <w:t xml:space="preserve">Fig 2: Represents the difference in tissue protein among five groups. *p&lt;0.05, in difference with </w:t>
      </w:r>
      <w:r w:rsidR="00047603" w:rsidRPr="00FA4F6C">
        <w:rPr>
          <w:rFonts w:ascii="Times New Roman" w:hAnsi="Times New Roman" w:cs="Times New Roman"/>
          <w:sz w:val="22"/>
          <w:szCs w:val="22"/>
        </w:rPr>
        <w:t xml:space="preserve">HCQ-Treated (T), </w:t>
      </w:r>
      <w:r w:rsidRPr="00FA4F6C">
        <w:rPr>
          <w:rFonts w:ascii="Times New Roman" w:hAnsi="Times New Roman" w:cs="Times New Roman"/>
          <w:sz w:val="22"/>
          <w:szCs w:val="22"/>
          <w:lang w:val="en-US"/>
        </w:rPr>
        <w:t>n=6,</w:t>
      </w:r>
      <w:r w:rsidRPr="00FA4F6C">
        <w:rPr>
          <w:rFonts w:ascii="Times New Roman" w:hAnsi="Times New Roman" w:cs="Times New Roman"/>
          <w:sz w:val="22"/>
          <w:szCs w:val="22"/>
          <w:lang w:val="en-GB"/>
        </w:rPr>
        <w:t xml:space="preserve"> Data are expressed as mean ± SD.</w:t>
      </w:r>
    </w:p>
    <w:p w14:paraId="0AAC1D71" w14:textId="0AF25DB8" w:rsidR="00047603" w:rsidRDefault="00896E64" w:rsidP="00896E64">
      <w:pPr>
        <w:pStyle w:val="ListParagraph"/>
        <w:spacing w:line="360" w:lineRule="auto"/>
        <w:ind w:left="0"/>
        <w:jc w:val="both"/>
        <w:rPr>
          <w:rFonts w:ascii="Times New Roman" w:hAnsi="Times New Roman" w:cs="Times New Roman"/>
        </w:rPr>
      </w:pPr>
      <w:r>
        <w:rPr>
          <w:rFonts w:ascii="Times New Roman" w:hAnsi="Times New Roman" w:cs="Times New Roman"/>
          <w:lang w:val="en-GB"/>
        </w:rPr>
        <w:t xml:space="preserve">Decreased weight of the liver was seen in HCQ treated group(T) than that of control (C) group. Individual administration of Oats and Figs didn’t show any significant changes in the weight of the liver than that of T group, but concomitant administration of Oats and Figs showed significant enhancement in liver weight than that of T group. No significant changes were observed in the weight of the kidney among five experimental groups as shown in Fig 1.  </w:t>
      </w:r>
      <w:r>
        <w:rPr>
          <w:rFonts w:ascii="Times New Roman" w:hAnsi="Times New Roman" w:cs="Times New Roman"/>
        </w:rPr>
        <w:t xml:space="preserve">Total protein level in both liver and kidney tissues was found to be decreased in T group, but other group showed significant enhancement for the same as shown in Fig 2. </w:t>
      </w:r>
    </w:p>
    <w:p w14:paraId="15E89066" w14:textId="6E6ED007" w:rsidR="00620733" w:rsidRDefault="009C5F64" w:rsidP="007F2584">
      <w:pPr>
        <w:pStyle w:val="ListParagraph"/>
        <w:spacing w:line="360" w:lineRule="auto"/>
        <w:ind w:left="0"/>
        <w:jc w:val="both"/>
        <w:rPr>
          <w:rFonts w:ascii="Times New Roman" w:hAnsi="Times New Roman" w:cs="Times New Roman"/>
          <w:b/>
          <w:bCs/>
          <w:i/>
          <w:iCs/>
        </w:rPr>
      </w:pPr>
      <w:r w:rsidRPr="004A25FD">
        <w:rPr>
          <w:rFonts w:ascii="Times New Roman" w:hAnsi="Times New Roman" w:cs="Times New Roman"/>
          <w:b/>
          <w:bCs/>
          <w:i/>
          <w:iCs/>
        </w:rPr>
        <w:lastRenderedPageBreak/>
        <w:t xml:space="preserve">3.2 Evaluation of enzymatic biomarkers </w:t>
      </w:r>
      <w:r w:rsidR="004A25FD" w:rsidRPr="004A25FD">
        <w:rPr>
          <w:rFonts w:ascii="Times New Roman" w:hAnsi="Times New Roman" w:cs="Times New Roman"/>
          <w:b/>
          <w:bCs/>
          <w:i/>
          <w:iCs/>
        </w:rPr>
        <w:t>and antioxidant enzymatic activities in liver and kidney tissues</w:t>
      </w:r>
    </w:p>
    <w:tbl>
      <w:tblPr>
        <w:tblStyle w:val="PlainTable5"/>
        <w:tblW w:w="9257" w:type="dxa"/>
        <w:jc w:val="center"/>
        <w:tblLook w:val="0420" w:firstRow="1" w:lastRow="0" w:firstColumn="0" w:lastColumn="0" w:noHBand="0" w:noVBand="1"/>
      </w:tblPr>
      <w:tblGrid>
        <w:gridCol w:w="1876"/>
        <w:gridCol w:w="1432"/>
        <w:gridCol w:w="1476"/>
        <w:gridCol w:w="1491"/>
        <w:gridCol w:w="1491"/>
        <w:gridCol w:w="1491"/>
      </w:tblGrid>
      <w:tr w:rsidR="007F2584" w:rsidRPr="00F86F82" w14:paraId="7CFFCE09" w14:textId="77777777" w:rsidTr="003D3F79">
        <w:trPr>
          <w:cnfStyle w:val="100000000000" w:firstRow="1" w:lastRow="0" w:firstColumn="0" w:lastColumn="0" w:oddVBand="0" w:evenVBand="0" w:oddHBand="0" w:evenHBand="0" w:firstRowFirstColumn="0" w:firstRowLastColumn="0" w:lastRowFirstColumn="0" w:lastRowLastColumn="0"/>
          <w:trHeight w:val="204"/>
          <w:jc w:val="center"/>
        </w:trPr>
        <w:tc>
          <w:tcPr>
            <w:tcW w:w="1876" w:type="dxa"/>
            <w:hideMark/>
          </w:tcPr>
          <w:p w14:paraId="7DA1DEA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Parameters</w:t>
            </w:r>
          </w:p>
        </w:tc>
        <w:tc>
          <w:tcPr>
            <w:tcW w:w="1432" w:type="dxa"/>
            <w:hideMark/>
          </w:tcPr>
          <w:p w14:paraId="45E81BE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C</w:t>
            </w:r>
          </w:p>
        </w:tc>
        <w:tc>
          <w:tcPr>
            <w:tcW w:w="1476" w:type="dxa"/>
            <w:hideMark/>
          </w:tcPr>
          <w:p w14:paraId="7483B918"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T</w:t>
            </w:r>
          </w:p>
        </w:tc>
        <w:tc>
          <w:tcPr>
            <w:tcW w:w="1491" w:type="dxa"/>
            <w:hideMark/>
          </w:tcPr>
          <w:p w14:paraId="7C60CCCB"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OA</w:t>
            </w:r>
          </w:p>
        </w:tc>
        <w:tc>
          <w:tcPr>
            <w:tcW w:w="1491" w:type="dxa"/>
            <w:hideMark/>
          </w:tcPr>
          <w:p w14:paraId="289D8A5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F</w:t>
            </w:r>
          </w:p>
        </w:tc>
        <w:tc>
          <w:tcPr>
            <w:tcW w:w="1491" w:type="dxa"/>
            <w:hideMark/>
          </w:tcPr>
          <w:p w14:paraId="3ED142E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b/>
                <w:bCs/>
                <w:kern w:val="24"/>
                <w:sz w:val="18"/>
                <w:szCs w:val="18"/>
                <w:lang w:val="en-US" w:eastAsia="en-IN"/>
                <w14:ligatures w14:val="none"/>
              </w:rPr>
              <w:t>OA+F</w:t>
            </w:r>
          </w:p>
        </w:tc>
      </w:tr>
      <w:tr w:rsidR="007F2584" w:rsidRPr="00F86F82" w14:paraId="57509C00" w14:textId="77777777" w:rsidTr="003D3F79">
        <w:trPr>
          <w:cnfStyle w:val="000000100000" w:firstRow="0" w:lastRow="0" w:firstColumn="0" w:lastColumn="0" w:oddVBand="0" w:evenVBand="0" w:oddHBand="1" w:evenHBand="0" w:firstRowFirstColumn="0" w:firstRowLastColumn="0" w:lastRowFirstColumn="0" w:lastRowLastColumn="0"/>
          <w:trHeight w:val="204"/>
          <w:jc w:val="center"/>
        </w:trPr>
        <w:tc>
          <w:tcPr>
            <w:tcW w:w="1876" w:type="dxa"/>
            <w:hideMark/>
          </w:tcPr>
          <w:p w14:paraId="7C902BB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SGOT (U/L)</w:t>
            </w:r>
          </w:p>
        </w:tc>
        <w:tc>
          <w:tcPr>
            <w:tcW w:w="1432" w:type="dxa"/>
            <w:hideMark/>
          </w:tcPr>
          <w:p w14:paraId="41EA4D2C"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40.59±6.52</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549F594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109.39±12.17</w:t>
            </w:r>
          </w:p>
        </w:tc>
        <w:tc>
          <w:tcPr>
            <w:tcW w:w="1491" w:type="dxa"/>
            <w:hideMark/>
          </w:tcPr>
          <w:p w14:paraId="00315097"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86.74±9.05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EED6920"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72.64±5.66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4E6DA4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53.41±9.86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32582DC7" w14:textId="77777777" w:rsidTr="003D3F79">
        <w:trPr>
          <w:trHeight w:val="204"/>
          <w:jc w:val="center"/>
        </w:trPr>
        <w:tc>
          <w:tcPr>
            <w:tcW w:w="1876" w:type="dxa"/>
            <w:hideMark/>
          </w:tcPr>
          <w:p w14:paraId="4A7D8D7B"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SGPT (U/L</w:t>
            </w:r>
          </w:p>
        </w:tc>
        <w:tc>
          <w:tcPr>
            <w:tcW w:w="1432" w:type="dxa"/>
            <w:hideMark/>
          </w:tcPr>
          <w:p w14:paraId="4DA98D9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42.21±4.96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7CA98E87"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179.99±6.66</w:t>
            </w:r>
          </w:p>
        </w:tc>
        <w:tc>
          <w:tcPr>
            <w:tcW w:w="1491" w:type="dxa"/>
            <w:hideMark/>
          </w:tcPr>
          <w:p w14:paraId="0FCDC57C"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128.88±9.16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641DE40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99.99±13.33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69C1293E"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58.88±12.42</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6CA72B5B" w14:textId="77777777" w:rsidTr="003D3F79">
        <w:trPr>
          <w:cnfStyle w:val="000000100000" w:firstRow="0" w:lastRow="0" w:firstColumn="0" w:lastColumn="0" w:oddVBand="0" w:evenVBand="0" w:oddHBand="1" w:evenHBand="0" w:firstRowFirstColumn="0" w:firstRowLastColumn="0" w:lastRowFirstColumn="0" w:lastRowLastColumn="0"/>
          <w:trHeight w:val="204"/>
          <w:jc w:val="center"/>
        </w:trPr>
        <w:tc>
          <w:tcPr>
            <w:tcW w:w="1876" w:type="dxa"/>
            <w:hideMark/>
          </w:tcPr>
          <w:p w14:paraId="7BE1079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ALP (U/L)</w:t>
            </w:r>
          </w:p>
        </w:tc>
        <w:tc>
          <w:tcPr>
            <w:tcW w:w="1432" w:type="dxa"/>
            <w:hideMark/>
          </w:tcPr>
          <w:p w14:paraId="02ED96C2"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51.86±14.76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6FBD550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155.14±37.18</w:t>
            </w:r>
          </w:p>
        </w:tc>
        <w:tc>
          <w:tcPr>
            <w:tcW w:w="1491" w:type="dxa"/>
            <w:hideMark/>
          </w:tcPr>
          <w:p w14:paraId="4D741BD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86.77±18.21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A5C719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76.25±14.15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477EF5C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59.16±14.93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2E23E016" w14:textId="77777777" w:rsidTr="003D3F79">
        <w:trPr>
          <w:trHeight w:val="204"/>
          <w:jc w:val="center"/>
        </w:trPr>
        <w:tc>
          <w:tcPr>
            <w:tcW w:w="1876" w:type="dxa"/>
          </w:tcPr>
          <w:p w14:paraId="64372304" w14:textId="77777777" w:rsidR="007F2584" w:rsidRPr="002875A5" w:rsidRDefault="007F2584" w:rsidP="003D3F79">
            <w:pPr>
              <w:rPr>
                <w:rFonts w:ascii="Times New Roman" w:eastAsia="Times New Roman" w:hAnsi="Times New Roman" w:cs="Times New Roman"/>
                <w:color w:val="000000" w:themeColor="dark1"/>
                <w:kern w:val="24"/>
                <w:sz w:val="18"/>
                <w:szCs w:val="18"/>
                <w:lang w:val="de-DE" w:eastAsia="en-IN"/>
                <w14:ligatures w14:val="none"/>
              </w:rPr>
            </w:pPr>
            <w:r w:rsidRPr="002875A5">
              <w:rPr>
                <w:rFonts w:ascii="Times New Roman" w:eastAsia="Times New Roman" w:hAnsi="Times New Roman" w:cs="Times New Roman"/>
                <w:color w:val="000000" w:themeColor="dark1"/>
                <w:kern w:val="24"/>
                <w:sz w:val="18"/>
                <w:szCs w:val="18"/>
                <w:lang w:val="de-DE" w:eastAsia="en-IN"/>
                <w14:ligatures w14:val="none"/>
              </w:rPr>
              <w:t>Total serum protein (g/dl)</w:t>
            </w:r>
          </w:p>
        </w:tc>
        <w:tc>
          <w:tcPr>
            <w:tcW w:w="1432" w:type="dxa"/>
          </w:tcPr>
          <w:p w14:paraId="32472C17"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5.14±0.20</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76" w:type="dxa"/>
          </w:tcPr>
          <w:p w14:paraId="6F734DD0" w14:textId="77777777" w:rsidR="007F2584" w:rsidRPr="00896E64" w:rsidRDefault="007F2584" w:rsidP="003D3F79">
            <w:pPr>
              <w:rPr>
                <w:rFonts w:ascii="Times New Roman" w:eastAsia="Times New Roman" w:hAnsi="Times New Roman" w:cs="Times New Roman"/>
                <w:color w:val="000000" w:themeColor="dark1"/>
                <w:kern w:val="24"/>
                <w:sz w:val="18"/>
                <w:szCs w:val="18"/>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7.44±0.19</w:t>
            </w:r>
          </w:p>
        </w:tc>
        <w:tc>
          <w:tcPr>
            <w:tcW w:w="1491" w:type="dxa"/>
          </w:tcPr>
          <w:p w14:paraId="357D0E23"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5.69±0.24</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19942C02"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6.14±0.28</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646913A7"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5.04±0.15</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r>
      <w:tr w:rsidR="007F2584" w:rsidRPr="00F86F82" w14:paraId="5ACCA1BD" w14:textId="77777777" w:rsidTr="003D3F79">
        <w:trPr>
          <w:cnfStyle w:val="000000100000" w:firstRow="0" w:lastRow="0" w:firstColumn="0" w:lastColumn="0" w:oddVBand="0" w:evenVBand="0" w:oddHBand="1" w:evenHBand="0" w:firstRowFirstColumn="0" w:firstRowLastColumn="0" w:lastRowFirstColumn="0" w:lastRowLastColumn="0"/>
          <w:trHeight w:val="204"/>
          <w:jc w:val="center"/>
        </w:trPr>
        <w:tc>
          <w:tcPr>
            <w:tcW w:w="1876" w:type="dxa"/>
          </w:tcPr>
          <w:p w14:paraId="31586D7B" w14:textId="77777777" w:rsidR="007F2584" w:rsidRPr="00896E64" w:rsidRDefault="007F2584" w:rsidP="003D3F79">
            <w:pPr>
              <w:rPr>
                <w:rFonts w:ascii="Times New Roman" w:eastAsia="Times New Roman" w:hAnsi="Times New Roman" w:cs="Times New Roman"/>
                <w:color w:val="000000" w:themeColor="dark1"/>
                <w:kern w:val="24"/>
                <w:sz w:val="18"/>
                <w:szCs w:val="18"/>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Total Bilirubin (mg/dl)</w:t>
            </w:r>
          </w:p>
        </w:tc>
        <w:tc>
          <w:tcPr>
            <w:tcW w:w="1432" w:type="dxa"/>
          </w:tcPr>
          <w:p w14:paraId="286CD815"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0.64±0.09</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76" w:type="dxa"/>
          </w:tcPr>
          <w:p w14:paraId="72AA73A5" w14:textId="77777777" w:rsidR="007F2584" w:rsidRPr="00896E64" w:rsidRDefault="007F2584" w:rsidP="003D3F79">
            <w:pPr>
              <w:rPr>
                <w:rFonts w:ascii="Times New Roman" w:eastAsia="Times New Roman" w:hAnsi="Times New Roman" w:cs="Times New Roman"/>
                <w:color w:val="000000" w:themeColor="dark1"/>
                <w:kern w:val="24"/>
                <w:sz w:val="18"/>
                <w:szCs w:val="18"/>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1.95±0.02</w:t>
            </w:r>
          </w:p>
        </w:tc>
        <w:tc>
          <w:tcPr>
            <w:tcW w:w="1491" w:type="dxa"/>
          </w:tcPr>
          <w:p w14:paraId="10236EDD"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0.9±0.12</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3A60D9BF"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1.13±0.14</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c>
          <w:tcPr>
            <w:tcW w:w="1491" w:type="dxa"/>
          </w:tcPr>
          <w:p w14:paraId="308E367A" w14:textId="77777777" w:rsidR="007F2584" w:rsidRPr="0047153F" w:rsidRDefault="007F2584" w:rsidP="003D3F79">
            <w:pPr>
              <w:rPr>
                <w:rFonts w:ascii="Times New Roman" w:eastAsia="Times New Roman" w:hAnsi="Times New Roman" w:cs="Times New Roman"/>
                <w:color w:val="000000" w:themeColor="dark1"/>
                <w:kern w:val="24"/>
                <w:sz w:val="18"/>
                <w:szCs w:val="18"/>
                <w:vertAlign w:val="superscript"/>
                <w:lang w:val="en-US" w:eastAsia="en-IN"/>
                <w14:ligatures w14:val="none"/>
              </w:rPr>
            </w:pPr>
            <w:r>
              <w:rPr>
                <w:rFonts w:ascii="Times New Roman" w:eastAsia="Times New Roman" w:hAnsi="Times New Roman" w:cs="Times New Roman"/>
                <w:color w:val="000000" w:themeColor="dark1"/>
                <w:kern w:val="24"/>
                <w:sz w:val="18"/>
                <w:szCs w:val="18"/>
                <w:lang w:val="en-US" w:eastAsia="en-IN"/>
                <w14:ligatures w14:val="none"/>
              </w:rPr>
              <w:t>0.67±0.03</w:t>
            </w:r>
            <w:r>
              <w:rPr>
                <w:rFonts w:ascii="Times New Roman" w:eastAsia="Times New Roman" w:hAnsi="Times New Roman" w:cs="Times New Roman"/>
                <w:color w:val="000000" w:themeColor="dark1"/>
                <w:kern w:val="24"/>
                <w:sz w:val="18"/>
                <w:szCs w:val="18"/>
                <w:vertAlign w:val="superscript"/>
                <w:lang w:val="en-US" w:eastAsia="en-IN"/>
                <w14:ligatures w14:val="none"/>
              </w:rPr>
              <w:t>a</w:t>
            </w:r>
          </w:p>
        </w:tc>
      </w:tr>
      <w:tr w:rsidR="007F2584" w:rsidRPr="00F86F82" w14:paraId="1D4D305C" w14:textId="77777777" w:rsidTr="003D3F79">
        <w:trPr>
          <w:trHeight w:val="271"/>
          <w:jc w:val="center"/>
        </w:trPr>
        <w:tc>
          <w:tcPr>
            <w:tcW w:w="1876" w:type="dxa"/>
            <w:hideMark/>
          </w:tcPr>
          <w:p w14:paraId="7765AB12"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GOT (U/mg of protein) in liver tissue</w:t>
            </w:r>
          </w:p>
        </w:tc>
        <w:tc>
          <w:tcPr>
            <w:tcW w:w="1432" w:type="dxa"/>
            <w:hideMark/>
          </w:tcPr>
          <w:p w14:paraId="1260C27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0.61±0.06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2510D228"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1.21±0.19</w:t>
            </w:r>
          </w:p>
        </w:tc>
        <w:tc>
          <w:tcPr>
            <w:tcW w:w="1491" w:type="dxa"/>
            <w:hideMark/>
          </w:tcPr>
          <w:p w14:paraId="115AFF3B"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0.83±0.03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6AFE44D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0.81±0.04</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37A3ADBE"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0.72±0.05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6B40EACF" w14:textId="77777777" w:rsidTr="003D3F79">
        <w:trPr>
          <w:cnfStyle w:val="000000100000" w:firstRow="0" w:lastRow="0" w:firstColumn="0" w:lastColumn="0" w:oddVBand="0" w:evenVBand="0" w:oddHBand="1" w:evenHBand="0" w:firstRowFirstColumn="0" w:firstRowLastColumn="0" w:lastRowFirstColumn="0" w:lastRowLastColumn="0"/>
          <w:trHeight w:val="380"/>
          <w:jc w:val="center"/>
        </w:trPr>
        <w:tc>
          <w:tcPr>
            <w:tcW w:w="1876" w:type="dxa"/>
            <w:hideMark/>
          </w:tcPr>
          <w:p w14:paraId="3545073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GPT (U/mg of protein) in liver tissue</w:t>
            </w:r>
          </w:p>
        </w:tc>
        <w:tc>
          <w:tcPr>
            <w:tcW w:w="1432" w:type="dxa"/>
            <w:hideMark/>
          </w:tcPr>
          <w:p w14:paraId="3431F7D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1.10±0.11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7BFD8B1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4.21±0.52</w:t>
            </w:r>
          </w:p>
        </w:tc>
        <w:tc>
          <w:tcPr>
            <w:tcW w:w="1491" w:type="dxa"/>
            <w:hideMark/>
          </w:tcPr>
          <w:p w14:paraId="48CD834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2.53±0.51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0F318B11"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2.38±0.57</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7AB0C9F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1.30±0.13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5B6521FC" w14:textId="77777777" w:rsidTr="003D3F79">
        <w:trPr>
          <w:trHeight w:val="380"/>
          <w:jc w:val="center"/>
        </w:trPr>
        <w:tc>
          <w:tcPr>
            <w:tcW w:w="1876" w:type="dxa"/>
            <w:hideMark/>
          </w:tcPr>
          <w:p w14:paraId="347CFE90"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ALP (U/mg of protein) in liver tissue</w:t>
            </w:r>
          </w:p>
        </w:tc>
        <w:tc>
          <w:tcPr>
            <w:tcW w:w="1432" w:type="dxa"/>
            <w:hideMark/>
          </w:tcPr>
          <w:p w14:paraId="3A3E9B6D"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1.91±0.13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0EDD788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5.11±0.52</w:t>
            </w:r>
          </w:p>
        </w:tc>
        <w:tc>
          <w:tcPr>
            <w:tcW w:w="1491" w:type="dxa"/>
            <w:hideMark/>
          </w:tcPr>
          <w:p w14:paraId="61654A9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4.03±0.51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05EAD574"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3.55±0.24</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1D0B73C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2.24±0.35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1F79917A" w14:textId="77777777" w:rsidTr="003D3F79">
        <w:trPr>
          <w:cnfStyle w:val="000000100000" w:firstRow="0" w:lastRow="0" w:firstColumn="0" w:lastColumn="0" w:oddVBand="0" w:evenVBand="0" w:oddHBand="1" w:evenHBand="0" w:firstRowFirstColumn="0" w:firstRowLastColumn="0" w:lastRowFirstColumn="0" w:lastRowLastColumn="0"/>
          <w:trHeight w:val="341"/>
          <w:jc w:val="center"/>
        </w:trPr>
        <w:tc>
          <w:tcPr>
            <w:tcW w:w="1876" w:type="dxa"/>
            <w:hideMark/>
          </w:tcPr>
          <w:p w14:paraId="51D59D1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GOT (U/mg of protein) in Kidney tissue</w:t>
            </w:r>
          </w:p>
        </w:tc>
        <w:tc>
          <w:tcPr>
            <w:tcW w:w="1432" w:type="dxa"/>
            <w:hideMark/>
          </w:tcPr>
          <w:p w14:paraId="0AF814FC"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0.65±0.12</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6A49BFA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3.07±0.68</w:t>
            </w:r>
          </w:p>
        </w:tc>
        <w:tc>
          <w:tcPr>
            <w:tcW w:w="1491" w:type="dxa"/>
            <w:hideMark/>
          </w:tcPr>
          <w:p w14:paraId="2A4ADED6"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1.10±0.13</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155377CF"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0.91±0.27</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3E27FF4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0.63±0.08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136F88C8" w14:textId="77777777" w:rsidTr="003D3F79">
        <w:trPr>
          <w:trHeight w:val="299"/>
          <w:jc w:val="center"/>
        </w:trPr>
        <w:tc>
          <w:tcPr>
            <w:tcW w:w="1876" w:type="dxa"/>
            <w:hideMark/>
          </w:tcPr>
          <w:p w14:paraId="15CEB5C3"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GPT (U/mg of protein) in kidney tissue</w:t>
            </w:r>
          </w:p>
        </w:tc>
        <w:tc>
          <w:tcPr>
            <w:tcW w:w="1432" w:type="dxa"/>
            <w:hideMark/>
          </w:tcPr>
          <w:p w14:paraId="361FB56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2.18±0.14</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797F4021"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7.95±1.39</w:t>
            </w:r>
          </w:p>
        </w:tc>
        <w:tc>
          <w:tcPr>
            <w:tcW w:w="1491" w:type="dxa"/>
            <w:hideMark/>
          </w:tcPr>
          <w:p w14:paraId="21CC1AA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4.96±0.36</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2E27BC28"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3.46±0.38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456A208D"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2.8±0.38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r w:rsidR="007F2584" w:rsidRPr="00F86F82" w14:paraId="7006C438" w14:textId="77777777" w:rsidTr="003D3F79">
        <w:trPr>
          <w:cnfStyle w:val="000000100000" w:firstRow="0" w:lastRow="0" w:firstColumn="0" w:lastColumn="0" w:oddVBand="0" w:evenVBand="0" w:oddHBand="1" w:evenHBand="0" w:firstRowFirstColumn="0" w:firstRowLastColumn="0" w:lastRowFirstColumn="0" w:lastRowLastColumn="0"/>
          <w:trHeight w:val="872"/>
          <w:jc w:val="center"/>
        </w:trPr>
        <w:tc>
          <w:tcPr>
            <w:tcW w:w="1876" w:type="dxa"/>
            <w:hideMark/>
          </w:tcPr>
          <w:p w14:paraId="38DF260A"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ALP (U/mg of protein) in kidney tissue</w:t>
            </w:r>
          </w:p>
        </w:tc>
        <w:tc>
          <w:tcPr>
            <w:tcW w:w="1432" w:type="dxa"/>
            <w:hideMark/>
          </w:tcPr>
          <w:p w14:paraId="63C32F1D"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1.69±0.18</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76" w:type="dxa"/>
            <w:hideMark/>
          </w:tcPr>
          <w:p w14:paraId="51F35170"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7.19±0.52</w:t>
            </w:r>
          </w:p>
        </w:tc>
        <w:tc>
          <w:tcPr>
            <w:tcW w:w="1491" w:type="dxa"/>
            <w:hideMark/>
          </w:tcPr>
          <w:p w14:paraId="7E8810B9"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2.56±0.25</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44F67DA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2.83±0.29</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c>
          <w:tcPr>
            <w:tcW w:w="1491" w:type="dxa"/>
            <w:hideMark/>
          </w:tcPr>
          <w:p w14:paraId="3F3F0745" w14:textId="77777777" w:rsidR="007F2584" w:rsidRPr="00896E64" w:rsidRDefault="007F2584" w:rsidP="003D3F79">
            <w:pPr>
              <w:rPr>
                <w:rFonts w:ascii="Times New Roman" w:eastAsia="Times New Roman" w:hAnsi="Times New Roman" w:cs="Times New Roman"/>
                <w:kern w:val="0"/>
                <w:sz w:val="18"/>
                <w:szCs w:val="18"/>
                <w:lang w:eastAsia="en-IN"/>
                <w14:ligatures w14:val="none"/>
              </w:rPr>
            </w:pPr>
            <w:r w:rsidRPr="00896E64">
              <w:rPr>
                <w:rFonts w:ascii="Times New Roman" w:eastAsia="Times New Roman" w:hAnsi="Times New Roman" w:cs="Times New Roman"/>
                <w:color w:val="000000" w:themeColor="dark1"/>
                <w:kern w:val="24"/>
                <w:sz w:val="18"/>
                <w:szCs w:val="18"/>
                <w:lang w:val="en-US" w:eastAsia="en-IN"/>
                <w14:ligatures w14:val="none"/>
              </w:rPr>
              <w:t>1.60±0.11</w:t>
            </w:r>
            <w:r w:rsidRPr="00896E64">
              <w:rPr>
                <w:rFonts w:ascii="Times New Roman" w:eastAsia="Times New Roman" w:hAnsi="Times New Roman" w:cs="Times New Roman"/>
                <w:color w:val="000000" w:themeColor="dark1"/>
                <w:kern w:val="24"/>
                <w:position w:val="7"/>
                <w:sz w:val="18"/>
                <w:szCs w:val="18"/>
                <w:vertAlign w:val="superscript"/>
                <w:lang w:val="en-US" w:eastAsia="en-IN"/>
                <w14:ligatures w14:val="none"/>
              </w:rPr>
              <w:t>a</w:t>
            </w:r>
          </w:p>
        </w:tc>
      </w:tr>
    </w:tbl>
    <w:p w14:paraId="7D65810C" w14:textId="16EC218C" w:rsidR="006D046E" w:rsidRPr="00FA4F6C" w:rsidRDefault="006D046E" w:rsidP="006D046E">
      <w:pPr>
        <w:spacing w:line="360" w:lineRule="auto"/>
        <w:jc w:val="both"/>
        <w:rPr>
          <w:rFonts w:ascii="Times New Roman" w:hAnsi="Times New Roman" w:cs="Times New Roman"/>
          <w:sz w:val="22"/>
          <w:szCs w:val="22"/>
        </w:rPr>
      </w:pPr>
      <w:r w:rsidRPr="00FA4F6C">
        <w:rPr>
          <w:rFonts w:ascii="Times New Roman" w:hAnsi="Times New Roman" w:cs="Times New Roman"/>
          <w:sz w:val="22"/>
          <w:szCs w:val="22"/>
          <w:lang w:val="en-GB"/>
        </w:rPr>
        <w:t xml:space="preserve">Table </w:t>
      </w:r>
      <w:r w:rsidR="00826BE6" w:rsidRPr="00FA4F6C">
        <w:rPr>
          <w:rFonts w:ascii="Times New Roman" w:hAnsi="Times New Roman" w:cs="Times New Roman"/>
          <w:sz w:val="22"/>
          <w:szCs w:val="22"/>
          <w:lang w:val="en-GB"/>
        </w:rPr>
        <w:t>3</w:t>
      </w:r>
      <w:r w:rsidRPr="00FA4F6C">
        <w:rPr>
          <w:rFonts w:ascii="Times New Roman" w:hAnsi="Times New Roman" w:cs="Times New Roman"/>
          <w:sz w:val="22"/>
          <w:szCs w:val="22"/>
          <w:lang w:val="en-GB"/>
        </w:rPr>
        <w:t xml:space="preserve">: </w:t>
      </w:r>
      <w:r w:rsidR="0047153F">
        <w:rPr>
          <w:rFonts w:ascii="Times New Roman" w:hAnsi="Times New Roman" w:cs="Times New Roman"/>
          <w:sz w:val="22"/>
          <w:szCs w:val="22"/>
          <w:lang w:val="en-GB"/>
        </w:rPr>
        <w:t>Serum, l</w:t>
      </w:r>
      <w:r w:rsidRPr="00FA4F6C">
        <w:rPr>
          <w:rFonts w:ascii="Times New Roman" w:hAnsi="Times New Roman" w:cs="Times New Roman"/>
          <w:sz w:val="22"/>
          <w:szCs w:val="22"/>
          <w:lang w:val="en-GB"/>
        </w:rPr>
        <w:t>iver and kidney enzymes</w:t>
      </w:r>
      <w:r w:rsidR="0047153F">
        <w:rPr>
          <w:rFonts w:ascii="Times New Roman" w:hAnsi="Times New Roman" w:cs="Times New Roman"/>
          <w:sz w:val="22"/>
          <w:szCs w:val="22"/>
          <w:lang w:val="en-GB"/>
        </w:rPr>
        <w:t xml:space="preserve"> and serum protein and bilirubin</w:t>
      </w:r>
      <w:r w:rsidR="00537233">
        <w:rPr>
          <w:rFonts w:ascii="Times New Roman" w:hAnsi="Times New Roman" w:cs="Times New Roman"/>
          <w:sz w:val="22"/>
          <w:szCs w:val="22"/>
          <w:lang w:val="en-GB"/>
        </w:rPr>
        <w:t xml:space="preserve"> level</w:t>
      </w:r>
      <w:r w:rsidRPr="00FA4F6C">
        <w:rPr>
          <w:rFonts w:ascii="Times New Roman" w:hAnsi="Times New Roman" w:cs="Times New Roman"/>
          <w:sz w:val="22"/>
          <w:szCs w:val="22"/>
          <w:lang w:val="en-GB"/>
        </w:rPr>
        <w:t xml:space="preserve"> of the rats of five groups. Data are expressed as mean ± SD of n=6 rats per group. Statistically significant difference </w:t>
      </w:r>
      <w:r w:rsidR="003927A3" w:rsidRPr="00FA4F6C">
        <w:rPr>
          <w:rFonts w:ascii="Times New Roman" w:hAnsi="Times New Roman" w:cs="Times New Roman"/>
          <w:sz w:val="22"/>
          <w:szCs w:val="22"/>
          <w:vertAlign w:val="superscript"/>
          <w:lang w:val="en-US"/>
        </w:rPr>
        <w:t>a</w:t>
      </w:r>
      <w:r w:rsidRPr="00FA4F6C">
        <w:rPr>
          <w:rFonts w:ascii="Times New Roman" w:hAnsi="Times New Roman" w:cs="Times New Roman"/>
          <w:sz w:val="22"/>
          <w:szCs w:val="22"/>
          <w:lang w:val="en-US"/>
        </w:rPr>
        <w:t>p&lt;0.05</w:t>
      </w:r>
      <w:r w:rsidRPr="00FA4F6C">
        <w:rPr>
          <w:rFonts w:ascii="Times New Roman" w:hAnsi="Times New Roman" w:cs="Times New Roman"/>
          <w:sz w:val="22"/>
          <w:szCs w:val="22"/>
          <w:lang w:val="en-GB"/>
        </w:rPr>
        <w:t xml:space="preserve">, as compared to </w:t>
      </w:r>
      <w:r w:rsidRPr="00FA4F6C">
        <w:rPr>
          <w:rFonts w:ascii="Times New Roman" w:hAnsi="Times New Roman" w:cs="Times New Roman"/>
          <w:sz w:val="22"/>
          <w:szCs w:val="22"/>
        </w:rPr>
        <w:t>HCQ-Treated (T).</w:t>
      </w:r>
    </w:p>
    <w:p w14:paraId="4C1B5D9C" w14:textId="2F67769F" w:rsidR="00896E64" w:rsidRPr="009C7DF6" w:rsidRDefault="00F72096" w:rsidP="006D046E">
      <w:pPr>
        <w:spacing w:line="360" w:lineRule="auto"/>
        <w:jc w:val="both"/>
      </w:pPr>
      <w:r w:rsidRPr="00757FF7">
        <w:rPr>
          <w:rFonts w:ascii="Times New Roman" w:hAnsi="Times New Roman" w:cs="Times New Roman"/>
        </w:rPr>
        <w:t xml:space="preserve">A marked elevation in GOT, GPT and ALP level in both serum and tissues were found in T group than that of others. Although Oats and Figs individually imparted a mitigating effect on </w:t>
      </w:r>
      <w:r w:rsidR="0013375A" w:rsidRPr="00757FF7">
        <w:rPr>
          <w:rFonts w:ascii="Times New Roman" w:hAnsi="Times New Roman" w:cs="Times New Roman"/>
        </w:rPr>
        <w:t>perturbation of these enzymes</w:t>
      </w:r>
      <w:r w:rsidRPr="00757FF7">
        <w:rPr>
          <w:rFonts w:ascii="Times New Roman" w:hAnsi="Times New Roman" w:cs="Times New Roman"/>
        </w:rPr>
        <w:t xml:space="preserve">, but </w:t>
      </w:r>
      <w:r w:rsidR="0013375A" w:rsidRPr="00757FF7">
        <w:rPr>
          <w:rFonts w:ascii="Times New Roman" w:hAnsi="Times New Roman" w:cs="Times New Roman"/>
        </w:rPr>
        <w:t xml:space="preserve">their combined administration elicited </w:t>
      </w:r>
      <w:r w:rsidRPr="00757FF7">
        <w:rPr>
          <w:rFonts w:ascii="Times New Roman" w:hAnsi="Times New Roman" w:cs="Times New Roman"/>
        </w:rPr>
        <w:t xml:space="preserve">more significant </w:t>
      </w:r>
      <w:r w:rsidR="0013375A" w:rsidRPr="00757FF7">
        <w:rPr>
          <w:rFonts w:ascii="Times New Roman" w:hAnsi="Times New Roman" w:cs="Times New Roman"/>
        </w:rPr>
        <w:t>attenuation of</w:t>
      </w:r>
      <w:r w:rsidRPr="00757FF7">
        <w:rPr>
          <w:rFonts w:ascii="Times New Roman" w:hAnsi="Times New Roman" w:cs="Times New Roman"/>
        </w:rPr>
        <w:t xml:space="preserve"> these enzymes</w:t>
      </w:r>
      <w:r w:rsidR="00826BE6" w:rsidRPr="00757FF7">
        <w:rPr>
          <w:rFonts w:ascii="Times New Roman" w:hAnsi="Times New Roman" w:cs="Times New Roman"/>
        </w:rPr>
        <w:t xml:space="preserve"> as shown in Table 3</w:t>
      </w:r>
      <w:r w:rsidRPr="00757FF7">
        <w:rPr>
          <w:rFonts w:ascii="Times New Roman" w:hAnsi="Times New Roman" w:cs="Times New Roman"/>
        </w:rPr>
        <w:t>.</w:t>
      </w:r>
      <w:r w:rsidR="0006303E" w:rsidRPr="0006303E">
        <w:rPr>
          <w:rFonts w:ascii="Times New Roman" w:eastAsiaTheme="minorEastAsia" w:hAnsi="Times New Roman" w:cs="Times New Roman"/>
          <w:color w:val="000000" w:themeColor="text1"/>
          <w:kern w:val="24"/>
          <w:sz w:val="32"/>
          <w:szCs w:val="32"/>
          <w:lang w:eastAsia="en-IN"/>
          <w14:ligatures w14:val="none"/>
        </w:rPr>
        <w:t xml:space="preserve"> </w:t>
      </w:r>
      <w:r w:rsidR="0006303E" w:rsidRPr="0006303E">
        <w:rPr>
          <w:rFonts w:ascii="Times New Roman" w:hAnsi="Times New Roman" w:cs="Times New Roman"/>
        </w:rPr>
        <w:t xml:space="preserve">In a study by, </w:t>
      </w:r>
      <w:r w:rsidR="006B0621" w:rsidRPr="00EF56E4">
        <w:rPr>
          <w:rFonts w:ascii="Times New Roman" w:hAnsi="Times New Roman" w:cs="Times New Roman"/>
        </w:rPr>
        <w:t xml:space="preserve">Fatemi Ardestani, A., </w:t>
      </w:r>
      <w:r w:rsidR="0006303E" w:rsidRPr="0006303E">
        <w:rPr>
          <w:rFonts w:ascii="Times New Roman" w:hAnsi="Times New Roman" w:cs="Times New Roman"/>
          <w:i/>
          <w:iCs/>
        </w:rPr>
        <w:t>et al.,</w:t>
      </w:r>
      <w:r w:rsidR="0006303E" w:rsidRPr="0006303E">
        <w:rPr>
          <w:rFonts w:ascii="Times New Roman" w:hAnsi="Times New Roman" w:cs="Times New Roman"/>
        </w:rPr>
        <w:t>201</w:t>
      </w:r>
      <w:r w:rsidR="006B0621">
        <w:rPr>
          <w:rFonts w:ascii="Times New Roman" w:hAnsi="Times New Roman" w:cs="Times New Roman"/>
        </w:rPr>
        <w:t>0</w:t>
      </w:r>
      <w:r w:rsidR="0006303E" w:rsidRPr="0006303E">
        <w:rPr>
          <w:rFonts w:ascii="Times New Roman" w:hAnsi="Times New Roman" w:cs="Times New Roman"/>
        </w:rPr>
        <w:t xml:space="preserve"> found that chronic treatment with Fig, Olive green and both of them orally for 16 weeks decreased hepatic liver enzymes (ALP, AST and ALT</w:t>
      </w:r>
      <w:r w:rsidR="0006303E">
        <w:rPr>
          <w:rFonts w:ascii="Times New Roman" w:hAnsi="Times New Roman" w:cs="Times New Roman"/>
        </w:rPr>
        <w:t>)</w:t>
      </w:r>
      <w:r w:rsidR="0006303E" w:rsidRPr="0006303E">
        <w:rPr>
          <w:rFonts w:ascii="Times New Roman" w:hAnsi="Times New Roman" w:cs="Times New Roman"/>
        </w:rPr>
        <w:t>, and increased total</w:t>
      </w:r>
      <w:r w:rsidR="0006303E">
        <w:rPr>
          <w:rFonts w:ascii="Times New Roman" w:hAnsi="Times New Roman" w:cs="Times New Roman"/>
        </w:rPr>
        <w:t xml:space="preserve"> tissue</w:t>
      </w:r>
      <w:r w:rsidR="0006303E" w:rsidRPr="0006303E">
        <w:rPr>
          <w:rFonts w:ascii="Times New Roman" w:hAnsi="Times New Roman" w:cs="Times New Roman"/>
        </w:rPr>
        <w:t xml:space="preserve"> protein</w:t>
      </w:r>
      <w:r w:rsidR="0006303E">
        <w:rPr>
          <w:rFonts w:ascii="Times New Roman" w:hAnsi="Times New Roman" w:cs="Times New Roman"/>
          <w:vertAlign w:val="superscript"/>
        </w:rPr>
        <w:t>1</w:t>
      </w:r>
      <w:r w:rsidR="006B0621">
        <w:rPr>
          <w:rFonts w:ascii="Times New Roman" w:hAnsi="Times New Roman" w:cs="Times New Roman"/>
          <w:vertAlign w:val="superscript"/>
        </w:rPr>
        <w:t>2</w:t>
      </w:r>
      <w:r w:rsidR="0006303E" w:rsidRPr="0006303E">
        <w:rPr>
          <w:rFonts w:ascii="Times New Roman" w:hAnsi="Times New Roman" w:cs="Times New Roman"/>
        </w:rPr>
        <w:t>.</w:t>
      </w:r>
      <w:r w:rsidR="007B7C26">
        <w:rPr>
          <w:rFonts w:ascii="Times New Roman" w:hAnsi="Times New Roman" w:cs="Times New Roman"/>
        </w:rPr>
        <w:t>AST level and impaired liver functions were found to be improved after oats administration in hypercholesterolemic rats</w:t>
      </w:r>
      <w:r w:rsidR="00302D08">
        <w:rPr>
          <w:rFonts w:ascii="Times New Roman" w:hAnsi="Times New Roman" w:cs="Times New Roman"/>
          <w:vertAlign w:val="superscript"/>
        </w:rPr>
        <w:t>3</w:t>
      </w:r>
      <w:r w:rsidR="004A3904">
        <w:rPr>
          <w:rFonts w:ascii="Times New Roman" w:hAnsi="Times New Roman" w:cs="Times New Roman"/>
          <w:vertAlign w:val="superscript"/>
        </w:rPr>
        <w:t>1</w:t>
      </w:r>
      <w:r w:rsidR="00302D08">
        <w:rPr>
          <w:rFonts w:ascii="Times New Roman" w:hAnsi="Times New Roman" w:cs="Times New Roman"/>
        </w:rPr>
        <w:t>.</w:t>
      </w:r>
      <w:r w:rsidR="003344F2" w:rsidRPr="00757FF7">
        <w:rPr>
          <w:rFonts w:ascii="Times New Roman" w:hAnsi="Times New Roman" w:cs="Times New Roman"/>
        </w:rPr>
        <w:t>The elevation of these enzymatic biomarkers underscores the occurrence of structural and functional deterioration of hepatic and renal system.</w:t>
      </w:r>
      <w:r w:rsidR="007F2584" w:rsidRPr="00757FF7">
        <w:rPr>
          <w:rFonts w:ascii="Times New Roman" w:hAnsi="Times New Roman" w:cs="Times New Roman"/>
        </w:rPr>
        <w:t xml:space="preserve"> Total serum protein</w:t>
      </w:r>
      <w:r w:rsidR="001C3878" w:rsidRPr="00757FF7">
        <w:rPr>
          <w:rFonts w:ascii="Times New Roman" w:hAnsi="Times New Roman" w:cs="Times New Roman"/>
        </w:rPr>
        <w:t xml:space="preserve"> and bilirubin</w:t>
      </w:r>
      <w:r w:rsidR="007F2584" w:rsidRPr="00757FF7">
        <w:rPr>
          <w:rFonts w:ascii="Times New Roman" w:hAnsi="Times New Roman" w:cs="Times New Roman"/>
        </w:rPr>
        <w:t xml:space="preserve"> found to be increased after HCQ exposure</w:t>
      </w:r>
      <w:r w:rsidR="001C3878" w:rsidRPr="00757FF7">
        <w:rPr>
          <w:rFonts w:ascii="Times New Roman" w:hAnsi="Times New Roman" w:cs="Times New Roman"/>
        </w:rPr>
        <w:t xml:space="preserve"> than that of others group, indicating impaired hepatic function, disrupted bilirubin clearance, and possible hepatocellular injury, collectively reflecting the adverse impact of HCQ on liver integrity.</w:t>
      </w:r>
      <w:r w:rsidR="00757FF7" w:rsidRPr="00757FF7">
        <w:rPr>
          <w:rFonts w:ascii="Times New Roman" w:hAnsi="Times New Roman" w:cs="Times New Roman"/>
        </w:rPr>
        <w:t xml:space="preserve"> As similar</w:t>
      </w:r>
      <w:r w:rsidR="007F2584" w:rsidRPr="00757FF7">
        <w:rPr>
          <w:rFonts w:ascii="Times New Roman" w:hAnsi="Times New Roman" w:cs="Times New Roman"/>
        </w:rPr>
        <w:t xml:space="preserve"> </w:t>
      </w:r>
      <w:r w:rsidR="00757FF7" w:rsidRPr="00757FF7">
        <w:rPr>
          <w:rFonts w:ascii="Times New Roman" w:hAnsi="Times New Roman" w:cs="Times New Roman"/>
        </w:rPr>
        <w:t xml:space="preserve">to our result, Lassiter CA </w:t>
      </w:r>
      <w:r w:rsidR="00757FF7" w:rsidRPr="00757FF7">
        <w:rPr>
          <w:rFonts w:ascii="Times New Roman" w:hAnsi="Times New Roman" w:cs="Times New Roman"/>
          <w:i/>
          <w:iCs/>
        </w:rPr>
        <w:t>et al.,</w:t>
      </w:r>
      <w:r w:rsidR="00757FF7" w:rsidRPr="00757FF7">
        <w:rPr>
          <w:rFonts w:ascii="Times New Roman" w:hAnsi="Times New Roman" w:cs="Times New Roman"/>
        </w:rPr>
        <w:t>1958, also found that total serum protein level increased after Aureomycin exposure</w:t>
      </w:r>
      <w:r w:rsidR="0006303E">
        <w:rPr>
          <w:rFonts w:ascii="Times New Roman" w:hAnsi="Times New Roman" w:cs="Times New Roman"/>
          <w:vertAlign w:val="superscript"/>
        </w:rPr>
        <w:t>3</w:t>
      </w:r>
      <w:r w:rsidR="004A3904">
        <w:rPr>
          <w:rFonts w:ascii="Times New Roman" w:hAnsi="Times New Roman" w:cs="Times New Roman"/>
          <w:vertAlign w:val="superscript"/>
        </w:rPr>
        <w:t>2</w:t>
      </w:r>
      <w:r w:rsidR="00757FF7" w:rsidRPr="00757FF7">
        <w:rPr>
          <w:rFonts w:ascii="Times New Roman" w:hAnsi="Times New Roman" w:cs="Times New Roman"/>
        </w:rPr>
        <w:t>.</w:t>
      </w:r>
      <w:r w:rsidR="00496162" w:rsidRPr="00496162">
        <w:rPr>
          <w:rFonts w:ascii="Times New Roman" w:hAnsi="Times New Roman" w:cs="Times New Roman"/>
        </w:rPr>
        <w:t xml:space="preserve"> </w:t>
      </w:r>
      <w:r w:rsidR="00496162" w:rsidRPr="00711F71">
        <w:rPr>
          <w:rFonts w:ascii="Times New Roman" w:hAnsi="Times New Roman" w:cs="Times New Roman"/>
        </w:rPr>
        <w:t>Ali Ameen A,</w:t>
      </w:r>
      <w:r w:rsidR="00496162">
        <w:rPr>
          <w:rFonts w:ascii="Times New Roman" w:hAnsi="Times New Roman" w:cs="Times New Roman"/>
        </w:rPr>
        <w:t xml:space="preserve"> </w:t>
      </w:r>
      <w:r w:rsidR="00496162" w:rsidRPr="003152D0">
        <w:rPr>
          <w:rFonts w:ascii="Times New Roman" w:hAnsi="Times New Roman" w:cs="Times New Roman"/>
          <w:i/>
          <w:iCs/>
        </w:rPr>
        <w:t>et al.,</w:t>
      </w:r>
      <w:r w:rsidR="00496162">
        <w:rPr>
          <w:rFonts w:ascii="Times New Roman" w:hAnsi="Times New Roman" w:cs="Times New Roman"/>
        </w:rPr>
        <w:t xml:space="preserve">2025 </w:t>
      </w:r>
      <w:r w:rsidR="003152D0">
        <w:rPr>
          <w:rFonts w:ascii="Times New Roman" w:hAnsi="Times New Roman" w:cs="Times New Roman"/>
        </w:rPr>
        <w:t>f</w:t>
      </w:r>
      <w:r w:rsidR="003C0E0A">
        <w:rPr>
          <w:rFonts w:ascii="Times New Roman" w:hAnsi="Times New Roman" w:cs="Times New Roman"/>
        </w:rPr>
        <w:t>ound</w:t>
      </w:r>
      <w:r w:rsidR="003152D0">
        <w:rPr>
          <w:rFonts w:ascii="Times New Roman" w:hAnsi="Times New Roman" w:cs="Times New Roman"/>
        </w:rPr>
        <w:t xml:space="preserve"> that oats administration led to decrease AST,</w:t>
      </w:r>
      <w:r w:rsidR="00537233">
        <w:rPr>
          <w:rFonts w:ascii="Times New Roman" w:hAnsi="Times New Roman" w:cs="Times New Roman"/>
        </w:rPr>
        <w:t xml:space="preserve"> </w:t>
      </w:r>
      <w:r w:rsidR="002B2195">
        <w:rPr>
          <w:rFonts w:ascii="Times New Roman" w:hAnsi="Times New Roman" w:cs="Times New Roman"/>
        </w:rPr>
        <w:t xml:space="preserve">ALT and ALP levels and increase </w:t>
      </w:r>
      <w:r w:rsidR="005D7A6A">
        <w:rPr>
          <w:rFonts w:ascii="Times New Roman" w:hAnsi="Times New Roman" w:cs="Times New Roman"/>
        </w:rPr>
        <w:t>antioxidant enzymatic activity in</w:t>
      </w:r>
      <w:r w:rsidR="00C77D12">
        <w:rPr>
          <w:rFonts w:ascii="Times New Roman" w:hAnsi="Times New Roman" w:cs="Times New Roman"/>
        </w:rPr>
        <w:t xml:space="preserve"> male rats with fatty liver</w:t>
      </w:r>
      <w:r w:rsidR="00C77D12">
        <w:rPr>
          <w:rFonts w:ascii="Times New Roman" w:hAnsi="Times New Roman" w:cs="Times New Roman"/>
          <w:vertAlign w:val="superscript"/>
        </w:rPr>
        <w:t>3</w:t>
      </w:r>
      <w:r w:rsidR="004A3904">
        <w:rPr>
          <w:rFonts w:ascii="Times New Roman" w:hAnsi="Times New Roman" w:cs="Times New Roman"/>
          <w:vertAlign w:val="superscript"/>
        </w:rPr>
        <w:t>3</w:t>
      </w:r>
      <w:r w:rsidR="00C77D12">
        <w:rPr>
          <w:rFonts w:ascii="Times New Roman" w:hAnsi="Times New Roman" w:cs="Times New Roman"/>
        </w:rPr>
        <w:t>.</w:t>
      </w:r>
    </w:p>
    <w:tbl>
      <w:tblPr>
        <w:tblStyle w:val="GridTable7Colorful-Accent5"/>
        <w:tblpPr w:leftFromText="180" w:rightFromText="180" w:vertAnchor="text" w:horzAnchor="margin" w:tblpY="349"/>
        <w:tblW w:w="9479" w:type="dxa"/>
        <w:tblLook w:val="04A0" w:firstRow="1" w:lastRow="0" w:firstColumn="1" w:lastColumn="0" w:noHBand="0" w:noVBand="1"/>
      </w:tblPr>
      <w:tblGrid>
        <w:gridCol w:w="1880"/>
        <w:gridCol w:w="1568"/>
        <w:gridCol w:w="1568"/>
        <w:gridCol w:w="1575"/>
        <w:gridCol w:w="1568"/>
        <w:gridCol w:w="1320"/>
      </w:tblGrid>
      <w:tr w:rsidR="0054046D" w:rsidRPr="00236482" w14:paraId="7BC442AD" w14:textId="77777777" w:rsidTr="0054046D">
        <w:trPr>
          <w:cnfStyle w:val="100000000000" w:firstRow="1" w:lastRow="0" w:firstColumn="0" w:lastColumn="0" w:oddVBand="0" w:evenVBand="0" w:oddHBand="0" w:evenHBand="0" w:firstRowFirstColumn="0" w:firstRowLastColumn="0" w:lastRowFirstColumn="0" w:lastRowLastColumn="0"/>
          <w:trHeight w:val="372"/>
        </w:trPr>
        <w:tc>
          <w:tcPr>
            <w:cnfStyle w:val="001000000100" w:firstRow="0" w:lastRow="0" w:firstColumn="1" w:lastColumn="0" w:oddVBand="0" w:evenVBand="0" w:oddHBand="0" w:evenHBand="0" w:firstRowFirstColumn="1" w:firstRowLastColumn="0" w:lastRowFirstColumn="0" w:lastRowLastColumn="0"/>
            <w:tcW w:w="1880" w:type="dxa"/>
          </w:tcPr>
          <w:p w14:paraId="47A5BB4D" w14:textId="77777777" w:rsidR="0054046D" w:rsidRPr="00236482" w:rsidRDefault="0054046D" w:rsidP="0054046D">
            <w:pPr>
              <w:spacing w:line="360" w:lineRule="auto"/>
              <w:jc w:val="both"/>
              <w:rPr>
                <w:rFonts w:ascii="Times New Roman" w:hAnsi="Times New Roman" w:cs="Times New Roman"/>
                <w:color w:val="auto"/>
                <w:sz w:val="18"/>
                <w:szCs w:val="18"/>
              </w:rPr>
            </w:pPr>
            <w:r w:rsidRPr="00236482">
              <w:rPr>
                <w:rFonts w:ascii="Times New Roman" w:hAnsi="Times New Roman" w:cs="Times New Roman"/>
                <w:color w:val="auto"/>
                <w:sz w:val="18"/>
                <w:szCs w:val="18"/>
              </w:rPr>
              <w:lastRenderedPageBreak/>
              <w:t>Parameters</w:t>
            </w:r>
          </w:p>
        </w:tc>
        <w:tc>
          <w:tcPr>
            <w:tcW w:w="1568" w:type="dxa"/>
          </w:tcPr>
          <w:p w14:paraId="3C0F5A28"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C</w:t>
            </w:r>
          </w:p>
        </w:tc>
        <w:tc>
          <w:tcPr>
            <w:tcW w:w="1568" w:type="dxa"/>
          </w:tcPr>
          <w:p w14:paraId="34029190"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T</w:t>
            </w:r>
          </w:p>
        </w:tc>
        <w:tc>
          <w:tcPr>
            <w:tcW w:w="1575" w:type="dxa"/>
          </w:tcPr>
          <w:p w14:paraId="619723C4"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w:t>
            </w:r>
          </w:p>
        </w:tc>
        <w:tc>
          <w:tcPr>
            <w:tcW w:w="1568" w:type="dxa"/>
          </w:tcPr>
          <w:p w14:paraId="7E4409F7" w14:textId="77777777" w:rsidR="0054046D" w:rsidRPr="00236482" w:rsidRDefault="0054046D" w:rsidP="005404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F</w:t>
            </w:r>
          </w:p>
        </w:tc>
        <w:tc>
          <w:tcPr>
            <w:tcW w:w="1320" w:type="dxa"/>
          </w:tcPr>
          <w:p w14:paraId="133F3AED" w14:textId="77777777" w:rsidR="0054046D" w:rsidRPr="00236482" w:rsidRDefault="0054046D" w:rsidP="0054046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OA+F</w:t>
            </w:r>
          </w:p>
        </w:tc>
      </w:tr>
      <w:tr w:rsidR="0054046D" w:rsidRPr="00236482" w14:paraId="6DAF5E3D" w14:textId="77777777" w:rsidTr="0054046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333EE9F9"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SOD activity (µmol/min/mg of protein)</w:t>
            </w:r>
          </w:p>
        </w:tc>
        <w:tc>
          <w:tcPr>
            <w:tcW w:w="1568" w:type="dxa"/>
          </w:tcPr>
          <w:p w14:paraId="0FA2CA81" w14:textId="77777777" w:rsidR="0054046D" w:rsidRPr="00A53B98"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18.46±1.59</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733F708E"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9.56±1.36</w:t>
            </w:r>
          </w:p>
        </w:tc>
        <w:tc>
          <w:tcPr>
            <w:tcW w:w="1575" w:type="dxa"/>
          </w:tcPr>
          <w:p w14:paraId="63CDF28B" w14:textId="77777777" w:rsidR="0054046D" w:rsidRPr="00A53B98"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12.25±1.11</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6EDE9B2E" w14:textId="77777777" w:rsidR="0054046D" w:rsidRPr="00A53B98"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14.09±1.28</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6CF427FF" w14:textId="77777777" w:rsidR="0054046D" w:rsidRPr="00A53B98" w:rsidRDefault="0054046D" w:rsidP="005404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17.13±0.76</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0D7C4B5F" w14:textId="77777777" w:rsidTr="0054046D">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7BBF4D0E"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CAT activity (µmol/min/mg of protein)</w:t>
            </w:r>
          </w:p>
        </w:tc>
        <w:tc>
          <w:tcPr>
            <w:tcW w:w="1568" w:type="dxa"/>
          </w:tcPr>
          <w:p w14:paraId="74FC1EE0" w14:textId="77777777" w:rsidR="0054046D" w:rsidRPr="007F035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12.35±1.13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07395CE8" w14:textId="77777777" w:rsidR="0054046D" w:rsidRPr="00236482"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6.87±0.54</w:t>
            </w:r>
          </w:p>
        </w:tc>
        <w:tc>
          <w:tcPr>
            <w:tcW w:w="1575" w:type="dxa"/>
          </w:tcPr>
          <w:p w14:paraId="3EADE88E" w14:textId="77777777" w:rsidR="0054046D" w:rsidRPr="007F035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9.62±0.28</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30BF52DF" w14:textId="77777777" w:rsidR="0054046D" w:rsidRPr="007F035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12.62±0.75</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36DB1333" w14:textId="77777777" w:rsidR="0054046D" w:rsidRPr="007F035E" w:rsidRDefault="0054046D" w:rsidP="005404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12.69±0.56</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646ECA89" w14:textId="77777777" w:rsidTr="0054046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746425B2"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GR activity (nmol/min/mg of protein)</w:t>
            </w:r>
          </w:p>
        </w:tc>
        <w:tc>
          <w:tcPr>
            <w:tcW w:w="1568" w:type="dxa"/>
          </w:tcPr>
          <w:p w14:paraId="4107019E" w14:textId="77777777" w:rsidR="0054046D" w:rsidRPr="00B54B4E"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69±4.40</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44D5F03A"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34.40±2.56</w:t>
            </w:r>
          </w:p>
        </w:tc>
        <w:tc>
          <w:tcPr>
            <w:tcW w:w="1575" w:type="dxa"/>
          </w:tcPr>
          <w:p w14:paraId="5E6DB523"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41.15±3.99</w:t>
            </w:r>
          </w:p>
        </w:tc>
        <w:tc>
          <w:tcPr>
            <w:tcW w:w="1568" w:type="dxa"/>
          </w:tcPr>
          <w:p w14:paraId="31CAF847" w14:textId="77777777" w:rsidR="0054046D" w:rsidRPr="00AF78EB"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53.06±4.33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52A3793C" w14:textId="77777777" w:rsidR="0054046D" w:rsidRPr="00AF78EB" w:rsidRDefault="0054046D" w:rsidP="005404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56.56±4.14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7EF659ED" w14:textId="77777777" w:rsidTr="0054046D">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095CDE83"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GST activity (nmol/min/mg of protein)</w:t>
            </w:r>
          </w:p>
        </w:tc>
        <w:tc>
          <w:tcPr>
            <w:tcW w:w="1568" w:type="dxa"/>
          </w:tcPr>
          <w:p w14:paraId="4AD0FAEA" w14:textId="77777777" w:rsidR="0054046D" w:rsidRPr="0012749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233.85±8.34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4E36CD1B" w14:textId="77777777" w:rsidR="0054046D" w:rsidRPr="00236482"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141.94±22.59</w:t>
            </w:r>
          </w:p>
        </w:tc>
        <w:tc>
          <w:tcPr>
            <w:tcW w:w="1575" w:type="dxa"/>
          </w:tcPr>
          <w:p w14:paraId="27676671" w14:textId="77777777" w:rsidR="0054046D" w:rsidRPr="0012749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183.54±22.84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44D1CA87" w14:textId="77777777" w:rsidR="0054046D" w:rsidRPr="0012749E"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197.68±12.03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3F536FD7" w14:textId="77777777" w:rsidR="0054046D" w:rsidRPr="0012749E" w:rsidRDefault="0054046D" w:rsidP="005404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206.27±7.32</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54046D" w:rsidRPr="00236482" w14:paraId="13578CB3" w14:textId="77777777" w:rsidTr="0054046D">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4BE4DC99" w14:textId="77777777" w:rsidR="0054046D" w:rsidRPr="00236482" w:rsidRDefault="0054046D" w:rsidP="0054046D">
            <w:pPr>
              <w:spacing w:line="360" w:lineRule="auto"/>
              <w:jc w:val="left"/>
              <w:rPr>
                <w:rFonts w:ascii="Times New Roman" w:hAnsi="Times New Roman" w:cs="Times New Roman"/>
                <w:color w:val="auto"/>
                <w:kern w:val="24"/>
                <w:sz w:val="18"/>
                <w:szCs w:val="18"/>
                <w:lang w:val="en-US"/>
              </w:rPr>
            </w:pPr>
            <w:r w:rsidRPr="00236482">
              <w:rPr>
                <w:rFonts w:ascii="Times New Roman" w:hAnsi="Times New Roman" w:cs="Times New Roman"/>
                <w:color w:val="auto"/>
                <w:kern w:val="24"/>
                <w:sz w:val="18"/>
                <w:szCs w:val="18"/>
                <w:lang w:val="en-US"/>
              </w:rPr>
              <w:t>G6PD activity</w:t>
            </w:r>
          </w:p>
          <w:p w14:paraId="25EFAB08"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(nmol/min/mg of protein)</w:t>
            </w:r>
          </w:p>
        </w:tc>
        <w:tc>
          <w:tcPr>
            <w:tcW w:w="1568" w:type="dxa"/>
          </w:tcPr>
          <w:p w14:paraId="76811663"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17.48±2.78</w:t>
            </w:r>
          </w:p>
        </w:tc>
        <w:tc>
          <w:tcPr>
            <w:tcW w:w="1568" w:type="dxa"/>
          </w:tcPr>
          <w:p w14:paraId="5144D4EA"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12.06±2.29</w:t>
            </w:r>
          </w:p>
        </w:tc>
        <w:tc>
          <w:tcPr>
            <w:tcW w:w="1575" w:type="dxa"/>
          </w:tcPr>
          <w:p w14:paraId="58A90613"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13.37±2.89</w:t>
            </w:r>
          </w:p>
        </w:tc>
        <w:tc>
          <w:tcPr>
            <w:tcW w:w="1568" w:type="dxa"/>
          </w:tcPr>
          <w:p w14:paraId="675AE469" w14:textId="77777777" w:rsidR="0054046D" w:rsidRPr="00236482" w:rsidRDefault="0054046D" w:rsidP="005404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17.49±3.88</w:t>
            </w:r>
          </w:p>
        </w:tc>
        <w:tc>
          <w:tcPr>
            <w:tcW w:w="1320" w:type="dxa"/>
          </w:tcPr>
          <w:p w14:paraId="24F9845C" w14:textId="77777777" w:rsidR="0054046D" w:rsidRPr="00236482" w:rsidRDefault="0054046D" w:rsidP="005404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17.32±3.07</w:t>
            </w:r>
          </w:p>
        </w:tc>
      </w:tr>
      <w:tr w:rsidR="0054046D" w:rsidRPr="00236482" w14:paraId="7CAB04BE" w14:textId="77777777" w:rsidTr="0054046D">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20BD6940" w14:textId="77777777" w:rsidR="0054046D" w:rsidRPr="00236482" w:rsidRDefault="0054046D" w:rsidP="0054046D">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MDA level (nmol/mg of protein)</w:t>
            </w:r>
          </w:p>
        </w:tc>
        <w:tc>
          <w:tcPr>
            <w:tcW w:w="1568" w:type="dxa"/>
          </w:tcPr>
          <w:p w14:paraId="1D7B74E6" w14:textId="77777777" w:rsidR="0054046D" w:rsidRPr="004402FC"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5.06±1.74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24405B52" w14:textId="77777777" w:rsidR="0054046D" w:rsidRPr="00236482"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16.59±1.80</w:t>
            </w:r>
          </w:p>
        </w:tc>
        <w:tc>
          <w:tcPr>
            <w:tcW w:w="1575" w:type="dxa"/>
          </w:tcPr>
          <w:p w14:paraId="53FC225E" w14:textId="77777777" w:rsidR="0054046D" w:rsidRPr="004402FC"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12.54±0.64</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0ABF583A" w14:textId="77777777" w:rsidR="0054046D" w:rsidRPr="004402FC" w:rsidRDefault="0054046D" w:rsidP="005404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10.26±1.19</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69A86802" w14:textId="77777777" w:rsidR="0054046D" w:rsidRPr="004402FC" w:rsidRDefault="0054046D" w:rsidP="005404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236482">
              <w:rPr>
                <w:rFonts w:ascii="Times New Roman" w:eastAsia="Times New Roman" w:hAnsi="Times New Roman" w:cs="Times New Roman"/>
                <w:b/>
                <w:bCs/>
                <w:i/>
                <w:iCs/>
                <w:color w:val="auto"/>
                <w:kern w:val="24"/>
                <w:sz w:val="18"/>
                <w:szCs w:val="18"/>
                <w:lang w:val="en-US" w:eastAsia="en-IN"/>
                <w14:ligatures w14:val="none"/>
              </w:rPr>
              <w:t>6.96±0.70</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bl>
    <w:p w14:paraId="4E904CD6" w14:textId="77777777" w:rsidR="00896E64" w:rsidRDefault="00896E64" w:rsidP="006D046E">
      <w:pPr>
        <w:spacing w:line="360" w:lineRule="auto"/>
        <w:jc w:val="both"/>
        <w:rPr>
          <w:rFonts w:ascii="Times New Roman" w:hAnsi="Times New Roman" w:cs="Times New Roman"/>
        </w:rPr>
      </w:pPr>
    </w:p>
    <w:p w14:paraId="10E38F1F" w14:textId="77777777" w:rsidR="00896E64" w:rsidRDefault="00896E64" w:rsidP="006D046E">
      <w:pPr>
        <w:spacing w:line="360" w:lineRule="auto"/>
        <w:jc w:val="both"/>
        <w:rPr>
          <w:rFonts w:ascii="Times New Roman" w:hAnsi="Times New Roman" w:cs="Times New Roman"/>
        </w:rPr>
      </w:pPr>
    </w:p>
    <w:p w14:paraId="1DE7C5B7" w14:textId="66B07287" w:rsidR="008D5DA5" w:rsidRPr="00FA4F6C" w:rsidRDefault="003F0826" w:rsidP="00FA4F6C">
      <w:pPr>
        <w:spacing w:line="276" w:lineRule="auto"/>
        <w:jc w:val="both"/>
        <w:rPr>
          <w:rFonts w:ascii="Times New Roman" w:hAnsi="Times New Roman" w:cs="Times New Roman"/>
          <w:sz w:val="22"/>
          <w:szCs w:val="22"/>
        </w:rPr>
      </w:pPr>
      <w:r w:rsidRPr="00FA4F6C">
        <w:rPr>
          <w:rFonts w:ascii="Times New Roman" w:hAnsi="Times New Roman" w:cs="Times New Roman"/>
          <w:sz w:val="22"/>
          <w:szCs w:val="22"/>
          <w:lang w:val="en-US"/>
        </w:rPr>
        <w:t xml:space="preserve">Table </w:t>
      </w:r>
      <w:r w:rsidR="001B1DE1" w:rsidRPr="00FA4F6C">
        <w:rPr>
          <w:rFonts w:ascii="Times New Roman" w:hAnsi="Times New Roman" w:cs="Times New Roman"/>
          <w:sz w:val="22"/>
          <w:szCs w:val="22"/>
          <w:lang w:val="en-US"/>
        </w:rPr>
        <w:t>4</w:t>
      </w:r>
      <w:r w:rsidRPr="00FA4F6C">
        <w:rPr>
          <w:rFonts w:ascii="Times New Roman" w:hAnsi="Times New Roman" w:cs="Times New Roman"/>
          <w:sz w:val="22"/>
          <w:szCs w:val="22"/>
          <w:lang w:val="en-US"/>
        </w:rPr>
        <w:t xml:space="preserve">: </w:t>
      </w:r>
      <w:r w:rsidR="00BD1D55" w:rsidRPr="00FA4F6C">
        <w:rPr>
          <w:rFonts w:ascii="Times New Roman" w:hAnsi="Times New Roman" w:cs="Times New Roman"/>
          <w:sz w:val="22"/>
          <w:szCs w:val="22"/>
          <w:lang w:val="en-US"/>
        </w:rPr>
        <w:t>Evaluation of the difference in the antioxidant enzymes and MDA level in liver tissue among five experimental groups</w:t>
      </w:r>
      <w:r w:rsidR="00F9674C" w:rsidRPr="00FA4F6C">
        <w:rPr>
          <w:rFonts w:ascii="Times New Roman" w:hAnsi="Times New Roman" w:cs="Times New Roman"/>
          <w:sz w:val="22"/>
          <w:szCs w:val="22"/>
          <w:lang w:val="en-US"/>
        </w:rPr>
        <w:t xml:space="preserve">. </w:t>
      </w:r>
      <w:r w:rsidR="00F9674C" w:rsidRPr="00FA4F6C">
        <w:rPr>
          <w:rFonts w:ascii="Times New Roman" w:hAnsi="Times New Roman" w:cs="Times New Roman"/>
          <w:sz w:val="22"/>
          <w:szCs w:val="22"/>
          <w:lang w:val="en-GB"/>
        </w:rPr>
        <w:t xml:space="preserve">Data are expressed as mean ± SD of n=6 rats per group. Statistically significant difference </w:t>
      </w:r>
      <w:r w:rsidR="00F9674C" w:rsidRPr="00FA4F6C">
        <w:rPr>
          <w:rFonts w:ascii="Times New Roman" w:hAnsi="Times New Roman" w:cs="Times New Roman"/>
          <w:sz w:val="22"/>
          <w:szCs w:val="22"/>
          <w:vertAlign w:val="superscript"/>
          <w:lang w:val="en-US"/>
        </w:rPr>
        <w:t>a</w:t>
      </w:r>
      <w:r w:rsidR="00F9674C" w:rsidRPr="00FA4F6C">
        <w:rPr>
          <w:rFonts w:ascii="Times New Roman" w:hAnsi="Times New Roman" w:cs="Times New Roman"/>
          <w:sz w:val="22"/>
          <w:szCs w:val="22"/>
          <w:lang w:val="en-US"/>
        </w:rPr>
        <w:t>p&lt;0.05</w:t>
      </w:r>
      <w:r w:rsidR="00F9674C" w:rsidRPr="00FA4F6C">
        <w:rPr>
          <w:rFonts w:ascii="Times New Roman" w:hAnsi="Times New Roman" w:cs="Times New Roman"/>
          <w:sz w:val="22"/>
          <w:szCs w:val="22"/>
          <w:lang w:val="en-GB"/>
        </w:rPr>
        <w:t xml:space="preserve">, as compared to </w:t>
      </w:r>
      <w:r w:rsidR="00F9674C" w:rsidRPr="00FA4F6C">
        <w:rPr>
          <w:rFonts w:ascii="Times New Roman" w:hAnsi="Times New Roman" w:cs="Times New Roman"/>
          <w:sz w:val="22"/>
          <w:szCs w:val="22"/>
        </w:rPr>
        <w:t>HCQ-Treated (T).</w:t>
      </w:r>
    </w:p>
    <w:tbl>
      <w:tblPr>
        <w:tblStyle w:val="GridTable7Colorful-Accent5"/>
        <w:tblW w:w="9479" w:type="dxa"/>
        <w:tblLook w:val="04A0" w:firstRow="1" w:lastRow="0" w:firstColumn="1" w:lastColumn="0" w:noHBand="0" w:noVBand="1"/>
      </w:tblPr>
      <w:tblGrid>
        <w:gridCol w:w="1880"/>
        <w:gridCol w:w="1568"/>
        <w:gridCol w:w="1568"/>
        <w:gridCol w:w="1575"/>
        <w:gridCol w:w="1568"/>
        <w:gridCol w:w="1320"/>
      </w:tblGrid>
      <w:tr w:rsidR="00403BDD" w:rsidRPr="00236482" w14:paraId="7B28D98E" w14:textId="77777777" w:rsidTr="00A34EB4">
        <w:trPr>
          <w:cnfStyle w:val="100000000000" w:firstRow="1" w:lastRow="0" w:firstColumn="0" w:lastColumn="0" w:oddVBand="0" w:evenVBand="0" w:oddHBand="0" w:evenHBand="0" w:firstRowFirstColumn="0" w:firstRowLastColumn="0" w:lastRowFirstColumn="0" w:lastRowLastColumn="0"/>
          <w:trHeight w:val="372"/>
        </w:trPr>
        <w:tc>
          <w:tcPr>
            <w:cnfStyle w:val="001000000100" w:firstRow="0" w:lastRow="0" w:firstColumn="1" w:lastColumn="0" w:oddVBand="0" w:evenVBand="0" w:oddHBand="0" w:evenHBand="0" w:firstRowFirstColumn="1" w:firstRowLastColumn="0" w:lastRowFirstColumn="0" w:lastRowLastColumn="0"/>
            <w:tcW w:w="1880" w:type="dxa"/>
          </w:tcPr>
          <w:p w14:paraId="3B96B7CA" w14:textId="77777777" w:rsidR="00403BDD" w:rsidRPr="00236482" w:rsidRDefault="00403BDD" w:rsidP="00A34EB4">
            <w:pPr>
              <w:spacing w:line="360" w:lineRule="auto"/>
              <w:jc w:val="both"/>
              <w:rPr>
                <w:rFonts w:ascii="Times New Roman" w:hAnsi="Times New Roman" w:cs="Times New Roman"/>
                <w:color w:val="auto"/>
                <w:sz w:val="18"/>
                <w:szCs w:val="18"/>
              </w:rPr>
            </w:pPr>
            <w:r w:rsidRPr="00236482">
              <w:rPr>
                <w:rFonts w:ascii="Times New Roman" w:hAnsi="Times New Roman" w:cs="Times New Roman"/>
                <w:color w:val="auto"/>
                <w:sz w:val="18"/>
                <w:szCs w:val="18"/>
              </w:rPr>
              <w:t>Parameters</w:t>
            </w:r>
          </w:p>
        </w:tc>
        <w:tc>
          <w:tcPr>
            <w:tcW w:w="1568" w:type="dxa"/>
          </w:tcPr>
          <w:p w14:paraId="201588B1"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C</w:t>
            </w:r>
          </w:p>
        </w:tc>
        <w:tc>
          <w:tcPr>
            <w:tcW w:w="1568" w:type="dxa"/>
          </w:tcPr>
          <w:p w14:paraId="7529ACA3"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T</w:t>
            </w:r>
          </w:p>
        </w:tc>
        <w:tc>
          <w:tcPr>
            <w:tcW w:w="1575" w:type="dxa"/>
          </w:tcPr>
          <w:p w14:paraId="5AD0EE36"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w:t>
            </w:r>
          </w:p>
        </w:tc>
        <w:tc>
          <w:tcPr>
            <w:tcW w:w="1568" w:type="dxa"/>
          </w:tcPr>
          <w:p w14:paraId="1C4F7758" w14:textId="77777777" w:rsidR="00403BDD" w:rsidRPr="00236482" w:rsidRDefault="00403BDD" w:rsidP="00A34EB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F</w:t>
            </w:r>
          </w:p>
        </w:tc>
        <w:tc>
          <w:tcPr>
            <w:tcW w:w="1320" w:type="dxa"/>
          </w:tcPr>
          <w:p w14:paraId="2FA229C3" w14:textId="77777777" w:rsidR="00403BDD" w:rsidRPr="00236482" w:rsidRDefault="00403BDD" w:rsidP="00A34E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18"/>
                <w:szCs w:val="18"/>
              </w:rPr>
            </w:pPr>
            <w:r w:rsidRPr="00236482">
              <w:rPr>
                <w:rFonts w:ascii="Times New Roman" w:eastAsia="Times New Roman" w:hAnsi="Times New Roman" w:cs="Times New Roman"/>
                <w:i/>
                <w:iCs/>
                <w:color w:val="auto"/>
                <w:kern w:val="24"/>
                <w:sz w:val="18"/>
                <w:szCs w:val="18"/>
                <w:lang w:val="en-US" w:eastAsia="en-IN"/>
                <w14:ligatures w14:val="none"/>
              </w:rPr>
              <w:t>OA+F</w:t>
            </w:r>
          </w:p>
        </w:tc>
      </w:tr>
      <w:tr w:rsidR="009047CE" w:rsidRPr="00236482" w14:paraId="6F1DA597" w14:textId="77777777" w:rsidTr="00A34EB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692F13DF"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SOD activity (µmol/min/mg of protein)</w:t>
            </w:r>
          </w:p>
        </w:tc>
        <w:tc>
          <w:tcPr>
            <w:tcW w:w="1568" w:type="dxa"/>
          </w:tcPr>
          <w:p w14:paraId="4E1A3272" w14:textId="479581D2" w:rsidR="009047CE" w:rsidRPr="00F9674C"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20"/>
                <w:szCs w:val="20"/>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13.19±1.89</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5E0E107C" w14:textId="384FC038" w:rsidR="009047CE" w:rsidRPr="007E5268"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7.29±1.61</w:t>
            </w:r>
          </w:p>
        </w:tc>
        <w:tc>
          <w:tcPr>
            <w:tcW w:w="1575" w:type="dxa"/>
          </w:tcPr>
          <w:p w14:paraId="5C9B536A" w14:textId="668DE54E" w:rsidR="009047CE" w:rsidRPr="007D3786"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B35344">
              <w:rPr>
                <w:rFonts w:ascii="Times New Roman" w:eastAsia="Times New Roman" w:hAnsi="Times New Roman" w:cs="Times New Roman"/>
                <w:b/>
                <w:bCs/>
                <w:i/>
                <w:iCs/>
                <w:color w:val="auto"/>
                <w:kern w:val="24"/>
                <w:sz w:val="18"/>
                <w:szCs w:val="18"/>
                <w:lang w:val="en-US" w:eastAsia="en-IN"/>
                <w14:ligatures w14:val="none"/>
              </w:rPr>
              <w:t>10.52</w:t>
            </w:r>
            <w:r>
              <w:rPr>
                <w:rFonts w:ascii="Times New Roman" w:eastAsia="Times New Roman" w:hAnsi="Times New Roman" w:cs="Times New Roman"/>
                <w:b/>
                <w:bCs/>
                <w:i/>
                <w:iCs/>
                <w:color w:val="auto"/>
                <w:kern w:val="24"/>
                <w:sz w:val="18"/>
                <w:szCs w:val="18"/>
                <w:lang w:val="en-US" w:eastAsia="en-IN"/>
                <w14:ligatures w14:val="none"/>
              </w:rPr>
              <w:t>±2.83</w:t>
            </w:r>
          </w:p>
        </w:tc>
        <w:tc>
          <w:tcPr>
            <w:tcW w:w="1568" w:type="dxa"/>
          </w:tcPr>
          <w:p w14:paraId="4DDBF8B3" w14:textId="11C1BD84" w:rsidR="009047CE" w:rsidRPr="00F9674C" w:rsidRDefault="009047CE"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11.29±0.92</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0AE0DA26" w14:textId="509036DC" w:rsidR="009047CE" w:rsidRPr="00F9674C" w:rsidRDefault="009047CE" w:rsidP="00904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13.22±2.62</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9047CE" w:rsidRPr="00236482" w14:paraId="0E2AD547" w14:textId="77777777" w:rsidTr="00A34EB4">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5F667E20"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CAT activity (µmol/min/mg of protein)</w:t>
            </w:r>
          </w:p>
        </w:tc>
        <w:tc>
          <w:tcPr>
            <w:tcW w:w="1568" w:type="dxa"/>
          </w:tcPr>
          <w:p w14:paraId="7A017D98" w14:textId="11F88E6D" w:rsidR="009047CE" w:rsidRPr="007E5268"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20"/>
                <w:szCs w:val="20"/>
                <w:lang w:val="en-US" w:eastAsia="en-IN"/>
                <w14:ligatures w14:val="none"/>
              </w:rPr>
              <w:t>7.18±0.31</w:t>
            </w:r>
            <w:r>
              <w:rPr>
                <w:rFonts w:ascii="Times New Roman" w:eastAsia="Times New Roman" w:hAnsi="Times New Roman" w:cs="Times New Roman"/>
                <w:b/>
                <w:bCs/>
                <w:i/>
                <w:iCs/>
                <w:color w:val="auto"/>
                <w:kern w:val="24"/>
                <w:sz w:val="20"/>
                <w:szCs w:val="20"/>
                <w:vertAlign w:val="superscript"/>
                <w:lang w:val="en-US" w:eastAsia="en-IN"/>
                <w14:ligatures w14:val="none"/>
              </w:rPr>
              <w:t>a</w:t>
            </w:r>
          </w:p>
        </w:tc>
        <w:tc>
          <w:tcPr>
            <w:tcW w:w="1568" w:type="dxa"/>
          </w:tcPr>
          <w:p w14:paraId="263C269B" w14:textId="077C9BB5" w:rsidR="009047CE" w:rsidRPr="00236482"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4.90±0.76</w:t>
            </w:r>
          </w:p>
        </w:tc>
        <w:tc>
          <w:tcPr>
            <w:tcW w:w="1575" w:type="dxa"/>
          </w:tcPr>
          <w:p w14:paraId="6CA1E1D8" w14:textId="526E1365" w:rsidR="009047CE" w:rsidRPr="00B35344"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5.37±0.76</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19621DFF" w14:textId="63EADCB6" w:rsidR="009047CE" w:rsidRPr="00B35344" w:rsidRDefault="009047CE"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6.61±0.80</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6425834C" w14:textId="442215D9" w:rsidR="009047CE" w:rsidRPr="007C1586" w:rsidRDefault="009047CE" w:rsidP="00904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sidRPr="007E5268">
              <w:rPr>
                <w:rFonts w:ascii="Times New Roman" w:eastAsia="Times New Roman" w:hAnsi="Times New Roman" w:cs="Times New Roman"/>
                <w:b/>
                <w:bCs/>
                <w:i/>
                <w:iCs/>
                <w:color w:val="auto"/>
                <w:kern w:val="24"/>
                <w:sz w:val="18"/>
                <w:szCs w:val="18"/>
                <w:lang w:val="en-US" w:eastAsia="en-IN"/>
                <w14:ligatures w14:val="none"/>
              </w:rPr>
              <w:t>6.68±1.13</w:t>
            </w:r>
            <w:r>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9047CE" w:rsidRPr="00236482" w14:paraId="192F85FF" w14:textId="77777777" w:rsidTr="00A34EB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1C44B007"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GR activity (nmol/min/mg of protein)</w:t>
            </w:r>
          </w:p>
        </w:tc>
        <w:tc>
          <w:tcPr>
            <w:tcW w:w="1568" w:type="dxa"/>
          </w:tcPr>
          <w:p w14:paraId="1221CEF8" w14:textId="4DA21E58" w:rsidR="009047CE" w:rsidRPr="00F9674C" w:rsidRDefault="00FB19C1"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50.76±3.98</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360DAC14" w14:textId="7FDCB6ED" w:rsidR="009047CE" w:rsidRPr="00236482" w:rsidRDefault="005C01A5"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41.30±6.11</w:t>
            </w:r>
          </w:p>
        </w:tc>
        <w:tc>
          <w:tcPr>
            <w:tcW w:w="1575" w:type="dxa"/>
          </w:tcPr>
          <w:p w14:paraId="458F46A5" w14:textId="340596C4" w:rsidR="009047CE" w:rsidRPr="00236482" w:rsidRDefault="005C01A5"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47.37±4.43</w:t>
            </w:r>
          </w:p>
        </w:tc>
        <w:tc>
          <w:tcPr>
            <w:tcW w:w="1568" w:type="dxa"/>
          </w:tcPr>
          <w:p w14:paraId="2495F771" w14:textId="0D62EC2D" w:rsidR="009047CE" w:rsidRPr="005C01A5" w:rsidRDefault="003A1A93"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45.49±5.77</w:t>
            </w:r>
          </w:p>
        </w:tc>
        <w:tc>
          <w:tcPr>
            <w:tcW w:w="1320" w:type="dxa"/>
          </w:tcPr>
          <w:p w14:paraId="2842792D" w14:textId="224C724A" w:rsidR="009047CE" w:rsidRPr="003A1A93" w:rsidRDefault="003A1A93" w:rsidP="00904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48.82±3.42</w:t>
            </w:r>
          </w:p>
        </w:tc>
      </w:tr>
      <w:tr w:rsidR="009047CE" w:rsidRPr="00236482" w14:paraId="3987B9BA" w14:textId="77777777" w:rsidTr="00A34EB4">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4F344886"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GST activity (nmol/min/mg of protein)</w:t>
            </w:r>
          </w:p>
        </w:tc>
        <w:tc>
          <w:tcPr>
            <w:tcW w:w="1568" w:type="dxa"/>
          </w:tcPr>
          <w:p w14:paraId="23CF220F" w14:textId="5F72F3A1" w:rsidR="009047CE" w:rsidRPr="00F9674C" w:rsidRDefault="002E1332"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180.15±11.02</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5C5A6A12" w14:textId="27AA8463" w:rsidR="009047CE" w:rsidRPr="00236482" w:rsidRDefault="002E1332"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128</w:t>
            </w:r>
            <w:r w:rsidR="00FD021C">
              <w:rPr>
                <w:rFonts w:ascii="Times New Roman" w:eastAsia="Times New Roman" w:hAnsi="Times New Roman" w:cs="Times New Roman"/>
                <w:b/>
                <w:bCs/>
                <w:i/>
                <w:iCs/>
                <w:color w:val="auto"/>
                <w:kern w:val="24"/>
                <w:sz w:val="18"/>
                <w:szCs w:val="18"/>
                <w:lang w:val="en-US" w:eastAsia="en-IN"/>
                <w14:ligatures w14:val="none"/>
              </w:rPr>
              <w:t>.63±19.50</w:t>
            </w:r>
          </w:p>
        </w:tc>
        <w:tc>
          <w:tcPr>
            <w:tcW w:w="1575" w:type="dxa"/>
          </w:tcPr>
          <w:p w14:paraId="13A41F77" w14:textId="0D374C43" w:rsidR="009047CE" w:rsidRPr="00FD021C" w:rsidRDefault="00FD021C"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144.45±15</w:t>
            </w:r>
          </w:p>
        </w:tc>
        <w:tc>
          <w:tcPr>
            <w:tcW w:w="1568" w:type="dxa"/>
          </w:tcPr>
          <w:p w14:paraId="1A57D36D" w14:textId="57F94346" w:rsidR="009047CE" w:rsidRPr="00F9674C" w:rsidRDefault="00CE698D"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161.75±12.39</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3656C31B" w14:textId="1096C1D4" w:rsidR="009047CE" w:rsidRPr="00F9674C" w:rsidRDefault="00FB19C1" w:rsidP="00904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162.81±12.17</w:t>
            </w:r>
            <w:r w:rsidR="00F9674C">
              <w:rPr>
                <w:rFonts w:ascii="Times New Roman" w:eastAsia="Times New Roman" w:hAnsi="Times New Roman" w:cs="Times New Roman"/>
                <w:b/>
                <w:bCs/>
                <w:i/>
                <w:iCs/>
                <w:color w:val="auto"/>
                <w:kern w:val="24"/>
                <w:sz w:val="18"/>
                <w:szCs w:val="18"/>
                <w:vertAlign w:val="superscript"/>
                <w:lang w:val="en-US" w:eastAsia="en-IN"/>
                <w14:ligatures w14:val="none"/>
              </w:rPr>
              <w:t>a</w:t>
            </w:r>
          </w:p>
        </w:tc>
      </w:tr>
      <w:tr w:rsidR="009047CE" w:rsidRPr="00236482" w14:paraId="1D2376B6" w14:textId="77777777" w:rsidTr="00A34EB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80" w:type="dxa"/>
          </w:tcPr>
          <w:p w14:paraId="26ECE306" w14:textId="77777777" w:rsidR="009047CE" w:rsidRPr="00236482" w:rsidRDefault="009047CE" w:rsidP="009047CE">
            <w:pPr>
              <w:spacing w:line="360" w:lineRule="auto"/>
              <w:jc w:val="left"/>
              <w:rPr>
                <w:rFonts w:ascii="Times New Roman" w:hAnsi="Times New Roman" w:cs="Times New Roman"/>
                <w:color w:val="auto"/>
                <w:kern w:val="24"/>
                <w:sz w:val="18"/>
                <w:szCs w:val="18"/>
                <w:lang w:val="en-US"/>
              </w:rPr>
            </w:pPr>
            <w:r w:rsidRPr="00236482">
              <w:rPr>
                <w:rFonts w:ascii="Times New Roman" w:hAnsi="Times New Roman" w:cs="Times New Roman"/>
                <w:color w:val="auto"/>
                <w:kern w:val="24"/>
                <w:sz w:val="18"/>
                <w:szCs w:val="18"/>
                <w:lang w:val="en-US"/>
              </w:rPr>
              <w:t>G6PD activity</w:t>
            </w:r>
          </w:p>
          <w:p w14:paraId="68CE1779"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(nmol/min/mg of protein)</w:t>
            </w:r>
          </w:p>
        </w:tc>
        <w:tc>
          <w:tcPr>
            <w:tcW w:w="1568" w:type="dxa"/>
          </w:tcPr>
          <w:p w14:paraId="456762EF" w14:textId="1A20307D" w:rsidR="009047CE" w:rsidRPr="004001E3" w:rsidRDefault="00BC52D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12.88±2.79</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2A4B4CD5" w14:textId="7A4E42FF" w:rsidR="009047CE" w:rsidRPr="00236482" w:rsidRDefault="00BC52D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3.70±2.11</w:t>
            </w:r>
          </w:p>
        </w:tc>
        <w:tc>
          <w:tcPr>
            <w:tcW w:w="1575" w:type="dxa"/>
          </w:tcPr>
          <w:p w14:paraId="25CF5156" w14:textId="3D9213F4" w:rsidR="009047CE" w:rsidRPr="00236482" w:rsidRDefault="00127D8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4.98±1.07</w:t>
            </w:r>
          </w:p>
        </w:tc>
        <w:tc>
          <w:tcPr>
            <w:tcW w:w="1568" w:type="dxa"/>
          </w:tcPr>
          <w:p w14:paraId="1D700E6F" w14:textId="7EB312B6" w:rsidR="009047CE" w:rsidRPr="00236482" w:rsidRDefault="00127D8A" w:rsidP="009047C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7.14±1.35</w:t>
            </w:r>
          </w:p>
        </w:tc>
        <w:tc>
          <w:tcPr>
            <w:tcW w:w="1320" w:type="dxa"/>
          </w:tcPr>
          <w:p w14:paraId="6EE68905" w14:textId="59754492" w:rsidR="009047CE" w:rsidRPr="00236482" w:rsidRDefault="00127D8A" w:rsidP="009047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6.96±0.90</w:t>
            </w:r>
          </w:p>
        </w:tc>
      </w:tr>
      <w:tr w:rsidR="009047CE" w:rsidRPr="00236482" w14:paraId="2F303A65" w14:textId="77777777" w:rsidTr="00A34EB4">
        <w:trPr>
          <w:trHeight w:val="372"/>
        </w:trPr>
        <w:tc>
          <w:tcPr>
            <w:cnfStyle w:val="001000000000" w:firstRow="0" w:lastRow="0" w:firstColumn="1" w:lastColumn="0" w:oddVBand="0" w:evenVBand="0" w:oddHBand="0" w:evenHBand="0" w:firstRowFirstColumn="0" w:firstRowLastColumn="0" w:lastRowFirstColumn="0" w:lastRowLastColumn="0"/>
            <w:tcW w:w="1880" w:type="dxa"/>
          </w:tcPr>
          <w:p w14:paraId="748DDB30" w14:textId="77777777" w:rsidR="009047CE" w:rsidRPr="00236482" w:rsidRDefault="009047CE" w:rsidP="009047CE">
            <w:pPr>
              <w:spacing w:line="360" w:lineRule="auto"/>
              <w:jc w:val="left"/>
              <w:rPr>
                <w:rFonts w:ascii="Times New Roman" w:hAnsi="Times New Roman" w:cs="Times New Roman"/>
                <w:color w:val="auto"/>
                <w:sz w:val="18"/>
                <w:szCs w:val="18"/>
              </w:rPr>
            </w:pPr>
            <w:r w:rsidRPr="00236482">
              <w:rPr>
                <w:rFonts w:ascii="Times New Roman" w:hAnsi="Times New Roman" w:cs="Times New Roman"/>
                <w:color w:val="auto"/>
                <w:kern w:val="24"/>
                <w:sz w:val="18"/>
                <w:szCs w:val="18"/>
                <w:lang w:val="en-US"/>
              </w:rPr>
              <w:t>MDA level (nmol/mg of protein)</w:t>
            </w:r>
          </w:p>
        </w:tc>
        <w:tc>
          <w:tcPr>
            <w:tcW w:w="1568" w:type="dxa"/>
          </w:tcPr>
          <w:p w14:paraId="011EADB0" w14:textId="5FF0DDD6" w:rsidR="009047CE" w:rsidRPr="004001E3" w:rsidRDefault="00CD2C47"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sidRPr="00CD2C47">
              <w:rPr>
                <w:rFonts w:ascii="Times New Roman" w:eastAsia="Times New Roman" w:hAnsi="Times New Roman" w:cs="Times New Roman"/>
                <w:b/>
                <w:bCs/>
                <w:i/>
                <w:iCs/>
                <w:color w:val="auto"/>
                <w:kern w:val="24"/>
                <w:sz w:val="18"/>
                <w:szCs w:val="18"/>
                <w:lang w:val="en-US" w:eastAsia="en-IN"/>
                <w14:ligatures w14:val="none"/>
              </w:rPr>
              <w:t>4</w:t>
            </w:r>
            <w:r>
              <w:rPr>
                <w:rFonts w:ascii="Times New Roman" w:eastAsia="Times New Roman" w:hAnsi="Times New Roman" w:cs="Times New Roman"/>
                <w:b/>
                <w:bCs/>
                <w:i/>
                <w:iCs/>
                <w:color w:val="auto"/>
                <w:kern w:val="24"/>
                <w:sz w:val="18"/>
                <w:szCs w:val="18"/>
                <w:lang w:val="en-US" w:eastAsia="en-IN"/>
                <w14:ligatures w14:val="none"/>
              </w:rPr>
              <w:t>.</w:t>
            </w:r>
            <w:r w:rsidRPr="00CD2C47">
              <w:rPr>
                <w:rFonts w:ascii="Times New Roman" w:eastAsia="Times New Roman" w:hAnsi="Times New Roman" w:cs="Times New Roman"/>
                <w:b/>
                <w:bCs/>
                <w:i/>
                <w:iCs/>
                <w:color w:val="auto"/>
                <w:kern w:val="24"/>
                <w:sz w:val="18"/>
                <w:szCs w:val="18"/>
                <w:lang w:val="en-US" w:eastAsia="en-IN"/>
                <w14:ligatures w14:val="none"/>
              </w:rPr>
              <w:t>71</w:t>
            </w:r>
            <w:r>
              <w:rPr>
                <w:rFonts w:ascii="Times New Roman" w:eastAsia="Times New Roman" w:hAnsi="Times New Roman" w:cs="Times New Roman"/>
                <w:b/>
                <w:bCs/>
                <w:i/>
                <w:iCs/>
                <w:color w:val="auto"/>
                <w:kern w:val="24"/>
                <w:sz w:val="18"/>
                <w:szCs w:val="18"/>
                <w:lang w:val="en-US" w:eastAsia="en-IN"/>
                <w14:ligatures w14:val="none"/>
              </w:rPr>
              <w:t>±0.95</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10F9E61F" w14:textId="060C9158" w:rsidR="009047CE" w:rsidRPr="00236482" w:rsidRDefault="00CD2C47"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22.14±2.92</w:t>
            </w:r>
          </w:p>
        </w:tc>
        <w:tc>
          <w:tcPr>
            <w:tcW w:w="1575" w:type="dxa"/>
          </w:tcPr>
          <w:p w14:paraId="5DFDFB0B" w14:textId="367B54F3" w:rsidR="009047CE" w:rsidRPr="004001E3" w:rsidRDefault="00CD2C47"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12.82±1.57</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568" w:type="dxa"/>
          </w:tcPr>
          <w:p w14:paraId="7394BAC9" w14:textId="3476D1EF" w:rsidR="009047CE" w:rsidRPr="004001E3" w:rsidRDefault="00A264C8" w:rsidP="009047C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10.05±1.20</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c>
          <w:tcPr>
            <w:tcW w:w="1320" w:type="dxa"/>
          </w:tcPr>
          <w:p w14:paraId="2BCE94D3" w14:textId="4D6087A1" w:rsidR="009047CE" w:rsidRPr="004001E3" w:rsidRDefault="00A264C8" w:rsidP="009047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auto"/>
                <w:kern w:val="24"/>
                <w:sz w:val="18"/>
                <w:szCs w:val="18"/>
                <w:vertAlign w:val="superscript"/>
                <w:lang w:val="en-US" w:eastAsia="en-IN"/>
                <w14:ligatures w14:val="none"/>
              </w:rPr>
            </w:pPr>
            <w:r>
              <w:rPr>
                <w:rFonts w:ascii="Times New Roman" w:eastAsia="Times New Roman" w:hAnsi="Times New Roman" w:cs="Times New Roman"/>
                <w:b/>
                <w:bCs/>
                <w:i/>
                <w:iCs/>
                <w:color w:val="auto"/>
                <w:kern w:val="24"/>
                <w:sz w:val="18"/>
                <w:szCs w:val="18"/>
                <w:lang w:val="en-US" w:eastAsia="en-IN"/>
                <w14:ligatures w14:val="none"/>
              </w:rPr>
              <w:t>5.87±0.54</w:t>
            </w:r>
            <w:r w:rsidR="004001E3">
              <w:rPr>
                <w:rFonts w:ascii="Times New Roman" w:eastAsia="Times New Roman" w:hAnsi="Times New Roman" w:cs="Times New Roman"/>
                <w:b/>
                <w:bCs/>
                <w:i/>
                <w:iCs/>
                <w:color w:val="auto"/>
                <w:kern w:val="24"/>
                <w:sz w:val="18"/>
                <w:szCs w:val="18"/>
                <w:vertAlign w:val="superscript"/>
                <w:lang w:val="en-US" w:eastAsia="en-IN"/>
                <w14:ligatures w14:val="none"/>
              </w:rPr>
              <w:t>a</w:t>
            </w:r>
          </w:p>
        </w:tc>
      </w:tr>
    </w:tbl>
    <w:p w14:paraId="5AE9988C" w14:textId="52966D7F" w:rsidR="00F9674C" w:rsidRPr="00FA4F6C" w:rsidRDefault="00F9674C" w:rsidP="00FA4F6C">
      <w:pPr>
        <w:spacing w:line="276" w:lineRule="auto"/>
        <w:jc w:val="both"/>
        <w:rPr>
          <w:rFonts w:ascii="Times New Roman" w:hAnsi="Times New Roman" w:cs="Times New Roman"/>
          <w:sz w:val="22"/>
          <w:szCs w:val="22"/>
        </w:rPr>
      </w:pPr>
      <w:r w:rsidRPr="00FA4F6C">
        <w:rPr>
          <w:rFonts w:ascii="Times New Roman" w:hAnsi="Times New Roman" w:cs="Times New Roman"/>
          <w:sz w:val="22"/>
          <w:szCs w:val="22"/>
          <w:lang w:val="en-US"/>
        </w:rPr>
        <w:lastRenderedPageBreak/>
        <w:t xml:space="preserve">Table </w:t>
      </w:r>
      <w:r w:rsidR="001B1DE1" w:rsidRPr="00FA4F6C">
        <w:rPr>
          <w:rFonts w:ascii="Times New Roman" w:hAnsi="Times New Roman" w:cs="Times New Roman"/>
          <w:sz w:val="22"/>
          <w:szCs w:val="22"/>
          <w:lang w:val="en-US"/>
        </w:rPr>
        <w:t>5</w:t>
      </w:r>
      <w:r w:rsidRPr="00FA4F6C">
        <w:rPr>
          <w:rFonts w:ascii="Times New Roman" w:hAnsi="Times New Roman" w:cs="Times New Roman"/>
          <w:sz w:val="22"/>
          <w:szCs w:val="22"/>
          <w:lang w:val="en-US"/>
        </w:rPr>
        <w:t>: Evaluation of the difference in the antioxidant enzymes and MDA level in kidney tissue among five experimental groups.</w:t>
      </w:r>
      <w:r w:rsidR="003C311A" w:rsidRPr="00FA4F6C">
        <w:rPr>
          <w:rFonts w:ascii="Times New Roman" w:hAnsi="Times New Roman" w:cs="Times New Roman"/>
          <w:sz w:val="22"/>
          <w:szCs w:val="22"/>
          <w:lang w:val="en-US"/>
        </w:rPr>
        <w:t xml:space="preserve"> </w:t>
      </w:r>
      <w:r w:rsidRPr="00FA4F6C">
        <w:rPr>
          <w:rFonts w:ascii="Times New Roman" w:hAnsi="Times New Roman" w:cs="Times New Roman"/>
          <w:sz w:val="22"/>
          <w:szCs w:val="22"/>
          <w:lang w:val="en-GB"/>
        </w:rPr>
        <w:t xml:space="preserve">Data are expressed as mean ± SD of n=6 rats per group. Statistically significant difference </w:t>
      </w:r>
      <w:r w:rsidRPr="00FA4F6C">
        <w:rPr>
          <w:rFonts w:ascii="Times New Roman" w:hAnsi="Times New Roman" w:cs="Times New Roman"/>
          <w:sz w:val="22"/>
          <w:szCs w:val="22"/>
          <w:vertAlign w:val="superscript"/>
          <w:lang w:val="en-US"/>
        </w:rPr>
        <w:t>a</w:t>
      </w:r>
      <w:r w:rsidRPr="00FA4F6C">
        <w:rPr>
          <w:rFonts w:ascii="Times New Roman" w:hAnsi="Times New Roman" w:cs="Times New Roman"/>
          <w:sz w:val="22"/>
          <w:szCs w:val="22"/>
          <w:lang w:val="en-US"/>
        </w:rPr>
        <w:t>p&lt;0.05</w:t>
      </w:r>
      <w:r w:rsidRPr="00FA4F6C">
        <w:rPr>
          <w:rFonts w:ascii="Times New Roman" w:hAnsi="Times New Roman" w:cs="Times New Roman"/>
          <w:sz w:val="22"/>
          <w:szCs w:val="22"/>
          <w:lang w:val="en-GB"/>
        </w:rPr>
        <w:t xml:space="preserve">, as compared to </w:t>
      </w:r>
      <w:r w:rsidRPr="00FA4F6C">
        <w:rPr>
          <w:rFonts w:ascii="Times New Roman" w:hAnsi="Times New Roman" w:cs="Times New Roman"/>
          <w:sz w:val="22"/>
          <w:szCs w:val="22"/>
        </w:rPr>
        <w:t>HCQ-Treated (T).</w:t>
      </w:r>
    </w:p>
    <w:p w14:paraId="36EF1F22" w14:textId="6B13C16C" w:rsidR="00577B87" w:rsidRPr="00036E4B" w:rsidRDefault="001B1DE1" w:rsidP="00577B87">
      <w:pPr>
        <w:spacing w:line="360" w:lineRule="auto"/>
        <w:jc w:val="both"/>
        <w:rPr>
          <w:rFonts w:ascii="Times New Roman" w:hAnsi="Times New Roman" w:cs="Times New Roman"/>
          <w:b/>
          <w:bCs/>
        </w:rPr>
      </w:pPr>
      <w:r>
        <w:rPr>
          <w:rFonts w:ascii="Times New Roman" w:hAnsi="Times New Roman" w:cs="Times New Roman"/>
        </w:rPr>
        <w:t xml:space="preserve">Table 4 and 5 </w:t>
      </w:r>
      <w:r w:rsidR="00204FB6">
        <w:rPr>
          <w:rFonts w:ascii="Times New Roman" w:hAnsi="Times New Roman" w:cs="Times New Roman"/>
        </w:rPr>
        <w:t>delineate</w:t>
      </w:r>
      <w:r w:rsidR="00606BBC">
        <w:rPr>
          <w:rFonts w:ascii="Times New Roman" w:hAnsi="Times New Roman" w:cs="Times New Roman"/>
        </w:rPr>
        <w:t>d</w:t>
      </w:r>
      <w:r w:rsidR="00204FB6">
        <w:rPr>
          <w:rFonts w:ascii="Times New Roman" w:hAnsi="Times New Roman" w:cs="Times New Roman"/>
        </w:rPr>
        <w:t xml:space="preserve"> </w:t>
      </w:r>
      <w:r>
        <w:rPr>
          <w:rFonts w:ascii="Times New Roman" w:hAnsi="Times New Roman" w:cs="Times New Roman"/>
        </w:rPr>
        <w:t xml:space="preserve">the changes in antioxidant enzymes in liver and kidney tissues. </w:t>
      </w:r>
      <w:r w:rsidR="00204FB6">
        <w:rPr>
          <w:rFonts w:ascii="Times New Roman" w:hAnsi="Times New Roman" w:cs="Times New Roman"/>
        </w:rPr>
        <w:t xml:space="preserve">A marked diminution in </w:t>
      </w:r>
      <w:r>
        <w:rPr>
          <w:rFonts w:ascii="Times New Roman" w:hAnsi="Times New Roman" w:cs="Times New Roman"/>
        </w:rPr>
        <w:t xml:space="preserve">SOD and CAT activity in liver </w:t>
      </w:r>
      <w:r w:rsidR="00204FB6">
        <w:rPr>
          <w:rFonts w:ascii="Times New Roman" w:hAnsi="Times New Roman" w:cs="Times New Roman"/>
        </w:rPr>
        <w:t xml:space="preserve">tissue was seen </w:t>
      </w:r>
      <w:r>
        <w:rPr>
          <w:rFonts w:ascii="Times New Roman" w:hAnsi="Times New Roman" w:cs="Times New Roman"/>
        </w:rPr>
        <w:t>in HCQ-treated group (T)</w:t>
      </w:r>
      <w:r w:rsidR="00204FB6">
        <w:rPr>
          <w:rFonts w:ascii="Times New Roman" w:hAnsi="Times New Roman" w:cs="Times New Roman"/>
        </w:rPr>
        <w:t xml:space="preserve"> relative to others group</w:t>
      </w:r>
      <w:r>
        <w:rPr>
          <w:rFonts w:ascii="Times New Roman" w:hAnsi="Times New Roman" w:cs="Times New Roman"/>
        </w:rPr>
        <w:t>.</w:t>
      </w:r>
      <w:r w:rsidR="00204FB6">
        <w:rPr>
          <w:rFonts w:ascii="Times New Roman" w:hAnsi="Times New Roman" w:cs="Times New Roman"/>
        </w:rPr>
        <w:t xml:space="preserve"> </w:t>
      </w:r>
      <w:r>
        <w:rPr>
          <w:rFonts w:ascii="Times New Roman" w:hAnsi="Times New Roman" w:cs="Times New Roman"/>
        </w:rPr>
        <w:t xml:space="preserve">OA, F and OA+F group showed significant </w:t>
      </w:r>
      <w:r w:rsidR="00204FB6">
        <w:rPr>
          <w:rFonts w:ascii="Times New Roman" w:hAnsi="Times New Roman" w:cs="Times New Roman"/>
        </w:rPr>
        <w:t>augmentation of</w:t>
      </w:r>
      <w:r>
        <w:rPr>
          <w:rFonts w:ascii="Times New Roman" w:hAnsi="Times New Roman" w:cs="Times New Roman"/>
        </w:rPr>
        <w:t xml:space="preserve"> these enzym</w:t>
      </w:r>
      <w:r w:rsidR="00204FB6">
        <w:rPr>
          <w:rFonts w:ascii="Times New Roman" w:hAnsi="Times New Roman" w:cs="Times New Roman"/>
        </w:rPr>
        <w:t>atic activities,</w:t>
      </w:r>
      <w:r>
        <w:rPr>
          <w:rFonts w:ascii="Times New Roman" w:hAnsi="Times New Roman" w:cs="Times New Roman"/>
        </w:rPr>
        <w:t xml:space="preserve"> which indicates significant ameliorative </w:t>
      </w:r>
      <w:r w:rsidR="00204FB6">
        <w:rPr>
          <w:rFonts w:ascii="Times New Roman" w:hAnsi="Times New Roman" w:cs="Times New Roman"/>
        </w:rPr>
        <w:t xml:space="preserve">potential </w:t>
      </w:r>
      <w:r>
        <w:rPr>
          <w:rFonts w:ascii="Times New Roman" w:hAnsi="Times New Roman" w:cs="Times New Roman"/>
        </w:rPr>
        <w:t>of Oats and Figs.</w:t>
      </w:r>
      <w:r w:rsidR="00204FB6">
        <w:rPr>
          <w:rFonts w:ascii="Times New Roman" w:hAnsi="Times New Roman" w:cs="Times New Roman"/>
        </w:rPr>
        <w:t xml:space="preserve"> In kidney tissue, </w:t>
      </w:r>
      <w:r w:rsidR="00606BBC">
        <w:rPr>
          <w:rFonts w:ascii="Times New Roman" w:hAnsi="Times New Roman" w:cs="Times New Roman"/>
        </w:rPr>
        <w:t xml:space="preserve">SOD activity didn’t differ significantly </w:t>
      </w:r>
      <w:r w:rsidR="00204FB6">
        <w:rPr>
          <w:rFonts w:ascii="Times New Roman" w:hAnsi="Times New Roman" w:cs="Times New Roman"/>
        </w:rPr>
        <w:t>in between T and OA group</w:t>
      </w:r>
      <w:r w:rsidR="00606BBC">
        <w:rPr>
          <w:rFonts w:ascii="Times New Roman" w:hAnsi="Times New Roman" w:cs="Times New Roman"/>
        </w:rPr>
        <w:t xml:space="preserve"> </w:t>
      </w:r>
      <w:r w:rsidR="00204FB6">
        <w:rPr>
          <w:rFonts w:ascii="Times New Roman" w:hAnsi="Times New Roman" w:cs="Times New Roman"/>
        </w:rPr>
        <w:t>indicat</w:t>
      </w:r>
      <w:r w:rsidR="00606BBC">
        <w:rPr>
          <w:rFonts w:ascii="Times New Roman" w:hAnsi="Times New Roman" w:cs="Times New Roman"/>
        </w:rPr>
        <w:t>ing</w:t>
      </w:r>
      <w:r w:rsidR="00204FB6">
        <w:rPr>
          <w:rFonts w:ascii="Times New Roman" w:hAnsi="Times New Roman" w:cs="Times New Roman"/>
        </w:rPr>
        <w:t xml:space="preserve"> </w:t>
      </w:r>
      <w:r w:rsidR="00606BBC">
        <w:rPr>
          <w:rFonts w:ascii="Times New Roman" w:hAnsi="Times New Roman" w:cs="Times New Roman"/>
        </w:rPr>
        <w:t xml:space="preserve">that </w:t>
      </w:r>
      <w:r w:rsidR="00204FB6">
        <w:rPr>
          <w:rFonts w:ascii="Times New Roman" w:hAnsi="Times New Roman" w:cs="Times New Roman"/>
        </w:rPr>
        <w:t xml:space="preserve">individual </w:t>
      </w:r>
      <w:r w:rsidR="00427CFA">
        <w:rPr>
          <w:rFonts w:ascii="Times New Roman" w:hAnsi="Times New Roman" w:cs="Times New Roman"/>
        </w:rPr>
        <w:t>O</w:t>
      </w:r>
      <w:r w:rsidR="00204FB6">
        <w:rPr>
          <w:rFonts w:ascii="Times New Roman" w:hAnsi="Times New Roman" w:cs="Times New Roman"/>
        </w:rPr>
        <w:t xml:space="preserve">ats administration </w:t>
      </w:r>
      <w:r w:rsidR="00606BBC">
        <w:rPr>
          <w:rFonts w:ascii="Times New Roman" w:hAnsi="Times New Roman" w:cs="Times New Roman"/>
        </w:rPr>
        <w:t xml:space="preserve">is insufficient to reestablish </w:t>
      </w:r>
      <w:r w:rsidR="00204FB6">
        <w:rPr>
          <w:rFonts w:ascii="Times New Roman" w:hAnsi="Times New Roman" w:cs="Times New Roman"/>
        </w:rPr>
        <w:t xml:space="preserve">SOD activity, but F and OA+F group </w:t>
      </w:r>
      <w:r w:rsidR="00606BBC">
        <w:rPr>
          <w:rFonts w:ascii="Times New Roman" w:hAnsi="Times New Roman" w:cs="Times New Roman"/>
        </w:rPr>
        <w:t xml:space="preserve">demonstrated marked elevation in this </w:t>
      </w:r>
      <w:r w:rsidR="00204FB6">
        <w:rPr>
          <w:rFonts w:ascii="Times New Roman" w:hAnsi="Times New Roman" w:cs="Times New Roman"/>
        </w:rPr>
        <w:t>enzymatic activity.</w:t>
      </w:r>
      <w:r w:rsidR="00606BBC">
        <w:rPr>
          <w:rFonts w:ascii="Times New Roman" w:hAnsi="Times New Roman" w:cs="Times New Roman"/>
        </w:rPr>
        <w:t xml:space="preserve"> Similarly, </w:t>
      </w:r>
      <w:r w:rsidR="00204FB6">
        <w:rPr>
          <w:rFonts w:ascii="Times New Roman" w:hAnsi="Times New Roman" w:cs="Times New Roman"/>
        </w:rPr>
        <w:t>CAT activity in kidney tissue, also found to be reduced in T group than that of other group</w:t>
      </w:r>
      <w:r w:rsidR="00166D9C">
        <w:rPr>
          <w:rFonts w:ascii="Times New Roman" w:hAnsi="Times New Roman" w:cs="Times New Roman"/>
        </w:rPr>
        <w:t>s</w:t>
      </w:r>
      <w:r w:rsidR="00204FB6">
        <w:rPr>
          <w:rFonts w:ascii="Times New Roman" w:hAnsi="Times New Roman" w:cs="Times New Roman"/>
        </w:rPr>
        <w:t>.</w:t>
      </w:r>
      <w:r w:rsidR="00606BBC">
        <w:rPr>
          <w:rFonts w:ascii="Times New Roman" w:hAnsi="Times New Roman" w:cs="Times New Roman"/>
        </w:rPr>
        <w:t xml:space="preserve"> In liver, GR activity significantly reduced in T group than that in C group</w:t>
      </w:r>
      <w:r w:rsidR="00C50752">
        <w:rPr>
          <w:rFonts w:ascii="Times New Roman" w:hAnsi="Times New Roman" w:cs="Times New Roman"/>
        </w:rPr>
        <w:t>,</w:t>
      </w:r>
      <w:r w:rsidR="00B90A56">
        <w:rPr>
          <w:rFonts w:ascii="Times New Roman" w:hAnsi="Times New Roman" w:cs="Times New Roman"/>
        </w:rPr>
        <w:t xml:space="preserve"> </w:t>
      </w:r>
      <w:r w:rsidR="00C50752">
        <w:rPr>
          <w:rFonts w:ascii="Times New Roman" w:hAnsi="Times New Roman" w:cs="Times New Roman"/>
        </w:rPr>
        <w:t xml:space="preserve">OA group didn’t </w:t>
      </w:r>
      <w:r w:rsidR="00B90A56">
        <w:rPr>
          <w:rFonts w:ascii="Times New Roman" w:hAnsi="Times New Roman" w:cs="Times New Roman"/>
        </w:rPr>
        <w:t>exhibit a</w:t>
      </w:r>
      <w:r w:rsidR="00C50752">
        <w:rPr>
          <w:rFonts w:ascii="Times New Roman" w:hAnsi="Times New Roman" w:cs="Times New Roman"/>
        </w:rPr>
        <w:t xml:space="preserve">ny </w:t>
      </w:r>
      <w:r w:rsidR="00B90A56">
        <w:rPr>
          <w:rFonts w:ascii="Times New Roman" w:hAnsi="Times New Roman" w:cs="Times New Roman"/>
        </w:rPr>
        <w:t xml:space="preserve">appreciable deviation from T group, whereas, both </w:t>
      </w:r>
      <w:r w:rsidR="00C50752">
        <w:rPr>
          <w:rFonts w:ascii="Times New Roman" w:hAnsi="Times New Roman" w:cs="Times New Roman"/>
        </w:rPr>
        <w:t>F and OA+F group showed significant enhancement in GR activity</w:t>
      </w:r>
      <w:r w:rsidR="00606BBC">
        <w:rPr>
          <w:rFonts w:ascii="Times New Roman" w:hAnsi="Times New Roman" w:cs="Times New Roman"/>
        </w:rPr>
        <w:t>.</w:t>
      </w:r>
      <w:r w:rsidR="00C50752">
        <w:rPr>
          <w:rFonts w:ascii="Times New Roman" w:hAnsi="Times New Roman" w:cs="Times New Roman"/>
        </w:rPr>
        <w:t xml:space="preserve"> In kidney tissues</w:t>
      </w:r>
      <w:r w:rsidR="00C12F8B">
        <w:rPr>
          <w:rFonts w:ascii="Times New Roman" w:hAnsi="Times New Roman" w:cs="Times New Roman"/>
        </w:rPr>
        <w:t>,</w:t>
      </w:r>
      <w:r w:rsidR="00C50752">
        <w:rPr>
          <w:rFonts w:ascii="Times New Roman" w:hAnsi="Times New Roman" w:cs="Times New Roman"/>
        </w:rPr>
        <w:t xml:space="preserve"> </w:t>
      </w:r>
      <w:r w:rsidR="00C12F8B">
        <w:rPr>
          <w:rFonts w:ascii="Times New Roman" w:hAnsi="Times New Roman" w:cs="Times New Roman"/>
        </w:rPr>
        <w:t xml:space="preserve">none of the treated group viz., </w:t>
      </w:r>
      <w:r w:rsidR="00B90A56">
        <w:rPr>
          <w:rFonts w:ascii="Times New Roman" w:hAnsi="Times New Roman" w:cs="Times New Roman"/>
        </w:rPr>
        <w:t xml:space="preserve">OA, F and OA +F </w:t>
      </w:r>
      <w:r w:rsidR="00C12F8B">
        <w:rPr>
          <w:rFonts w:ascii="Times New Roman" w:hAnsi="Times New Roman" w:cs="Times New Roman"/>
        </w:rPr>
        <w:t>showed any discernible amelioration in GR activity</w:t>
      </w:r>
      <w:r w:rsidR="00B90A56">
        <w:rPr>
          <w:rFonts w:ascii="Times New Roman" w:hAnsi="Times New Roman" w:cs="Times New Roman"/>
        </w:rPr>
        <w:t>.</w:t>
      </w:r>
      <w:r w:rsidR="00C12F8B">
        <w:rPr>
          <w:rFonts w:ascii="Times New Roman" w:hAnsi="Times New Roman" w:cs="Times New Roman"/>
        </w:rPr>
        <w:t xml:space="preserve"> Likewise,</w:t>
      </w:r>
      <w:r w:rsidR="00C12F8B" w:rsidRPr="00C12F8B">
        <w:rPr>
          <w:rFonts w:ascii="Times New Roman" w:hAnsi="Times New Roman" w:cs="Times New Roman"/>
        </w:rPr>
        <w:t xml:space="preserve"> </w:t>
      </w:r>
      <w:r w:rsidR="00C12F8B">
        <w:rPr>
          <w:rFonts w:ascii="Times New Roman" w:hAnsi="Times New Roman" w:cs="Times New Roman"/>
        </w:rPr>
        <w:t>G6PD activity</w:t>
      </w:r>
      <w:r w:rsidR="00C50752">
        <w:rPr>
          <w:rFonts w:ascii="Times New Roman" w:hAnsi="Times New Roman" w:cs="Times New Roman"/>
        </w:rPr>
        <w:t xml:space="preserve"> </w:t>
      </w:r>
      <w:r w:rsidR="00C12F8B">
        <w:rPr>
          <w:rFonts w:ascii="Times New Roman" w:hAnsi="Times New Roman" w:cs="Times New Roman"/>
        </w:rPr>
        <w:t>i</w:t>
      </w:r>
      <w:r w:rsidR="00B90A56">
        <w:rPr>
          <w:rFonts w:ascii="Times New Roman" w:hAnsi="Times New Roman" w:cs="Times New Roman"/>
        </w:rPr>
        <w:t xml:space="preserve">n both liver and </w:t>
      </w:r>
      <w:r w:rsidR="00C12F8B">
        <w:rPr>
          <w:rFonts w:ascii="Times New Roman" w:hAnsi="Times New Roman" w:cs="Times New Roman"/>
        </w:rPr>
        <w:t>k</w:t>
      </w:r>
      <w:r w:rsidR="00B90A56">
        <w:rPr>
          <w:rFonts w:ascii="Times New Roman" w:hAnsi="Times New Roman" w:cs="Times New Roman"/>
        </w:rPr>
        <w:t>idney tissue</w:t>
      </w:r>
      <w:r w:rsidR="00C12F8B">
        <w:rPr>
          <w:rFonts w:ascii="Times New Roman" w:hAnsi="Times New Roman" w:cs="Times New Roman"/>
        </w:rPr>
        <w:t xml:space="preserve">s also remained unaltered </w:t>
      </w:r>
      <w:r w:rsidR="00B90A56">
        <w:rPr>
          <w:rFonts w:ascii="Times New Roman" w:hAnsi="Times New Roman" w:cs="Times New Roman"/>
        </w:rPr>
        <w:t>in OA,</w:t>
      </w:r>
      <w:r w:rsidR="00125549">
        <w:rPr>
          <w:rFonts w:ascii="Times New Roman" w:hAnsi="Times New Roman" w:cs="Times New Roman"/>
        </w:rPr>
        <w:t xml:space="preserve"> </w:t>
      </w:r>
      <w:r w:rsidR="00B90A56">
        <w:rPr>
          <w:rFonts w:ascii="Times New Roman" w:hAnsi="Times New Roman" w:cs="Times New Roman"/>
        </w:rPr>
        <w:t>F and OA+F group</w:t>
      </w:r>
      <w:r w:rsidR="00C12F8B">
        <w:rPr>
          <w:rFonts w:ascii="Times New Roman" w:hAnsi="Times New Roman" w:cs="Times New Roman"/>
        </w:rPr>
        <w:t xml:space="preserve"> than that of T group, indicating absence of </w:t>
      </w:r>
      <w:r w:rsidR="005E695E">
        <w:rPr>
          <w:rFonts w:ascii="Times New Roman" w:hAnsi="Times New Roman" w:cs="Times New Roman"/>
        </w:rPr>
        <w:t>ameliorative potential of oats and figs for this enzymatic activity</w:t>
      </w:r>
      <w:r w:rsidR="00B90A56">
        <w:rPr>
          <w:rFonts w:ascii="Times New Roman" w:hAnsi="Times New Roman" w:cs="Times New Roman"/>
        </w:rPr>
        <w:t>.</w:t>
      </w:r>
      <w:r w:rsidR="007233F2">
        <w:rPr>
          <w:rFonts w:ascii="Times New Roman" w:hAnsi="Times New Roman" w:cs="Times New Roman"/>
        </w:rPr>
        <w:t xml:space="preserve"> </w:t>
      </w:r>
      <w:r w:rsidR="00E92A4B">
        <w:rPr>
          <w:rFonts w:ascii="Times New Roman" w:hAnsi="Times New Roman" w:cs="Times New Roman"/>
        </w:rPr>
        <w:t xml:space="preserve">Marked depression in </w:t>
      </w:r>
      <w:r w:rsidR="00EE1964">
        <w:rPr>
          <w:rFonts w:ascii="Times New Roman" w:hAnsi="Times New Roman" w:cs="Times New Roman"/>
        </w:rPr>
        <w:t>GST activity</w:t>
      </w:r>
      <w:r w:rsidR="00E92A4B">
        <w:rPr>
          <w:rFonts w:ascii="Times New Roman" w:hAnsi="Times New Roman" w:cs="Times New Roman"/>
        </w:rPr>
        <w:t xml:space="preserve"> in liver tissue was observed in </w:t>
      </w:r>
      <w:r w:rsidR="00EE1964">
        <w:rPr>
          <w:rFonts w:ascii="Times New Roman" w:hAnsi="Times New Roman" w:cs="Times New Roman"/>
        </w:rPr>
        <w:t xml:space="preserve">T group </w:t>
      </w:r>
      <w:r w:rsidR="00E92A4B">
        <w:rPr>
          <w:rFonts w:ascii="Times New Roman" w:hAnsi="Times New Roman" w:cs="Times New Roman"/>
        </w:rPr>
        <w:t xml:space="preserve">relative to </w:t>
      </w:r>
      <w:r w:rsidR="00EE1964">
        <w:rPr>
          <w:rFonts w:ascii="Times New Roman" w:hAnsi="Times New Roman" w:cs="Times New Roman"/>
        </w:rPr>
        <w:t>other group</w:t>
      </w:r>
      <w:r w:rsidR="00E92A4B">
        <w:rPr>
          <w:rFonts w:ascii="Times New Roman" w:hAnsi="Times New Roman" w:cs="Times New Roman"/>
        </w:rPr>
        <w:t>s</w:t>
      </w:r>
      <w:r w:rsidR="00F9445F">
        <w:rPr>
          <w:rFonts w:ascii="Times New Roman" w:hAnsi="Times New Roman" w:cs="Times New Roman"/>
        </w:rPr>
        <w:t xml:space="preserve">. In kidney, no significant changes </w:t>
      </w:r>
      <w:r w:rsidR="00E92A4B">
        <w:rPr>
          <w:rFonts w:ascii="Times New Roman" w:hAnsi="Times New Roman" w:cs="Times New Roman"/>
        </w:rPr>
        <w:t>were</w:t>
      </w:r>
      <w:r w:rsidR="00F9445F">
        <w:rPr>
          <w:rFonts w:ascii="Times New Roman" w:hAnsi="Times New Roman" w:cs="Times New Roman"/>
        </w:rPr>
        <w:t xml:space="preserve"> observed in between T and OA group for the same, but F and OA+F group showed significant increase in GST activity</w:t>
      </w:r>
      <w:r w:rsidR="00E92A4B">
        <w:rPr>
          <w:rFonts w:ascii="Times New Roman" w:hAnsi="Times New Roman" w:cs="Times New Roman"/>
        </w:rPr>
        <w:t xml:space="preserve">, </w:t>
      </w:r>
      <w:r w:rsidR="000A3DE7">
        <w:rPr>
          <w:rFonts w:ascii="Times New Roman" w:hAnsi="Times New Roman" w:cs="Times New Roman"/>
        </w:rPr>
        <w:t xml:space="preserve">reflecting ameliorative potential of individual Figs and synergistic Oats+ Figs </w:t>
      </w:r>
      <w:r w:rsidR="0093417D">
        <w:rPr>
          <w:rFonts w:ascii="Times New Roman" w:hAnsi="Times New Roman" w:cs="Times New Roman"/>
        </w:rPr>
        <w:t>intervention.</w:t>
      </w:r>
      <w:r w:rsidR="00B90A56">
        <w:rPr>
          <w:rFonts w:ascii="Times New Roman" w:hAnsi="Times New Roman" w:cs="Times New Roman"/>
        </w:rPr>
        <w:t xml:space="preserve"> </w:t>
      </w:r>
      <w:r w:rsidR="000E7B1E">
        <w:rPr>
          <w:rFonts w:ascii="Times New Roman" w:hAnsi="Times New Roman" w:cs="Times New Roman"/>
        </w:rPr>
        <w:t xml:space="preserve">Increased </w:t>
      </w:r>
      <w:r w:rsidR="0093417D">
        <w:rPr>
          <w:rFonts w:ascii="Times New Roman" w:hAnsi="Times New Roman" w:cs="Times New Roman"/>
        </w:rPr>
        <w:t>level of MDA in both liver and kidney tissues in T group than that of other groups signify</w:t>
      </w:r>
      <w:r w:rsidR="001A5D46">
        <w:rPr>
          <w:rFonts w:ascii="Times New Roman" w:hAnsi="Times New Roman" w:cs="Times New Roman"/>
        </w:rPr>
        <w:t xml:space="preserve"> a substantial</w:t>
      </w:r>
      <w:r w:rsidR="0093417D">
        <w:rPr>
          <w:rFonts w:ascii="Times New Roman" w:hAnsi="Times New Roman" w:cs="Times New Roman"/>
        </w:rPr>
        <w:t xml:space="preserve"> increase</w:t>
      </w:r>
      <w:r w:rsidR="001A5D46">
        <w:rPr>
          <w:rFonts w:ascii="Times New Roman" w:hAnsi="Times New Roman" w:cs="Times New Roman"/>
        </w:rPr>
        <w:t xml:space="preserve"> in</w:t>
      </w:r>
      <w:r w:rsidR="0093417D">
        <w:rPr>
          <w:rFonts w:ascii="Times New Roman" w:hAnsi="Times New Roman" w:cs="Times New Roman"/>
        </w:rPr>
        <w:t xml:space="preserve"> oxidative stress. OA, F and OA +F group showed significant reduction in MDA level</w:t>
      </w:r>
      <w:r w:rsidR="001A5D46">
        <w:rPr>
          <w:rFonts w:ascii="Times New Roman" w:hAnsi="Times New Roman" w:cs="Times New Roman"/>
        </w:rPr>
        <w:t xml:space="preserve">, underscoring the protective efficacy </w:t>
      </w:r>
      <w:r w:rsidR="0093417D">
        <w:rPr>
          <w:rFonts w:ascii="Times New Roman" w:hAnsi="Times New Roman" w:cs="Times New Roman"/>
        </w:rPr>
        <w:t>of oats and figs.</w:t>
      </w:r>
      <w:r w:rsidR="00427CFA">
        <w:rPr>
          <w:rFonts w:ascii="Times New Roman" w:hAnsi="Times New Roman" w:cs="Times New Roman"/>
        </w:rPr>
        <w:t xml:space="preserve"> </w:t>
      </w:r>
      <w:r w:rsidR="007233F2">
        <w:rPr>
          <w:rFonts w:ascii="Times New Roman" w:hAnsi="Times New Roman" w:cs="Times New Roman"/>
        </w:rPr>
        <w:t xml:space="preserve">Collectively, Figs alone or in a combination with Oats and Figs regimen </w:t>
      </w:r>
      <w:r w:rsidR="00044B9C">
        <w:rPr>
          <w:rFonts w:ascii="Times New Roman" w:hAnsi="Times New Roman" w:cs="Times New Roman"/>
        </w:rPr>
        <w:t>elicited more pronounced attenuation in HCQ-induced hepatic and renal oxidative stress than Oats alone.</w:t>
      </w:r>
      <w:r w:rsidR="00B21BD5" w:rsidRPr="00B21BD5">
        <w:rPr>
          <w:rFonts w:ascii="Times New Roman" w:hAnsi="Times New Roman" w:cs="Times New Roman"/>
        </w:rPr>
        <w:t xml:space="preserve"> Tikent A</w:t>
      </w:r>
      <w:r w:rsidR="00B21BD5">
        <w:rPr>
          <w:rFonts w:ascii="Times New Roman" w:hAnsi="Times New Roman" w:cs="Times New Roman"/>
        </w:rPr>
        <w:t xml:space="preserve"> </w:t>
      </w:r>
      <w:r w:rsidR="00B21BD5" w:rsidRPr="00B21BD5">
        <w:rPr>
          <w:rFonts w:ascii="Times New Roman" w:hAnsi="Times New Roman" w:cs="Times New Roman"/>
          <w:i/>
          <w:iCs/>
        </w:rPr>
        <w:t>et al.,</w:t>
      </w:r>
      <w:r w:rsidR="00B21BD5">
        <w:rPr>
          <w:rFonts w:ascii="Times New Roman" w:hAnsi="Times New Roman" w:cs="Times New Roman"/>
        </w:rPr>
        <w:t xml:space="preserve">2025 </w:t>
      </w:r>
      <w:r w:rsidR="00447BF5">
        <w:rPr>
          <w:rFonts w:ascii="Times New Roman" w:hAnsi="Times New Roman" w:cs="Times New Roman"/>
        </w:rPr>
        <w:t>confirmed the antioxidative strength of Figs</w:t>
      </w:r>
      <w:r w:rsidR="00447BF5">
        <w:rPr>
          <w:rFonts w:ascii="Times New Roman" w:hAnsi="Times New Roman" w:cs="Times New Roman"/>
          <w:vertAlign w:val="superscript"/>
        </w:rPr>
        <w:t>3</w:t>
      </w:r>
      <w:r w:rsidR="004A3904">
        <w:rPr>
          <w:rFonts w:ascii="Times New Roman" w:hAnsi="Times New Roman" w:cs="Times New Roman"/>
          <w:vertAlign w:val="superscript"/>
        </w:rPr>
        <w:t>4</w:t>
      </w:r>
      <w:r w:rsidR="00447BF5">
        <w:rPr>
          <w:rFonts w:ascii="Times New Roman" w:hAnsi="Times New Roman" w:cs="Times New Roman"/>
        </w:rPr>
        <w:t>.</w:t>
      </w:r>
      <w:r w:rsidR="005E4F98" w:rsidRPr="005E4F98">
        <w:rPr>
          <w:rFonts w:ascii="Times New Roman" w:hAnsi="Times New Roman" w:cs="Times New Roman"/>
        </w:rPr>
        <w:t xml:space="preserve"> </w:t>
      </w:r>
      <w:r w:rsidR="005E4F98" w:rsidRPr="00EE524A">
        <w:rPr>
          <w:rFonts w:ascii="Times New Roman" w:hAnsi="Times New Roman" w:cs="Times New Roman"/>
        </w:rPr>
        <w:t>Widyawati D</w:t>
      </w:r>
      <w:r w:rsidR="005E4F98">
        <w:rPr>
          <w:rFonts w:ascii="Times New Roman" w:hAnsi="Times New Roman" w:cs="Times New Roman"/>
        </w:rPr>
        <w:t xml:space="preserve"> </w:t>
      </w:r>
      <w:r w:rsidR="005E4F98" w:rsidRPr="005E4F98">
        <w:rPr>
          <w:rFonts w:ascii="Times New Roman" w:hAnsi="Times New Roman" w:cs="Times New Roman"/>
          <w:i/>
          <w:iCs/>
        </w:rPr>
        <w:t>et al.,</w:t>
      </w:r>
      <w:r w:rsidR="005E4F98">
        <w:rPr>
          <w:rFonts w:ascii="Times New Roman" w:hAnsi="Times New Roman" w:cs="Times New Roman"/>
        </w:rPr>
        <w:t xml:space="preserve">2025 found that </w:t>
      </w:r>
      <w:r w:rsidR="00FF2AF0">
        <w:rPr>
          <w:rFonts w:ascii="Times New Roman" w:hAnsi="Times New Roman" w:cs="Times New Roman"/>
        </w:rPr>
        <w:t xml:space="preserve">dietary </w:t>
      </w:r>
      <w:r w:rsidR="00FF2AF0" w:rsidRPr="00FF2AF0">
        <w:rPr>
          <w:rFonts w:ascii="Times New Roman" w:hAnsi="Times New Roman" w:cs="Times New Roman"/>
          <w:i/>
          <w:iCs/>
        </w:rPr>
        <w:t>Ficus carica</w:t>
      </w:r>
      <w:r w:rsidR="00FF2AF0">
        <w:rPr>
          <w:rFonts w:ascii="Times New Roman" w:hAnsi="Times New Roman" w:cs="Times New Roman"/>
        </w:rPr>
        <w:t xml:space="preserve"> (Figs) </w:t>
      </w:r>
      <w:r w:rsidR="00577B87">
        <w:rPr>
          <w:rFonts w:ascii="Times New Roman" w:hAnsi="Times New Roman" w:cs="Times New Roman"/>
        </w:rPr>
        <w:t xml:space="preserve">showed </w:t>
      </w:r>
      <w:r w:rsidR="00A56994">
        <w:rPr>
          <w:rFonts w:ascii="Times New Roman" w:hAnsi="Times New Roman" w:cs="Times New Roman"/>
        </w:rPr>
        <w:t xml:space="preserve">the protective effects against </w:t>
      </w:r>
      <w:r w:rsidR="00577B87" w:rsidRPr="00577B87">
        <w:rPr>
          <w:rFonts w:ascii="Times New Roman" w:hAnsi="Times New Roman" w:cs="Times New Roman"/>
        </w:rPr>
        <w:t>Hypoxia-induced Non-alcoholic Fatty Liver Disease</w:t>
      </w:r>
      <w:r w:rsidR="00577B87">
        <w:rPr>
          <w:rFonts w:ascii="Times New Roman" w:hAnsi="Times New Roman" w:cs="Times New Roman"/>
        </w:rPr>
        <w:t xml:space="preserve"> by </w:t>
      </w:r>
      <w:r w:rsidR="00445C0F">
        <w:rPr>
          <w:rFonts w:ascii="Times New Roman" w:hAnsi="Times New Roman" w:cs="Times New Roman"/>
        </w:rPr>
        <w:t>enhancing SOD, catalase activity and decreasing MDA level</w:t>
      </w:r>
      <w:r w:rsidR="00445C0F">
        <w:rPr>
          <w:rFonts w:ascii="Times New Roman" w:hAnsi="Times New Roman" w:cs="Times New Roman"/>
          <w:vertAlign w:val="superscript"/>
        </w:rPr>
        <w:t>3</w:t>
      </w:r>
      <w:r w:rsidR="004A3904">
        <w:rPr>
          <w:rFonts w:ascii="Times New Roman" w:hAnsi="Times New Roman" w:cs="Times New Roman"/>
          <w:vertAlign w:val="superscript"/>
        </w:rPr>
        <w:t>5</w:t>
      </w:r>
      <w:r w:rsidR="00445C0F">
        <w:rPr>
          <w:rFonts w:ascii="Times New Roman" w:hAnsi="Times New Roman" w:cs="Times New Roman"/>
        </w:rPr>
        <w:t xml:space="preserve">. </w:t>
      </w:r>
      <w:r w:rsidR="00036E4B">
        <w:rPr>
          <w:rFonts w:ascii="Times New Roman" w:hAnsi="Times New Roman" w:cs="Times New Roman"/>
        </w:rPr>
        <w:t xml:space="preserve">Cerium oxide, a nanoparticle produced from </w:t>
      </w:r>
      <w:r w:rsidR="00036E4B" w:rsidRPr="00036E4B">
        <w:rPr>
          <w:rFonts w:ascii="Times New Roman" w:hAnsi="Times New Roman" w:cs="Times New Roman"/>
          <w:i/>
          <w:iCs/>
        </w:rPr>
        <w:t>Ficus carica</w:t>
      </w:r>
      <w:r w:rsidR="00036E4B">
        <w:rPr>
          <w:rFonts w:ascii="Times New Roman" w:hAnsi="Times New Roman" w:cs="Times New Roman"/>
        </w:rPr>
        <w:t xml:space="preserve"> </w:t>
      </w:r>
      <w:r w:rsidR="006023D5">
        <w:rPr>
          <w:rFonts w:ascii="Times New Roman" w:hAnsi="Times New Roman" w:cs="Times New Roman"/>
        </w:rPr>
        <w:t xml:space="preserve">also </w:t>
      </w:r>
      <w:r w:rsidR="00036E4B">
        <w:rPr>
          <w:rFonts w:ascii="Times New Roman" w:hAnsi="Times New Roman" w:cs="Times New Roman"/>
        </w:rPr>
        <w:t>showed</w:t>
      </w:r>
      <w:r w:rsidR="00B03925">
        <w:rPr>
          <w:rFonts w:ascii="Times New Roman" w:hAnsi="Times New Roman" w:cs="Times New Roman"/>
        </w:rPr>
        <w:t xml:space="preserve"> antioxidant properties</w:t>
      </w:r>
      <w:r w:rsidR="006023D5">
        <w:rPr>
          <w:rFonts w:ascii="Times New Roman" w:hAnsi="Times New Roman" w:cs="Times New Roman"/>
        </w:rPr>
        <w:t xml:space="preserve"> as showed in a study by </w:t>
      </w:r>
      <w:r w:rsidR="00461614" w:rsidRPr="00461614">
        <w:rPr>
          <w:rFonts w:ascii="Times New Roman" w:hAnsi="Times New Roman" w:cs="Times New Roman"/>
        </w:rPr>
        <w:t>Majani SS</w:t>
      </w:r>
      <w:r w:rsidR="00461614">
        <w:rPr>
          <w:rFonts w:ascii="Times New Roman" w:hAnsi="Times New Roman" w:cs="Times New Roman"/>
        </w:rPr>
        <w:t xml:space="preserve"> </w:t>
      </w:r>
      <w:r w:rsidR="00461614" w:rsidRPr="00461614">
        <w:rPr>
          <w:rFonts w:ascii="Times New Roman" w:hAnsi="Times New Roman" w:cs="Times New Roman"/>
          <w:i/>
          <w:iCs/>
        </w:rPr>
        <w:t>et al.,</w:t>
      </w:r>
      <w:r w:rsidR="00461614">
        <w:rPr>
          <w:rFonts w:ascii="Times New Roman" w:hAnsi="Times New Roman" w:cs="Times New Roman"/>
        </w:rPr>
        <w:t>2025</w:t>
      </w:r>
      <w:r w:rsidR="004A3904">
        <w:rPr>
          <w:rFonts w:ascii="Times New Roman" w:hAnsi="Times New Roman" w:cs="Times New Roman"/>
          <w:vertAlign w:val="superscript"/>
        </w:rPr>
        <w:t>36</w:t>
      </w:r>
      <w:r w:rsidR="00461614">
        <w:rPr>
          <w:rFonts w:ascii="Times New Roman" w:hAnsi="Times New Roman" w:cs="Times New Roman"/>
        </w:rPr>
        <w:t>.</w:t>
      </w:r>
    </w:p>
    <w:p w14:paraId="2F68EE06" w14:textId="0E8A32CC" w:rsidR="0093417D" w:rsidRPr="00FF2AF0" w:rsidRDefault="0093417D" w:rsidP="006D046E">
      <w:pPr>
        <w:spacing w:line="360" w:lineRule="auto"/>
        <w:jc w:val="both"/>
        <w:rPr>
          <w:rFonts w:ascii="Times New Roman" w:hAnsi="Times New Roman" w:cs="Times New Roman"/>
        </w:rPr>
      </w:pPr>
    </w:p>
    <w:p w14:paraId="411F3360" w14:textId="1CC1992E" w:rsidR="00B72185" w:rsidRDefault="00204FB6" w:rsidP="006D046E">
      <w:pPr>
        <w:spacing w:line="360" w:lineRule="auto"/>
        <w:jc w:val="both"/>
        <w:rPr>
          <w:rFonts w:ascii="Times New Roman" w:hAnsi="Times New Roman" w:cs="Times New Roman"/>
        </w:rPr>
      </w:pPr>
      <w:r>
        <w:rPr>
          <w:rFonts w:ascii="Times New Roman" w:hAnsi="Times New Roman" w:cs="Times New Roman"/>
        </w:rPr>
        <w:t xml:space="preserve"> </w:t>
      </w:r>
    </w:p>
    <w:p w14:paraId="3A81FE29" w14:textId="3B1613E6" w:rsidR="0025609E" w:rsidRPr="004A25FD" w:rsidRDefault="004A25FD" w:rsidP="006D046E">
      <w:pPr>
        <w:spacing w:line="360" w:lineRule="auto"/>
        <w:jc w:val="both"/>
        <w:rPr>
          <w:rFonts w:ascii="Times New Roman" w:hAnsi="Times New Roman" w:cs="Times New Roman"/>
          <w:b/>
          <w:bCs/>
          <w:i/>
          <w:iCs/>
        </w:rPr>
      </w:pPr>
      <w:bookmarkStart w:id="0" w:name="_Hlk215344685"/>
      <w:r w:rsidRPr="004A25FD">
        <w:rPr>
          <w:rFonts w:ascii="Times New Roman" w:hAnsi="Times New Roman" w:cs="Times New Roman"/>
          <w:b/>
          <w:bCs/>
          <w:i/>
          <w:iCs/>
        </w:rPr>
        <w:lastRenderedPageBreak/>
        <w:t>3.3 Evaluation of the histopathological changes in liver and kidney</w:t>
      </w:r>
    </w:p>
    <w:bookmarkEnd w:id="0"/>
    <w:p w14:paraId="0CD1391B" w14:textId="5D4243B6" w:rsidR="002F0427" w:rsidRDefault="005206F3" w:rsidP="0047554C">
      <w:pPr>
        <w:jc w:val="both"/>
        <w:rPr>
          <w:rFonts w:ascii="Times New Roman" w:hAnsi="Times New Roman" w:cs="Times New Roman"/>
          <w:i/>
          <w:iCs/>
          <w:sz w:val="22"/>
          <w:szCs w:val="22"/>
          <w:lang w:val="en-US"/>
        </w:rPr>
      </w:pPr>
      <w:r w:rsidRPr="005206F3">
        <w:rPr>
          <w:rFonts w:ascii="Times New Roman" w:hAnsi="Times New Roman" w:cs="Times New Roman"/>
          <w:i/>
          <w:iCs/>
          <w:noProof/>
          <w:sz w:val="22"/>
          <w:szCs w:val="22"/>
          <w:lang w:val="en-US"/>
        </w:rPr>
        <w:drawing>
          <wp:inline distT="0" distB="0" distL="0" distR="0" wp14:anchorId="21AE319B" wp14:editId="68AEC04F">
            <wp:extent cx="5731510" cy="3826510"/>
            <wp:effectExtent l="0" t="0" r="2540" b="2540"/>
            <wp:docPr id="204652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22601" name=""/>
                    <pic:cNvPicPr/>
                  </pic:nvPicPr>
                  <pic:blipFill>
                    <a:blip r:embed="rId9"/>
                    <a:stretch>
                      <a:fillRect/>
                    </a:stretch>
                  </pic:blipFill>
                  <pic:spPr>
                    <a:xfrm>
                      <a:off x="0" y="0"/>
                      <a:ext cx="5731510" cy="3826510"/>
                    </a:xfrm>
                    <a:prstGeom prst="rect">
                      <a:avLst/>
                    </a:prstGeom>
                  </pic:spPr>
                </pic:pic>
              </a:graphicData>
            </a:graphic>
          </wp:inline>
        </w:drawing>
      </w:r>
      <w:r w:rsidR="00B40C87">
        <w:rPr>
          <w:rFonts w:ascii="Times New Roman" w:hAnsi="Times New Roman" w:cs="Times New Roman"/>
          <w:i/>
          <w:iCs/>
          <w:sz w:val="22"/>
          <w:szCs w:val="22"/>
          <w:lang w:val="en-US"/>
        </w:rPr>
        <w:t xml:space="preserve">Fig 3: </w:t>
      </w:r>
      <w:r w:rsidR="0047554C" w:rsidRPr="0047554C">
        <w:rPr>
          <w:rFonts w:ascii="Times New Roman" w:hAnsi="Times New Roman" w:cs="Times New Roman"/>
          <w:i/>
          <w:iCs/>
          <w:sz w:val="22"/>
          <w:szCs w:val="22"/>
          <w:lang w:val="en-US"/>
        </w:rPr>
        <w:t>Liver sections of different experimental groups:L1:</w:t>
      </w:r>
      <w:r w:rsidR="0047554C">
        <w:rPr>
          <w:rFonts w:ascii="Times New Roman" w:hAnsi="Times New Roman" w:cs="Times New Roman"/>
          <w:i/>
          <w:iCs/>
          <w:sz w:val="22"/>
          <w:szCs w:val="22"/>
          <w:lang w:val="en-US"/>
        </w:rPr>
        <w:t>C</w:t>
      </w:r>
      <w:r w:rsidR="0047554C" w:rsidRPr="0047554C">
        <w:rPr>
          <w:rFonts w:ascii="Times New Roman" w:hAnsi="Times New Roman" w:cs="Times New Roman"/>
          <w:i/>
          <w:iCs/>
          <w:sz w:val="22"/>
          <w:szCs w:val="22"/>
          <w:lang w:val="en-US"/>
        </w:rPr>
        <w:t>ontrol (C):showed normal histology, having proper central vein.L2:</w:t>
      </w:r>
      <w:r w:rsidR="007B4157">
        <w:rPr>
          <w:rFonts w:ascii="Times New Roman" w:hAnsi="Times New Roman" w:cs="Times New Roman"/>
          <w:i/>
          <w:iCs/>
          <w:sz w:val="22"/>
          <w:szCs w:val="22"/>
          <w:lang w:val="en-US"/>
        </w:rPr>
        <w:t xml:space="preserve">HCQ-treated </w:t>
      </w:r>
      <w:r w:rsidR="0047554C" w:rsidRPr="0047554C">
        <w:rPr>
          <w:rFonts w:ascii="Times New Roman" w:hAnsi="Times New Roman" w:cs="Times New Roman"/>
          <w:i/>
          <w:iCs/>
          <w:sz w:val="22"/>
          <w:szCs w:val="22"/>
          <w:lang w:val="en-US"/>
        </w:rPr>
        <w:t>group(T): showed clumped hepatocyte with hemorrhage in central vein, decreased visual diameter of central vein,L3:Oats-fed group</w:t>
      </w:r>
      <w:r w:rsidR="007B4157">
        <w:rPr>
          <w:rFonts w:ascii="Times New Roman" w:hAnsi="Times New Roman" w:cs="Times New Roman"/>
          <w:i/>
          <w:iCs/>
          <w:sz w:val="22"/>
          <w:szCs w:val="22"/>
          <w:lang w:val="en-US"/>
        </w:rPr>
        <w:t xml:space="preserve"> (OA)</w:t>
      </w:r>
      <w:r w:rsidR="0047554C" w:rsidRPr="0047554C">
        <w:rPr>
          <w:rFonts w:ascii="Times New Roman" w:hAnsi="Times New Roman" w:cs="Times New Roman"/>
          <w:i/>
          <w:iCs/>
          <w:sz w:val="22"/>
          <w:szCs w:val="22"/>
          <w:lang w:val="en-US"/>
        </w:rPr>
        <w:t>: showed lower clumped hepatocyte than that of group T but have hemorrhage in central vein,L4:Figs-fed group</w:t>
      </w:r>
      <w:r w:rsidR="007A6974">
        <w:rPr>
          <w:rFonts w:ascii="Times New Roman" w:hAnsi="Times New Roman" w:cs="Times New Roman"/>
          <w:i/>
          <w:iCs/>
          <w:sz w:val="22"/>
          <w:szCs w:val="22"/>
          <w:lang w:val="en-US"/>
        </w:rPr>
        <w:t xml:space="preserve"> (F)</w:t>
      </w:r>
      <w:r w:rsidR="0047554C" w:rsidRPr="0047554C">
        <w:rPr>
          <w:rFonts w:ascii="Times New Roman" w:hAnsi="Times New Roman" w:cs="Times New Roman"/>
          <w:i/>
          <w:iCs/>
          <w:sz w:val="22"/>
          <w:szCs w:val="22"/>
          <w:lang w:val="en-US"/>
        </w:rPr>
        <w:t>: showed normal hepatocyte but clumped hepatocytes are also present in several portion and hemorrhage in central vein also present.L5:Oats+fig fed group</w:t>
      </w:r>
      <w:r w:rsidR="007A6974">
        <w:rPr>
          <w:rFonts w:ascii="Times New Roman" w:hAnsi="Times New Roman" w:cs="Times New Roman"/>
          <w:i/>
          <w:iCs/>
          <w:sz w:val="22"/>
          <w:szCs w:val="22"/>
          <w:lang w:val="en-US"/>
        </w:rPr>
        <w:t xml:space="preserve"> (OA+F)</w:t>
      </w:r>
      <w:r w:rsidR="0047554C" w:rsidRPr="0047554C">
        <w:rPr>
          <w:rFonts w:ascii="Times New Roman" w:hAnsi="Times New Roman" w:cs="Times New Roman"/>
          <w:i/>
          <w:iCs/>
          <w:sz w:val="22"/>
          <w:szCs w:val="22"/>
          <w:lang w:val="en-US"/>
        </w:rPr>
        <w:t>: No hemorrhage is seen but the hepatocytes are still clumped in several portion.</w:t>
      </w:r>
      <w:r w:rsidR="00C13CC2">
        <w:rPr>
          <w:rFonts w:ascii="Times New Roman" w:hAnsi="Times New Roman" w:cs="Times New Roman"/>
          <w:i/>
          <w:iCs/>
          <w:sz w:val="22"/>
          <w:szCs w:val="22"/>
          <w:lang w:val="en-US"/>
        </w:rPr>
        <w:t>[cv: central vein]</w:t>
      </w:r>
      <w:r>
        <w:rPr>
          <w:rFonts w:ascii="Times New Roman" w:hAnsi="Times New Roman" w:cs="Times New Roman"/>
          <w:i/>
          <w:iCs/>
          <w:sz w:val="22"/>
          <w:szCs w:val="22"/>
          <w:lang w:val="en-US"/>
        </w:rPr>
        <w:t>,scale bar=40µM.</w:t>
      </w:r>
      <w:r w:rsidR="00C13CC2">
        <w:rPr>
          <w:rFonts w:ascii="Times New Roman" w:hAnsi="Times New Roman" w:cs="Times New Roman"/>
          <w:i/>
          <w:iCs/>
          <w:sz w:val="22"/>
          <w:szCs w:val="22"/>
          <w:lang w:val="en-US"/>
        </w:rPr>
        <w:t xml:space="preserve"> </w:t>
      </w:r>
      <w:r w:rsidR="0047554C" w:rsidRPr="0047554C">
        <w:rPr>
          <w:rFonts w:ascii="Times New Roman" w:hAnsi="Times New Roman" w:cs="Times New Roman"/>
          <w:i/>
          <w:iCs/>
          <w:sz w:val="22"/>
          <w:szCs w:val="22"/>
          <w:lang w:val="en-US"/>
        </w:rPr>
        <w:t xml:space="preserve"> </w:t>
      </w:r>
    </w:p>
    <w:tbl>
      <w:tblPr>
        <w:tblStyle w:val="GridTable3-Accent5"/>
        <w:tblpPr w:leftFromText="180" w:rightFromText="180" w:vertAnchor="text" w:horzAnchor="margin" w:tblpXSpec="center" w:tblpY="320"/>
        <w:tblW w:w="0" w:type="auto"/>
        <w:tblLook w:val="04A0" w:firstRow="1" w:lastRow="0" w:firstColumn="1" w:lastColumn="0" w:noHBand="0" w:noVBand="1"/>
      </w:tblPr>
      <w:tblGrid>
        <w:gridCol w:w="2792"/>
        <w:gridCol w:w="2170"/>
        <w:gridCol w:w="3415"/>
      </w:tblGrid>
      <w:tr w:rsidR="002F0427" w14:paraId="548BBF93" w14:textId="77777777" w:rsidTr="004A0459">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2792" w:type="dxa"/>
          </w:tcPr>
          <w:p w14:paraId="0A23154A" w14:textId="77777777" w:rsidR="002F0427" w:rsidRDefault="002F0427" w:rsidP="004A0459">
            <w:pPr>
              <w:rPr>
                <w:rFonts w:ascii="Times New Roman" w:hAnsi="Times New Roman" w:cs="Times New Roman"/>
                <w:lang w:val="en-US"/>
              </w:rPr>
            </w:pPr>
            <w:r>
              <w:rPr>
                <w:rFonts w:ascii="Times New Roman" w:hAnsi="Times New Roman" w:cs="Times New Roman"/>
                <w:lang w:val="en-US"/>
              </w:rPr>
              <w:t>Groups</w:t>
            </w:r>
          </w:p>
        </w:tc>
        <w:tc>
          <w:tcPr>
            <w:tcW w:w="2170" w:type="dxa"/>
          </w:tcPr>
          <w:p w14:paraId="7EF4740C" w14:textId="77777777" w:rsidR="002F0427" w:rsidRDefault="002F0427" w:rsidP="004A04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Score (mean ± SD)</w:t>
            </w:r>
          </w:p>
        </w:tc>
        <w:tc>
          <w:tcPr>
            <w:tcW w:w="3415" w:type="dxa"/>
          </w:tcPr>
          <w:p w14:paraId="0314EB19" w14:textId="69CC96E1" w:rsidR="002F0427" w:rsidRDefault="002F0427" w:rsidP="004A045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Remarks of changes in </w:t>
            </w:r>
            <w:r w:rsidR="005F1E41">
              <w:rPr>
                <w:rFonts w:ascii="Times New Roman" w:hAnsi="Times New Roman" w:cs="Times New Roman"/>
                <w:lang w:val="en-US"/>
              </w:rPr>
              <w:t>histopathology</w:t>
            </w:r>
          </w:p>
        </w:tc>
      </w:tr>
      <w:tr w:rsidR="002F0427" w14:paraId="50D20151" w14:textId="77777777" w:rsidTr="004A045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92" w:type="dxa"/>
          </w:tcPr>
          <w:p w14:paraId="10414BAA" w14:textId="77777777" w:rsidR="002F0427" w:rsidRDefault="002F0427" w:rsidP="004A0459">
            <w:pPr>
              <w:rPr>
                <w:rFonts w:ascii="Times New Roman" w:hAnsi="Times New Roman" w:cs="Times New Roman"/>
                <w:lang w:val="en-US"/>
              </w:rPr>
            </w:pPr>
            <w:r w:rsidRPr="00993C6F">
              <w:rPr>
                <w:rFonts w:ascii="Times New Roman" w:hAnsi="Times New Roman" w:cs="Times New Roman"/>
              </w:rPr>
              <w:t>Control (C)</w:t>
            </w:r>
          </w:p>
        </w:tc>
        <w:tc>
          <w:tcPr>
            <w:tcW w:w="2170" w:type="dxa"/>
          </w:tcPr>
          <w:p w14:paraId="34007A65" w14:textId="516ADF7D" w:rsidR="002F0427" w:rsidRPr="00E438DF" w:rsidRDefault="005F1E41" w:rsidP="004A0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0</w:t>
            </w:r>
            <w:r w:rsidR="00E438DF">
              <w:rPr>
                <w:rFonts w:ascii="Times New Roman" w:hAnsi="Times New Roman" w:cs="Times New Roman"/>
                <w:vertAlign w:val="superscript"/>
                <w:lang w:val="en-US"/>
              </w:rPr>
              <w:t>*</w:t>
            </w:r>
          </w:p>
        </w:tc>
        <w:tc>
          <w:tcPr>
            <w:tcW w:w="3415" w:type="dxa"/>
          </w:tcPr>
          <w:p w14:paraId="11645307" w14:textId="2375E193" w:rsidR="002F0427" w:rsidRPr="005F1E41" w:rsidRDefault="005F1E41" w:rsidP="004A04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No</w:t>
            </w:r>
            <w:r w:rsidR="004D176C">
              <w:rPr>
                <w:rFonts w:ascii="Times New Roman" w:hAnsi="Times New Roman" w:cs="Times New Roman"/>
                <w:lang w:val="en-US"/>
              </w:rPr>
              <w:t>rmal</w:t>
            </w:r>
          </w:p>
        </w:tc>
      </w:tr>
      <w:tr w:rsidR="00314E61" w14:paraId="014C374D" w14:textId="77777777" w:rsidTr="004A0459">
        <w:trPr>
          <w:trHeight w:val="245"/>
        </w:trPr>
        <w:tc>
          <w:tcPr>
            <w:cnfStyle w:val="001000000000" w:firstRow="0" w:lastRow="0" w:firstColumn="1" w:lastColumn="0" w:oddVBand="0" w:evenVBand="0" w:oddHBand="0" w:evenHBand="0" w:firstRowFirstColumn="0" w:firstRowLastColumn="0" w:lastRowFirstColumn="0" w:lastRowLastColumn="0"/>
            <w:tcW w:w="2792" w:type="dxa"/>
          </w:tcPr>
          <w:p w14:paraId="23896F19" w14:textId="77777777" w:rsidR="00314E61" w:rsidRDefault="00314E61" w:rsidP="00314E61">
            <w:pPr>
              <w:rPr>
                <w:rFonts w:ascii="Times New Roman" w:hAnsi="Times New Roman" w:cs="Times New Roman"/>
                <w:lang w:val="en-US"/>
              </w:rPr>
            </w:pPr>
            <w:r w:rsidRPr="00993C6F">
              <w:rPr>
                <w:rFonts w:ascii="Times New Roman" w:hAnsi="Times New Roman" w:cs="Times New Roman"/>
              </w:rPr>
              <w:t xml:space="preserve">HCQ-Treated (T) </w:t>
            </w:r>
          </w:p>
        </w:tc>
        <w:tc>
          <w:tcPr>
            <w:tcW w:w="2170" w:type="dxa"/>
          </w:tcPr>
          <w:p w14:paraId="6A77D06C" w14:textId="05B6013E" w:rsidR="00314E61" w:rsidRDefault="00314E61" w:rsidP="00314E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rPr>
              <w:t>2.36±0.13</w:t>
            </w:r>
          </w:p>
        </w:tc>
        <w:tc>
          <w:tcPr>
            <w:tcW w:w="3415" w:type="dxa"/>
          </w:tcPr>
          <w:p w14:paraId="11839DDF" w14:textId="0963D618" w:rsidR="00314E61" w:rsidRPr="00314E61" w:rsidRDefault="00314E61" w:rsidP="00314E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Moderate</w:t>
            </w:r>
          </w:p>
        </w:tc>
      </w:tr>
      <w:tr w:rsidR="004D176C" w14:paraId="31CD25D2" w14:textId="77777777" w:rsidTr="004A045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63F23CCB" w14:textId="77777777" w:rsidR="004D176C" w:rsidRDefault="004D176C" w:rsidP="004D176C">
            <w:pPr>
              <w:rPr>
                <w:rFonts w:ascii="Times New Roman" w:hAnsi="Times New Roman" w:cs="Times New Roman"/>
                <w:lang w:val="en-US"/>
              </w:rPr>
            </w:pPr>
            <w:r w:rsidRPr="00993C6F">
              <w:rPr>
                <w:rFonts w:ascii="Times New Roman" w:hAnsi="Times New Roman" w:cs="Times New Roman"/>
              </w:rPr>
              <w:t>Oats (OA)</w:t>
            </w:r>
          </w:p>
        </w:tc>
        <w:tc>
          <w:tcPr>
            <w:tcW w:w="2170" w:type="dxa"/>
          </w:tcPr>
          <w:p w14:paraId="5F131DF3" w14:textId="0C0C8F1D" w:rsidR="004D176C" w:rsidRPr="00E438DF" w:rsidRDefault="004D176C" w:rsidP="004D17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rPr>
              <w:t>0.46±0.09</w:t>
            </w:r>
            <w:r w:rsidR="00E438DF">
              <w:rPr>
                <w:rFonts w:ascii="Times New Roman" w:hAnsi="Times New Roman" w:cs="Times New Roman"/>
                <w:vertAlign w:val="superscript"/>
              </w:rPr>
              <w:t>*</w:t>
            </w:r>
          </w:p>
        </w:tc>
        <w:tc>
          <w:tcPr>
            <w:tcW w:w="3415" w:type="dxa"/>
          </w:tcPr>
          <w:p w14:paraId="7B70CF49" w14:textId="1D2F650F" w:rsidR="004D176C" w:rsidRPr="004D176C" w:rsidRDefault="004D176C" w:rsidP="004D17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Normal</w:t>
            </w:r>
          </w:p>
        </w:tc>
      </w:tr>
      <w:tr w:rsidR="004D176C" w14:paraId="3AB1C645" w14:textId="77777777" w:rsidTr="004A0459">
        <w:trPr>
          <w:trHeight w:val="256"/>
        </w:trPr>
        <w:tc>
          <w:tcPr>
            <w:cnfStyle w:val="001000000000" w:firstRow="0" w:lastRow="0" w:firstColumn="1" w:lastColumn="0" w:oddVBand="0" w:evenVBand="0" w:oddHBand="0" w:evenHBand="0" w:firstRowFirstColumn="0" w:firstRowLastColumn="0" w:lastRowFirstColumn="0" w:lastRowLastColumn="0"/>
            <w:tcW w:w="2792" w:type="dxa"/>
          </w:tcPr>
          <w:p w14:paraId="2630BE56" w14:textId="77777777" w:rsidR="004D176C" w:rsidRDefault="004D176C" w:rsidP="004D176C">
            <w:pPr>
              <w:rPr>
                <w:rFonts w:ascii="Times New Roman" w:hAnsi="Times New Roman" w:cs="Times New Roman"/>
                <w:lang w:val="en-US"/>
              </w:rPr>
            </w:pPr>
            <w:r w:rsidRPr="00993C6F">
              <w:rPr>
                <w:rFonts w:ascii="Times New Roman" w:hAnsi="Times New Roman" w:cs="Times New Roman"/>
              </w:rPr>
              <w:t>Figs (F)</w:t>
            </w:r>
          </w:p>
        </w:tc>
        <w:tc>
          <w:tcPr>
            <w:tcW w:w="2170" w:type="dxa"/>
          </w:tcPr>
          <w:p w14:paraId="3702A2F0" w14:textId="58DAF0B3" w:rsidR="004D176C" w:rsidRPr="00E438DF" w:rsidRDefault="002B7E01" w:rsidP="004D17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1.03±0.13</w:t>
            </w:r>
            <w:r w:rsidR="00E438DF">
              <w:rPr>
                <w:rFonts w:ascii="Times New Roman" w:hAnsi="Times New Roman" w:cs="Times New Roman"/>
                <w:vertAlign w:val="superscript"/>
                <w:lang w:val="en-US"/>
              </w:rPr>
              <w:t>*</w:t>
            </w:r>
          </w:p>
        </w:tc>
        <w:tc>
          <w:tcPr>
            <w:tcW w:w="3415" w:type="dxa"/>
          </w:tcPr>
          <w:p w14:paraId="7B31A5C7" w14:textId="5911E4A9" w:rsidR="004D176C" w:rsidRPr="002B7E01" w:rsidRDefault="002B7E01" w:rsidP="004D17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Mild</w:t>
            </w:r>
          </w:p>
        </w:tc>
      </w:tr>
      <w:tr w:rsidR="00E438DF" w14:paraId="1DBC231D" w14:textId="77777777" w:rsidTr="004A045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51100C06" w14:textId="77777777" w:rsidR="00E438DF" w:rsidRDefault="00E438DF" w:rsidP="00E438DF">
            <w:pPr>
              <w:rPr>
                <w:rFonts w:ascii="Times New Roman" w:hAnsi="Times New Roman" w:cs="Times New Roman"/>
                <w:lang w:val="en-US"/>
              </w:rPr>
            </w:pPr>
            <w:r w:rsidRPr="00993C6F">
              <w:rPr>
                <w:rFonts w:ascii="Times New Roman" w:hAnsi="Times New Roman" w:cs="Times New Roman"/>
              </w:rPr>
              <w:t>Oats+ Figs (OA+F)</w:t>
            </w:r>
          </w:p>
        </w:tc>
        <w:tc>
          <w:tcPr>
            <w:tcW w:w="2170" w:type="dxa"/>
          </w:tcPr>
          <w:p w14:paraId="6FAA1C8A" w14:textId="6250E076" w:rsidR="00E438DF" w:rsidRPr="00E438DF" w:rsidRDefault="00E438DF" w:rsidP="00E438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rPr>
              <w:t>0.6±0.09</w:t>
            </w:r>
            <w:r>
              <w:rPr>
                <w:rFonts w:ascii="Times New Roman" w:hAnsi="Times New Roman" w:cs="Times New Roman"/>
                <w:vertAlign w:val="superscript"/>
              </w:rPr>
              <w:t>*</w:t>
            </w:r>
          </w:p>
        </w:tc>
        <w:tc>
          <w:tcPr>
            <w:tcW w:w="3415" w:type="dxa"/>
          </w:tcPr>
          <w:p w14:paraId="6C15DC95" w14:textId="32A079BC" w:rsidR="00E438DF" w:rsidRPr="00E438DF" w:rsidRDefault="00E438DF" w:rsidP="00E438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Normal</w:t>
            </w:r>
          </w:p>
        </w:tc>
      </w:tr>
    </w:tbl>
    <w:p w14:paraId="3017A20C" w14:textId="77777777" w:rsidR="005E128B" w:rsidRDefault="005E128B" w:rsidP="0047554C">
      <w:pPr>
        <w:jc w:val="both"/>
        <w:rPr>
          <w:rFonts w:ascii="Times New Roman" w:hAnsi="Times New Roman" w:cs="Times New Roman"/>
          <w:i/>
          <w:iCs/>
          <w:sz w:val="22"/>
          <w:szCs w:val="22"/>
          <w:lang w:val="en-US"/>
        </w:rPr>
      </w:pPr>
    </w:p>
    <w:p w14:paraId="2F83169B" w14:textId="5A4726FF" w:rsidR="005E128B" w:rsidRDefault="002343D2" w:rsidP="0047554C">
      <w:pPr>
        <w:jc w:val="both"/>
        <w:rPr>
          <w:rFonts w:ascii="Times New Roman" w:hAnsi="Times New Roman" w:cs="Times New Roman"/>
          <w:sz w:val="22"/>
          <w:szCs w:val="22"/>
          <w:lang w:val="en-US"/>
        </w:rPr>
      </w:pPr>
      <w:r w:rsidRPr="00AE7782">
        <w:rPr>
          <w:rFonts w:ascii="Times New Roman" w:hAnsi="Times New Roman" w:cs="Times New Roman"/>
          <w:sz w:val="22"/>
          <w:szCs w:val="22"/>
          <w:lang w:val="en-US"/>
        </w:rPr>
        <w:t xml:space="preserve">Table </w:t>
      </w:r>
      <w:r w:rsidR="00B40C87">
        <w:rPr>
          <w:rFonts w:ascii="Times New Roman" w:hAnsi="Times New Roman" w:cs="Times New Roman"/>
          <w:sz w:val="22"/>
          <w:szCs w:val="22"/>
          <w:lang w:val="en-US"/>
        </w:rPr>
        <w:t>6</w:t>
      </w:r>
      <w:r w:rsidRPr="00AE7782">
        <w:rPr>
          <w:rFonts w:ascii="Times New Roman" w:hAnsi="Times New Roman" w:cs="Times New Roman"/>
          <w:sz w:val="22"/>
          <w:szCs w:val="22"/>
          <w:lang w:val="en-US"/>
        </w:rPr>
        <w:t xml:space="preserve">: Representation of the difference in evaluated score for </w:t>
      </w:r>
      <w:r>
        <w:rPr>
          <w:rFonts w:ascii="Times New Roman" w:hAnsi="Times New Roman" w:cs="Times New Roman"/>
          <w:sz w:val="22"/>
          <w:szCs w:val="22"/>
          <w:lang w:val="en-US"/>
        </w:rPr>
        <w:t xml:space="preserve">histology of liver </w:t>
      </w:r>
      <w:r w:rsidRPr="00AE7782">
        <w:rPr>
          <w:rFonts w:ascii="Times New Roman" w:hAnsi="Times New Roman" w:cs="Times New Roman"/>
          <w:sz w:val="22"/>
          <w:szCs w:val="22"/>
          <w:lang w:val="en-US"/>
        </w:rPr>
        <w:t>tissues among five experimental groups (n=6). Score represented as mean ± standard deviation (SD). *p&lt;0.05: in compared to HCQ-treated (T) group.</w:t>
      </w:r>
    </w:p>
    <w:p w14:paraId="14592E2D" w14:textId="77777777" w:rsidR="00B40C87" w:rsidRDefault="00B40C87" w:rsidP="0047554C">
      <w:pPr>
        <w:jc w:val="both"/>
        <w:rPr>
          <w:rFonts w:ascii="Times New Roman" w:hAnsi="Times New Roman" w:cs="Times New Roman"/>
          <w:sz w:val="22"/>
          <w:szCs w:val="22"/>
          <w:lang w:val="en-US"/>
        </w:rPr>
      </w:pPr>
    </w:p>
    <w:p w14:paraId="6933527F" w14:textId="565AA89D" w:rsidR="0001449C" w:rsidRPr="00FA4F6C" w:rsidRDefault="005206F3" w:rsidP="00CE4DAE">
      <w:pPr>
        <w:jc w:val="both"/>
        <w:rPr>
          <w:rFonts w:ascii="Times New Roman" w:hAnsi="Times New Roman" w:cs="Times New Roman"/>
          <w:sz w:val="22"/>
          <w:szCs w:val="22"/>
        </w:rPr>
      </w:pPr>
      <w:r w:rsidRPr="005206F3">
        <w:rPr>
          <w:rFonts w:ascii="Times New Roman" w:hAnsi="Times New Roman" w:cs="Times New Roman"/>
          <w:i/>
          <w:iCs/>
          <w:noProof/>
          <w:lang w:val="en-US"/>
        </w:rPr>
        <w:lastRenderedPageBreak/>
        <w:drawing>
          <wp:inline distT="0" distB="0" distL="0" distR="0" wp14:anchorId="73A36E6F" wp14:editId="56BACAA0">
            <wp:extent cx="5731510" cy="3604895"/>
            <wp:effectExtent l="0" t="0" r="2540" b="0"/>
            <wp:docPr id="134319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94187" name=""/>
                    <pic:cNvPicPr/>
                  </pic:nvPicPr>
                  <pic:blipFill>
                    <a:blip r:embed="rId10"/>
                    <a:stretch>
                      <a:fillRect/>
                    </a:stretch>
                  </pic:blipFill>
                  <pic:spPr>
                    <a:xfrm>
                      <a:off x="0" y="0"/>
                      <a:ext cx="5731510" cy="3604895"/>
                    </a:xfrm>
                    <a:prstGeom prst="rect">
                      <a:avLst/>
                    </a:prstGeom>
                  </pic:spPr>
                </pic:pic>
              </a:graphicData>
            </a:graphic>
          </wp:inline>
        </w:drawing>
      </w:r>
      <w:r w:rsidR="00FA4F6C" w:rsidRPr="00FA4F6C">
        <w:rPr>
          <w:rFonts w:ascii="Times New Roman" w:hAnsi="Times New Roman" w:cs="Times New Roman"/>
          <w:i/>
          <w:iCs/>
          <w:sz w:val="22"/>
          <w:szCs w:val="22"/>
          <w:lang w:val="en-US"/>
        </w:rPr>
        <w:t>Fig 4:</w:t>
      </w:r>
      <w:r w:rsidR="0001449C" w:rsidRPr="00FA4F6C">
        <w:rPr>
          <w:rFonts w:ascii="Times New Roman" w:hAnsi="Times New Roman" w:cs="Times New Roman"/>
          <w:i/>
          <w:iCs/>
          <w:sz w:val="22"/>
          <w:szCs w:val="22"/>
          <w:lang w:val="en-US"/>
        </w:rPr>
        <w:t>Kidney sections of different experimental groups K1</w:t>
      </w:r>
      <w:r w:rsidR="00CE4DAE" w:rsidRPr="00FA4F6C">
        <w:rPr>
          <w:rFonts w:ascii="Times New Roman" w:hAnsi="Times New Roman" w:cs="Times New Roman"/>
          <w:i/>
          <w:iCs/>
          <w:sz w:val="22"/>
          <w:szCs w:val="22"/>
          <w:lang w:val="en-US"/>
        </w:rPr>
        <w:t xml:space="preserve"> Control (C)</w:t>
      </w:r>
      <w:r w:rsidR="0001449C" w:rsidRPr="00FA4F6C">
        <w:rPr>
          <w:rFonts w:ascii="Times New Roman" w:hAnsi="Times New Roman" w:cs="Times New Roman"/>
          <w:i/>
          <w:iCs/>
          <w:sz w:val="22"/>
          <w:szCs w:val="22"/>
          <w:lang w:val="en-US"/>
        </w:rPr>
        <w:t>:</w:t>
      </w:r>
      <w:r w:rsidR="00CE4DAE" w:rsidRPr="00FA4F6C">
        <w:rPr>
          <w:rFonts w:ascii="Times New Roman" w:hAnsi="Times New Roman" w:cs="Times New Roman"/>
          <w:i/>
          <w:iCs/>
          <w:sz w:val="22"/>
          <w:szCs w:val="22"/>
          <w:lang w:val="en-US"/>
        </w:rPr>
        <w:t xml:space="preserve"> </w:t>
      </w:r>
      <w:r w:rsidR="0001449C" w:rsidRPr="00FA4F6C">
        <w:rPr>
          <w:rFonts w:ascii="Times New Roman" w:hAnsi="Times New Roman" w:cs="Times New Roman"/>
          <w:i/>
          <w:iCs/>
          <w:sz w:val="22"/>
          <w:szCs w:val="22"/>
          <w:lang w:val="en-US"/>
        </w:rPr>
        <w:t>showed normal histology K2</w:t>
      </w:r>
      <w:r w:rsidR="00CE4DAE" w:rsidRPr="00FA4F6C">
        <w:rPr>
          <w:rFonts w:ascii="Times New Roman" w:hAnsi="Times New Roman" w:cs="Times New Roman"/>
          <w:i/>
          <w:iCs/>
          <w:sz w:val="22"/>
          <w:szCs w:val="22"/>
          <w:lang w:val="en-US"/>
        </w:rPr>
        <w:t xml:space="preserve"> HCQ-treated group(T)</w:t>
      </w:r>
      <w:r w:rsidR="0001449C" w:rsidRPr="00FA4F6C">
        <w:rPr>
          <w:rFonts w:ascii="Times New Roman" w:hAnsi="Times New Roman" w:cs="Times New Roman"/>
          <w:i/>
          <w:iCs/>
          <w:sz w:val="22"/>
          <w:szCs w:val="22"/>
          <w:lang w:val="en-US"/>
        </w:rPr>
        <w:t>: showed Swollen glomeruli, clumped cells and no Bowman’s space K3: Oats group</w:t>
      </w:r>
      <w:r w:rsidR="00CE4DAE" w:rsidRPr="00FA4F6C">
        <w:rPr>
          <w:rFonts w:ascii="Times New Roman" w:hAnsi="Times New Roman" w:cs="Times New Roman"/>
          <w:i/>
          <w:iCs/>
          <w:sz w:val="22"/>
          <w:szCs w:val="22"/>
          <w:lang w:val="en-US"/>
        </w:rPr>
        <w:t xml:space="preserve"> (OA)</w:t>
      </w:r>
      <w:r w:rsidR="0001449C" w:rsidRPr="00FA4F6C">
        <w:rPr>
          <w:rFonts w:ascii="Times New Roman" w:hAnsi="Times New Roman" w:cs="Times New Roman"/>
          <w:i/>
          <w:iCs/>
          <w:sz w:val="22"/>
          <w:szCs w:val="22"/>
          <w:lang w:val="en-US"/>
        </w:rPr>
        <w:t>, showed visual increased Bowmen’s space but clumped cells are still present,K4:F</w:t>
      </w:r>
      <w:r w:rsidR="00CE4DAE" w:rsidRPr="00FA4F6C">
        <w:rPr>
          <w:rFonts w:ascii="Times New Roman" w:hAnsi="Times New Roman" w:cs="Times New Roman"/>
          <w:i/>
          <w:iCs/>
          <w:sz w:val="22"/>
          <w:szCs w:val="22"/>
          <w:lang w:val="en-US"/>
        </w:rPr>
        <w:t>igs</w:t>
      </w:r>
      <w:r w:rsidR="0001449C" w:rsidRPr="00FA4F6C">
        <w:rPr>
          <w:rFonts w:ascii="Times New Roman" w:hAnsi="Times New Roman" w:cs="Times New Roman"/>
          <w:i/>
          <w:iCs/>
          <w:sz w:val="22"/>
          <w:szCs w:val="22"/>
          <w:lang w:val="en-US"/>
        </w:rPr>
        <w:t xml:space="preserve"> group</w:t>
      </w:r>
      <w:r w:rsidR="00CE4DAE" w:rsidRPr="00FA4F6C">
        <w:rPr>
          <w:rFonts w:ascii="Times New Roman" w:hAnsi="Times New Roman" w:cs="Times New Roman"/>
          <w:i/>
          <w:iCs/>
          <w:sz w:val="22"/>
          <w:szCs w:val="22"/>
          <w:lang w:val="en-US"/>
        </w:rPr>
        <w:t xml:space="preserve"> (F)</w:t>
      </w:r>
      <w:r w:rsidR="0001449C" w:rsidRPr="00FA4F6C">
        <w:rPr>
          <w:rFonts w:ascii="Times New Roman" w:hAnsi="Times New Roman" w:cs="Times New Roman"/>
          <w:i/>
          <w:iCs/>
          <w:sz w:val="22"/>
          <w:szCs w:val="22"/>
          <w:lang w:val="en-US"/>
        </w:rPr>
        <w:t>, showed normal bowman’s space but have clumped cells K5:</w:t>
      </w:r>
      <w:r w:rsidR="00CE4DAE" w:rsidRPr="00FA4F6C">
        <w:rPr>
          <w:rFonts w:ascii="Times New Roman" w:hAnsi="Times New Roman" w:cs="Times New Roman"/>
          <w:i/>
          <w:iCs/>
          <w:sz w:val="22"/>
          <w:szCs w:val="22"/>
          <w:lang w:val="en-US"/>
        </w:rPr>
        <w:t xml:space="preserve"> Oats+ fig fed group (OA+F):</w:t>
      </w:r>
      <w:r w:rsidR="0001449C" w:rsidRPr="00FA4F6C">
        <w:rPr>
          <w:rFonts w:ascii="Times New Roman" w:hAnsi="Times New Roman" w:cs="Times New Roman"/>
          <w:i/>
          <w:iCs/>
          <w:sz w:val="22"/>
          <w:szCs w:val="22"/>
          <w:lang w:val="en-US"/>
        </w:rPr>
        <w:t>, showed normal Bowman’s space and glomeruli</w:t>
      </w:r>
      <w:r w:rsidRPr="00FA4F6C">
        <w:rPr>
          <w:rFonts w:ascii="Times New Roman" w:hAnsi="Times New Roman" w:cs="Times New Roman"/>
          <w:i/>
          <w:iCs/>
          <w:sz w:val="22"/>
          <w:szCs w:val="22"/>
          <w:lang w:val="en-US"/>
        </w:rPr>
        <w:t>. scale bar=40µM.</w:t>
      </w:r>
    </w:p>
    <w:tbl>
      <w:tblPr>
        <w:tblStyle w:val="GridTable3-Accent5"/>
        <w:tblpPr w:leftFromText="180" w:rightFromText="180" w:vertAnchor="text" w:horzAnchor="margin" w:tblpXSpec="center" w:tblpY="320"/>
        <w:tblW w:w="0" w:type="auto"/>
        <w:tblLook w:val="04A0" w:firstRow="1" w:lastRow="0" w:firstColumn="1" w:lastColumn="0" w:noHBand="0" w:noVBand="1"/>
      </w:tblPr>
      <w:tblGrid>
        <w:gridCol w:w="2792"/>
        <w:gridCol w:w="2170"/>
        <w:gridCol w:w="3415"/>
      </w:tblGrid>
      <w:tr w:rsidR="00E874EB" w14:paraId="75369B7E" w14:textId="77777777" w:rsidTr="00B733F7">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2792" w:type="dxa"/>
          </w:tcPr>
          <w:p w14:paraId="5F2CBA6C" w14:textId="2327B39B" w:rsidR="00E874EB" w:rsidRDefault="00E874EB" w:rsidP="00E874EB">
            <w:pPr>
              <w:rPr>
                <w:rFonts w:ascii="Times New Roman" w:hAnsi="Times New Roman" w:cs="Times New Roman"/>
                <w:lang w:val="en-US"/>
              </w:rPr>
            </w:pPr>
            <w:r>
              <w:rPr>
                <w:rFonts w:ascii="Times New Roman" w:hAnsi="Times New Roman" w:cs="Times New Roman"/>
                <w:lang w:val="en-US"/>
              </w:rPr>
              <w:t>Group</w:t>
            </w:r>
            <w:r w:rsidR="007F2196">
              <w:rPr>
                <w:rFonts w:ascii="Times New Roman" w:hAnsi="Times New Roman" w:cs="Times New Roman"/>
                <w:lang w:val="en-US"/>
              </w:rPr>
              <w:t>s</w:t>
            </w:r>
          </w:p>
        </w:tc>
        <w:tc>
          <w:tcPr>
            <w:tcW w:w="2170" w:type="dxa"/>
          </w:tcPr>
          <w:p w14:paraId="51F8BD8A" w14:textId="77777777" w:rsidR="00E874EB" w:rsidRDefault="00E874EB" w:rsidP="00E874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Score (mean ± SD)</w:t>
            </w:r>
          </w:p>
        </w:tc>
        <w:tc>
          <w:tcPr>
            <w:tcW w:w="3415" w:type="dxa"/>
          </w:tcPr>
          <w:p w14:paraId="4E8C3E15" w14:textId="77777777" w:rsidR="00E874EB" w:rsidRDefault="00E874EB" w:rsidP="00E874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Remarks of severity of lesions</w:t>
            </w:r>
          </w:p>
        </w:tc>
      </w:tr>
      <w:tr w:rsidR="00E874EB" w14:paraId="0941E428" w14:textId="77777777" w:rsidTr="00B733F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92" w:type="dxa"/>
          </w:tcPr>
          <w:p w14:paraId="4AF8383E"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Control (C)</w:t>
            </w:r>
          </w:p>
        </w:tc>
        <w:tc>
          <w:tcPr>
            <w:tcW w:w="2170" w:type="dxa"/>
          </w:tcPr>
          <w:p w14:paraId="2F928BF3" w14:textId="77777777" w:rsidR="00E874EB" w:rsidRPr="00A62501"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0.5±0.1</w:t>
            </w:r>
            <w:r>
              <w:rPr>
                <w:rFonts w:ascii="Times New Roman" w:hAnsi="Times New Roman" w:cs="Times New Roman"/>
                <w:vertAlign w:val="superscript"/>
                <w:lang w:val="en-US"/>
              </w:rPr>
              <w:t>*</w:t>
            </w:r>
          </w:p>
        </w:tc>
        <w:tc>
          <w:tcPr>
            <w:tcW w:w="3415" w:type="dxa"/>
          </w:tcPr>
          <w:p w14:paraId="240FB28F" w14:textId="77777777" w:rsidR="00E874EB" w:rsidRPr="006A6573"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lang w:val="en-US"/>
              </w:rPr>
              <w:t>No pathological changes</w:t>
            </w:r>
          </w:p>
        </w:tc>
      </w:tr>
      <w:tr w:rsidR="00E874EB" w14:paraId="0F59DD75" w14:textId="77777777" w:rsidTr="00B733F7">
        <w:trPr>
          <w:trHeight w:val="245"/>
        </w:trPr>
        <w:tc>
          <w:tcPr>
            <w:cnfStyle w:val="001000000000" w:firstRow="0" w:lastRow="0" w:firstColumn="1" w:lastColumn="0" w:oddVBand="0" w:evenVBand="0" w:oddHBand="0" w:evenHBand="0" w:firstRowFirstColumn="0" w:firstRowLastColumn="0" w:lastRowFirstColumn="0" w:lastRowLastColumn="0"/>
            <w:tcW w:w="2792" w:type="dxa"/>
          </w:tcPr>
          <w:p w14:paraId="3FDA7B98"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 xml:space="preserve">HCQ-Treated (T) </w:t>
            </w:r>
          </w:p>
        </w:tc>
        <w:tc>
          <w:tcPr>
            <w:tcW w:w="2170" w:type="dxa"/>
          </w:tcPr>
          <w:p w14:paraId="3BC43E60" w14:textId="77777777" w:rsidR="00E874EB"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3.3±0.25</w:t>
            </w:r>
          </w:p>
        </w:tc>
        <w:tc>
          <w:tcPr>
            <w:tcW w:w="3415" w:type="dxa"/>
          </w:tcPr>
          <w:p w14:paraId="7299BFA4" w14:textId="77777777" w:rsidR="00E874EB" w:rsidRPr="006A6573"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lang w:val="en-US"/>
              </w:rPr>
              <w:t>Moderate change</w:t>
            </w:r>
          </w:p>
        </w:tc>
      </w:tr>
      <w:tr w:rsidR="00E874EB" w14:paraId="1B013577" w14:textId="77777777" w:rsidTr="00B733F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0591941E"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Oats (OA)</w:t>
            </w:r>
          </w:p>
        </w:tc>
        <w:tc>
          <w:tcPr>
            <w:tcW w:w="2170" w:type="dxa"/>
          </w:tcPr>
          <w:p w14:paraId="3CEC08BB" w14:textId="77777777" w:rsidR="00E874EB" w:rsidRPr="00A62501"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2.23±0.21</w:t>
            </w:r>
            <w:r>
              <w:rPr>
                <w:rFonts w:ascii="Times New Roman" w:hAnsi="Times New Roman" w:cs="Times New Roman"/>
                <w:vertAlign w:val="superscript"/>
                <w:lang w:val="en-US"/>
              </w:rPr>
              <w:t>*</w:t>
            </w:r>
          </w:p>
        </w:tc>
        <w:tc>
          <w:tcPr>
            <w:tcW w:w="3415" w:type="dxa"/>
          </w:tcPr>
          <w:p w14:paraId="4617D2DD" w14:textId="77777777" w:rsidR="00E874EB" w:rsidRPr="006A6573"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rPr>
              <w:t>Mild to moderate change</w:t>
            </w:r>
          </w:p>
        </w:tc>
      </w:tr>
      <w:tr w:rsidR="00E874EB" w14:paraId="21C7FD77" w14:textId="77777777" w:rsidTr="00B733F7">
        <w:trPr>
          <w:trHeight w:val="256"/>
        </w:trPr>
        <w:tc>
          <w:tcPr>
            <w:cnfStyle w:val="001000000000" w:firstRow="0" w:lastRow="0" w:firstColumn="1" w:lastColumn="0" w:oddVBand="0" w:evenVBand="0" w:oddHBand="0" w:evenHBand="0" w:firstRowFirstColumn="0" w:firstRowLastColumn="0" w:lastRowFirstColumn="0" w:lastRowLastColumn="0"/>
            <w:tcW w:w="2792" w:type="dxa"/>
          </w:tcPr>
          <w:p w14:paraId="186CCD28"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Figs (F)</w:t>
            </w:r>
          </w:p>
        </w:tc>
        <w:tc>
          <w:tcPr>
            <w:tcW w:w="2170" w:type="dxa"/>
          </w:tcPr>
          <w:p w14:paraId="2107307B" w14:textId="77777777" w:rsidR="00E874EB" w:rsidRPr="00A62501"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1.6±0.16</w:t>
            </w:r>
            <w:r>
              <w:rPr>
                <w:rFonts w:ascii="Times New Roman" w:hAnsi="Times New Roman" w:cs="Times New Roman"/>
                <w:vertAlign w:val="superscript"/>
                <w:lang w:val="en-US"/>
              </w:rPr>
              <w:t>*</w:t>
            </w:r>
          </w:p>
        </w:tc>
        <w:tc>
          <w:tcPr>
            <w:tcW w:w="3415" w:type="dxa"/>
          </w:tcPr>
          <w:p w14:paraId="2BDB93F6" w14:textId="77777777" w:rsidR="00E874EB" w:rsidRPr="006A6573" w:rsidRDefault="00E874EB" w:rsidP="00E874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rPr>
              <w:t>Mild change</w:t>
            </w:r>
          </w:p>
        </w:tc>
      </w:tr>
      <w:tr w:rsidR="00E874EB" w14:paraId="416CA6CB" w14:textId="77777777" w:rsidTr="00B733F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92" w:type="dxa"/>
          </w:tcPr>
          <w:p w14:paraId="10538172" w14:textId="77777777" w:rsidR="00E874EB" w:rsidRDefault="00E874EB" w:rsidP="00E874EB">
            <w:pPr>
              <w:rPr>
                <w:rFonts w:ascii="Times New Roman" w:hAnsi="Times New Roman" w:cs="Times New Roman"/>
                <w:lang w:val="en-US"/>
              </w:rPr>
            </w:pPr>
            <w:r w:rsidRPr="00993C6F">
              <w:rPr>
                <w:rFonts w:ascii="Times New Roman" w:hAnsi="Times New Roman" w:cs="Times New Roman"/>
              </w:rPr>
              <w:t>Oats+ Figs (OA+F)</w:t>
            </w:r>
          </w:p>
        </w:tc>
        <w:tc>
          <w:tcPr>
            <w:tcW w:w="2170" w:type="dxa"/>
          </w:tcPr>
          <w:p w14:paraId="6E99A344" w14:textId="77777777" w:rsidR="00E874EB" w:rsidRPr="00A62501"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US"/>
              </w:rPr>
            </w:pPr>
            <w:r>
              <w:rPr>
                <w:rFonts w:ascii="Times New Roman" w:hAnsi="Times New Roman" w:cs="Times New Roman"/>
                <w:lang w:val="en-US"/>
              </w:rPr>
              <w:t>1.56±0.17</w:t>
            </w:r>
            <w:r>
              <w:rPr>
                <w:rFonts w:ascii="Times New Roman" w:hAnsi="Times New Roman" w:cs="Times New Roman"/>
                <w:vertAlign w:val="superscript"/>
                <w:lang w:val="en-US"/>
              </w:rPr>
              <w:t>*</w:t>
            </w:r>
          </w:p>
        </w:tc>
        <w:tc>
          <w:tcPr>
            <w:tcW w:w="3415" w:type="dxa"/>
          </w:tcPr>
          <w:p w14:paraId="17195207" w14:textId="77777777" w:rsidR="00E874EB" w:rsidRPr="006A6573" w:rsidRDefault="00E874EB" w:rsidP="00E874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lang w:val="en-US"/>
              </w:rPr>
            </w:pPr>
            <w:r w:rsidRPr="006A6573">
              <w:rPr>
                <w:rFonts w:ascii="Times New Roman" w:hAnsi="Times New Roman" w:cs="Times New Roman"/>
                <w:i/>
                <w:iCs/>
              </w:rPr>
              <w:t>Mild change</w:t>
            </w:r>
          </w:p>
        </w:tc>
      </w:tr>
    </w:tbl>
    <w:p w14:paraId="6498C7FC" w14:textId="17BE3654" w:rsidR="00F2495A" w:rsidRDefault="00F2495A">
      <w:pPr>
        <w:rPr>
          <w:rFonts w:ascii="Times New Roman" w:hAnsi="Times New Roman" w:cs="Times New Roman"/>
          <w:lang w:val="en-US"/>
        </w:rPr>
      </w:pPr>
    </w:p>
    <w:p w14:paraId="3C651E91" w14:textId="77777777" w:rsidR="00B733F7" w:rsidRDefault="00B733F7" w:rsidP="00AA03FA">
      <w:pPr>
        <w:jc w:val="both"/>
        <w:rPr>
          <w:rFonts w:ascii="Times New Roman" w:hAnsi="Times New Roman" w:cs="Times New Roman"/>
          <w:lang w:val="en-US"/>
        </w:rPr>
      </w:pPr>
    </w:p>
    <w:p w14:paraId="10E1449F" w14:textId="7903EDA2" w:rsidR="00F1191D" w:rsidRDefault="007F2196" w:rsidP="00AA03FA">
      <w:pPr>
        <w:jc w:val="both"/>
        <w:rPr>
          <w:rFonts w:ascii="Times New Roman" w:hAnsi="Times New Roman" w:cs="Times New Roman"/>
          <w:sz w:val="22"/>
          <w:szCs w:val="22"/>
          <w:lang w:val="en-US"/>
        </w:rPr>
      </w:pPr>
      <w:r w:rsidRPr="00AE7782">
        <w:rPr>
          <w:rFonts w:ascii="Times New Roman" w:hAnsi="Times New Roman" w:cs="Times New Roman"/>
          <w:sz w:val="22"/>
          <w:szCs w:val="22"/>
          <w:lang w:val="en-US"/>
        </w:rPr>
        <w:t xml:space="preserve">Table </w:t>
      </w:r>
      <w:r w:rsidR="00E07BB7">
        <w:rPr>
          <w:rFonts w:ascii="Times New Roman" w:hAnsi="Times New Roman" w:cs="Times New Roman"/>
          <w:sz w:val="22"/>
          <w:szCs w:val="22"/>
          <w:lang w:val="en-US"/>
        </w:rPr>
        <w:t>7</w:t>
      </w:r>
      <w:r w:rsidRPr="00AE7782">
        <w:rPr>
          <w:rFonts w:ascii="Times New Roman" w:hAnsi="Times New Roman" w:cs="Times New Roman"/>
          <w:sz w:val="22"/>
          <w:szCs w:val="22"/>
          <w:lang w:val="en-US"/>
        </w:rPr>
        <w:t xml:space="preserve">: Representation of the </w:t>
      </w:r>
      <w:r w:rsidR="009C43FD" w:rsidRPr="00AE7782">
        <w:rPr>
          <w:rFonts w:ascii="Times New Roman" w:hAnsi="Times New Roman" w:cs="Times New Roman"/>
          <w:sz w:val="22"/>
          <w:szCs w:val="22"/>
          <w:lang w:val="en-US"/>
        </w:rPr>
        <w:t xml:space="preserve">difference in </w:t>
      </w:r>
      <w:r w:rsidR="0062675C" w:rsidRPr="00AE7782">
        <w:rPr>
          <w:rFonts w:ascii="Times New Roman" w:hAnsi="Times New Roman" w:cs="Times New Roman"/>
          <w:sz w:val="22"/>
          <w:szCs w:val="22"/>
          <w:lang w:val="en-US"/>
        </w:rPr>
        <w:t xml:space="preserve">evaluated </w:t>
      </w:r>
      <w:r w:rsidRPr="00AE7782">
        <w:rPr>
          <w:rFonts w:ascii="Times New Roman" w:hAnsi="Times New Roman" w:cs="Times New Roman"/>
          <w:sz w:val="22"/>
          <w:szCs w:val="22"/>
          <w:lang w:val="en-US"/>
        </w:rPr>
        <w:t xml:space="preserve">score </w:t>
      </w:r>
      <w:r w:rsidR="0062675C" w:rsidRPr="00AE7782">
        <w:rPr>
          <w:rFonts w:ascii="Times New Roman" w:hAnsi="Times New Roman" w:cs="Times New Roman"/>
          <w:sz w:val="22"/>
          <w:szCs w:val="22"/>
          <w:lang w:val="en-US"/>
        </w:rPr>
        <w:t>for severity of lesions in kidney tissues</w:t>
      </w:r>
      <w:r w:rsidR="009C43FD" w:rsidRPr="00AE7782">
        <w:rPr>
          <w:rFonts w:ascii="Times New Roman" w:hAnsi="Times New Roman" w:cs="Times New Roman"/>
          <w:sz w:val="22"/>
          <w:szCs w:val="22"/>
          <w:lang w:val="en-US"/>
        </w:rPr>
        <w:t xml:space="preserve"> among five experimental groups (n=6). Score represented as mean ± standard deviation</w:t>
      </w:r>
      <w:r w:rsidR="00AA03FA" w:rsidRPr="00AE7782">
        <w:rPr>
          <w:rFonts w:ascii="Times New Roman" w:hAnsi="Times New Roman" w:cs="Times New Roman"/>
          <w:sz w:val="22"/>
          <w:szCs w:val="22"/>
          <w:lang w:val="en-US"/>
        </w:rPr>
        <w:t xml:space="preserve"> </w:t>
      </w:r>
      <w:r w:rsidR="009C43FD" w:rsidRPr="00AE7782">
        <w:rPr>
          <w:rFonts w:ascii="Times New Roman" w:hAnsi="Times New Roman" w:cs="Times New Roman"/>
          <w:sz w:val="22"/>
          <w:szCs w:val="22"/>
          <w:lang w:val="en-US"/>
        </w:rPr>
        <w:t>(SD).</w:t>
      </w:r>
      <w:r w:rsidR="00D946FF" w:rsidRPr="00AE7782">
        <w:rPr>
          <w:rFonts w:ascii="Times New Roman" w:hAnsi="Times New Roman" w:cs="Times New Roman"/>
          <w:sz w:val="22"/>
          <w:szCs w:val="22"/>
          <w:lang w:val="en-US"/>
        </w:rPr>
        <w:t xml:space="preserve"> </w:t>
      </w:r>
      <w:r w:rsidR="009C43FD" w:rsidRPr="00AE7782">
        <w:rPr>
          <w:rFonts w:ascii="Times New Roman" w:hAnsi="Times New Roman" w:cs="Times New Roman"/>
          <w:sz w:val="22"/>
          <w:szCs w:val="22"/>
          <w:lang w:val="en-US"/>
        </w:rPr>
        <w:t xml:space="preserve">*p&lt;0.05: </w:t>
      </w:r>
      <w:r w:rsidR="00D946FF" w:rsidRPr="00AE7782">
        <w:rPr>
          <w:rFonts w:ascii="Times New Roman" w:hAnsi="Times New Roman" w:cs="Times New Roman"/>
          <w:sz w:val="22"/>
          <w:szCs w:val="22"/>
          <w:lang w:val="en-US"/>
        </w:rPr>
        <w:t>in compared to HCQ-treated (T) group.</w:t>
      </w:r>
    </w:p>
    <w:p w14:paraId="606FD0C5" w14:textId="1D5A0B09" w:rsidR="00200C29" w:rsidRPr="00664F03" w:rsidRDefault="00200C29" w:rsidP="00200C29">
      <w:pPr>
        <w:jc w:val="both"/>
        <w:rPr>
          <w:rFonts w:ascii="Times New Roman" w:hAnsi="Times New Roman" w:cs="Times New Roman"/>
          <w:lang w:val="en-US"/>
        </w:rPr>
      </w:pPr>
      <w:r>
        <w:rPr>
          <w:rFonts w:ascii="Times New Roman" w:hAnsi="Times New Roman" w:cs="Times New Roman"/>
          <w:lang w:val="en-US"/>
        </w:rPr>
        <w:t xml:space="preserve">Fig 3 and Table 6 represent the histology and histopathological scoring of liver tissue. </w:t>
      </w:r>
      <w:r w:rsidRPr="00664F03">
        <w:rPr>
          <w:rFonts w:ascii="Times New Roman" w:hAnsi="Times New Roman" w:cs="Times New Roman"/>
          <w:lang w:val="en-US"/>
        </w:rPr>
        <w:t>Control group showed normal histology of liver. In contrast, moderate changes were observed in the histology of HCQ-treated rats (T) than that of control group. Clumped hepatocyte and hemorrhage in central vein were observed after HCQ exposure. Following dietary intervention with oats and figs, histological score indicated transition toward normal histology and mild changes in histology respectively relative to T group. Notably, OA+F group showed significant amelioration and turned it towards normal histology. Thus, these outcomes indicates that HCQ-elicited hepatic damages could be restored by Oats and Figs administration.</w:t>
      </w:r>
      <w:r w:rsidR="00D56574" w:rsidRPr="00D56574">
        <w:t xml:space="preserve"> </w:t>
      </w:r>
      <w:r w:rsidR="00D56574" w:rsidRPr="00D56574">
        <w:rPr>
          <w:rFonts w:ascii="Times New Roman" w:hAnsi="Times New Roman" w:cs="Times New Roman"/>
        </w:rPr>
        <w:t xml:space="preserve"> </w:t>
      </w:r>
      <w:r w:rsidR="00E155A3" w:rsidRPr="00E155A3">
        <w:rPr>
          <w:rFonts w:ascii="Times New Roman" w:hAnsi="Times New Roman" w:cs="Times New Roman"/>
        </w:rPr>
        <w:t>AL-Rawi MM</w:t>
      </w:r>
      <w:r w:rsidR="003E1750">
        <w:rPr>
          <w:rFonts w:ascii="Times New Roman" w:hAnsi="Times New Roman" w:cs="Times New Roman"/>
        </w:rPr>
        <w:t xml:space="preserve"> </w:t>
      </w:r>
      <w:r w:rsidR="00E155A3" w:rsidRPr="00DE5849">
        <w:rPr>
          <w:rFonts w:ascii="Times New Roman" w:hAnsi="Times New Roman" w:cs="Times New Roman"/>
          <w:i/>
          <w:iCs/>
        </w:rPr>
        <w:t xml:space="preserve">et </w:t>
      </w:r>
      <w:r w:rsidR="00E155A3" w:rsidRPr="007C6A36">
        <w:rPr>
          <w:rFonts w:ascii="Times New Roman" w:hAnsi="Times New Roman" w:cs="Times New Roman"/>
          <w:i/>
          <w:iCs/>
        </w:rPr>
        <w:lastRenderedPageBreak/>
        <w:t>al.,</w:t>
      </w:r>
      <w:r w:rsidR="00E155A3" w:rsidRPr="007C6A36">
        <w:rPr>
          <w:rFonts w:ascii="Times New Roman" w:hAnsi="Times New Roman" w:cs="Times New Roman"/>
        </w:rPr>
        <w:t xml:space="preserve"> </w:t>
      </w:r>
      <w:r w:rsidR="00BC78AE" w:rsidRPr="007C6A36">
        <w:rPr>
          <w:rFonts w:ascii="Times New Roman" w:hAnsi="Times New Roman" w:cs="Times New Roman"/>
        </w:rPr>
        <w:t>20</w:t>
      </w:r>
      <w:r w:rsidR="00283906">
        <w:rPr>
          <w:rFonts w:ascii="Times New Roman" w:hAnsi="Times New Roman" w:cs="Times New Roman"/>
        </w:rPr>
        <w:t>07</w:t>
      </w:r>
      <w:r w:rsidR="00BC78AE" w:rsidRPr="007C6A36">
        <w:rPr>
          <w:rFonts w:ascii="Times New Roman" w:hAnsi="Times New Roman" w:cs="Times New Roman"/>
        </w:rPr>
        <w:t xml:space="preserve">, also found in their study that </w:t>
      </w:r>
      <w:r w:rsidR="00D56574" w:rsidRPr="007C6A36">
        <w:rPr>
          <w:rFonts w:ascii="Times New Roman" w:hAnsi="Times New Roman" w:cs="Times New Roman"/>
        </w:rPr>
        <w:t>treatment with oat ameliorated the biochemical parameters</w:t>
      </w:r>
      <w:r w:rsidR="00BC78AE" w:rsidRPr="007C6A36">
        <w:rPr>
          <w:rFonts w:ascii="Times New Roman" w:hAnsi="Times New Roman" w:cs="Times New Roman"/>
        </w:rPr>
        <w:t xml:space="preserve"> and histopatholog</w:t>
      </w:r>
      <w:r w:rsidR="00D7494E" w:rsidRPr="007C6A36">
        <w:rPr>
          <w:rFonts w:ascii="Times New Roman" w:hAnsi="Times New Roman" w:cs="Times New Roman"/>
        </w:rPr>
        <w:t>y of liver in hypercholesterolemic rats</w:t>
      </w:r>
      <w:r w:rsidR="003E1750" w:rsidRPr="007C6A36">
        <w:rPr>
          <w:rFonts w:ascii="Times New Roman" w:hAnsi="Times New Roman" w:cs="Times New Roman"/>
          <w:vertAlign w:val="superscript"/>
        </w:rPr>
        <w:t>3</w:t>
      </w:r>
      <w:r w:rsidR="0092599F">
        <w:rPr>
          <w:rFonts w:ascii="Times New Roman" w:hAnsi="Times New Roman" w:cs="Times New Roman"/>
          <w:vertAlign w:val="superscript"/>
        </w:rPr>
        <w:t>1</w:t>
      </w:r>
      <w:r w:rsidR="00D7494E" w:rsidRPr="007C6A36">
        <w:rPr>
          <w:rFonts w:ascii="Times New Roman" w:hAnsi="Times New Roman" w:cs="Times New Roman"/>
        </w:rPr>
        <w:t>.</w:t>
      </w:r>
      <w:r w:rsidR="00D77C71" w:rsidRPr="007C6A36">
        <w:rPr>
          <w:rFonts w:ascii="Times New Roman" w:hAnsi="Times New Roman" w:cs="Times New Roman"/>
        </w:rPr>
        <w:t xml:space="preserve">Improved liver histology </w:t>
      </w:r>
      <w:r w:rsidR="00C27274" w:rsidRPr="007C6A36">
        <w:rPr>
          <w:rFonts w:ascii="Times New Roman" w:hAnsi="Times New Roman" w:cs="Times New Roman"/>
        </w:rPr>
        <w:t xml:space="preserve">after administration of </w:t>
      </w:r>
      <w:r w:rsidR="00C27274" w:rsidRPr="007C6A36">
        <w:rPr>
          <w:rFonts w:ascii="Times New Roman" w:hAnsi="Times New Roman" w:cs="Times New Roman"/>
          <w:i/>
          <w:iCs/>
        </w:rPr>
        <w:t>Ficus carica</w:t>
      </w:r>
      <w:r w:rsidR="00C27274" w:rsidRPr="007C6A36">
        <w:rPr>
          <w:rFonts w:ascii="Times New Roman" w:hAnsi="Times New Roman" w:cs="Times New Roman"/>
        </w:rPr>
        <w:t xml:space="preserve"> also found in a </w:t>
      </w:r>
      <w:r w:rsidR="00047461" w:rsidRPr="007C6A36">
        <w:rPr>
          <w:rFonts w:ascii="Times New Roman" w:hAnsi="Times New Roman" w:cs="Times New Roman"/>
        </w:rPr>
        <w:t xml:space="preserve">nickel-induced toxicity </w:t>
      </w:r>
      <w:r w:rsidR="00C27274" w:rsidRPr="007C6A36">
        <w:rPr>
          <w:rFonts w:ascii="Times New Roman" w:hAnsi="Times New Roman" w:cs="Times New Roman"/>
        </w:rPr>
        <w:t xml:space="preserve">study by </w:t>
      </w:r>
      <w:r w:rsidR="00A91918" w:rsidRPr="007C6A36">
        <w:rPr>
          <w:rFonts w:ascii="Times New Roman" w:hAnsi="Times New Roman" w:cs="Times New Roman"/>
        </w:rPr>
        <w:t xml:space="preserve">Nemiche S, </w:t>
      </w:r>
      <w:r w:rsidR="00A91918" w:rsidRPr="007C6A36">
        <w:rPr>
          <w:rFonts w:ascii="Times New Roman" w:hAnsi="Times New Roman" w:cs="Times New Roman"/>
          <w:i/>
          <w:iCs/>
        </w:rPr>
        <w:t>et al.,</w:t>
      </w:r>
      <w:r w:rsidR="00A91918" w:rsidRPr="007C6A36">
        <w:rPr>
          <w:rFonts w:ascii="Times New Roman" w:hAnsi="Times New Roman" w:cs="Times New Roman"/>
        </w:rPr>
        <w:t>2022</w:t>
      </w:r>
      <w:r w:rsidR="00C868C3" w:rsidRPr="007C6A36">
        <w:rPr>
          <w:rFonts w:ascii="Times New Roman" w:hAnsi="Times New Roman" w:cs="Times New Roman"/>
          <w:vertAlign w:val="superscript"/>
        </w:rPr>
        <w:t>3</w:t>
      </w:r>
      <w:r w:rsidR="00FA777D">
        <w:rPr>
          <w:rFonts w:ascii="Times New Roman" w:hAnsi="Times New Roman" w:cs="Times New Roman"/>
          <w:vertAlign w:val="superscript"/>
        </w:rPr>
        <w:t>7</w:t>
      </w:r>
      <w:r w:rsidR="00C868C3" w:rsidRPr="007C6A36">
        <w:rPr>
          <w:rFonts w:ascii="Times New Roman" w:hAnsi="Times New Roman" w:cs="Times New Roman"/>
        </w:rPr>
        <w:t>.</w:t>
      </w:r>
      <w:r w:rsidR="007C6A36" w:rsidRPr="007C6A36">
        <w:rPr>
          <w:rFonts w:ascii="Times New Roman" w:hAnsi="Times New Roman" w:cs="Times New Roman"/>
        </w:rPr>
        <w:t xml:space="preserve"> They also suggest Fig fruits as a </w:t>
      </w:r>
      <w:r w:rsidR="00C96AAC" w:rsidRPr="007C6A36">
        <w:rPr>
          <w:rFonts w:ascii="Times New Roman" w:hAnsi="Times New Roman" w:cs="Times New Roman"/>
        </w:rPr>
        <w:t>promising natural tool</w:t>
      </w:r>
      <w:r w:rsidR="007C6A36" w:rsidRPr="007C6A36">
        <w:rPr>
          <w:rFonts w:ascii="Times New Roman" w:hAnsi="Times New Roman" w:cs="Times New Roman"/>
        </w:rPr>
        <w:t xml:space="preserve"> against Nickel toxicity.</w:t>
      </w:r>
    </w:p>
    <w:p w14:paraId="4FF46CC6" w14:textId="45B4D594" w:rsidR="002356F4" w:rsidRDefault="00E07BB7" w:rsidP="00FA4F6C">
      <w:pPr>
        <w:jc w:val="both"/>
        <w:rPr>
          <w:rFonts w:ascii="Times New Roman" w:hAnsi="Times New Roman" w:cs="Times New Roman"/>
          <w:lang w:val="en-US"/>
        </w:rPr>
      </w:pPr>
      <w:r w:rsidRPr="002356F4">
        <w:rPr>
          <w:rFonts w:ascii="Times New Roman" w:hAnsi="Times New Roman" w:cs="Times New Roman"/>
          <w:lang w:val="en-US"/>
        </w:rPr>
        <w:t>Fig 4 and Table 7 represent the histology and histopathological scoring of kidney tissue.</w:t>
      </w:r>
      <w:r w:rsidR="00C06A7F" w:rsidRPr="002356F4">
        <w:rPr>
          <w:rFonts w:ascii="Times New Roman" w:hAnsi="Times New Roman" w:cs="Times New Roman"/>
          <w:lang w:val="en-US"/>
        </w:rPr>
        <w:t xml:space="preserve"> No pathological changes were </w:t>
      </w:r>
      <w:r w:rsidR="00AA232C" w:rsidRPr="002356F4">
        <w:rPr>
          <w:rFonts w:ascii="Times New Roman" w:hAnsi="Times New Roman" w:cs="Times New Roman"/>
          <w:lang w:val="en-US"/>
        </w:rPr>
        <w:t xml:space="preserve">noted </w:t>
      </w:r>
      <w:r w:rsidR="00C06A7F" w:rsidRPr="002356F4">
        <w:rPr>
          <w:rFonts w:ascii="Times New Roman" w:hAnsi="Times New Roman" w:cs="Times New Roman"/>
          <w:lang w:val="en-US"/>
        </w:rPr>
        <w:t>in Control group</w:t>
      </w:r>
      <w:r w:rsidR="00105BF4" w:rsidRPr="002356F4">
        <w:rPr>
          <w:rFonts w:ascii="Times New Roman" w:hAnsi="Times New Roman" w:cs="Times New Roman"/>
          <w:lang w:val="en-US"/>
        </w:rPr>
        <w:t xml:space="preserve">. Moderate changes, including </w:t>
      </w:r>
      <w:r w:rsidR="000A0CFB" w:rsidRPr="002356F4">
        <w:rPr>
          <w:rFonts w:ascii="Times New Roman" w:hAnsi="Times New Roman" w:cs="Times New Roman"/>
          <w:lang w:val="en-US"/>
        </w:rPr>
        <w:t xml:space="preserve">swollen glomeruli, clumped cells were observed in </w:t>
      </w:r>
      <w:r w:rsidR="007947BF" w:rsidRPr="002356F4">
        <w:rPr>
          <w:rFonts w:ascii="Times New Roman" w:hAnsi="Times New Roman" w:cs="Times New Roman"/>
          <w:lang w:val="en-US"/>
        </w:rPr>
        <w:t>HCQ-treated group.</w:t>
      </w:r>
      <w:r w:rsidR="009D7493" w:rsidRPr="002356F4">
        <w:rPr>
          <w:rFonts w:ascii="Times New Roman" w:hAnsi="Times New Roman" w:cs="Times New Roman"/>
          <w:lang w:val="en-US"/>
        </w:rPr>
        <w:t xml:space="preserve"> OA group </w:t>
      </w:r>
      <w:r w:rsidR="00225884" w:rsidRPr="002356F4">
        <w:rPr>
          <w:rFonts w:ascii="Times New Roman" w:hAnsi="Times New Roman" w:cs="Times New Roman"/>
          <w:lang w:val="en-US"/>
        </w:rPr>
        <w:t xml:space="preserve">demonstrated </w:t>
      </w:r>
      <w:r w:rsidR="009D7493" w:rsidRPr="002356F4">
        <w:rPr>
          <w:rFonts w:ascii="Times New Roman" w:hAnsi="Times New Roman" w:cs="Times New Roman"/>
          <w:lang w:val="en-US"/>
        </w:rPr>
        <w:t xml:space="preserve">mild to moderate </w:t>
      </w:r>
      <w:r w:rsidR="00225884" w:rsidRPr="002356F4">
        <w:rPr>
          <w:rFonts w:ascii="Times New Roman" w:hAnsi="Times New Roman" w:cs="Times New Roman"/>
          <w:lang w:val="en-US"/>
        </w:rPr>
        <w:t xml:space="preserve">histological alterations </w:t>
      </w:r>
      <w:r w:rsidR="009D7493" w:rsidRPr="002356F4">
        <w:rPr>
          <w:rFonts w:ascii="Times New Roman" w:hAnsi="Times New Roman" w:cs="Times New Roman"/>
          <w:lang w:val="en-US"/>
        </w:rPr>
        <w:t xml:space="preserve">in kidney </w:t>
      </w:r>
      <w:r w:rsidR="00225884" w:rsidRPr="002356F4">
        <w:rPr>
          <w:rFonts w:ascii="Times New Roman" w:hAnsi="Times New Roman" w:cs="Times New Roman"/>
          <w:lang w:val="en-US"/>
        </w:rPr>
        <w:t xml:space="preserve">whereas, </w:t>
      </w:r>
      <w:r w:rsidR="00132D8F" w:rsidRPr="002356F4">
        <w:rPr>
          <w:rFonts w:ascii="Times New Roman" w:hAnsi="Times New Roman" w:cs="Times New Roman"/>
          <w:lang w:val="en-US"/>
        </w:rPr>
        <w:t>F and</w:t>
      </w:r>
      <w:r w:rsidR="000A0CFB" w:rsidRPr="002356F4">
        <w:rPr>
          <w:rFonts w:ascii="Times New Roman" w:hAnsi="Times New Roman" w:cs="Times New Roman"/>
          <w:lang w:val="en-US"/>
        </w:rPr>
        <w:t xml:space="preserve"> </w:t>
      </w:r>
      <w:r w:rsidR="00132D8F" w:rsidRPr="002356F4">
        <w:rPr>
          <w:rFonts w:ascii="Times New Roman" w:hAnsi="Times New Roman" w:cs="Times New Roman"/>
          <w:lang w:val="en-US"/>
        </w:rPr>
        <w:t>OA+F group</w:t>
      </w:r>
      <w:r w:rsidRPr="002356F4">
        <w:rPr>
          <w:rFonts w:ascii="Times New Roman" w:hAnsi="Times New Roman" w:cs="Times New Roman"/>
          <w:lang w:val="en-US"/>
        </w:rPr>
        <w:t xml:space="preserve"> </w:t>
      </w:r>
      <w:r w:rsidR="00377EAE" w:rsidRPr="002356F4">
        <w:rPr>
          <w:rFonts w:ascii="Times New Roman" w:hAnsi="Times New Roman" w:cs="Times New Roman"/>
          <w:lang w:val="en-US"/>
        </w:rPr>
        <w:t xml:space="preserve">showed distinct </w:t>
      </w:r>
      <w:r w:rsidR="00132D8F" w:rsidRPr="002356F4">
        <w:rPr>
          <w:rFonts w:ascii="Times New Roman" w:hAnsi="Times New Roman" w:cs="Times New Roman"/>
          <w:lang w:val="en-US"/>
        </w:rPr>
        <w:t>shif</w:t>
      </w:r>
      <w:r w:rsidR="00377EAE" w:rsidRPr="002356F4">
        <w:rPr>
          <w:rFonts w:ascii="Times New Roman" w:hAnsi="Times New Roman" w:cs="Times New Roman"/>
          <w:lang w:val="en-US"/>
        </w:rPr>
        <w:t>t</w:t>
      </w:r>
      <w:r w:rsidR="00132D8F" w:rsidRPr="002356F4">
        <w:rPr>
          <w:rFonts w:ascii="Times New Roman" w:hAnsi="Times New Roman" w:cs="Times New Roman"/>
          <w:lang w:val="en-US"/>
        </w:rPr>
        <w:t xml:space="preserve"> to</w:t>
      </w:r>
      <w:r w:rsidR="00377EAE" w:rsidRPr="002356F4">
        <w:rPr>
          <w:rFonts w:ascii="Times New Roman" w:hAnsi="Times New Roman" w:cs="Times New Roman"/>
          <w:lang w:val="en-US"/>
        </w:rPr>
        <w:t>ward</w:t>
      </w:r>
      <w:r w:rsidR="00132D8F" w:rsidRPr="002356F4">
        <w:rPr>
          <w:rFonts w:ascii="Times New Roman" w:hAnsi="Times New Roman" w:cs="Times New Roman"/>
          <w:lang w:val="en-US"/>
        </w:rPr>
        <w:t xml:space="preserve"> mild changes than that of T group. These indicate the ameliorative efficacy of Figs and </w:t>
      </w:r>
      <w:r w:rsidR="00717D39" w:rsidRPr="002356F4">
        <w:rPr>
          <w:rFonts w:ascii="Times New Roman" w:hAnsi="Times New Roman" w:cs="Times New Roman"/>
          <w:lang w:val="en-US"/>
        </w:rPr>
        <w:t xml:space="preserve">combined </w:t>
      </w:r>
      <w:r w:rsidR="002356F4" w:rsidRPr="002356F4">
        <w:rPr>
          <w:rFonts w:ascii="Times New Roman" w:hAnsi="Times New Roman" w:cs="Times New Roman"/>
          <w:lang w:val="en-US"/>
        </w:rPr>
        <w:t>Oats and</w:t>
      </w:r>
      <w:r w:rsidR="00F67B3F" w:rsidRPr="002356F4">
        <w:rPr>
          <w:rFonts w:ascii="Times New Roman" w:hAnsi="Times New Roman" w:cs="Times New Roman"/>
          <w:lang w:val="en-US"/>
        </w:rPr>
        <w:t xml:space="preserve"> </w:t>
      </w:r>
      <w:r w:rsidR="00132D8F" w:rsidRPr="002356F4">
        <w:rPr>
          <w:rFonts w:ascii="Times New Roman" w:hAnsi="Times New Roman" w:cs="Times New Roman"/>
          <w:lang w:val="en-US"/>
        </w:rPr>
        <w:t xml:space="preserve">Figs </w:t>
      </w:r>
      <w:r w:rsidR="00F67B3F" w:rsidRPr="002356F4">
        <w:rPr>
          <w:rFonts w:ascii="Times New Roman" w:hAnsi="Times New Roman" w:cs="Times New Roman"/>
          <w:lang w:val="en-US"/>
        </w:rPr>
        <w:t>counteracting</w:t>
      </w:r>
      <w:r w:rsidR="00132D8F" w:rsidRPr="002356F4">
        <w:rPr>
          <w:rFonts w:ascii="Times New Roman" w:hAnsi="Times New Roman" w:cs="Times New Roman"/>
          <w:lang w:val="en-US"/>
        </w:rPr>
        <w:t xml:space="preserve"> HCQ-induced </w:t>
      </w:r>
      <w:r w:rsidR="00080B11" w:rsidRPr="002356F4">
        <w:rPr>
          <w:rFonts w:ascii="Times New Roman" w:hAnsi="Times New Roman" w:cs="Times New Roman"/>
          <w:lang w:val="en-US"/>
        </w:rPr>
        <w:t>renal damages.</w:t>
      </w:r>
      <w:r w:rsidR="00971CE2" w:rsidRPr="00971CE2">
        <w:t xml:space="preserve"> </w:t>
      </w:r>
      <w:r w:rsidR="005C1DE5" w:rsidRPr="005C1DE5">
        <w:rPr>
          <w:rFonts w:ascii="Times New Roman" w:hAnsi="Times New Roman" w:cs="Times New Roman"/>
        </w:rPr>
        <w:t xml:space="preserve">As similar to our results, </w:t>
      </w:r>
      <w:r w:rsidR="0090563E" w:rsidRPr="005C1DE5">
        <w:rPr>
          <w:rFonts w:ascii="Times New Roman" w:hAnsi="Times New Roman" w:cs="Times New Roman"/>
        </w:rPr>
        <w:t xml:space="preserve">El Rabey HA </w:t>
      </w:r>
      <w:r w:rsidR="0090563E" w:rsidRPr="005C1DE5">
        <w:rPr>
          <w:rFonts w:ascii="Times New Roman" w:hAnsi="Times New Roman" w:cs="Times New Roman"/>
          <w:i/>
          <w:iCs/>
        </w:rPr>
        <w:t>et al.,</w:t>
      </w:r>
      <w:r w:rsidR="0090563E" w:rsidRPr="005C1DE5">
        <w:rPr>
          <w:rFonts w:ascii="Times New Roman" w:hAnsi="Times New Roman" w:cs="Times New Roman"/>
        </w:rPr>
        <w:t xml:space="preserve"> 2013 found that </w:t>
      </w:r>
      <w:r w:rsidR="00971CE2" w:rsidRPr="005C1DE5">
        <w:rPr>
          <w:rFonts w:ascii="Times New Roman" w:hAnsi="Times New Roman" w:cs="Times New Roman"/>
        </w:rPr>
        <w:t xml:space="preserve">Oat bran had protective effects against induced </w:t>
      </w:r>
      <w:r w:rsidR="00916EC0" w:rsidRPr="005C1DE5">
        <w:rPr>
          <w:rFonts w:ascii="Times New Roman" w:hAnsi="Times New Roman" w:cs="Times New Roman"/>
        </w:rPr>
        <w:t>hyperlipidaemia</w:t>
      </w:r>
      <w:r w:rsidR="00971CE2" w:rsidRPr="005C1DE5">
        <w:rPr>
          <w:rFonts w:ascii="Times New Roman" w:hAnsi="Times New Roman" w:cs="Times New Roman"/>
        </w:rPr>
        <w:t xml:space="preserve"> and improved histological alterations of liver and kidney</w:t>
      </w:r>
      <w:r w:rsidR="005F09E9" w:rsidRPr="005C1DE5">
        <w:rPr>
          <w:rFonts w:ascii="Times New Roman" w:hAnsi="Times New Roman" w:cs="Times New Roman"/>
        </w:rPr>
        <w:t xml:space="preserve"> in male rats</w:t>
      </w:r>
      <w:r w:rsidR="00283906">
        <w:rPr>
          <w:rFonts w:ascii="Times New Roman" w:hAnsi="Times New Roman" w:cs="Times New Roman"/>
          <w:vertAlign w:val="superscript"/>
        </w:rPr>
        <w:t>3</w:t>
      </w:r>
      <w:r w:rsidR="00FA777D">
        <w:rPr>
          <w:rFonts w:ascii="Times New Roman" w:hAnsi="Times New Roman" w:cs="Times New Roman"/>
          <w:vertAlign w:val="superscript"/>
        </w:rPr>
        <w:t>8</w:t>
      </w:r>
      <w:r w:rsidR="00971CE2" w:rsidRPr="005C1DE5">
        <w:rPr>
          <w:rFonts w:ascii="Times New Roman" w:hAnsi="Times New Roman" w:cs="Times New Roman"/>
        </w:rPr>
        <w:t>.</w:t>
      </w:r>
      <w:r w:rsidR="00132D8F" w:rsidRPr="002356F4">
        <w:rPr>
          <w:rFonts w:ascii="Times New Roman" w:hAnsi="Times New Roman" w:cs="Times New Roman"/>
          <w:lang w:val="en-US"/>
        </w:rPr>
        <w:t xml:space="preserve"> </w:t>
      </w:r>
      <w:r w:rsidR="00A773C8" w:rsidRPr="00A773C8">
        <w:rPr>
          <w:rFonts w:ascii="Times New Roman" w:hAnsi="Times New Roman" w:cs="Times New Roman"/>
        </w:rPr>
        <w:t>Ghafoor A</w:t>
      </w:r>
      <w:r w:rsidR="00A773C8">
        <w:rPr>
          <w:rFonts w:ascii="Times New Roman" w:hAnsi="Times New Roman" w:cs="Times New Roman"/>
        </w:rPr>
        <w:t xml:space="preserve"> </w:t>
      </w:r>
      <w:r w:rsidR="00A773C8" w:rsidRPr="00A773C8">
        <w:rPr>
          <w:rFonts w:ascii="Times New Roman" w:hAnsi="Times New Roman" w:cs="Times New Roman"/>
          <w:i/>
          <w:iCs/>
        </w:rPr>
        <w:t>et al.,</w:t>
      </w:r>
      <w:r w:rsidR="00A773C8">
        <w:rPr>
          <w:rFonts w:ascii="Times New Roman" w:hAnsi="Times New Roman" w:cs="Times New Roman"/>
        </w:rPr>
        <w:t xml:space="preserve">2015 found </w:t>
      </w:r>
      <w:r w:rsidR="001828BA">
        <w:rPr>
          <w:rFonts w:ascii="Times New Roman" w:hAnsi="Times New Roman" w:cs="Times New Roman"/>
        </w:rPr>
        <w:t xml:space="preserve">improved kidney histology after administration of </w:t>
      </w:r>
      <w:r w:rsidR="001828BA" w:rsidRPr="00F3599E">
        <w:rPr>
          <w:rFonts w:ascii="Times New Roman" w:hAnsi="Times New Roman" w:cs="Times New Roman"/>
          <w:i/>
          <w:iCs/>
        </w:rPr>
        <w:t>Ficus carica</w:t>
      </w:r>
      <w:r w:rsidR="001828BA">
        <w:rPr>
          <w:rFonts w:ascii="Times New Roman" w:hAnsi="Times New Roman" w:cs="Times New Roman"/>
        </w:rPr>
        <w:t xml:space="preserve"> leaf extract on Gentamicin induced nephrotoxicity</w:t>
      </w:r>
      <w:r w:rsidR="00F3599E">
        <w:rPr>
          <w:rFonts w:ascii="Times New Roman" w:hAnsi="Times New Roman" w:cs="Times New Roman"/>
        </w:rPr>
        <w:t xml:space="preserve"> in male albino mice</w:t>
      </w:r>
      <w:r w:rsidR="004A3904">
        <w:rPr>
          <w:rFonts w:ascii="Times New Roman" w:hAnsi="Times New Roman" w:cs="Times New Roman"/>
          <w:vertAlign w:val="superscript"/>
        </w:rPr>
        <w:t>3</w:t>
      </w:r>
      <w:r w:rsidR="00FA777D">
        <w:rPr>
          <w:rFonts w:ascii="Times New Roman" w:hAnsi="Times New Roman" w:cs="Times New Roman"/>
          <w:vertAlign w:val="superscript"/>
        </w:rPr>
        <w:t>9</w:t>
      </w:r>
      <w:r w:rsidR="001828BA">
        <w:rPr>
          <w:rFonts w:ascii="Times New Roman" w:hAnsi="Times New Roman" w:cs="Times New Roman"/>
        </w:rPr>
        <w:t>.</w:t>
      </w:r>
      <w:r w:rsidR="00A773C8">
        <w:rPr>
          <w:rFonts w:ascii="Times New Roman" w:hAnsi="Times New Roman" w:cs="Times New Roman"/>
        </w:rPr>
        <w:t xml:space="preserve"> </w:t>
      </w:r>
      <w:r w:rsidR="00132D8F" w:rsidRPr="002356F4">
        <w:rPr>
          <w:rFonts w:ascii="Times New Roman" w:hAnsi="Times New Roman" w:cs="Times New Roman"/>
          <w:lang w:val="en-US"/>
        </w:rPr>
        <w:t xml:space="preserve"> </w:t>
      </w:r>
    </w:p>
    <w:p w14:paraId="55C296A6" w14:textId="77777777" w:rsidR="002356F4" w:rsidRDefault="002356F4" w:rsidP="00FA4F6C">
      <w:pPr>
        <w:jc w:val="both"/>
        <w:rPr>
          <w:rFonts w:ascii="Times New Roman" w:hAnsi="Times New Roman" w:cs="Times New Roman"/>
          <w:b/>
          <w:bCs/>
          <w:lang w:val="en-US"/>
        </w:rPr>
      </w:pPr>
      <w:r w:rsidRPr="002356F4">
        <w:rPr>
          <w:rFonts w:ascii="Times New Roman" w:hAnsi="Times New Roman" w:cs="Times New Roman"/>
          <w:b/>
          <w:bCs/>
          <w:lang w:val="en-US"/>
        </w:rPr>
        <w:t>Conclusion</w:t>
      </w:r>
    </w:p>
    <w:p w14:paraId="455AFEFF" w14:textId="77777777" w:rsidR="006A2981" w:rsidRDefault="00EC7D1D" w:rsidP="009C0BEB">
      <w:pPr>
        <w:jc w:val="both"/>
        <w:rPr>
          <w:rFonts w:ascii="Times New Roman" w:hAnsi="Times New Roman" w:cs="Times New Roman"/>
        </w:rPr>
      </w:pPr>
      <w:r w:rsidRPr="001B1883">
        <w:rPr>
          <w:rFonts w:ascii="Times New Roman" w:hAnsi="Times New Roman" w:cs="Times New Roman"/>
          <w:lang w:val="en-US"/>
        </w:rPr>
        <w:t xml:space="preserve">The cumulative </w:t>
      </w:r>
      <w:r w:rsidR="00416688" w:rsidRPr="001B1883">
        <w:rPr>
          <w:rFonts w:ascii="Times New Roman" w:hAnsi="Times New Roman" w:cs="Times New Roman"/>
          <w:lang w:val="en-US"/>
        </w:rPr>
        <w:t xml:space="preserve">results of this study </w:t>
      </w:r>
      <w:r w:rsidR="00D86817" w:rsidRPr="001B1883">
        <w:rPr>
          <w:rFonts w:ascii="Times New Roman" w:hAnsi="Times New Roman" w:cs="Times New Roman"/>
          <w:lang w:val="en-US"/>
        </w:rPr>
        <w:t>reveal</w:t>
      </w:r>
      <w:r w:rsidR="00D86817">
        <w:rPr>
          <w:rFonts w:ascii="Times New Roman" w:hAnsi="Times New Roman" w:cs="Times New Roman"/>
          <w:lang w:val="en-US"/>
        </w:rPr>
        <w:t xml:space="preserve">ed </w:t>
      </w:r>
      <w:r w:rsidR="00D86817" w:rsidRPr="001B1883">
        <w:rPr>
          <w:rFonts w:ascii="Times New Roman" w:hAnsi="Times New Roman" w:cs="Times New Roman"/>
          <w:lang w:val="en-US"/>
        </w:rPr>
        <w:t>that</w:t>
      </w:r>
      <w:r w:rsidR="00425FAA" w:rsidRPr="001B1883">
        <w:rPr>
          <w:rFonts w:ascii="Times New Roman" w:hAnsi="Times New Roman" w:cs="Times New Roman"/>
          <w:lang w:val="en-US"/>
        </w:rPr>
        <w:t xml:space="preserve"> HCQ exposure</w:t>
      </w:r>
      <w:r w:rsidR="003F665B" w:rsidRPr="001B1883">
        <w:rPr>
          <w:rFonts w:ascii="Times New Roman" w:hAnsi="Times New Roman" w:cs="Times New Roman"/>
          <w:lang w:val="en-US"/>
        </w:rPr>
        <w:t xml:space="preserve"> exhibited discernible hepatic and renal </w:t>
      </w:r>
      <w:r w:rsidR="005A1170" w:rsidRPr="001B1883">
        <w:rPr>
          <w:rFonts w:ascii="Times New Roman" w:hAnsi="Times New Roman" w:cs="Times New Roman"/>
          <w:lang w:val="en-US"/>
        </w:rPr>
        <w:t xml:space="preserve">injury, marked by </w:t>
      </w:r>
      <w:r w:rsidR="00777A4C" w:rsidRPr="001B1883">
        <w:rPr>
          <w:rFonts w:ascii="Times New Roman" w:hAnsi="Times New Roman" w:cs="Times New Roman"/>
          <w:lang w:val="en-US"/>
        </w:rPr>
        <w:t>decreased weight of the liver,</w:t>
      </w:r>
      <w:r w:rsidR="00BC65AB" w:rsidRPr="001B1883">
        <w:rPr>
          <w:rFonts w:ascii="Times New Roman" w:hAnsi="Times New Roman" w:cs="Times New Roman"/>
          <w:lang w:val="en-US"/>
        </w:rPr>
        <w:t xml:space="preserve"> reduction in total protein content,</w:t>
      </w:r>
      <w:r w:rsidR="00F1141E" w:rsidRPr="001B1883">
        <w:rPr>
          <w:rFonts w:ascii="Times New Roman" w:hAnsi="Times New Roman" w:cs="Times New Roman"/>
          <w:lang w:val="en-US"/>
        </w:rPr>
        <w:t xml:space="preserve"> perturbation</w:t>
      </w:r>
      <w:r w:rsidR="004D15CB" w:rsidRPr="001B1883">
        <w:rPr>
          <w:rFonts w:ascii="Times New Roman" w:hAnsi="Times New Roman" w:cs="Times New Roman"/>
          <w:lang w:val="en-US"/>
        </w:rPr>
        <w:t xml:space="preserve"> of enzyme profiles, increased oxidative</w:t>
      </w:r>
      <w:r w:rsidR="00384205" w:rsidRPr="001B1883">
        <w:rPr>
          <w:rFonts w:ascii="Times New Roman" w:hAnsi="Times New Roman" w:cs="Times New Roman"/>
          <w:lang w:val="en-US"/>
        </w:rPr>
        <w:t xml:space="preserve"> stress indices, and pronounced </w:t>
      </w:r>
      <w:r w:rsidR="00A5415B" w:rsidRPr="001B1883">
        <w:rPr>
          <w:rFonts w:ascii="Times New Roman" w:hAnsi="Times New Roman" w:cs="Times New Roman"/>
          <w:lang w:val="en-US"/>
        </w:rPr>
        <w:t>histo</w:t>
      </w:r>
      <w:r w:rsidR="001B1883" w:rsidRPr="001B1883">
        <w:rPr>
          <w:rFonts w:ascii="Times New Roman" w:hAnsi="Times New Roman" w:cs="Times New Roman"/>
          <w:lang w:val="en-US"/>
        </w:rPr>
        <w:t xml:space="preserve">pathological alterations of both </w:t>
      </w:r>
      <w:r w:rsidR="0092798D" w:rsidRPr="001B1883">
        <w:rPr>
          <w:rFonts w:ascii="Times New Roman" w:hAnsi="Times New Roman" w:cs="Times New Roman"/>
          <w:lang w:val="en-US"/>
        </w:rPr>
        <w:t>organs</w:t>
      </w:r>
      <w:r w:rsidR="001B1883" w:rsidRPr="001B1883">
        <w:rPr>
          <w:rFonts w:ascii="Times New Roman" w:hAnsi="Times New Roman" w:cs="Times New Roman"/>
          <w:lang w:val="en-US"/>
        </w:rPr>
        <w:t>.</w:t>
      </w:r>
      <w:r w:rsidR="00ED1CAC">
        <w:rPr>
          <w:rFonts w:ascii="Times New Roman" w:hAnsi="Times New Roman" w:cs="Times New Roman"/>
          <w:lang w:val="en-US"/>
        </w:rPr>
        <w:t xml:space="preserve"> Dietary </w:t>
      </w:r>
      <w:r w:rsidR="00EB2E5C">
        <w:rPr>
          <w:rFonts w:ascii="Times New Roman" w:hAnsi="Times New Roman" w:cs="Times New Roman"/>
          <w:lang w:val="en-US"/>
        </w:rPr>
        <w:t xml:space="preserve">administration of Oats, Figs and </w:t>
      </w:r>
      <w:r w:rsidR="00644D9E">
        <w:rPr>
          <w:rFonts w:ascii="Times New Roman" w:hAnsi="Times New Roman" w:cs="Times New Roman"/>
          <w:lang w:val="en-US"/>
        </w:rPr>
        <w:t xml:space="preserve">most effectively </w:t>
      </w:r>
      <w:r w:rsidR="00EB2E5C">
        <w:rPr>
          <w:rFonts w:ascii="Times New Roman" w:hAnsi="Times New Roman" w:cs="Times New Roman"/>
          <w:lang w:val="en-US"/>
        </w:rPr>
        <w:t xml:space="preserve">their combined </w:t>
      </w:r>
      <w:r w:rsidR="00644D9E">
        <w:rPr>
          <w:rFonts w:ascii="Times New Roman" w:hAnsi="Times New Roman" w:cs="Times New Roman"/>
          <w:lang w:val="en-US"/>
        </w:rPr>
        <w:t>intervention</w:t>
      </w:r>
      <w:r w:rsidR="006657FF">
        <w:rPr>
          <w:rFonts w:ascii="Times New Roman" w:hAnsi="Times New Roman" w:cs="Times New Roman"/>
          <w:lang w:val="en-US"/>
        </w:rPr>
        <w:t xml:space="preserve"> led to </w:t>
      </w:r>
      <w:r w:rsidR="003F40A5">
        <w:rPr>
          <w:rFonts w:ascii="Times New Roman" w:hAnsi="Times New Roman" w:cs="Times New Roman"/>
          <w:lang w:val="en-US"/>
        </w:rPr>
        <w:t>a progressive reversal of the</w:t>
      </w:r>
      <w:r w:rsidR="00156C92">
        <w:rPr>
          <w:rFonts w:ascii="Times New Roman" w:hAnsi="Times New Roman" w:cs="Times New Roman"/>
          <w:lang w:val="en-US"/>
        </w:rPr>
        <w:t xml:space="preserve">se </w:t>
      </w:r>
      <w:r w:rsidR="00641ECB">
        <w:rPr>
          <w:rFonts w:ascii="Times New Roman" w:hAnsi="Times New Roman" w:cs="Times New Roman"/>
          <w:lang w:val="en-US"/>
        </w:rPr>
        <w:t>detrimental distortions.</w:t>
      </w:r>
      <w:r w:rsidR="00251454">
        <w:rPr>
          <w:rFonts w:ascii="Times New Roman" w:hAnsi="Times New Roman" w:cs="Times New Roman"/>
          <w:lang w:val="en-US"/>
        </w:rPr>
        <w:t xml:space="preserve"> The combined intervention of Oats and Figs</w:t>
      </w:r>
      <w:r w:rsidR="002F3773">
        <w:rPr>
          <w:rFonts w:ascii="Times New Roman" w:hAnsi="Times New Roman" w:cs="Times New Roman"/>
          <w:lang w:val="en-US"/>
        </w:rPr>
        <w:t xml:space="preserve"> exhibited most robust protective efficacy</w:t>
      </w:r>
      <w:r w:rsidR="003C342B">
        <w:rPr>
          <w:rFonts w:ascii="Times New Roman" w:hAnsi="Times New Roman" w:cs="Times New Roman"/>
          <w:lang w:val="en-US"/>
        </w:rPr>
        <w:t xml:space="preserve"> to attenuate </w:t>
      </w:r>
      <w:r w:rsidR="008B162D">
        <w:rPr>
          <w:rFonts w:ascii="Times New Roman" w:hAnsi="Times New Roman" w:cs="Times New Roman"/>
          <w:lang w:val="en-US"/>
        </w:rPr>
        <w:t xml:space="preserve">HCQ-induced hepatic and renal impairments </w:t>
      </w:r>
      <w:r w:rsidR="00E30A6C">
        <w:rPr>
          <w:rFonts w:ascii="Times New Roman" w:hAnsi="Times New Roman" w:cs="Times New Roman"/>
          <w:lang w:val="en-US"/>
        </w:rPr>
        <w:t>by enhancing antioxidant enzymatic activity</w:t>
      </w:r>
      <w:r w:rsidR="0087714B">
        <w:rPr>
          <w:rFonts w:ascii="Times New Roman" w:hAnsi="Times New Roman" w:cs="Times New Roman"/>
          <w:lang w:val="en-US"/>
        </w:rPr>
        <w:t>, lowering GOT,</w:t>
      </w:r>
      <w:r w:rsidR="00EB0151">
        <w:rPr>
          <w:rFonts w:ascii="Times New Roman" w:hAnsi="Times New Roman" w:cs="Times New Roman"/>
          <w:lang w:val="en-US"/>
        </w:rPr>
        <w:t xml:space="preserve"> </w:t>
      </w:r>
      <w:r w:rsidR="0087714B">
        <w:rPr>
          <w:rFonts w:ascii="Times New Roman" w:hAnsi="Times New Roman" w:cs="Times New Roman"/>
          <w:lang w:val="en-US"/>
        </w:rPr>
        <w:t xml:space="preserve">GPT and ALP level </w:t>
      </w:r>
      <w:r w:rsidR="00BE5AE5">
        <w:rPr>
          <w:rFonts w:ascii="Times New Roman" w:hAnsi="Times New Roman" w:cs="Times New Roman"/>
          <w:lang w:val="en-US"/>
        </w:rPr>
        <w:t xml:space="preserve">and shifting </w:t>
      </w:r>
      <w:r w:rsidR="003F20D2">
        <w:rPr>
          <w:rFonts w:ascii="Times New Roman" w:hAnsi="Times New Roman" w:cs="Times New Roman"/>
          <w:lang w:val="en-US"/>
        </w:rPr>
        <w:t>histology towards normal</w:t>
      </w:r>
      <w:r w:rsidR="003958CF">
        <w:rPr>
          <w:rFonts w:ascii="Times New Roman" w:hAnsi="Times New Roman" w:cs="Times New Roman"/>
          <w:lang w:val="en-US"/>
        </w:rPr>
        <w:t xml:space="preserve"> integrity.</w:t>
      </w:r>
      <w:r w:rsidR="006F2BBB">
        <w:rPr>
          <w:rFonts w:ascii="Times New Roman" w:hAnsi="Times New Roman" w:cs="Times New Roman"/>
          <w:lang w:val="en-US"/>
        </w:rPr>
        <w:t xml:space="preserve"> </w:t>
      </w:r>
      <w:r w:rsidR="00EB0151">
        <w:rPr>
          <w:rFonts w:ascii="Times New Roman" w:hAnsi="Times New Roman" w:cs="Times New Roman"/>
          <w:lang w:val="en-US"/>
        </w:rPr>
        <w:t xml:space="preserve">Overall, </w:t>
      </w:r>
      <w:r w:rsidR="00EB0151" w:rsidRPr="00EB0151">
        <w:rPr>
          <w:rFonts w:ascii="Times New Roman" w:hAnsi="Times New Roman" w:cs="Times New Roman"/>
        </w:rPr>
        <w:t xml:space="preserve">these </w:t>
      </w:r>
      <w:r w:rsidR="00EB0151">
        <w:rPr>
          <w:rFonts w:ascii="Times New Roman" w:hAnsi="Times New Roman" w:cs="Times New Roman"/>
        </w:rPr>
        <w:t>findings</w:t>
      </w:r>
      <w:r w:rsidR="00EB0151" w:rsidRPr="00EB0151">
        <w:rPr>
          <w:rFonts w:ascii="Times New Roman" w:hAnsi="Times New Roman" w:cs="Times New Roman"/>
        </w:rPr>
        <w:t xml:space="preserve"> </w:t>
      </w:r>
      <w:r w:rsidR="00283621">
        <w:rPr>
          <w:rFonts w:ascii="Times New Roman" w:hAnsi="Times New Roman" w:cs="Times New Roman"/>
        </w:rPr>
        <w:t xml:space="preserve">indicate </w:t>
      </w:r>
      <w:r w:rsidR="00EB0151" w:rsidRPr="00EB0151">
        <w:rPr>
          <w:rFonts w:ascii="Times New Roman" w:hAnsi="Times New Roman" w:cs="Times New Roman"/>
        </w:rPr>
        <w:t xml:space="preserve">the ameliorative and restorative capacity of </w:t>
      </w:r>
      <w:r w:rsidR="00283621">
        <w:rPr>
          <w:rFonts w:ascii="Times New Roman" w:hAnsi="Times New Roman" w:cs="Times New Roman"/>
        </w:rPr>
        <w:t>O</w:t>
      </w:r>
      <w:r w:rsidR="00EB0151" w:rsidRPr="00EB0151">
        <w:rPr>
          <w:rFonts w:ascii="Times New Roman" w:hAnsi="Times New Roman" w:cs="Times New Roman"/>
        </w:rPr>
        <w:t xml:space="preserve">ats and </w:t>
      </w:r>
      <w:r w:rsidR="00283621">
        <w:rPr>
          <w:rFonts w:ascii="Times New Roman" w:hAnsi="Times New Roman" w:cs="Times New Roman"/>
        </w:rPr>
        <w:t>F</w:t>
      </w:r>
      <w:r w:rsidR="00EB0151" w:rsidRPr="00EB0151">
        <w:rPr>
          <w:rFonts w:ascii="Times New Roman" w:hAnsi="Times New Roman" w:cs="Times New Roman"/>
        </w:rPr>
        <w:t>igs as accessible, economical, and biologically efficacious interventions against HCQ-induced tissue-specific toxicity</w:t>
      </w:r>
      <w:r w:rsidR="006F2BBB">
        <w:rPr>
          <w:rFonts w:ascii="Times New Roman" w:hAnsi="Times New Roman" w:cs="Times New Roman"/>
        </w:rPr>
        <w:t>.</w:t>
      </w:r>
    </w:p>
    <w:p w14:paraId="243B40F6" w14:textId="77777777" w:rsidR="00DC7717" w:rsidRPr="00DC7717" w:rsidRDefault="00DC7717" w:rsidP="00DC7717">
      <w:pPr>
        <w:spacing w:after="0" w:line="240" w:lineRule="auto"/>
        <w:rPr>
          <w:rFonts w:ascii="Arial" w:eastAsia="Calibri" w:hAnsi="Arial" w:cs="Arial"/>
          <w:sz w:val="22"/>
          <w:szCs w:val="22"/>
          <w:highlight w:val="yellow"/>
          <w:lang w:val="en-US"/>
          <w14:ligatures w14:val="none"/>
        </w:rPr>
      </w:pPr>
      <w:bookmarkStart w:id="1" w:name="_Hlk198031404"/>
      <w:r w:rsidRPr="00DC7717">
        <w:rPr>
          <w:rFonts w:ascii="Arial" w:eastAsia="Calibri" w:hAnsi="Arial" w:cs="Arial"/>
          <w:sz w:val="22"/>
          <w:szCs w:val="22"/>
          <w:highlight w:val="yellow"/>
          <w:lang w:val="en-US"/>
          <w14:ligatures w14:val="none"/>
        </w:rPr>
        <w:t>Disclaimer (Artificial intelligence)</w:t>
      </w:r>
    </w:p>
    <w:p w14:paraId="1037E381" w14:textId="77777777" w:rsidR="00DC7717" w:rsidRPr="00DC7717" w:rsidRDefault="00DC7717" w:rsidP="00DC7717">
      <w:pPr>
        <w:spacing w:after="0" w:line="240" w:lineRule="auto"/>
        <w:rPr>
          <w:rFonts w:ascii="Arial" w:eastAsia="Calibri" w:hAnsi="Arial" w:cs="Arial"/>
          <w:sz w:val="22"/>
          <w:szCs w:val="22"/>
          <w:highlight w:val="yellow"/>
          <w:lang w:val="en-US"/>
          <w14:ligatures w14:val="none"/>
        </w:rPr>
      </w:pPr>
    </w:p>
    <w:p w14:paraId="4B1F7FF0" w14:textId="77777777" w:rsidR="00DC7717" w:rsidRPr="00DC7717" w:rsidRDefault="00DC7717" w:rsidP="00DC7717">
      <w:pPr>
        <w:spacing w:after="0" w:line="240" w:lineRule="auto"/>
        <w:rPr>
          <w:rFonts w:ascii="Arial" w:eastAsia="Calibri" w:hAnsi="Arial" w:cs="Arial"/>
          <w:sz w:val="22"/>
          <w:szCs w:val="22"/>
          <w:highlight w:val="yellow"/>
          <w:lang w:val="en-US"/>
          <w14:ligatures w14:val="none"/>
        </w:rPr>
      </w:pPr>
      <w:r w:rsidRPr="00DC7717">
        <w:rPr>
          <w:rFonts w:ascii="Arial" w:eastAsia="Calibri" w:hAnsi="Arial" w:cs="Arial"/>
          <w:sz w:val="22"/>
          <w:szCs w:val="2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54D71183" w14:textId="77777777" w:rsidR="006A2981" w:rsidRDefault="006A2981" w:rsidP="006A2981"/>
    <w:p w14:paraId="118C9236" w14:textId="23269CB2" w:rsidR="00991A65" w:rsidRPr="00722283" w:rsidRDefault="005A1170" w:rsidP="009C0BEB">
      <w:pPr>
        <w:jc w:val="both"/>
        <w:rPr>
          <w:rFonts w:ascii="Times New Roman" w:hAnsi="Times New Roman" w:cs="Times New Roman"/>
          <w:lang w:val="en-US"/>
        </w:rPr>
      </w:pPr>
      <w:r w:rsidRPr="001B1883">
        <w:rPr>
          <w:rFonts w:ascii="Times New Roman" w:hAnsi="Times New Roman" w:cs="Times New Roman"/>
          <w:lang w:val="en-US"/>
        </w:rPr>
        <w:t xml:space="preserve"> </w:t>
      </w:r>
      <w:r w:rsidR="00991A65" w:rsidRPr="0090289B">
        <w:rPr>
          <w:rFonts w:ascii="Times New Roman" w:hAnsi="Times New Roman" w:cs="Times New Roman"/>
          <w:b/>
          <w:bCs/>
          <w:lang w:val="en-US"/>
        </w:rPr>
        <w:t>References</w:t>
      </w:r>
    </w:p>
    <w:p w14:paraId="41EBE59A" w14:textId="350BD508" w:rsidR="00991A65" w:rsidRPr="00EF56E4" w:rsidRDefault="00991A65" w:rsidP="00DE7507">
      <w:pPr>
        <w:jc w:val="both"/>
        <w:rPr>
          <w:rFonts w:ascii="Times New Roman" w:hAnsi="Times New Roman" w:cs="Times New Roman"/>
        </w:rPr>
      </w:pPr>
      <w:r w:rsidRPr="00EF56E4">
        <w:rPr>
          <w:rFonts w:ascii="Times New Roman" w:hAnsi="Times New Roman" w:cs="Times New Roman"/>
        </w:rPr>
        <w:t>1.</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Reddy, G. (2023). Kinetic studies for the release of hydroxychloroquine sulphate drug (HCQ) in-vitro in simulated gastric and intestinal medium from sodium alginate and lignosulphonic acid blends. </w:t>
      </w:r>
      <w:r w:rsidR="00623882" w:rsidRPr="00EF56E4">
        <w:rPr>
          <w:rFonts w:ascii="Times New Roman" w:hAnsi="Times New Roman" w:cs="Times New Roman"/>
          <w:i/>
          <w:iCs/>
        </w:rPr>
        <w:t>Trends in Sciences</w:t>
      </w:r>
      <w:r w:rsidR="00623882" w:rsidRPr="00EF56E4">
        <w:rPr>
          <w:rFonts w:ascii="Times New Roman" w:hAnsi="Times New Roman" w:cs="Times New Roman"/>
        </w:rPr>
        <w:t>, </w:t>
      </w:r>
      <w:r w:rsidR="00623882" w:rsidRPr="00EF56E4">
        <w:rPr>
          <w:rFonts w:ascii="Times New Roman" w:hAnsi="Times New Roman" w:cs="Times New Roman"/>
          <w:i/>
          <w:iCs/>
        </w:rPr>
        <w:t>20</w:t>
      </w:r>
      <w:r w:rsidR="00623882" w:rsidRPr="00EF56E4">
        <w:rPr>
          <w:rFonts w:ascii="Times New Roman" w:hAnsi="Times New Roman" w:cs="Times New Roman"/>
        </w:rPr>
        <w:t>(5), 5318-5318.</w:t>
      </w:r>
    </w:p>
    <w:p w14:paraId="7E79AA61" w14:textId="116A6EF3" w:rsidR="00641DE8" w:rsidRPr="00EF56E4" w:rsidRDefault="00991A65" w:rsidP="00DE7507">
      <w:pPr>
        <w:jc w:val="both"/>
        <w:rPr>
          <w:rFonts w:ascii="Times New Roman" w:hAnsi="Times New Roman" w:cs="Times New Roman"/>
        </w:rPr>
      </w:pPr>
      <w:r w:rsidRPr="00EF56E4">
        <w:rPr>
          <w:rFonts w:ascii="Times New Roman" w:hAnsi="Times New Roman" w:cs="Times New Roman"/>
        </w:rPr>
        <w:t>2.</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Falcão, M. B., de Goes Cavalcanti, L. P., Filgueiras Filho, N. M., &amp; de Brito, C. A. A. (2020). Case report: hepatotoxicity associated with the use of hydroxychloroquine in a patient with COVID-19. </w:t>
      </w:r>
      <w:r w:rsidR="00623882" w:rsidRPr="00EF56E4">
        <w:rPr>
          <w:rFonts w:ascii="Times New Roman" w:hAnsi="Times New Roman" w:cs="Times New Roman"/>
          <w:i/>
          <w:iCs/>
        </w:rPr>
        <w:t>The American journal of tropical medicine and hygiene</w:t>
      </w:r>
      <w:r w:rsidR="00623882" w:rsidRPr="00EF56E4">
        <w:rPr>
          <w:rFonts w:ascii="Times New Roman" w:hAnsi="Times New Roman" w:cs="Times New Roman"/>
        </w:rPr>
        <w:t>, </w:t>
      </w:r>
      <w:r w:rsidR="00623882" w:rsidRPr="00EF56E4">
        <w:rPr>
          <w:rFonts w:ascii="Times New Roman" w:hAnsi="Times New Roman" w:cs="Times New Roman"/>
          <w:i/>
          <w:iCs/>
        </w:rPr>
        <w:t>102</w:t>
      </w:r>
      <w:r w:rsidR="00623882" w:rsidRPr="00EF56E4">
        <w:rPr>
          <w:rFonts w:ascii="Times New Roman" w:hAnsi="Times New Roman" w:cs="Times New Roman"/>
        </w:rPr>
        <w:t>(6), 1214.</w:t>
      </w:r>
    </w:p>
    <w:p w14:paraId="420C4E56" w14:textId="0ABDDF06" w:rsidR="00C95357" w:rsidRPr="00EF56E4" w:rsidRDefault="00C95357" w:rsidP="00DE7507">
      <w:pPr>
        <w:jc w:val="both"/>
        <w:rPr>
          <w:rFonts w:ascii="Times New Roman" w:hAnsi="Times New Roman" w:cs="Times New Roman"/>
        </w:rPr>
      </w:pPr>
      <w:r w:rsidRPr="00EF56E4">
        <w:rPr>
          <w:rFonts w:ascii="Times New Roman" w:hAnsi="Times New Roman" w:cs="Times New Roman"/>
          <w:highlight w:val="white"/>
        </w:rPr>
        <w:lastRenderedPageBreak/>
        <w:t>3.</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highlight w:val="white"/>
        </w:rPr>
        <w:t>Abdel Galil, S. M. (2015). Hydroxychloroquine-induced toxic hepatitis in a patient with systemic lupus erythematosus: a case report. </w:t>
      </w:r>
      <w:r w:rsidR="00623882" w:rsidRPr="00EF56E4">
        <w:rPr>
          <w:rFonts w:ascii="Times New Roman" w:hAnsi="Times New Roman" w:cs="Times New Roman"/>
          <w:i/>
          <w:iCs/>
          <w:highlight w:val="white"/>
        </w:rPr>
        <w:t>Lupus</w:t>
      </w:r>
      <w:r w:rsidR="00623882" w:rsidRPr="00EF56E4">
        <w:rPr>
          <w:rFonts w:ascii="Times New Roman" w:hAnsi="Times New Roman" w:cs="Times New Roman"/>
          <w:highlight w:val="white"/>
        </w:rPr>
        <w:t>, </w:t>
      </w:r>
      <w:r w:rsidR="00623882" w:rsidRPr="00EF56E4">
        <w:rPr>
          <w:rFonts w:ascii="Times New Roman" w:hAnsi="Times New Roman" w:cs="Times New Roman"/>
          <w:i/>
          <w:iCs/>
          <w:highlight w:val="white"/>
        </w:rPr>
        <w:t>24</w:t>
      </w:r>
      <w:r w:rsidR="00623882" w:rsidRPr="00EF56E4">
        <w:rPr>
          <w:rFonts w:ascii="Times New Roman" w:hAnsi="Times New Roman" w:cs="Times New Roman"/>
          <w:highlight w:val="white"/>
        </w:rPr>
        <w:t>(6), 638-640.</w:t>
      </w:r>
    </w:p>
    <w:p w14:paraId="41F15481" w14:textId="33EFF8ED" w:rsidR="00C95357" w:rsidRPr="00EF56E4" w:rsidRDefault="004565ED" w:rsidP="00DE7507">
      <w:pPr>
        <w:jc w:val="both"/>
        <w:rPr>
          <w:rFonts w:ascii="Times New Roman" w:hAnsi="Times New Roman" w:cs="Times New Roman"/>
        </w:rPr>
      </w:pPr>
      <w:r w:rsidRPr="00EF56E4">
        <w:rPr>
          <w:rFonts w:ascii="Times New Roman" w:hAnsi="Times New Roman" w:cs="Times New Roman"/>
        </w:rPr>
        <w:t>4.</w:t>
      </w:r>
      <w:r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color w:val="222222"/>
          <w:shd w:val="clear" w:color="auto" w:fill="FFFFFF"/>
        </w:rPr>
        <w:t>Samanta, T., Mukhopadhyay, S., Khanra, S. K., &amp; Jana, A. (2023). Catastrophic consequences of the enormous use of hydroxychloroquine during COVID era on liver and kidney of male albino rats: an in-vivo study. </w:t>
      </w:r>
      <w:r w:rsidR="00623882" w:rsidRPr="00EF56E4">
        <w:rPr>
          <w:rFonts w:ascii="Times New Roman" w:hAnsi="Times New Roman" w:cs="Times New Roman"/>
          <w:i/>
          <w:iCs/>
          <w:color w:val="222222"/>
          <w:shd w:val="clear" w:color="auto" w:fill="FFFFFF"/>
        </w:rPr>
        <w:t>International Journal of Basic &amp; Clinical Pharmacology</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12</w:t>
      </w:r>
      <w:r w:rsidR="00623882" w:rsidRPr="00EF56E4">
        <w:rPr>
          <w:rFonts w:ascii="Times New Roman" w:hAnsi="Times New Roman" w:cs="Times New Roman"/>
          <w:color w:val="222222"/>
          <w:shd w:val="clear" w:color="auto" w:fill="FFFFFF"/>
        </w:rPr>
        <w:t>(5), 657.</w:t>
      </w:r>
    </w:p>
    <w:p w14:paraId="60E207DC" w14:textId="570524F6" w:rsidR="00C95357" w:rsidRPr="00EF56E4" w:rsidRDefault="00702972" w:rsidP="00DE7507">
      <w:pPr>
        <w:jc w:val="both"/>
        <w:rPr>
          <w:rFonts w:ascii="Times New Roman" w:hAnsi="Times New Roman" w:cs="Times New Roman"/>
        </w:rPr>
      </w:pPr>
      <w:r w:rsidRPr="00EF56E4">
        <w:rPr>
          <w:rFonts w:ascii="Times New Roman" w:hAnsi="Times New Roman" w:cs="Times New Roman"/>
        </w:rPr>
        <w:t>5</w:t>
      </w:r>
      <w:r w:rsidR="00623882" w:rsidRPr="00EF56E4">
        <w:rPr>
          <w:rFonts w:ascii="Times New Roman" w:hAnsi="Times New Roman" w:cs="Times New Roman"/>
        </w:rPr>
        <w:t>.</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Mahmoud, N. Y., Ameen, A. A., &amp; Al-Hamammy, H. A. Nutritional and Biochemical Studies of Some Plant Foods Effects on Rats Infected with Lithium Poisoning.</w:t>
      </w:r>
    </w:p>
    <w:p w14:paraId="31366F7D" w14:textId="666C4429" w:rsidR="00C95357" w:rsidRPr="00EF56E4" w:rsidRDefault="00834CC7" w:rsidP="00DE7507">
      <w:pPr>
        <w:jc w:val="both"/>
        <w:rPr>
          <w:rFonts w:ascii="Times New Roman" w:hAnsi="Times New Roman" w:cs="Times New Roman"/>
        </w:rPr>
      </w:pPr>
      <w:r w:rsidRPr="00EF56E4">
        <w:rPr>
          <w:rFonts w:ascii="Times New Roman" w:hAnsi="Times New Roman" w:cs="Times New Roman"/>
          <w:lang w:val="de-DE"/>
        </w:rPr>
        <w:t>6.</w:t>
      </w:r>
      <w:r w:rsidR="00D0014D" w:rsidRPr="00EF56E4">
        <w:rPr>
          <w:rFonts w:ascii="Times New Roman" w:hAnsi="Times New Roman" w:cs="Times New Roman"/>
          <w:color w:val="222222"/>
          <w:shd w:val="clear" w:color="auto" w:fill="FFFFFF"/>
          <w:lang w:val="de-DE"/>
        </w:rPr>
        <w:t xml:space="preserve"> </w:t>
      </w:r>
      <w:r w:rsidR="00623882" w:rsidRPr="00EF56E4">
        <w:rPr>
          <w:rFonts w:ascii="Times New Roman" w:hAnsi="Times New Roman" w:cs="Times New Roman"/>
          <w:color w:val="222222"/>
          <w:shd w:val="clear" w:color="auto" w:fill="FFFFFF"/>
          <w:lang w:val="de-DE"/>
        </w:rPr>
        <w:t xml:space="preserve">Chang, H. C., Huang, C. N., Yeh, D. M., Wang, S. J., Peng, C. H., &amp; Wang, C. J. (2013). </w:t>
      </w:r>
      <w:r w:rsidR="00623882" w:rsidRPr="00EF56E4">
        <w:rPr>
          <w:rFonts w:ascii="Times New Roman" w:hAnsi="Times New Roman" w:cs="Times New Roman"/>
          <w:color w:val="222222"/>
          <w:shd w:val="clear" w:color="auto" w:fill="FFFFFF"/>
        </w:rPr>
        <w:t>Oat prevents obesity and abdominal fat distribution, and improves liver function in humans. </w:t>
      </w:r>
      <w:r w:rsidR="00623882" w:rsidRPr="00EF56E4">
        <w:rPr>
          <w:rFonts w:ascii="Times New Roman" w:hAnsi="Times New Roman" w:cs="Times New Roman"/>
          <w:i/>
          <w:iCs/>
          <w:color w:val="222222"/>
          <w:shd w:val="clear" w:color="auto" w:fill="FFFFFF"/>
        </w:rPr>
        <w:t>Plant foods for human nutrition</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68</w:t>
      </w:r>
      <w:r w:rsidR="00623882" w:rsidRPr="00EF56E4">
        <w:rPr>
          <w:rFonts w:ascii="Times New Roman" w:hAnsi="Times New Roman" w:cs="Times New Roman"/>
          <w:color w:val="222222"/>
          <w:shd w:val="clear" w:color="auto" w:fill="FFFFFF"/>
        </w:rPr>
        <w:t>(1), 18-23.</w:t>
      </w:r>
    </w:p>
    <w:p w14:paraId="0384731F" w14:textId="5CE203B9" w:rsidR="00C95357" w:rsidRPr="00EF56E4" w:rsidRDefault="007857FC" w:rsidP="00DE7507">
      <w:pPr>
        <w:jc w:val="both"/>
        <w:rPr>
          <w:rFonts w:ascii="Times New Roman" w:hAnsi="Times New Roman" w:cs="Times New Roman"/>
        </w:rPr>
      </w:pPr>
      <w:r w:rsidRPr="00EF56E4">
        <w:rPr>
          <w:rFonts w:ascii="Times New Roman" w:hAnsi="Times New Roman" w:cs="Times New Roman"/>
        </w:rPr>
        <w:t>7.</w:t>
      </w:r>
      <w:r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color w:val="222222"/>
          <w:shd w:val="clear" w:color="auto" w:fill="FFFFFF"/>
        </w:rPr>
        <w:t>Brindzová, L., Čertík, M., Rapta, P., Zalibera, M., Mikulajová, A., &amp; Takácsová, M. (2008). Antioxidant activity, β-glucan and lipid contents of oat varieties. </w:t>
      </w:r>
      <w:r w:rsidR="00623882" w:rsidRPr="00EF56E4">
        <w:rPr>
          <w:rFonts w:ascii="Times New Roman" w:hAnsi="Times New Roman" w:cs="Times New Roman"/>
          <w:i/>
          <w:iCs/>
          <w:color w:val="222222"/>
          <w:shd w:val="clear" w:color="auto" w:fill="FFFFFF"/>
        </w:rPr>
        <w:t>Czech journal of food sciences</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26</w:t>
      </w:r>
      <w:r w:rsidR="00623882" w:rsidRPr="00EF56E4">
        <w:rPr>
          <w:rFonts w:ascii="Times New Roman" w:hAnsi="Times New Roman" w:cs="Times New Roman"/>
          <w:color w:val="222222"/>
          <w:shd w:val="clear" w:color="auto" w:fill="FFFFFF"/>
        </w:rPr>
        <w:t>(3), 163.</w:t>
      </w:r>
    </w:p>
    <w:p w14:paraId="72010BA7" w14:textId="1C66D377" w:rsidR="00C95357" w:rsidRPr="00EF56E4" w:rsidRDefault="006C4845" w:rsidP="00DE7507">
      <w:pPr>
        <w:jc w:val="both"/>
        <w:rPr>
          <w:rFonts w:ascii="Times New Roman" w:hAnsi="Times New Roman" w:cs="Times New Roman"/>
        </w:rPr>
      </w:pPr>
      <w:r w:rsidRPr="00EF56E4">
        <w:rPr>
          <w:rFonts w:ascii="Times New Roman" w:hAnsi="Times New Roman" w:cs="Times New Roman"/>
        </w:rPr>
        <w:t>8.</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Keshavarzian, A., Choudhary, S., Holmes, E. W., Yong, S., Banan, A., Jakate, S., &amp; Fields, J. Z. (2001). Preventing gut leakiness by oats supplementation ameliorates alcohol-induced liver damage in rats. </w:t>
      </w:r>
      <w:r w:rsidR="00623882" w:rsidRPr="00EF56E4">
        <w:rPr>
          <w:rFonts w:ascii="Times New Roman" w:hAnsi="Times New Roman" w:cs="Times New Roman"/>
          <w:i/>
          <w:iCs/>
        </w:rPr>
        <w:t>The Journal of pharmacology and experimental therapeutics</w:t>
      </w:r>
      <w:r w:rsidR="00623882" w:rsidRPr="00EF56E4">
        <w:rPr>
          <w:rFonts w:ascii="Times New Roman" w:hAnsi="Times New Roman" w:cs="Times New Roman"/>
        </w:rPr>
        <w:t>, </w:t>
      </w:r>
      <w:r w:rsidR="00623882" w:rsidRPr="00EF56E4">
        <w:rPr>
          <w:rFonts w:ascii="Times New Roman" w:hAnsi="Times New Roman" w:cs="Times New Roman"/>
          <w:i/>
          <w:iCs/>
        </w:rPr>
        <w:t>299</w:t>
      </w:r>
      <w:r w:rsidR="00623882" w:rsidRPr="00EF56E4">
        <w:rPr>
          <w:rFonts w:ascii="Times New Roman" w:hAnsi="Times New Roman" w:cs="Times New Roman"/>
        </w:rPr>
        <w:t>(2), 442-448.</w:t>
      </w:r>
    </w:p>
    <w:p w14:paraId="1720F3B2" w14:textId="4803640A" w:rsidR="00C95357" w:rsidRPr="00EF56E4" w:rsidRDefault="0055231E" w:rsidP="00DE7507">
      <w:pPr>
        <w:jc w:val="both"/>
        <w:rPr>
          <w:rFonts w:ascii="Times New Roman" w:hAnsi="Times New Roman" w:cs="Times New Roman"/>
        </w:rPr>
      </w:pPr>
      <w:r w:rsidRPr="004A3904">
        <w:rPr>
          <w:rFonts w:ascii="Times New Roman" w:hAnsi="Times New Roman" w:cs="Times New Roman"/>
        </w:rPr>
        <w:t>9.</w:t>
      </w:r>
      <w:r w:rsidRPr="004A3904">
        <w:rPr>
          <w:rFonts w:ascii="Times New Roman" w:hAnsi="Times New Roman" w:cs="Times New Roman"/>
          <w:color w:val="222222"/>
          <w:shd w:val="clear" w:color="auto" w:fill="FFFFFF"/>
        </w:rPr>
        <w:t xml:space="preserve"> </w:t>
      </w:r>
      <w:r w:rsidR="00623882" w:rsidRPr="004A3904">
        <w:rPr>
          <w:rFonts w:ascii="Times New Roman" w:hAnsi="Times New Roman" w:cs="Times New Roman"/>
          <w:color w:val="222222"/>
          <w:shd w:val="clear" w:color="auto" w:fill="FFFFFF"/>
        </w:rPr>
        <w:t xml:space="preserve">Peng, C. H., Chang, H. C., Yang, M. Y., Huang, C. N., Wang, S. J., &amp; Wang, C. J. (2013). </w:t>
      </w:r>
      <w:r w:rsidR="00623882" w:rsidRPr="00EF56E4">
        <w:rPr>
          <w:rFonts w:ascii="Times New Roman" w:hAnsi="Times New Roman" w:cs="Times New Roman"/>
          <w:color w:val="222222"/>
          <w:shd w:val="clear" w:color="auto" w:fill="FFFFFF"/>
        </w:rPr>
        <w:t>Oat attenuate non-alcoholic fatty liver and obesity via inhibiting lipogenesis in high fat-fed rat. </w:t>
      </w:r>
      <w:r w:rsidR="00623882" w:rsidRPr="00EF56E4">
        <w:rPr>
          <w:rFonts w:ascii="Times New Roman" w:hAnsi="Times New Roman" w:cs="Times New Roman"/>
          <w:i/>
          <w:iCs/>
          <w:color w:val="222222"/>
          <w:shd w:val="clear" w:color="auto" w:fill="FFFFFF"/>
        </w:rPr>
        <w:t>Journal of Functional Foods</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5</w:t>
      </w:r>
      <w:r w:rsidR="00623882" w:rsidRPr="00EF56E4">
        <w:rPr>
          <w:rFonts w:ascii="Times New Roman" w:hAnsi="Times New Roman" w:cs="Times New Roman"/>
          <w:color w:val="222222"/>
          <w:shd w:val="clear" w:color="auto" w:fill="FFFFFF"/>
        </w:rPr>
        <w:t>(1), 53-61.</w:t>
      </w:r>
    </w:p>
    <w:p w14:paraId="53D2EBE3" w14:textId="4984A675" w:rsidR="00C95357" w:rsidRPr="00EF56E4" w:rsidRDefault="00F21A49" w:rsidP="00DE7507">
      <w:pPr>
        <w:jc w:val="both"/>
        <w:rPr>
          <w:rFonts w:ascii="Times New Roman" w:hAnsi="Times New Roman" w:cs="Times New Roman"/>
        </w:rPr>
      </w:pPr>
      <w:r w:rsidRPr="00EF56E4">
        <w:rPr>
          <w:rFonts w:ascii="Times New Roman" w:hAnsi="Times New Roman" w:cs="Times New Roman"/>
        </w:rPr>
        <w:t xml:space="preserve">10. </w:t>
      </w:r>
      <w:r w:rsidR="00623882" w:rsidRPr="00EF56E4">
        <w:rPr>
          <w:rFonts w:ascii="Times New Roman" w:hAnsi="Times New Roman" w:cs="Times New Roman"/>
        </w:rPr>
        <w:t>Aly, A. A., Zaky, E. A., Mahmoud, H. A., Alrefaei, A. F., Hameed, A. M., Alessa, H., ... &amp; Kadasah, S. (2021). The impact of addition oats (Avena sativa) and cinnamon on cookies and their biological effects on rats treated with cirrhosis by CCL4. </w:t>
      </w:r>
      <w:r w:rsidR="00623882" w:rsidRPr="00EF56E4">
        <w:rPr>
          <w:rFonts w:ascii="Times New Roman" w:hAnsi="Times New Roman" w:cs="Times New Roman"/>
          <w:i/>
          <w:iCs/>
        </w:rPr>
        <w:t>Saudi journal of biological sciences</w:t>
      </w:r>
      <w:r w:rsidR="00623882" w:rsidRPr="00EF56E4">
        <w:rPr>
          <w:rFonts w:ascii="Times New Roman" w:hAnsi="Times New Roman" w:cs="Times New Roman"/>
        </w:rPr>
        <w:t>, </w:t>
      </w:r>
      <w:r w:rsidR="00623882" w:rsidRPr="00EF56E4">
        <w:rPr>
          <w:rFonts w:ascii="Times New Roman" w:hAnsi="Times New Roman" w:cs="Times New Roman"/>
          <w:i/>
          <w:iCs/>
        </w:rPr>
        <w:t>28</w:t>
      </w:r>
      <w:r w:rsidR="00623882" w:rsidRPr="00EF56E4">
        <w:rPr>
          <w:rFonts w:ascii="Times New Roman" w:hAnsi="Times New Roman" w:cs="Times New Roman"/>
        </w:rPr>
        <w:t>(12), 7142-7151.</w:t>
      </w:r>
    </w:p>
    <w:p w14:paraId="07857177" w14:textId="4F3D4A2B" w:rsidR="00C95357" w:rsidRPr="00EF56E4" w:rsidRDefault="000916E7" w:rsidP="00DE7507">
      <w:pPr>
        <w:jc w:val="both"/>
        <w:rPr>
          <w:rFonts w:ascii="Times New Roman" w:hAnsi="Times New Roman" w:cs="Times New Roman"/>
        </w:rPr>
      </w:pPr>
      <w:r w:rsidRPr="004A3904">
        <w:rPr>
          <w:rFonts w:ascii="Times New Roman" w:hAnsi="Times New Roman" w:cs="Times New Roman"/>
        </w:rPr>
        <w:t>11.</w:t>
      </w:r>
      <w:r w:rsidRPr="004A3904">
        <w:rPr>
          <w:rFonts w:ascii="Times New Roman" w:hAnsi="Times New Roman" w:cs="Times New Roman"/>
          <w:color w:val="222222"/>
          <w:shd w:val="clear" w:color="auto" w:fill="FFFFFF"/>
        </w:rPr>
        <w:t xml:space="preserve"> </w:t>
      </w:r>
      <w:r w:rsidR="00623882" w:rsidRPr="004A3904">
        <w:rPr>
          <w:rFonts w:ascii="Times New Roman" w:hAnsi="Times New Roman" w:cs="Times New Roman"/>
          <w:color w:val="222222"/>
          <w:shd w:val="clear" w:color="auto" w:fill="FFFFFF"/>
        </w:rPr>
        <w:t xml:space="preserve">Debnath, T., Kim, E. K., Das, G., Nath, N. C. D., &amp; Lee, K. G. (2019). </w:t>
      </w:r>
      <w:r w:rsidR="00623882" w:rsidRPr="00EF56E4">
        <w:rPr>
          <w:rFonts w:ascii="Times New Roman" w:hAnsi="Times New Roman" w:cs="Times New Roman"/>
          <w:color w:val="222222"/>
          <w:shd w:val="clear" w:color="auto" w:fill="FFFFFF"/>
        </w:rPr>
        <w:t>Protective effect of oat (Avena sativa) bran extracts on acute hepatic liver damage in mice. </w:t>
      </w:r>
      <w:r w:rsidR="00623882" w:rsidRPr="00EF56E4">
        <w:rPr>
          <w:rFonts w:ascii="Times New Roman" w:hAnsi="Times New Roman" w:cs="Times New Roman"/>
          <w:i/>
          <w:iCs/>
          <w:color w:val="222222"/>
          <w:shd w:val="clear" w:color="auto" w:fill="FFFFFF"/>
        </w:rPr>
        <w:t>Food and Agricultural Immunology</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30</w:t>
      </w:r>
      <w:r w:rsidR="00623882" w:rsidRPr="00EF56E4">
        <w:rPr>
          <w:rFonts w:ascii="Times New Roman" w:hAnsi="Times New Roman" w:cs="Times New Roman"/>
          <w:color w:val="222222"/>
          <w:shd w:val="clear" w:color="auto" w:fill="FFFFFF"/>
        </w:rPr>
        <w:t>(1), 34-46.</w:t>
      </w:r>
    </w:p>
    <w:p w14:paraId="424E1F41" w14:textId="5033056E" w:rsidR="00C95357" w:rsidRPr="00EF56E4" w:rsidRDefault="00EB4D33" w:rsidP="00DE7507">
      <w:pPr>
        <w:jc w:val="both"/>
        <w:rPr>
          <w:rFonts w:ascii="Times New Roman" w:hAnsi="Times New Roman" w:cs="Times New Roman"/>
        </w:rPr>
      </w:pPr>
      <w:r w:rsidRPr="00EF56E4">
        <w:rPr>
          <w:rFonts w:ascii="Times New Roman" w:hAnsi="Times New Roman" w:cs="Times New Roman"/>
        </w:rPr>
        <w:t xml:space="preserve">12. </w:t>
      </w:r>
      <w:r w:rsidR="00623882" w:rsidRPr="00EF56E4">
        <w:rPr>
          <w:rFonts w:ascii="Times New Roman" w:hAnsi="Times New Roman" w:cs="Times New Roman"/>
        </w:rPr>
        <w:t>Fatemi Ardestani, A., Asadi, F., &amp; Salehi, M. (2010). Effects of Fig tree (Ficus carica) leaf extracts on serum and liver cholesterol levels in hyperlipidemic rats. </w:t>
      </w:r>
      <w:r w:rsidR="00623882" w:rsidRPr="00EF56E4">
        <w:rPr>
          <w:rFonts w:ascii="Times New Roman" w:hAnsi="Times New Roman" w:cs="Times New Roman"/>
          <w:i/>
          <w:iCs/>
        </w:rPr>
        <w:t>Iranian Journal of Veterinary Medicine</w:t>
      </w:r>
      <w:r w:rsidR="00623882" w:rsidRPr="00EF56E4">
        <w:rPr>
          <w:rFonts w:ascii="Times New Roman" w:hAnsi="Times New Roman" w:cs="Times New Roman"/>
        </w:rPr>
        <w:t>, </w:t>
      </w:r>
      <w:r w:rsidR="00623882" w:rsidRPr="00EF56E4">
        <w:rPr>
          <w:rFonts w:ascii="Times New Roman" w:hAnsi="Times New Roman" w:cs="Times New Roman"/>
          <w:i/>
          <w:iCs/>
        </w:rPr>
        <w:t>4</w:t>
      </w:r>
      <w:r w:rsidR="00623882" w:rsidRPr="00EF56E4">
        <w:rPr>
          <w:rFonts w:ascii="Times New Roman" w:hAnsi="Times New Roman" w:cs="Times New Roman"/>
        </w:rPr>
        <w:t>(2).</w:t>
      </w:r>
    </w:p>
    <w:p w14:paraId="7525A420" w14:textId="49668D00" w:rsidR="00C95357" w:rsidRPr="00EF56E4" w:rsidRDefault="00437407" w:rsidP="00DE7507">
      <w:pPr>
        <w:jc w:val="both"/>
        <w:rPr>
          <w:rFonts w:ascii="Times New Roman" w:hAnsi="Times New Roman" w:cs="Times New Roman"/>
        </w:rPr>
      </w:pPr>
      <w:r w:rsidRPr="00EF56E4">
        <w:rPr>
          <w:rFonts w:ascii="Times New Roman" w:hAnsi="Times New Roman" w:cs="Times New Roman"/>
        </w:rPr>
        <w:t xml:space="preserve">13. </w:t>
      </w:r>
      <w:r w:rsidR="00623882" w:rsidRPr="00EF56E4">
        <w:rPr>
          <w:rFonts w:ascii="Times New Roman" w:hAnsi="Times New Roman" w:cs="Times New Roman"/>
        </w:rPr>
        <w:t>Alsahli, M. A., Ahmad Almatroudi, A. A., Khan, A. A., Alhumaydhi, F. A., Faris Alrumaihi, F. A., &amp; Rahmani, A. H. (2019). Ficus carica (fig) fruit extract attenuates CCl4-induced hepatic injury in mice: a histological and immunohistochemical study.</w:t>
      </w:r>
    </w:p>
    <w:p w14:paraId="6D647D40" w14:textId="264BC654" w:rsidR="00C95357" w:rsidRPr="00EF56E4" w:rsidRDefault="00FB44CE" w:rsidP="00DE7507">
      <w:pPr>
        <w:jc w:val="both"/>
        <w:rPr>
          <w:rFonts w:ascii="Times New Roman" w:hAnsi="Times New Roman" w:cs="Times New Roman"/>
        </w:rPr>
      </w:pPr>
      <w:r w:rsidRPr="00EF56E4">
        <w:rPr>
          <w:rFonts w:ascii="Times New Roman" w:hAnsi="Times New Roman" w:cs="Times New Roman"/>
        </w:rPr>
        <w:t>14.</w:t>
      </w:r>
      <w:r w:rsidR="00D76B23"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color w:val="222222"/>
          <w:shd w:val="clear" w:color="auto" w:fill="FFFFFF"/>
        </w:rPr>
        <w:t>Saoudi, M., &amp; El Feki, A. (2012). Protective role of Ficus carica stem extract against hepatic oxidative damage induced by methanol in male Wistar rats. </w:t>
      </w:r>
      <w:r w:rsidR="00623882" w:rsidRPr="00EF56E4">
        <w:rPr>
          <w:rFonts w:ascii="Times New Roman" w:hAnsi="Times New Roman" w:cs="Times New Roman"/>
          <w:i/>
          <w:iCs/>
          <w:color w:val="222222"/>
          <w:shd w:val="clear" w:color="auto" w:fill="FFFFFF"/>
        </w:rPr>
        <w:t>Evidence‐Based Complementary and Alternative Medicine</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2012</w:t>
      </w:r>
      <w:r w:rsidR="00623882" w:rsidRPr="00EF56E4">
        <w:rPr>
          <w:rFonts w:ascii="Times New Roman" w:hAnsi="Times New Roman" w:cs="Times New Roman"/>
          <w:color w:val="222222"/>
          <w:shd w:val="clear" w:color="auto" w:fill="FFFFFF"/>
        </w:rPr>
        <w:t>(1), 150458.</w:t>
      </w:r>
    </w:p>
    <w:p w14:paraId="4B4105AC" w14:textId="6F725631" w:rsidR="00D94916" w:rsidRPr="00EF56E4" w:rsidRDefault="00D94916" w:rsidP="00DE7507">
      <w:pPr>
        <w:jc w:val="both"/>
        <w:rPr>
          <w:rFonts w:ascii="Times New Roman" w:hAnsi="Times New Roman" w:cs="Times New Roman"/>
        </w:rPr>
      </w:pPr>
      <w:r w:rsidRPr="00EF56E4">
        <w:rPr>
          <w:rFonts w:ascii="Times New Roman" w:hAnsi="Times New Roman" w:cs="Times New Roman"/>
        </w:rPr>
        <w:lastRenderedPageBreak/>
        <w:t>15.</w:t>
      </w:r>
      <w:r w:rsidRPr="00EF56E4">
        <w:rPr>
          <w:rFonts w:ascii="Times New Roman" w:hAnsi="Times New Roman" w:cs="Times New Roman"/>
          <w:color w:val="222222"/>
          <w:shd w:val="clear" w:color="auto" w:fill="FFFFFF"/>
        </w:rPr>
        <w:t xml:space="preserve"> </w:t>
      </w:r>
      <w:r w:rsidR="00FA6D39" w:rsidRPr="00D94916">
        <w:rPr>
          <w:rFonts w:ascii="Times New Roman" w:hAnsi="Times New Roman" w:cs="Times New Roman"/>
        </w:rPr>
        <w:t>Aghel N, Kalantari H, Rezazadeh S. Hepatoprotective effect of Ficus carica leaf extract on mice intoxicated with carbon tetrachloride. Iranian journal of pharmaceutical research: IJPR. 2011;10(1):63.</w:t>
      </w:r>
    </w:p>
    <w:p w14:paraId="7B903453" w14:textId="554937C8" w:rsidR="00D33C55" w:rsidRPr="00EF56E4" w:rsidRDefault="00D33C55" w:rsidP="00DE7507">
      <w:pPr>
        <w:jc w:val="both"/>
        <w:rPr>
          <w:rFonts w:ascii="Times New Roman" w:hAnsi="Times New Roman" w:cs="Times New Roman"/>
        </w:rPr>
      </w:pPr>
      <w:r w:rsidRPr="00EF56E4">
        <w:rPr>
          <w:rFonts w:ascii="Times New Roman" w:hAnsi="Times New Roman" w:cs="Times New Roman"/>
        </w:rPr>
        <w:t>16.</w:t>
      </w:r>
      <w:r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color w:val="222222"/>
          <w:shd w:val="clear" w:color="auto" w:fill="FFFFFF"/>
        </w:rPr>
        <w:t>Gond, N. Y., &amp; Khadabadi, S. S. (2008). Hepatoprotective activity of Ficus carica leaf extract on rifampicin-induced hepatic damage in rats. </w:t>
      </w:r>
      <w:r w:rsidR="00623882" w:rsidRPr="00EF56E4">
        <w:rPr>
          <w:rFonts w:ascii="Times New Roman" w:hAnsi="Times New Roman" w:cs="Times New Roman"/>
          <w:i/>
          <w:iCs/>
          <w:color w:val="222222"/>
          <w:shd w:val="clear" w:color="auto" w:fill="FFFFFF"/>
        </w:rPr>
        <w:t>Indian journal of pharmaceutical sciences</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70</w:t>
      </w:r>
      <w:r w:rsidR="00623882" w:rsidRPr="00EF56E4">
        <w:rPr>
          <w:rFonts w:ascii="Times New Roman" w:hAnsi="Times New Roman" w:cs="Times New Roman"/>
          <w:color w:val="222222"/>
          <w:shd w:val="clear" w:color="auto" w:fill="FFFFFF"/>
        </w:rPr>
        <w:t>(3), 364.</w:t>
      </w:r>
    </w:p>
    <w:p w14:paraId="0EDE1695" w14:textId="61238060" w:rsidR="00F61E5B" w:rsidRPr="00EF56E4" w:rsidRDefault="00F61E5B" w:rsidP="00DE7507">
      <w:pPr>
        <w:jc w:val="both"/>
        <w:rPr>
          <w:rFonts w:ascii="Times New Roman" w:hAnsi="Times New Roman" w:cs="Times New Roman"/>
        </w:rPr>
      </w:pPr>
      <w:r w:rsidRPr="00EF56E4">
        <w:rPr>
          <w:rFonts w:ascii="Times New Roman" w:hAnsi="Times New Roman" w:cs="Times New Roman"/>
        </w:rPr>
        <w:t>17.</w:t>
      </w:r>
      <w:r w:rsidR="0010570A"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color w:val="222222"/>
          <w:shd w:val="clear" w:color="auto" w:fill="FFFFFF"/>
        </w:rPr>
        <w:t>El-Sayed, S. M., El-Naggar, M. E., Hussein, J., Medhat, D., &amp; El-Banna, M. (2019). Effect of Ficus carica L. leaves extract loaded gold nanoparticles against cisplatin-induced acute kidney injury. </w:t>
      </w:r>
      <w:r w:rsidR="00623882" w:rsidRPr="00EF56E4">
        <w:rPr>
          <w:rFonts w:ascii="Times New Roman" w:hAnsi="Times New Roman" w:cs="Times New Roman"/>
          <w:i/>
          <w:iCs/>
          <w:color w:val="222222"/>
          <w:shd w:val="clear" w:color="auto" w:fill="FFFFFF"/>
        </w:rPr>
        <w:t>Colloids and Surfaces B: Biointerfaces</w:t>
      </w:r>
      <w:r w:rsidR="00623882" w:rsidRPr="00EF56E4">
        <w:rPr>
          <w:rFonts w:ascii="Times New Roman" w:hAnsi="Times New Roman" w:cs="Times New Roman"/>
          <w:color w:val="222222"/>
          <w:shd w:val="clear" w:color="auto" w:fill="FFFFFF"/>
        </w:rPr>
        <w:t>, </w:t>
      </w:r>
      <w:r w:rsidR="00623882" w:rsidRPr="00EF56E4">
        <w:rPr>
          <w:rFonts w:ascii="Times New Roman" w:hAnsi="Times New Roman" w:cs="Times New Roman"/>
          <w:i/>
          <w:iCs/>
          <w:color w:val="222222"/>
          <w:shd w:val="clear" w:color="auto" w:fill="FFFFFF"/>
        </w:rPr>
        <w:t>184</w:t>
      </w:r>
      <w:r w:rsidR="00623882" w:rsidRPr="00EF56E4">
        <w:rPr>
          <w:rFonts w:ascii="Times New Roman" w:hAnsi="Times New Roman" w:cs="Times New Roman"/>
          <w:color w:val="222222"/>
          <w:shd w:val="clear" w:color="auto" w:fill="FFFFFF"/>
        </w:rPr>
        <w:t>, 110465.</w:t>
      </w:r>
    </w:p>
    <w:p w14:paraId="2DD2C48C" w14:textId="3ABC97BA" w:rsidR="002E08B6" w:rsidRPr="00283906" w:rsidRDefault="002E08B6" w:rsidP="002E08B6">
      <w:pPr>
        <w:spacing w:line="360" w:lineRule="auto"/>
        <w:jc w:val="both"/>
        <w:rPr>
          <w:rFonts w:ascii="Times New Roman" w:hAnsi="Times New Roman" w:cs="Times New Roman"/>
          <w:lang w:val="en-US"/>
        </w:rPr>
      </w:pPr>
      <w:r w:rsidRPr="00EF56E4">
        <w:rPr>
          <w:rFonts w:ascii="Times New Roman" w:hAnsi="Times New Roman" w:cs="Times New Roman"/>
        </w:rPr>
        <w:t>18.</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El Shishtawy, M. A., Hassan, K. H., Ramzy, R., Berri, F., Mortada, M., Nasreddine, S., &amp; Ezzedine, M. (2015). Comparative toxicity study of chloroquine and hydroxychloroquine on adult albino rats. </w:t>
      </w:r>
      <w:r w:rsidR="00623882" w:rsidRPr="00EF56E4">
        <w:rPr>
          <w:rFonts w:ascii="Times New Roman" w:hAnsi="Times New Roman" w:cs="Times New Roman"/>
          <w:i/>
          <w:iCs/>
        </w:rPr>
        <w:t>Eur Sci J</w:t>
      </w:r>
      <w:r w:rsidR="00623882" w:rsidRPr="00EF56E4">
        <w:rPr>
          <w:rFonts w:ascii="Times New Roman" w:hAnsi="Times New Roman" w:cs="Times New Roman"/>
        </w:rPr>
        <w:t>, </w:t>
      </w:r>
      <w:r w:rsidR="00623882" w:rsidRPr="00EF56E4">
        <w:rPr>
          <w:rFonts w:ascii="Times New Roman" w:hAnsi="Times New Roman" w:cs="Times New Roman"/>
          <w:i/>
          <w:iCs/>
        </w:rPr>
        <w:t>1</w:t>
      </w:r>
      <w:r w:rsidR="00623882" w:rsidRPr="00EF56E4">
        <w:rPr>
          <w:rFonts w:ascii="Times New Roman" w:hAnsi="Times New Roman" w:cs="Times New Roman"/>
        </w:rPr>
        <w:t>, 399-407.</w:t>
      </w:r>
    </w:p>
    <w:p w14:paraId="0FAD11EA" w14:textId="15F3A91A" w:rsidR="00B16E5A" w:rsidRPr="00EF56E4" w:rsidRDefault="00283906" w:rsidP="00B16E5A">
      <w:pPr>
        <w:spacing w:line="360" w:lineRule="auto"/>
        <w:rPr>
          <w:rFonts w:ascii="Times New Roman" w:hAnsi="Times New Roman" w:cs="Times New Roman"/>
        </w:rPr>
      </w:pPr>
      <w:r>
        <w:rPr>
          <w:rFonts w:ascii="Times New Roman" w:hAnsi="Times New Roman" w:cs="Times New Roman"/>
        </w:rPr>
        <w:t>19</w:t>
      </w:r>
      <w:r w:rsidR="00B16E5A" w:rsidRPr="00EF56E4">
        <w:rPr>
          <w:rFonts w:ascii="Times New Roman" w:hAnsi="Times New Roman" w:cs="Times New Roman"/>
        </w:rPr>
        <w:t>.</w:t>
      </w:r>
      <w:r w:rsidR="00B16E5A" w:rsidRPr="00EF56E4">
        <w:rPr>
          <w:rFonts w:ascii="Times New Roman" w:eastAsia="Calibri" w:hAnsi="Times New Roman" w:cs="Times New Roman"/>
          <w:color w:val="000000" w:themeColor="text1"/>
          <w:kern w:val="24"/>
          <w:lang w:eastAsia="en-IN"/>
          <w14:ligatures w14:val="none"/>
        </w:rPr>
        <w:t xml:space="preserve"> </w:t>
      </w:r>
      <w:r w:rsidR="00623882" w:rsidRPr="00EF56E4">
        <w:rPr>
          <w:rFonts w:ascii="Times New Roman" w:eastAsia="Calibri" w:hAnsi="Times New Roman" w:cs="Times New Roman"/>
          <w:color w:val="000000" w:themeColor="text1"/>
          <w:kern w:val="24"/>
          <w:lang w:eastAsia="en-IN"/>
          <w14:ligatures w14:val="none"/>
        </w:rPr>
        <w:t>Gornall, A. G., Bardawill, C. J., &amp; David, M. M. (1949). Determination of serum proteins by means of the biuret reaction. </w:t>
      </w:r>
      <w:r w:rsidR="00623882" w:rsidRPr="00EF56E4">
        <w:rPr>
          <w:rFonts w:ascii="Times New Roman" w:eastAsia="Calibri" w:hAnsi="Times New Roman" w:cs="Times New Roman"/>
          <w:i/>
          <w:iCs/>
          <w:color w:val="000000" w:themeColor="text1"/>
          <w:kern w:val="24"/>
          <w:lang w:eastAsia="en-IN"/>
          <w14:ligatures w14:val="none"/>
        </w:rPr>
        <w:t>J. biol. Chem</w:t>
      </w:r>
      <w:r w:rsidR="00623882" w:rsidRPr="00EF56E4">
        <w:rPr>
          <w:rFonts w:ascii="Times New Roman" w:eastAsia="Calibri" w:hAnsi="Times New Roman" w:cs="Times New Roman"/>
          <w:color w:val="000000" w:themeColor="text1"/>
          <w:kern w:val="24"/>
          <w:lang w:eastAsia="en-IN"/>
          <w14:ligatures w14:val="none"/>
        </w:rPr>
        <w:t>, </w:t>
      </w:r>
      <w:r w:rsidR="00623882" w:rsidRPr="00EF56E4">
        <w:rPr>
          <w:rFonts w:ascii="Times New Roman" w:eastAsia="Calibri" w:hAnsi="Times New Roman" w:cs="Times New Roman"/>
          <w:i/>
          <w:iCs/>
          <w:color w:val="000000" w:themeColor="text1"/>
          <w:kern w:val="24"/>
          <w:lang w:eastAsia="en-IN"/>
          <w14:ligatures w14:val="none"/>
        </w:rPr>
        <w:t>177</w:t>
      </w:r>
      <w:r w:rsidR="00623882" w:rsidRPr="00EF56E4">
        <w:rPr>
          <w:rFonts w:ascii="Times New Roman" w:eastAsia="Calibri" w:hAnsi="Times New Roman" w:cs="Times New Roman"/>
          <w:color w:val="000000" w:themeColor="text1"/>
          <w:kern w:val="24"/>
          <w:lang w:eastAsia="en-IN"/>
          <w14:ligatures w14:val="none"/>
        </w:rPr>
        <w:t>(2), 751-766.</w:t>
      </w:r>
    </w:p>
    <w:p w14:paraId="18B9711D" w14:textId="49119907" w:rsidR="005C42AC" w:rsidRPr="00EF56E4" w:rsidRDefault="005C42AC" w:rsidP="00B16E5A">
      <w:pPr>
        <w:spacing w:line="360" w:lineRule="auto"/>
        <w:rPr>
          <w:rFonts w:ascii="Times New Roman" w:hAnsi="Times New Roman" w:cs="Times New Roman"/>
        </w:rPr>
      </w:pPr>
      <w:r w:rsidRPr="00EF56E4">
        <w:rPr>
          <w:rFonts w:ascii="Times New Roman" w:hAnsi="Times New Roman" w:cs="Times New Roman"/>
        </w:rPr>
        <w:t>2</w:t>
      </w:r>
      <w:r w:rsidR="00283906">
        <w:rPr>
          <w:rFonts w:ascii="Times New Roman" w:hAnsi="Times New Roman" w:cs="Times New Roman"/>
        </w:rPr>
        <w:t>0</w:t>
      </w:r>
      <w:r w:rsidRPr="00EF56E4">
        <w:rPr>
          <w:rFonts w:ascii="Times New Roman" w:hAnsi="Times New Roman" w:cs="Times New Roman"/>
        </w:rPr>
        <w:t>.</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Beauchamp, C., &amp; Fridovich, I. (1971). Superoxide dismutase: improved assays and an assay applicable to acrylamide gels. </w:t>
      </w:r>
      <w:r w:rsidR="00623882" w:rsidRPr="00EF56E4">
        <w:rPr>
          <w:rFonts w:ascii="Times New Roman" w:hAnsi="Times New Roman" w:cs="Times New Roman"/>
          <w:i/>
          <w:iCs/>
        </w:rPr>
        <w:t>Analytical biochemistry</w:t>
      </w:r>
      <w:r w:rsidR="00623882" w:rsidRPr="00EF56E4">
        <w:rPr>
          <w:rFonts w:ascii="Times New Roman" w:hAnsi="Times New Roman" w:cs="Times New Roman"/>
        </w:rPr>
        <w:t>, </w:t>
      </w:r>
      <w:r w:rsidR="00623882" w:rsidRPr="00EF56E4">
        <w:rPr>
          <w:rFonts w:ascii="Times New Roman" w:hAnsi="Times New Roman" w:cs="Times New Roman"/>
          <w:i/>
          <w:iCs/>
        </w:rPr>
        <w:t>44</w:t>
      </w:r>
      <w:r w:rsidR="00623882" w:rsidRPr="00EF56E4">
        <w:rPr>
          <w:rFonts w:ascii="Times New Roman" w:hAnsi="Times New Roman" w:cs="Times New Roman"/>
        </w:rPr>
        <w:t>(1), 276-287.</w:t>
      </w:r>
    </w:p>
    <w:p w14:paraId="36788B30" w14:textId="03A4C9AF" w:rsidR="007C101C" w:rsidRPr="00EF56E4" w:rsidRDefault="007C101C" w:rsidP="00B16E5A">
      <w:pPr>
        <w:spacing w:line="360" w:lineRule="auto"/>
        <w:rPr>
          <w:rFonts w:ascii="Times New Roman" w:hAnsi="Times New Roman" w:cs="Times New Roman"/>
        </w:rPr>
      </w:pPr>
      <w:r w:rsidRPr="00EF56E4">
        <w:rPr>
          <w:rFonts w:ascii="Times New Roman" w:hAnsi="Times New Roman" w:cs="Times New Roman"/>
        </w:rPr>
        <w:t>2</w:t>
      </w:r>
      <w:r w:rsidR="00283906">
        <w:rPr>
          <w:rFonts w:ascii="Times New Roman" w:hAnsi="Times New Roman" w:cs="Times New Roman"/>
        </w:rPr>
        <w:t>1</w:t>
      </w:r>
      <w:r w:rsidRPr="00EF56E4">
        <w:rPr>
          <w:rFonts w:ascii="Times New Roman" w:hAnsi="Times New Roman" w:cs="Times New Roman"/>
        </w:rPr>
        <w:t>.</w:t>
      </w:r>
      <w:r w:rsidRPr="00EF56E4">
        <w:rPr>
          <w:rFonts w:ascii="Times New Roman" w:eastAsia="Calibri" w:hAnsi="Times New Roman" w:cs="Times New Roman"/>
          <w:color w:val="000000" w:themeColor="text1"/>
          <w:kern w:val="24"/>
        </w:rPr>
        <w:t xml:space="preserve"> </w:t>
      </w:r>
      <w:r w:rsidRPr="00EF56E4">
        <w:rPr>
          <w:rFonts w:ascii="Times New Roman" w:hAnsi="Times New Roman" w:cs="Times New Roman"/>
        </w:rPr>
        <w:t>Aebi, H</w:t>
      </w:r>
      <w:r w:rsidR="00623882" w:rsidRPr="00EF56E4">
        <w:rPr>
          <w:rFonts w:ascii="Times New Roman" w:hAnsi="Times New Roman" w:cs="Times New Roman"/>
        </w:rPr>
        <w:t>,</w:t>
      </w:r>
      <w:r w:rsidRPr="00EF56E4">
        <w:rPr>
          <w:rFonts w:ascii="Times New Roman" w:hAnsi="Times New Roman" w:cs="Times New Roman"/>
        </w:rPr>
        <w:t xml:space="preserve">Catalase in vitro. Methods in enzymology, </w:t>
      </w:r>
      <w:r w:rsidRPr="00EF56E4">
        <w:rPr>
          <w:rFonts w:ascii="Times New Roman" w:hAnsi="Times New Roman" w:cs="Times New Roman"/>
          <w:lang w:val="en-US"/>
        </w:rPr>
        <w:t>1984</w:t>
      </w:r>
      <w:r w:rsidRPr="00EF56E4">
        <w:rPr>
          <w:rFonts w:ascii="Times New Roman" w:hAnsi="Times New Roman" w:cs="Times New Roman"/>
        </w:rPr>
        <w:t>105, 121–126.</w:t>
      </w:r>
    </w:p>
    <w:p w14:paraId="2A8B8165" w14:textId="38562EDB" w:rsidR="007C101C" w:rsidRPr="00EF56E4" w:rsidRDefault="007C101C" w:rsidP="007C101C">
      <w:pPr>
        <w:spacing w:line="360" w:lineRule="auto"/>
        <w:rPr>
          <w:rFonts w:ascii="Times New Roman" w:hAnsi="Times New Roman" w:cs="Times New Roman"/>
        </w:rPr>
      </w:pPr>
      <w:r w:rsidRPr="00EF56E4">
        <w:rPr>
          <w:rFonts w:ascii="Times New Roman" w:hAnsi="Times New Roman" w:cs="Times New Roman"/>
        </w:rPr>
        <w:t>2</w:t>
      </w:r>
      <w:r w:rsidR="00283906">
        <w:rPr>
          <w:rFonts w:ascii="Times New Roman" w:hAnsi="Times New Roman" w:cs="Times New Roman"/>
        </w:rPr>
        <w:t>2</w:t>
      </w:r>
      <w:r w:rsidRPr="00EF56E4">
        <w:rPr>
          <w:rFonts w:ascii="Times New Roman" w:hAnsi="Times New Roman" w:cs="Times New Roman"/>
        </w:rPr>
        <w:t>.</w:t>
      </w:r>
      <w:r w:rsidRPr="00EF56E4">
        <w:rPr>
          <w:rFonts w:ascii="Times New Roman" w:eastAsia="Calibri" w:hAnsi="Times New Roman" w:cs="Times New Roman"/>
          <w:color w:val="000000" w:themeColor="text1"/>
          <w:kern w:val="24"/>
          <w:lang w:eastAsia="en-IN"/>
          <w14:ligatures w14:val="none"/>
        </w:rPr>
        <w:t xml:space="preserve"> </w:t>
      </w:r>
      <w:r w:rsidR="00623882" w:rsidRPr="00EF56E4">
        <w:rPr>
          <w:rFonts w:ascii="Times New Roman" w:eastAsia="Calibri" w:hAnsi="Times New Roman" w:cs="Times New Roman"/>
          <w:color w:val="000000" w:themeColor="text1"/>
          <w:kern w:val="24"/>
          <w:lang w:eastAsia="en-IN"/>
          <w14:ligatures w14:val="none"/>
        </w:rPr>
        <w:t>Mannervik, B. (1985). The isoenzymes of glutathione transferase. </w:t>
      </w:r>
      <w:r w:rsidR="00623882" w:rsidRPr="00EF56E4">
        <w:rPr>
          <w:rFonts w:ascii="Times New Roman" w:eastAsia="Calibri" w:hAnsi="Times New Roman" w:cs="Times New Roman"/>
          <w:i/>
          <w:iCs/>
          <w:color w:val="000000" w:themeColor="text1"/>
          <w:kern w:val="24"/>
          <w:lang w:eastAsia="en-IN"/>
          <w14:ligatures w14:val="none"/>
        </w:rPr>
        <w:t>Advances in enzymology and related areas of molecular biology</w:t>
      </w:r>
      <w:r w:rsidR="00623882" w:rsidRPr="00EF56E4">
        <w:rPr>
          <w:rFonts w:ascii="Times New Roman" w:eastAsia="Calibri" w:hAnsi="Times New Roman" w:cs="Times New Roman"/>
          <w:color w:val="000000" w:themeColor="text1"/>
          <w:kern w:val="24"/>
          <w:lang w:eastAsia="en-IN"/>
          <w14:ligatures w14:val="none"/>
        </w:rPr>
        <w:t>, </w:t>
      </w:r>
      <w:r w:rsidR="00623882" w:rsidRPr="00EF56E4">
        <w:rPr>
          <w:rFonts w:ascii="Times New Roman" w:eastAsia="Calibri" w:hAnsi="Times New Roman" w:cs="Times New Roman"/>
          <w:i/>
          <w:iCs/>
          <w:color w:val="000000" w:themeColor="text1"/>
          <w:kern w:val="24"/>
          <w:lang w:eastAsia="en-IN"/>
          <w14:ligatures w14:val="none"/>
        </w:rPr>
        <w:t>57</w:t>
      </w:r>
      <w:r w:rsidR="00623882" w:rsidRPr="00EF56E4">
        <w:rPr>
          <w:rFonts w:ascii="Times New Roman" w:eastAsia="Calibri" w:hAnsi="Times New Roman" w:cs="Times New Roman"/>
          <w:color w:val="000000" w:themeColor="text1"/>
          <w:kern w:val="24"/>
          <w:lang w:eastAsia="en-IN"/>
          <w14:ligatures w14:val="none"/>
        </w:rPr>
        <w:t>, 357-417.</w:t>
      </w:r>
    </w:p>
    <w:p w14:paraId="2CCAB46B" w14:textId="6F6D7AF5" w:rsidR="007C101C" w:rsidRPr="00EF56E4" w:rsidRDefault="007C101C" w:rsidP="007C101C">
      <w:pPr>
        <w:spacing w:line="360" w:lineRule="auto"/>
        <w:rPr>
          <w:rFonts w:ascii="Times New Roman" w:hAnsi="Times New Roman" w:cs="Times New Roman"/>
          <w:lang w:val="en-US"/>
        </w:rPr>
      </w:pPr>
      <w:r w:rsidRPr="00EF56E4">
        <w:rPr>
          <w:rFonts w:ascii="Times New Roman" w:hAnsi="Times New Roman" w:cs="Times New Roman"/>
        </w:rPr>
        <w:t>2</w:t>
      </w:r>
      <w:r w:rsidR="00283906">
        <w:rPr>
          <w:rFonts w:ascii="Times New Roman" w:hAnsi="Times New Roman" w:cs="Times New Roman"/>
        </w:rPr>
        <w:t>3</w:t>
      </w:r>
      <w:r w:rsidRPr="00EF56E4">
        <w:rPr>
          <w:rFonts w:ascii="Times New Roman" w:hAnsi="Times New Roman" w:cs="Times New Roman"/>
        </w:rPr>
        <w:t>.</w:t>
      </w:r>
      <w:r w:rsidRPr="00EF56E4">
        <w:rPr>
          <w:rFonts w:ascii="Times New Roman" w:eastAsia="Calibri" w:hAnsi="Times New Roman" w:cs="Times New Roman"/>
          <w:color w:val="000000" w:themeColor="text1"/>
          <w:kern w:val="24"/>
          <w:lang w:eastAsia="en-IN"/>
          <w14:ligatures w14:val="none"/>
        </w:rPr>
        <w:t xml:space="preserve"> </w:t>
      </w:r>
      <w:r w:rsidR="00623882" w:rsidRPr="00EF56E4">
        <w:rPr>
          <w:rFonts w:ascii="Times New Roman" w:eastAsia="Calibri" w:hAnsi="Times New Roman" w:cs="Times New Roman"/>
          <w:color w:val="000000" w:themeColor="text1"/>
          <w:kern w:val="24"/>
          <w:lang w:eastAsia="en-IN"/>
          <w14:ligatures w14:val="none"/>
        </w:rPr>
        <w:t>Beutler, E. (1975). A manual of biochemical methods. </w:t>
      </w:r>
      <w:r w:rsidR="00623882" w:rsidRPr="00EF56E4">
        <w:rPr>
          <w:rFonts w:ascii="Times New Roman" w:eastAsia="Calibri" w:hAnsi="Times New Roman" w:cs="Times New Roman"/>
          <w:i/>
          <w:iCs/>
          <w:color w:val="000000" w:themeColor="text1"/>
          <w:kern w:val="24"/>
          <w:lang w:eastAsia="en-IN"/>
          <w14:ligatures w14:val="none"/>
        </w:rPr>
        <w:t>New York</w:t>
      </w:r>
      <w:r w:rsidR="00623882" w:rsidRPr="00EF56E4">
        <w:rPr>
          <w:rFonts w:ascii="Times New Roman" w:eastAsia="Calibri" w:hAnsi="Times New Roman" w:cs="Times New Roman"/>
          <w:color w:val="000000" w:themeColor="text1"/>
          <w:kern w:val="24"/>
          <w:lang w:eastAsia="en-IN"/>
          <w14:ligatures w14:val="none"/>
        </w:rPr>
        <w:t>, 62-94.</w:t>
      </w:r>
    </w:p>
    <w:p w14:paraId="2C6171D1" w14:textId="3174FD86" w:rsidR="007C101C" w:rsidRPr="00EF56E4" w:rsidRDefault="007C101C" w:rsidP="007C101C">
      <w:pPr>
        <w:spacing w:line="360" w:lineRule="auto"/>
        <w:rPr>
          <w:rFonts w:ascii="Times New Roman" w:hAnsi="Times New Roman" w:cs="Times New Roman"/>
        </w:rPr>
      </w:pPr>
      <w:r w:rsidRPr="00EF56E4">
        <w:rPr>
          <w:rFonts w:ascii="Times New Roman" w:hAnsi="Times New Roman" w:cs="Times New Roman"/>
          <w:lang w:val="en-US"/>
        </w:rPr>
        <w:t>2</w:t>
      </w:r>
      <w:r w:rsidR="00283906">
        <w:rPr>
          <w:rFonts w:ascii="Times New Roman" w:hAnsi="Times New Roman" w:cs="Times New Roman"/>
          <w:lang w:val="en-US"/>
        </w:rPr>
        <w:t>4</w:t>
      </w:r>
      <w:r w:rsidRPr="00EF56E4">
        <w:rPr>
          <w:rFonts w:ascii="Times New Roman" w:hAnsi="Times New Roman" w:cs="Times New Roman"/>
          <w:lang w:val="en-US"/>
        </w:rPr>
        <w:t>.</w:t>
      </w:r>
      <w:r w:rsidRPr="00EF56E4">
        <w:rPr>
          <w:rFonts w:ascii="Times New Roman" w:hAnsi="Times New Roman" w:cs="Times New Roman"/>
        </w:rPr>
        <w:t xml:space="preserve"> </w:t>
      </w:r>
      <w:r w:rsidR="00623882" w:rsidRPr="00EF56E4">
        <w:rPr>
          <w:rFonts w:ascii="Times New Roman" w:hAnsi="Times New Roman" w:cs="Times New Roman"/>
        </w:rPr>
        <w:t>Ohkawa, H., Ohishi, N., &amp; Yagi, K. (1979). Assay for lipid peroxides in animal tissues by thiobarbituric acid reaction. </w:t>
      </w:r>
      <w:r w:rsidR="00623882" w:rsidRPr="00EF56E4">
        <w:rPr>
          <w:rFonts w:ascii="Times New Roman" w:hAnsi="Times New Roman" w:cs="Times New Roman"/>
          <w:i/>
          <w:iCs/>
        </w:rPr>
        <w:t>Analytical biochemistry</w:t>
      </w:r>
      <w:r w:rsidR="00623882" w:rsidRPr="00EF56E4">
        <w:rPr>
          <w:rFonts w:ascii="Times New Roman" w:hAnsi="Times New Roman" w:cs="Times New Roman"/>
        </w:rPr>
        <w:t>, </w:t>
      </w:r>
      <w:r w:rsidR="00623882" w:rsidRPr="00EF56E4">
        <w:rPr>
          <w:rFonts w:ascii="Times New Roman" w:hAnsi="Times New Roman" w:cs="Times New Roman"/>
          <w:i/>
          <w:iCs/>
        </w:rPr>
        <w:t>95</w:t>
      </w:r>
      <w:r w:rsidR="00623882" w:rsidRPr="00EF56E4">
        <w:rPr>
          <w:rFonts w:ascii="Times New Roman" w:hAnsi="Times New Roman" w:cs="Times New Roman"/>
        </w:rPr>
        <w:t>(2), 351-358.</w:t>
      </w:r>
    </w:p>
    <w:p w14:paraId="3DE0130B" w14:textId="4FA47FC6" w:rsidR="00492B73" w:rsidRPr="00EF56E4" w:rsidRDefault="00492B73" w:rsidP="00492B73">
      <w:pPr>
        <w:spacing w:line="360" w:lineRule="auto"/>
        <w:rPr>
          <w:rFonts w:ascii="Times New Roman" w:hAnsi="Times New Roman" w:cs="Times New Roman"/>
        </w:rPr>
      </w:pPr>
      <w:r w:rsidRPr="004A3904">
        <w:rPr>
          <w:rFonts w:ascii="Times New Roman" w:hAnsi="Times New Roman" w:cs="Times New Roman"/>
        </w:rPr>
        <w:t>2</w:t>
      </w:r>
      <w:r w:rsidR="00283906" w:rsidRPr="004A3904">
        <w:rPr>
          <w:rFonts w:ascii="Times New Roman" w:hAnsi="Times New Roman" w:cs="Times New Roman"/>
        </w:rPr>
        <w:t>5</w:t>
      </w:r>
      <w:r w:rsidRPr="004A3904">
        <w:rPr>
          <w:rFonts w:ascii="Times New Roman" w:hAnsi="Times New Roman" w:cs="Times New Roman"/>
        </w:rPr>
        <w:t>.</w:t>
      </w:r>
      <w:r w:rsidR="00623882" w:rsidRPr="004A3904">
        <w:rPr>
          <w:rFonts w:ascii="Times New Roman" w:hAnsi="Times New Roman" w:cs="Times New Roman"/>
          <w:color w:val="222222"/>
          <w:shd w:val="clear" w:color="auto" w:fill="FFFFFF"/>
        </w:rPr>
        <w:t xml:space="preserve"> </w:t>
      </w:r>
      <w:r w:rsidR="00623882" w:rsidRPr="004A3904">
        <w:rPr>
          <w:rFonts w:ascii="Times New Roman" w:hAnsi="Times New Roman" w:cs="Times New Roman"/>
        </w:rPr>
        <w:t xml:space="preserve">Witter, R. F., &amp; Grubbs, L. M. (1966). </w:t>
      </w:r>
      <w:r w:rsidR="00623882" w:rsidRPr="00EF56E4">
        <w:rPr>
          <w:rFonts w:ascii="Times New Roman" w:hAnsi="Times New Roman" w:cs="Times New Roman"/>
        </w:rPr>
        <w:t>An evaluation of the Reitman-Frankel method for the determination of serum glutamic oxalacetic transaminase. </w:t>
      </w:r>
      <w:r w:rsidR="00623882" w:rsidRPr="00EF56E4">
        <w:rPr>
          <w:rFonts w:ascii="Times New Roman" w:hAnsi="Times New Roman" w:cs="Times New Roman"/>
          <w:i/>
          <w:iCs/>
        </w:rPr>
        <w:t>Clinica Chimica Acta</w:t>
      </w:r>
      <w:r w:rsidR="00623882" w:rsidRPr="00EF56E4">
        <w:rPr>
          <w:rFonts w:ascii="Times New Roman" w:hAnsi="Times New Roman" w:cs="Times New Roman"/>
        </w:rPr>
        <w:t>, </w:t>
      </w:r>
      <w:r w:rsidR="00623882" w:rsidRPr="00EF56E4">
        <w:rPr>
          <w:rFonts w:ascii="Times New Roman" w:hAnsi="Times New Roman" w:cs="Times New Roman"/>
          <w:i/>
          <w:iCs/>
        </w:rPr>
        <w:t>13</w:t>
      </w:r>
      <w:r w:rsidR="00623882" w:rsidRPr="00EF56E4">
        <w:rPr>
          <w:rFonts w:ascii="Times New Roman" w:hAnsi="Times New Roman" w:cs="Times New Roman"/>
        </w:rPr>
        <w:t>(4), 524-527.</w:t>
      </w:r>
    </w:p>
    <w:p w14:paraId="5847596C" w14:textId="0411A192" w:rsidR="00492B73" w:rsidRPr="00EF56E4" w:rsidRDefault="00492B73" w:rsidP="00492B73">
      <w:pPr>
        <w:spacing w:line="360" w:lineRule="auto"/>
        <w:rPr>
          <w:rFonts w:ascii="Times New Roman" w:hAnsi="Times New Roman" w:cs="Times New Roman"/>
        </w:rPr>
      </w:pPr>
      <w:r w:rsidRPr="00EF56E4">
        <w:rPr>
          <w:rFonts w:ascii="Times New Roman" w:hAnsi="Times New Roman" w:cs="Times New Roman"/>
        </w:rPr>
        <w:t>2</w:t>
      </w:r>
      <w:r w:rsidR="00283906">
        <w:rPr>
          <w:rFonts w:ascii="Times New Roman" w:hAnsi="Times New Roman" w:cs="Times New Roman"/>
        </w:rPr>
        <w:t>6</w:t>
      </w:r>
      <w:r w:rsidRPr="00EF56E4">
        <w:rPr>
          <w:rFonts w:ascii="Times New Roman" w:hAnsi="Times New Roman" w:cs="Times New Roman"/>
        </w:rPr>
        <w:t>.</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Hansen, P. W. (1966). A simplification of Kind and King's method for determination of serum phosphatase. </w:t>
      </w:r>
      <w:r w:rsidR="00623882" w:rsidRPr="00EF56E4">
        <w:rPr>
          <w:rFonts w:ascii="Times New Roman" w:hAnsi="Times New Roman" w:cs="Times New Roman"/>
          <w:i/>
          <w:iCs/>
        </w:rPr>
        <w:t>Scandinavian Journal of Clinical and Laboratory Investigation</w:t>
      </w:r>
      <w:r w:rsidR="00623882" w:rsidRPr="00EF56E4">
        <w:rPr>
          <w:rFonts w:ascii="Times New Roman" w:hAnsi="Times New Roman" w:cs="Times New Roman"/>
        </w:rPr>
        <w:t>, </w:t>
      </w:r>
      <w:r w:rsidR="00623882" w:rsidRPr="00EF56E4">
        <w:rPr>
          <w:rFonts w:ascii="Times New Roman" w:hAnsi="Times New Roman" w:cs="Times New Roman"/>
          <w:i/>
          <w:iCs/>
        </w:rPr>
        <w:t>18</w:t>
      </w:r>
      <w:r w:rsidR="00623882" w:rsidRPr="00EF56E4">
        <w:rPr>
          <w:rFonts w:ascii="Times New Roman" w:hAnsi="Times New Roman" w:cs="Times New Roman"/>
        </w:rPr>
        <w:t>(3), 353-356.</w:t>
      </w:r>
    </w:p>
    <w:p w14:paraId="443E6890" w14:textId="6CE9CBCC" w:rsidR="00492B73" w:rsidRPr="00EF56E4" w:rsidRDefault="00492B73" w:rsidP="00492B73">
      <w:pPr>
        <w:spacing w:line="360" w:lineRule="auto"/>
        <w:rPr>
          <w:rFonts w:ascii="Times New Roman" w:hAnsi="Times New Roman" w:cs="Times New Roman"/>
        </w:rPr>
      </w:pPr>
      <w:r w:rsidRPr="004A3904">
        <w:rPr>
          <w:rFonts w:ascii="Times New Roman" w:hAnsi="Times New Roman" w:cs="Times New Roman"/>
        </w:rPr>
        <w:t>2</w:t>
      </w:r>
      <w:r w:rsidR="00283906" w:rsidRPr="004A3904">
        <w:rPr>
          <w:rFonts w:ascii="Times New Roman" w:hAnsi="Times New Roman" w:cs="Times New Roman"/>
        </w:rPr>
        <w:t>7</w:t>
      </w:r>
      <w:r w:rsidRPr="004A3904">
        <w:rPr>
          <w:rFonts w:ascii="Times New Roman" w:hAnsi="Times New Roman" w:cs="Times New Roman"/>
        </w:rPr>
        <w:t>.</w:t>
      </w:r>
      <w:r w:rsidR="00623882" w:rsidRPr="004A3904">
        <w:rPr>
          <w:rFonts w:ascii="Times New Roman" w:hAnsi="Times New Roman" w:cs="Times New Roman"/>
          <w:color w:val="222222"/>
          <w:shd w:val="clear" w:color="auto" w:fill="FFFFFF"/>
        </w:rPr>
        <w:t xml:space="preserve"> </w:t>
      </w:r>
      <w:r w:rsidR="00623882" w:rsidRPr="004A3904">
        <w:rPr>
          <w:rFonts w:ascii="Times New Roman" w:hAnsi="Times New Roman" w:cs="Times New Roman"/>
        </w:rPr>
        <w:t xml:space="preserve">Rutkowski, R. B., &amp; deBaare, L. (1966). </w:t>
      </w:r>
      <w:r w:rsidR="00623882" w:rsidRPr="00EF56E4">
        <w:rPr>
          <w:rFonts w:ascii="Times New Roman" w:hAnsi="Times New Roman" w:cs="Times New Roman"/>
        </w:rPr>
        <w:t>An ultramicro colorimetric method for determination of total and direct serum bilirubin. </w:t>
      </w:r>
      <w:r w:rsidR="00623882" w:rsidRPr="00EF56E4">
        <w:rPr>
          <w:rFonts w:ascii="Times New Roman" w:hAnsi="Times New Roman" w:cs="Times New Roman"/>
          <w:i/>
          <w:iCs/>
        </w:rPr>
        <w:t>Clinical Chemistry</w:t>
      </w:r>
      <w:r w:rsidR="00623882" w:rsidRPr="00EF56E4">
        <w:rPr>
          <w:rFonts w:ascii="Times New Roman" w:hAnsi="Times New Roman" w:cs="Times New Roman"/>
        </w:rPr>
        <w:t>, </w:t>
      </w:r>
      <w:r w:rsidR="00623882" w:rsidRPr="00EF56E4">
        <w:rPr>
          <w:rFonts w:ascii="Times New Roman" w:hAnsi="Times New Roman" w:cs="Times New Roman"/>
          <w:i/>
          <w:iCs/>
        </w:rPr>
        <w:t>12</w:t>
      </w:r>
      <w:r w:rsidR="00623882" w:rsidRPr="00EF56E4">
        <w:rPr>
          <w:rFonts w:ascii="Times New Roman" w:hAnsi="Times New Roman" w:cs="Times New Roman"/>
        </w:rPr>
        <w:t>(7), 432-438.</w:t>
      </w:r>
    </w:p>
    <w:p w14:paraId="293E3E78" w14:textId="00EC2B26" w:rsidR="00492B73" w:rsidRPr="00EF56E4" w:rsidRDefault="00492B73" w:rsidP="00492B73">
      <w:pPr>
        <w:spacing w:line="360" w:lineRule="auto"/>
        <w:rPr>
          <w:rFonts w:ascii="Times New Roman" w:hAnsi="Times New Roman" w:cs="Times New Roman"/>
        </w:rPr>
      </w:pPr>
      <w:r w:rsidRPr="00EF56E4">
        <w:rPr>
          <w:rFonts w:ascii="Times New Roman" w:hAnsi="Times New Roman" w:cs="Times New Roman"/>
        </w:rPr>
        <w:lastRenderedPageBreak/>
        <w:t>2</w:t>
      </w:r>
      <w:r w:rsidR="00283906">
        <w:rPr>
          <w:rFonts w:ascii="Times New Roman" w:hAnsi="Times New Roman" w:cs="Times New Roman"/>
        </w:rPr>
        <w:t>8</w:t>
      </w:r>
      <w:r w:rsidRPr="00EF56E4">
        <w:rPr>
          <w:rFonts w:ascii="Times New Roman" w:hAnsi="Times New Roman" w:cs="Times New Roman"/>
        </w:rPr>
        <w:t>.</w:t>
      </w:r>
      <w:r w:rsidR="00623882" w:rsidRPr="00EF56E4">
        <w:rPr>
          <w:rFonts w:ascii="Times New Roman" w:hAnsi="Times New Roman" w:cs="Times New Roman"/>
          <w:color w:val="222222"/>
          <w:shd w:val="clear" w:color="auto" w:fill="FFFFFF"/>
        </w:rPr>
        <w:t xml:space="preserve"> </w:t>
      </w:r>
      <w:r w:rsidR="00623882" w:rsidRPr="00EF56E4">
        <w:rPr>
          <w:rFonts w:ascii="Times New Roman" w:hAnsi="Times New Roman" w:cs="Times New Roman"/>
        </w:rPr>
        <w:t>Parvin, R., Pande, S. V., &amp; Venkitasubramanian, T. A. (1965). On the colorimetric biuret method of protein determination. </w:t>
      </w:r>
      <w:r w:rsidR="00623882" w:rsidRPr="00EF56E4">
        <w:rPr>
          <w:rFonts w:ascii="Times New Roman" w:hAnsi="Times New Roman" w:cs="Times New Roman"/>
          <w:i/>
          <w:iCs/>
        </w:rPr>
        <w:t>Analytical Biochemistry</w:t>
      </w:r>
      <w:r w:rsidR="00623882" w:rsidRPr="00EF56E4">
        <w:rPr>
          <w:rFonts w:ascii="Times New Roman" w:hAnsi="Times New Roman" w:cs="Times New Roman"/>
        </w:rPr>
        <w:t>, </w:t>
      </w:r>
      <w:r w:rsidR="00623882" w:rsidRPr="00EF56E4">
        <w:rPr>
          <w:rFonts w:ascii="Times New Roman" w:hAnsi="Times New Roman" w:cs="Times New Roman"/>
          <w:i/>
          <w:iCs/>
        </w:rPr>
        <w:t>12</w:t>
      </w:r>
      <w:r w:rsidR="00623882" w:rsidRPr="00EF56E4">
        <w:rPr>
          <w:rFonts w:ascii="Times New Roman" w:hAnsi="Times New Roman" w:cs="Times New Roman"/>
        </w:rPr>
        <w:t>(2), 219-229.</w:t>
      </w:r>
    </w:p>
    <w:p w14:paraId="2E8A0E6A" w14:textId="5B74B7A2" w:rsidR="00DE6CC9" w:rsidRPr="00EF56E4" w:rsidRDefault="00283906" w:rsidP="00B16E5A">
      <w:pPr>
        <w:spacing w:line="360" w:lineRule="auto"/>
        <w:rPr>
          <w:rFonts w:ascii="Times New Roman" w:hAnsi="Times New Roman" w:cs="Times New Roman"/>
        </w:rPr>
      </w:pPr>
      <w:r>
        <w:rPr>
          <w:rFonts w:ascii="Times New Roman" w:hAnsi="Times New Roman" w:cs="Times New Roman"/>
          <w:lang w:val="de-DE"/>
        </w:rPr>
        <w:t>29</w:t>
      </w:r>
      <w:r w:rsidR="00DE6CC9" w:rsidRPr="00EF56E4">
        <w:rPr>
          <w:rFonts w:ascii="Times New Roman" w:hAnsi="Times New Roman" w:cs="Times New Roman"/>
          <w:lang w:val="de-DE"/>
        </w:rPr>
        <w:t>.</w:t>
      </w:r>
      <w:r w:rsidR="00623882" w:rsidRPr="00EF56E4">
        <w:rPr>
          <w:rFonts w:ascii="Times New Roman" w:hAnsi="Times New Roman" w:cs="Times New Roman"/>
          <w:color w:val="222222"/>
          <w:shd w:val="clear" w:color="auto" w:fill="FFFFFF"/>
          <w:lang w:val="de-DE"/>
        </w:rPr>
        <w:t xml:space="preserve"> </w:t>
      </w:r>
      <w:r w:rsidR="00623882" w:rsidRPr="00EF56E4">
        <w:rPr>
          <w:rFonts w:ascii="Times New Roman" w:hAnsi="Times New Roman" w:cs="Times New Roman"/>
          <w:lang w:val="de-DE"/>
        </w:rPr>
        <w:t xml:space="preserve">Kang, S., Chen, T., Hao, Z., Yang, X., Wang, M., Zhang, Z., ... </w:t>
      </w:r>
      <w:r w:rsidR="00623882" w:rsidRPr="00EF56E4">
        <w:rPr>
          <w:rFonts w:ascii="Times New Roman" w:hAnsi="Times New Roman" w:cs="Times New Roman"/>
        </w:rPr>
        <w:t>&amp; Hao, H. (2022). Oxymatrine alleviates gentamicin-induced renal injury in rats. </w:t>
      </w:r>
      <w:r w:rsidR="00623882" w:rsidRPr="00EF56E4">
        <w:rPr>
          <w:rFonts w:ascii="Times New Roman" w:hAnsi="Times New Roman" w:cs="Times New Roman"/>
          <w:i/>
          <w:iCs/>
        </w:rPr>
        <w:t>Molecules</w:t>
      </w:r>
      <w:r w:rsidR="00623882" w:rsidRPr="00EF56E4">
        <w:rPr>
          <w:rFonts w:ascii="Times New Roman" w:hAnsi="Times New Roman" w:cs="Times New Roman"/>
        </w:rPr>
        <w:t>, </w:t>
      </w:r>
      <w:r w:rsidR="00623882" w:rsidRPr="00EF56E4">
        <w:rPr>
          <w:rFonts w:ascii="Times New Roman" w:hAnsi="Times New Roman" w:cs="Times New Roman"/>
          <w:i/>
          <w:iCs/>
        </w:rPr>
        <w:t>27</w:t>
      </w:r>
      <w:r w:rsidR="00623882" w:rsidRPr="00EF56E4">
        <w:rPr>
          <w:rFonts w:ascii="Times New Roman" w:hAnsi="Times New Roman" w:cs="Times New Roman"/>
        </w:rPr>
        <w:t>(19), 6209.</w:t>
      </w:r>
    </w:p>
    <w:p w14:paraId="6D286ED3" w14:textId="7DDA9EB1" w:rsidR="00302D08" w:rsidRPr="00EF56E4" w:rsidRDefault="00757FF7" w:rsidP="00B16E5A">
      <w:pPr>
        <w:spacing w:line="360" w:lineRule="auto"/>
        <w:rPr>
          <w:rFonts w:ascii="Times New Roman" w:hAnsi="Times New Roman" w:cs="Times New Roman"/>
        </w:rPr>
      </w:pPr>
      <w:r w:rsidRPr="00EF56E4">
        <w:rPr>
          <w:rFonts w:ascii="Times New Roman" w:hAnsi="Times New Roman" w:cs="Times New Roman"/>
        </w:rPr>
        <w:t>3</w:t>
      </w:r>
      <w:r w:rsidR="00283906">
        <w:rPr>
          <w:rFonts w:ascii="Times New Roman" w:hAnsi="Times New Roman" w:cs="Times New Roman"/>
        </w:rPr>
        <w:t>0</w:t>
      </w:r>
      <w:r w:rsidR="00FC64EF" w:rsidRPr="00EF56E4">
        <w:rPr>
          <w:rFonts w:ascii="Times New Roman" w:hAnsi="Times New Roman" w:cs="Times New Roman"/>
        </w:rPr>
        <w:t>.</w:t>
      </w:r>
      <w:r w:rsidR="00FC64EF" w:rsidRPr="00EF56E4">
        <w:rPr>
          <w:rFonts w:ascii="Times New Roman" w:hAnsi="Times New Roman" w:cs="Times New Roman"/>
          <w:color w:val="222222"/>
          <w:shd w:val="clear" w:color="auto" w:fill="FFFFFF"/>
        </w:rPr>
        <w:t xml:space="preserve"> </w:t>
      </w:r>
      <w:r w:rsidR="00FC64EF" w:rsidRPr="00EF56E4">
        <w:rPr>
          <w:rFonts w:ascii="Times New Roman" w:hAnsi="Times New Roman" w:cs="Times New Roman"/>
        </w:rPr>
        <w:t>Abbasi, M. M., Darbani, R., Rabet, O., Ghorbanihaghjo, A., Rashtchizadeh, N., Raeisi, S., &amp; Khordadmehr, M. (2024). Effects of Remdesivir on liver enzymes, oxidative stress and Liver histopathology in rats.</w:t>
      </w:r>
    </w:p>
    <w:p w14:paraId="36E008EE" w14:textId="70529B1B" w:rsidR="00302D08" w:rsidRPr="00EF56E4" w:rsidRDefault="00302D08" w:rsidP="00B16E5A">
      <w:pPr>
        <w:spacing w:line="360" w:lineRule="auto"/>
        <w:rPr>
          <w:rFonts w:ascii="Times New Roman" w:hAnsi="Times New Roman" w:cs="Times New Roman"/>
        </w:rPr>
      </w:pPr>
      <w:r w:rsidRPr="00EF56E4">
        <w:rPr>
          <w:rFonts w:ascii="Times New Roman" w:hAnsi="Times New Roman" w:cs="Times New Roman"/>
        </w:rPr>
        <w:t>3</w:t>
      </w:r>
      <w:r w:rsidR="00283906">
        <w:rPr>
          <w:rFonts w:ascii="Times New Roman" w:hAnsi="Times New Roman" w:cs="Times New Roman"/>
        </w:rPr>
        <w:t>1</w:t>
      </w:r>
      <w:r w:rsidRPr="00EF56E4">
        <w:rPr>
          <w:rFonts w:ascii="Times New Roman" w:hAnsi="Times New Roman" w:cs="Times New Roman"/>
        </w:rPr>
        <w:t>.</w:t>
      </w:r>
      <w:r w:rsidRPr="00EF56E4">
        <w:rPr>
          <w:rFonts w:ascii="Times New Roman" w:hAnsi="Times New Roman" w:cs="Times New Roman"/>
          <w:color w:val="222222"/>
          <w:shd w:val="clear" w:color="auto" w:fill="FFFFFF"/>
        </w:rPr>
        <w:t xml:space="preserve"> </w:t>
      </w:r>
      <w:r w:rsidR="00FC64EF" w:rsidRPr="00EF56E4">
        <w:rPr>
          <w:rFonts w:ascii="Times New Roman" w:hAnsi="Times New Roman" w:cs="Times New Roman"/>
          <w:color w:val="222222"/>
          <w:shd w:val="clear" w:color="auto" w:fill="FFFFFF"/>
        </w:rPr>
        <w:t>AL-Rawi, M. M. (2007). Efficacy of oat bran (Avena sativa L.) in comparison with atorvastatin in treatment of hypercholesterolemia in albino rat liver. </w:t>
      </w:r>
      <w:r w:rsidR="00FC64EF" w:rsidRPr="00EF56E4">
        <w:rPr>
          <w:rFonts w:ascii="Times New Roman" w:hAnsi="Times New Roman" w:cs="Times New Roman"/>
          <w:i/>
          <w:iCs/>
          <w:color w:val="222222"/>
          <w:shd w:val="clear" w:color="auto" w:fill="FFFFFF"/>
        </w:rPr>
        <w:t>The Egyptian Journal of Hospital Medicine</w:t>
      </w:r>
      <w:r w:rsidR="00FC64EF" w:rsidRPr="00EF56E4">
        <w:rPr>
          <w:rFonts w:ascii="Times New Roman" w:hAnsi="Times New Roman" w:cs="Times New Roman"/>
          <w:color w:val="222222"/>
          <w:shd w:val="clear" w:color="auto" w:fill="FFFFFF"/>
        </w:rPr>
        <w:t>, </w:t>
      </w:r>
      <w:r w:rsidR="00FC64EF" w:rsidRPr="00EF56E4">
        <w:rPr>
          <w:rFonts w:ascii="Times New Roman" w:hAnsi="Times New Roman" w:cs="Times New Roman"/>
          <w:i/>
          <w:iCs/>
          <w:color w:val="222222"/>
          <w:shd w:val="clear" w:color="auto" w:fill="FFFFFF"/>
        </w:rPr>
        <w:t>29</w:t>
      </w:r>
      <w:r w:rsidR="00FC64EF" w:rsidRPr="00EF56E4">
        <w:rPr>
          <w:rFonts w:ascii="Times New Roman" w:hAnsi="Times New Roman" w:cs="Times New Roman"/>
          <w:color w:val="222222"/>
          <w:shd w:val="clear" w:color="auto" w:fill="FFFFFF"/>
        </w:rPr>
        <w:t>(1), 511-521.</w:t>
      </w:r>
    </w:p>
    <w:p w14:paraId="07DD914B" w14:textId="49F837C5" w:rsidR="00757FF7" w:rsidRPr="00EF56E4" w:rsidRDefault="00757FF7" w:rsidP="00B16E5A">
      <w:pPr>
        <w:spacing w:line="360" w:lineRule="auto"/>
        <w:rPr>
          <w:rFonts w:ascii="Times New Roman" w:hAnsi="Times New Roman" w:cs="Times New Roman"/>
        </w:rPr>
      </w:pPr>
      <w:r w:rsidRPr="00EF56E4">
        <w:rPr>
          <w:rFonts w:ascii="Times New Roman" w:hAnsi="Times New Roman" w:cs="Times New Roman"/>
        </w:rPr>
        <w:t>3</w:t>
      </w:r>
      <w:r w:rsidR="00283906">
        <w:rPr>
          <w:rFonts w:ascii="Times New Roman" w:hAnsi="Times New Roman" w:cs="Times New Roman"/>
        </w:rPr>
        <w:t>2</w:t>
      </w:r>
      <w:r w:rsidRPr="00EF56E4">
        <w:rPr>
          <w:rFonts w:ascii="Times New Roman" w:hAnsi="Times New Roman" w:cs="Times New Roman"/>
        </w:rPr>
        <w:t>.</w:t>
      </w:r>
      <w:r w:rsidRPr="00EF56E4">
        <w:rPr>
          <w:rFonts w:ascii="Times New Roman" w:hAnsi="Times New Roman" w:cs="Times New Roman"/>
          <w:color w:val="222222"/>
          <w:shd w:val="clear" w:color="auto" w:fill="FFFFFF"/>
        </w:rPr>
        <w:t xml:space="preserve"> </w:t>
      </w:r>
      <w:r w:rsidR="00FC64EF" w:rsidRPr="00EF56E4">
        <w:rPr>
          <w:rFonts w:ascii="Times New Roman" w:hAnsi="Times New Roman" w:cs="Times New Roman"/>
          <w:color w:val="222222"/>
          <w:shd w:val="clear" w:color="auto" w:fill="FFFFFF"/>
        </w:rPr>
        <w:t>Lassiter, C. A., Grimes, R. M., &amp; Duncan, C. W. (1958). Influence of antibiotics on the growth and protein metabolism of young dairy calves. </w:t>
      </w:r>
      <w:r w:rsidR="00FC64EF" w:rsidRPr="00EF56E4">
        <w:rPr>
          <w:rFonts w:ascii="Times New Roman" w:hAnsi="Times New Roman" w:cs="Times New Roman"/>
          <w:i/>
          <w:iCs/>
          <w:color w:val="222222"/>
          <w:shd w:val="clear" w:color="auto" w:fill="FFFFFF"/>
        </w:rPr>
        <w:t>Journal of Dairy Science</w:t>
      </w:r>
      <w:r w:rsidR="00FC64EF" w:rsidRPr="00EF56E4">
        <w:rPr>
          <w:rFonts w:ascii="Times New Roman" w:hAnsi="Times New Roman" w:cs="Times New Roman"/>
          <w:color w:val="222222"/>
          <w:shd w:val="clear" w:color="auto" w:fill="FFFFFF"/>
        </w:rPr>
        <w:t>, </w:t>
      </w:r>
      <w:r w:rsidR="00FC64EF" w:rsidRPr="00EF56E4">
        <w:rPr>
          <w:rFonts w:ascii="Times New Roman" w:hAnsi="Times New Roman" w:cs="Times New Roman"/>
          <w:i/>
          <w:iCs/>
          <w:color w:val="222222"/>
          <w:shd w:val="clear" w:color="auto" w:fill="FFFFFF"/>
        </w:rPr>
        <w:t>41</w:t>
      </w:r>
      <w:r w:rsidR="00FC64EF" w:rsidRPr="00EF56E4">
        <w:rPr>
          <w:rFonts w:ascii="Times New Roman" w:hAnsi="Times New Roman" w:cs="Times New Roman"/>
          <w:color w:val="222222"/>
          <w:shd w:val="clear" w:color="auto" w:fill="FFFFFF"/>
        </w:rPr>
        <w:t>(10), 1417-1424.</w:t>
      </w:r>
    </w:p>
    <w:p w14:paraId="7C9E4B84" w14:textId="7460A108" w:rsidR="00711F71" w:rsidRPr="00EF56E4" w:rsidRDefault="004D3519" w:rsidP="00B16E5A">
      <w:pPr>
        <w:spacing w:line="360" w:lineRule="auto"/>
        <w:rPr>
          <w:rFonts w:ascii="Times New Roman" w:hAnsi="Times New Roman" w:cs="Times New Roman"/>
        </w:rPr>
      </w:pPr>
      <w:r w:rsidRPr="00EF56E4">
        <w:rPr>
          <w:rFonts w:ascii="Times New Roman" w:hAnsi="Times New Roman" w:cs="Times New Roman"/>
        </w:rPr>
        <w:t>3</w:t>
      </w:r>
      <w:r w:rsidR="00283906">
        <w:rPr>
          <w:rFonts w:ascii="Times New Roman" w:hAnsi="Times New Roman" w:cs="Times New Roman"/>
        </w:rPr>
        <w:t>3.</w:t>
      </w:r>
      <w:r w:rsidRPr="00EF56E4">
        <w:rPr>
          <w:rFonts w:ascii="Times New Roman" w:hAnsi="Times New Roman" w:cs="Times New Roman"/>
        </w:rPr>
        <w:t xml:space="preserve"> </w:t>
      </w:r>
      <w:r w:rsidR="00FC64EF" w:rsidRPr="00EF56E4">
        <w:rPr>
          <w:rFonts w:ascii="Times New Roman" w:hAnsi="Times New Roman" w:cs="Times New Roman"/>
        </w:rPr>
        <w:t>Ali Ameen, A., Ahmed Atef, T., &amp; Haggag, M. H. (2025). Protective Effect of Oat and Corn Brans Supplementation Against Fatty Liver in Male Rats.</w:t>
      </w:r>
    </w:p>
    <w:p w14:paraId="768EB323" w14:textId="6158CA67" w:rsidR="00B21BD5" w:rsidRPr="00EF56E4" w:rsidRDefault="00B21BD5" w:rsidP="00B16E5A">
      <w:pPr>
        <w:spacing w:line="360" w:lineRule="auto"/>
        <w:rPr>
          <w:rFonts w:ascii="Times New Roman" w:hAnsi="Times New Roman" w:cs="Times New Roman"/>
        </w:rPr>
      </w:pPr>
      <w:r w:rsidRPr="00EF56E4">
        <w:rPr>
          <w:rFonts w:ascii="Times New Roman" w:hAnsi="Times New Roman" w:cs="Times New Roman"/>
        </w:rPr>
        <w:t>3</w:t>
      </w:r>
      <w:r w:rsidR="00283906">
        <w:rPr>
          <w:rFonts w:ascii="Times New Roman" w:hAnsi="Times New Roman" w:cs="Times New Roman"/>
        </w:rPr>
        <w:t>4</w:t>
      </w:r>
      <w:r w:rsidRPr="00EF56E4">
        <w:rPr>
          <w:rFonts w:ascii="Times New Roman" w:hAnsi="Times New Roman" w:cs="Times New Roman"/>
        </w:rPr>
        <w:t>.</w:t>
      </w:r>
      <w:r w:rsidRPr="00EF56E4">
        <w:rPr>
          <w:rFonts w:ascii="Times New Roman" w:hAnsi="Times New Roman" w:cs="Times New Roman"/>
          <w:color w:val="222222"/>
          <w:shd w:val="clear" w:color="auto" w:fill="FFFFFF"/>
        </w:rPr>
        <w:t xml:space="preserve"> </w:t>
      </w:r>
      <w:r w:rsidR="00FC64EF" w:rsidRPr="00EF56E4">
        <w:rPr>
          <w:rFonts w:ascii="Times New Roman" w:hAnsi="Times New Roman" w:cs="Times New Roman"/>
          <w:color w:val="222222"/>
          <w:shd w:val="clear" w:color="auto" w:fill="FFFFFF"/>
        </w:rPr>
        <w:t>Tikent, A., Bouaouda, K., Laaraj, S., Chebaibi, M., Choubbane, H., Loukili, E. H., ... &amp; Addi, M. (2025). Nutritional value antioxidant strength and antimicrobial efficacy of fig pastes from eastern morocco. </w:t>
      </w:r>
      <w:r w:rsidR="00FC64EF" w:rsidRPr="00EF56E4">
        <w:rPr>
          <w:rFonts w:ascii="Times New Roman" w:hAnsi="Times New Roman" w:cs="Times New Roman"/>
          <w:i/>
          <w:iCs/>
          <w:color w:val="222222"/>
          <w:shd w:val="clear" w:color="auto" w:fill="FFFFFF"/>
        </w:rPr>
        <w:t>Scientific Reports</w:t>
      </w:r>
      <w:r w:rsidR="00FC64EF" w:rsidRPr="00EF56E4">
        <w:rPr>
          <w:rFonts w:ascii="Times New Roman" w:hAnsi="Times New Roman" w:cs="Times New Roman"/>
          <w:color w:val="222222"/>
          <w:shd w:val="clear" w:color="auto" w:fill="FFFFFF"/>
        </w:rPr>
        <w:t>, </w:t>
      </w:r>
      <w:r w:rsidR="00FC64EF" w:rsidRPr="00EF56E4">
        <w:rPr>
          <w:rFonts w:ascii="Times New Roman" w:hAnsi="Times New Roman" w:cs="Times New Roman"/>
          <w:i/>
          <w:iCs/>
          <w:color w:val="222222"/>
          <w:shd w:val="clear" w:color="auto" w:fill="FFFFFF"/>
        </w:rPr>
        <w:t>15</w:t>
      </w:r>
      <w:r w:rsidR="00FC64EF" w:rsidRPr="00EF56E4">
        <w:rPr>
          <w:rFonts w:ascii="Times New Roman" w:hAnsi="Times New Roman" w:cs="Times New Roman"/>
          <w:color w:val="222222"/>
          <w:shd w:val="clear" w:color="auto" w:fill="FFFFFF"/>
        </w:rPr>
        <w:t>(1), 11693.</w:t>
      </w:r>
    </w:p>
    <w:p w14:paraId="0D9F0174" w14:textId="59E36AF3" w:rsidR="00EE524A" w:rsidRPr="00EF56E4" w:rsidRDefault="00EE524A" w:rsidP="00B16E5A">
      <w:pPr>
        <w:spacing w:line="360" w:lineRule="auto"/>
        <w:rPr>
          <w:rFonts w:ascii="Times New Roman" w:hAnsi="Times New Roman" w:cs="Times New Roman"/>
        </w:rPr>
      </w:pPr>
      <w:r w:rsidRPr="00EF56E4">
        <w:rPr>
          <w:rFonts w:ascii="Times New Roman" w:hAnsi="Times New Roman" w:cs="Times New Roman"/>
        </w:rPr>
        <w:t>3</w:t>
      </w:r>
      <w:r w:rsidR="00283906">
        <w:rPr>
          <w:rFonts w:ascii="Times New Roman" w:hAnsi="Times New Roman" w:cs="Times New Roman"/>
        </w:rPr>
        <w:t>5</w:t>
      </w:r>
      <w:r w:rsidRPr="00EF56E4">
        <w:rPr>
          <w:rFonts w:ascii="Times New Roman" w:hAnsi="Times New Roman" w:cs="Times New Roman"/>
        </w:rPr>
        <w:t xml:space="preserve">. </w:t>
      </w:r>
      <w:r w:rsidR="00EF56E4" w:rsidRPr="00EF56E4">
        <w:rPr>
          <w:rFonts w:ascii="Times New Roman" w:hAnsi="Times New Roman" w:cs="Times New Roman"/>
        </w:rPr>
        <w:t>Widyawati, D., Meliala, A., Narwidina, P., &amp; Fitri, A. T. (2025). Dietary Ficus carica Inhibits Cognitive Impairment in Hypoxia-induced Non-alcoholic Fatty Liver Disease. </w:t>
      </w:r>
      <w:r w:rsidR="00EF56E4" w:rsidRPr="00EF56E4">
        <w:rPr>
          <w:rFonts w:ascii="Times New Roman" w:hAnsi="Times New Roman" w:cs="Times New Roman"/>
          <w:i/>
          <w:iCs/>
        </w:rPr>
        <w:t>Kobe Journal of Medical Sciences</w:t>
      </w:r>
      <w:r w:rsidR="00EF56E4" w:rsidRPr="00EF56E4">
        <w:rPr>
          <w:rFonts w:ascii="Times New Roman" w:hAnsi="Times New Roman" w:cs="Times New Roman"/>
        </w:rPr>
        <w:t>, </w:t>
      </w:r>
      <w:r w:rsidR="00EF56E4" w:rsidRPr="00EF56E4">
        <w:rPr>
          <w:rFonts w:ascii="Times New Roman" w:hAnsi="Times New Roman" w:cs="Times New Roman"/>
          <w:i/>
          <w:iCs/>
        </w:rPr>
        <w:t>71</w:t>
      </w:r>
      <w:r w:rsidR="00EF56E4" w:rsidRPr="00EF56E4">
        <w:rPr>
          <w:rFonts w:ascii="Times New Roman" w:hAnsi="Times New Roman" w:cs="Times New Roman"/>
        </w:rPr>
        <w:t>(1), E19.</w:t>
      </w:r>
    </w:p>
    <w:p w14:paraId="1DFB3A9F" w14:textId="5A7AA318" w:rsidR="00E155A3" w:rsidRPr="00EF56E4" w:rsidRDefault="00461614" w:rsidP="00B16E5A">
      <w:pPr>
        <w:spacing w:line="360" w:lineRule="auto"/>
        <w:rPr>
          <w:rFonts w:ascii="Times New Roman" w:hAnsi="Times New Roman" w:cs="Times New Roman"/>
        </w:rPr>
      </w:pPr>
      <w:r w:rsidRPr="00EF56E4">
        <w:rPr>
          <w:rFonts w:ascii="Times New Roman" w:hAnsi="Times New Roman" w:cs="Times New Roman"/>
        </w:rPr>
        <w:t>3</w:t>
      </w:r>
      <w:r w:rsidR="00283906">
        <w:rPr>
          <w:rFonts w:ascii="Times New Roman" w:hAnsi="Times New Roman" w:cs="Times New Roman"/>
        </w:rPr>
        <w:t>6</w:t>
      </w:r>
      <w:r w:rsidRPr="00EF56E4">
        <w:rPr>
          <w:rFonts w:ascii="Times New Roman" w:hAnsi="Times New Roman" w:cs="Times New Roman"/>
        </w:rPr>
        <w:t>.</w:t>
      </w:r>
      <w:r w:rsidR="00EF56E4" w:rsidRPr="00EF56E4">
        <w:rPr>
          <w:rFonts w:ascii="Times New Roman" w:hAnsi="Times New Roman" w:cs="Times New Roman"/>
          <w:color w:val="222222"/>
          <w:shd w:val="clear" w:color="auto" w:fill="FFFFFF"/>
        </w:rPr>
        <w:t xml:space="preserve"> </w:t>
      </w:r>
      <w:r w:rsidR="00EF56E4" w:rsidRPr="00EF56E4">
        <w:rPr>
          <w:rFonts w:ascii="Times New Roman" w:hAnsi="Times New Roman" w:cs="Times New Roman"/>
        </w:rPr>
        <w:t>Majani, S. S., Singh, P., Kumari, P., Setty, P. B. S., Shivamallu, C., Srinivasa, C., ... &amp; Kollur, S. P. (2025). Cerium oxide nanoparticles prepared through Bio-combustion using Ficus carica as effective antioxidant, anticancer and dye degrading agent. </w:t>
      </w:r>
      <w:r w:rsidR="00EF56E4" w:rsidRPr="00EF56E4">
        <w:rPr>
          <w:rFonts w:ascii="Times New Roman" w:hAnsi="Times New Roman" w:cs="Times New Roman"/>
          <w:i/>
          <w:iCs/>
        </w:rPr>
        <w:t>Scientific Reports</w:t>
      </w:r>
      <w:r w:rsidR="00EF56E4" w:rsidRPr="00EF56E4">
        <w:rPr>
          <w:rFonts w:ascii="Times New Roman" w:hAnsi="Times New Roman" w:cs="Times New Roman"/>
        </w:rPr>
        <w:t>, </w:t>
      </w:r>
      <w:r w:rsidR="00EF56E4" w:rsidRPr="00EF56E4">
        <w:rPr>
          <w:rFonts w:ascii="Times New Roman" w:hAnsi="Times New Roman" w:cs="Times New Roman"/>
          <w:i/>
          <w:iCs/>
        </w:rPr>
        <w:t>15</w:t>
      </w:r>
      <w:r w:rsidR="00EF56E4" w:rsidRPr="00EF56E4">
        <w:rPr>
          <w:rFonts w:ascii="Times New Roman" w:hAnsi="Times New Roman" w:cs="Times New Roman"/>
        </w:rPr>
        <w:t>(1), 30285.</w:t>
      </w:r>
    </w:p>
    <w:p w14:paraId="056EFE90" w14:textId="16F59318" w:rsidR="00F020CB" w:rsidRPr="00EF56E4" w:rsidRDefault="009F3789" w:rsidP="00B16E5A">
      <w:pPr>
        <w:spacing w:line="360" w:lineRule="auto"/>
        <w:rPr>
          <w:rFonts w:ascii="Times New Roman" w:hAnsi="Times New Roman" w:cs="Times New Roman"/>
        </w:rPr>
      </w:pPr>
      <w:r w:rsidRPr="004A3904">
        <w:rPr>
          <w:rFonts w:ascii="Times New Roman" w:hAnsi="Times New Roman" w:cs="Times New Roman"/>
        </w:rPr>
        <w:t>3</w:t>
      </w:r>
      <w:r w:rsidR="00283906" w:rsidRPr="004A3904">
        <w:rPr>
          <w:rFonts w:ascii="Times New Roman" w:hAnsi="Times New Roman" w:cs="Times New Roman"/>
        </w:rPr>
        <w:t>7</w:t>
      </w:r>
      <w:r w:rsidR="00F020CB" w:rsidRPr="004A3904">
        <w:rPr>
          <w:rFonts w:ascii="Times New Roman" w:hAnsi="Times New Roman" w:cs="Times New Roman"/>
        </w:rPr>
        <w:t>.</w:t>
      </w:r>
      <w:r w:rsidR="00EF56E4" w:rsidRPr="004A3904">
        <w:rPr>
          <w:rFonts w:ascii="Times New Roman" w:hAnsi="Times New Roman" w:cs="Times New Roman"/>
          <w:color w:val="222222"/>
          <w:shd w:val="clear" w:color="auto" w:fill="FFFFFF"/>
        </w:rPr>
        <w:t xml:space="preserve"> </w:t>
      </w:r>
      <w:r w:rsidR="00EF56E4" w:rsidRPr="004A3904">
        <w:rPr>
          <w:rFonts w:ascii="Times New Roman" w:hAnsi="Times New Roman" w:cs="Times New Roman"/>
        </w:rPr>
        <w:t xml:space="preserve">Nemiche, S., Ait Hamadouche, N., Nemmiche, S., Fauconnier, M. L., &amp; Tou, A. (2022). </w:t>
      </w:r>
      <w:r w:rsidR="00EF56E4" w:rsidRPr="00EF56E4">
        <w:rPr>
          <w:rFonts w:ascii="Times New Roman" w:hAnsi="Times New Roman" w:cs="Times New Roman"/>
        </w:rPr>
        <w:t>Ameliorative or corrective effects of Fig “Ficus carica” extract on nickel-induced hepatotoxicity in Wistar rats. </w:t>
      </w:r>
      <w:r w:rsidR="00EF56E4" w:rsidRPr="00EF56E4">
        <w:rPr>
          <w:rFonts w:ascii="Times New Roman" w:hAnsi="Times New Roman" w:cs="Times New Roman"/>
          <w:i/>
          <w:iCs/>
        </w:rPr>
        <w:t>Toxicological Research</w:t>
      </w:r>
      <w:r w:rsidR="00EF56E4" w:rsidRPr="00EF56E4">
        <w:rPr>
          <w:rFonts w:ascii="Times New Roman" w:hAnsi="Times New Roman" w:cs="Times New Roman"/>
        </w:rPr>
        <w:t>, </w:t>
      </w:r>
      <w:r w:rsidR="00EF56E4" w:rsidRPr="00EF56E4">
        <w:rPr>
          <w:rFonts w:ascii="Times New Roman" w:hAnsi="Times New Roman" w:cs="Times New Roman"/>
          <w:i/>
          <w:iCs/>
        </w:rPr>
        <w:t>38</w:t>
      </w:r>
      <w:r w:rsidR="00EF56E4" w:rsidRPr="00EF56E4">
        <w:rPr>
          <w:rFonts w:ascii="Times New Roman" w:hAnsi="Times New Roman" w:cs="Times New Roman"/>
        </w:rPr>
        <w:t>(3), 311-321.</w:t>
      </w:r>
    </w:p>
    <w:p w14:paraId="1EEF1064" w14:textId="26510B8F" w:rsidR="009F3789" w:rsidRPr="00EF56E4" w:rsidRDefault="00283906" w:rsidP="009F3789">
      <w:pPr>
        <w:spacing w:line="360" w:lineRule="auto"/>
        <w:rPr>
          <w:rFonts w:ascii="Times New Roman" w:hAnsi="Times New Roman" w:cs="Times New Roman"/>
        </w:rPr>
      </w:pPr>
      <w:r>
        <w:rPr>
          <w:rFonts w:ascii="Times New Roman" w:hAnsi="Times New Roman" w:cs="Times New Roman"/>
        </w:rPr>
        <w:lastRenderedPageBreak/>
        <w:t>38</w:t>
      </w:r>
      <w:r w:rsidR="009F3789" w:rsidRPr="00EF56E4">
        <w:rPr>
          <w:rFonts w:ascii="Times New Roman" w:hAnsi="Times New Roman" w:cs="Times New Roman"/>
        </w:rPr>
        <w:t xml:space="preserve">. </w:t>
      </w:r>
      <w:r w:rsidR="00EF56E4" w:rsidRPr="00EF56E4">
        <w:rPr>
          <w:rFonts w:ascii="Times New Roman" w:hAnsi="Times New Roman" w:cs="Times New Roman"/>
        </w:rPr>
        <w:t>El Rabey, H. A., Al-Seeni, M. N., &amp; Amer, H. M. (2013). Efficiency of barley bran and oat bran in ameliorating blood lipid profile and the adverse histological changes in hypercholesterolemic male rats. </w:t>
      </w:r>
      <w:r w:rsidR="00EF56E4" w:rsidRPr="00EF56E4">
        <w:rPr>
          <w:rFonts w:ascii="Times New Roman" w:hAnsi="Times New Roman" w:cs="Times New Roman"/>
          <w:i/>
          <w:iCs/>
        </w:rPr>
        <w:t>BioMed research international</w:t>
      </w:r>
      <w:r w:rsidR="00EF56E4" w:rsidRPr="00EF56E4">
        <w:rPr>
          <w:rFonts w:ascii="Times New Roman" w:hAnsi="Times New Roman" w:cs="Times New Roman"/>
        </w:rPr>
        <w:t>, </w:t>
      </w:r>
      <w:r w:rsidR="00EF56E4" w:rsidRPr="00EF56E4">
        <w:rPr>
          <w:rFonts w:ascii="Times New Roman" w:hAnsi="Times New Roman" w:cs="Times New Roman"/>
          <w:i/>
          <w:iCs/>
        </w:rPr>
        <w:t>2013</w:t>
      </w:r>
      <w:r w:rsidR="00EF56E4" w:rsidRPr="00EF56E4">
        <w:rPr>
          <w:rFonts w:ascii="Times New Roman" w:hAnsi="Times New Roman" w:cs="Times New Roman"/>
        </w:rPr>
        <w:t>(1), 263594.</w:t>
      </w:r>
    </w:p>
    <w:p w14:paraId="59CAB54F" w14:textId="4A6CF195" w:rsidR="00A773C8" w:rsidRPr="00EF56E4" w:rsidRDefault="00283906" w:rsidP="009F3789">
      <w:pPr>
        <w:spacing w:line="360" w:lineRule="auto"/>
        <w:rPr>
          <w:rFonts w:ascii="Times New Roman" w:hAnsi="Times New Roman" w:cs="Times New Roman"/>
        </w:rPr>
      </w:pPr>
      <w:r>
        <w:rPr>
          <w:rFonts w:ascii="Times New Roman" w:hAnsi="Times New Roman" w:cs="Times New Roman"/>
        </w:rPr>
        <w:t>39</w:t>
      </w:r>
      <w:r w:rsidR="00A773C8" w:rsidRPr="00EF56E4">
        <w:rPr>
          <w:rFonts w:ascii="Times New Roman" w:hAnsi="Times New Roman" w:cs="Times New Roman"/>
        </w:rPr>
        <w:t>.</w:t>
      </w:r>
      <w:r w:rsidR="00A773C8" w:rsidRPr="00EF56E4">
        <w:rPr>
          <w:rFonts w:ascii="Times New Roman" w:hAnsi="Times New Roman" w:cs="Times New Roman"/>
          <w:color w:val="222222"/>
          <w:shd w:val="clear" w:color="auto" w:fill="FFFFFF"/>
        </w:rPr>
        <w:t xml:space="preserve"> </w:t>
      </w:r>
      <w:r w:rsidR="00EF56E4" w:rsidRPr="00EF56E4">
        <w:rPr>
          <w:rFonts w:ascii="Times New Roman" w:hAnsi="Times New Roman" w:cs="Times New Roman"/>
          <w:color w:val="222222"/>
          <w:shd w:val="clear" w:color="auto" w:fill="FFFFFF"/>
        </w:rPr>
        <w:t>Ghafoor, A., Tahir, M., Lone, K. P., Faisal, B., &amp; Latif, W. (2015). The effect of Ficus carica L.(Anjir) leaf extract on gentamicin induced nephrotoxicity in adult male albino mice. </w:t>
      </w:r>
      <w:r w:rsidR="00EF56E4" w:rsidRPr="00EF56E4">
        <w:rPr>
          <w:rFonts w:ascii="Times New Roman" w:hAnsi="Times New Roman" w:cs="Times New Roman"/>
          <w:i/>
          <w:iCs/>
          <w:color w:val="222222"/>
          <w:shd w:val="clear" w:color="auto" w:fill="FFFFFF"/>
        </w:rPr>
        <w:t>J Ayub Med Coll Abbottabad</w:t>
      </w:r>
      <w:r w:rsidR="00EF56E4" w:rsidRPr="00EF56E4">
        <w:rPr>
          <w:rFonts w:ascii="Times New Roman" w:hAnsi="Times New Roman" w:cs="Times New Roman"/>
          <w:color w:val="222222"/>
          <w:shd w:val="clear" w:color="auto" w:fill="FFFFFF"/>
        </w:rPr>
        <w:t>, </w:t>
      </w:r>
      <w:r w:rsidR="00EF56E4" w:rsidRPr="00EF56E4">
        <w:rPr>
          <w:rFonts w:ascii="Times New Roman" w:hAnsi="Times New Roman" w:cs="Times New Roman"/>
          <w:i/>
          <w:iCs/>
          <w:color w:val="222222"/>
          <w:shd w:val="clear" w:color="auto" w:fill="FFFFFF"/>
        </w:rPr>
        <w:t>27</w:t>
      </w:r>
      <w:r w:rsidR="00EF56E4" w:rsidRPr="00EF56E4">
        <w:rPr>
          <w:rFonts w:ascii="Times New Roman" w:hAnsi="Times New Roman" w:cs="Times New Roman"/>
          <w:color w:val="222222"/>
          <w:shd w:val="clear" w:color="auto" w:fill="FFFFFF"/>
        </w:rPr>
        <w:t>(2), 398-401.</w:t>
      </w:r>
    </w:p>
    <w:p w14:paraId="2571EF1E" w14:textId="77777777" w:rsidR="009F3789" w:rsidRPr="00F14261" w:rsidRDefault="009F3789" w:rsidP="00B16E5A">
      <w:pPr>
        <w:spacing w:line="360" w:lineRule="auto"/>
        <w:rPr>
          <w:rFonts w:ascii="Times New Roman" w:hAnsi="Times New Roman" w:cs="Times New Roman"/>
        </w:rPr>
      </w:pPr>
    </w:p>
    <w:p w14:paraId="0617A5DB" w14:textId="7D94FEF8" w:rsidR="00B16E5A" w:rsidRPr="002E08B6" w:rsidRDefault="00B16E5A" w:rsidP="002E08B6">
      <w:pPr>
        <w:spacing w:line="360" w:lineRule="auto"/>
        <w:jc w:val="both"/>
        <w:rPr>
          <w:rFonts w:ascii="Times New Roman" w:hAnsi="Times New Roman" w:cs="Times New Roman"/>
          <w:lang w:val="en-US"/>
        </w:rPr>
      </w:pPr>
    </w:p>
    <w:p w14:paraId="4D487580" w14:textId="77777777" w:rsidR="002E08B6" w:rsidRPr="00C95357" w:rsidRDefault="002E08B6" w:rsidP="00DE7507">
      <w:pPr>
        <w:jc w:val="both"/>
        <w:rPr>
          <w:rFonts w:ascii="Times New Roman" w:hAnsi="Times New Roman" w:cs="Times New Roman"/>
        </w:rPr>
      </w:pPr>
    </w:p>
    <w:p w14:paraId="4BB7E65D" w14:textId="1C8A45D3" w:rsidR="00991A65" w:rsidRDefault="00991A65" w:rsidP="009C0BEB">
      <w:pPr>
        <w:jc w:val="both"/>
        <w:rPr>
          <w:rFonts w:ascii="Times New Roman" w:hAnsi="Times New Roman" w:cs="Times New Roman"/>
        </w:rPr>
      </w:pPr>
    </w:p>
    <w:p w14:paraId="3A51FDA0" w14:textId="77777777" w:rsidR="00991A65" w:rsidRPr="00991A65" w:rsidRDefault="00991A65" w:rsidP="00991A65">
      <w:pPr>
        <w:jc w:val="both"/>
        <w:rPr>
          <w:rFonts w:ascii="Times New Roman" w:hAnsi="Times New Roman" w:cs="Times New Roman"/>
        </w:rPr>
      </w:pPr>
    </w:p>
    <w:p w14:paraId="2BD7D1D2" w14:textId="77777777" w:rsidR="00991A65" w:rsidRPr="00936B2F" w:rsidRDefault="00991A65" w:rsidP="009C0BEB">
      <w:pPr>
        <w:jc w:val="both"/>
        <w:rPr>
          <w:rFonts w:ascii="Times New Roman" w:hAnsi="Times New Roman" w:cs="Times New Roman"/>
          <w:lang w:val="en-US"/>
        </w:rPr>
      </w:pPr>
    </w:p>
    <w:sectPr w:rsidR="00991A65" w:rsidRPr="00936B2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37277" w14:textId="77777777" w:rsidR="00024AB3" w:rsidRDefault="00024AB3" w:rsidP="00B21749">
      <w:pPr>
        <w:spacing w:after="0" w:line="240" w:lineRule="auto"/>
      </w:pPr>
      <w:r>
        <w:separator/>
      </w:r>
    </w:p>
  </w:endnote>
  <w:endnote w:type="continuationSeparator" w:id="0">
    <w:p w14:paraId="0D408FCA" w14:textId="77777777" w:rsidR="00024AB3" w:rsidRDefault="00024AB3" w:rsidP="00B2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5DDE" w14:textId="77777777" w:rsidR="00B21749" w:rsidRDefault="00B21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3DF9" w14:textId="77777777" w:rsidR="00B21749" w:rsidRDefault="00B21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47C24" w14:textId="77777777" w:rsidR="00B21749" w:rsidRDefault="00B21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745F9" w14:textId="77777777" w:rsidR="00024AB3" w:rsidRDefault="00024AB3" w:rsidP="00B21749">
      <w:pPr>
        <w:spacing w:after="0" w:line="240" w:lineRule="auto"/>
      </w:pPr>
      <w:r>
        <w:separator/>
      </w:r>
    </w:p>
  </w:footnote>
  <w:footnote w:type="continuationSeparator" w:id="0">
    <w:p w14:paraId="5E432E0D" w14:textId="77777777" w:rsidR="00024AB3" w:rsidRDefault="00024AB3" w:rsidP="00B21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CF1B" w14:textId="1EA857D1" w:rsidR="00B21749" w:rsidRDefault="00000000">
    <w:pPr>
      <w:pStyle w:val="Header"/>
    </w:pPr>
    <w:r>
      <w:rPr>
        <w:noProof/>
      </w:rPr>
      <w:pict w14:anchorId="7C13C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55093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AE51" w14:textId="77EF0718" w:rsidR="00B21749" w:rsidRDefault="00000000">
    <w:pPr>
      <w:pStyle w:val="Header"/>
    </w:pPr>
    <w:r>
      <w:rPr>
        <w:noProof/>
      </w:rPr>
      <w:pict w14:anchorId="40758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55093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9DA1" w14:textId="60089FC7" w:rsidR="00B21749" w:rsidRDefault="00000000">
    <w:pPr>
      <w:pStyle w:val="Header"/>
    </w:pPr>
    <w:r>
      <w:rPr>
        <w:noProof/>
      </w:rPr>
      <w:pict w14:anchorId="767E2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55093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2504"/>
    <w:multiLevelType w:val="hybridMultilevel"/>
    <w:tmpl w:val="97EA84DE"/>
    <w:lvl w:ilvl="0" w:tplc="A13E3AA0">
      <w:start w:val="1"/>
      <w:numFmt w:val="bullet"/>
      <w:lvlText w:val="•"/>
      <w:lvlJc w:val="left"/>
      <w:pPr>
        <w:tabs>
          <w:tab w:val="num" w:pos="720"/>
        </w:tabs>
        <w:ind w:left="720" w:hanging="360"/>
      </w:pPr>
      <w:rPr>
        <w:rFonts w:ascii="Arial" w:hAnsi="Arial" w:hint="default"/>
      </w:rPr>
    </w:lvl>
    <w:lvl w:ilvl="1" w:tplc="85F45C3C" w:tentative="1">
      <w:start w:val="1"/>
      <w:numFmt w:val="bullet"/>
      <w:lvlText w:val="•"/>
      <w:lvlJc w:val="left"/>
      <w:pPr>
        <w:tabs>
          <w:tab w:val="num" w:pos="1440"/>
        </w:tabs>
        <w:ind w:left="1440" w:hanging="360"/>
      </w:pPr>
      <w:rPr>
        <w:rFonts w:ascii="Arial" w:hAnsi="Arial" w:hint="default"/>
      </w:rPr>
    </w:lvl>
    <w:lvl w:ilvl="2" w:tplc="E65E41F0" w:tentative="1">
      <w:start w:val="1"/>
      <w:numFmt w:val="bullet"/>
      <w:lvlText w:val="•"/>
      <w:lvlJc w:val="left"/>
      <w:pPr>
        <w:tabs>
          <w:tab w:val="num" w:pos="2160"/>
        </w:tabs>
        <w:ind w:left="2160" w:hanging="360"/>
      </w:pPr>
      <w:rPr>
        <w:rFonts w:ascii="Arial" w:hAnsi="Arial" w:hint="default"/>
      </w:rPr>
    </w:lvl>
    <w:lvl w:ilvl="3" w:tplc="1B0A98CA" w:tentative="1">
      <w:start w:val="1"/>
      <w:numFmt w:val="bullet"/>
      <w:lvlText w:val="•"/>
      <w:lvlJc w:val="left"/>
      <w:pPr>
        <w:tabs>
          <w:tab w:val="num" w:pos="2880"/>
        </w:tabs>
        <w:ind w:left="2880" w:hanging="360"/>
      </w:pPr>
      <w:rPr>
        <w:rFonts w:ascii="Arial" w:hAnsi="Arial" w:hint="default"/>
      </w:rPr>
    </w:lvl>
    <w:lvl w:ilvl="4" w:tplc="153AA78E" w:tentative="1">
      <w:start w:val="1"/>
      <w:numFmt w:val="bullet"/>
      <w:lvlText w:val="•"/>
      <w:lvlJc w:val="left"/>
      <w:pPr>
        <w:tabs>
          <w:tab w:val="num" w:pos="3600"/>
        </w:tabs>
        <w:ind w:left="3600" w:hanging="360"/>
      </w:pPr>
      <w:rPr>
        <w:rFonts w:ascii="Arial" w:hAnsi="Arial" w:hint="default"/>
      </w:rPr>
    </w:lvl>
    <w:lvl w:ilvl="5" w:tplc="60A6158A" w:tentative="1">
      <w:start w:val="1"/>
      <w:numFmt w:val="bullet"/>
      <w:lvlText w:val="•"/>
      <w:lvlJc w:val="left"/>
      <w:pPr>
        <w:tabs>
          <w:tab w:val="num" w:pos="4320"/>
        </w:tabs>
        <w:ind w:left="4320" w:hanging="360"/>
      </w:pPr>
      <w:rPr>
        <w:rFonts w:ascii="Arial" w:hAnsi="Arial" w:hint="default"/>
      </w:rPr>
    </w:lvl>
    <w:lvl w:ilvl="6" w:tplc="8D84A712" w:tentative="1">
      <w:start w:val="1"/>
      <w:numFmt w:val="bullet"/>
      <w:lvlText w:val="•"/>
      <w:lvlJc w:val="left"/>
      <w:pPr>
        <w:tabs>
          <w:tab w:val="num" w:pos="5040"/>
        </w:tabs>
        <w:ind w:left="5040" w:hanging="360"/>
      </w:pPr>
      <w:rPr>
        <w:rFonts w:ascii="Arial" w:hAnsi="Arial" w:hint="default"/>
      </w:rPr>
    </w:lvl>
    <w:lvl w:ilvl="7" w:tplc="D0145004" w:tentative="1">
      <w:start w:val="1"/>
      <w:numFmt w:val="bullet"/>
      <w:lvlText w:val="•"/>
      <w:lvlJc w:val="left"/>
      <w:pPr>
        <w:tabs>
          <w:tab w:val="num" w:pos="5760"/>
        </w:tabs>
        <w:ind w:left="5760" w:hanging="360"/>
      </w:pPr>
      <w:rPr>
        <w:rFonts w:ascii="Arial" w:hAnsi="Arial" w:hint="default"/>
      </w:rPr>
    </w:lvl>
    <w:lvl w:ilvl="8" w:tplc="3B28EB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A5003"/>
    <w:multiLevelType w:val="hybridMultilevel"/>
    <w:tmpl w:val="4412F0B6"/>
    <w:lvl w:ilvl="0" w:tplc="4009000F">
      <w:start w:val="1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00609B"/>
    <w:multiLevelType w:val="hybridMultilevel"/>
    <w:tmpl w:val="EF72A6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79596A"/>
    <w:multiLevelType w:val="hybridMultilevel"/>
    <w:tmpl w:val="F6F0E226"/>
    <w:lvl w:ilvl="0" w:tplc="5CCEC9FE">
      <w:start w:val="1"/>
      <w:numFmt w:val="bullet"/>
      <w:lvlText w:val="•"/>
      <w:lvlJc w:val="left"/>
      <w:pPr>
        <w:tabs>
          <w:tab w:val="num" w:pos="720"/>
        </w:tabs>
        <w:ind w:left="720" w:hanging="360"/>
      </w:pPr>
      <w:rPr>
        <w:rFonts w:ascii="Arial" w:hAnsi="Arial" w:hint="default"/>
      </w:rPr>
    </w:lvl>
    <w:lvl w:ilvl="1" w:tplc="BF8857EA" w:tentative="1">
      <w:start w:val="1"/>
      <w:numFmt w:val="bullet"/>
      <w:lvlText w:val="•"/>
      <w:lvlJc w:val="left"/>
      <w:pPr>
        <w:tabs>
          <w:tab w:val="num" w:pos="1440"/>
        </w:tabs>
        <w:ind w:left="1440" w:hanging="360"/>
      </w:pPr>
      <w:rPr>
        <w:rFonts w:ascii="Arial" w:hAnsi="Arial" w:hint="default"/>
      </w:rPr>
    </w:lvl>
    <w:lvl w:ilvl="2" w:tplc="31C24164" w:tentative="1">
      <w:start w:val="1"/>
      <w:numFmt w:val="bullet"/>
      <w:lvlText w:val="•"/>
      <w:lvlJc w:val="left"/>
      <w:pPr>
        <w:tabs>
          <w:tab w:val="num" w:pos="2160"/>
        </w:tabs>
        <w:ind w:left="2160" w:hanging="360"/>
      </w:pPr>
      <w:rPr>
        <w:rFonts w:ascii="Arial" w:hAnsi="Arial" w:hint="default"/>
      </w:rPr>
    </w:lvl>
    <w:lvl w:ilvl="3" w:tplc="F43EB69A" w:tentative="1">
      <w:start w:val="1"/>
      <w:numFmt w:val="bullet"/>
      <w:lvlText w:val="•"/>
      <w:lvlJc w:val="left"/>
      <w:pPr>
        <w:tabs>
          <w:tab w:val="num" w:pos="2880"/>
        </w:tabs>
        <w:ind w:left="2880" w:hanging="360"/>
      </w:pPr>
      <w:rPr>
        <w:rFonts w:ascii="Arial" w:hAnsi="Arial" w:hint="default"/>
      </w:rPr>
    </w:lvl>
    <w:lvl w:ilvl="4" w:tplc="E008113C" w:tentative="1">
      <w:start w:val="1"/>
      <w:numFmt w:val="bullet"/>
      <w:lvlText w:val="•"/>
      <w:lvlJc w:val="left"/>
      <w:pPr>
        <w:tabs>
          <w:tab w:val="num" w:pos="3600"/>
        </w:tabs>
        <w:ind w:left="3600" w:hanging="360"/>
      </w:pPr>
      <w:rPr>
        <w:rFonts w:ascii="Arial" w:hAnsi="Arial" w:hint="default"/>
      </w:rPr>
    </w:lvl>
    <w:lvl w:ilvl="5" w:tplc="A6164B32" w:tentative="1">
      <w:start w:val="1"/>
      <w:numFmt w:val="bullet"/>
      <w:lvlText w:val="•"/>
      <w:lvlJc w:val="left"/>
      <w:pPr>
        <w:tabs>
          <w:tab w:val="num" w:pos="4320"/>
        </w:tabs>
        <w:ind w:left="4320" w:hanging="360"/>
      </w:pPr>
      <w:rPr>
        <w:rFonts w:ascii="Arial" w:hAnsi="Arial" w:hint="default"/>
      </w:rPr>
    </w:lvl>
    <w:lvl w:ilvl="6" w:tplc="3A8A2648" w:tentative="1">
      <w:start w:val="1"/>
      <w:numFmt w:val="bullet"/>
      <w:lvlText w:val="•"/>
      <w:lvlJc w:val="left"/>
      <w:pPr>
        <w:tabs>
          <w:tab w:val="num" w:pos="5040"/>
        </w:tabs>
        <w:ind w:left="5040" w:hanging="360"/>
      </w:pPr>
      <w:rPr>
        <w:rFonts w:ascii="Arial" w:hAnsi="Arial" w:hint="default"/>
      </w:rPr>
    </w:lvl>
    <w:lvl w:ilvl="7" w:tplc="F6A84426" w:tentative="1">
      <w:start w:val="1"/>
      <w:numFmt w:val="bullet"/>
      <w:lvlText w:val="•"/>
      <w:lvlJc w:val="left"/>
      <w:pPr>
        <w:tabs>
          <w:tab w:val="num" w:pos="5760"/>
        </w:tabs>
        <w:ind w:left="5760" w:hanging="360"/>
      </w:pPr>
      <w:rPr>
        <w:rFonts w:ascii="Arial" w:hAnsi="Arial" w:hint="default"/>
      </w:rPr>
    </w:lvl>
    <w:lvl w:ilvl="8" w:tplc="C59EDC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D929AE"/>
    <w:multiLevelType w:val="hybridMultilevel"/>
    <w:tmpl w:val="517EE430"/>
    <w:lvl w:ilvl="0" w:tplc="AE2EC51C">
      <w:start w:val="1"/>
      <w:numFmt w:val="bullet"/>
      <w:lvlText w:val="•"/>
      <w:lvlJc w:val="left"/>
      <w:pPr>
        <w:tabs>
          <w:tab w:val="num" w:pos="720"/>
        </w:tabs>
        <w:ind w:left="720" w:hanging="360"/>
      </w:pPr>
      <w:rPr>
        <w:rFonts w:ascii="Arial" w:hAnsi="Arial" w:hint="default"/>
      </w:rPr>
    </w:lvl>
    <w:lvl w:ilvl="1" w:tplc="6BB46498" w:tentative="1">
      <w:start w:val="1"/>
      <w:numFmt w:val="bullet"/>
      <w:lvlText w:val="•"/>
      <w:lvlJc w:val="left"/>
      <w:pPr>
        <w:tabs>
          <w:tab w:val="num" w:pos="1440"/>
        </w:tabs>
        <w:ind w:left="1440" w:hanging="360"/>
      </w:pPr>
      <w:rPr>
        <w:rFonts w:ascii="Arial" w:hAnsi="Arial" w:hint="default"/>
      </w:rPr>
    </w:lvl>
    <w:lvl w:ilvl="2" w:tplc="962C8ECA" w:tentative="1">
      <w:start w:val="1"/>
      <w:numFmt w:val="bullet"/>
      <w:lvlText w:val="•"/>
      <w:lvlJc w:val="left"/>
      <w:pPr>
        <w:tabs>
          <w:tab w:val="num" w:pos="2160"/>
        </w:tabs>
        <w:ind w:left="2160" w:hanging="360"/>
      </w:pPr>
      <w:rPr>
        <w:rFonts w:ascii="Arial" w:hAnsi="Arial" w:hint="default"/>
      </w:rPr>
    </w:lvl>
    <w:lvl w:ilvl="3" w:tplc="87AA1390" w:tentative="1">
      <w:start w:val="1"/>
      <w:numFmt w:val="bullet"/>
      <w:lvlText w:val="•"/>
      <w:lvlJc w:val="left"/>
      <w:pPr>
        <w:tabs>
          <w:tab w:val="num" w:pos="2880"/>
        </w:tabs>
        <w:ind w:left="2880" w:hanging="360"/>
      </w:pPr>
      <w:rPr>
        <w:rFonts w:ascii="Arial" w:hAnsi="Arial" w:hint="default"/>
      </w:rPr>
    </w:lvl>
    <w:lvl w:ilvl="4" w:tplc="F37A45FC" w:tentative="1">
      <w:start w:val="1"/>
      <w:numFmt w:val="bullet"/>
      <w:lvlText w:val="•"/>
      <w:lvlJc w:val="left"/>
      <w:pPr>
        <w:tabs>
          <w:tab w:val="num" w:pos="3600"/>
        </w:tabs>
        <w:ind w:left="3600" w:hanging="360"/>
      </w:pPr>
      <w:rPr>
        <w:rFonts w:ascii="Arial" w:hAnsi="Arial" w:hint="default"/>
      </w:rPr>
    </w:lvl>
    <w:lvl w:ilvl="5" w:tplc="4A46B846" w:tentative="1">
      <w:start w:val="1"/>
      <w:numFmt w:val="bullet"/>
      <w:lvlText w:val="•"/>
      <w:lvlJc w:val="left"/>
      <w:pPr>
        <w:tabs>
          <w:tab w:val="num" w:pos="4320"/>
        </w:tabs>
        <w:ind w:left="4320" w:hanging="360"/>
      </w:pPr>
      <w:rPr>
        <w:rFonts w:ascii="Arial" w:hAnsi="Arial" w:hint="default"/>
      </w:rPr>
    </w:lvl>
    <w:lvl w:ilvl="6" w:tplc="DE063F66" w:tentative="1">
      <w:start w:val="1"/>
      <w:numFmt w:val="bullet"/>
      <w:lvlText w:val="•"/>
      <w:lvlJc w:val="left"/>
      <w:pPr>
        <w:tabs>
          <w:tab w:val="num" w:pos="5040"/>
        </w:tabs>
        <w:ind w:left="5040" w:hanging="360"/>
      </w:pPr>
      <w:rPr>
        <w:rFonts w:ascii="Arial" w:hAnsi="Arial" w:hint="default"/>
      </w:rPr>
    </w:lvl>
    <w:lvl w:ilvl="7" w:tplc="8990DEF6" w:tentative="1">
      <w:start w:val="1"/>
      <w:numFmt w:val="bullet"/>
      <w:lvlText w:val="•"/>
      <w:lvlJc w:val="left"/>
      <w:pPr>
        <w:tabs>
          <w:tab w:val="num" w:pos="5760"/>
        </w:tabs>
        <w:ind w:left="5760" w:hanging="360"/>
      </w:pPr>
      <w:rPr>
        <w:rFonts w:ascii="Arial" w:hAnsi="Arial" w:hint="default"/>
      </w:rPr>
    </w:lvl>
    <w:lvl w:ilvl="8" w:tplc="FEBC22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DD14E5"/>
    <w:multiLevelType w:val="hybridMultilevel"/>
    <w:tmpl w:val="9544E4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51E7362"/>
    <w:multiLevelType w:val="hybridMultilevel"/>
    <w:tmpl w:val="84924A5C"/>
    <w:lvl w:ilvl="0" w:tplc="154689D0">
      <w:start w:val="1"/>
      <w:numFmt w:val="bullet"/>
      <w:lvlText w:val="•"/>
      <w:lvlJc w:val="left"/>
      <w:pPr>
        <w:tabs>
          <w:tab w:val="num" w:pos="720"/>
        </w:tabs>
        <w:ind w:left="720" w:hanging="360"/>
      </w:pPr>
      <w:rPr>
        <w:rFonts w:ascii="Arial" w:hAnsi="Arial" w:hint="default"/>
      </w:rPr>
    </w:lvl>
    <w:lvl w:ilvl="1" w:tplc="76ECD334" w:tentative="1">
      <w:start w:val="1"/>
      <w:numFmt w:val="bullet"/>
      <w:lvlText w:val="•"/>
      <w:lvlJc w:val="left"/>
      <w:pPr>
        <w:tabs>
          <w:tab w:val="num" w:pos="1440"/>
        </w:tabs>
        <w:ind w:left="1440" w:hanging="360"/>
      </w:pPr>
      <w:rPr>
        <w:rFonts w:ascii="Arial" w:hAnsi="Arial" w:hint="default"/>
      </w:rPr>
    </w:lvl>
    <w:lvl w:ilvl="2" w:tplc="26640EFE" w:tentative="1">
      <w:start w:val="1"/>
      <w:numFmt w:val="bullet"/>
      <w:lvlText w:val="•"/>
      <w:lvlJc w:val="left"/>
      <w:pPr>
        <w:tabs>
          <w:tab w:val="num" w:pos="2160"/>
        </w:tabs>
        <w:ind w:left="2160" w:hanging="360"/>
      </w:pPr>
      <w:rPr>
        <w:rFonts w:ascii="Arial" w:hAnsi="Arial" w:hint="default"/>
      </w:rPr>
    </w:lvl>
    <w:lvl w:ilvl="3" w:tplc="8530ED6C" w:tentative="1">
      <w:start w:val="1"/>
      <w:numFmt w:val="bullet"/>
      <w:lvlText w:val="•"/>
      <w:lvlJc w:val="left"/>
      <w:pPr>
        <w:tabs>
          <w:tab w:val="num" w:pos="2880"/>
        </w:tabs>
        <w:ind w:left="2880" w:hanging="360"/>
      </w:pPr>
      <w:rPr>
        <w:rFonts w:ascii="Arial" w:hAnsi="Arial" w:hint="default"/>
      </w:rPr>
    </w:lvl>
    <w:lvl w:ilvl="4" w:tplc="00A6368E" w:tentative="1">
      <w:start w:val="1"/>
      <w:numFmt w:val="bullet"/>
      <w:lvlText w:val="•"/>
      <w:lvlJc w:val="left"/>
      <w:pPr>
        <w:tabs>
          <w:tab w:val="num" w:pos="3600"/>
        </w:tabs>
        <w:ind w:left="3600" w:hanging="360"/>
      </w:pPr>
      <w:rPr>
        <w:rFonts w:ascii="Arial" w:hAnsi="Arial" w:hint="default"/>
      </w:rPr>
    </w:lvl>
    <w:lvl w:ilvl="5" w:tplc="61C08AA0" w:tentative="1">
      <w:start w:val="1"/>
      <w:numFmt w:val="bullet"/>
      <w:lvlText w:val="•"/>
      <w:lvlJc w:val="left"/>
      <w:pPr>
        <w:tabs>
          <w:tab w:val="num" w:pos="4320"/>
        </w:tabs>
        <w:ind w:left="4320" w:hanging="360"/>
      </w:pPr>
      <w:rPr>
        <w:rFonts w:ascii="Arial" w:hAnsi="Arial" w:hint="default"/>
      </w:rPr>
    </w:lvl>
    <w:lvl w:ilvl="6" w:tplc="B0785B38" w:tentative="1">
      <w:start w:val="1"/>
      <w:numFmt w:val="bullet"/>
      <w:lvlText w:val="•"/>
      <w:lvlJc w:val="left"/>
      <w:pPr>
        <w:tabs>
          <w:tab w:val="num" w:pos="5040"/>
        </w:tabs>
        <w:ind w:left="5040" w:hanging="360"/>
      </w:pPr>
      <w:rPr>
        <w:rFonts w:ascii="Arial" w:hAnsi="Arial" w:hint="default"/>
      </w:rPr>
    </w:lvl>
    <w:lvl w:ilvl="7" w:tplc="D0BE9D1E" w:tentative="1">
      <w:start w:val="1"/>
      <w:numFmt w:val="bullet"/>
      <w:lvlText w:val="•"/>
      <w:lvlJc w:val="left"/>
      <w:pPr>
        <w:tabs>
          <w:tab w:val="num" w:pos="5760"/>
        </w:tabs>
        <w:ind w:left="5760" w:hanging="360"/>
      </w:pPr>
      <w:rPr>
        <w:rFonts w:ascii="Arial" w:hAnsi="Arial" w:hint="default"/>
      </w:rPr>
    </w:lvl>
    <w:lvl w:ilvl="8" w:tplc="26DE73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735872"/>
    <w:multiLevelType w:val="hybridMultilevel"/>
    <w:tmpl w:val="76A8A0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74279E2"/>
    <w:multiLevelType w:val="hybridMultilevel"/>
    <w:tmpl w:val="3EAEFD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AA26B56"/>
    <w:multiLevelType w:val="hybridMultilevel"/>
    <w:tmpl w:val="10AA9CEA"/>
    <w:lvl w:ilvl="0" w:tplc="2848BD32">
      <w:start w:val="1"/>
      <w:numFmt w:val="bullet"/>
      <w:lvlText w:val="•"/>
      <w:lvlJc w:val="left"/>
      <w:pPr>
        <w:tabs>
          <w:tab w:val="num" w:pos="720"/>
        </w:tabs>
        <w:ind w:left="720" w:hanging="360"/>
      </w:pPr>
      <w:rPr>
        <w:rFonts w:ascii="Arial" w:hAnsi="Arial" w:hint="default"/>
      </w:rPr>
    </w:lvl>
    <w:lvl w:ilvl="1" w:tplc="B73C0E62" w:tentative="1">
      <w:start w:val="1"/>
      <w:numFmt w:val="bullet"/>
      <w:lvlText w:val="•"/>
      <w:lvlJc w:val="left"/>
      <w:pPr>
        <w:tabs>
          <w:tab w:val="num" w:pos="1440"/>
        </w:tabs>
        <w:ind w:left="1440" w:hanging="360"/>
      </w:pPr>
      <w:rPr>
        <w:rFonts w:ascii="Arial" w:hAnsi="Arial" w:hint="default"/>
      </w:rPr>
    </w:lvl>
    <w:lvl w:ilvl="2" w:tplc="2432E220" w:tentative="1">
      <w:start w:val="1"/>
      <w:numFmt w:val="bullet"/>
      <w:lvlText w:val="•"/>
      <w:lvlJc w:val="left"/>
      <w:pPr>
        <w:tabs>
          <w:tab w:val="num" w:pos="2160"/>
        </w:tabs>
        <w:ind w:left="2160" w:hanging="360"/>
      </w:pPr>
      <w:rPr>
        <w:rFonts w:ascii="Arial" w:hAnsi="Arial" w:hint="default"/>
      </w:rPr>
    </w:lvl>
    <w:lvl w:ilvl="3" w:tplc="94589204" w:tentative="1">
      <w:start w:val="1"/>
      <w:numFmt w:val="bullet"/>
      <w:lvlText w:val="•"/>
      <w:lvlJc w:val="left"/>
      <w:pPr>
        <w:tabs>
          <w:tab w:val="num" w:pos="2880"/>
        </w:tabs>
        <w:ind w:left="2880" w:hanging="360"/>
      </w:pPr>
      <w:rPr>
        <w:rFonts w:ascii="Arial" w:hAnsi="Arial" w:hint="default"/>
      </w:rPr>
    </w:lvl>
    <w:lvl w:ilvl="4" w:tplc="13BC913A" w:tentative="1">
      <w:start w:val="1"/>
      <w:numFmt w:val="bullet"/>
      <w:lvlText w:val="•"/>
      <w:lvlJc w:val="left"/>
      <w:pPr>
        <w:tabs>
          <w:tab w:val="num" w:pos="3600"/>
        </w:tabs>
        <w:ind w:left="3600" w:hanging="360"/>
      </w:pPr>
      <w:rPr>
        <w:rFonts w:ascii="Arial" w:hAnsi="Arial" w:hint="default"/>
      </w:rPr>
    </w:lvl>
    <w:lvl w:ilvl="5" w:tplc="EB3AC12E" w:tentative="1">
      <w:start w:val="1"/>
      <w:numFmt w:val="bullet"/>
      <w:lvlText w:val="•"/>
      <w:lvlJc w:val="left"/>
      <w:pPr>
        <w:tabs>
          <w:tab w:val="num" w:pos="4320"/>
        </w:tabs>
        <w:ind w:left="4320" w:hanging="360"/>
      </w:pPr>
      <w:rPr>
        <w:rFonts w:ascii="Arial" w:hAnsi="Arial" w:hint="default"/>
      </w:rPr>
    </w:lvl>
    <w:lvl w:ilvl="6" w:tplc="A76C4E2E" w:tentative="1">
      <w:start w:val="1"/>
      <w:numFmt w:val="bullet"/>
      <w:lvlText w:val="•"/>
      <w:lvlJc w:val="left"/>
      <w:pPr>
        <w:tabs>
          <w:tab w:val="num" w:pos="5040"/>
        </w:tabs>
        <w:ind w:left="5040" w:hanging="360"/>
      </w:pPr>
      <w:rPr>
        <w:rFonts w:ascii="Arial" w:hAnsi="Arial" w:hint="default"/>
      </w:rPr>
    </w:lvl>
    <w:lvl w:ilvl="7" w:tplc="A2DEABA8" w:tentative="1">
      <w:start w:val="1"/>
      <w:numFmt w:val="bullet"/>
      <w:lvlText w:val="•"/>
      <w:lvlJc w:val="left"/>
      <w:pPr>
        <w:tabs>
          <w:tab w:val="num" w:pos="5760"/>
        </w:tabs>
        <w:ind w:left="5760" w:hanging="360"/>
      </w:pPr>
      <w:rPr>
        <w:rFonts w:ascii="Arial" w:hAnsi="Arial" w:hint="default"/>
      </w:rPr>
    </w:lvl>
    <w:lvl w:ilvl="8" w:tplc="CB74C0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67C1B6B"/>
    <w:multiLevelType w:val="hybridMultilevel"/>
    <w:tmpl w:val="42E46FCC"/>
    <w:lvl w:ilvl="0" w:tplc="6158C1E2">
      <w:start w:val="1"/>
      <w:numFmt w:val="bullet"/>
      <w:lvlText w:val="•"/>
      <w:lvlJc w:val="left"/>
      <w:pPr>
        <w:tabs>
          <w:tab w:val="num" w:pos="720"/>
        </w:tabs>
        <w:ind w:left="720" w:hanging="360"/>
      </w:pPr>
      <w:rPr>
        <w:rFonts w:ascii="Arial" w:hAnsi="Arial" w:hint="default"/>
      </w:rPr>
    </w:lvl>
    <w:lvl w:ilvl="1" w:tplc="6D6672EC" w:tentative="1">
      <w:start w:val="1"/>
      <w:numFmt w:val="bullet"/>
      <w:lvlText w:val="•"/>
      <w:lvlJc w:val="left"/>
      <w:pPr>
        <w:tabs>
          <w:tab w:val="num" w:pos="1440"/>
        </w:tabs>
        <w:ind w:left="1440" w:hanging="360"/>
      </w:pPr>
      <w:rPr>
        <w:rFonts w:ascii="Arial" w:hAnsi="Arial" w:hint="default"/>
      </w:rPr>
    </w:lvl>
    <w:lvl w:ilvl="2" w:tplc="2FDC8410" w:tentative="1">
      <w:start w:val="1"/>
      <w:numFmt w:val="bullet"/>
      <w:lvlText w:val="•"/>
      <w:lvlJc w:val="left"/>
      <w:pPr>
        <w:tabs>
          <w:tab w:val="num" w:pos="2160"/>
        </w:tabs>
        <w:ind w:left="2160" w:hanging="360"/>
      </w:pPr>
      <w:rPr>
        <w:rFonts w:ascii="Arial" w:hAnsi="Arial" w:hint="default"/>
      </w:rPr>
    </w:lvl>
    <w:lvl w:ilvl="3" w:tplc="EA9043EC" w:tentative="1">
      <w:start w:val="1"/>
      <w:numFmt w:val="bullet"/>
      <w:lvlText w:val="•"/>
      <w:lvlJc w:val="left"/>
      <w:pPr>
        <w:tabs>
          <w:tab w:val="num" w:pos="2880"/>
        </w:tabs>
        <w:ind w:left="2880" w:hanging="360"/>
      </w:pPr>
      <w:rPr>
        <w:rFonts w:ascii="Arial" w:hAnsi="Arial" w:hint="default"/>
      </w:rPr>
    </w:lvl>
    <w:lvl w:ilvl="4" w:tplc="1702097C" w:tentative="1">
      <w:start w:val="1"/>
      <w:numFmt w:val="bullet"/>
      <w:lvlText w:val="•"/>
      <w:lvlJc w:val="left"/>
      <w:pPr>
        <w:tabs>
          <w:tab w:val="num" w:pos="3600"/>
        </w:tabs>
        <w:ind w:left="3600" w:hanging="360"/>
      </w:pPr>
      <w:rPr>
        <w:rFonts w:ascii="Arial" w:hAnsi="Arial" w:hint="default"/>
      </w:rPr>
    </w:lvl>
    <w:lvl w:ilvl="5" w:tplc="519AFC5C" w:tentative="1">
      <w:start w:val="1"/>
      <w:numFmt w:val="bullet"/>
      <w:lvlText w:val="•"/>
      <w:lvlJc w:val="left"/>
      <w:pPr>
        <w:tabs>
          <w:tab w:val="num" w:pos="4320"/>
        </w:tabs>
        <w:ind w:left="4320" w:hanging="360"/>
      </w:pPr>
      <w:rPr>
        <w:rFonts w:ascii="Arial" w:hAnsi="Arial" w:hint="default"/>
      </w:rPr>
    </w:lvl>
    <w:lvl w:ilvl="6" w:tplc="F80EDB7A" w:tentative="1">
      <w:start w:val="1"/>
      <w:numFmt w:val="bullet"/>
      <w:lvlText w:val="•"/>
      <w:lvlJc w:val="left"/>
      <w:pPr>
        <w:tabs>
          <w:tab w:val="num" w:pos="5040"/>
        </w:tabs>
        <w:ind w:left="5040" w:hanging="360"/>
      </w:pPr>
      <w:rPr>
        <w:rFonts w:ascii="Arial" w:hAnsi="Arial" w:hint="default"/>
      </w:rPr>
    </w:lvl>
    <w:lvl w:ilvl="7" w:tplc="57DAA28A" w:tentative="1">
      <w:start w:val="1"/>
      <w:numFmt w:val="bullet"/>
      <w:lvlText w:val="•"/>
      <w:lvlJc w:val="left"/>
      <w:pPr>
        <w:tabs>
          <w:tab w:val="num" w:pos="5760"/>
        </w:tabs>
        <w:ind w:left="5760" w:hanging="360"/>
      </w:pPr>
      <w:rPr>
        <w:rFonts w:ascii="Arial" w:hAnsi="Arial" w:hint="default"/>
      </w:rPr>
    </w:lvl>
    <w:lvl w:ilvl="8" w:tplc="F3942A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6F16B0"/>
    <w:multiLevelType w:val="hybridMultilevel"/>
    <w:tmpl w:val="BEE868CC"/>
    <w:lvl w:ilvl="0" w:tplc="4009000F">
      <w:start w:val="1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2C60378"/>
    <w:multiLevelType w:val="hybridMultilevel"/>
    <w:tmpl w:val="5EA2E426"/>
    <w:lvl w:ilvl="0" w:tplc="3C088F1E">
      <w:start w:val="1"/>
      <w:numFmt w:val="bullet"/>
      <w:lvlText w:val="•"/>
      <w:lvlJc w:val="left"/>
      <w:pPr>
        <w:tabs>
          <w:tab w:val="num" w:pos="720"/>
        </w:tabs>
        <w:ind w:left="720" w:hanging="360"/>
      </w:pPr>
      <w:rPr>
        <w:rFonts w:ascii="Arial" w:hAnsi="Arial" w:hint="default"/>
      </w:rPr>
    </w:lvl>
    <w:lvl w:ilvl="1" w:tplc="08E2137C" w:tentative="1">
      <w:start w:val="1"/>
      <w:numFmt w:val="bullet"/>
      <w:lvlText w:val="•"/>
      <w:lvlJc w:val="left"/>
      <w:pPr>
        <w:tabs>
          <w:tab w:val="num" w:pos="1440"/>
        </w:tabs>
        <w:ind w:left="1440" w:hanging="360"/>
      </w:pPr>
      <w:rPr>
        <w:rFonts w:ascii="Arial" w:hAnsi="Arial" w:hint="default"/>
      </w:rPr>
    </w:lvl>
    <w:lvl w:ilvl="2" w:tplc="BD5C0054" w:tentative="1">
      <w:start w:val="1"/>
      <w:numFmt w:val="bullet"/>
      <w:lvlText w:val="•"/>
      <w:lvlJc w:val="left"/>
      <w:pPr>
        <w:tabs>
          <w:tab w:val="num" w:pos="2160"/>
        </w:tabs>
        <w:ind w:left="2160" w:hanging="360"/>
      </w:pPr>
      <w:rPr>
        <w:rFonts w:ascii="Arial" w:hAnsi="Arial" w:hint="default"/>
      </w:rPr>
    </w:lvl>
    <w:lvl w:ilvl="3" w:tplc="0308C726" w:tentative="1">
      <w:start w:val="1"/>
      <w:numFmt w:val="bullet"/>
      <w:lvlText w:val="•"/>
      <w:lvlJc w:val="left"/>
      <w:pPr>
        <w:tabs>
          <w:tab w:val="num" w:pos="2880"/>
        </w:tabs>
        <w:ind w:left="2880" w:hanging="360"/>
      </w:pPr>
      <w:rPr>
        <w:rFonts w:ascii="Arial" w:hAnsi="Arial" w:hint="default"/>
      </w:rPr>
    </w:lvl>
    <w:lvl w:ilvl="4" w:tplc="85C41788" w:tentative="1">
      <w:start w:val="1"/>
      <w:numFmt w:val="bullet"/>
      <w:lvlText w:val="•"/>
      <w:lvlJc w:val="left"/>
      <w:pPr>
        <w:tabs>
          <w:tab w:val="num" w:pos="3600"/>
        </w:tabs>
        <w:ind w:left="3600" w:hanging="360"/>
      </w:pPr>
      <w:rPr>
        <w:rFonts w:ascii="Arial" w:hAnsi="Arial" w:hint="default"/>
      </w:rPr>
    </w:lvl>
    <w:lvl w:ilvl="5" w:tplc="17546412" w:tentative="1">
      <w:start w:val="1"/>
      <w:numFmt w:val="bullet"/>
      <w:lvlText w:val="•"/>
      <w:lvlJc w:val="left"/>
      <w:pPr>
        <w:tabs>
          <w:tab w:val="num" w:pos="4320"/>
        </w:tabs>
        <w:ind w:left="4320" w:hanging="360"/>
      </w:pPr>
      <w:rPr>
        <w:rFonts w:ascii="Arial" w:hAnsi="Arial" w:hint="default"/>
      </w:rPr>
    </w:lvl>
    <w:lvl w:ilvl="6" w:tplc="771846E4" w:tentative="1">
      <w:start w:val="1"/>
      <w:numFmt w:val="bullet"/>
      <w:lvlText w:val="•"/>
      <w:lvlJc w:val="left"/>
      <w:pPr>
        <w:tabs>
          <w:tab w:val="num" w:pos="5040"/>
        </w:tabs>
        <w:ind w:left="5040" w:hanging="360"/>
      </w:pPr>
      <w:rPr>
        <w:rFonts w:ascii="Arial" w:hAnsi="Arial" w:hint="default"/>
      </w:rPr>
    </w:lvl>
    <w:lvl w:ilvl="7" w:tplc="2C4CB4F0" w:tentative="1">
      <w:start w:val="1"/>
      <w:numFmt w:val="bullet"/>
      <w:lvlText w:val="•"/>
      <w:lvlJc w:val="left"/>
      <w:pPr>
        <w:tabs>
          <w:tab w:val="num" w:pos="5760"/>
        </w:tabs>
        <w:ind w:left="5760" w:hanging="360"/>
      </w:pPr>
      <w:rPr>
        <w:rFonts w:ascii="Arial" w:hAnsi="Arial" w:hint="default"/>
      </w:rPr>
    </w:lvl>
    <w:lvl w:ilvl="8" w:tplc="EAAEC2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F0B213A"/>
    <w:multiLevelType w:val="multilevel"/>
    <w:tmpl w:val="3D962760"/>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26339294">
    <w:abstractNumId w:val="2"/>
  </w:num>
  <w:num w:numId="2" w16cid:durableId="570850100">
    <w:abstractNumId w:val="10"/>
  </w:num>
  <w:num w:numId="3" w16cid:durableId="31391999">
    <w:abstractNumId w:val="0"/>
  </w:num>
  <w:num w:numId="4" w16cid:durableId="647053160">
    <w:abstractNumId w:val="8"/>
  </w:num>
  <w:num w:numId="5" w16cid:durableId="2118478202">
    <w:abstractNumId w:val="11"/>
  </w:num>
  <w:num w:numId="6" w16cid:durableId="1622413829">
    <w:abstractNumId w:val="1"/>
  </w:num>
  <w:num w:numId="7" w16cid:durableId="1654796676">
    <w:abstractNumId w:val="5"/>
  </w:num>
  <w:num w:numId="8" w16cid:durableId="2027318990">
    <w:abstractNumId w:val="7"/>
  </w:num>
  <w:num w:numId="9" w16cid:durableId="383143042">
    <w:abstractNumId w:val="12"/>
  </w:num>
  <w:num w:numId="10" w16cid:durableId="1788503180">
    <w:abstractNumId w:val="13"/>
  </w:num>
  <w:num w:numId="11" w16cid:durableId="724911576">
    <w:abstractNumId w:val="4"/>
  </w:num>
  <w:num w:numId="12" w16cid:durableId="1199663683">
    <w:abstractNumId w:val="3"/>
  </w:num>
  <w:num w:numId="13" w16cid:durableId="1857304114">
    <w:abstractNumId w:val="9"/>
  </w:num>
  <w:num w:numId="14" w16cid:durableId="864714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EB"/>
    <w:rsid w:val="0001449C"/>
    <w:rsid w:val="0001740E"/>
    <w:rsid w:val="0002160D"/>
    <w:rsid w:val="00024AB3"/>
    <w:rsid w:val="00031BA4"/>
    <w:rsid w:val="00036856"/>
    <w:rsid w:val="00036E4B"/>
    <w:rsid w:val="00044B9C"/>
    <w:rsid w:val="00047461"/>
    <w:rsid w:val="00047603"/>
    <w:rsid w:val="00054269"/>
    <w:rsid w:val="00055AD9"/>
    <w:rsid w:val="0006303E"/>
    <w:rsid w:val="000666A9"/>
    <w:rsid w:val="00075DDE"/>
    <w:rsid w:val="0007671E"/>
    <w:rsid w:val="0008073A"/>
    <w:rsid w:val="00080B11"/>
    <w:rsid w:val="000868A7"/>
    <w:rsid w:val="000916E7"/>
    <w:rsid w:val="000949A9"/>
    <w:rsid w:val="000A0CFB"/>
    <w:rsid w:val="000A2BC4"/>
    <w:rsid w:val="000A3DE7"/>
    <w:rsid w:val="000A42BF"/>
    <w:rsid w:val="000B4CED"/>
    <w:rsid w:val="000B4F3B"/>
    <w:rsid w:val="000B6F82"/>
    <w:rsid w:val="000B725B"/>
    <w:rsid w:val="000B740C"/>
    <w:rsid w:val="000D22B7"/>
    <w:rsid w:val="000E2DA6"/>
    <w:rsid w:val="000E31E5"/>
    <w:rsid w:val="000E7B1E"/>
    <w:rsid w:val="0010570A"/>
    <w:rsid w:val="00105BF4"/>
    <w:rsid w:val="00105DE5"/>
    <w:rsid w:val="001076D7"/>
    <w:rsid w:val="00107896"/>
    <w:rsid w:val="00112320"/>
    <w:rsid w:val="00112AED"/>
    <w:rsid w:val="00115F10"/>
    <w:rsid w:val="00123251"/>
    <w:rsid w:val="00125549"/>
    <w:rsid w:val="0012749E"/>
    <w:rsid w:val="00127D8A"/>
    <w:rsid w:val="00132D8F"/>
    <w:rsid w:val="00133622"/>
    <w:rsid w:val="0013375A"/>
    <w:rsid w:val="0013492F"/>
    <w:rsid w:val="00135067"/>
    <w:rsid w:val="00135880"/>
    <w:rsid w:val="00145B00"/>
    <w:rsid w:val="00146FDD"/>
    <w:rsid w:val="00151432"/>
    <w:rsid w:val="001554C1"/>
    <w:rsid w:val="00156C92"/>
    <w:rsid w:val="00157888"/>
    <w:rsid w:val="0016527F"/>
    <w:rsid w:val="00166D9C"/>
    <w:rsid w:val="00172A8C"/>
    <w:rsid w:val="00176603"/>
    <w:rsid w:val="00177609"/>
    <w:rsid w:val="001828BA"/>
    <w:rsid w:val="00186EF2"/>
    <w:rsid w:val="00186FC9"/>
    <w:rsid w:val="00190C72"/>
    <w:rsid w:val="00195115"/>
    <w:rsid w:val="001A5846"/>
    <w:rsid w:val="001A5D46"/>
    <w:rsid w:val="001A7481"/>
    <w:rsid w:val="001B07B8"/>
    <w:rsid w:val="001B1883"/>
    <w:rsid w:val="001B1DE1"/>
    <w:rsid w:val="001B39E8"/>
    <w:rsid w:val="001B52E7"/>
    <w:rsid w:val="001B574C"/>
    <w:rsid w:val="001C190B"/>
    <w:rsid w:val="001C3878"/>
    <w:rsid w:val="001C7469"/>
    <w:rsid w:val="001D01EC"/>
    <w:rsid w:val="001D21BE"/>
    <w:rsid w:val="001E15FE"/>
    <w:rsid w:val="001E3E6B"/>
    <w:rsid w:val="001F2C61"/>
    <w:rsid w:val="001F4A50"/>
    <w:rsid w:val="00200C29"/>
    <w:rsid w:val="00204BE2"/>
    <w:rsid w:val="00204FB6"/>
    <w:rsid w:val="00206664"/>
    <w:rsid w:val="00225884"/>
    <w:rsid w:val="00225FC3"/>
    <w:rsid w:val="0022656C"/>
    <w:rsid w:val="002272C0"/>
    <w:rsid w:val="00233265"/>
    <w:rsid w:val="002343D2"/>
    <w:rsid w:val="002356F4"/>
    <w:rsid w:val="00236482"/>
    <w:rsid w:val="00247360"/>
    <w:rsid w:val="00251454"/>
    <w:rsid w:val="00253241"/>
    <w:rsid w:val="0025609E"/>
    <w:rsid w:val="00262134"/>
    <w:rsid w:val="00264E94"/>
    <w:rsid w:val="00266F3C"/>
    <w:rsid w:val="00273B2E"/>
    <w:rsid w:val="00277D31"/>
    <w:rsid w:val="00280741"/>
    <w:rsid w:val="00281809"/>
    <w:rsid w:val="00283621"/>
    <w:rsid w:val="00283906"/>
    <w:rsid w:val="00284479"/>
    <w:rsid w:val="002875A5"/>
    <w:rsid w:val="00294C5A"/>
    <w:rsid w:val="00297F31"/>
    <w:rsid w:val="002A2501"/>
    <w:rsid w:val="002B2195"/>
    <w:rsid w:val="002B5145"/>
    <w:rsid w:val="002B7E01"/>
    <w:rsid w:val="002C388A"/>
    <w:rsid w:val="002D211D"/>
    <w:rsid w:val="002D32D8"/>
    <w:rsid w:val="002D6355"/>
    <w:rsid w:val="002D720B"/>
    <w:rsid w:val="002E08B6"/>
    <w:rsid w:val="002E1332"/>
    <w:rsid w:val="002E5CF7"/>
    <w:rsid w:val="002F0427"/>
    <w:rsid w:val="002F1ACB"/>
    <w:rsid w:val="002F3773"/>
    <w:rsid w:val="00302D08"/>
    <w:rsid w:val="00306BEE"/>
    <w:rsid w:val="00310B98"/>
    <w:rsid w:val="003128EA"/>
    <w:rsid w:val="00314E61"/>
    <w:rsid w:val="003152D0"/>
    <w:rsid w:val="003165D7"/>
    <w:rsid w:val="00317B68"/>
    <w:rsid w:val="00332276"/>
    <w:rsid w:val="003344F2"/>
    <w:rsid w:val="003379D8"/>
    <w:rsid w:val="00342F20"/>
    <w:rsid w:val="003430DC"/>
    <w:rsid w:val="0034718B"/>
    <w:rsid w:val="0035664E"/>
    <w:rsid w:val="00377EAE"/>
    <w:rsid w:val="00384205"/>
    <w:rsid w:val="00390070"/>
    <w:rsid w:val="0039257D"/>
    <w:rsid w:val="003927A3"/>
    <w:rsid w:val="00394CEA"/>
    <w:rsid w:val="003958CF"/>
    <w:rsid w:val="003A1A93"/>
    <w:rsid w:val="003C0E0A"/>
    <w:rsid w:val="003C311A"/>
    <w:rsid w:val="003C342B"/>
    <w:rsid w:val="003D3F79"/>
    <w:rsid w:val="003D4338"/>
    <w:rsid w:val="003D52D4"/>
    <w:rsid w:val="003D7FF2"/>
    <w:rsid w:val="003E1750"/>
    <w:rsid w:val="003E18BB"/>
    <w:rsid w:val="003F0033"/>
    <w:rsid w:val="003F0826"/>
    <w:rsid w:val="003F20D2"/>
    <w:rsid w:val="003F3258"/>
    <w:rsid w:val="003F3D5B"/>
    <w:rsid w:val="003F3D6A"/>
    <w:rsid w:val="003F40A5"/>
    <w:rsid w:val="003F665B"/>
    <w:rsid w:val="004001E3"/>
    <w:rsid w:val="00403BDD"/>
    <w:rsid w:val="004127CA"/>
    <w:rsid w:val="00416688"/>
    <w:rsid w:val="0042144C"/>
    <w:rsid w:val="00425586"/>
    <w:rsid w:val="00425FAA"/>
    <w:rsid w:val="00427CFA"/>
    <w:rsid w:val="00437407"/>
    <w:rsid w:val="004402FC"/>
    <w:rsid w:val="00445C0F"/>
    <w:rsid w:val="00447BF5"/>
    <w:rsid w:val="0045253F"/>
    <w:rsid w:val="004565ED"/>
    <w:rsid w:val="004573BB"/>
    <w:rsid w:val="00461614"/>
    <w:rsid w:val="00461EA2"/>
    <w:rsid w:val="00463DE5"/>
    <w:rsid w:val="00465041"/>
    <w:rsid w:val="0047153F"/>
    <w:rsid w:val="0047554C"/>
    <w:rsid w:val="004779DE"/>
    <w:rsid w:val="00485ADC"/>
    <w:rsid w:val="004919BC"/>
    <w:rsid w:val="004926E0"/>
    <w:rsid w:val="00492B73"/>
    <w:rsid w:val="00493EBD"/>
    <w:rsid w:val="00496162"/>
    <w:rsid w:val="004A25FD"/>
    <w:rsid w:val="004A3904"/>
    <w:rsid w:val="004A4AFC"/>
    <w:rsid w:val="004B3923"/>
    <w:rsid w:val="004B5C43"/>
    <w:rsid w:val="004C5975"/>
    <w:rsid w:val="004D15CB"/>
    <w:rsid w:val="004D176C"/>
    <w:rsid w:val="004D3519"/>
    <w:rsid w:val="004F6AE1"/>
    <w:rsid w:val="004F7F53"/>
    <w:rsid w:val="00502561"/>
    <w:rsid w:val="0050524C"/>
    <w:rsid w:val="00505661"/>
    <w:rsid w:val="0051031B"/>
    <w:rsid w:val="00511439"/>
    <w:rsid w:val="00514734"/>
    <w:rsid w:val="0052036A"/>
    <w:rsid w:val="005206F3"/>
    <w:rsid w:val="00530C85"/>
    <w:rsid w:val="0053719E"/>
    <w:rsid w:val="00537233"/>
    <w:rsid w:val="0054046D"/>
    <w:rsid w:val="00542718"/>
    <w:rsid w:val="00545059"/>
    <w:rsid w:val="00546596"/>
    <w:rsid w:val="005502EF"/>
    <w:rsid w:val="00550AE7"/>
    <w:rsid w:val="00551320"/>
    <w:rsid w:val="0055231E"/>
    <w:rsid w:val="00557851"/>
    <w:rsid w:val="005608ED"/>
    <w:rsid w:val="00560C38"/>
    <w:rsid w:val="005655CA"/>
    <w:rsid w:val="005700BA"/>
    <w:rsid w:val="0057178C"/>
    <w:rsid w:val="00572CD8"/>
    <w:rsid w:val="00573085"/>
    <w:rsid w:val="00577B87"/>
    <w:rsid w:val="00583C4E"/>
    <w:rsid w:val="00586835"/>
    <w:rsid w:val="005A1170"/>
    <w:rsid w:val="005A2B0B"/>
    <w:rsid w:val="005A42F6"/>
    <w:rsid w:val="005A693C"/>
    <w:rsid w:val="005B6E35"/>
    <w:rsid w:val="005C01A5"/>
    <w:rsid w:val="005C1DE5"/>
    <w:rsid w:val="005C2AF3"/>
    <w:rsid w:val="005C4129"/>
    <w:rsid w:val="005C42AC"/>
    <w:rsid w:val="005C457F"/>
    <w:rsid w:val="005D250B"/>
    <w:rsid w:val="005D26DD"/>
    <w:rsid w:val="005D4FD8"/>
    <w:rsid w:val="005D7A6A"/>
    <w:rsid w:val="005E0943"/>
    <w:rsid w:val="005E128B"/>
    <w:rsid w:val="005E48A9"/>
    <w:rsid w:val="005E4F98"/>
    <w:rsid w:val="005E695E"/>
    <w:rsid w:val="005F09E9"/>
    <w:rsid w:val="005F1E41"/>
    <w:rsid w:val="005F51FB"/>
    <w:rsid w:val="005F62AC"/>
    <w:rsid w:val="005F6A22"/>
    <w:rsid w:val="005F6DF7"/>
    <w:rsid w:val="006023D5"/>
    <w:rsid w:val="00603634"/>
    <w:rsid w:val="00606BBC"/>
    <w:rsid w:val="00610208"/>
    <w:rsid w:val="00611FC8"/>
    <w:rsid w:val="0061355D"/>
    <w:rsid w:val="00620733"/>
    <w:rsid w:val="00623882"/>
    <w:rsid w:val="0062675C"/>
    <w:rsid w:val="00632D0D"/>
    <w:rsid w:val="00632F32"/>
    <w:rsid w:val="00641DE8"/>
    <w:rsid w:val="00641ECB"/>
    <w:rsid w:val="00644D9E"/>
    <w:rsid w:val="00645314"/>
    <w:rsid w:val="00653128"/>
    <w:rsid w:val="006563EB"/>
    <w:rsid w:val="00663EB1"/>
    <w:rsid w:val="00664F03"/>
    <w:rsid w:val="006657FF"/>
    <w:rsid w:val="00686E72"/>
    <w:rsid w:val="006A07C2"/>
    <w:rsid w:val="006A2981"/>
    <w:rsid w:val="006A52FB"/>
    <w:rsid w:val="006A6573"/>
    <w:rsid w:val="006B0621"/>
    <w:rsid w:val="006B54F5"/>
    <w:rsid w:val="006C2D16"/>
    <w:rsid w:val="006C4845"/>
    <w:rsid w:val="006D046E"/>
    <w:rsid w:val="006D3E7A"/>
    <w:rsid w:val="006D4A7E"/>
    <w:rsid w:val="006E5AEB"/>
    <w:rsid w:val="006F2BBB"/>
    <w:rsid w:val="006F2FA8"/>
    <w:rsid w:val="00700B67"/>
    <w:rsid w:val="00702972"/>
    <w:rsid w:val="00711F71"/>
    <w:rsid w:val="0071373A"/>
    <w:rsid w:val="00714375"/>
    <w:rsid w:val="0071560C"/>
    <w:rsid w:val="00717D39"/>
    <w:rsid w:val="00720C8A"/>
    <w:rsid w:val="007221BD"/>
    <w:rsid w:val="00722283"/>
    <w:rsid w:val="007233F2"/>
    <w:rsid w:val="007235DA"/>
    <w:rsid w:val="00723C06"/>
    <w:rsid w:val="00726120"/>
    <w:rsid w:val="00734CA3"/>
    <w:rsid w:val="007456F6"/>
    <w:rsid w:val="00751F2E"/>
    <w:rsid w:val="00756CAF"/>
    <w:rsid w:val="00757FF7"/>
    <w:rsid w:val="0076050D"/>
    <w:rsid w:val="00772823"/>
    <w:rsid w:val="007748FB"/>
    <w:rsid w:val="00777A4C"/>
    <w:rsid w:val="00781217"/>
    <w:rsid w:val="00782638"/>
    <w:rsid w:val="007857FC"/>
    <w:rsid w:val="00790565"/>
    <w:rsid w:val="007922E9"/>
    <w:rsid w:val="007947BF"/>
    <w:rsid w:val="00794829"/>
    <w:rsid w:val="007A5A4B"/>
    <w:rsid w:val="007A6974"/>
    <w:rsid w:val="007B4157"/>
    <w:rsid w:val="007B7C26"/>
    <w:rsid w:val="007C101C"/>
    <w:rsid w:val="007C1586"/>
    <w:rsid w:val="007C31B2"/>
    <w:rsid w:val="007C3E44"/>
    <w:rsid w:val="007C408F"/>
    <w:rsid w:val="007C61B2"/>
    <w:rsid w:val="007C6A36"/>
    <w:rsid w:val="007D3786"/>
    <w:rsid w:val="007D632E"/>
    <w:rsid w:val="007E2879"/>
    <w:rsid w:val="007E4ED2"/>
    <w:rsid w:val="007E5268"/>
    <w:rsid w:val="007F035E"/>
    <w:rsid w:val="007F207A"/>
    <w:rsid w:val="007F2196"/>
    <w:rsid w:val="007F2584"/>
    <w:rsid w:val="0080613A"/>
    <w:rsid w:val="008161C1"/>
    <w:rsid w:val="0082040C"/>
    <w:rsid w:val="00826BE6"/>
    <w:rsid w:val="00834CC7"/>
    <w:rsid w:val="00870D7F"/>
    <w:rsid w:val="008723B1"/>
    <w:rsid w:val="00876BDD"/>
    <w:rsid w:val="0087714B"/>
    <w:rsid w:val="00877283"/>
    <w:rsid w:val="00882A5F"/>
    <w:rsid w:val="00885248"/>
    <w:rsid w:val="00887FDF"/>
    <w:rsid w:val="00894A8D"/>
    <w:rsid w:val="00896E64"/>
    <w:rsid w:val="008A4EB7"/>
    <w:rsid w:val="008A4FA0"/>
    <w:rsid w:val="008B162D"/>
    <w:rsid w:val="008B4B74"/>
    <w:rsid w:val="008C1EE4"/>
    <w:rsid w:val="008D1317"/>
    <w:rsid w:val="008D5C9B"/>
    <w:rsid w:val="008D5DA5"/>
    <w:rsid w:val="008E3167"/>
    <w:rsid w:val="008E5841"/>
    <w:rsid w:val="008F02C5"/>
    <w:rsid w:val="008F567D"/>
    <w:rsid w:val="008F795D"/>
    <w:rsid w:val="0090289B"/>
    <w:rsid w:val="009047CE"/>
    <w:rsid w:val="0090563E"/>
    <w:rsid w:val="00906CF6"/>
    <w:rsid w:val="00912984"/>
    <w:rsid w:val="0091374D"/>
    <w:rsid w:val="00916EC0"/>
    <w:rsid w:val="0092599F"/>
    <w:rsid w:val="0092798D"/>
    <w:rsid w:val="0093417D"/>
    <w:rsid w:val="0093661C"/>
    <w:rsid w:val="00936B2F"/>
    <w:rsid w:val="0094002B"/>
    <w:rsid w:val="00942653"/>
    <w:rsid w:val="0094301A"/>
    <w:rsid w:val="00945C17"/>
    <w:rsid w:val="00946E5A"/>
    <w:rsid w:val="009475A6"/>
    <w:rsid w:val="009506C2"/>
    <w:rsid w:val="0095175B"/>
    <w:rsid w:val="0095414A"/>
    <w:rsid w:val="00955425"/>
    <w:rsid w:val="009663BD"/>
    <w:rsid w:val="0097113D"/>
    <w:rsid w:val="00971CE2"/>
    <w:rsid w:val="00976FC7"/>
    <w:rsid w:val="009816DC"/>
    <w:rsid w:val="00984277"/>
    <w:rsid w:val="0098544E"/>
    <w:rsid w:val="009870FC"/>
    <w:rsid w:val="009874EA"/>
    <w:rsid w:val="00991A65"/>
    <w:rsid w:val="00994EAC"/>
    <w:rsid w:val="009952F6"/>
    <w:rsid w:val="0099731B"/>
    <w:rsid w:val="009A3698"/>
    <w:rsid w:val="009B10E3"/>
    <w:rsid w:val="009B7C7B"/>
    <w:rsid w:val="009C0BEB"/>
    <w:rsid w:val="009C43FD"/>
    <w:rsid w:val="009C5F64"/>
    <w:rsid w:val="009C71BD"/>
    <w:rsid w:val="009C7DF6"/>
    <w:rsid w:val="009D46AF"/>
    <w:rsid w:val="009D474E"/>
    <w:rsid w:val="009D4895"/>
    <w:rsid w:val="009D72CC"/>
    <w:rsid w:val="009D7493"/>
    <w:rsid w:val="009F1B02"/>
    <w:rsid w:val="009F288C"/>
    <w:rsid w:val="009F3789"/>
    <w:rsid w:val="00A009A2"/>
    <w:rsid w:val="00A10B04"/>
    <w:rsid w:val="00A12883"/>
    <w:rsid w:val="00A13B47"/>
    <w:rsid w:val="00A13FCF"/>
    <w:rsid w:val="00A264C8"/>
    <w:rsid w:val="00A30C02"/>
    <w:rsid w:val="00A35DA4"/>
    <w:rsid w:val="00A3645E"/>
    <w:rsid w:val="00A36D06"/>
    <w:rsid w:val="00A4012F"/>
    <w:rsid w:val="00A428EF"/>
    <w:rsid w:val="00A51DC2"/>
    <w:rsid w:val="00A527D3"/>
    <w:rsid w:val="00A53B98"/>
    <w:rsid w:val="00A5415B"/>
    <w:rsid w:val="00A56966"/>
    <w:rsid w:val="00A56994"/>
    <w:rsid w:val="00A6038C"/>
    <w:rsid w:val="00A614D0"/>
    <w:rsid w:val="00A61CD8"/>
    <w:rsid w:val="00A62501"/>
    <w:rsid w:val="00A62C97"/>
    <w:rsid w:val="00A773C8"/>
    <w:rsid w:val="00A817AD"/>
    <w:rsid w:val="00A85273"/>
    <w:rsid w:val="00A8748F"/>
    <w:rsid w:val="00A87D7B"/>
    <w:rsid w:val="00A90F52"/>
    <w:rsid w:val="00A91918"/>
    <w:rsid w:val="00A9501B"/>
    <w:rsid w:val="00AA03FA"/>
    <w:rsid w:val="00AA232C"/>
    <w:rsid w:val="00AA6724"/>
    <w:rsid w:val="00AB62F2"/>
    <w:rsid w:val="00AC63D6"/>
    <w:rsid w:val="00AD7CC7"/>
    <w:rsid w:val="00AE15BC"/>
    <w:rsid w:val="00AE4CBF"/>
    <w:rsid w:val="00AE69BA"/>
    <w:rsid w:val="00AE7782"/>
    <w:rsid w:val="00AF78EB"/>
    <w:rsid w:val="00B03925"/>
    <w:rsid w:val="00B03961"/>
    <w:rsid w:val="00B03AAB"/>
    <w:rsid w:val="00B1470F"/>
    <w:rsid w:val="00B16E5A"/>
    <w:rsid w:val="00B17370"/>
    <w:rsid w:val="00B21749"/>
    <w:rsid w:val="00B21BD5"/>
    <w:rsid w:val="00B234FD"/>
    <w:rsid w:val="00B242B2"/>
    <w:rsid w:val="00B2772F"/>
    <w:rsid w:val="00B35344"/>
    <w:rsid w:val="00B40C87"/>
    <w:rsid w:val="00B41F66"/>
    <w:rsid w:val="00B54B4E"/>
    <w:rsid w:val="00B66617"/>
    <w:rsid w:val="00B72185"/>
    <w:rsid w:val="00B72B13"/>
    <w:rsid w:val="00B733F7"/>
    <w:rsid w:val="00B853D9"/>
    <w:rsid w:val="00B90A56"/>
    <w:rsid w:val="00B94F72"/>
    <w:rsid w:val="00BA7426"/>
    <w:rsid w:val="00BB3929"/>
    <w:rsid w:val="00BC17AF"/>
    <w:rsid w:val="00BC24FE"/>
    <w:rsid w:val="00BC36FD"/>
    <w:rsid w:val="00BC426A"/>
    <w:rsid w:val="00BC52DA"/>
    <w:rsid w:val="00BC65AB"/>
    <w:rsid w:val="00BC78AE"/>
    <w:rsid w:val="00BD0653"/>
    <w:rsid w:val="00BD1D55"/>
    <w:rsid w:val="00BD7127"/>
    <w:rsid w:val="00BE43AA"/>
    <w:rsid w:val="00BE5AE5"/>
    <w:rsid w:val="00BF1B9E"/>
    <w:rsid w:val="00C06A7F"/>
    <w:rsid w:val="00C07CBA"/>
    <w:rsid w:val="00C10CA6"/>
    <w:rsid w:val="00C12F8B"/>
    <w:rsid w:val="00C13198"/>
    <w:rsid w:val="00C13CC2"/>
    <w:rsid w:val="00C14F5D"/>
    <w:rsid w:val="00C15566"/>
    <w:rsid w:val="00C164A9"/>
    <w:rsid w:val="00C172DB"/>
    <w:rsid w:val="00C26B5E"/>
    <w:rsid w:val="00C27274"/>
    <w:rsid w:val="00C32C93"/>
    <w:rsid w:val="00C4007B"/>
    <w:rsid w:val="00C50752"/>
    <w:rsid w:val="00C52653"/>
    <w:rsid w:val="00C61AA4"/>
    <w:rsid w:val="00C66C21"/>
    <w:rsid w:val="00C76DD4"/>
    <w:rsid w:val="00C77D12"/>
    <w:rsid w:val="00C82370"/>
    <w:rsid w:val="00C829E4"/>
    <w:rsid w:val="00C868C3"/>
    <w:rsid w:val="00C95357"/>
    <w:rsid w:val="00C967C4"/>
    <w:rsid w:val="00C96AAC"/>
    <w:rsid w:val="00CA2577"/>
    <w:rsid w:val="00CA317F"/>
    <w:rsid w:val="00CA59CA"/>
    <w:rsid w:val="00CB581F"/>
    <w:rsid w:val="00CD2C47"/>
    <w:rsid w:val="00CE1B0F"/>
    <w:rsid w:val="00CE47C9"/>
    <w:rsid w:val="00CE4DAE"/>
    <w:rsid w:val="00CE698D"/>
    <w:rsid w:val="00CF5E74"/>
    <w:rsid w:val="00D0014D"/>
    <w:rsid w:val="00D00846"/>
    <w:rsid w:val="00D10D23"/>
    <w:rsid w:val="00D11668"/>
    <w:rsid w:val="00D13817"/>
    <w:rsid w:val="00D14856"/>
    <w:rsid w:val="00D151A8"/>
    <w:rsid w:val="00D22E2A"/>
    <w:rsid w:val="00D242C6"/>
    <w:rsid w:val="00D26241"/>
    <w:rsid w:val="00D30644"/>
    <w:rsid w:val="00D33C55"/>
    <w:rsid w:val="00D41882"/>
    <w:rsid w:val="00D42CD8"/>
    <w:rsid w:val="00D44118"/>
    <w:rsid w:val="00D46F56"/>
    <w:rsid w:val="00D54E19"/>
    <w:rsid w:val="00D56574"/>
    <w:rsid w:val="00D73D3C"/>
    <w:rsid w:val="00D7494E"/>
    <w:rsid w:val="00D76B23"/>
    <w:rsid w:val="00D77C71"/>
    <w:rsid w:val="00D855C2"/>
    <w:rsid w:val="00D86817"/>
    <w:rsid w:val="00D90A84"/>
    <w:rsid w:val="00D90D8B"/>
    <w:rsid w:val="00D944B8"/>
    <w:rsid w:val="00D946FF"/>
    <w:rsid w:val="00D94916"/>
    <w:rsid w:val="00D9588D"/>
    <w:rsid w:val="00D96AD2"/>
    <w:rsid w:val="00DA2FCF"/>
    <w:rsid w:val="00DA4856"/>
    <w:rsid w:val="00DA5FF1"/>
    <w:rsid w:val="00DB1089"/>
    <w:rsid w:val="00DB133B"/>
    <w:rsid w:val="00DC6665"/>
    <w:rsid w:val="00DC7717"/>
    <w:rsid w:val="00DD0222"/>
    <w:rsid w:val="00DD4298"/>
    <w:rsid w:val="00DD4657"/>
    <w:rsid w:val="00DE00C4"/>
    <w:rsid w:val="00DE5849"/>
    <w:rsid w:val="00DE6CC9"/>
    <w:rsid w:val="00DE6EFC"/>
    <w:rsid w:val="00DE6FA4"/>
    <w:rsid w:val="00DE7507"/>
    <w:rsid w:val="00DE7F1D"/>
    <w:rsid w:val="00E05534"/>
    <w:rsid w:val="00E05B29"/>
    <w:rsid w:val="00E07BB7"/>
    <w:rsid w:val="00E1406A"/>
    <w:rsid w:val="00E155A3"/>
    <w:rsid w:val="00E169D1"/>
    <w:rsid w:val="00E17FBE"/>
    <w:rsid w:val="00E27E7F"/>
    <w:rsid w:val="00E30A6C"/>
    <w:rsid w:val="00E33CA6"/>
    <w:rsid w:val="00E353A7"/>
    <w:rsid w:val="00E407C0"/>
    <w:rsid w:val="00E438DF"/>
    <w:rsid w:val="00E454C1"/>
    <w:rsid w:val="00E463A5"/>
    <w:rsid w:val="00E53F50"/>
    <w:rsid w:val="00E55BD6"/>
    <w:rsid w:val="00E56572"/>
    <w:rsid w:val="00E6220B"/>
    <w:rsid w:val="00E6649A"/>
    <w:rsid w:val="00E803AC"/>
    <w:rsid w:val="00E83C26"/>
    <w:rsid w:val="00E86B1C"/>
    <w:rsid w:val="00E874EB"/>
    <w:rsid w:val="00E92A4B"/>
    <w:rsid w:val="00EA6701"/>
    <w:rsid w:val="00EA7230"/>
    <w:rsid w:val="00EB0151"/>
    <w:rsid w:val="00EB2E5C"/>
    <w:rsid w:val="00EB4D33"/>
    <w:rsid w:val="00EB7B0D"/>
    <w:rsid w:val="00EC237B"/>
    <w:rsid w:val="00EC6582"/>
    <w:rsid w:val="00EC6664"/>
    <w:rsid w:val="00EC7D1D"/>
    <w:rsid w:val="00EC7EB6"/>
    <w:rsid w:val="00ED1CAC"/>
    <w:rsid w:val="00ED3E62"/>
    <w:rsid w:val="00ED41B6"/>
    <w:rsid w:val="00ED57F7"/>
    <w:rsid w:val="00ED59AD"/>
    <w:rsid w:val="00ED6717"/>
    <w:rsid w:val="00EE1964"/>
    <w:rsid w:val="00EE524A"/>
    <w:rsid w:val="00EF4939"/>
    <w:rsid w:val="00EF56E4"/>
    <w:rsid w:val="00EF6A4C"/>
    <w:rsid w:val="00F01EC4"/>
    <w:rsid w:val="00F020CB"/>
    <w:rsid w:val="00F02267"/>
    <w:rsid w:val="00F1141E"/>
    <w:rsid w:val="00F1191D"/>
    <w:rsid w:val="00F138BC"/>
    <w:rsid w:val="00F14261"/>
    <w:rsid w:val="00F161B1"/>
    <w:rsid w:val="00F172FA"/>
    <w:rsid w:val="00F20B76"/>
    <w:rsid w:val="00F21A49"/>
    <w:rsid w:val="00F21C4B"/>
    <w:rsid w:val="00F2495A"/>
    <w:rsid w:val="00F3599E"/>
    <w:rsid w:val="00F506E0"/>
    <w:rsid w:val="00F53633"/>
    <w:rsid w:val="00F55420"/>
    <w:rsid w:val="00F61E5B"/>
    <w:rsid w:val="00F67B3F"/>
    <w:rsid w:val="00F72096"/>
    <w:rsid w:val="00F86DB7"/>
    <w:rsid w:val="00F86F82"/>
    <w:rsid w:val="00F9111A"/>
    <w:rsid w:val="00F9445F"/>
    <w:rsid w:val="00F9674C"/>
    <w:rsid w:val="00FA0669"/>
    <w:rsid w:val="00FA4F6C"/>
    <w:rsid w:val="00FA6D39"/>
    <w:rsid w:val="00FA777D"/>
    <w:rsid w:val="00FB0720"/>
    <w:rsid w:val="00FB19C1"/>
    <w:rsid w:val="00FB44CE"/>
    <w:rsid w:val="00FB4D91"/>
    <w:rsid w:val="00FB5655"/>
    <w:rsid w:val="00FC321F"/>
    <w:rsid w:val="00FC5A8E"/>
    <w:rsid w:val="00FC64EF"/>
    <w:rsid w:val="00FD021C"/>
    <w:rsid w:val="00FD4FAB"/>
    <w:rsid w:val="00FD5071"/>
    <w:rsid w:val="00FD5BB0"/>
    <w:rsid w:val="00FE4F10"/>
    <w:rsid w:val="00FE550F"/>
    <w:rsid w:val="00FE630B"/>
    <w:rsid w:val="00FE77CE"/>
    <w:rsid w:val="00FF2AF0"/>
    <w:rsid w:val="00FF5F9B"/>
    <w:rsid w:val="00FF67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E5F2F"/>
  <w15:chartTrackingRefBased/>
  <w15:docId w15:val="{BF626C39-D165-47AF-A2F2-39CC318A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B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0B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0B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0B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0B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0B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0B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0B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0B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B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0B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0B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0B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0B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0B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0B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0B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0BEB"/>
    <w:rPr>
      <w:rFonts w:eastAsiaTheme="majorEastAsia" w:cstheme="majorBidi"/>
      <w:color w:val="272727" w:themeColor="text1" w:themeTint="D8"/>
    </w:rPr>
  </w:style>
  <w:style w:type="paragraph" w:styleId="Title">
    <w:name w:val="Title"/>
    <w:basedOn w:val="Normal"/>
    <w:next w:val="Normal"/>
    <w:link w:val="TitleChar"/>
    <w:uiPriority w:val="10"/>
    <w:qFormat/>
    <w:rsid w:val="009C0B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B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BEB"/>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9C0BEB"/>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9C0BEB"/>
    <w:pPr>
      <w:spacing w:before="160"/>
      <w:jc w:val="center"/>
    </w:pPr>
    <w:rPr>
      <w:i/>
      <w:iCs/>
      <w:color w:val="000000" w:themeColor="text1"/>
    </w:rPr>
  </w:style>
  <w:style w:type="character" w:customStyle="1" w:styleId="QuoteChar">
    <w:name w:val="Quote Char"/>
    <w:basedOn w:val="DefaultParagraphFont"/>
    <w:link w:val="Quote"/>
    <w:uiPriority w:val="29"/>
    <w:rsid w:val="009C0BEB"/>
    <w:rPr>
      <w:i/>
      <w:iCs/>
      <w:color w:val="000000" w:themeColor="text1"/>
    </w:rPr>
  </w:style>
  <w:style w:type="paragraph" w:styleId="ListParagraph">
    <w:name w:val="List Paragraph"/>
    <w:basedOn w:val="Normal"/>
    <w:uiPriority w:val="34"/>
    <w:qFormat/>
    <w:rsid w:val="009C0BEB"/>
    <w:pPr>
      <w:ind w:left="720"/>
      <w:contextualSpacing/>
    </w:pPr>
  </w:style>
  <w:style w:type="character" w:styleId="IntenseEmphasis">
    <w:name w:val="Intense Emphasis"/>
    <w:basedOn w:val="DefaultParagraphFont"/>
    <w:uiPriority w:val="21"/>
    <w:qFormat/>
    <w:rsid w:val="009C0BEB"/>
    <w:rPr>
      <w:i/>
      <w:iCs/>
      <w:color w:val="0F4761" w:themeColor="accent1" w:themeShade="BF"/>
    </w:rPr>
  </w:style>
  <w:style w:type="paragraph" w:styleId="IntenseQuote">
    <w:name w:val="Intense Quote"/>
    <w:basedOn w:val="Normal"/>
    <w:next w:val="Normal"/>
    <w:link w:val="IntenseQuoteChar"/>
    <w:uiPriority w:val="30"/>
    <w:qFormat/>
    <w:rsid w:val="009C0B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0BEB"/>
    <w:rPr>
      <w:i/>
      <w:iCs/>
      <w:color w:val="0F4761" w:themeColor="accent1" w:themeShade="BF"/>
    </w:rPr>
  </w:style>
  <w:style w:type="character" w:styleId="IntenseReference">
    <w:name w:val="Intense Reference"/>
    <w:basedOn w:val="DefaultParagraphFont"/>
    <w:uiPriority w:val="32"/>
    <w:qFormat/>
    <w:rsid w:val="009C0BEB"/>
    <w:rPr>
      <w:b/>
      <w:bCs/>
      <w:smallCaps/>
      <w:color w:val="0F4761" w:themeColor="accent1" w:themeShade="BF"/>
      <w:spacing w:val="5"/>
    </w:rPr>
  </w:style>
  <w:style w:type="paragraph" w:styleId="NormalWeb">
    <w:name w:val="Normal (Web)"/>
    <w:basedOn w:val="Normal"/>
    <w:uiPriority w:val="99"/>
    <w:semiHidden/>
    <w:unhideWhenUsed/>
    <w:rsid w:val="0093661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PlainTable5">
    <w:name w:val="Plain Table 5"/>
    <w:basedOn w:val="TableNormal"/>
    <w:uiPriority w:val="45"/>
    <w:rsid w:val="00ED41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9B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5">
    <w:name w:val="Grid Table 7 Colorful Accent 5"/>
    <w:basedOn w:val="TableNormal"/>
    <w:uiPriority w:val="52"/>
    <w:rsid w:val="00D00846"/>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character" w:styleId="PlaceholderText">
    <w:name w:val="Placeholder Text"/>
    <w:basedOn w:val="DefaultParagraphFont"/>
    <w:uiPriority w:val="99"/>
    <w:semiHidden/>
    <w:rsid w:val="00463DE5"/>
    <w:rPr>
      <w:color w:val="666666"/>
    </w:rPr>
  </w:style>
  <w:style w:type="table" w:styleId="GridTable3-Accent5">
    <w:name w:val="Grid Table 3 Accent 5"/>
    <w:basedOn w:val="TableNormal"/>
    <w:uiPriority w:val="48"/>
    <w:rsid w:val="00D22E2A"/>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character" w:styleId="Hyperlink">
    <w:name w:val="Hyperlink"/>
    <w:basedOn w:val="DefaultParagraphFont"/>
    <w:uiPriority w:val="99"/>
    <w:unhideWhenUsed/>
    <w:rsid w:val="006D3E7A"/>
    <w:rPr>
      <w:color w:val="467886" w:themeColor="hyperlink"/>
      <w:u w:val="single"/>
    </w:rPr>
  </w:style>
  <w:style w:type="character" w:styleId="UnresolvedMention">
    <w:name w:val="Unresolved Mention"/>
    <w:basedOn w:val="DefaultParagraphFont"/>
    <w:uiPriority w:val="99"/>
    <w:semiHidden/>
    <w:unhideWhenUsed/>
    <w:rsid w:val="006D3E7A"/>
    <w:rPr>
      <w:color w:val="605E5C"/>
      <w:shd w:val="clear" w:color="auto" w:fill="E1DFDD"/>
    </w:rPr>
  </w:style>
  <w:style w:type="paragraph" w:styleId="Header">
    <w:name w:val="header"/>
    <w:basedOn w:val="Normal"/>
    <w:link w:val="HeaderChar"/>
    <w:uiPriority w:val="99"/>
    <w:unhideWhenUsed/>
    <w:rsid w:val="00B21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49"/>
  </w:style>
  <w:style w:type="paragraph" w:styleId="Footer">
    <w:name w:val="footer"/>
    <w:basedOn w:val="Normal"/>
    <w:link w:val="FooterChar"/>
    <w:uiPriority w:val="99"/>
    <w:unhideWhenUsed/>
    <w:rsid w:val="00B21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Sheet1!$A$6</c:f>
              <c:strCache>
                <c:ptCount val="1"/>
                <c:pt idx="0">
                  <c:v>Liver</c:v>
                </c:pt>
              </c:strCache>
            </c:strRef>
          </c:tx>
          <c:spPr>
            <a:ln w="38100" cap="rnd">
              <a:solidFill>
                <a:schemeClr val="accent1"/>
              </a:solidFill>
              <a:round/>
            </a:ln>
            <a:effectLst/>
          </c:spPr>
          <c:marker>
            <c:symbol val="none"/>
          </c:marker>
          <c:errBars>
            <c:errDir val="y"/>
            <c:errBarType val="both"/>
            <c:errValType val="cust"/>
            <c:noEndCap val="0"/>
            <c:plus>
              <c:numRef>
                <c:f>Sheet1!$B$10:$F$10</c:f>
                <c:numCache>
                  <c:formatCode>General</c:formatCode>
                  <c:ptCount val="5"/>
                  <c:pt idx="0">
                    <c:v>0.08</c:v>
                  </c:pt>
                  <c:pt idx="1">
                    <c:v>0.23</c:v>
                  </c:pt>
                  <c:pt idx="2">
                    <c:v>0.48</c:v>
                  </c:pt>
                  <c:pt idx="3">
                    <c:v>0.14000000000000001</c:v>
                  </c:pt>
                  <c:pt idx="4">
                    <c:v>0.41</c:v>
                  </c:pt>
                </c:numCache>
              </c:numRef>
            </c:plus>
            <c:minus>
              <c:numRef>
                <c:f>Sheet1!$B$10:$F$10</c:f>
                <c:numCache>
                  <c:formatCode>General</c:formatCode>
                  <c:ptCount val="5"/>
                  <c:pt idx="0">
                    <c:v>0.08</c:v>
                  </c:pt>
                  <c:pt idx="1">
                    <c:v>0.23</c:v>
                  </c:pt>
                  <c:pt idx="2">
                    <c:v>0.48</c:v>
                  </c:pt>
                  <c:pt idx="3">
                    <c:v>0.14000000000000001</c:v>
                  </c:pt>
                  <c:pt idx="4">
                    <c:v>0.41</c:v>
                  </c:pt>
                </c:numCache>
              </c:numRef>
            </c:minus>
            <c:spPr>
              <a:noFill/>
              <a:ln w="9525">
                <a:solidFill>
                  <a:schemeClr val="tx1">
                    <a:lumMod val="50000"/>
                    <a:lumOff val="50000"/>
                  </a:schemeClr>
                </a:solidFill>
                <a:round/>
              </a:ln>
              <a:effectLst/>
            </c:spPr>
          </c:errBars>
          <c:cat>
            <c:strRef>
              <c:f>Sheet1!$B$5:$F$5</c:f>
              <c:strCache>
                <c:ptCount val="5"/>
                <c:pt idx="0">
                  <c:v>C</c:v>
                </c:pt>
                <c:pt idx="1">
                  <c:v>T</c:v>
                </c:pt>
                <c:pt idx="2">
                  <c:v>OA</c:v>
                </c:pt>
                <c:pt idx="3">
                  <c:v>F</c:v>
                </c:pt>
                <c:pt idx="4">
                  <c:v>OA+F</c:v>
                </c:pt>
              </c:strCache>
            </c:strRef>
          </c:cat>
          <c:val>
            <c:numRef>
              <c:f>Sheet1!$B$6:$F$6</c:f>
              <c:numCache>
                <c:formatCode>General</c:formatCode>
                <c:ptCount val="5"/>
                <c:pt idx="0">
                  <c:v>2.86</c:v>
                </c:pt>
                <c:pt idx="1">
                  <c:v>2.39</c:v>
                </c:pt>
                <c:pt idx="2">
                  <c:v>2.78</c:v>
                </c:pt>
                <c:pt idx="3">
                  <c:v>2.7</c:v>
                </c:pt>
                <c:pt idx="4">
                  <c:v>3.4</c:v>
                </c:pt>
              </c:numCache>
            </c:numRef>
          </c:val>
          <c:smooth val="0"/>
          <c:extLst>
            <c:ext xmlns:c16="http://schemas.microsoft.com/office/drawing/2014/chart" uri="{C3380CC4-5D6E-409C-BE32-E72D297353CC}">
              <c16:uniqueId val="{00000000-7562-4726-9B22-CC89A2E8F1FA}"/>
            </c:ext>
          </c:extLst>
        </c:ser>
        <c:ser>
          <c:idx val="1"/>
          <c:order val="1"/>
          <c:tx>
            <c:strRef>
              <c:f>Sheet1!$A$7</c:f>
              <c:strCache>
                <c:ptCount val="1"/>
                <c:pt idx="0">
                  <c:v>Kidney</c:v>
                </c:pt>
              </c:strCache>
            </c:strRef>
          </c:tx>
          <c:spPr>
            <a:ln w="38100" cap="rnd">
              <a:solidFill>
                <a:schemeClr val="accent2"/>
              </a:solidFill>
              <a:round/>
            </a:ln>
            <a:effectLst/>
          </c:spPr>
          <c:marker>
            <c:symbol val="none"/>
          </c:marker>
          <c:errBars>
            <c:errDir val="y"/>
            <c:errBarType val="both"/>
            <c:errValType val="cust"/>
            <c:noEndCap val="0"/>
            <c:plus>
              <c:numRef>
                <c:f>Sheet1!$B$11:$F$11</c:f>
                <c:numCache>
                  <c:formatCode>General</c:formatCode>
                  <c:ptCount val="5"/>
                  <c:pt idx="0">
                    <c:v>0.28000000000000003</c:v>
                  </c:pt>
                  <c:pt idx="1">
                    <c:v>0.27</c:v>
                  </c:pt>
                  <c:pt idx="2">
                    <c:v>0.18</c:v>
                  </c:pt>
                  <c:pt idx="3">
                    <c:v>0.23</c:v>
                  </c:pt>
                  <c:pt idx="4">
                    <c:v>0.24</c:v>
                  </c:pt>
                </c:numCache>
              </c:numRef>
            </c:plus>
            <c:minus>
              <c:numRef>
                <c:f>Sheet1!$B$11:$F$11</c:f>
                <c:numCache>
                  <c:formatCode>General</c:formatCode>
                  <c:ptCount val="5"/>
                  <c:pt idx="0">
                    <c:v>0.28000000000000003</c:v>
                  </c:pt>
                  <c:pt idx="1">
                    <c:v>0.27</c:v>
                  </c:pt>
                  <c:pt idx="2">
                    <c:v>0.18</c:v>
                  </c:pt>
                  <c:pt idx="3">
                    <c:v>0.23</c:v>
                  </c:pt>
                  <c:pt idx="4">
                    <c:v>0.24</c:v>
                  </c:pt>
                </c:numCache>
              </c:numRef>
            </c:minus>
            <c:spPr>
              <a:noFill/>
              <a:ln w="9525">
                <a:solidFill>
                  <a:schemeClr val="tx1">
                    <a:lumMod val="50000"/>
                    <a:lumOff val="50000"/>
                  </a:schemeClr>
                </a:solidFill>
                <a:round/>
              </a:ln>
              <a:effectLst/>
            </c:spPr>
          </c:errBars>
          <c:cat>
            <c:strRef>
              <c:f>Sheet1!$B$5:$F$5</c:f>
              <c:strCache>
                <c:ptCount val="5"/>
                <c:pt idx="0">
                  <c:v>C</c:v>
                </c:pt>
                <c:pt idx="1">
                  <c:v>T</c:v>
                </c:pt>
                <c:pt idx="2">
                  <c:v>OA</c:v>
                </c:pt>
                <c:pt idx="3">
                  <c:v>F</c:v>
                </c:pt>
                <c:pt idx="4">
                  <c:v>OA+F</c:v>
                </c:pt>
              </c:strCache>
            </c:strRef>
          </c:cat>
          <c:val>
            <c:numRef>
              <c:f>Sheet1!$B$7:$F$7</c:f>
              <c:numCache>
                <c:formatCode>General</c:formatCode>
                <c:ptCount val="5"/>
                <c:pt idx="0">
                  <c:v>1.1100000000000001</c:v>
                </c:pt>
                <c:pt idx="1">
                  <c:v>1.0900000000000001</c:v>
                </c:pt>
                <c:pt idx="2">
                  <c:v>1.19</c:v>
                </c:pt>
                <c:pt idx="3">
                  <c:v>1.06</c:v>
                </c:pt>
                <c:pt idx="4">
                  <c:v>1.1599999999999999</c:v>
                </c:pt>
              </c:numCache>
            </c:numRef>
          </c:val>
          <c:smooth val="0"/>
          <c:extLst>
            <c:ext xmlns:c16="http://schemas.microsoft.com/office/drawing/2014/chart" uri="{C3380CC4-5D6E-409C-BE32-E72D297353CC}">
              <c16:uniqueId val="{00000001-7562-4726-9B22-CC89A2E8F1FA}"/>
            </c:ext>
          </c:extLst>
        </c:ser>
        <c:dLbls>
          <c:showLegendKey val="0"/>
          <c:showVal val="0"/>
          <c:showCatName val="0"/>
          <c:showSerName val="0"/>
          <c:showPercent val="0"/>
          <c:showBubbleSize val="0"/>
        </c:dLbls>
        <c:smooth val="0"/>
        <c:axId val="1120410959"/>
        <c:axId val="1120403759"/>
      </c:lineChart>
      <c:catAx>
        <c:axId val="1120410959"/>
        <c:scaling>
          <c:orientation val="minMax"/>
        </c:scaling>
        <c:delete val="0"/>
        <c:axPos val="b"/>
        <c:title>
          <c:tx>
            <c:rich>
              <a:bodyPr rot="0" spcFirstLastPara="1" vertOverflow="ellipsis" vert="horz" wrap="square" anchor="ctr" anchorCtr="1"/>
              <a:lstStyle/>
              <a:p>
                <a:pPr>
                  <a:defRPr sz="1197"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cap="none">
                    <a:latin typeface="Times New Roman" panose="02020603050405020304" pitchFamily="18" charset="0"/>
                    <a:cs typeface="Times New Roman" panose="02020603050405020304" pitchFamily="18" charset="0"/>
                  </a:rPr>
                  <a:t>Experimental groups</a:t>
                </a:r>
              </a:p>
            </c:rich>
          </c:tx>
          <c:overlay val="0"/>
          <c:spPr>
            <a:noFill/>
            <a:ln>
              <a:noFill/>
            </a:ln>
            <a:effectLst/>
          </c:spPr>
          <c:txPr>
            <a:bodyPr rot="0" spcFirstLastPara="1" vertOverflow="ellipsis" vert="horz" wrap="square" anchor="ctr" anchorCtr="1"/>
            <a:lstStyle/>
            <a:p>
              <a:pPr>
                <a:defRPr sz="1197"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120403759"/>
        <c:crosses val="autoZero"/>
        <c:auto val="1"/>
        <c:lblAlgn val="ctr"/>
        <c:lblOffset val="100"/>
        <c:noMultiLvlLbl val="0"/>
      </c:catAx>
      <c:valAx>
        <c:axId val="1120403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IN" cap="none" dirty="0">
                    <a:latin typeface="Times New Roman" panose="02020603050405020304" pitchFamily="18" charset="0"/>
                    <a:cs typeface="Times New Roman" panose="02020603050405020304" pitchFamily="18" charset="0"/>
                  </a:rPr>
                  <a:t>Organs weight (gm</a:t>
                </a:r>
                <a:r>
                  <a:rPr lang="en-IN" dirty="0"/>
                  <a:t>)</a:t>
                </a:r>
              </a:p>
            </c:rich>
          </c:tx>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1204109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Sheet1!$A$28</c:f>
              <c:strCache>
                <c:ptCount val="1"/>
                <c:pt idx="0">
                  <c:v>Liver</c:v>
                </c:pt>
              </c:strCache>
            </c:strRef>
          </c:tx>
          <c:spPr>
            <a:solidFill>
              <a:schemeClr val="accent6"/>
            </a:solidFill>
            <a:ln>
              <a:noFill/>
            </a:ln>
            <a:effectLst/>
          </c:spPr>
          <c:invertIfNegative val="0"/>
          <c:errBars>
            <c:errBarType val="both"/>
            <c:errValType val="cust"/>
            <c:noEndCap val="0"/>
            <c:plus>
              <c:numRef>
                <c:f>Sheet1!$B$31:$F$31</c:f>
                <c:numCache>
                  <c:formatCode>General</c:formatCode>
                  <c:ptCount val="5"/>
                  <c:pt idx="0">
                    <c:v>1.53</c:v>
                  </c:pt>
                  <c:pt idx="1">
                    <c:v>1.17</c:v>
                  </c:pt>
                  <c:pt idx="2">
                    <c:v>0.85</c:v>
                  </c:pt>
                  <c:pt idx="3">
                    <c:v>0.86</c:v>
                  </c:pt>
                  <c:pt idx="4">
                    <c:v>1.17</c:v>
                  </c:pt>
                </c:numCache>
              </c:numRef>
            </c:plus>
            <c:minus>
              <c:numRef>
                <c:f>Sheet1!$B$31:$F$31</c:f>
                <c:numCache>
                  <c:formatCode>General</c:formatCode>
                  <c:ptCount val="5"/>
                  <c:pt idx="0">
                    <c:v>1.53</c:v>
                  </c:pt>
                  <c:pt idx="1">
                    <c:v>1.17</c:v>
                  </c:pt>
                  <c:pt idx="2">
                    <c:v>0.85</c:v>
                  </c:pt>
                  <c:pt idx="3">
                    <c:v>0.86</c:v>
                  </c:pt>
                  <c:pt idx="4">
                    <c:v>1.17</c:v>
                  </c:pt>
                </c:numCache>
              </c:numRef>
            </c:minus>
            <c:spPr>
              <a:noFill/>
              <a:ln w="9525" cap="flat" cmpd="sng" algn="ctr">
                <a:solidFill>
                  <a:schemeClr val="tx1">
                    <a:lumMod val="65000"/>
                    <a:lumOff val="35000"/>
                  </a:schemeClr>
                </a:solidFill>
                <a:round/>
              </a:ln>
              <a:effectLst/>
            </c:spPr>
          </c:errBars>
          <c:cat>
            <c:strRef>
              <c:f>Sheet1!$B$27:$F$27</c:f>
              <c:strCache>
                <c:ptCount val="5"/>
                <c:pt idx="0">
                  <c:v>C</c:v>
                </c:pt>
                <c:pt idx="1">
                  <c:v>T</c:v>
                </c:pt>
                <c:pt idx="2">
                  <c:v>OA</c:v>
                </c:pt>
                <c:pt idx="3">
                  <c:v>F</c:v>
                </c:pt>
                <c:pt idx="4">
                  <c:v>OA+F</c:v>
                </c:pt>
              </c:strCache>
            </c:strRef>
          </c:cat>
          <c:val>
            <c:numRef>
              <c:f>Sheet1!$B$28:$F$28</c:f>
              <c:numCache>
                <c:formatCode>General</c:formatCode>
                <c:ptCount val="5"/>
                <c:pt idx="0">
                  <c:v>65.42</c:v>
                </c:pt>
                <c:pt idx="1">
                  <c:v>55.13</c:v>
                </c:pt>
                <c:pt idx="2">
                  <c:v>62.56</c:v>
                </c:pt>
                <c:pt idx="3">
                  <c:v>59.14</c:v>
                </c:pt>
                <c:pt idx="4">
                  <c:v>66.56</c:v>
                </c:pt>
              </c:numCache>
            </c:numRef>
          </c:val>
          <c:extLst>
            <c:ext xmlns:c16="http://schemas.microsoft.com/office/drawing/2014/chart" uri="{C3380CC4-5D6E-409C-BE32-E72D297353CC}">
              <c16:uniqueId val="{00000000-2FA7-4847-B11F-A0BC345AF3C1}"/>
            </c:ext>
          </c:extLst>
        </c:ser>
        <c:ser>
          <c:idx val="1"/>
          <c:order val="1"/>
          <c:tx>
            <c:strRef>
              <c:f>Sheet1!$A$29</c:f>
              <c:strCache>
                <c:ptCount val="1"/>
                <c:pt idx="0">
                  <c:v>Kidney</c:v>
                </c:pt>
              </c:strCache>
            </c:strRef>
          </c:tx>
          <c:spPr>
            <a:solidFill>
              <a:schemeClr val="accent5"/>
            </a:solidFill>
            <a:ln>
              <a:noFill/>
            </a:ln>
            <a:effectLst/>
          </c:spPr>
          <c:invertIfNegative val="0"/>
          <c:errBars>
            <c:errBarType val="both"/>
            <c:errValType val="cust"/>
            <c:noEndCap val="0"/>
            <c:plus>
              <c:numRef>
                <c:f>Sheet1!$B$32:$F$32</c:f>
                <c:numCache>
                  <c:formatCode>General</c:formatCode>
                  <c:ptCount val="5"/>
                  <c:pt idx="0">
                    <c:v>2.48</c:v>
                  </c:pt>
                  <c:pt idx="1">
                    <c:v>3.61</c:v>
                  </c:pt>
                  <c:pt idx="2">
                    <c:v>2.41</c:v>
                  </c:pt>
                  <c:pt idx="3">
                    <c:v>2.5299999999999998</c:v>
                  </c:pt>
                  <c:pt idx="4">
                    <c:v>2.35</c:v>
                  </c:pt>
                </c:numCache>
              </c:numRef>
            </c:plus>
            <c:minus>
              <c:numRef>
                <c:f>Sheet1!$B$32:$F$32</c:f>
                <c:numCache>
                  <c:formatCode>General</c:formatCode>
                  <c:ptCount val="5"/>
                  <c:pt idx="0">
                    <c:v>2.48</c:v>
                  </c:pt>
                  <c:pt idx="1">
                    <c:v>3.61</c:v>
                  </c:pt>
                  <c:pt idx="2">
                    <c:v>2.41</c:v>
                  </c:pt>
                  <c:pt idx="3">
                    <c:v>2.5299999999999998</c:v>
                  </c:pt>
                  <c:pt idx="4">
                    <c:v>2.35</c:v>
                  </c:pt>
                </c:numCache>
              </c:numRef>
            </c:minus>
            <c:spPr>
              <a:noFill/>
              <a:ln w="9525" cap="flat" cmpd="sng" algn="ctr">
                <a:solidFill>
                  <a:schemeClr val="tx1">
                    <a:lumMod val="65000"/>
                    <a:lumOff val="35000"/>
                  </a:schemeClr>
                </a:solidFill>
                <a:round/>
              </a:ln>
              <a:effectLst/>
            </c:spPr>
          </c:errBars>
          <c:cat>
            <c:strRef>
              <c:f>Sheet1!$B$27:$F$27</c:f>
              <c:strCache>
                <c:ptCount val="5"/>
                <c:pt idx="0">
                  <c:v>C</c:v>
                </c:pt>
                <c:pt idx="1">
                  <c:v>T</c:v>
                </c:pt>
                <c:pt idx="2">
                  <c:v>OA</c:v>
                </c:pt>
                <c:pt idx="3">
                  <c:v>F</c:v>
                </c:pt>
                <c:pt idx="4">
                  <c:v>OA+F</c:v>
                </c:pt>
              </c:strCache>
            </c:strRef>
          </c:cat>
          <c:val>
            <c:numRef>
              <c:f>Sheet1!$B$29:$F$29</c:f>
              <c:numCache>
                <c:formatCode>General</c:formatCode>
                <c:ptCount val="5"/>
                <c:pt idx="0">
                  <c:v>72.36</c:v>
                </c:pt>
                <c:pt idx="1">
                  <c:v>39.99</c:v>
                </c:pt>
                <c:pt idx="2">
                  <c:v>56.83</c:v>
                </c:pt>
                <c:pt idx="3">
                  <c:v>57.62</c:v>
                </c:pt>
                <c:pt idx="4">
                  <c:v>68.94</c:v>
                </c:pt>
              </c:numCache>
            </c:numRef>
          </c:val>
          <c:extLst>
            <c:ext xmlns:c16="http://schemas.microsoft.com/office/drawing/2014/chart" uri="{C3380CC4-5D6E-409C-BE32-E72D297353CC}">
              <c16:uniqueId val="{00000001-2FA7-4847-B11F-A0BC345AF3C1}"/>
            </c:ext>
          </c:extLst>
        </c:ser>
        <c:dLbls>
          <c:showLegendKey val="0"/>
          <c:showVal val="0"/>
          <c:showCatName val="0"/>
          <c:showSerName val="0"/>
          <c:showPercent val="0"/>
          <c:showBubbleSize val="0"/>
        </c:dLbls>
        <c:gapWidth val="219"/>
        <c:overlap val="-27"/>
        <c:axId val="1467442351"/>
        <c:axId val="1467465871"/>
      </c:barChart>
      <c:catAx>
        <c:axId val="14674423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dirty="0">
                    <a:latin typeface="Times New Roman" panose="02020603050405020304" pitchFamily="18" charset="0"/>
                    <a:cs typeface="Times New Roman" panose="02020603050405020304" pitchFamily="18" charset="0"/>
                  </a:rPr>
                  <a:t>Experimental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465871"/>
        <c:crosses val="autoZero"/>
        <c:auto val="1"/>
        <c:lblAlgn val="ctr"/>
        <c:lblOffset val="100"/>
        <c:noMultiLvlLbl val="0"/>
      </c:catAx>
      <c:valAx>
        <c:axId val="14674658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Total</a:t>
                </a:r>
                <a:r>
                  <a:rPr lang="en-IN" baseline="0">
                    <a:latin typeface="Times New Roman" panose="02020603050405020304" pitchFamily="18" charset="0"/>
                    <a:cs typeface="Times New Roman" panose="02020603050405020304" pitchFamily="18" charset="0"/>
                  </a:rPr>
                  <a:t> protein (mg/g of tissue)</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44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0.86002</cdr:x>
      <cdr:y>0.36</cdr:y>
    </cdr:from>
    <cdr:to>
      <cdr:x>0.90586</cdr:x>
      <cdr:y>0.41624</cdr:y>
    </cdr:to>
    <cdr:sp macro="" textlink="">
      <cdr:nvSpPr>
        <cdr:cNvPr id="2" name="TextBox 1">
          <a:extLst xmlns:a="http://schemas.openxmlformats.org/drawingml/2006/main">
            <a:ext uri="{FF2B5EF4-FFF2-40B4-BE49-F238E27FC236}">
              <a16:creationId xmlns:a16="http://schemas.microsoft.com/office/drawing/2014/main" id="{4207FDDB-82B2-F6AD-9F13-696A7F5EE6CA}"/>
            </a:ext>
          </a:extLst>
        </cdr:cNvPr>
        <cdr:cNvSpPr txBox="1"/>
      </cdr:nvSpPr>
      <cdr:spPr>
        <a:xfrm xmlns:a="http://schemas.openxmlformats.org/drawingml/2006/main">
          <a:off x="3850518" y="955681"/>
          <a:ext cx="205273" cy="1492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0.18989</cdr:x>
      <cdr:y>0.36556</cdr:y>
    </cdr:from>
    <cdr:to>
      <cdr:x>0.23574</cdr:x>
      <cdr:y>0.42179</cdr:y>
    </cdr:to>
    <cdr:sp macro="" textlink="">
      <cdr:nvSpPr>
        <cdr:cNvPr id="3" name="TextBox 1">
          <a:extLst xmlns:a="http://schemas.openxmlformats.org/drawingml/2006/main">
            <a:ext uri="{FF2B5EF4-FFF2-40B4-BE49-F238E27FC236}">
              <a16:creationId xmlns:a16="http://schemas.microsoft.com/office/drawing/2014/main" id="{B95D1B78-418C-5C1B-5A02-0C981FED2F91}"/>
            </a:ext>
          </a:extLst>
        </cdr:cNvPr>
        <cdr:cNvSpPr txBox="1"/>
      </cdr:nvSpPr>
      <cdr:spPr>
        <a:xfrm xmlns:a="http://schemas.openxmlformats.org/drawingml/2006/main">
          <a:off x="850207" y="970426"/>
          <a:ext cx="205273" cy="149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0.19198</cdr:x>
      <cdr:y>0.29888</cdr:y>
    </cdr:from>
    <cdr:to>
      <cdr:x>0.23783</cdr:x>
      <cdr:y>0.35512</cdr:y>
    </cdr:to>
    <cdr:sp macro="" textlink="">
      <cdr:nvSpPr>
        <cdr:cNvPr id="4" name="TextBox 1">
          <a:extLst xmlns:a="http://schemas.openxmlformats.org/drawingml/2006/main">
            <a:ext uri="{FF2B5EF4-FFF2-40B4-BE49-F238E27FC236}">
              <a16:creationId xmlns:a16="http://schemas.microsoft.com/office/drawing/2014/main" id="{B95D1B78-418C-5C1B-5A02-0C981FED2F91}"/>
            </a:ext>
          </a:extLst>
        </cdr:cNvPr>
        <cdr:cNvSpPr txBox="1"/>
      </cdr:nvSpPr>
      <cdr:spPr>
        <a:xfrm xmlns:a="http://schemas.openxmlformats.org/drawingml/2006/main">
          <a:off x="859539" y="793425"/>
          <a:ext cx="205273" cy="149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0.85677</cdr:x>
      <cdr:y>0.18641</cdr:y>
    </cdr:from>
    <cdr:to>
      <cdr:x>0.90262</cdr:x>
      <cdr:y>0.24264</cdr:y>
    </cdr:to>
    <cdr:sp macro="" textlink="">
      <cdr:nvSpPr>
        <cdr:cNvPr id="5" name="TextBox 1">
          <a:extLst xmlns:a="http://schemas.openxmlformats.org/drawingml/2006/main">
            <a:ext uri="{FF2B5EF4-FFF2-40B4-BE49-F238E27FC236}">
              <a16:creationId xmlns:a16="http://schemas.microsoft.com/office/drawing/2014/main" id="{B95D1B78-418C-5C1B-5A02-0C981FED2F91}"/>
            </a:ext>
          </a:extLst>
        </cdr:cNvPr>
        <cdr:cNvSpPr txBox="1"/>
      </cdr:nvSpPr>
      <cdr:spPr>
        <a:xfrm xmlns:a="http://schemas.openxmlformats.org/drawingml/2006/main">
          <a:off x="3836004" y="494845"/>
          <a:ext cx="205273" cy="149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solidFill>
                <a:schemeClr val="bg1"/>
              </a:solidFill>
            </a:rPr>
            <a:t>*</a:t>
          </a:r>
          <a:endParaRPr lang="bn-IN" sz="1100" kern="1200" dirty="0">
            <a:solidFill>
              <a:schemeClr val="bg1"/>
            </a:solidFill>
          </a:endParaRPr>
        </a:p>
      </cdr:txBody>
    </cdr:sp>
  </cdr:relSizeAnchor>
  <cdr:relSizeAnchor xmlns:cdr="http://schemas.openxmlformats.org/drawingml/2006/chartDrawing">
    <cdr:from>
      <cdr:x>0.19314</cdr:x>
      <cdr:y>0.34329</cdr:y>
    </cdr:from>
    <cdr:to>
      <cdr:x>0.23065</cdr:x>
      <cdr:y>0.41828</cdr:y>
    </cdr:to>
    <cdr:sp macro="" textlink="">
      <cdr:nvSpPr>
        <cdr:cNvPr id="6" name="TextBox 5">
          <a:extLst xmlns:a="http://schemas.openxmlformats.org/drawingml/2006/main">
            <a:ext uri="{FF2B5EF4-FFF2-40B4-BE49-F238E27FC236}">
              <a16:creationId xmlns:a16="http://schemas.microsoft.com/office/drawing/2014/main" id="{64EA202F-5721-AD75-9EDA-DF95A0E78EF8}"/>
            </a:ext>
          </a:extLst>
        </cdr:cNvPr>
        <cdr:cNvSpPr txBox="1"/>
      </cdr:nvSpPr>
      <cdr:spPr>
        <a:xfrm xmlns:a="http://schemas.openxmlformats.org/drawingml/2006/main">
          <a:off x="864722" y="911310"/>
          <a:ext cx="167951" cy="199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dirty="0"/>
            <a:t>*</a:t>
          </a:r>
          <a:endParaRPr lang="bn-IN" sz="1100" kern="1200" dirty="0"/>
        </a:p>
      </cdr:txBody>
    </cdr:sp>
  </cdr:relSizeAnchor>
  <cdr:relSizeAnchor xmlns:cdr="http://schemas.openxmlformats.org/drawingml/2006/chartDrawing">
    <cdr:from>
      <cdr:x>0.85886</cdr:x>
      <cdr:y>0.24644</cdr:y>
    </cdr:from>
    <cdr:to>
      <cdr:x>0.89637</cdr:x>
      <cdr:y>0.32143</cdr:y>
    </cdr:to>
    <cdr:sp macro="" textlink="">
      <cdr:nvSpPr>
        <cdr:cNvPr id="7" name="TextBox 1">
          <a:extLst xmlns:a="http://schemas.openxmlformats.org/drawingml/2006/main">
            <a:ext uri="{FF2B5EF4-FFF2-40B4-BE49-F238E27FC236}">
              <a16:creationId xmlns:a16="http://schemas.microsoft.com/office/drawing/2014/main" id="{6FB06A78-89D0-1C77-8538-0729AEE5D1F7}"/>
            </a:ext>
          </a:extLst>
        </cdr:cNvPr>
        <cdr:cNvSpPr txBox="1"/>
      </cdr:nvSpPr>
      <cdr:spPr>
        <a:xfrm xmlns:a="http://schemas.openxmlformats.org/drawingml/2006/main">
          <a:off x="3845334" y="654200"/>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0.19198</cdr:x>
      <cdr:y>0.3843</cdr:y>
    </cdr:from>
    <cdr:to>
      <cdr:x>0.22949</cdr:x>
      <cdr:y>0.45929</cdr:y>
    </cdr:to>
    <cdr:sp macro="" textlink="">
      <cdr:nvSpPr>
        <cdr:cNvPr id="8" name="TextBox 1">
          <a:extLst xmlns:a="http://schemas.openxmlformats.org/drawingml/2006/main">
            <a:ext uri="{FF2B5EF4-FFF2-40B4-BE49-F238E27FC236}">
              <a16:creationId xmlns:a16="http://schemas.microsoft.com/office/drawing/2014/main" id="{6FB06A78-89D0-1C77-8538-0729AEE5D1F7}"/>
            </a:ext>
          </a:extLst>
        </cdr:cNvPr>
        <cdr:cNvSpPr txBox="1"/>
      </cdr:nvSpPr>
      <cdr:spPr>
        <a:xfrm xmlns:a="http://schemas.openxmlformats.org/drawingml/2006/main">
          <a:off x="859538" y="1020178"/>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0.86094</cdr:x>
      <cdr:y>0.40012</cdr:y>
    </cdr:from>
    <cdr:to>
      <cdr:x>0.89845</cdr:x>
      <cdr:y>0.47511</cdr:y>
    </cdr:to>
    <cdr:sp macro="" textlink="">
      <cdr:nvSpPr>
        <cdr:cNvPr id="9" name="TextBox 1">
          <a:extLst xmlns:a="http://schemas.openxmlformats.org/drawingml/2006/main">
            <a:ext uri="{FF2B5EF4-FFF2-40B4-BE49-F238E27FC236}">
              <a16:creationId xmlns:a16="http://schemas.microsoft.com/office/drawing/2014/main" id="{6FB06A78-89D0-1C77-8538-0729AEE5D1F7}"/>
            </a:ext>
          </a:extLst>
        </cdr:cNvPr>
        <cdr:cNvSpPr txBox="1"/>
      </cdr:nvSpPr>
      <cdr:spPr>
        <a:xfrm xmlns:a="http://schemas.openxmlformats.org/drawingml/2006/main">
          <a:off x="3854664" y="1062166"/>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0.69515</cdr:x>
      <cdr:y>0.42501</cdr:y>
    </cdr:from>
    <cdr:to>
      <cdr:x>0.73266</cdr:x>
      <cdr:y>0.5</cdr:y>
    </cdr:to>
    <cdr:sp macro="" textlink="">
      <cdr:nvSpPr>
        <cdr:cNvPr id="10" name="TextBox 1">
          <a:extLst xmlns:a="http://schemas.openxmlformats.org/drawingml/2006/main">
            <a:ext uri="{FF2B5EF4-FFF2-40B4-BE49-F238E27FC236}">
              <a16:creationId xmlns:a16="http://schemas.microsoft.com/office/drawing/2014/main" id="{523B16B5-5951-AC5E-DFD8-1485CF2646F4}"/>
            </a:ext>
          </a:extLst>
        </cdr:cNvPr>
        <cdr:cNvSpPr txBox="1"/>
      </cdr:nvSpPr>
      <cdr:spPr>
        <a:xfrm xmlns:a="http://schemas.openxmlformats.org/drawingml/2006/main">
          <a:off x="3112362" y="1128247"/>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0.52103</cdr:x>
      <cdr:y>0.42677</cdr:y>
    </cdr:from>
    <cdr:to>
      <cdr:x>0.55854</cdr:x>
      <cdr:y>0.50176</cdr:y>
    </cdr:to>
    <cdr:sp macro="" textlink="">
      <cdr:nvSpPr>
        <cdr:cNvPr id="11" name="TextBox 1">
          <a:extLst xmlns:a="http://schemas.openxmlformats.org/drawingml/2006/main">
            <a:ext uri="{FF2B5EF4-FFF2-40B4-BE49-F238E27FC236}">
              <a16:creationId xmlns:a16="http://schemas.microsoft.com/office/drawing/2014/main" id="{523B16B5-5951-AC5E-DFD8-1485CF2646F4}"/>
            </a:ext>
          </a:extLst>
        </cdr:cNvPr>
        <cdr:cNvSpPr txBox="1"/>
      </cdr:nvSpPr>
      <cdr:spPr>
        <a:xfrm xmlns:a="http://schemas.openxmlformats.org/drawingml/2006/main">
          <a:off x="2332799" y="1132912"/>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userShapes>
</file>

<file path=word/drawings/drawing2.xml><?xml version="1.0" encoding="utf-8"?>
<c:userShapes xmlns:c="http://schemas.openxmlformats.org/drawingml/2006/chart">
  <cdr:relSizeAnchor xmlns:cdr="http://schemas.openxmlformats.org/drawingml/2006/chartDrawing">
    <cdr:from>
      <cdr:x>0.15203</cdr:x>
      <cdr:y>0.06227</cdr:y>
    </cdr:from>
    <cdr:to>
      <cdr:x>0.18488</cdr:x>
      <cdr:y>0.13997</cdr:y>
    </cdr:to>
    <cdr:sp macro="" textlink="">
      <cdr:nvSpPr>
        <cdr:cNvPr id="2"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777023" y="159515"/>
          <a:ext cx="167900"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0.20012</cdr:x>
      <cdr:y>0</cdr:y>
    </cdr:from>
    <cdr:to>
      <cdr:x>0.23297</cdr:x>
      <cdr:y>0.0777</cdr:y>
    </cdr:to>
    <cdr:sp macro="" textlink="">
      <cdr:nvSpPr>
        <cdr:cNvPr id="3"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1022856" y="0"/>
          <a:ext cx="167900"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0.21825</cdr:x>
      <cdr:y>0.12993</cdr:y>
    </cdr:from>
    <cdr:to>
      <cdr:x>0.25111</cdr:x>
      <cdr:y>0.20763</cdr:y>
    </cdr:to>
    <cdr:sp macro="" textlink="">
      <cdr:nvSpPr>
        <cdr:cNvPr id="4"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1115611" y="332893"/>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0.4955</cdr:x>
      <cdr:y>0.07715</cdr:y>
    </cdr:from>
    <cdr:to>
      <cdr:x>0.52836</cdr:x>
      <cdr:y>0.15485</cdr:y>
    </cdr:to>
    <cdr:sp macro="" textlink="">
      <cdr:nvSpPr>
        <cdr:cNvPr id="5"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2532542" y="197615"/>
          <a:ext cx="167951"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0.54568</cdr:x>
      <cdr:y>0.12101</cdr:y>
    </cdr:from>
    <cdr:to>
      <cdr:x>0.57854</cdr:x>
      <cdr:y>0.19871</cdr:y>
    </cdr:to>
    <cdr:sp macro="" textlink="">
      <cdr:nvSpPr>
        <cdr:cNvPr id="6"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2789040" y="309967"/>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0.56142</cdr:x>
      <cdr:y>0.20763</cdr:y>
    </cdr:from>
    <cdr:to>
      <cdr:x>0.59428</cdr:x>
      <cdr:y>0.28533</cdr:y>
    </cdr:to>
    <cdr:sp macro="" textlink="">
      <cdr:nvSpPr>
        <cdr:cNvPr id="7"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2869767" y="531967"/>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dr:relSizeAnchor xmlns:cdr="http://schemas.openxmlformats.org/drawingml/2006/chartDrawing">
    <cdr:from>
      <cdr:x>0.66496</cdr:x>
      <cdr:y>0.12398</cdr:y>
    </cdr:from>
    <cdr:to>
      <cdr:x>0.69782</cdr:x>
      <cdr:y>0.20168</cdr:y>
    </cdr:to>
    <cdr:sp macro="" textlink="">
      <cdr:nvSpPr>
        <cdr:cNvPr id="8"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3398667" y="317587"/>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0.7167</cdr:x>
      <cdr:y>0.11506</cdr:y>
    </cdr:from>
    <cdr:to>
      <cdr:x>0.74956</cdr:x>
      <cdr:y>0.19276</cdr:y>
    </cdr:to>
    <cdr:sp macro="" textlink="">
      <cdr:nvSpPr>
        <cdr:cNvPr id="9"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3663156" y="294727"/>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0.84035</cdr:x>
      <cdr:y>0.07715</cdr:y>
    </cdr:from>
    <cdr:to>
      <cdr:x>0.8732</cdr:x>
      <cdr:y>0.15485</cdr:y>
    </cdr:to>
    <cdr:sp macro="" textlink="">
      <cdr:nvSpPr>
        <cdr:cNvPr id="10"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4295128" y="197615"/>
          <a:ext cx="167900" cy="199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0.88721</cdr:x>
      <cdr:y>0.03253</cdr:y>
    </cdr:from>
    <cdr:to>
      <cdr:x>0.92007</cdr:x>
      <cdr:y>0.11023</cdr:y>
    </cdr:to>
    <cdr:sp macro="" textlink="">
      <cdr:nvSpPr>
        <cdr:cNvPr id="11"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4534610" y="83319"/>
          <a:ext cx="167951" cy="199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dirty="0"/>
            <a:t>*</a:t>
          </a:r>
          <a:endParaRPr lang="bn-IN" sz="1100" kern="1200" dirty="0"/>
        </a:p>
      </cdr:txBody>
    </cdr:sp>
  </cdr:relSizeAnchor>
  <cdr:relSizeAnchor xmlns:cdr="http://schemas.openxmlformats.org/drawingml/2006/chartDrawing">
    <cdr:from>
      <cdr:x>0.90642</cdr:x>
      <cdr:y>0.16878</cdr:y>
    </cdr:from>
    <cdr:to>
      <cdr:x>0.93928</cdr:x>
      <cdr:y>0.24648</cdr:y>
    </cdr:to>
    <cdr:sp macro="" textlink="">
      <cdr:nvSpPr>
        <cdr:cNvPr id="12" name="TextBox 1">
          <a:extLst xmlns:a="http://schemas.openxmlformats.org/drawingml/2006/main">
            <a:ext uri="{FF2B5EF4-FFF2-40B4-BE49-F238E27FC236}">
              <a16:creationId xmlns:a16="http://schemas.microsoft.com/office/drawing/2014/main" id="{07B5946B-FC35-8916-9A93-A060BB77741C}"/>
            </a:ext>
          </a:extLst>
        </cdr:cNvPr>
        <cdr:cNvSpPr txBox="1"/>
      </cdr:nvSpPr>
      <cdr:spPr>
        <a:xfrm xmlns:a="http://schemas.openxmlformats.org/drawingml/2006/main">
          <a:off x="4633253" y="432430"/>
          <a:ext cx="167951" cy="19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bn-IN" sz="1100" kern="12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1444</TotalTime>
  <Pages>16</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Sagarika Mukhopadhyay</dc:creator>
  <cp:keywords/>
  <dc:description/>
  <cp:lastModifiedBy>Sagarika Mukhopadhyay</cp:lastModifiedBy>
  <cp:revision>647</cp:revision>
  <dcterms:created xsi:type="dcterms:W3CDTF">2025-11-22T05:02:00Z</dcterms:created>
  <dcterms:modified xsi:type="dcterms:W3CDTF">2026-01-21T06:29:00Z</dcterms:modified>
</cp:coreProperties>
</file>