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270E" w14:textId="77777777" w:rsidR="00873A5C" w:rsidRPr="00C65780" w:rsidRDefault="0037297D" w:rsidP="00585E94">
      <w:pPr>
        <w:pStyle w:val="Heading3"/>
        <w:rPr>
          <w:szCs w:val="16"/>
        </w:rPr>
      </w:pPr>
      <w:r w:rsidRPr="00C65780">
        <w:rPr>
          <w:noProof/>
          <w:szCs w:val="16"/>
        </w:rPr>
        <w:drawing>
          <wp:anchor distT="0" distB="0" distL="114300" distR="114300" simplePos="0" relativeHeight="251654656" behindDoc="1" locked="0" layoutInCell="1" allowOverlap="1" wp14:anchorId="483A90A6" wp14:editId="74D4C4A6">
            <wp:simplePos x="0" y="0"/>
            <wp:positionH relativeFrom="column">
              <wp:posOffset>13335</wp:posOffset>
            </wp:positionH>
            <wp:positionV relativeFrom="paragraph">
              <wp:posOffset>-236220</wp:posOffset>
            </wp:positionV>
            <wp:extent cx="732155" cy="1059815"/>
            <wp:effectExtent l="19050" t="0" r="0" b="0"/>
            <wp:wrapTight wrapText="bothSides">
              <wp:wrapPolygon edited="0">
                <wp:start x="-562" y="0"/>
                <wp:lineTo x="-562" y="21354"/>
                <wp:lineTo x="21356" y="21354"/>
                <wp:lineTo x="21356" y="0"/>
                <wp:lineTo x="-562" y="0"/>
              </wp:wrapPolygon>
            </wp:wrapTight>
            <wp:docPr id="1" name="Picture 1" descr="http://www.mbimph.com/public/journals/1/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bimph.com/public/journals/1/homepageImage_en_US.jpg"/>
                    <pic:cNvPicPr>
                      <a:picLocks noChangeAspect="1" noChangeArrowheads="1"/>
                    </pic:cNvPicPr>
                  </pic:nvPicPr>
                  <pic:blipFill>
                    <a:blip r:embed="rId8" cstate="print"/>
                    <a:srcRect/>
                    <a:stretch>
                      <a:fillRect/>
                    </a:stretch>
                  </pic:blipFill>
                  <pic:spPr bwMode="auto">
                    <a:xfrm>
                      <a:off x="0" y="0"/>
                      <a:ext cx="732155" cy="1059815"/>
                    </a:xfrm>
                    <a:prstGeom prst="rect">
                      <a:avLst/>
                    </a:prstGeom>
                    <a:noFill/>
                    <a:ln w="9525">
                      <a:noFill/>
                      <a:miter lim="800000"/>
                      <a:headEnd/>
                      <a:tailEnd/>
                    </a:ln>
                  </pic:spPr>
                </pic:pic>
              </a:graphicData>
            </a:graphic>
          </wp:anchor>
        </w:drawing>
      </w:r>
      <w:r w:rsidRPr="00C65780">
        <w:rPr>
          <w:noProof/>
          <w:szCs w:val="16"/>
        </w:rPr>
        <w:t>Uttar Pradesh Journal of Zoology</w:t>
      </w:r>
    </w:p>
    <w:p w14:paraId="3BF3117D" w14:textId="77777777" w:rsidR="001A4A55" w:rsidRPr="00C65780" w:rsidRDefault="001A4A55" w:rsidP="001A4A55">
      <w:pPr>
        <w:spacing w:after="0" w:line="240" w:lineRule="auto"/>
        <w:ind w:left="2160"/>
        <w:contextualSpacing/>
        <w:rPr>
          <w:rFonts w:ascii="Arial" w:eastAsia="Times New Roman" w:hAnsi="Arial" w:cs="Arial"/>
          <w:b/>
          <w:i/>
          <w:noProof/>
          <w:sz w:val="24"/>
          <w:szCs w:val="16"/>
          <w:lang w:eastAsia="zh-TW"/>
        </w:rPr>
      </w:pPr>
    </w:p>
    <w:p w14:paraId="76F2B43C" w14:textId="32C5EE25" w:rsidR="00873A5C" w:rsidRPr="00C65780" w:rsidRDefault="00DE494D" w:rsidP="00A313DC">
      <w:pPr>
        <w:pStyle w:val="Heading4"/>
        <w:rPr>
          <w:rFonts w:eastAsia="Times New Roman"/>
        </w:rPr>
      </w:pPr>
      <w:r w:rsidRPr="00C65780">
        <w:rPr>
          <w:rFonts w:eastAsia="Times New Roman"/>
        </w:rPr>
        <w:t>Volume XXX, Issue XX, Page XX-XX, 20</w:t>
      </w:r>
      <w:r w:rsidR="00DC646E" w:rsidRPr="00C65780">
        <w:rPr>
          <w:rFonts w:eastAsia="Times New Roman"/>
        </w:rPr>
        <w:t>YY</w:t>
      </w:r>
      <w:r w:rsidR="004E094F" w:rsidRPr="00C65780">
        <w:rPr>
          <w:rFonts w:eastAsia="Times New Roman"/>
        </w:rPr>
        <w:t>;</w:t>
      </w:r>
      <w:r w:rsidR="00873A5C" w:rsidRPr="00C65780">
        <w:rPr>
          <w:rFonts w:eastAsia="Times New Roman"/>
        </w:rPr>
        <w:t xml:space="preserve"> Article </w:t>
      </w:r>
      <w:proofErr w:type="gramStart"/>
      <w:r w:rsidR="00873A5C" w:rsidRPr="00C65780">
        <w:rPr>
          <w:rFonts w:eastAsia="Times New Roman"/>
        </w:rPr>
        <w:t>no.</w:t>
      </w:r>
      <w:r w:rsidR="0037297D" w:rsidRPr="00C65780">
        <w:rPr>
          <w:rFonts w:eastAsia="Times New Roman"/>
        </w:rPr>
        <w:t>UPJOZ</w:t>
      </w:r>
      <w:proofErr w:type="gramEnd"/>
      <w:r w:rsidR="00A4252B" w:rsidRPr="00C65780">
        <w:rPr>
          <w:rFonts w:eastAsia="Times New Roman"/>
        </w:rPr>
        <w:t>.5656</w:t>
      </w:r>
    </w:p>
    <w:p w14:paraId="57F95B1B" w14:textId="77777777" w:rsidR="00873A5C" w:rsidRPr="00C65780" w:rsidRDefault="0037297D" w:rsidP="00EB7881">
      <w:pPr>
        <w:spacing w:after="0" w:line="240" w:lineRule="auto"/>
        <w:ind w:left="2160"/>
        <w:contextualSpacing/>
        <w:rPr>
          <w:rFonts w:ascii="Arial" w:eastAsia="Times New Roman" w:hAnsi="Arial" w:cs="Arial"/>
          <w:b/>
          <w:i/>
          <w:sz w:val="18"/>
          <w:szCs w:val="20"/>
        </w:rPr>
      </w:pPr>
      <w:r w:rsidRPr="00C65780">
        <w:rPr>
          <w:rFonts w:ascii="Arial" w:eastAsia="Times New Roman" w:hAnsi="Arial" w:cs="Arial"/>
          <w:b/>
          <w:i/>
          <w:sz w:val="18"/>
          <w:szCs w:val="20"/>
        </w:rPr>
        <w:t>ISSN: 0256-971X (P)</w:t>
      </w:r>
    </w:p>
    <w:p w14:paraId="1428F7A6" w14:textId="77777777" w:rsidR="00AA0D41" w:rsidRPr="00C65780" w:rsidRDefault="00AA0D41" w:rsidP="00124A37">
      <w:pPr>
        <w:spacing w:after="0" w:line="240" w:lineRule="auto"/>
        <w:contextualSpacing/>
        <w:jc w:val="center"/>
        <w:rPr>
          <w:rFonts w:ascii="Arial" w:eastAsia="Times New Roman" w:hAnsi="Arial" w:cs="Arial"/>
          <w:b/>
          <w:i/>
          <w:sz w:val="14"/>
          <w:szCs w:val="20"/>
        </w:rPr>
      </w:pPr>
    </w:p>
    <w:p w14:paraId="02B150CF" w14:textId="77777777" w:rsidR="001A4A55" w:rsidRPr="00C65780" w:rsidRDefault="001A4A55" w:rsidP="00124A37">
      <w:pPr>
        <w:spacing w:after="0" w:line="240" w:lineRule="auto"/>
        <w:contextualSpacing/>
        <w:jc w:val="center"/>
        <w:rPr>
          <w:rFonts w:ascii="Arial" w:eastAsia="Times New Roman" w:hAnsi="Arial" w:cs="Arial"/>
          <w:b/>
          <w:i/>
          <w:sz w:val="14"/>
          <w:szCs w:val="20"/>
        </w:rPr>
      </w:pPr>
    </w:p>
    <w:p w14:paraId="6775BCD6" w14:textId="77777777" w:rsidR="00873A5C" w:rsidRPr="00C65780" w:rsidRDefault="00000000" w:rsidP="00873A5C">
      <w:pPr>
        <w:spacing w:after="0" w:line="240" w:lineRule="auto"/>
        <w:contextualSpacing/>
        <w:jc w:val="center"/>
        <w:rPr>
          <w:rFonts w:ascii="Arial" w:eastAsia="Times New Roman" w:hAnsi="Arial" w:cs="Arial"/>
          <w:b/>
          <w:bCs/>
          <w:kern w:val="28"/>
          <w:sz w:val="12"/>
          <w:szCs w:val="20"/>
        </w:rPr>
      </w:pPr>
      <w:r w:rsidRPr="00C65780">
        <w:rPr>
          <w:rFonts w:ascii="Arial" w:eastAsia="Times New Roman" w:hAnsi="Arial" w:cs="Arial"/>
          <w:b/>
          <w:bCs/>
          <w:noProof/>
          <w:kern w:val="28"/>
          <w:sz w:val="32"/>
          <w:szCs w:val="20"/>
        </w:rPr>
      </w:r>
      <w:r w:rsidRPr="00C65780">
        <w:rPr>
          <w:rFonts w:ascii="Arial" w:eastAsia="Times New Roman" w:hAnsi="Arial" w:cs="Arial"/>
          <w:b/>
          <w:bCs/>
          <w:noProof/>
          <w:kern w:val="28"/>
          <w:sz w:val="32"/>
          <w:szCs w:val="20"/>
        </w:rPr>
        <w:pict w14:anchorId="7339F0D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73"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ADA3AF5" w14:textId="77777777" w:rsidR="00E531CD" w:rsidRPr="00C65780" w:rsidRDefault="00E531CD" w:rsidP="00BD060A">
      <w:pPr>
        <w:spacing w:after="0" w:line="240" w:lineRule="auto"/>
        <w:contextualSpacing/>
        <w:jc w:val="right"/>
        <w:rPr>
          <w:rFonts w:ascii="Arial" w:eastAsia="Times New Roman" w:hAnsi="Arial" w:cs="Arial"/>
          <w:b/>
          <w:bCs/>
          <w:iCs/>
          <w:kern w:val="28"/>
          <w:sz w:val="20"/>
          <w:szCs w:val="20"/>
        </w:rPr>
      </w:pPr>
    </w:p>
    <w:p w14:paraId="575747D1" w14:textId="1144C49F" w:rsidR="00A4252B" w:rsidRPr="00C65780" w:rsidRDefault="00A4252B" w:rsidP="00A4252B">
      <w:pPr>
        <w:pStyle w:val="Heading1"/>
        <w:rPr>
          <w:rFonts w:eastAsia="Times New Roman"/>
          <w:kern w:val="28"/>
          <w:sz w:val="48"/>
          <w:szCs w:val="48"/>
        </w:rPr>
      </w:pPr>
      <w:r w:rsidRPr="00C65780">
        <w:rPr>
          <w:rFonts w:eastAsia="Times New Roman"/>
          <w:kern w:val="28"/>
          <w:sz w:val="48"/>
          <w:szCs w:val="48"/>
        </w:rPr>
        <w:t xml:space="preserve">Assessment of </w:t>
      </w:r>
      <w:r w:rsidRPr="00C65780">
        <w:rPr>
          <w:rFonts w:eastAsia="Times New Roman"/>
          <w:i/>
          <w:kern w:val="28"/>
          <w:sz w:val="48"/>
          <w:szCs w:val="48"/>
        </w:rPr>
        <w:t xml:space="preserve">Citrus reticulata </w:t>
      </w:r>
      <w:r w:rsidRPr="00C65780">
        <w:rPr>
          <w:rFonts w:eastAsia="Times New Roman"/>
          <w:kern w:val="28"/>
          <w:sz w:val="48"/>
          <w:szCs w:val="48"/>
        </w:rPr>
        <w:t>Powder Extract on the Control of</w:t>
      </w:r>
    </w:p>
    <w:p w14:paraId="111491FD" w14:textId="70B08AAA" w:rsidR="003F47A0" w:rsidRPr="00C65780" w:rsidRDefault="00A4252B" w:rsidP="00A4252B">
      <w:pPr>
        <w:pStyle w:val="Heading1"/>
        <w:rPr>
          <w:rFonts w:eastAsia="Times New Roman"/>
          <w:kern w:val="28"/>
          <w:sz w:val="48"/>
          <w:szCs w:val="48"/>
        </w:rPr>
      </w:pPr>
      <w:r w:rsidRPr="00C65780">
        <w:rPr>
          <w:rFonts w:eastAsia="Times New Roman"/>
          <w:i/>
          <w:kern w:val="28"/>
          <w:sz w:val="48"/>
          <w:szCs w:val="48"/>
        </w:rPr>
        <w:t xml:space="preserve">Sitophilus oryzae </w:t>
      </w:r>
      <w:r w:rsidRPr="00C65780">
        <w:rPr>
          <w:rFonts w:eastAsia="Times New Roman"/>
          <w:kern w:val="28"/>
          <w:sz w:val="48"/>
          <w:szCs w:val="48"/>
        </w:rPr>
        <w:t>in Stored Maize Grains</w:t>
      </w:r>
    </w:p>
    <w:p w14:paraId="5D31473D" w14:textId="77777777" w:rsidR="003F47A0" w:rsidRPr="00C65780" w:rsidRDefault="003F47A0" w:rsidP="003F47A0">
      <w:pPr>
        <w:spacing w:after="0" w:line="240" w:lineRule="auto"/>
        <w:contextualSpacing/>
        <w:jc w:val="right"/>
        <w:rPr>
          <w:rFonts w:ascii="Arial" w:eastAsia="Times New Roman" w:hAnsi="Arial" w:cs="Arial"/>
          <w:b/>
          <w:bCs/>
          <w:sz w:val="36"/>
          <w:szCs w:val="20"/>
        </w:rPr>
      </w:pPr>
    </w:p>
    <w:p w14:paraId="4686CF11" w14:textId="77777777" w:rsidR="003F47A0" w:rsidRPr="00C65780" w:rsidRDefault="003F47A0" w:rsidP="00DE494D">
      <w:pPr>
        <w:spacing w:before="10" w:after="0" w:line="240" w:lineRule="auto"/>
        <w:jc w:val="right"/>
        <w:rPr>
          <w:rFonts w:ascii="Arial" w:eastAsia="Times New Roman" w:hAnsi="Arial" w:cs="Arial"/>
          <w:b/>
          <w:bCs/>
          <w:sz w:val="32"/>
          <w:szCs w:val="32"/>
        </w:rPr>
      </w:pPr>
      <w:r w:rsidRPr="00A51246">
        <w:rPr>
          <w:rFonts w:ascii="Arial" w:eastAsia="Times New Roman" w:hAnsi="Arial" w:cs="Arial"/>
          <w:b/>
          <w:bCs/>
          <w:sz w:val="32"/>
          <w:szCs w:val="32"/>
          <w:highlight w:val="yellow"/>
        </w:rPr>
        <w:t>Authors’ Name……………………………………………………</w:t>
      </w:r>
    </w:p>
    <w:p w14:paraId="3CC2AC32" w14:textId="77777777" w:rsidR="003F47A0" w:rsidRPr="00C65780" w:rsidRDefault="003F47A0" w:rsidP="003F47A0">
      <w:pPr>
        <w:spacing w:after="0" w:line="280" w:lineRule="exact"/>
        <w:jc w:val="right"/>
        <w:rPr>
          <w:rFonts w:ascii="Arial" w:eastAsia="Times New Roman" w:hAnsi="Arial" w:cs="Arial"/>
          <w:b/>
          <w:bCs/>
          <w:sz w:val="24"/>
          <w:szCs w:val="20"/>
        </w:rPr>
      </w:pPr>
    </w:p>
    <w:p w14:paraId="1354DF05" w14:textId="77777777" w:rsidR="003F47A0" w:rsidRPr="00C65780" w:rsidRDefault="003F47A0" w:rsidP="003F47A0">
      <w:pPr>
        <w:spacing w:after="0" w:line="240" w:lineRule="auto"/>
        <w:jc w:val="right"/>
        <w:rPr>
          <w:rFonts w:ascii="Arial" w:eastAsia="Times New Roman" w:hAnsi="Arial" w:cs="Arial"/>
          <w:bCs/>
          <w:i/>
          <w:sz w:val="20"/>
          <w:szCs w:val="20"/>
        </w:rPr>
      </w:pPr>
      <w:r w:rsidRPr="00A51246">
        <w:rPr>
          <w:rFonts w:ascii="Arial" w:eastAsia="Times New Roman" w:hAnsi="Arial" w:cs="Arial"/>
          <w:bCs/>
          <w:i/>
          <w:sz w:val="20"/>
          <w:szCs w:val="20"/>
          <w:highlight w:val="yellow"/>
        </w:rPr>
        <w:t>Affiliations……………………………………………………….………………</w:t>
      </w:r>
    </w:p>
    <w:p w14:paraId="39FC8906" w14:textId="77777777" w:rsidR="00D851AD" w:rsidRPr="00C65780" w:rsidRDefault="00D851AD" w:rsidP="00D851AD">
      <w:pPr>
        <w:spacing w:after="0" w:line="240" w:lineRule="auto"/>
        <w:jc w:val="right"/>
        <w:rPr>
          <w:rFonts w:ascii="Arial" w:eastAsia="Times New Roman" w:hAnsi="Arial" w:cs="Arial"/>
          <w:i/>
          <w:sz w:val="20"/>
          <w:szCs w:val="20"/>
        </w:rPr>
      </w:pPr>
    </w:p>
    <w:p w14:paraId="28218C97" w14:textId="1AC5B6B7" w:rsidR="00A324F0" w:rsidRPr="00C65780" w:rsidRDefault="00A324F0" w:rsidP="00A324F0">
      <w:pPr>
        <w:spacing w:after="0" w:line="240" w:lineRule="auto"/>
        <w:jc w:val="right"/>
        <w:rPr>
          <w:rFonts w:ascii="Arial" w:eastAsia="Times New Roman" w:hAnsi="Arial" w:cs="Arial"/>
          <w:b/>
          <w:i/>
          <w:color w:val="FF0000"/>
          <w:sz w:val="20"/>
          <w:szCs w:val="20"/>
        </w:rPr>
      </w:pPr>
      <w:r w:rsidRPr="00C65780">
        <w:rPr>
          <w:rFonts w:ascii="Arial" w:eastAsia="Times New Roman" w:hAnsi="Arial" w:cs="Arial"/>
          <w:b/>
          <w:i/>
          <w:sz w:val="20"/>
          <w:szCs w:val="20"/>
        </w:rPr>
        <w:t>Authors’ contributions</w:t>
      </w:r>
    </w:p>
    <w:p w14:paraId="2A1B356E" w14:textId="77777777" w:rsidR="00D851AD" w:rsidRPr="00C65780" w:rsidRDefault="00D851AD" w:rsidP="00D851AD">
      <w:pPr>
        <w:spacing w:after="0" w:line="240" w:lineRule="auto"/>
        <w:jc w:val="right"/>
        <w:rPr>
          <w:rFonts w:ascii="Arial" w:eastAsia="Times New Roman" w:hAnsi="Arial" w:cs="Arial"/>
          <w:b/>
          <w:i/>
          <w:sz w:val="20"/>
          <w:szCs w:val="20"/>
        </w:rPr>
      </w:pPr>
    </w:p>
    <w:p w14:paraId="70DD75C1" w14:textId="31D83F3F" w:rsidR="000C32DE" w:rsidRPr="00C65780" w:rsidRDefault="000C32DE" w:rsidP="000C32DE">
      <w:pPr>
        <w:spacing w:after="0" w:line="240" w:lineRule="auto"/>
        <w:jc w:val="right"/>
        <w:rPr>
          <w:rFonts w:ascii="Arial" w:eastAsia="Times New Roman" w:hAnsi="Arial" w:cs="Arial"/>
          <w:i/>
          <w:sz w:val="20"/>
          <w:szCs w:val="20"/>
        </w:rPr>
      </w:pPr>
      <w:r w:rsidRPr="00C65780">
        <w:rPr>
          <w:rFonts w:ascii="Arial" w:hAnsi="Arial" w:cs="Arial"/>
          <w:i/>
          <w:sz w:val="20"/>
        </w:rPr>
        <w:t>This work was carried out in collaboration among all authors. All authors read and approved the final manuscript.</w:t>
      </w:r>
    </w:p>
    <w:p w14:paraId="7AFB612D" w14:textId="77777777" w:rsidR="00D851AD" w:rsidRPr="00C65780" w:rsidRDefault="00D851AD" w:rsidP="00D851AD">
      <w:pPr>
        <w:spacing w:after="0" w:line="240" w:lineRule="auto"/>
        <w:jc w:val="right"/>
        <w:rPr>
          <w:rFonts w:ascii="Arial" w:eastAsia="Times New Roman" w:hAnsi="Arial" w:cs="Arial"/>
          <w:sz w:val="20"/>
          <w:szCs w:val="20"/>
        </w:rPr>
      </w:pPr>
    </w:p>
    <w:p w14:paraId="18CBE320" w14:textId="77777777" w:rsidR="0037297D" w:rsidRPr="00C65780" w:rsidRDefault="0037297D" w:rsidP="0037297D">
      <w:pPr>
        <w:spacing w:after="0" w:line="240" w:lineRule="auto"/>
        <w:jc w:val="right"/>
        <w:rPr>
          <w:rFonts w:ascii="Arial" w:hAnsi="Arial" w:cs="Arial"/>
          <w:b/>
          <w:i/>
          <w:sz w:val="20"/>
          <w:szCs w:val="20"/>
        </w:rPr>
      </w:pPr>
      <w:r w:rsidRPr="00C65780">
        <w:rPr>
          <w:rFonts w:ascii="Arial" w:hAnsi="Arial" w:cs="Arial"/>
          <w:b/>
          <w:i/>
          <w:sz w:val="20"/>
          <w:szCs w:val="20"/>
        </w:rPr>
        <w:t>Article Information</w:t>
      </w:r>
    </w:p>
    <w:p w14:paraId="60D50C21" w14:textId="77777777" w:rsidR="0037297D" w:rsidRPr="00C65780" w:rsidRDefault="0037297D" w:rsidP="0037297D">
      <w:pPr>
        <w:spacing w:after="0" w:line="240" w:lineRule="auto"/>
        <w:jc w:val="right"/>
        <w:rPr>
          <w:rFonts w:ascii="Arial" w:hAnsi="Arial" w:cs="Arial"/>
          <w:b/>
          <w:i/>
          <w:sz w:val="20"/>
          <w:szCs w:val="20"/>
        </w:rPr>
      </w:pPr>
    </w:p>
    <w:p w14:paraId="683F2F18" w14:textId="7ED32FAD" w:rsidR="0037297D" w:rsidRPr="00C65780" w:rsidRDefault="0037297D" w:rsidP="0037297D">
      <w:pPr>
        <w:spacing w:after="0" w:line="240" w:lineRule="auto"/>
        <w:jc w:val="right"/>
        <w:rPr>
          <w:rFonts w:ascii="Arial" w:eastAsia="Times New Roman" w:hAnsi="Arial" w:cs="Arial"/>
          <w:sz w:val="16"/>
          <w:szCs w:val="16"/>
        </w:rPr>
      </w:pPr>
      <w:r w:rsidRPr="00C65780">
        <w:rPr>
          <w:rFonts w:ascii="Arial" w:eastAsia="Times New Roman" w:hAnsi="Arial" w:cs="Arial"/>
          <w:sz w:val="16"/>
          <w:szCs w:val="16"/>
        </w:rPr>
        <w:t>DOI: 10.56557/UPJOZ/202</w:t>
      </w:r>
      <w:r w:rsidR="0073748B" w:rsidRPr="00C65780">
        <w:rPr>
          <w:rFonts w:ascii="Arial" w:eastAsia="Times New Roman" w:hAnsi="Arial" w:cs="Arial"/>
          <w:sz w:val="16"/>
          <w:szCs w:val="16"/>
        </w:rPr>
        <w:t>5</w:t>
      </w:r>
      <w:r w:rsidRPr="00C65780">
        <w:rPr>
          <w:rFonts w:ascii="Arial" w:eastAsia="Times New Roman" w:hAnsi="Arial" w:cs="Arial"/>
          <w:sz w:val="16"/>
          <w:szCs w:val="16"/>
        </w:rPr>
        <w:t>/XXXX</w:t>
      </w:r>
    </w:p>
    <w:p w14:paraId="5AFE9524" w14:textId="77777777" w:rsidR="0037297D" w:rsidRPr="00C65780" w:rsidRDefault="0037297D" w:rsidP="0037297D">
      <w:pPr>
        <w:spacing w:after="0" w:line="240" w:lineRule="auto"/>
        <w:jc w:val="right"/>
        <w:rPr>
          <w:rFonts w:ascii="Arial" w:hAnsi="Arial" w:cs="Arial"/>
          <w:i/>
          <w:sz w:val="16"/>
          <w:szCs w:val="16"/>
          <w:u w:val="single"/>
        </w:rPr>
      </w:pPr>
    </w:p>
    <w:p w14:paraId="0BF30FF0" w14:textId="77777777" w:rsidR="006972B9" w:rsidRPr="00C65780" w:rsidRDefault="006972B9" w:rsidP="006972B9">
      <w:pPr>
        <w:spacing w:after="0" w:line="240" w:lineRule="auto"/>
        <w:jc w:val="right"/>
        <w:rPr>
          <w:rFonts w:ascii="Arial" w:eastAsia="Times New Roman" w:hAnsi="Arial" w:cs="Arial"/>
          <w:b/>
          <w:sz w:val="16"/>
          <w:szCs w:val="16"/>
        </w:rPr>
      </w:pPr>
      <w:r w:rsidRPr="00C65780">
        <w:rPr>
          <w:rFonts w:ascii="Arial" w:eastAsia="Times New Roman" w:hAnsi="Arial" w:cs="Arial"/>
          <w:b/>
          <w:sz w:val="16"/>
          <w:szCs w:val="16"/>
        </w:rPr>
        <w:t>Open Peer Review History:</w:t>
      </w:r>
    </w:p>
    <w:p w14:paraId="06B72130" w14:textId="77777777" w:rsidR="006972B9" w:rsidRPr="00C65780" w:rsidRDefault="006972B9" w:rsidP="006972B9">
      <w:pPr>
        <w:spacing w:after="0" w:line="240" w:lineRule="auto"/>
        <w:jc w:val="right"/>
        <w:rPr>
          <w:rFonts w:ascii="Arial" w:eastAsia="Times New Roman" w:hAnsi="Arial" w:cs="Arial"/>
          <w:sz w:val="16"/>
          <w:szCs w:val="16"/>
        </w:rPr>
      </w:pPr>
      <w:r w:rsidRPr="00C65780">
        <w:rPr>
          <w:rFonts w:ascii="Arial" w:eastAsia="Times New Roman" w:hAnsi="Arial" w:cs="Arial"/>
          <w:sz w:val="16"/>
          <w:szCs w:val="16"/>
        </w:rPr>
        <w:t xml:space="preserve">This journal follows the Advanced Open Peer Review policy. Identity of the Reviewers, Editor(s) and additional </w:t>
      </w:r>
      <w:proofErr w:type="gramStart"/>
      <w:r w:rsidRPr="00C65780">
        <w:rPr>
          <w:rFonts w:ascii="Arial" w:eastAsia="Times New Roman" w:hAnsi="Arial" w:cs="Arial"/>
          <w:sz w:val="16"/>
          <w:szCs w:val="16"/>
        </w:rPr>
        <w:t>Reviewers,  peer</w:t>
      </w:r>
      <w:proofErr w:type="gramEnd"/>
      <w:r w:rsidRPr="00C65780">
        <w:rPr>
          <w:rFonts w:ascii="Arial" w:eastAsia="Times New Roman" w:hAnsi="Arial" w:cs="Arial"/>
          <w:sz w:val="16"/>
          <w:szCs w:val="16"/>
        </w:rPr>
        <w:t xml:space="preserve"> review comments, different versions of the manuscript, comments of the editors, </w:t>
      </w:r>
      <w:proofErr w:type="spellStart"/>
      <w:r w:rsidRPr="00C65780">
        <w:rPr>
          <w:rFonts w:ascii="Arial" w:eastAsia="Times New Roman" w:hAnsi="Arial" w:cs="Arial"/>
          <w:sz w:val="16"/>
          <w:szCs w:val="16"/>
        </w:rPr>
        <w:t>etc</w:t>
      </w:r>
      <w:proofErr w:type="spellEnd"/>
      <w:r w:rsidRPr="00C65780">
        <w:rPr>
          <w:rFonts w:ascii="Arial" w:eastAsia="Times New Roman" w:hAnsi="Arial" w:cs="Arial"/>
          <w:sz w:val="16"/>
          <w:szCs w:val="16"/>
        </w:rPr>
        <w:t xml:space="preserve"> are available here:</w:t>
      </w:r>
    </w:p>
    <w:p w14:paraId="18C2568B" w14:textId="77777777" w:rsidR="0037297D" w:rsidRPr="00C65780" w:rsidRDefault="0037297D" w:rsidP="00D851AD">
      <w:pPr>
        <w:spacing w:after="0" w:line="240" w:lineRule="auto"/>
        <w:jc w:val="right"/>
        <w:rPr>
          <w:rFonts w:ascii="Arial" w:eastAsia="Times New Roman" w:hAnsi="Arial" w:cs="Arial"/>
          <w:sz w:val="16"/>
          <w:szCs w:val="16"/>
        </w:rPr>
      </w:pPr>
    </w:p>
    <w:p w14:paraId="727ECDB0" w14:textId="77777777" w:rsidR="00D851AD" w:rsidRPr="00C65780" w:rsidRDefault="00D851AD" w:rsidP="002D6E70">
      <w:pPr>
        <w:keepNext/>
        <w:spacing w:after="0" w:line="240" w:lineRule="auto"/>
        <w:contextualSpacing/>
        <w:jc w:val="right"/>
        <w:rPr>
          <w:rFonts w:ascii="Arial" w:eastAsia="Times New Roman" w:hAnsi="Arial" w:cs="Arial"/>
          <w:sz w:val="20"/>
          <w:szCs w:val="20"/>
        </w:rPr>
      </w:pPr>
    </w:p>
    <w:p w14:paraId="05A5C5D0" w14:textId="77777777" w:rsidR="00BD060A" w:rsidRPr="00C65780" w:rsidRDefault="00BD060A" w:rsidP="00BD060A">
      <w:pPr>
        <w:spacing w:after="0" w:line="240" w:lineRule="auto"/>
        <w:contextualSpacing/>
        <w:jc w:val="right"/>
        <w:rPr>
          <w:rFonts w:ascii="Arial" w:eastAsia="Times New Roman" w:hAnsi="Arial" w:cs="Arial"/>
          <w:bCs/>
          <w:iCs/>
          <w:sz w:val="20"/>
          <w:szCs w:val="20"/>
        </w:rPr>
      </w:pPr>
    </w:p>
    <w:p w14:paraId="43A26D31" w14:textId="2FE3E2B5" w:rsidR="00BD060A" w:rsidRPr="00C65780" w:rsidRDefault="00000000" w:rsidP="00BD060A">
      <w:pPr>
        <w:autoSpaceDE w:val="0"/>
        <w:autoSpaceDN w:val="0"/>
        <w:adjustRightInd w:val="0"/>
        <w:spacing w:after="0" w:line="240" w:lineRule="auto"/>
        <w:contextualSpacing/>
        <w:jc w:val="right"/>
        <w:rPr>
          <w:rFonts w:ascii="Arial" w:eastAsia="Times New Roman" w:hAnsi="Arial" w:cs="Arial"/>
          <w:b/>
          <w:i/>
          <w:sz w:val="20"/>
          <w:szCs w:val="16"/>
        </w:rPr>
      </w:pPr>
      <w:r w:rsidRPr="00C65780">
        <w:rPr>
          <w:rFonts w:ascii="Arial" w:eastAsia="Times New Roman" w:hAnsi="Arial" w:cs="Arial"/>
          <w:b/>
          <w:i/>
          <w:noProof/>
          <w:sz w:val="20"/>
          <w:szCs w:val="20"/>
        </w:rPr>
        <w:pict w14:anchorId="10DA0F1A">
          <v:rect id="_x0000_s2077" style="position:absolute;left:0;text-align:left;margin-left:.75pt;margin-top:2.05pt;width:137.6pt;height:18.65pt;z-index:251658752">
            <v:textbox style="mso-next-textbox:#_x0000_s2077" inset=",2.16pt,,2.16pt">
              <w:txbxContent>
                <w:p w14:paraId="26BED43B" w14:textId="51DD4CCD" w:rsidR="00682F1A" w:rsidRPr="00081439" w:rsidRDefault="00682F1A" w:rsidP="00682F1A">
                  <w:pPr>
                    <w:jc w:val="center"/>
                    <w:rPr>
                      <w:rFonts w:ascii="Arial" w:hAnsi="Arial" w:cs="Arial"/>
                      <w:b/>
                      <w:i/>
                      <w:sz w:val="20"/>
                    </w:rPr>
                  </w:pPr>
                  <w:r w:rsidRPr="00081439">
                    <w:rPr>
                      <w:rFonts w:ascii="Arial" w:hAnsi="Arial" w:cs="Arial"/>
                      <w:b/>
                      <w:i/>
                      <w:sz w:val="20"/>
                    </w:rPr>
                    <w:t>Article</w:t>
                  </w:r>
                </w:p>
              </w:txbxContent>
            </v:textbox>
          </v:rect>
        </w:pict>
      </w:r>
      <w:r w:rsidR="00BD060A" w:rsidRPr="00C65780">
        <w:rPr>
          <w:rFonts w:ascii="Arial" w:eastAsia="Times New Roman" w:hAnsi="Arial" w:cs="Arial"/>
          <w:b/>
          <w:i/>
          <w:sz w:val="20"/>
          <w:szCs w:val="16"/>
        </w:rPr>
        <w:t>Received</w:t>
      </w:r>
      <w:r w:rsidR="00DE494D" w:rsidRPr="00C65780">
        <w:rPr>
          <w:rFonts w:ascii="Arial" w:eastAsia="Times New Roman" w:hAnsi="Arial" w:cs="Arial"/>
          <w:b/>
          <w:i/>
          <w:sz w:val="20"/>
          <w:szCs w:val="16"/>
        </w:rPr>
        <w:t>:</w:t>
      </w:r>
      <w:r w:rsidR="00BD060A" w:rsidRPr="00C65780">
        <w:rPr>
          <w:rFonts w:ascii="Arial" w:eastAsia="Times New Roman" w:hAnsi="Arial" w:cs="Arial"/>
          <w:b/>
          <w:i/>
          <w:sz w:val="20"/>
          <w:szCs w:val="16"/>
        </w:rPr>
        <w:t xml:space="preserve"> </w:t>
      </w:r>
      <w:r w:rsidR="00DE494D" w:rsidRPr="00C65780">
        <w:rPr>
          <w:rFonts w:ascii="Arial" w:eastAsia="Times New Roman" w:hAnsi="Arial" w:cs="Arial"/>
          <w:b/>
          <w:i/>
          <w:sz w:val="20"/>
          <w:szCs w:val="16"/>
        </w:rPr>
        <w:t>DD/MM/20YY</w:t>
      </w:r>
    </w:p>
    <w:p w14:paraId="48182EE1" w14:textId="15DBE4C4" w:rsidR="00BD060A" w:rsidRPr="00C65780"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C65780">
        <w:rPr>
          <w:rFonts w:ascii="Arial" w:eastAsia="Times New Roman" w:hAnsi="Arial" w:cs="Arial"/>
          <w:b/>
          <w:i/>
          <w:sz w:val="20"/>
          <w:szCs w:val="16"/>
        </w:rPr>
        <w:t>Published</w:t>
      </w:r>
      <w:r w:rsidR="00DE494D" w:rsidRPr="00C65780">
        <w:rPr>
          <w:rFonts w:ascii="Arial" w:eastAsia="Times New Roman" w:hAnsi="Arial" w:cs="Arial"/>
          <w:b/>
          <w:i/>
          <w:sz w:val="20"/>
          <w:szCs w:val="16"/>
        </w:rPr>
        <w:t>:</w:t>
      </w:r>
      <w:r w:rsidRPr="00C65780">
        <w:rPr>
          <w:rFonts w:ascii="Arial" w:eastAsia="Times New Roman" w:hAnsi="Arial" w:cs="Arial"/>
          <w:b/>
          <w:i/>
          <w:sz w:val="20"/>
          <w:szCs w:val="16"/>
        </w:rPr>
        <w:t xml:space="preserve"> </w:t>
      </w:r>
      <w:r w:rsidR="00DE494D" w:rsidRPr="00C65780">
        <w:rPr>
          <w:rFonts w:ascii="Arial" w:eastAsia="Times New Roman" w:hAnsi="Arial" w:cs="Arial"/>
          <w:b/>
          <w:i/>
          <w:sz w:val="20"/>
          <w:szCs w:val="16"/>
        </w:rPr>
        <w:t>DD/MM/20YY</w:t>
      </w:r>
    </w:p>
    <w:p w14:paraId="62CB5417" w14:textId="77777777" w:rsidR="00BD060A" w:rsidRPr="00C65780" w:rsidRDefault="00000000" w:rsidP="00BD060A">
      <w:pPr>
        <w:keepNext/>
        <w:spacing w:after="0" w:line="240" w:lineRule="auto"/>
        <w:contextualSpacing/>
        <w:rPr>
          <w:rFonts w:ascii="Arial" w:eastAsia="Times New Roman" w:hAnsi="Arial" w:cs="Arial"/>
          <w:b/>
          <w:caps/>
          <w:sz w:val="24"/>
          <w:szCs w:val="20"/>
        </w:rPr>
      </w:pPr>
      <w:r w:rsidRPr="00C65780">
        <w:rPr>
          <w:rFonts w:ascii="Arial" w:eastAsia="Times New Roman" w:hAnsi="Arial" w:cs="Arial"/>
          <w:b/>
          <w:caps/>
          <w:sz w:val="24"/>
          <w:szCs w:val="20"/>
        </w:rPr>
      </w:r>
      <w:r w:rsidRPr="00C65780">
        <w:rPr>
          <w:rFonts w:ascii="Arial" w:eastAsia="Times New Roman" w:hAnsi="Arial" w:cs="Arial"/>
          <w:b/>
          <w:caps/>
          <w:sz w:val="24"/>
          <w:szCs w:val="20"/>
        </w:rPr>
        <w:pict w14:anchorId="50C26663">
          <v:shapetype id="_x0000_t32" coordsize="21600,21600" o:spt="32" o:oned="t" path="m,l21600,21600e" filled="f">
            <v:path arrowok="t" fillok="f" o:connecttype="none"/>
            <o:lock v:ext="edit" shapetype="t"/>
          </v:shapetype>
          <v:shape id="_x0000_s2172"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D65D4D7" w14:textId="77777777" w:rsidR="00BD060A" w:rsidRPr="00C65780" w:rsidRDefault="00BD060A" w:rsidP="00BD060A">
      <w:pPr>
        <w:keepNext/>
        <w:tabs>
          <w:tab w:val="left" w:pos="3870"/>
        </w:tabs>
        <w:spacing w:after="0" w:line="240" w:lineRule="auto"/>
        <w:contextualSpacing/>
        <w:rPr>
          <w:rFonts w:ascii="Arial" w:eastAsia="Times New Roman" w:hAnsi="Arial" w:cs="Arial"/>
          <w:b/>
          <w:caps/>
          <w:sz w:val="20"/>
          <w:szCs w:val="20"/>
        </w:rPr>
      </w:pPr>
    </w:p>
    <w:p w14:paraId="36A317D2" w14:textId="57F12435" w:rsidR="00BD060A" w:rsidRPr="00C65780" w:rsidRDefault="007C773B" w:rsidP="00F725F3">
      <w:pPr>
        <w:pStyle w:val="Heading2"/>
        <w:rPr>
          <w:rFonts w:eastAsia="Times New Roman"/>
        </w:rPr>
      </w:pPr>
      <w:r w:rsidRPr="00C65780">
        <w:rPr>
          <w:rFonts w:eastAsia="Times New Roman"/>
        </w:rPr>
        <w:t>Abstract</w:t>
      </w:r>
    </w:p>
    <w:p w14:paraId="29D5935B" w14:textId="77777777" w:rsidR="00BD060A" w:rsidRPr="00C65780" w:rsidRDefault="00BD060A" w:rsidP="00BD060A">
      <w:pPr>
        <w:keepNext/>
        <w:spacing w:after="0" w:line="240" w:lineRule="auto"/>
        <w:contextualSpacing/>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C65780" w14:paraId="7F5A5F6B" w14:textId="77777777" w:rsidTr="008614B0">
        <w:trPr>
          <w:trHeight w:val="20"/>
          <w:jc w:val="center"/>
        </w:trPr>
        <w:tc>
          <w:tcPr>
            <w:tcW w:w="9040" w:type="dxa"/>
          </w:tcPr>
          <w:p w14:paraId="0182C927" w14:textId="726E6E1F" w:rsidR="003F47A0" w:rsidRPr="00C65780" w:rsidRDefault="00A4252B" w:rsidP="00E212FF">
            <w:pPr>
              <w:contextualSpacing/>
              <w:jc w:val="both"/>
              <w:rPr>
                <w:rFonts w:ascii="Arial" w:eastAsia="Calibri" w:hAnsi="Arial" w:cs="Arial"/>
                <w:sz w:val="20"/>
              </w:rPr>
            </w:pPr>
            <w:r w:rsidRPr="00C65780">
              <w:rPr>
                <w:rFonts w:ascii="Arial" w:eastAsia="Calibri" w:hAnsi="Arial" w:cs="Arial"/>
                <w:i/>
                <w:sz w:val="20"/>
              </w:rPr>
              <w:t xml:space="preserve">Sitophilus oryzae </w:t>
            </w:r>
            <w:r w:rsidRPr="00C65780">
              <w:rPr>
                <w:rFonts w:ascii="Arial" w:eastAsia="Calibri" w:hAnsi="Arial" w:cs="Arial"/>
                <w:sz w:val="20"/>
              </w:rPr>
              <w:t xml:space="preserve">(rice weevil) is a severe insect pest that causes substantial post- harvest loss both qualitatively and quantitatively in stored grains. The use of plant- based insecticides offers a safer alternative for managing stored insect pests than chemical insecticides, which pose a serious health risk to both humans and the environment. This study aimed to investigate the efficacy of </w:t>
            </w:r>
            <w:r w:rsidRPr="00C65780">
              <w:rPr>
                <w:rFonts w:ascii="Arial" w:eastAsia="Calibri" w:hAnsi="Arial" w:cs="Arial"/>
                <w:i/>
                <w:sz w:val="20"/>
              </w:rPr>
              <w:t xml:space="preserve">Citrus reticulata </w:t>
            </w:r>
            <w:r w:rsidRPr="00C65780">
              <w:rPr>
                <w:rFonts w:ascii="Arial" w:eastAsia="Calibri" w:hAnsi="Arial" w:cs="Arial"/>
                <w:sz w:val="20"/>
              </w:rPr>
              <w:t xml:space="preserve">peel powder extract on mortality and weight loss in maize grains infested with the </w:t>
            </w:r>
            <w:r w:rsidRPr="00C65780">
              <w:rPr>
                <w:rFonts w:ascii="Arial" w:eastAsia="Calibri" w:hAnsi="Arial" w:cs="Arial"/>
                <w:i/>
                <w:sz w:val="20"/>
              </w:rPr>
              <w:t>Sitophilus oryzae</w:t>
            </w:r>
            <w:r w:rsidRPr="00C65780">
              <w:rPr>
                <w:rFonts w:ascii="Arial" w:eastAsia="Calibri" w:hAnsi="Arial" w:cs="Arial"/>
                <w:sz w:val="20"/>
              </w:rPr>
              <w:t xml:space="preserve">. </w:t>
            </w:r>
            <w:r w:rsidRPr="00C65780">
              <w:rPr>
                <w:rFonts w:ascii="Arial" w:eastAsia="Calibri" w:hAnsi="Arial" w:cs="Arial"/>
                <w:sz w:val="20"/>
                <w:lang w:val="en-GB"/>
              </w:rPr>
              <w:t xml:space="preserve">Shade-dried orange peels were utilized for powder synthesis. </w:t>
            </w:r>
            <w:r w:rsidRPr="00C65780">
              <w:rPr>
                <w:rFonts w:ascii="Arial" w:eastAsia="Calibri" w:hAnsi="Arial" w:cs="Arial"/>
                <w:sz w:val="20"/>
              </w:rPr>
              <w:t>Adult rice weevils were exposed to 1%, 1.5%, 2% and 2.5% (w/w) powder extract, treated 30 gm maize grains and untreated maize grains were also used as the control for a period of 21 days.</w:t>
            </w:r>
          </w:p>
          <w:p w14:paraId="59B13C12" w14:textId="77777777" w:rsidR="003F47A0" w:rsidRPr="00C65780" w:rsidRDefault="003F47A0" w:rsidP="008614B0">
            <w:pPr>
              <w:contextualSpacing/>
              <w:rPr>
                <w:rFonts w:ascii="Arial" w:eastAsia="Calibri" w:hAnsi="Arial" w:cs="Arial"/>
                <w:sz w:val="20"/>
              </w:rPr>
            </w:pPr>
          </w:p>
        </w:tc>
      </w:tr>
    </w:tbl>
    <w:p w14:paraId="490B86C1" w14:textId="77777777" w:rsidR="00D851AD" w:rsidRPr="00C65780" w:rsidRDefault="00D851AD" w:rsidP="00BD060A">
      <w:pPr>
        <w:spacing w:after="0" w:line="240" w:lineRule="auto"/>
        <w:ind w:left="1080" w:hanging="1080"/>
        <w:contextualSpacing/>
        <w:jc w:val="both"/>
        <w:rPr>
          <w:rFonts w:ascii="Arial" w:eastAsia="Times New Roman" w:hAnsi="Arial" w:cs="Arial"/>
          <w:i/>
          <w:sz w:val="20"/>
          <w:szCs w:val="20"/>
        </w:rPr>
      </w:pPr>
    </w:p>
    <w:p w14:paraId="5A3D6FC1" w14:textId="744B7211" w:rsidR="00BD060A" w:rsidRPr="00C65780" w:rsidRDefault="00BD060A" w:rsidP="00A4252B">
      <w:pPr>
        <w:spacing w:after="0" w:line="240" w:lineRule="auto"/>
        <w:ind w:left="1080" w:hanging="1080"/>
        <w:contextualSpacing/>
        <w:jc w:val="both"/>
        <w:rPr>
          <w:rFonts w:ascii="Arial" w:eastAsia="Times New Roman" w:hAnsi="Arial" w:cs="Arial"/>
          <w:bCs/>
          <w:i/>
          <w:iCs/>
          <w:sz w:val="20"/>
          <w:szCs w:val="20"/>
        </w:rPr>
      </w:pPr>
      <w:r w:rsidRPr="00C65780">
        <w:rPr>
          <w:rFonts w:ascii="Arial" w:eastAsia="Times New Roman" w:hAnsi="Arial" w:cs="Arial"/>
          <w:i/>
          <w:sz w:val="20"/>
          <w:szCs w:val="20"/>
        </w:rPr>
        <w:t xml:space="preserve">Keywords: </w:t>
      </w:r>
      <w:r w:rsidR="00A4252B" w:rsidRPr="00C65780">
        <w:rPr>
          <w:rFonts w:ascii="Arial" w:eastAsia="Times New Roman" w:hAnsi="Arial" w:cs="Arial"/>
          <w:bCs/>
          <w:i/>
          <w:iCs/>
          <w:sz w:val="20"/>
          <w:szCs w:val="20"/>
        </w:rPr>
        <w:t>Sitophilus oryzae; Citrus reticulata; post-harvest losses; insect pests; powder extract</w:t>
      </w:r>
      <w:r w:rsidRPr="00C65780">
        <w:rPr>
          <w:rFonts w:ascii="Arial" w:eastAsia="Times New Roman" w:hAnsi="Arial" w:cs="Arial"/>
          <w:bCs/>
          <w:i/>
          <w:iCs/>
          <w:sz w:val="20"/>
          <w:szCs w:val="20"/>
        </w:rPr>
        <w:t>.</w:t>
      </w:r>
    </w:p>
    <w:p w14:paraId="52902E08" w14:textId="77777777" w:rsidR="00E212FF" w:rsidRPr="00C65780" w:rsidRDefault="00E212FF" w:rsidP="00D0666E">
      <w:pPr>
        <w:pStyle w:val="Heading2"/>
        <w:rPr>
          <w:rFonts w:eastAsia="Times New Roman"/>
        </w:rPr>
        <w:sectPr w:rsidR="00E212FF" w:rsidRPr="00C65780" w:rsidSect="0026467F">
          <w:headerReference w:type="default" r:id="rId9"/>
          <w:footerReference w:type="default" r:id="rId10"/>
          <w:footerReference w:type="first" r:id="rId11"/>
          <w:pgSz w:w="11909" w:h="16834" w:code="9"/>
          <w:pgMar w:top="1440" w:right="1440" w:bottom="1440" w:left="1440" w:header="720" w:footer="864" w:gutter="0"/>
          <w:pgNumType w:start="1"/>
          <w:cols w:space="720"/>
          <w:titlePg/>
          <w:docGrid w:linePitch="360"/>
        </w:sectPr>
      </w:pPr>
    </w:p>
    <w:p w14:paraId="002BA4C4" w14:textId="334071F3" w:rsidR="00A4252B" w:rsidRPr="00C65780" w:rsidRDefault="00D0666E" w:rsidP="00D0666E">
      <w:pPr>
        <w:pStyle w:val="Heading2"/>
        <w:rPr>
          <w:rFonts w:eastAsia="Times New Roman"/>
        </w:rPr>
      </w:pPr>
      <w:r w:rsidRPr="00C65780">
        <w:rPr>
          <w:rFonts w:eastAsia="Times New Roman"/>
        </w:rPr>
        <w:lastRenderedPageBreak/>
        <w:t>1. Introduction</w:t>
      </w:r>
    </w:p>
    <w:p w14:paraId="255C9B71" w14:textId="77777777" w:rsidR="00A4252B" w:rsidRPr="00C65780" w:rsidRDefault="00A4252B" w:rsidP="00A4252B">
      <w:pPr>
        <w:spacing w:after="0" w:line="240" w:lineRule="auto"/>
        <w:contextualSpacing/>
        <w:jc w:val="both"/>
        <w:rPr>
          <w:rFonts w:ascii="Arial" w:eastAsia="Times New Roman" w:hAnsi="Arial" w:cs="Arial"/>
          <w:b/>
          <w:bCs/>
        </w:rPr>
      </w:pPr>
    </w:p>
    <w:p w14:paraId="6CC40648" w14:textId="6BE065E3" w:rsidR="00A4252B" w:rsidRPr="00C65780" w:rsidRDefault="00A4252B" w:rsidP="00EC7009">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Globally, maize production of 1163 </w:t>
      </w:r>
      <w:proofErr w:type="gramStart"/>
      <w:r w:rsidRPr="00C65780">
        <w:rPr>
          <w:rFonts w:ascii="Arial" w:eastAsia="Times New Roman" w:hAnsi="Arial" w:cs="Arial"/>
          <w:bCs/>
          <w:sz w:val="20"/>
          <w:szCs w:val="20"/>
        </w:rPr>
        <w:t xml:space="preserve">million </w:t>
      </w:r>
      <w:r w:rsidR="003E3008">
        <w:rPr>
          <w:rFonts w:ascii="Arial" w:eastAsia="Times New Roman" w:hAnsi="Arial" w:cs="Arial"/>
          <w:bCs/>
          <w:sz w:val="20"/>
          <w:szCs w:val="20"/>
        </w:rPr>
        <w:t xml:space="preserve"> </w:t>
      </w:r>
      <w:proofErr w:type="spellStart"/>
      <w:r w:rsidRPr="00C65780">
        <w:rPr>
          <w:rFonts w:ascii="Arial" w:eastAsia="Times New Roman" w:hAnsi="Arial" w:cs="Arial"/>
          <w:bCs/>
          <w:sz w:val="20"/>
          <w:szCs w:val="20"/>
        </w:rPr>
        <w:t>tonnes</w:t>
      </w:r>
      <w:proofErr w:type="spellEnd"/>
      <w:proofErr w:type="gramEnd"/>
      <w:r w:rsidRPr="00C65780">
        <w:rPr>
          <w:rFonts w:ascii="Arial" w:eastAsia="Times New Roman" w:hAnsi="Arial" w:cs="Arial"/>
          <w:bCs/>
          <w:sz w:val="20"/>
          <w:szCs w:val="20"/>
        </w:rPr>
        <w:t xml:space="preserve"> </w:t>
      </w:r>
      <w:proofErr w:type="gramStart"/>
      <w:r w:rsidRPr="00C65780">
        <w:rPr>
          <w:rFonts w:ascii="Arial" w:eastAsia="Times New Roman" w:hAnsi="Arial" w:cs="Arial"/>
          <w:bCs/>
          <w:sz w:val="20"/>
          <w:szCs w:val="20"/>
        </w:rPr>
        <w:t>was</w:t>
      </w:r>
      <w:proofErr w:type="gramEnd"/>
      <w:r w:rsidRPr="00C65780">
        <w:rPr>
          <w:rFonts w:ascii="Arial" w:eastAsia="Times New Roman" w:hAnsi="Arial" w:cs="Arial"/>
          <w:bCs/>
          <w:sz w:val="20"/>
          <w:szCs w:val="20"/>
        </w:rPr>
        <w:t xml:space="preserve"> observed over a crop area of 205 million hectares during 2022-23. In maize production, USA was the leading country with a share of 31.3% among maize-producing countries. India contributed about 2.7%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 xml:space="preserve">share in maize production and holds the seventh rank worldwide (ANGRAU – maize outlook report, June to May 2023-24). Maize is a cereal grain that belongs to family </w:t>
      </w:r>
      <w:proofErr w:type="spellStart"/>
      <w:r w:rsidRPr="00C65780">
        <w:rPr>
          <w:rFonts w:ascii="Arial" w:eastAsia="Times New Roman" w:hAnsi="Arial" w:cs="Arial"/>
          <w:bCs/>
          <w:sz w:val="20"/>
          <w:szCs w:val="20"/>
        </w:rPr>
        <w:t>Poaceae</w:t>
      </w:r>
      <w:proofErr w:type="spellEnd"/>
      <w:r w:rsidRPr="00C65780">
        <w:rPr>
          <w:rFonts w:ascii="Arial" w:eastAsia="Times New Roman" w:hAnsi="Arial" w:cs="Arial"/>
          <w:bCs/>
          <w:sz w:val="20"/>
          <w:szCs w:val="20"/>
        </w:rPr>
        <w:t xml:space="preserve">. </w:t>
      </w:r>
      <w:proofErr w:type="gramStart"/>
      <w:r w:rsidRPr="00C65780">
        <w:rPr>
          <w:rFonts w:ascii="Arial" w:eastAsia="Times New Roman" w:hAnsi="Arial" w:cs="Arial"/>
          <w:bCs/>
          <w:sz w:val="20"/>
          <w:szCs w:val="20"/>
        </w:rPr>
        <w:t xml:space="preserve">After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wheat</w:t>
      </w:r>
      <w:proofErr w:type="gramEnd"/>
      <w:r w:rsidRPr="00C65780">
        <w:rPr>
          <w:rFonts w:ascii="Arial" w:eastAsia="Times New Roman" w:hAnsi="Arial" w:cs="Arial"/>
          <w:bCs/>
          <w:sz w:val="20"/>
          <w:szCs w:val="20"/>
        </w:rPr>
        <w:t xml:space="preserve"> and rice, maize is considered one of the most important grains for agriculture in the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 xml:space="preserve">world (Devi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2014). According to </w:t>
      </w:r>
      <w:proofErr w:type="gramStart"/>
      <w:r w:rsidRPr="00C65780">
        <w:rPr>
          <w:rFonts w:ascii="Arial" w:eastAsia="Times New Roman" w:hAnsi="Arial" w:cs="Arial"/>
          <w:bCs/>
          <w:sz w:val="20"/>
          <w:szCs w:val="20"/>
        </w:rPr>
        <w:t xml:space="preserve">Kumari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and</w:t>
      </w:r>
      <w:proofErr w:type="gramEnd"/>
      <w:r w:rsidRPr="00C65780">
        <w:rPr>
          <w:rFonts w:ascii="Arial" w:eastAsia="Times New Roman" w:hAnsi="Arial" w:cs="Arial"/>
          <w:bCs/>
          <w:sz w:val="20"/>
          <w:szCs w:val="20"/>
        </w:rPr>
        <w:t xml:space="preserve"> Jha (2022) the maize contains 60%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 xml:space="preserve">starch, 13.2% protein, 2.5% crude </w:t>
      </w:r>
      <w:proofErr w:type="spellStart"/>
      <w:r w:rsidRPr="00C65780">
        <w:rPr>
          <w:rFonts w:ascii="Arial" w:eastAsia="Times New Roman" w:hAnsi="Arial" w:cs="Arial"/>
          <w:bCs/>
          <w:sz w:val="20"/>
          <w:szCs w:val="20"/>
        </w:rPr>
        <w:t>fibre</w:t>
      </w:r>
      <w:proofErr w:type="spellEnd"/>
      <w:r w:rsidRPr="00C65780">
        <w:rPr>
          <w:rFonts w:ascii="Arial" w:eastAsia="Times New Roman" w:hAnsi="Arial" w:cs="Arial"/>
          <w:bCs/>
          <w:sz w:val="20"/>
          <w:szCs w:val="20"/>
        </w:rPr>
        <w:t xml:space="preserve"> </w:t>
      </w:r>
      <w:proofErr w:type="gramStart"/>
      <w:r w:rsidRPr="00C65780">
        <w:rPr>
          <w:rFonts w:ascii="Arial" w:eastAsia="Times New Roman" w:hAnsi="Arial" w:cs="Arial"/>
          <w:bCs/>
          <w:sz w:val="20"/>
          <w:szCs w:val="20"/>
        </w:rPr>
        <w:t xml:space="preserve">and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1.2</w:t>
      </w:r>
      <w:proofErr w:type="gramEnd"/>
      <w:r w:rsidRPr="00C65780">
        <w:rPr>
          <w:rFonts w:ascii="Arial" w:eastAsia="Times New Roman" w:hAnsi="Arial" w:cs="Arial"/>
          <w:bCs/>
          <w:sz w:val="20"/>
          <w:szCs w:val="20"/>
        </w:rPr>
        <w:t xml:space="preserve">% sugar. Insect pests cause substantial damage during the storage of stored grain </w:t>
      </w:r>
      <w:r w:rsidR="003E3008">
        <w:rPr>
          <w:rFonts w:ascii="Arial" w:eastAsia="Times New Roman" w:hAnsi="Arial" w:cs="Arial"/>
          <w:bCs/>
          <w:sz w:val="20"/>
          <w:szCs w:val="20"/>
        </w:rPr>
        <w:t xml:space="preserve">               </w:t>
      </w:r>
      <w:r w:rsidRPr="00C65780">
        <w:rPr>
          <w:rFonts w:ascii="Arial" w:eastAsia="Times New Roman" w:hAnsi="Arial" w:cs="Arial"/>
          <w:bCs/>
          <w:sz w:val="20"/>
          <w:szCs w:val="20"/>
        </w:rPr>
        <w:t xml:space="preserve">and its products.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 xml:space="preserve">is one of the major harmful insect pests of stored grain (Soujanya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2016). Infestation of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caused a significant weight loss and reduction in amylose content in rice varieties (</w:t>
      </w:r>
      <w:r w:rsidR="00EC7009" w:rsidRPr="00C65780">
        <w:rPr>
          <w:rFonts w:ascii="Arial" w:eastAsia="Times New Roman" w:hAnsi="Arial" w:cs="Arial"/>
          <w:bCs/>
          <w:sz w:val="20"/>
          <w:szCs w:val="20"/>
        </w:rPr>
        <w:t>Zulaikha</w:t>
      </w:r>
      <w:r w:rsidRPr="00C65780">
        <w:rPr>
          <w:rFonts w:ascii="Arial" w:eastAsia="Times New Roman" w:hAnsi="Arial" w:cs="Arial"/>
          <w:bCs/>
          <w:sz w:val="20"/>
          <w:szCs w:val="20"/>
        </w:rPr>
        <w:t xml:space="preserve"> </w:t>
      </w:r>
      <w:r w:rsidR="00EC7009" w:rsidRPr="00C65780">
        <w:rPr>
          <w:rFonts w:ascii="Arial" w:eastAsia="Times New Roman" w:hAnsi="Arial" w:cs="Arial"/>
          <w:bCs/>
          <w:sz w:val="20"/>
          <w:szCs w:val="20"/>
        </w:rPr>
        <w:t>&amp;</w:t>
      </w:r>
      <w:r w:rsidRPr="00C65780">
        <w:rPr>
          <w:rFonts w:ascii="Arial" w:eastAsia="Times New Roman" w:hAnsi="Arial" w:cs="Arial"/>
          <w:bCs/>
          <w:sz w:val="20"/>
          <w:szCs w:val="20"/>
        </w:rPr>
        <w:t xml:space="preserve"> </w:t>
      </w:r>
      <w:r w:rsidR="00EC7009" w:rsidRPr="00C65780">
        <w:rPr>
          <w:rFonts w:ascii="Arial" w:eastAsia="Times New Roman" w:hAnsi="Arial" w:cs="Arial"/>
          <w:bCs/>
          <w:sz w:val="20"/>
          <w:szCs w:val="20"/>
        </w:rPr>
        <w:t>Yaakop</w:t>
      </w:r>
      <w:r w:rsidRPr="00C65780">
        <w:rPr>
          <w:rFonts w:ascii="Arial" w:eastAsia="Times New Roman" w:hAnsi="Arial" w:cs="Arial"/>
          <w:bCs/>
          <w:sz w:val="20"/>
          <w:szCs w:val="20"/>
        </w:rPr>
        <w:t xml:space="preserve">, 2021). Uneven holes on the outer layer of the corn kernels were the signs of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infestation (</w:t>
      </w:r>
      <w:proofErr w:type="spellStart"/>
      <w:r w:rsidRPr="00C65780">
        <w:rPr>
          <w:rFonts w:ascii="Arial" w:eastAsia="Times New Roman" w:hAnsi="Arial" w:cs="Arial"/>
          <w:bCs/>
          <w:sz w:val="20"/>
          <w:szCs w:val="20"/>
        </w:rPr>
        <w:t>Octavianti</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00EC7009" w:rsidRPr="00C65780">
        <w:rPr>
          <w:rFonts w:ascii="Arial" w:eastAsia="Times New Roman" w:hAnsi="Arial" w:cs="Arial"/>
          <w:bCs/>
          <w:i/>
          <w:sz w:val="20"/>
          <w:szCs w:val="20"/>
        </w:rPr>
        <w:t xml:space="preserve">, </w:t>
      </w:r>
      <w:r w:rsidRPr="00C65780">
        <w:rPr>
          <w:rFonts w:ascii="Arial" w:eastAsia="Times New Roman" w:hAnsi="Arial" w:cs="Arial"/>
          <w:bCs/>
          <w:sz w:val="20"/>
          <w:szCs w:val="20"/>
        </w:rPr>
        <w:t>2024).</w:t>
      </w:r>
    </w:p>
    <w:p w14:paraId="3731E447" w14:textId="77777777" w:rsidR="00A4252B" w:rsidRPr="00C65780" w:rsidRDefault="00A4252B" w:rsidP="00A4252B">
      <w:pPr>
        <w:spacing w:after="0" w:line="240" w:lineRule="auto"/>
        <w:contextualSpacing/>
        <w:jc w:val="both"/>
        <w:rPr>
          <w:rFonts w:ascii="Arial" w:eastAsia="Times New Roman" w:hAnsi="Arial" w:cs="Arial"/>
          <w:bCs/>
        </w:rPr>
      </w:pPr>
    </w:p>
    <w:p w14:paraId="49417590" w14:textId="637F9C3E" w:rsidR="0049724B" w:rsidRPr="00C65780" w:rsidRDefault="00A4252B" w:rsidP="0049724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There is difficulty in managing insect pests that cause economic losses during storage. Insect pests lead to 9% storage losses in developed countries and more than 20% of storage losses in developing countries (Anandha </w:t>
      </w:r>
      <w:proofErr w:type="spellStart"/>
      <w:r w:rsidRPr="00C65780">
        <w:rPr>
          <w:rFonts w:ascii="Arial" w:eastAsia="Times New Roman" w:hAnsi="Arial" w:cs="Arial"/>
          <w:bCs/>
          <w:sz w:val="20"/>
          <w:szCs w:val="20"/>
        </w:rPr>
        <w:t>bhairavi</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00397EAF" w:rsidRPr="00C65780">
        <w:rPr>
          <w:rFonts w:ascii="Arial" w:eastAsia="Times New Roman" w:hAnsi="Arial" w:cs="Arial"/>
          <w:bCs/>
          <w:i/>
          <w:sz w:val="20"/>
          <w:szCs w:val="20"/>
        </w:rPr>
        <w:t>,</w:t>
      </w:r>
      <w:r w:rsidRPr="00C65780">
        <w:rPr>
          <w:rFonts w:ascii="Arial" w:eastAsia="Times New Roman" w:hAnsi="Arial" w:cs="Arial"/>
          <w:bCs/>
          <w:sz w:val="20"/>
          <w:szCs w:val="20"/>
        </w:rPr>
        <w:t xml:space="preserve"> 2022). Around 10 % loss of stored food grains is caused by unsystematic handling of the insect pests, microorganisms and mites (</w:t>
      </w:r>
      <w:proofErr w:type="spellStart"/>
      <w:r w:rsidRPr="00C65780">
        <w:rPr>
          <w:rFonts w:ascii="Arial" w:eastAsia="Times New Roman" w:hAnsi="Arial" w:cs="Arial"/>
          <w:bCs/>
          <w:sz w:val="20"/>
          <w:szCs w:val="20"/>
        </w:rPr>
        <w:t>Chayengia</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2010). Storage carries around 7.5% share out of the various stages in the post-harvest losses (</w:t>
      </w:r>
      <w:proofErr w:type="spellStart"/>
      <w:r w:rsidRPr="00C65780">
        <w:rPr>
          <w:rFonts w:ascii="Arial" w:eastAsia="Times New Roman" w:hAnsi="Arial" w:cs="Arial"/>
          <w:bCs/>
          <w:sz w:val="20"/>
          <w:szCs w:val="20"/>
        </w:rPr>
        <w:t>Mesbahm</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2018). Post-harvest losses take place in the middle of harvest and the time of human </w:t>
      </w:r>
      <w:r w:rsidR="0049724B" w:rsidRPr="00C65780">
        <w:rPr>
          <w:rFonts w:ascii="Arial" w:eastAsia="Times New Roman" w:hAnsi="Arial" w:cs="Arial"/>
          <w:bCs/>
          <w:sz w:val="20"/>
          <w:szCs w:val="20"/>
        </w:rPr>
        <w:t>consumption.</w:t>
      </w:r>
    </w:p>
    <w:p w14:paraId="37FEA233" w14:textId="77777777" w:rsidR="0049724B" w:rsidRPr="00C65780" w:rsidRDefault="0049724B" w:rsidP="00A4252B">
      <w:pPr>
        <w:spacing w:after="0" w:line="240" w:lineRule="auto"/>
        <w:contextualSpacing/>
        <w:jc w:val="both"/>
        <w:rPr>
          <w:rFonts w:ascii="Arial" w:eastAsia="Times New Roman" w:hAnsi="Arial" w:cs="Arial"/>
          <w:bCs/>
        </w:rPr>
      </w:pPr>
    </w:p>
    <w:p w14:paraId="4DF8E922" w14:textId="1BD425A8" w:rsidR="0049724B" w:rsidRPr="00C65780" w:rsidRDefault="0049724B" w:rsidP="0049724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The Use of synthetic pesticides is recurrent in preventing stored grains from insect pests because of their toxic action against various pests at different life stages (Akbar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2022). There is a gradual limitation in the usage of commonly used insecticides due to their various detrimental effects in controlling insect pests (Soujanya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2016). In managing insect pests, the use of plant products as an alternative method is a promising way to overcome the toxic effects of synthetic chemical insecticides. A powder from plant material forms a protective shield around the stored grain, helping to safeguard it (Azis </w:t>
      </w:r>
      <w:r w:rsidRPr="00C65780">
        <w:rPr>
          <w:rFonts w:ascii="Arial" w:eastAsia="Times New Roman" w:hAnsi="Arial" w:cs="Arial"/>
          <w:bCs/>
          <w:i/>
          <w:sz w:val="20"/>
          <w:szCs w:val="20"/>
        </w:rPr>
        <w:t>et al</w:t>
      </w:r>
      <w:r w:rsidRPr="00C65780">
        <w:rPr>
          <w:rFonts w:ascii="Arial" w:eastAsia="Times New Roman" w:hAnsi="Arial" w:cs="Arial"/>
          <w:bCs/>
          <w:sz w:val="20"/>
          <w:szCs w:val="20"/>
        </w:rPr>
        <w:t>. 2016).</w:t>
      </w:r>
    </w:p>
    <w:p w14:paraId="4834EFDB" w14:textId="60F455F0"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Various plant species with insecticidal properties, including some with medicinal properties, are generally found in tropical areas (</w:t>
      </w:r>
      <w:proofErr w:type="spellStart"/>
      <w:r w:rsidRPr="00C65780">
        <w:rPr>
          <w:rFonts w:ascii="Arial" w:eastAsia="Times New Roman" w:hAnsi="Arial" w:cs="Arial"/>
          <w:bCs/>
          <w:sz w:val="20"/>
          <w:szCs w:val="20"/>
        </w:rPr>
        <w:t>Ileke</w:t>
      </w:r>
      <w:proofErr w:type="spellEnd"/>
      <w:r w:rsidRPr="00C65780">
        <w:rPr>
          <w:rFonts w:ascii="Arial" w:eastAsia="Times New Roman" w:hAnsi="Arial" w:cs="Arial"/>
          <w:bCs/>
          <w:sz w:val="20"/>
          <w:szCs w:val="20"/>
        </w:rPr>
        <w:t xml:space="preserve"> and </w:t>
      </w:r>
      <w:proofErr w:type="spellStart"/>
      <w:r w:rsidRPr="00C65780">
        <w:rPr>
          <w:rFonts w:ascii="Arial" w:eastAsia="Times New Roman" w:hAnsi="Arial" w:cs="Arial"/>
          <w:bCs/>
          <w:sz w:val="20"/>
          <w:szCs w:val="20"/>
        </w:rPr>
        <w:t>Ogungbite</w:t>
      </w:r>
      <w:proofErr w:type="spellEnd"/>
      <w:r w:rsidRPr="00C65780">
        <w:rPr>
          <w:rFonts w:ascii="Arial" w:eastAsia="Times New Roman" w:hAnsi="Arial" w:cs="Arial"/>
          <w:bCs/>
          <w:sz w:val="20"/>
          <w:szCs w:val="20"/>
        </w:rPr>
        <w:t xml:space="preserve">, 2014). The insecticidal potential of orange peel has been attributed to its secondary metabolites, as observed in their study (Sharma and Gupta, 2025). Insecticidal properties of fruit peel of several Citrus species were revealed that attack insect pests (Abbas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2012).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peel showed both contact and fumigant activity against different insects (</w:t>
      </w:r>
      <w:proofErr w:type="spellStart"/>
      <w:r w:rsidRPr="00C65780">
        <w:rPr>
          <w:rFonts w:ascii="Arial" w:eastAsia="Times New Roman" w:hAnsi="Arial" w:cs="Arial"/>
          <w:bCs/>
          <w:sz w:val="20"/>
          <w:szCs w:val="20"/>
        </w:rPr>
        <w:t>Diniso</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2024). Orange peel powder causes 66% mortality against </w:t>
      </w:r>
      <w:proofErr w:type="spellStart"/>
      <w:r w:rsidRPr="00C65780">
        <w:rPr>
          <w:rFonts w:ascii="Arial" w:eastAsia="Times New Roman" w:hAnsi="Arial" w:cs="Arial"/>
          <w:bCs/>
          <w:i/>
          <w:sz w:val="20"/>
          <w:szCs w:val="20"/>
        </w:rPr>
        <w:t>Zabrotes</w:t>
      </w:r>
      <w:proofErr w:type="spellEnd"/>
      <w:r w:rsidRPr="00C65780">
        <w:rPr>
          <w:rFonts w:ascii="Arial" w:eastAsia="Times New Roman" w:hAnsi="Arial" w:cs="Arial"/>
          <w:bCs/>
          <w:i/>
          <w:sz w:val="20"/>
          <w:szCs w:val="20"/>
        </w:rPr>
        <w:t xml:space="preserve"> </w:t>
      </w:r>
      <w:proofErr w:type="spellStart"/>
      <w:r w:rsidRPr="00C65780">
        <w:rPr>
          <w:rFonts w:ascii="Arial" w:eastAsia="Times New Roman" w:hAnsi="Arial" w:cs="Arial"/>
          <w:bCs/>
          <w:i/>
          <w:sz w:val="20"/>
          <w:szCs w:val="20"/>
        </w:rPr>
        <w:t>subfasciatus</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(Zewde </w:t>
      </w:r>
      <w:r w:rsidR="00EC7009" w:rsidRPr="00C65780">
        <w:rPr>
          <w:rFonts w:ascii="Arial" w:eastAsia="Times New Roman" w:hAnsi="Arial" w:cs="Arial"/>
          <w:bCs/>
          <w:sz w:val="20"/>
          <w:szCs w:val="20"/>
        </w:rPr>
        <w:t>&amp;</w:t>
      </w:r>
      <w:r w:rsidRPr="00C65780">
        <w:rPr>
          <w:rFonts w:ascii="Arial" w:eastAsia="Times New Roman" w:hAnsi="Arial" w:cs="Arial"/>
          <w:bCs/>
          <w:sz w:val="20"/>
          <w:szCs w:val="20"/>
        </w:rPr>
        <w:t xml:space="preserve"> Jembere, 2010). </w:t>
      </w:r>
      <w:r w:rsidRPr="00C65780">
        <w:rPr>
          <w:rFonts w:ascii="Arial" w:eastAsia="Times New Roman" w:hAnsi="Arial" w:cs="Arial"/>
          <w:bCs/>
          <w:i/>
          <w:sz w:val="20"/>
          <w:szCs w:val="20"/>
        </w:rPr>
        <w:t xml:space="preserve">Citrus </w:t>
      </w:r>
      <w:proofErr w:type="spellStart"/>
      <w:r w:rsidRPr="00C65780">
        <w:rPr>
          <w:rFonts w:ascii="Arial" w:eastAsia="Times New Roman" w:hAnsi="Arial" w:cs="Arial"/>
          <w:bCs/>
          <w:i/>
          <w:sz w:val="20"/>
          <w:szCs w:val="20"/>
        </w:rPr>
        <w:t>sinesis</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rind powder exhibited moderate toxicity against maize weevils, causing 51% mortality at </w:t>
      </w:r>
      <w:proofErr w:type="gramStart"/>
      <w:r w:rsidRPr="00C65780">
        <w:rPr>
          <w:rFonts w:ascii="Arial" w:eastAsia="Times New Roman" w:hAnsi="Arial" w:cs="Arial"/>
          <w:bCs/>
          <w:sz w:val="20"/>
          <w:szCs w:val="20"/>
        </w:rPr>
        <w:t>35 and 42 days</w:t>
      </w:r>
      <w:proofErr w:type="gramEnd"/>
      <w:r w:rsidRPr="00C65780">
        <w:rPr>
          <w:rFonts w:ascii="Arial" w:eastAsia="Times New Roman" w:hAnsi="Arial" w:cs="Arial"/>
          <w:bCs/>
          <w:sz w:val="20"/>
          <w:szCs w:val="20"/>
        </w:rPr>
        <w:t xml:space="preserve"> post-treatment, as reported by </w:t>
      </w:r>
      <w:proofErr w:type="spellStart"/>
      <w:r w:rsidRPr="00C65780">
        <w:rPr>
          <w:rFonts w:ascii="Arial" w:eastAsia="Times New Roman" w:hAnsi="Arial" w:cs="Arial"/>
          <w:bCs/>
          <w:sz w:val="20"/>
          <w:szCs w:val="20"/>
        </w:rPr>
        <w:t>Emeasor</w:t>
      </w:r>
      <w:proofErr w:type="spellEnd"/>
      <w:r w:rsidRPr="00C65780">
        <w:rPr>
          <w:rFonts w:ascii="Arial" w:eastAsia="Times New Roman" w:hAnsi="Arial" w:cs="Arial"/>
          <w:bCs/>
          <w:sz w:val="20"/>
          <w:szCs w:val="20"/>
        </w:rPr>
        <w:t xml:space="preserve"> and Okorie </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2008</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 xml:space="preserve">. Mortality and weak growth were seen in </w:t>
      </w:r>
      <w:proofErr w:type="spellStart"/>
      <w:r w:rsidRPr="00C65780">
        <w:rPr>
          <w:rFonts w:ascii="Arial" w:eastAsia="Times New Roman" w:hAnsi="Arial" w:cs="Arial"/>
          <w:bCs/>
          <w:i/>
          <w:sz w:val="20"/>
          <w:szCs w:val="20"/>
        </w:rPr>
        <w:t>Callosobruchus</w:t>
      </w:r>
      <w:proofErr w:type="spellEnd"/>
      <w:r w:rsidRPr="00C65780">
        <w:rPr>
          <w:rFonts w:ascii="Arial" w:eastAsia="Times New Roman" w:hAnsi="Arial" w:cs="Arial"/>
          <w:bCs/>
          <w:i/>
          <w:sz w:val="20"/>
          <w:szCs w:val="20"/>
        </w:rPr>
        <w:t xml:space="preserve"> maculatus </w:t>
      </w:r>
      <w:r w:rsidRPr="00C65780">
        <w:rPr>
          <w:rFonts w:ascii="Arial" w:eastAsia="Times New Roman" w:hAnsi="Arial" w:cs="Arial"/>
          <w:bCs/>
          <w:sz w:val="20"/>
          <w:szCs w:val="20"/>
        </w:rPr>
        <w:t xml:space="preserve">after the application of orange peel powder and oil-treated cowpeas (Ekeh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2013). The present study evaluates the efficacy of Citrus peel powder on the mortality of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and grain weight loss in maize grain.</w:t>
      </w:r>
    </w:p>
    <w:p w14:paraId="31E2854B" w14:textId="77777777" w:rsidR="00A4252B" w:rsidRPr="00C65780" w:rsidRDefault="00A4252B" w:rsidP="00A4252B">
      <w:pPr>
        <w:spacing w:after="0" w:line="240" w:lineRule="auto"/>
        <w:contextualSpacing/>
        <w:jc w:val="both"/>
        <w:rPr>
          <w:rFonts w:ascii="Arial" w:eastAsia="Times New Roman" w:hAnsi="Arial" w:cs="Arial"/>
          <w:bCs/>
          <w:sz w:val="14"/>
          <w:szCs w:val="14"/>
        </w:rPr>
      </w:pPr>
    </w:p>
    <w:p w14:paraId="5A2054D4" w14:textId="568773AF" w:rsidR="00A4252B" w:rsidRPr="00C65780" w:rsidRDefault="00D0666E" w:rsidP="00D0666E">
      <w:pPr>
        <w:pStyle w:val="Heading2"/>
        <w:rPr>
          <w:rFonts w:eastAsia="Times New Roman"/>
        </w:rPr>
      </w:pPr>
      <w:r w:rsidRPr="00C65780">
        <w:rPr>
          <w:rFonts w:eastAsia="Times New Roman"/>
        </w:rPr>
        <w:t>2. Materials and Methods</w:t>
      </w:r>
    </w:p>
    <w:p w14:paraId="256326E7" w14:textId="77777777" w:rsidR="00A4252B" w:rsidRPr="00C65780" w:rsidRDefault="00A4252B" w:rsidP="00A4252B">
      <w:pPr>
        <w:spacing w:after="0" w:line="240" w:lineRule="auto"/>
        <w:contextualSpacing/>
        <w:jc w:val="both"/>
        <w:rPr>
          <w:rFonts w:ascii="Arial" w:eastAsia="Times New Roman" w:hAnsi="Arial" w:cs="Arial"/>
          <w:b/>
          <w:bCs/>
          <w:sz w:val="14"/>
          <w:szCs w:val="14"/>
        </w:rPr>
      </w:pPr>
    </w:p>
    <w:p w14:paraId="1E546B4E"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The present research was carried out in the laboratory of the Department of Zoology, R.B.S College, Dr. B.R. Ambedkar University, Agra-282002, Uttar Pradesh, India.</w:t>
      </w:r>
    </w:p>
    <w:p w14:paraId="51CD7D8D" w14:textId="77777777" w:rsidR="00A4252B" w:rsidRPr="00C65780" w:rsidRDefault="00A4252B" w:rsidP="00A4252B">
      <w:pPr>
        <w:spacing w:after="0" w:line="240" w:lineRule="auto"/>
        <w:contextualSpacing/>
        <w:jc w:val="both"/>
        <w:rPr>
          <w:rFonts w:ascii="Arial" w:eastAsia="Times New Roman" w:hAnsi="Arial" w:cs="Arial"/>
          <w:bCs/>
          <w:sz w:val="14"/>
          <w:szCs w:val="14"/>
        </w:rPr>
      </w:pPr>
    </w:p>
    <w:p w14:paraId="6CA5EFEB" w14:textId="06F63716" w:rsidR="00A4252B" w:rsidRPr="00C65780" w:rsidRDefault="00D0666E" w:rsidP="00E212FF">
      <w:pPr>
        <w:spacing w:after="0" w:line="240" w:lineRule="auto"/>
        <w:ind w:left="450" w:hanging="450"/>
        <w:contextualSpacing/>
        <w:jc w:val="both"/>
        <w:rPr>
          <w:rFonts w:ascii="Arial" w:eastAsia="Times New Roman" w:hAnsi="Arial" w:cs="Arial"/>
          <w:b/>
          <w:bCs/>
        </w:rPr>
      </w:pPr>
      <w:r w:rsidRPr="00C65780">
        <w:rPr>
          <w:rFonts w:ascii="Arial" w:eastAsia="Times New Roman" w:hAnsi="Arial" w:cs="Arial"/>
          <w:b/>
          <w:bCs/>
        </w:rPr>
        <w:t>2.1</w:t>
      </w:r>
      <w:r w:rsidR="00E212FF" w:rsidRPr="00C65780">
        <w:rPr>
          <w:rFonts w:ascii="Arial" w:eastAsia="Times New Roman" w:hAnsi="Arial" w:cs="Arial"/>
          <w:b/>
          <w:bCs/>
        </w:rPr>
        <w:tab/>
      </w:r>
      <w:r w:rsidR="00A4252B" w:rsidRPr="00C65780">
        <w:rPr>
          <w:rFonts w:ascii="Arial" w:eastAsia="Times New Roman" w:hAnsi="Arial" w:cs="Arial"/>
          <w:b/>
          <w:bCs/>
        </w:rPr>
        <w:t xml:space="preserve">Collection, Identification and Rearing of </w:t>
      </w:r>
      <w:r w:rsidRPr="00C65780">
        <w:rPr>
          <w:rFonts w:ascii="Arial" w:eastAsia="Times New Roman" w:hAnsi="Arial" w:cs="Arial"/>
          <w:b/>
          <w:bCs/>
        </w:rPr>
        <w:t>Test Insects</w:t>
      </w:r>
    </w:p>
    <w:p w14:paraId="34F1ECD4" w14:textId="77777777" w:rsidR="00A4252B" w:rsidRPr="00C65780" w:rsidRDefault="00A4252B" w:rsidP="00A4252B">
      <w:pPr>
        <w:spacing w:after="0" w:line="240" w:lineRule="auto"/>
        <w:contextualSpacing/>
        <w:jc w:val="both"/>
        <w:rPr>
          <w:rFonts w:ascii="Arial" w:eastAsia="Times New Roman" w:hAnsi="Arial" w:cs="Arial"/>
          <w:b/>
          <w:bCs/>
          <w:sz w:val="14"/>
          <w:szCs w:val="14"/>
        </w:rPr>
      </w:pPr>
    </w:p>
    <w:p w14:paraId="40174E91"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The test insect was obtained from naturally infested maize grains from the </w:t>
      </w:r>
      <w:proofErr w:type="spellStart"/>
      <w:r w:rsidRPr="00C65780">
        <w:rPr>
          <w:rFonts w:ascii="Arial" w:eastAsia="Times New Roman" w:hAnsi="Arial" w:cs="Arial"/>
          <w:bCs/>
          <w:sz w:val="20"/>
          <w:szCs w:val="20"/>
        </w:rPr>
        <w:t>Motiganj</w:t>
      </w:r>
      <w:proofErr w:type="spellEnd"/>
      <w:r w:rsidRPr="00C65780">
        <w:rPr>
          <w:rFonts w:ascii="Arial" w:eastAsia="Times New Roman" w:hAnsi="Arial" w:cs="Arial"/>
          <w:bCs/>
          <w:sz w:val="20"/>
          <w:szCs w:val="20"/>
        </w:rPr>
        <w:t xml:space="preserve">, </w:t>
      </w:r>
      <w:proofErr w:type="spellStart"/>
      <w:r w:rsidRPr="00C65780">
        <w:rPr>
          <w:rFonts w:ascii="Arial" w:eastAsia="Times New Roman" w:hAnsi="Arial" w:cs="Arial"/>
          <w:bCs/>
          <w:sz w:val="20"/>
          <w:szCs w:val="20"/>
        </w:rPr>
        <w:t>Rawatpada</w:t>
      </w:r>
      <w:proofErr w:type="spellEnd"/>
      <w:r w:rsidRPr="00C65780">
        <w:rPr>
          <w:rFonts w:ascii="Arial" w:eastAsia="Times New Roman" w:hAnsi="Arial" w:cs="Arial"/>
          <w:bCs/>
          <w:sz w:val="20"/>
          <w:szCs w:val="20"/>
        </w:rPr>
        <w:t xml:space="preserve"> market of Agra region. The insect was identified based on its morphological characteristics (Halstead, 1963). Around 200 adults were released in a 1 </w:t>
      </w:r>
      <w:proofErr w:type="spellStart"/>
      <w:r w:rsidRPr="00C65780">
        <w:rPr>
          <w:rFonts w:ascii="Arial" w:eastAsia="Times New Roman" w:hAnsi="Arial" w:cs="Arial"/>
          <w:bCs/>
          <w:sz w:val="20"/>
          <w:szCs w:val="20"/>
        </w:rPr>
        <w:t>litre</w:t>
      </w:r>
      <w:proofErr w:type="spellEnd"/>
      <w:r w:rsidRPr="00C65780">
        <w:rPr>
          <w:rFonts w:ascii="Arial" w:eastAsia="Times New Roman" w:hAnsi="Arial" w:cs="Arial"/>
          <w:bCs/>
          <w:sz w:val="20"/>
          <w:szCs w:val="20"/>
        </w:rPr>
        <w:t xml:space="preserve"> jar containing 500 grams of disinfested maize grains bought from the market (Soujanya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2016) at a temperature of 29 </w:t>
      </w:r>
      <w:r w:rsidRPr="00C65780">
        <w:rPr>
          <w:rFonts w:ascii="Arial" w:eastAsia="Times New Roman" w:hAnsi="Arial" w:cs="Arial"/>
          <w:b/>
          <w:bCs/>
          <w:sz w:val="20"/>
          <w:szCs w:val="20"/>
        </w:rPr>
        <w:t xml:space="preserve">± </w:t>
      </w:r>
      <w:r w:rsidRPr="00C65780">
        <w:rPr>
          <w:rFonts w:ascii="Arial" w:eastAsia="Times New Roman" w:hAnsi="Arial" w:cs="Arial"/>
          <w:bCs/>
          <w:sz w:val="20"/>
          <w:szCs w:val="20"/>
        </w:rPr>
        <w:t xml:space="preserve">3.7 º C and 67.2 </w:t>
      </w:r>
      <w:r w:rsidRPr="00C65780">
        <w:rPr>
          <w:rFonts w:ascii="Arial" w:eastAsia="Times New Roman" w:hAnsi="Arial" w:cs="Arial"/>
          <w:b/>
          <w:bCs/>
          <w:sz w:val="20"/>
          <w:szCs w:val="20"/>
        </w:rPr>
        <w:t xml:space="preserve">± </w:t>
      </w:r>
      <w:r w:rsidRPr="00C65780">
        <w:rPr>
          <w:rFonts w:ascii="Arial" w:eastAsia="Times New Roman" w:hAnsi="Arial" w:cs="Arial"/>
          <w:bCs/>
          <w:sz w:val="20"/>
          <w:szCs w:val="20"/>
        </w:rPr>
        <w:t>15% relative humidity.</w:t>
      </w:r>
    </w:p>
    <w:p w14:paraId="592DEA70" w14:textId="77777777" w:rsidR="00A4252B" w:rsidRPr="00C65780" w:rsidRDefault="00A4252B" w:rsidP="00A4252B">
      <w:pPr>
        <w:spacing w:after="0" w:line="240" w:lineRule="auto"/>
        <w:contextualSpacing/>
        <w:jc w:val="both"/>
        <w:rPr>
          <w:rFonts w:ascii="Arial" w:eastAsia="Times New Roman" w:hAnsi="Arial" w:cs="Arial"/>
          <w:bCs/>
          <w:sz w:val="14"/>
          <w:szCs w:val="14"/>
        </w:rPr>
      </w:pPr>
    </w:p>
    <w:p w14:paraId="5187BBC1" w14:textId="0A0AB1AC" w:rsidR="00A4252B" w:rsidRPr="00C65780" w:rsidRDefault="00D0666E" w:rsidP="00E212FF">
      <w:pPr>
        <w:spacing w:after="0" w:line="240" w:lineRule="auto"/>
        <w:ind w:left="450" w:hanging="450"/>
        <w:contextualSpacing/>
        <w:jc w:val="both"/>
        <w:rPr>
          <w:rFonts w:ascii="Arial" w:eastAsia="Times New Roman" w:hAnsi="Arial" w:cs="Arial"/>
          <w:b/>
          <w:bCs/>
        </w:rPr>
      </w:pPr>
      <w:r w:rsidRPr="00C65780">
        <w:rPr>
          <w:rFonts w:ascii="Arial" w:eastAsia="Times New Roman" w:hAnsi="Arial" w:cs="Arial"/>
          <w:b/>
          <w:bCs/>
        </w:rPr>
        <w:t>2.2</w:t>
      </w:r>
      <w:r w:rsidR="00E212FF" w:rsidRPr="00C65780">
        <w:rPr>
          <w:rFonts w:ascii="Arial" w:eastAsia="Times New Roman" w:hAnsi="Arial" w:cs="Arial"/>
          <w:b/>
          <w:bCs/>
        </w:rPr>
        <w:tab/>
      </w:r>
      <w:r w:rsidR="00A4252B" w:rsidRPr="00C65780">
        <w:rPr>
          <w:rFonts w:ascii="Arial" w:eastAsia="Times New Roman" w:hAnsi="Arial" w:cs="Arial"/>
          <w:b/>
          <w:bCs/>
        </w:rPr>
        <w:t xml:space="preserve">Selection of Plant </w:t>
      </w:r>
      <w:r w:rsidRPr="00C65780">
        <w:rPr>
          <w:rFonts w:ascii="Arial" w:eastAsia="Times New Roman" w:hAnsi="Arial" w:cs="Arial"/>
          <w:b/>
          <w:bCs/>
        </w:rPr>
        <w:t xml:space="preserve">Material </w:t>
      </w:r>
      <w:r w:rsidR="00A4252B" w:rsidRPr="00C65780">
        <w:rPr>
          <w:rFonts w:ascii="Arial" w:eastAsia="Times New Roman" w:hAnsi="Arial" w:cs="Arial"/>
          <w:b/>
          <w:bCs/>
        </w:rPr>
        <w:t xml:space="preserve">and </w:t>
      </w:r>
      <w:r w:rsidRPr="00C65780">
        <w:rPr>
          <w:rFonts w:ascii="Arial" w:eastAsia="Times New Roman" w:hAnsi="Arial" w:cs="Arial"/>
          <w:b/>
          <w:bCs/>
        </w:rPr>
        <w:t xml:space="preserve">Preparation </w:t>
      </w:r>
      <w:r w:rsidR="00A4252B" w:rsidRPr="00C65780">
        <w:rPr>
          <w:rFonts w:ascii="Arial" w:eastAsia="Times New Roman" w:hAnsi="Arial" w:cs="Arial"/>
          <w:b/>
          <w:bCs/>
        </w:rPr>
        <w:t xml:space="preserve">of </w:t>
      </w:r>
      <w:r w:rsidRPr="00C65780">
        <w:rPr>
          <w:rFonts w:ascii="Arial" w:eastAsia="Times New Roman" w:hAnsi="Arial" w:cs="Arial"/>
          <w:b/>
          <w:bCs/>
        </w:rPr>
        <w:t>Powder</w:t>
      </w:r>
    </w:p>
    <w:p w14:paraId="5F3AB89F" w14:textId="77777777" w:rsidR="00A4252B" w:rsidRPr="00C65780" w:rsidRDefault="00A4252B" w:rsidP="00A4252B">
      <w:pPr>
        <w:spacing w:after="0" w:line="240" w:lineRule="auto"/>
        <w:contextualSpacing/>
        <w:jc w:val="both"/>
        <w:rPr>
          <w:rFonts w:ascii="Arial" w:eastAsia="Times New Roman" w:hAnsi="Arial" w:cs="Arial"/>
          <w:b/>
          <w:bCs/>
          <w:sz w:val="14"/>
          <w:szCs w:val="14"/>
        </w:rPr>
      </w:pPr>
    </w:p>
    <w:p w14:paraId="6AC99FF9"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The selection of plant material used in this study was based on factors like availability, effectiveness against stored insect pests and earlier research carried out on the plants.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was selected for the present study.</w:t>
      </w:r>
    </w:p>
    <w:p w14:paraId="540B0918" w14:textId="77777777" w:rsidR="00A4252B" w:rsidRPr="00C65780" w:rsidRDefault="00A4252B" w:rsidP="00A4252B">
      <w:pPr>
        <w:spacing w:after="0" w:line="240" w:lineRule="auto"/>
        <w:contextualSpacing/>
        <w:jc w:val="both"/>
        <w:rPr>
          <w:rFonts w:ascii="Arial" w:eastAsia="Times New Roman" w:hAnsi="Arial" w:cs="Arial"/>
          <w:bCs/>
          <w:sz w:val="14"/>
          <w:szCs w:val="14"/>
        </w:rPr>
      </w:pPr>
    </w:p>
    <w:p w14:paraId="4668BE73"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Orange fruits were purchased from the local market of Agra. The oranges were washed with tap water, and the peel was separated, cut into small pieces, and shade-dried for 92 hrs. The </w:t>
      </w:r>
      <w:r w:rsidRPr="00C65780">
        <w:rPr>
          <w:rFonts w:ascii="Arial" w:eastAsia="Times New Roman" w:hAnsi="Arial" w:cs="Arial"/>
          <w:bCs/>
          <w:sz w:val="20"/>
          <w:szCs w:val="20"/>
        </w:rPr>
        <w:lastRenderedPageBreak/>
        <w:t>dried peels were pounded with a mortar and pestle to make a coarse powder and stored it in an air-tight container for further use (</w:t>
      </w:r>
      <w:proofErr w:type="spellStart"/>
      <w:r w:rsidRPr="00C65780">
        <w:rPr>
          <w:rFonts w:ascii="Arial" w:eastAsia="Times New Roman" w:hAnsi="Arial" w:cs="Arial"/>
          <w:bCs/>
          <w:sz w:val="20"/>
          <w:szCs w:val="20"/>
        </w:rPr>
        <w:t>Gotmare</w:t>
      </w:r>
      <w:proofErr w:type="spellEnd"/>
      <w:r w:rsidRPr="00C65780">
        <w:rPr>
          <w:rFonts w:ascii="Arial" w:eastAsia="Times New Roman" w:hAnsi="Arial" w:cs="Arial"/>
          <w:bCs/>
          <w:sz w:val="20"/>
          <w:szCs w:val="20"/>
        </w:rPr>
        <w:t xml:space="preserve"> and Gade, 2018).</w:t>
      </w:r>
    </w:p>
    <w:p w14:paraId="5DBC5E19" w14:textId="77777777" w:rsidR="00F368E6" w:rsidRPr="00C65780" w:rsidRDefault="00F368E6" w:rsidP="00A4252B">
      <w:pPr>
        <w:spacing w:after="0" w:line="240" w:lineRule="auto"/>
        <w:contextualSpacing/>
        <w:jc w:val="both"/>
        <w:rPr>
          <w:rFonts w:ascii="Arial" w:eastAsia="Times New Roman" w:hAnsi="Arial" w:cs="Arial"/>
          <w:bCs/>
          <w:sz w:val="14"/>
          <w:szCs w:val="14"/>
        </w:rPr>
      </w:pPr>
    </w:p>
    <w:p w14:paraId="40DA1964" w14:textId="32D125C1" w:rsidR="00A4252B" w:rsidRPr="00C65780" w:rsidRDefault="00A4252B" w:rsidP="00F368E6">
      <w:pPr>
        <w:spacing w:after="0" w:line="240" w:lineRule="auto"/>
        <w:contextualSpacing/>
        <w:jc w:val="center"/>
        <w:rPr>
          <w:rFonts w:ascii="Arial" w:eastAsia="Times New Roman" w:hAnsi="Arial" w:cs="Arial"/>
          <w:bCs/>
          <w:sz w:val="20"/>
          <w:szCs w:val="20"/>
        </w:rPr>
      </w:pPr>
      <w:r w:rsidRPr="00C65780">
        <w:rPr>
          <w:rFonts w:ascii="Arial" w:eastAsia="Times New Roman" w:hAnsi="Arial" w:cs="Arial"/>
          <w:bCs/>
          <w:noProof/>
          <w:sz w:val="20"/>
          <w:szCs w:val="20"/>
        </w:rPr>
        <w:drawing>
          <wp:inline distT="0" distB="0" distL="0" distR="0" wp14:anchorId="0E613D84" wp14:editId="655FBA46">
            <wp:extent cx="1563969" cy="1783644"/>
            <wp:effectExtent l="0" t="0" r="0" b="0"/>
            <wp:docPr id="201520566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411" cy="1786429"/>
                    </a:xfrm>
                    <a:prstGeom prst="rect">
                      <a:avLst/>
                    </a:prstGeom>
                    <a:noFill/>
                    <a:ln>
                      <a:noFill/>
                    </a:ln>
                  </pic:spPr>
                </pic:pic>
              </a:graphicData>
            </a:graphic>
          </wp:inline>
        </w:drawing>
      </w:r>
    </w:p>
    <w:p w14:paraId="0A0CF3CA" w14:textId="77777777" w:rsidR="00A4252B" w:rsidRPr="00C65780" w:rsidRDefault="00A4252B" w:rsidP="00A4252B">
      <w:pPr>
        <w:spacing w:after="0" w:line="240" w:lineRule="auto"/>
        <w:contextualSpacing/>
        <w:jc w:val="both"/>
        <w:rPr>
          <w:rFonts w:ascii="Arial" w:eastAsia="Times New Roman" w:hAnsi="Arial" w:cs="Arial"/>
          <w:bCs/>
          <w:sz w:val="14"/>
          <w:szCs w:val="14"/>
        </w:rPr>
      </w:pPr>
    </w:p>
    <w:p w14:paraId="2DF1336C" w14:textId="79F1774C" w:rsidR="00A4252B" w:rsidRPr="00C65780" w:rsidRDefault="00A4252B" w:rsidP="00F368E6">
      <w:pPr>
        <w:spacing w:after="0" w:line="240" w:lineRule="auto"/>
        <w:contextualSpacing/>
        <w:jc w:val="center"/>
        <w:rPr>
          <w:rFonts w:ascii="Arial" w:eastAsia="Times New Roman" w:hAnsi="Arial" w:cs="Arial"/>
          <w:b/>
          <w:sz w:val="20"/>
          <w:szCs w:val="20"/>
        </w:rPr>
      </w:pPr>
      <w:r w:rsidRPr="00C65780">
        <w:rPr>
          <w:rFonts w:ascii="Arial" w:eastAsia="Times New Roman" w:hAnsi="Arial" w:cs="Arial"/>
          <w:b/>
          <w:sz w:val="20"/>
          <w:szCs w:val="20"/>
        </w:rPr>
        <w:t>Fig</w:t>
      </w:r>
      <w:r w:rsidR="00BC7C70" w:rsidRPr="00C65780">
        <w:rPr>
          <w:rFonts w:ascii="Arial" w:eastAsia="Times New Roman" w:hAnsi="Arial" w:cs="Arial"/>
          <w:b/>
          <w:sz w:val="20"/>
          <w:szCs w:val="20"/>
        </w:rPr>
        <w:t>.</w:t>
      </w:r>
      <w:r w:rsidRPr="00C65780">
        <w:rPr>
          <w:rFonts w:ascii="Arial" w:eastAsia="Times New Roman" w:hAnsi="Arial" w:cs="Arial"/>
          <w:b/>
          <w:sz w:val="20"/>
          <w:szCs w:val="20"/>
        </w:rPr>
        <w:t xml:space="preserve"> 1</w:t>
      </w:r>
      <w:r w:rsidR="00BC7C70" w:rsidRPr="00C65780">
        <w:rPr>
          <w:rFonts w:ascii="Arial" w:eastAsia="Times New Roman" w:hAnsi="Arial" w:cs="Arial"/>
          <w:b/>
          <w:sz w:val="20"/>
          <w:szCs w:val="20"/>
        </w:rPr>
        <w:t>.</w:t>
      </w:r>
      <w:r w:rsidRPr="00C65780">
        <w:rPr>
          <w:rFonts w:ascii="Arial" w:eastAsia="Times New Roman" w:hAnsi="Arial" w:cs="Arial"/>
          <w:b/>
          <w:sz w:val="20"/>
          <w:szCs w:val="20"/>
        </w:rPr>
        <w:t xml:space="preserve"> Orange peel powder</w:t>
      </w:r>
    </w:p>
    <w:p w14:paraId="194E8211" w14:textId="77777777" w:rsidR="00A4252B" w:rsidRPr="00C65780" w:rsidRDefault="00A4252B" w:rsidP="00A4252B">
      <w:pPr>
        <w:spacing w:after="0" w:line="240" w:lineRule="auto"/>
        <w:contextualSpacing/>
        <w:jc w:val="both"/>
        <w:rPr>
          <w:rFonts w:ascii="Arial" w:eastAsia="Times New Roman" w:hAnsi="Arial" w:cs="Arial"/>
          <w:bCs/>
          <w:sz w:val="20"/>
          <w:szCs w:val="20"/>
        </w:rPr>
      </w:pPr>
    </w:p>
    <w:p w14:paraId="73E072C1" w14:textId="3F90CB6C" w:rsidR="00A4252B" w:rsidRPr="00C65780" w:rsidRDefault="00D0666E" w:rsidP="00A4252B">
      <w:pPr>
        <w:spacing w:after="0" w:line="240" w:lineRule="auto"/>
        <w:contextualSpacing/>
        <w:jc w:val="both"/>
        <w:rPr>
          <w:rFonts w:ascii="Arial" w:eastAsia="Times New Roman" w:hAnsi="Arial" w:cs="Arial"/>
          <w:b/>
          <w:bCs/>
        </w:rPr>
      </w:pPr>
      <w:r w:rsidRPr="00C65780">
        <w:rPr>
          <w:rFonts w:ascii="Arial" w:eastAsia="Times New Roman" w:hAnsi="Arial" w:cs="Arial"/>
          <w:b/>
          <w:bCs/>
        </w:rPr>
        <w:t>2.</w:t>
      </w:r>
      <w:r w:rsidR="00A4252B" w:rsidRPr="00C65780">
        <w:rPr>
          <w:rFonts w:ascii="Arial" w:eastAsia="Times New Roman" w:hAnsi="Arial" w:cs="Arial"/>
          <w:b/>
          <w:bCs/>
        </w:rPr>
        <w:t>3 Bioassay</w:t>
      </w:r>
    </w:p>
    <w:p w14:paraId="37F367DC" w14:textId="77777777" w:rsidR="00A4252B" w:rsidRPr="00C65780" w:rsidRDefault="00A4252B" w:rsidP="00A4252B">
      <w:pPr>
        <w:spacing w:after="0" w:line="240" w:lineRule="auto"/>
        <w:contextualSpacing/>
        <w:jc w:val="both"/>
        <w:rPr>
          <w:rFonts w:ascii="Arial" w:eastAsia="Times New Roman" w:hAnsi="Arial" w:cs="Arial"/>
          <w:b/>
          <w:bCs/>
        </w:rPr>
      </w:pPr>
    </w:p>
    <w:p w14:paraId="61D800F2" w14:textId="7D390FFE"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150 gm of maize grains and glass jars were sterilized in an oven at 70º C for 1 hour (</w:t>
      </w:r>
      <w:proofErr w:type="spellStart"/>
      <w:r w:rsidRPr="00C65780">
        <w:rPr>
          <w:rFonts w:ascii="Arial" w:eastAsia="Times New Roman" w:hAnsi="Arial" w:cs="Arial"/>
          <w:bCs/>
          <w:sz w:val="20"/>
          <w:szCs w:val="20"/>
        </w:rPr>
        <w:t>Mesbahm</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2018). 30 gm sterilized maize grains were mixed with the five different </w:t>
      </w:r>
      <w:proofErr w:type="gramStart"/>
      <w:r w:rsidRPr="00C65780">
        <w:rPr>
          <w:rFonts w:ascii="Arial" w:eastAsia="Times New Roman" w:hAnsi="Arial" w:cs="Arial"/>
          <w:bCs/>
          <w:sz w:val="20"/>
          <w:szCs w:val="20"/>
        </w:rPr>
        <w:t>concentration</w:t>
      </w:r>
      <w:proofErr w:type="gramEnd"/>
      <w:r w:rsidRPr="00C65780">
        <w:rPr>
          <w:rFonts w:ascii="Arial" w:eastAsia="Times New Roman" w:hAnsi="Arial" w:cs="Arial"/>
          <w:bCs/>
          <w:sz w:val="20"/>
          <w:szCs w:val="20"/>
        </w:rPr>
        <w:t xml:space="preserve"> of citrus peel powder for 1, 1.5, 2 and 2.5% (w/w = weight of powder/ weight of maize grains) in the 125 ml flask and manually shook for 30 second. The treated maize grains were carried onto the sterilized jars after which 10 pairs of adult weevils were released into each jar and the mouth of each jar was covered with muslin cloth secured by a rubber band to prevent any escape of weevils. A control treatment was also set up, in which no powder was added. The treatments were replicated three times (</w:t>
      </w:r>
      <w:proofErr w:type="spellStart"/>
      <w:r w:rsidRPr="00C65780">
        <w:rPr>
          <w:rFonts w:ascii="Arial" w:eastAsia="Times New Roman" w:hAnsi="Arial" w:cs="Arial"/>
          <w:bCs/>
          <w:sz w:val="20"/>
          <w:szCs w:val="20"/>
        </w:rPr>
        <w:t>Asmanizar</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w:t>
      </w:r>
      <w:r w:rsidR="00EC7009" w:rsidRPr="00C65780">
        <w:rPr>
          <w:rFonts w:ascii="Arial" w:eastAsia="Times New Roman" w:hAnsi="Arial" w:cs="Arial"/>
          <w:bCs/>
          <w:sz w:val="20"/>
          <w:szCs w:val="20"/>
        </w:rPr>
        <w:t>,</w:t>
      </w:r>
      <w:r w:rsidRPr="00C65780">
        <w:rPr>
          <w:rFonts w:ascii="Arial" w:eastAsia="Times New Roman" w:hAnsi="Arial" w:cs="Arial"/>
          <w:bCs/>
          <w:sz w:val="20"/>
          <w:szCs w:val="20"/>
        </w:rPr>
        <w:t xml:space="preserve"> 2012).</w:t>
      </w:r>
    </w:p>
    <w:p w14:paraId="0042B9D6" w14:textId="77777777" w:rsidR="00E212FF" w:rsidRPr="00C65780" w:rsidRDefault="00E212FF" w:rsidP="00A4252B">
      <w:pPr>
        <w:spacing w:after="0" w:line="240" w:lineRule="auto"/>
        <w:contextualSpacing/>
        <w:jc w:val="both"/>
        <w:rPr>
          <w:rFonts w:ascii="Arial" w:eastAsia="Times New Roman" w:hAnsi="Arial" w:cs="Arial"/>
          <w:bCs/>
          <w:sz w:val="20"/>
          <w:szCs w:val="20"/>
        </w:rPr>
        <w:sectPr w:rsidR="00E212FF" w:rsidRPr="00C65780" w:rsidSect="002025ED">
          <w:type w:val="continuous"/>
          <w:pgSz w:w="11909" w:h="16834" w:code="9"/>
          <w:pgMar w:top="1440" w:right="1440" w:bottom="1440" w:left="1440" w:header="720" w:footer="864" w:gutter="0"/>
          <w:pgNumType w:start="2"/>
          <w:cols w:num="2" w:space="288"/>
          <w:docGrid w:linePitch="360"/>
        </w:sectPr>
      </w:pPr>
    </w:p>
    <w:p w14:paraId="5127B266" w14:textId="70E53E61" w:rsidR="00A4252B" w:rsidRPr="00C65780" w:rsidRDefault="00A4252B" w:rsidP="00F368E6">
      <w:pPr>
        <w:spacing w:after="0" w:line="240" w:lineRule="auto"/>
        <w:contextualSpacing/>
        <w:jc w:val="center"/>
        <w:rPr>
          <w:rFonts w:ascii="Arial" w:eastAsia="Times New Roman" w:hAnsi="Arial" w:cs="Arial"/>
          <w:bCs/>
          <w:sz w:val="20"/>
          <w:szCs w:val="20"/>
        </w:rPr>
      </w:pPr>
      <w:r w:rsidRPr="00C65780">
        <w:rPr>
          <w:rFonts w:ascii="Arial" w:eastAsia="Times New Roman" w:hAnsi="Arial" w:cs="Arial"/>
          <w:bCs/>
          <w:noProof/>
          <w:sz w:val="20"/>
          <w:szCs w:val="20"/>
        </w:rPr>
        <w:drawing>
          <wp:inline distT="0" distB="0" distL="0" distR="0" wp14:anchorId="4381B61D" wp14:editId="57C74321">
            <wp:extent cx="4839335" cy="2456815"/>
            <wp:effectExtent l="0" t="0" r="0" b="0"/>
            <wp:docPr id="13823769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9335" cy="2456815"/>
                    </a:xfrm>
                    <a:prstGeom prst="rect">
                      <a:avLst/>
                    </a:prstGeom>
                    <a:noFill/>
                    <a:ln>
                      <a:noFill/>
                    </a:ln>
                  </pic:spPr>
                </pic:pic>
              </a:graphicData>
            </a:graphic>
          </wp:inline>
        </w:drawing>
      </w:r>
    </w:p>
    <w:p w14:paraId="7AF3C818" w14:textId="77777777" w:rsidR="00A4252B" w:rsidRPr="00C65780" w:rsidRDefault="00A4252B" w:rsidP="00A4252B">
      <w:pPr>
        <w:spacing w:after="0" w:line="240" w:lineRule="auto"/>
        <w:contextualSpacing/>
        <w:jc w:val="both"/>
        <w:rPr>
          <w:rFonts w:ascii="Arial" w:eastAsia="Times New Roman" w:hAnsi="Arial" w:cs="Arial"/>
          <w:bCs/>
          <w:sz w:val="20"/>
          <w:szCs w:val="20"/>
        </w:rPr>
      </w:pPr>
    </w:p>
    <w:p w14:paraId="75504723" w14:textId="0AF9D1AD" w:rsidR="00A4252B" w:rsidRPr="00C65780" w:rsidRDefault="00A4252B" w:rsidP="00773999">
      <w:pPr>
        <w:spacing w:after="0" w:line="240" w:lineRule="auto"/>
        <w:contextualSpacing/>
        <w:jc w:val="center"/>
        <w:rPr>
          <w:rFonts w:ascii="Arial" w:eastAsia="Times New Roman" w:hAnsi="Arial" w:cs="Arial"/>
          <w:b/>
          <w:bCs/>
          <w:sz w:val="20"/>
          <w:szCs w:val="20"/>
        </w:rPr>
      </w:pPr>
      <w:r w:rsidRPr="00C65780">
        <w:rPr>
          <w:rFonts w:ascii="Arial" w:eastAsia="Times New Roman" w:hAnsi="Arial" w:cs="Arial"/>
          <w:b/>
          <w:bCs/>
          <w:sz w:val="20"/>
          <w:szCs w:val="20"/>
        </w:rPr>
        <w:t>Fig. 2</w:t>
      </w:r>
      <w:r w:rsidR="000955E6">
        <w:rPr>
          <w:rFonts w:ascii="Arial" w:eastAsia="Times New Roman" w:hAnsi="Arial" w:cs="Arial"/>
          <w:b/>
          <w:bCs/>
          <w:sz w:val="20"/>
          <w:szCs w:val="20"/>
        </w:rPr>
        <w:t>.</w:t>
      </w:r>
      <w:r w:rsidRPr="00C65780">
        <w:rPr>
          <w:rFonts w:ascii="Arial" w:eastAsia="Times New Roman" w:hAnsi="Arial" w:cs="Arial"/>
          <w:b/>
          <w:bCs/>
          <w:sz w:val="20"/>
          <w:szCs w:val="20"/>
        </w:rPr>
        <w:t xml:space="preserve"> Bioassay for mortality and weight loss in orange peel treated maize grains</w:t>
      </w:r>
    </w:p>
    <w:p w14:paraId="23C604D3" w14:textId="77777777" w:rsidR="00A4252B" w:rsidRPr="00C65780" w:rsidRDefault="00A4252B" w:rsidP="00A4252B">
      <w:pPr>
        <w:spacing w:after="0" w:line="240" w:lineRule="auto"/>
        <w:contextualSpacing/>
        <w:jc w:val="both"/>
        <w:rPr>
          <w:rFonts w:ascii="Arial" w:eastAsia="Times New Roman" w:hAnsi="Arial" w:cs="Arial"/>
          <w:b/>
          <w:bCs/>
          <w:sz w:val="20"/>
          <w:szCs w:val="20"/>
        </w:rPr>
      </w:pPr>
    </w:p>
    <w:p w14:paraId="7EB3D6E9" w14:textId="0E2A470A" w:rsidR="00A4252B" w:rsidRPr="00C65780" w:rsidRDefault="00D0666E" w:rsidP="00A4252B">
      <w:pPr>
        <w:spacing w:after="0" w:line="240" w:lineRule="auto"/>
        <w:contextualSpacing/>
        <w:jc w:val="both"/>
        <w:rPr>
          <w:rFonts w:ascii="Arial" w:eastAsia="Times New Roman" w:hAnsi="Arial" w:cs="Arial"/>
          <w:b/>
          <w:bCs/>
        </w:rPr>
      </w:pPr>
      <w:r w:rsidRPr="00C65780">
        <w:rPr>
          <w:rFonts w:ascii="Arial" w:eastAsia="Times New Roman" w:hAnsi="Arial" w:cs="Arial"/>
          <w:b/>
          <w:bCs/>
        </w:rPr>
        <w:t xml:space="preserve">2.4 </w:t>
      </w:r>
      <w:r w:rsidR="00A4252B" w:rsidRPr="00C65780">
        <w:rPr>
          <w:rFonts w:ascii="Arial" w:eastAsia="Times New Roman" w:hAnsi="Arial" w:cs="Arial"/>
          <w:b/>
          <w:bCs/>
        </w:rPr>
        <w:t xml:space="preserve">Assessment of </w:t>
      </w:r>
      <w:r w:rsidRPr="00C65780">
        <w:rPr>
          <w:rFonts w:ascii="Arial" w:eastAsia="Times New Roman" w:hAnsi="Arial" w:cs="Arial"/>
          <w:b/>
          <w:bCs/>
        </w:rPr>
        <w:t>Mortality</w:t>
      </w:r>
    </w:p>
    <w:p w14:paraId="544894B1" w14:textId="77777777" w:rsidR="00A4252B" w:rsidRPr="00C65780" w:rsidRDefault="00A4252B" w:rsidP="00A4252B">
      <w:pPr>
        <w:spacing w:after="0" w:line="240" w:lineRule="auto"/>
        <w:contextualSpacing/>
        <w:jc w:val="both"/>
        <w:rPr>
          <w:rFonts w:ascii="Arial" w:eastAsia="Times New Roman" w:hAnsi="Arial" w:cs="Arial"/>
          <w:b/>
          <w:bCs/>
          <w:sz w:val="20"/>
          <w:szCs w:val="20"/>
        </w:rPr>
      </w:pPr>
    </w:p>
    <w:p w14:paraId="7F7D2170"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For the mortality, the numbers of dead insects were counted at 1, 3, 7, 14 and 21 days after treatment. Rice weevil mortality was calculated by using Abbott’s formula (1925):</w:t>
      </w:r>
    </w:p>
    <w:p w14:paraId="7E78CF67" w14:textId="77777777" w:rsidR="00A4252B" w:rsidRPr="00C65780" w:rsidRDefault="00A4252B" w:rsidP="00A4252B">
      <w:pPr>
        <w:spacing w:after="0" w:line="240" w:lineRule="auto"/>
        <w:contextualSpacing/>
        <w:jc w:val="both"/>
        <w:rPr>
          <w:rFonts w:ascii="Arial" w:eastAsia="Times New Roman" w:hAnsi="Arial" w:cs="Arial"/>
          <w:bCs/>
          <w:sz w:val="20"/>
          <w:szCs w:val="20"/>
        </w:rPr>
      </w:pPr>
    </w:p>
    <w:p w14:paraId="7BB99D39" w14:textId="45C3BE6F" w:rsidR="00A4252B" w:rsidRPr="00C65780" w:rsidRDefault="008614B0" w:rsidP="00773999">
      <w:pPr>
        <w:spacing w:after="0" w:line="240" w:lineRule="auto"/>
        <w:ind w:left="720"/>
        <w:contextualSpacing/>
        <w:jc w:val="both"/>
        <w:rPr>
          <w:rFonts w:ascii="Arial" w:eastAsia="Times New Roman" w:hAnsi="Arial" w:cs="Arial"/>
          <w:bCs/>
          <w:iCs/>
          <w:sz w:val="20"/>
          <w:szCs w:val="20"/>
        </w:rPr>
      </w:pPr>
      <m:oMathPara>
        <m:oMathParaPr>
          <m:jc m:val="left"/>
        </m:oMathParaPr>
        <m:oMath>
          <m:r>
            <m:rPr>
              <m:sty m:val="p"/>
            </m:rPr>
            <w:rPr>
              <w:rFonts w:ascii="Cambria Math" w:eastAsia="Times New Roman" w:hAnsi="Cambria Math" w:cs="Arial"/>
              <w:sz w:val="20"/>
              <w:szCs w:val="20"/>
            </w:rPr>
            <m:t>Percentage of corrected mortality =</m:t>
          </m:r>
          <m:f>
            <m:fPr>
              <m:ctrlPr>
                <w:rPr>
                  <w:rFonts w:ascii="Cambria Math" w:eastAsia="Times New Roman" w:hAnsi="Cambria Math" w:cs="Arial"/>
                  <w:bCs/>
                  <w:iCs/>
                  <w:sz w:val="20"/>
                  <w:szCs w:val="20"/>
                </w:rPr>
              </m:ctrlPr>
            </m:fPr>
            <m:num>
              <m:r>
                <m:rPr>
                  <m:sty m:val="p"/>
                </m:rPr>
                <w:rPr>
                  <w:rFonts w:ascii="Cambria Math" w:eastAsia="Times New Roman" w:hAnsi="Cambria Math" w:cs="Arial"/>
                  <w:sz w:val="20"/>
                  <w:szCs w:val="20"/>
                </w:rPr>
                <m:t>(Observed mortality - Control mortality)</m:t>
              </m:r>
            </m:num>
            <m:den>
              <m:r>
                <m:rPr>
                  <m:sty m:val="p"/>
                </m:rPr>
                <w:rPr>
                  <w:rFonts w:ascii="Cambria Math" w:eastAsia="Times New Roman" w:hAnsi="Cambria Math" w:cs="Arial"/>
                  <w:sz w:val="20"/>
                  <w:szCs w:val="20"/>
                </w:rPr>
                <m:t>100 - Control mortality</m:t>
              </m:r>
            </m:den>
          </m:f>
          <m:r>
            <m:rPr>
              <m:sty m:val="p"/>
            </m:rPr>
            <w:rPr>
              <w:rFonts w:ascii="Cambria Math" w:eastAsia="Times New Roman" w:hAnsi="Cambria Math" w:cs="Arial"/>
              <w:sz w:val="20"/>
              <w:szCs w:val="20"/>
            </w:rPr>
            <m:t xml:space="preserve"> × 100 </m:t>
          </m:r>
        </m:oMath>
      </m:oMathPara>
    </w:p>
    <w:p w14:paraId="5F4516A2" w14:textId="77777777" w:rsidR="00BC7C70" w:rsidRPr="00C65780" w:rsidRDefault="00BC7C70" w:rsidP="00A4252B">
      <w:pPr>
        <w:spacing w:after="0" w:line="240" w:lineRule="auto"/>
        <w:contextualSpacing/>
        <w:jc w:val="both"/>
        <w:rPr>
          <w:rFonts w:ascii="Arial" w:eastAsia="Times New Roman" w:hAnsi="Arial" w:cs="Arial"/>
          <w:b/>
          <w:bCs/>
        </w:rPr>
      </w:pPr>
    </w:p>
    <w:p w14:paraId="3D8A5632" w14:textId="3F7AA628" w:rsidR="00A4252B" w:rsidRPr="00C65780" w:rsidRDefault="00D0666E" w:rsidP="00A4252B">
      <w:pPr>
        <w:spacing w:after="0" w:line="240" w:lineRule="auto"/>
        <w:contextualSpacing/>
        <w:jc w:val="both"/>
        <w:rPr>
          <w:rFonts w:ascii="Arial" w:eastAsia="Times New Roman" w:hAnsi="Arial" w:cs="Arial"/>
          <w:b/>
          <w:bCs/>
        </w:rPr>
      </w:pPr>
      <w:r w:rsidRPr="00C65780">
        <w:rPr>
          <w:rFonts w:ascii="Arial" w:eastAsia="Times New Roman" w:hAnsi="Arial" w:cs="Arial"/>
          <w:b/>
          <w:bCs/>
        </w:rPr>
        <w:t xml:space="preserve">2.5 </w:t>
      </w:r>
      <w:r w:rsidR="00A4252B" w:rsidRPr="00C65780">
        <w:rPr>
          <w:rFonts w:ascii="Arial" w:eastAsia="Times New Roman" w:hAnsi="Arial" w:cs="Arial"/>
          <w:b/>
          <w:bCs/>
        </w:rPr>
        <w:t xml:space="preserve">Assessment of </w:t>
      </w:r>
      <w:r w:rsidRPr="00C65780">
        <w:rPr>
          <w:rFonts w:ascii="Arial" w:eastAsia="Times New Roman" w:hAnsi="Arial" w:cs="Arial"/>
          <w:b/>
          <w:bCs/>
        </w:rPr>
        <w:t>Weight Loss</w:t>
      </w:r>
    </w:p>
    <w:p w14:paraId="7F198092" w14:textId="77777777" w:rsidR="00A4252B" w:rsidRPr="00C65780" w:rsidRDefault="00A4252B" w:rsidP="00A4252B">
      <w:pPr>
        <w:spacing w:after="0" w:line="240" w:lineRule="auto"/>
        <w:contextualSpacing/>
        <w:jc w:val="both"/>
        <w:rPr>
          <w:rFonts w:ascii="Arial" w:eastAsia="Times New Roman" w:hAnsi="Arial" w:cs="Arial"/>
          <w:b/>
          <w:bCs/>
          <w:sz w:val="20"/>
          <w:szCs w:val="20"/>
        </w:rPr>
      </w:pPr>
    </w:p>
    <w:p w14:paraId="10665B07"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The weight loss was estimated after 21 days of treatment and calculated as the difference between the final and initial weights of treated or untreated grain and expressed as a percentage of the initial weight of grains. The following equation was used:</w:t>
      </w:r>
    </w:p>
    <w:p w14:paraId="41BEC3EE" w14:textId="77777777" w:rsidR="00A4252B" w:rsidRPr="00C65780" w:rsidRDefault="00A4252B" w:rsidP="00A4252B">
      <w:pPr>
        <w:spacing w:after="0" w:line="240" w:lineRule="auto"/>
        <w:contextualSpacing/>
        <w:jc w:val="both"/>
        <w:rPr>
          <w:rFonts w:ascii="Arial" w:eastAsia="Times New Roman" w:hAnsi="Arial" w:cs="Arial"/>
          <w:bCs/>
          <w:sz w:val="20"/>
          <w:szCs w:val="20"/>
        </w:rPr>
      </w:pPr>
    </w:p>
    <w:p w14:paraId="1415A6EF" w14:textId="47DEC383" w:rsidR="008614B0" w:rsidRPr="00742A20" w:rsidRDefault="00742A20" w:rsidP="00773999">
      <w:pPr>
        <w:spacing w:after="0" w:line="240" w:lineRule="auto"/>
        <w:ind w:left="720"/>
        <w:contextualSpacing/>
        <w:jc w:val="both"/>
        <w:rPr>
          <w:rFonts w:ascii="Arial" w:eastAsia="Times New Roman" w:hAnsi="Arial" w:cs="Arial"/>
          <w:bCs/>
          <w:iCs/>
          <w:sz w:val="20"/>
          <w:szCs w:val="20"/>
        </w:rPr>
      </w:pPr>
      <m:oMathPara>
        <m:oMathParaPr>
          <m:jc m:val="left"/>
        </m:oMathParaPr>
        <m:oMath>
          <m:r>
            <m:rPr>
              <m:sty m:val="p"/>
            </m:rPr>
            <w:rPr>
              <w:rFonts w:ascii="Cambria Math" w:eastAsia="Times New Roman" w:hAnsi="Cambria Math" w:cs="Arial"/>
              <w:sz w:val="20"/>
              <w:szCs w:val="20"/>
            </w:rPr>
            <m:t>%WL=</m:t>
          </m:r>
          <m:f>
            <m:fPr>
              <m:ctrlPr>
                <w:rPr>
                  <w:rFonts w:ascii="Cambria Math" w:eastAsia="Times New Roman" w:hAnsi="Cambria Math" w:cs="Arial"/>
                  <w:bCs/>
                  <w:iCs/>
                  <w:sz w:val="20"/>
                  <w:szCs w:val="20"/>
                </w:rPr>
              </m:ctrlPr>
            </m:fPr>
            <m:num>
              <m:r>
                <m:rPr>
                  <m:sty m:val="p"/>
                </m:rPr>
                <w:rPr>
                  <w:rFonts w:ascii="Cambria Math" w:eastAsia="Times New Roman" w:hAnsi="Cambria Math" w:cs="Arial"/>
                  <w:sz w:val="20"/>
                  <w:szCs w:val="20"/>
                </w:rPr>
                <m:t>IW - FW</m:t>
              </m:r>
            </m:num>
            <m:den>
              <m:r>
                <m:rPr>
                  <m:sty m:val="p"/>
                </m:rPr>
                <w:rPr>
                  <w:rFonts w:ascii="Cambria Math" w:eastAsia="Times New Roman" w:hAnsi="Cambria Math" w:cs="Arial"/>
                  <w:sz w:val="20"/>
                  <w:szCs w:val="20"/>
                </w:rPr>
                <m:t>IW</m:t>
              </m:r>
            </m:den>
          </m:f>
          <m:r>
            <m:rPr>
              <m:sty m:val="p"/>
            </m:rPr>
            <w:rPr>
              <w:rFonts w:ascii="Cambria Math" w:eastAsia="Times New Roman" w:hAnsi="Cambria Math" w:cs="Arial"/>
              <w:sz w:val="20"/>
              <w:szCs w:val="20"/>
            </w:rPr>
            <m:t>×100</m:t>
          </m:r>
        </m:oMath>
      </m:oMathPara>
    </w:p>
    <w:p w14:paraId="014338E1" w14:textId="77777777" w:rsidR="00A4252B" w:rsidRPr="00C65780" w:rsidRDefault="00A4252B" w:rsidP="00A4252B">
      <w:pPr>
        <w:spacing w:after="0" w:line="240" w:lineRule="auto"/>
        <w:contextualSpacing/>
        <w:jc w:val="both"/>
        <w:rPr>
          <w:rFonts w:ascii="Arial" w:eastAsia="Times New Roman" w:hAnsi="Arial" w:cs="Arial"/>
          <w:bCs/>
          <w:sz w:val="20"/>
          <w:szCs w:val="20"/>
        </w:rPr>
      </w:pPr>
    </w:p>
    <w:p w14:paraId="7B7A0654" w14:textId="77777777" w:rsidR="00773999" w:rsidRPr="00C65780" w:rsidRDefault="00773999" w:rsidP="00A4252B">
      <w:pPr>
        <w:spacing w:after="0" w:line="240" w:lineRule="auto"/>
        <w:contextualSpacing/>
        <w:jc w:val="both"/>
        <w:rPr>
          <w:rFonts w:ascii="Arial" w:eastAsia="Times New Roman" w:hAnsi="Arial" w:cs="Arial"/>
          <w:bCs/>
          <w:sz w:val="20"/>
          <w:szCs w:val="20"/>
        </w:rPr>
        <w:sectPr w:rsidR="00773999" w:rsidRPr="00C65780" w:rsidSect="00E212FF">
          <w:type w:val="continuous"/>
          <w:pgSz w:w="11909" w:h="16834" w:code="9"/>
          <w:pgMar w:top="1440" w:right="1440" w:bottom="1440" w:left="1440" w:header="720" w:footer="864" w:gutter="0"/>
          <w:pgNumType w:start="1"/>
          <w:cols w:space="720"/>
          <w:titlePg/>
          <w:docGrid w:linePitch="360"/>
        </w:sectPr>
      </w:pPr>
    </w:p>
    <w:p w14:paraId="3691F36D" w14:textId="77777777" w:rsidR="00BC7C70" w:rsidRPr="00C65780" w:rsidRDefault="00A4252B" w:rsidP="00A4252B">
      <w:pPr>
        <w:spacing w:after="0" w:line="240" w:lineRule="auto"/>
        <w:contextualSpacing/>
        <w:jc w:val="both"/>
        <w:rPr>
          <w:rFonts w:ascii="Arial" w:eastAsia="Times New Roman" w:hAnsi="Arial" w:cs="Arial"/>
          <w:bCs/>
          <w:sz w:val="20"/>
          <w:szCs w:val="20"/>
        </w:rPr>
      </w:pPr>
      <w:proofErr w:type="gramStart"/>
      <w:r w:rsidRPr="00C65780">
        <w:rPr>
          <w:rFonts w:ascii="Arial" w:eastAsia="Times New Roman" w:hAnsi="Arial" w:cs="Arial"/>
          <w:bCs/>
          <w:sz w:val="20"/>
          <w:szCs w:val="20"/>
        </w:rPr>
        <w:lastRenderedPageBreak/>
        <w:t>Where</w:t>
      </w:r>
      <w:proofErr w:type="gramEnd"/>
      <w:r w:rsidRPr="00C65780">
        <w:rPr>
          <w:rFonts w:ascii="Arial" w:eastAsia="Times New Roman" w:hAnsi="Arial" w:cs="Arial"/>
          <w:bCs/>
          <w:sz w:val="20"/>
          <w:szCs w:val="20"/>
        </w:rPr>
        <w:t xml:space="preserve">, </w:t>
      </w:r>
    </w:p>
    <w:p w14:paraId="06962D42" w14:textId="77777777" w:rsidR="00BC7C70" w:rsidRPr="00C65780" w:rsidRDefault="00BC7C70" w:rsidP="00A4252B">
      <w:pPr>
        <w:spacing w:after="0" w:line="240" w:lineRule="auto"/>
        <w:contextualSpacing/>
        <w:jc w:val="both"/>
        <w:rPr>
          <w:rFonts w:ascii="Arial" w:eastAsia="Times New Roman" w:hAnsi="Arial" w:cs="Arial"/>
          <w:bCs/>
        </w:rPr>
      </w:pPr>
    </w:p>
    <w:p w14:paraId="0AE9BB46" w14:textId="67C4DE6F"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WL = Weight Loss Index IW = Initial weight</w:t>
      </w:r>
    </w:p>
    <w:p w14:paraId="43C2345D"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FW = Final weight</w:t>
      </w:r>
    </w:p>
    <w:p w14:paraId="0C5FA127" w14:textId="77777777" w:rsidR="00A4252B" w:rsidRPr="00C65780" w:rsidRDefault="00A4252B" w:rsidP="00A4252B">
      <w:pPr>
        <w:spacing w:after="0" w:line="240" w:lineRule="auto"/>
        <w:contextualSpacing/>
        <w:jc w:val="both"/>
        <w:rPr>
          <w:rFonts w:ascii="Arial" w:eastAsia="Times New Roman" w:hAnsi="Arial" w:cs="Arial"/>
          <w:bCs/>
        </w:rPr>
      </w:pPr>
    </w:p>
    <w:p w14:paraId="4BB60A5E" w14:textId="383B46EA" w:rsidR="00A4252B" w:rsidRPr="00C65780" w:rsidRDefault="00D0666E" w:rsidP="00A4252B">
      <w:pPr>
        <w:spacing w:after="0" w:line="240" w:lineRule="auto"/>
        <w:contextualSpacing/>
        <w:jc w:val="both"/>
        <w:rPr>
          <w:rFonts w:ascii="Arial" w:eastAsia="Times New Roman" w:hAnsi="Arial" w:cs="Arial"/>
          <w:b/>
          <w:bCs/>
        </w:rPr>
      </w:pPr>
      <w:r w:rsidRPr="00C65780">
        <w:rPr>
          <w:rFonts w:ascii="Arial" w:eastAsia="Times New Roman" w:hAnsi="Arial" w:cs="Arial"/>
          <w:b/>
          <w:bCs/>
        </w:rPr>
        <w:t xml:space="preserve">2.6 </w:t>
      </w:r>
      <w:r w:rsidR="00A4252B" w:rsidRPr="00C65780">
        <w:rPr>
          <w:rFonts w:ascii="Arial" w:eastAsia="Times New Roman" w:hAnsi="Arial" w:cs="Arial"/>
          <w:b/>
          <w:bCs/>
        </w:rPr>
        <w:t xml:space="preserve">Statistical </w:t>
      </w:r>
      <w:r w:rsidRPr="00C65780">
        <w:rPr>
          <w:rFonts w:ascii="Arial" w:eastAsia="Times New Roman" w:hAnsi="Arial" w:cs="Arial"/>
          <w:b/>
          <w:bCs/>
        </w:rPr>
        <w:t>Analysis</w:t>
      </w:r>
    </w:p>
    <w:p w14:paraId="21B890A4" w14:textId="77777777" w:rsidR="00A4252B" w:rsidRPr="00C65780" w:rsidRDefault="00A4252B" w:rsidP="00A4252B">
      <w:pPr>
        <w:spacing w:after="0" w:line="240" w:lineRule="auto"/>
        <w:contextualSpacing/>
        <w:jc w:val="both"/>
        <w:rPr>
          <w:rFonts w:ascii="Arial" w:eastAsia="Times New Roman" w:hAnsi="Arial" w:cs="Arial"/>
          <w:b/>
          <w:bCs/>
        </w:rPr>
      </w:pPr>
    </w:p>
    <w:p w14:paraId="4091AAE9"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The experiment was statistically analyzed through one way ANOVA at value p&lt;0.05 followed by Tukey’s Post Hoc test with p≤0.05. The percentage (%) mortality of </w:t>
      </w:r>
      <w:r w:rsidRPr="00C65780">
        <w:rPr>
          <w:rFonts w:ascii="Arial" w:eastAsia="Times New Roman" w:hAnsi="Arial" w:cs="Arial"/>
          <w:bCs/>
          <w:i/>
          <w:sz w:val="20"/>
          <w:szCs w:val="20"/>
        </w:rPr>
        <w:t>Sitophilus oryzae</w:t>
      </w:r>
      <w:r w:rsidRPr="00C65780">
        <w:rPr>
          <w:rFonts w:ascii="Arial" w:eastAsia="Times New Roman" w:hAnsi="Arial" w:cs="Arial"/>
          <w:bCs/>
          <w:sz w:val="20"/>
          <w:szCs w:val="20"/>
        </w:rPr>
        <w:t xml:space="preserve"> and weight loss in maize grains was expressed as the mean ± SD of three replications.</w:t>
      </w:r>
    </w:p>
    <w:p w14:paraId="2F56837D" w14:textId="77777777" w:rsidR="00A4252B" w:rsidRPr="00C65780" w:rsidRDefault="00A4252B" w:rsidP="00A4252B">
      <w:pPr>
        <w:spacing w:after="0" w:line="240" w:lineRule="auto"/>
        <w:contextualSpacing/>
        <w:jc w:val="both"/>
        <w:rPr>
          <w:rFonts w:ascii="Arial" w:eastAsia="Times New Roman" w:hAnsi="Arial" w:cs="Arial"/>
          <w:bCs/>
        </w:rPr>
      </w:pPr>
    </w:p>
    <w:p w14:paraId="24FF19E5" w14:textId="57111E22" w:rsidR="00A4252B" w:rsidRPr="00C65780" w:rsidRDefault="00D0666E" w:rsidP="00D0666E">
      <w:pPr>
        <w:pStyle w:val="Heading2"/>
        <w:rPr>
          <w:rFonts w:eastAsia="Times New Roman"/>
        </w:rPr>
      </w:pPr>
      <w:r w:rsidRPr="00C65780">
        <w:rPr>
          <w:rFonts w:eastAsia="Times New Roman"/>
        </w:rPr>
        <w:t>3. Results and Discussion</w:t>
      </w:r>
    </w:p>
    <w:p w14:paraId="6991249B" w14:textId="77777777" w:rsidR="00A4252B" w:rsidRPr="00C65780" w:rsidRDefault="00A4252B" w:rsidP="00A4252B">
      <w:pPr>
        <w:spacing w:after="0" w:line="240" w:lineRule="auto"/>
        <w:contextualSpacing/>
        <w:jc w:val="both"/>
        <w:rPr>
          <w:rFonts w:ascii="Arial" w:eastAsia="Times New Roman" w:hAnsi="Arial" w:cs="Arial"/>
          <w:b/>
          <w:bCs/>
        </w:rPr>
      </w:pPr>
    </w:p>
    <w:p w14:paraId="003633EA" w14:textId="17D44E79"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The result presented in </w:t>
      </w:r>
      <w:r w:rsidR="000955E6" w:rsidRPr="00C65780">
        <w:rPr>
          <w:rFonts w:ascii="Arial" w:eastAsia="Times New Roman" w:hAnsi="Arial" w:cs="Arial"/>
          <w:bCs/>
          <w:sz w:val="20"/>
          <w:szCs w:val="20"/>
        </w:rPr>
        <w:t xml:space="preserve">Table </w:t>
      </w:r>
      <w:r w:rsidRPr="00C65780">
        <w:rPr>
          <w:rFonts w:ascii="Arial" w:eastAsia="Times New Roman" w:hAnsi="Arial" w:cs="Arial"/>
          <w:bCs/>
          <w:sz w:val="20"/>
          <w:szCs w:val="20"/>
        </w:rPr>
        <w:t xml:space="preserve">1 revealed significantly (p&lt;0.5) higher mortality at 21 days in powder-treated maize grains when compared to the untreated ones. The data of mortality percentage of rice weevil after 1, 3, 7, 14 and 21 days were recorded for powder-treated maize grains at 1%, 1.5%, 2% and 2.5% w/w. The results demonstrated that the mortality rate increased from 18.59% to 35.52% with the increase in dosage level of the powder extract from 1% to 2.5% at 21 days after treatment. Similar findings were observed by Tesfaye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2021</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 xml:space="preserve"> in sorghum treated with orange peel powder, where the mortality rate of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increased from 3.18% in the untreated control to 17.73% in the treated one after 21 days of treatment.</w:t>
      </w:r>
    </w:p>
    <w:p w14:paraId="3A72572C" w14:textId="77777777" w:rsidR="00A4252B" w:rsidRPr="00C65780" w:rsidRDefault="00A4252B" w:rsidP="00A4252B">
      <w:pPr>
        <w:spacing w:after="0" w:line="240" w:lineRule="auto"/>
        <w:contextualSpacing/>
        <w:jc w:val="both"/>
        <w:rPr>
          <w:rFonts w:ascii="Arial" w:eastAsia="Times New Roman" w:hAnsi="Arial" w:cs="Arial"/>
          <w:bCs/>
        </w:rPr>
      </w:pPr>
    </w:p>
    <w:p w14:paraId="4F87118B" w14:textId="74D55304"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Mesbah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w:t>
      </w:r>
      <w:r w:rsidR="00C65780" w:rsidRPr="00C65780">
        <w:rPr>
          <w:rFonts w:ascii="Arial" w:eastAsia="Times New Roman" w:hAnsi="Arial" w:cs="Arial"/>
          <w:bCs/>
          <w:sz w:val="20"/>
          <w:szCs w:val="20"/>
        </w:rPr>
        <w:t>(</w:t>
      </w:r>
      <w:r w:rsidRPr="00C65780">
        <w:rPr>
          <w:rFonts w:ascii="Arial" w:eastAsia="Times New Roman" w:hAnsi="Arial" w:cs="Arial"/>
          <w:bCs/>
          <w:sz w:val="20"/>
          <w:szCs w:val="20"/>
        </w:rPr>
        <w:t>2011</w:t>
      </w:r>
      <w:r w:rsidR="00C65780" w:rsidRPr="00C65780">
        <w:rPr>
          <w:rFonts w:ascii="Arial" w:eastAsia="Times New Roman" w:hAnsi="Arial" w:cs="Arial"/>
          <w:bCs/>
          <w:sz w:val="20"/>
          <w:szCs w:val="20"/>
        </w:rPr>
        <w:t>)</w:t>
      </w:r>
      <w:r w:rsidRPr="00C65780">
        <w:rPr>
          <w:rFonts w:ascii="Arial" w:eastAsia="Times New Roman" w:hAnsi="Arial" w:cs="Arial"/>
          <w:bCs/>
          <w:sz w:val="20"/>
          <w:szCs w:val="20"/>
        </w:rPr>
        <w:t xml:space="preserve"> reported 67.5% mortality in rice treated with 0.5 gm orange peel powder after 21 days. Yunis</w:t>
      </w:r>
      <w:r w:rsidR="00397EAF" w:rsidRPr="00C65780">
        <w:rPr>
          <w:rFonts w:ascii="Arial" w:eastAsia="Times New Roman" w:hAnsi="Arial" w:cs="Arial"/>
          <w:bCs/>
          <w:sz w:val="20"/>
          <w:szCs w:val="20"/>
        </w:rPr>
        <w:t xml:space="preserve"> (</w:t>
      </w:r>
      <w:r w:rsidRPr="00C65780">
        <w:rPr>
          <w:rFonts w:ascii="Arial" w:eastAsia="Times New Roman" w:hAnsi="Arial" w:cs="Arial"/>
          <w:bCs/>
          <w:sz w:val="20"/>
          <w:szCs w:val="20"/>
        </w:rPr>
        <w:t>2014</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 xml:space="preserve"> also observed that the effect of orange peel powder showed the mean mortality of 63% after 3 days of exposure period on the confused beetle </w:t>
      </w:r>
      <w:r w:rsidRPr="00C65780">
        <w:rPr>
          <w:rFonts w:ascii="Arial" w:eastAsia="Times New Roman" w:hAnsi="Arial" w:cs="Arial"/>
          <w:bCs/>
          <w:i/>
          <w:sz w:val="20"/>
          <w:szCs w:val="20"/>
        </w:rPr>
        <w:t xml:space="preserve">Tribolium </w:t>
      </w:r>
      <w:proofErr w:type="spellStart"/>
      <w:r w:rsidRPr="00C65780">
        <w:rPr>
          <w:rFonts w:ascii="Arial" w:eastAsia="Times New Roman" w:hAnsi="Arial" w:cs="Arial"/>
          <w:bCs/>
          <w:i/>
          <w:sz w:val="20"/>
          <w:szCs w:val="20"/>
        </w:rPr>
        <w:t>confusum</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Abdullahi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2010</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 xml:space="preserve"> noted a 92 % mortality rate with the application of citrus peel </w:t>
      </w:r>
      <w:r w:rsidR="00C65780" w:rsidRPr="00C65780">
        <w:rPr>
          <w:rFonts w:ascii="Arial" w:eastAsia="Times New Roman" w:hAnsi="Arial" w:cs="Arial"/>
          <w:bCs/>
          <w:sz w:val="20"/>
          <w:szCs w:val="20"/>
        </w:rPr>
        <w:t xml:space="preserve">                 </w:t>
      </w:r>
      <w:r w:rsidRPr="00C65780">
        <w:rPr>
          <w:rFonts w:ascii="Arial" w:eastAsia="Times New Roman" w:hAnsi="Arial" w:cs="Arial"/>
          <w:bCs/>
          <w:sz w:val="20"/>
          <w:szCs w:val="20"/>
        </w:rPr>
        <w:t xml:space="preserve">powder after 120 </w:t>
      </w:r>
      <w:proofErr w:type="spellStart"/>
      <w:r w:rsidRPr="00C65780">
        <w:rPr>
          <w:rFonts w:ascii="Arial" w:eastAsia="Times New Roman" w:hAnsi="Arial" w:cs="Arial"/>
          <w:bCs/>
          <w:sz w:val="20"/>
          <w:szCs w:val="20"/>
        </w:rPr>
        <w:t>hrs</w:t>
      </w:r>
      <w:proofErr w:type="spellEnd"/>
      <w:r w:rsidRPr="00C65780">
        <w:rPr>
          <w:rFonts w:ascii="Arial" w:eastAsia="Times New Roman" w:hAnsi="Arial" w:cs="Arial"/>
          <w:bCs/>
          <w:sz w:val="20"/>
          <w:szCs w:val="20"/>
        </w:rPr>
        <w:t xml:space="preserve"> post-treatment against </w:t>
      </w:r>
      <w:r w:rsidRPr="00C65780">
        <w:rPr>
          <w:rFonts w:ascii="Arial" w:eastAsia="Times New Roman" w:hAnsi="Arial" w:cs="Arial"/>
          <w:bCs/>
          <w:i/>
          <w:sz w:val="20"/>
          <w:szCs w:val="20"/>
        </w:rPr>
        <w:t xml:space="preserve">Tribolium </w:t>
      </w:r>
      <w:proofErr w:type="spellStart"/>
      <w:r w:rsidRPr="00C65780">
        <w:rPr>
          <w:rFonts w:ascii="Arial" w:eastAsia="Times New Roman" w:hAnsi="Arial" w:cs="Arial"/>
          <w:bCs/>
          <w:i/>
          <w:sz w:val="20"/>
          <w:szCs w:val="20"/>
        </w:rPr>
        <w:t>castaneum</w:t>
      </w:r>
      <w:proofErr w:type="spellEnd"/>
      <w:r w:rsidRPr="00C65780">
        <w:rPr>
          <w:rFonts w:ascii="Arial" w:eastAsia="Times New Roman" w:hAnsi="Arial" w:cs="Arial"/>
          <w:bCs/>
          <w:sz w:val="20"/>
          <w:szCs w:val="20"/>
        </w:rPr>
        <w:t xml:space="preserve">. Iram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2013</w:t>
      </w:r>
      <w:r w:rsidR="00397EAF" w:rsidRPr="00C65780">
        <w:rPr>
          <w:rFonts w:ascii="Arial" w:eastAsia="Times New Roman" w:hAnsi="Arial" w:cs="Arial"/>
          <w:bCs/>
          <w:sz w:val="20"/>
          <w:szCs w:val="20"/>
        </w:rPr>
        <w:t>)</w:t>
      </w:r>
      <w:r w:rsidRPr="00C65780">
        <w:rPr>
          <w:rFonts w:ascii="Arial" w:eastAsia="Times New Roman" w:hAnsi="Arial" w:cs="Arial"/>
          <w:bCs/>
          <w:sz w:val="20"/>
          <w:szCs w:val="20"/>
        </w:rPr>
        <w:t xml:space="preserve"> evaluated the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 xml:space="preserve">and </w:t>
      </w:r>
      <w:r w:rsidRPr="00C65780">
        <w:rPr>
          <w:rFonts w:ascii="Arial" w:eastAsia="Times New Roman" w:hAnsi="Arial" w:cs="Arial"/>
          <w:bCs/>
          <w:i/>
          <w:sz w:val="20"/>
          <w:szCs w:val="20"/>
        </w:rPr>
        <w:t xml:space="preserve">Psidium guajava </w:t>
      </w:r>
      <w:r w:rsidRPr="00C65780">
        <w:rPr>
          <w:rFonts w:ascii="Arial" w:eastAsia="Times New Roman" w:hAnsi="Arial" w:cs="Arial"/>
          <w:bCs/>
          <w:sz w:val="20"/>
          <w:szCs w:val="20"/>
        </w:rPr>
        <w:t xml:space="preserve">for the control of </w:t>
      </w:r>
      <w:r w:rsidRPr="00C65780">
        <w:rPr>
          <w:rFonts w:ascii="Arial" w:eastAsia="Times New Roman" w:hAnsi="Arial" w:cs="Arial"/>
          <w:bCs/>
          <w:i/>
          <w:sz w:val="20"/>
          <w:szCs w:val="20"/>
        </w:rPr>
        <w:t xml:space="preserve">Tribolium </w:t>
      </w:r>
      <w:proofErr w:type="spellStart"/>
      <w:r w:rsidRPr="00C65780">
        <w:rPr>
          <w:rFonts w:ascii="Arial" w:eastAsia="Times New Roman" w:hAnsi="Arial" w:cs="Arial"/>
          <w:bCs/>
          <w:i/>
          <w:sz w:val="20"/>
          <w:szCs w:val="20"/>
        </w:rPr>
        <w:t>castaneum</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In their study,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 xml:space="preserve">peel powder showed a mortality of 63.66% after 21 days of treatment period. Rice treated with powder of </w:t>
      </w:r>
      <w:r w:rsidRPr="00C65780">
        <w:rPr>
          <w:rFonts w:ascii="Arial" w:eastAsia="Times New Roman" w:hAnsi="Arial" w:cs="Arial"/>
          <w:bCs/>
          <w:i/>
          <w:sz w:val="20"/>
          <w:szCs w:val="20"/>
        </w:rPr>
        <w:t xml:space="preserve">Melia azedarach </w:t>
      </w:r>
      <w:r w:rsidRPr="00C65780">
        <w:rPr>
          <w:rFonts w:ascii="Arial" w:eastAsia="Times New Roman" w:hAnsi="Arial" w:cs="Arial"/>
          <w:bCs/>
          <w:sz w:val="20"/>
          <w:szCs w:val="20"/>
        </w:rPr>
        <w:t xml:space="preserve">showed mortality of 80.54% in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 xml:space="preserve">after 35 days reported by Devi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2014. </w:t>
      </w:r>
      <w:proofErr w:type="spellStart"/>
      <w:r w:rsidRPr="00C65780">
        <w:rPr>
          <w:rFonts w:ascii="Arial" w:eastAsia="Times New Roman" w:hAnsi="Arial" w:cs="Arial"/>
          <w:bCs/>
          <w:sz w:val="20"/>
          <w:szCs w:val="20"/>
        </w:rPr>
        <w:t>Emeasor</w:t>
      </w:r>
      <w:proofErr w:type="spellEnd"/>
      <w:r w:rsidRPr="00C65780">
        <w:rPr>
          <w:rFonts w:ascii="Arial" w:eastAsia="Times New Roman" w:hAnsi="Arial" w:cs="Arial"/>
          <w:bCs/>
          <w:sz w:val="20"/>
          <w:szCs w:val="20"/>
        </w:rPr>
        <w:t xml:space="preserve"> and Okorie (2008) reported the 51% mortality after application of </w:t>
      </w:r>
      <w:r w:rsidRPr="00C65780">
        <w:rPr>
          <w:rFonts w:ascii="Arial" w:eastAsia="Times New Roman" w:hAnsi="Arial" w:cs="Arial"/>
          <w:bCs/>
          <w:i/>
          <w:sz w:val="20"/>
          <w:szCs w:val="20"/>
        </w:rPr>
        <w:t xml:space="preserve">Citrus </w:t>
      </w:r>
      <w:proofErr w:type="spellStart"/>
      <w:r w:rsidRPr="00C65780">
        <w:rPr>
          <w:rFonts w:ascii="Arial" w:eastAsia="Times New Roman" w:hAnsi="Arial" w:cs="Arial"/>
          <w:bCs/>
          <w:i/>
          <w:sz w:val="20"/>
          <w:szCs w:val="20"/>
        </w:rPr>
        <w:t>sinesis</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rind powder for the control of </w:t>
      </w:r>
      <w:r w:rsidRPr="00C65780">
        <w:rPr>
          <w:rFonts w:ascii="Arial" w:eastAsia="Times New Roman" w:hAnsi="Arial" w:cs="Arial"/>
          <w:bCs/>
          <w:i/>
          <w:sz w:val="20"/>
          <w:szCs w:val="20"/>
        </w:rPr>
        <w:t xml:space="preserve">Sitophilus </w:t>
      </w:r>
      <w:proofErr w:type="spellStart"/>
      <w:r w:rsidRPr="00C65780">
        <w:rPr>
          <w:rFonts w:ascii="Arial" w:eastAsia="Times New Roman" w:hAnsi="Arial" w:cs="Arial"/>
          <w:bCs/>
          <w:i/>
          <w:sz w:val="20"/>
          <w:szCs w:val="20"/>
        </w:rPr>
        <w:t>zeamais</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on maize grains. </w:t>
      </w:r>
      <w:proofErr w:type="spellStart"/>
      <w:r w:rsidRPr="00C65780">
        <w:rPr>
          <w:rFonts w:ascii="Arial" w:eastAsia="Times New Roman" w:hAnsi="Arial" w:cs="Arial"/>
          <w:bCs/>
          <w:sz w:val="20"/>
          <w:szCs w:val="20"/>
        </w:rPr>
        <w:t>Asmanizar</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w:t>
      </w:r>
      <w:r w:rsidR="00EC7009" w:rsidRPr="00C65780">
        <w:rPr>
          <w:rFonts w:ascii="Arial" w:eastAsia="Times New Roman" w:hAnsi="Arial" w:cs="Arial"/>
          <w:bCs/>
          <w:sz w:val="20"/>
          <w:szCs w:val="20"/>
        </w:rPr>
        <w:t xml:space="preserve"> (</w:t>
      </w:r>
      <w:r w:rsidRPr="00C65780">
        <w:rPr>
          <w:rFonts w:ascii="Arial" w:eastAsia="Times New Roman" w:hAnsi="Arial" w:cs="Arial"/>
          <w:bCs/>
          <w:sz w:val="20"/>
          <w:szCs w:val="20"/>
        </w:rPr>
        <w:t>2012</w:t>
      </w:r>
      <w:r w:rsidR="00EC7009" w:rsidRPr="00C65780">
        <w:rPr>
          <w:rFonts w:ascii="Arial" w:eastAsia="Times New Roman" w:hAnsi="Arial" w:cs="Arial"/>
          <w:bCs/>
          <w:sz w:val="20"/>
          <w:szCs w:val="20"/>
        </w:rPr>
        <w:t>)</w:t>
      </w:r>
      <w:r w:rsidRPr="00C65780">
        <w:rPr>
          <w:rFonts w:ascii="Arial" w:eastAsia="Times New Roman" w:hAnsi="Arial" w:cs="Arial"/>
          <w:bCs/>
          <w:sz w:val="20"/>
          <w:szCs w:val="20"/>
        </w:rPr>
        <w:t xml:space="preserve"> reported the leaf powder of </w:t>
      </w:r>
      <w:proofErr w:type="spellStart"/>
      <w:r w:rsidRPr="00C65780">
        <w:rPr>
          <w:rFonts w:ascii="Arial" w:eastAsia="Times New Roman" w:hAnsi="Arial" w:cs="Arial"/>
          <w:bCs/>
          <w:i/>
          <w:sz w:val="20"/>
          <w:szCs w:val="20"/>
        </w:rPr>
        <w:t>Azadirachta</w:t>
      </w:r>
      <w:proofErr w:type="spellEnd"/>
      <w:r w:rsidRPr="00C65780">
        <w:rPr>
          <w:rFonts w:ascii="Arial" w:eastAsia="Times New Roman" w:hAnsi="Arial" w:cs="Arial"/>
          <w:bCs/>
          <w:i/>
          <w:sz w:val="20"/>
          <w:szCs w:val="20"/>
        </w:rPr>
        <w:t xml:space="preserve"> indica </w:t>
      </w:r>
      <w:r w:rsidRPr="00C65780">
        <w:rPr>
          <w:rFonts w:ascii="Arial" w:eastAsia="Times New Roman" w:hAnsi="Arial" w:cs="Arial"/>
          <w:bCs/>
          <w:sz w:val="20"/>
          <w:szCs w:val="20"/>
        </w:rPr>
        <w:t xml:space="preserve">and </w:t>
      </w:r>
      <w:proofErr w:type="spellStart"/>
      <w:r w:rsidRPr="00C65780">
        <w:rPr>
          <w:rFonts w:ascii="Arial" w:eastAsia="Times New Roman" w:hAnsi="Arial" w:cs="Arial"/>
          <w:bCs/>
          <w:i/>
          <w:sz w:val="20"/>
          <w:szCs w:val="20"/>
        </w:rPr>
        <w:t>Jatropa</w:t>
      </w:r>
      <w:proofErr w:type="spellEnd"/>
      <w:r w:rsidRPr="00C65780">
        <w:rPr>
          <w:rFonts w:ascii="Arial" w:eastAsia="Times New Roman" w:hAnsi="Arial" w:cs="Arial"/>
          <w:bCs/>
          <w:i/>
          <w:sz w:val="20"/>
          <w:szCs w:val="20"/>
        </w:rPr>
        <w:t xml:space="preserve"> </w:t>
      </w:r>
      <w:proofErr w:type="spellStart"/>
      <w:r w:rsidRPr="00C65780">
        <w:rPr>
          <w:rFonts w:ascii="Arial" w:eastAsia="Times New Roman" w:hAnsi="Arial" w:cs="Arial"/>
          <w:bCs/>
          <w:i/>
          <w:sz w:val="20"/>
          <w:szCs w:val="20"/>
        </w:rPr>
        <w:t>curcas</w:t>
      </w:r>
      <w:proofErr w:type="spellEnd"/>
      <w:r w:rsidRPr="00C65780">
        <w:rPr>
          <w:rFonts w:ascii="Arial" w:eastAsia="Times New Roman" w:hAnsi="Arial" w:cs="Arial"/>
          <w:bCs/>
          <w:i/>
          <w:sz w:val="20"/>
          <w:szCs w:val="20"/>
        </w:rPr>
        <w:t xml:space="preserve"> </w:t>
      </w:r>
      <w:r w:rsidRPr="00C65780">
        <w:rPr>
          <w:rFonts w:ascii="Arial" w:eastAsia="Times New Roman" w:hAnsi="Arial" w:cs="Arial"/>
          <w:bCs/>
          <w:sz w:val="20"/>
          <w:szCs w:val="20"/>
        </w:rPr>
        <w:t xml:space="preserve">showed mortality of 32.32% and 77.84%, respectively in </w:t>
      </w:r>
      <w:r w:rsidRPr="00C65780">
        <w:rPr>
          <w:rFonts w:ascii="Arial" w:eastAsia="Times New Roman" w:hAnsi="Arial" w:cs="Arial"/>
          <w:bCs/>
          <w:i/>
          <w:sz w:val="20"/>
          <w:szCs w:val="20"/>
        </w:rPr>
        <w:t xml:space="preserve">Sitophilus </w:t>
      </w:r>
      <w:proofErr w:type="spellStart"/>
      <w:r w:rsidRPr="00C65780">
        <w:rPr>
          <w:rFonts w:ascii="Arial" w:eastAsia="Times New Roman" w:hAnsi="Arial" w:cs="Arial"/>
          <w:bCs/>
          <w:i/>
          <w:sz w:val="20"/>
          <w:szCs w:val="20"/>
        </w:rPr>
        <w:t>zeamais</w:t>
      </w:r>
      <w:proofErr w:type="spellEnd"/>
      <w:r w:rsidRPr="00C65780">
        <w:rPr>
          <w:rFonts w:ascii="Arial" w:eastAsia="Times New Roman" w:hAnsi="Arial" w:cs="Arial"/>
          <w:bCs/>
          <w:sz w:val="20"/>
          <w:szCs w:val="20"/>
        </w:rPr>
        <w:t xml:space="preserve">. Certain plant material e.g. </w:t>
      </w:r>
      <w:r w:rsidRPr="00C65780">
        <w:rPr>
          <w:rFonts w:ascii="Arial" w:eastAsia="Times New Roman" w:hAnsi="Arial" w:cs="Arial"/>
          <w:bCs/>
          <w:i/>
          <w:sz w:val="20"/>
          <w:szCs w:val="20"/>
        </w:rPr>
        <w:t xml:space="preserve">Catharanthus roseus </w:t>
      </w:r>
      <w:r w:rsidRPr="00C65780">
        <w:rPr>
          <w:rFonts w:ascii="Arial" w:eastAsia="Times New Roman" w:hAnsi="Arial" w:cs="Arial"/>
          <w:bCs/>
          <w:sz w:val="20"/>
          <w:szCs w:val="20"/>
        </w:rPr>
        <w:t xml:space="preserve">and </w:t>
      </w:r>
      <w:r w:rsidRPr="00C65780">
        <w:rPr>
          <w:rFonts w:ascii="Arial" w:eastAsia="Times New Roman" w:hAnsi="Arial" w:cs="Arial"/>
          <w:bCs/>
          <w:i/>
          <w:sz w:val="20"/>
          <w:szCs w:val="20"/>
        </w:rPr>
        <w:t xml:space="preserve">Annona squamosa </w:t>
      </w:r>
      <w:r w:rsidRPr="00C65780">
        <w:rPr>
          <w:rFonts w:ascii="Arial" w:eastAsia="Times New Roman" w:hAnsi="Arial" w:cs="Arial"/>
          <w:bCs/>
          <w:sz w:val="20"/>
          <w:szCs w:val="20"/>
        </w:rPr>
        <w:t xml:space="preserve">showed significant mortalities of 16.67% and 13.3%, respectively in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 xml:space="preserve">after a month (Radhakrishnan </w:t>
      </w:r>
      <w:r w:rsidRPr="00C65780">
        <w:rPr>
          <w:rFonts w:ascii="Arial" w:eastAsia="Times New Roman" w:hAnsi="Arial" w:cs="Arial"/>
          <w:bCs/>
          <w:i/>
          <w:sz w:val="20"/>
          <w:szCs w:val="20"/>
        </w:rPr>
        <w:t>et al</w:t>
      </w:r>
      <w:r w:rsidRPr="00C65780">
        <w:rPr>
          <w:rFonts w:ascii="Arial" w:eastAsia="Times New Roman" w:hAnsi="Arial" w:cs="Arial"/>
          <w:bCs/>
          <w:sz w:val="20"/>
          <w:szCs w:val="20"/>
        </w:rPr>
        <w:t>. 2025).</w:t>
      </w:r>
    </w:p>
    <w:p w14:paraId="0BB8F291" w14:textId="77777777" w:rsidR="00A4252B" w:rsidRPr="00C65780" w:rsidRDefault="00A4252B" w:rsidP="00A4252B">
      <w:pPr>
        <w:spacing w:after="0" w:line="240" w:lineRule="auto"/>
        <w:contextualSpacing/>
        <w:jc w:val="both"/>
        <w:rPr>
          <w:rFonts w:ascii="Arial" w:eastAsia="Times New Roman" w:hAnsi="Arial" w:cs="Arial"/>
          <w:bCs/>
          <w:sz w:val="16"/>
          <w:szCs w:val="16"/>
        </w:rPr>
      </w:pPr>
    </w:p>
    <w:p w14:paraId="1351BC08" w14:textId="30413B76" w:rsidR="00773999" w:rsidRPr="00C65780" w:rsidRDefault="00A4252B" w:rsidP="00A4252B">
      <w:pPr>
        <w:spacing w:after="0" w:line="240" w:lineRule="auto"/>
        <w:contextualSpacing/>
        <w:jc w:val="both"/>
        <w:rPr>
          <w:rFonts w:ascii="Arial" w:eastAsia="Times New Roman" w:hAnsi="Arial" w:cs="Arial"/>
          <w:bCs/>
          <w:sz w:val="20"/>
          <w:szCs w:val="20"/>
        </w:rPr>
        <w:sectPr w:rsidR="00773999" w:rsidRPr="00C65780" w:rsidSect="002025ED">
          <w:type w:val="continuous"/>
          <w:pgSz w:w="11909" w:h="16834" w:code="9"/>
          <w:pgMar w:top="1440" w:right="1440" w:bottom="1440" w:left="1440" w:header="720" w:footer="864" w:gutter="0"/>
          <w:pgNumType w:start="4"/>
          <w:cols w:num="2" w:space="288"/>
          <w:docGrid w:linePitch="360"/>
        </w:sectPr>
      </w:pPr>
      <w:r w:rsidRPr="00C65780">
        <w:rPr>
          <w:rFonts w:ascii="Arial" w:eastAsia="Times New Roman" w:hAnsi="Arial" w:cs="Arial"/>
          <w:bCs/>
          <w:sz w:val="20"/>
          <w:szCs w:val="20"/>
        </w:rPr>
        <w:t xml:space="preserve">The data of mean percentage weight loss of maize grains treated with different doses of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 xml:space="preserve">peel powder extract are shown in </w:t>
      </w:r>
      <w:r w:rsidR="000955E6" w:rsidRPr="00C65780">
        <w:rPr>
          <w:rFonts w:ascii="Arial" w:eastAsia="Times New Roman" w:hAnsi="Arial" w:cs="Arial"/>
          <w:bCs/>
          <w:sz w:val="20"/>
          <w:szCs w:val="20"/>
        </w:rPr>
        <w:t xml:space="preserve">Table </w:t>
      </w:r>
      <w:r w:rsidRPr="00C65780">
        <w:rPr>
          <w:rFonts w:ascii="Arial" w:eastAsia="Times New Roman" w:hAnsi="Arial" w:cs="Arial"/>
          <w:bCs/>
          <w:sz w:val="20"/>
          <w:szCs w:val="20"/>
        </w:rPr>
        <w:t xml:space="preserve">2. The weight loss was observed from 10.87% to 12.96% after 21 days post- treatment indicated a noticeable reduction among the different dosages of powder extract in comparison to untreated control maize grains, in which 24.12% weight loss was recorded. These findings were supported by </w:t>
      </w:r>
      <w:proofErr w:type="spellStart"/>
      <w:r w:rsidRPr="00C65780">
        <w:rPr>
          <w:rFonts w:ascii="Arial" w:eastAsia="Times New Roman" w:hAnsi="Arial" w:cs="Arial"/>
          <w:bCs/>
          <w:sz w:val="20"/>
          <w:szCs w:val="20"/>
        </w:rPr>
        <w:t>Chayengia</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(2010) who reported that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 xml:space="preserve">peel powder reduced the weight loss of stored rice caused by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 xml:space="preserve">from 5.49% in the control to 4.35% in treated rice grain after 35 days of exposure period. Work of </w:t>
      </w:r>
      <w:proofErr w:type="spellStart"/>
      <w:r w:rsidRPr="00C65780">
        <w:rPr>
          <w:rFonts w:ascii="Arial" w:eastAsia="Times New Roman" w:hAnsi="Arial" w:cs="Arial"/>
          <w:bCs/>
          <w:sz w:val="20"/>
          <w:szCs w:val="20"/>
        </w:rPr>
        <w:t>Nta</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(2017) also showed that a significant reduction in weight loss of maize grain was found with different plant powder extracts caused by</w:t>
      </w:r>
      <w:r w:rsidRPr="00C65780">
        <w:rPr>
          <w:rFonts w:ascii="Arial" w:eastAsia="Times New Roman" w:hAnsi="Arial" w:cs="Arial"/>
          <w:bCs/>
          <w:i/>
          <w:sz w:val="20"/>
          <w:szCs w:val="20"/>
        </w:rPr>
        <w:t xml:space="preserve"> Sitophilus oryzae</w:t>
      </w:r>
      <w:r w:rsidRPr="00C65780">
        <w:rPr>
          <w:rFonts w:ascii="Arial" w:eastAsia="Times New Roman" w:hAnsi="Arial" w:cs="Arial"/>
          <w:bCs/>
          <w:sz w:val="20"/>
          <w:szCs w:val="20"/>
        </w:rPr>
        <w:t xml:space="preserve">. In their study, the efficacy of powder of </w:t>
      </w:r>
      <w:r w:rsidRPr="00C65780">
        <w:rPr>
          <w:rFonts w:ascii="Arial" w:eastAsia="Times New Roman" w:hAnsi="Arial" w:cs="Arial"/>
          <w:bCs/>
          <w:i/>
          <w:sz w:val="20"/>
          <w:szCs w:val="20"/>
        </w:rPr>
        <w:t xml:space="preserve">Citrus </w:t>
      </w:r>
      <w:proofErr w:type="spellStart"/>
      <w:r w:rsidRPr="00C65780">
        <w:rPr>
          <w:rFonts w:ascii="Arial" w:eastAsia="Times New Roman" w:hAnsi="Arial" w:cs="Arial"/>
          <w:bCs/>
          <w:i/>
          <w:sz w:val="20"/>
          <w:szCs w:val="20"/>
        </w:rPr>
        <w:t>sinesis</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Citrus reticulata</w:t>
      </w:r>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Citrus limon</w:t>
      </w:r>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 xml:space="preserve">Citrus paradisi </w:t>
      </w:r>
      <w:r w:rsidRPr="00C65780">
        <w:rPr>
          <w:rFonts w:ascii="Arial" w:eastAsia="Times New Roman" w:hAnsi="Arial" w:cs="Arial"/>
          <w:bCs/>
          <w:sz w:val="20"/>
          <w:szCs w:val="20"/>
        </w:rPr>
        <w:t xml:space="preserve">and </w:t>
      </w:r>
      <w:r w:rsidRPr="00C65780">
        <w:rPr>
          <w:rFonts w:ascii="Arial" w:eastAsia="Times New Roman" w:hAnsi="Arial" w:cs="Arial"/>
          <w:bCs/>
          <w:i/>
          <w:sz w:val="20"/>
          <w:szCs w:val="20"/>
        </w:rPr>
        <w:t xml:space="preserve">Citrus aurantifolia </w:t>
      </w:r>
      <w:r w:rsidRPr="00C65780">
        <w:rPr>
          <w:rFonts w:ascii="Arial" w:eastAsia="Times New Roman" w:hAnsi="Arial" w:cs="Arial"/>
          <w:bCs/>
          <w:sz w:val="20"/>
          <w:szCs w:val="20"/>
        </w:rPr>
        <w:t xml:space="preserve">at concentrations of 2%, 4%, 8% and 10% (w/w) were tested for weight loss percentage study in maize grains. Zewde and Jembere (2010), evaluated the toxicity and repellency of orange peel as a grain damage protectant against </w:t>
      </w:r>
      <w:proofErr w:type="spellStart"/>
      <w:r w:rsidRPr="00C65780">
        <w:rPr>
          <w:rFonts w:ascii="Arial" w:eastAsia="Times New Roman" w:hAnsi="Arial" w:cs="Arial"/>
          <w:bCs/>
          <w:i/>
          <w:sz w:val="20"/>
          <w:szCs w:val="20"/>
        </w:rPr>
        <w:t>Zabrotes</w:t>
      </w:r>
      <w:proofErr w:type="spellEnd"/>
      <w:r w:rsidRPr="00C65780">
        <w:rPr>
          <w:rFonts w:ascii="Arial" w:eastAsia="Times New Roman" w:hAnsi="Arial" w:cs="Arial"/>
          <w:bCs/>
          <w:i/>
          <w:sz w:val="20"/>
          <w:szCs w:val="20"/>
        </w:rPr>
        <w:t xml:space="preserve"> </w:t>
      </w:r>
      <w:proofErr w:type="spellStart"/>
      <w:r w:rsidRPr="00C65780">
        <w:rPr>
          <w:rFonts w:ascii="Arial" w:eastAsia="Times New Roman" w:hAnsi="Arial" w:cs="Arial"/>
          <w:bCs/>
          <w:i/>
          <w:sz w:val="20"/>
          <w:szCs w:val="20"/>
        </w:rPr>
        <w:t>subfasciatus</w:t>
      </w:r>
      <w:proofErr w:type="spellEnd"/>
      <w:r w:rsidRPr="00C65780">
        <w:rPr>
          <w:rFonts w:ascii="Arial" w:eastAsia="Times New Roman" w:hAnsi="Arial" w:cs="Arial"/>
          <w:bCs/>
          <w:sz w:val="20"/>
          <w:szCs w:val="20"/>
        </w:rPr>
        <w:t xml:space="preserve">. They recorded that the mean weight loss percentage in haricot beans was 2.33% in control (untreated) grain, while 0.00% was recorded with use of orange peel powder at 15g in 250g grain after 45 days of post-treatment. Vijay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(2015) studied weight loss in split pulses infested by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 xml:space="preserve">and found that it depended on many factors like Variety of grain, storage conditions, species of pest and duration of storage. Similar findings were also presented by Sangma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(2022) by using various leaf powder to protect maize grain against </w:t>
      </w:r>
      <w:r w:rsidRPr="00C65780">
        <w:rPr>
          <w:rFonts w:ascii="Arial" w:eastAsia="Times New Roman" w:hAnsi="Arial" w:cs="Arial"/>
          <w:bCs/>
          <w:i/>
          <w:sz w:val="20"/>
          <w:szCs w:val="20"/>
        </w:rPr>
        <w:t xml:space="preserve">Sitophilus </w:t>
      </w:r>
      <w:proofErr w:type="spellStart"/>
      <w:r w:rsidRPr="00C65780">
        <w:rPr>
          <w:rFonts w:ascii="Arial" w:eastAsia="Times New Roman" w:hAnsi="Arial" w:cs="Arial"/>
          <w:bCs/>
          <w:i/>
          <w:sz w:val="20"/>
          <w:szCs w:val="20"/>
        </w:rPr>
        <w:t>zeamais</w:t>
      </w:r>
      <w:proofErr w:type="spellEnd"/>
      <w:r w:rsidRPr="00C65780">
        <w:rPr>
          <w:rFonts w:ascii="Arial" w:eastAsia="Times New Roman" w:hAnsi="Arial" w:cs="Arial"/>
          <w:bCs/>
          <w:sz w:val="20"/>
          <w:szCs w:val="20"/>
        </w:rPr>
        <w:t xml:space="preserve"> and found Lantana leaf powder was most effective among all tested leaf powders. Weight loss of 0.87% was recorded in maize grain with lantana leaf powder while it was recorded as 12.42% in control condition.</w:t>
      </w:r>
    </w:p>
    <w:p w14:paraId="60557B80" w14:textId="77777777" w:rsidR="00A4252B" w:rsidRPr="00C65780" w:rsidRDefault="00A4252B" w:rsidP="00A4252B">
      <w:pPr>
        <w:spacing w:after="0" w:line="240" w:lineRule="auto"/>
        <w:contextualSpacing/>
        <w:jc w:val="both"/>
        <w:rPr>
          <w:rFonts w:ascii="Arial" w:eastAsia="Times New Roman" w:hAnsi="Arial" w:cs="Arial"/>
          <w:bCs/>
          <w:sz w:val="20"/>
          <w:szCs w:val="20"/>
        </w:rPr>
      </w:pPr>
    </w:p>
    <w:p w14:paraId="0CC1F1A1" w14:textId="77777777" w:rsidR="00773999" w:rsidRPr="00C65780" w:rsidRDefault="00773999" w:rsidP="008614B0">
      <w:pPr>
        <w:spacing w:after="0" w:line="240" w:lineRule="auto"/>
        <w:contextualSpacing/>
        <w:jc w:val="both"/>
        <w:rPr>
          <w:rFonts w:ascii="Arial" w:eastAsia="Times New Roman" w:hAnsi="Arial" w:cs="Arial"/>
          <w:b/>
          <w:bCs/>
          <w:sz w:val="20"/>
          <w:szCs w:val="20"/>
        </w:rPr>
      </w:pPr>
    </w:p>
    <w:p w14:paraId="36DEB006" w14:textId="77777777" w:rsidR="00C65780" w:rsidRPr="00C65780" w:rsidRDefault="00C65780" w:rsidP="008614B0">
      <w:pPr>
        <w:spacing w:after="0" w:line="240" w:lineRule="auto"/>
        <w:contextualSpacing/>
        <w:jc w:val="both"/>
        <w:rPr>
          <w:rFonts w:ascii="Arial" w:eastAsia="Times New Roman" w:hAnsi="Arial" w:cs="Arial"/>
          <w:b/>
          <w:bCs/>
          <w:sz w:val="20"/>
          <w:szCs w:val="20"/>
        </w:rPr>
        <w:sectPr w:rsidR="00C65780" w:rsidRPr="00C65780" w:rsidSect="00E212FF">
          <w:type w:val="continuous"/>
          <w:pgSz w:w="11909" w:h="16834" w:code="9"/>
          <w:pgMar w:top="1440" w:right="1440" w:bottom="1440" w:left="1440" w:header="720" w:footer="864" w:gutter="0"/>
          <w:pgNumType w:start="1"/>
          <w:cols w:space="720"/>
          <w:titlePg/>
          <w:docGrid w:linePitch="360"/>
        </w:sectPr>
      </w:pPr>
    </w:p>
    <w:p w14:paraId="140CD689" w14:textId="0AAF93B3" w:rsidR="00A4252B" w:rsidRPr="00C65780" w:rsidRDefault="00A4252B" w:rsidP="00C65780">
      <w:pPr>
        <w:spacing w:after="0" w:line="240" w:lineRule="auto"/>
        <w:contextualSpacing/>
        <w:jc w:val="center"/>
        <w:rPr>
          <w:rFonts w:ascii="Arial" w:eastAsia="Times New Roman" w:hAnsi="Arial" w:cs="Arial"/>
          <w:b/>
          <w:bCs/>
          <w:sz w:val="20"/>
          <w:szCs w:val="20"/>
        </w:rPr>
      </w:pPr>
      <w:r w:rsidRPr="00C65780">
        <w:rPr>
          <w:rFonts w:ascii="Arial" w:eastAsia="Times New Roman" w:hAnsi="Arial" w:cs="Arial"/>
          <w:b/>
          <w:bCs/>
          <w:sz w:val="20"/>
          <w:szCs w:val="20"/>
        </w:rPr>
        <w:lastRenderedPageBreak/>
        <w:t>Table</w:t>
      </w:r>
      <w:r w:rsidR="008614B0" w:rsidRPr="00C65780">
        <w:rPr>
          <w:rFonts w:ascii="Arial" w:eastAsia="Times New Roman" w:hAnsi="Arial" w:cs="Arial"/>
          <w:b/>
          <w:bCs/>
          <w:sz w:val="20"/>
          <w:szCs w:val="20"/>
        </w:rPr>
        <w:t xml:space="preserve"> </w:t>
      </w:r>
      <w:r w:rsidRPr="00C65780">
        <w:rPr>
          <w:rFonts w:ascii="Arial" w:eastAsia="Times New Roman" w:hAnsi="Arial" w:cs="Arial"/>
          <w:b/>
          <w:bCs/>
          <w:sz w:val="20"/>
          <w:szCs w:val="20"/>
        </w:rPr>
        <w:t>1</w:t>
      </w:r>
      <w:r w:rsidR="008614B0" w:rsidRPr="00C65780">
        <w:rPr>
          <w:rFonts w:ascii="Arial" w:eastAsia="Times New Roman" w:hAnsi="Arial" w:cs="Arial"/>
          <w:b/>
          <w:bCs/>
          <w:sz w:val="20"/>
          <w:szCs w:val="20"/>
        </w:rPr>
        <w:t xml:space="preserve">. </w:t>
      </w:r>
      <w:r w:rsidRPr="00C65780">
        <w:rPr>
          <w:rFonts w:ascii="Arial" w:eastAsia="Times New Roman" w:hAnsi="Arial" w:cs="Arial"/>
          <w:b/>
          <w:bCs/>
          <w:sz w:val="20"/>
          <w:szCs w:val="20"/>
        </w:rPr>
        <w:t xml:space="preserve">Effect of powder extract of </w:t>
      </w:r>
      <w:r w:rsidR="00BC7C70" w:rsidRPr="00C65780">
        <w:rPr>
          <w:rFonts w:ascii="Arial" w:eastAsia="Times New Roman" w:hAnsi="Arial" w:cs="Arial"/>
          <w:b/>
          <w:bCs/>
          <w:sz w:val="20"/>
          <w:szCs w:val="20"/>
        </w:rPr>
        <w:t xml:space="preserve">orange </w:t>
      </w:r>
      <w:r w:rsidRPr="00C65780">
        <w:rPr>
          <w:rFonts w:ascii="Arial" w:eastAsia="Times New Roman" w:hAnsi="Arial" w:cs="Arial"/>
          <w:b/>
          <w:bCs/>
          <w:sz w:val="20"/>
          <w:szCs w:val="20"/>
        </w:rPr>
        <w:t>peel on the mortality of</w:t>
      </w:r>
      <w:r w:rsidR="008614B0" w:rsidRPr="00C65780">
        <w:rPr>
          <w:rFonts w:ascii="Arial" w:eastAsia="Times New Roman" w:hAnsi="Arial" w:cs="Arial"/>
          <w:b/>
          <w:bCs/>
          <w:sz w:val="20"/>
          <w:szCs w:val="20"/>
        </w:rPr>
        <w:t xml:space="preserve"> </w:t>
      </w:r>
      <w:r w:rsidRPr="00C65780">
        <w:rPr>
          <w:rFonts w:ascii="Arial" w:eastAsia="Times New Roman" w:hAnsi="Arial" w:cs="Arial"/>
          <w:b/>
          <w:bCs/>
          <w:i/>
          <w:sz w:val="20"/>
          <w:szCs w:val="20"/>
        </w:rPr>
        <w:t xml:space="preserve">Sitophilus oryzae </w:t>
      </w:r>
      <w:r w:rsidRPr="00C65780">
        <w:rPr>
          <w:rFonts w:ascii="Arial" w:eastAsia="Times New Roman" w:hAnsi="Arial" w:cs="Arial"/>
          <w:b/>
          <w:bCs/>
          <w:sz w:val="20"/>
          <w:szCs w:val="20"/>
        </w:rPr>
        <w:t>on maize</w:t>
      </w:r>
    </w:p>
    <w:p w14:paraId="4B8F0FCC" w14:textId="77777777" w:rsidR="00A4252B" w:rsidRPr="00C65780" w:rsidRDefault="00A4252B" w:rsidP="00A4252B">
      <w:pPr>
        <w:spacing w:after="0" w:line="240" w:lineRule="auto"/>
        <w:contextualSpacing/>
        <w:jc w:val="both"/>
        <w:rPr>
          <w:rFonts w:ascii="Arial" w:eastAsia="Times New Roman" w:hAnsi="Arial" w:cs="Arial"/>
          <w:b/>
          <w:bCs/>
          <w:sz w:val="20"/>
          <w:szCs w:val="20"/>
        </w:rPr>
      </w:pPr>
    </w:p>
    <w:tbl>
      <w:tblPr>
        <w:tblStyle w:val="TableGrid"/>
        <w:tblW w:w="491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6"/>
        <w:gridCol w:w="904"/>
        <w:gridCol w:w="2435"/>
        <w:gridCol w:w="2371"/>
        <w:gridCol w:w="2271"/>
        <w:gridCol w:w="2271"/>
        <w:gridCol w:w="1468"/>
        <w:gridCol w:w="1369"/>
      </w:tblGrid>
      <w:tr w:rsidR="00A4252B" w:rsidRPr="00C65780" w14:paraId="2EA5F987" w14:textId="77777777" w:rsidTr="003E3008">
        <w:trPr>
          <w:trHeight w:val="20"/>
          <w:jc w:val="center"/>
        </w:trPr>
        <w:tc>
          <w:tcPr>
            <w:tcW w:w="557" w:type="dxa"/>
            <w:vMerge w:val="restart"/>
            <w:tcBorders>
              <w:top w:val="single" w:sz="4" w:space="0" w:color="auto"/>
              <w:bottom w:val="single" w:sz="4" w:space="0" w:color="auto"/>
            </w:tcBorders>
          </w:tcPr>
          <w:p w14:paraId="10E5436E" w14:textId="2EEF2EBB" w:rsidR="00A4252B" w:rsidRPr="00C65780" w:rsidRDefault="00A4252B" w:rsidP="003E3008">
            <w:pPr>
              <w:contextualSpacing/>
              <w:rPr>
                <w:rFonts w:ascii="Arial" w:eastAsia="Times New Roman" w:hAnsi="Arial" w:cs="Arial"/>
                <w:b/>
                <w:bCs/>
                <w:sz w:val="20"/>
                <w:szCs w:val="20"/>
              </w:rPr>
            </w:pPr>
            <w:r w:rsidRPr="00C65780">
              <w:rPr>
                <w:rFonts w:ascii="Arial" w:eastAsia="Times New Roman" w:hAnsi="Arial" w:cs="Arial"/>
                <w:b/>
                <w:bCs/>
                <w:sz w:val="20"/>
                <w:szCs w:val="20"/>
              </w:rPr>
              <w:t>S.</w:t>
            </w:r>
            <w:r w:rsidR="003E3008">
              <w:rPr>
                <w:rFonts w:ascii="Arial" w:eastAsia="Times New Roman" w:hAnsi="Arial" w:cs="Arial"/>
                <w:b/>
                <w:bCs/>
                <w:sz w:val="20"/>
                <w:szCs w:val="20"/>
              </w:rPr>
              <w:t xml:space="preserve"> </w:t>
            </w:r>
            <w:r w:rsidRPr="00C65780">
              <w:rPr>
                <w:rFonts w:ascii="Arial" w:eastAsia="Times New Roman" w:hAnsi="Arial" w:cs="Arial"/>
                <w:b/>
                <w:bCs/>
                <w:sz w:val="20"/>
                <w:szCs w:val="20"/>
              </w:rPr>
              <w:t>no.</w:t>
            </w:r>
          </w:p>
        </w:tc>
        <w:tc>
          <w:tcPr>
            <w:tcW w:w="610" w:type="dxa"/>
            <w:vMerge w:val="restart"/>
            <w:tcBorders>
              <w:top w:val="single" w:sz="4" w:space="0" w:color="auto"/>
              <w:bottom w:val="single" w:sz="4" w:space="0" w:color="auto"/>
            </w:tcBorders>
          </w:tcPr>
          <w:p w14:paraId="50D35E33"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Day</w:t>
            </w:r>
          </w:p>
        </w:tc>
        <w:tc>
          <w:tcPr>
            <w:tcW w:w="6305" w:type="dxa"/>
            <w:gridSpan w:val="4"/>
            <w:tcBorders>
              <w:top w:val="single" w:sz="4" w:space="0" w:color="auto"/>
              <w:bottom w:val="single" w:sz="4" w:space="0" w:color="auto"/>
            </w:tcBorders>
          </w:tcPr>
          <w:p w14:paraId="57D1A32B" w14:textId="77777777" w:rsidR="00A4252B" w:rsidRPr="00C65780" w:rsidRDefault="00A4252B" w:rsidP="003E3008">
            <w:pPr>
              <w:contextualSpacing/>
              <w:jc w:val="center"/>
              <w:rPr>
                <w:rFonts w:ascii="Arial" w:eastAsia="Times New Roman" w:hAnsi="Arial" w:cs="Arial"/>
                <w:b/>
                <w:bCs/>
                <w:sz w:val="20"/>
                <w:szCs w:val="20"/>
              </w:rPr>
            </w:pPr>
            <w:r w:rsidRPr="00C65780">
              <w:rPr>
                <w:rFonts w:ascii="Arial" w:eastAsia="Times New Roman" w:hAnsi="Arial" w:cs="Arial"/>
                <w:b/>
                <w:bCs/>
                <w:sz w:val="20"/>
                <w:szCs w:val="20"/>
              </w:rPr>
              <w:t>Mean % mortality of powder extract (w/w %)</w:t>
            </w:r>
          </w:p>
        </w:tc>
        <w:tc>
          <w:tcPr>
            <w:tcW w:w="990" w:type="dxa"/>
            <w:vMerge w:val="restart"/>
            <w:tcBorders>
              <w:top w:val="single" w:sz="4" w:space="0" w:color="auto"/>
              <w:bottom w:val="single" w:sz="4" w:space="0" w:color="auto"/>
            </w:tcBorders>
          </w:tcPr>
          <w:p w14:paraId="206D7DE4" w14:textId="77777777" w:rsidR="00A4252B" w:rsidRPr="00C65780" w:rsidRDefault="00A4252B" w:rsidP="008614B0">
            <w:pPr>
              <w:contextualSpacing/>
              <w:rPr>
                <w:rFonts w:ascii="Arial" w:eastAsia="Times New Roman" w:hAnsi="Arial" w:cs="Arial"/>
                <w:b/>
                <w:bCs/>
                <w:sz w:val="20"/>
                <w:szCs w:val="20"/>
              </w:rPr>
            </w:pPr>
          </w:p>
          <w:p w14:paraId="2383626E"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F value</w:t>
            </w:r>
          </w:p>
        </w:tc>
        <w:tc>
          <w:tcPr>
            <w:tcW w:w="923" w:type="dxa"/>
            <w:vMerge w:val="restart"/>
            <w:tcBorders>
              <w:top w:val="single" w:sz="4" w:space="0" w:color="auto"/>
              <w:bottom w:val="single" w:sz="4" w:space="0" w:color="auto"/>
            </w:tcBorders>
          </w:tcPr>
          <w:p w14:paraId="0263DE32" w14:textId="77777777" w:rsidR="00A4252B" w:rsidRPr="00C65780" w:rsidRDefault="00A4252B" w:rsidP="008614B0">
            <w:pPr>
              <w:contextualSpacing/>
              <w:rPr>
                <w:rFonts w:ascii="Arial" w:eastAsia="Times New Roman" w:hAnsi="Arial" w:cs="Arial"/>
                <w:b/>
                <w:bCs/>
                <w:sz w:val="20"/>
                <w:szCs w:val="20"/>
              </w:rPr>
            </w:pPr>
          </w:p>
          <w:p w14:paraId="4C4FDB89"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P value</w:t>
            </w:r>
          </w:p>
        </w:tc>
      </w:tr>
      <w:tr w:rsidR="00A4252B" w:rsidRPr="00C65780" w14:paraId="6649115A" w14:textId="77777777" w:rsidTr="003E3008">
        <w:trPr>
          <w:trHeight w:val="20"/>
          <w:jc w:val="center"/>
        </w:trPr>
        <w:tc>
          <w:tcPr>
            <w:tcW w:w="557" w:type="dxa"/>
            <w:vMerge/>
            <w:tcBorders>
              <w:top w:val="single" w:sz="4" w:space="0" w:color="auto"/>
              <w:bottom w:val="single" w:sz="4" w:space="0" w:color="auto"/>
            </w:tcBorders>
          </w:tcPr>
          <w:p w14:paraId="306289F5" w14:textId="77777777" w:rsidR="00A4252B" w:rsidRPr="00C65780" w:rsidRDefault="00A4252B" w:rsidP="008614B0">
            <w:pPr>
              <w:contextualSpacing/>
              <w:rPr>
                <w:rFonts w:ascii="Arial" w:eastAsia="Times New Roman" w:hAnsi="Arial" w:cs="Arial"/>
                <w:bCs/>
                <w:sz w:val="20"/>
                <w:szCs w:val="20"/>
              </w:rPr>
            </w:pPr>
          </w:p>
        </w:tc>
        <w:tc>
          <w:tcPr>
            <w:tcW w:w="610" w:type="dxa"/>
            <w:vMerge/>
            <w:tcBorders>
              <w:top w:val="single" w:sz="4" w:space="0" w:color="auto"/>
              <w:bottom w:val="single" w:sz="4" w:space="0" w:color="auto"/>
            </w:tcBorders>
          </w:tcPr>
          <w:p w14:paraId="4F5354A5" w14:textId="77777777" w:rsidR="00A4252B" w:rsidRPr="00C65780" w:rsidRDefault="00A4252B" w:rsidP="008614B0">
            <w:pPr>
              <w:contextualSpacing/>
              <w:rPr>
                <w:rFonts w:ascii="Arial" w:eastAsia="Times New Roman" w:hAnsi="Arial" w:cs="Arial"/>
                <w:bCs/>
                <w:sz w:val="20"/>
                <w:szCs w:val="20"/>
              </w:rPr>
            </w:pPr>
          </w:p>
        </w:tc>
        <w:tc>
          <w:tcPr>
            <w:tcW w:w="1642" w:type="dxa"/>
            <w:tcBorders>
              <w:top w:val="single" w:sz="4" w:space="0" w:color="auto"/>
              <w:bottom w:val="single" w:sz="4" w:space="0" w:color="auto"/>
            </w:tcBorders>
          </w:tcPr>
          <w:p w14:paraId="4AE31336"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1%</w:t>
            </w:r>
          </w:p>
        </w:tc>
        <w:tc>
          <w:tcPr>
            <w:tcW w:w="1599" w:type="dxa"/>
            <w:tcBorders>
              <w:top w:val="single" w:sz="4" w:space="0" w:color="auto"/>
              <w:bottom w:val="single" w:sz="4" w:space="0" w:color="auto"/>
            </w:tcBorders>
          </w:tcPr>
          <w:p w14:paraId="0464CD39"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1.5%</w:t>
            </w:r>
          </w:p>
        </w:tc>
        <w:tc>
          <w:tcPr>
            <w:tcW w:w="1532" w:type="dxa"/>
            <w:tcBorders>
              <w:top w:val="single" w:sz="4" w:space="0" w:color="auto"/>
              <w:bottom w:val="single" w:sz="4" w:space="0" w:color="auto"/>
            </w:tcBorders>
          </w:tcPr>
          <w:p w14:paraId="2A21A594"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2%</w:t>
            </w:r>
          </w:p>
        </w:tc>
        <w:tc>
          <w:tcPr>
            <w:tcW w:w="1532" w:type="dxa"/>
            <w:tcBorders>
              <w:top w:val="single" w:sz="4" w:space="0" w:color="auto"/>
              <w:bottom w:val="single" w:sz="4" w:space="0" w:color="auto"/>
            </w:tcBorders>
          </w:tcPr>
          <w:p w14:paraId="67D9D623" w14:textId="77777777" w:rsidR="00A4252B" w:rsidRPr="00C65780" w:rsidRDefault="00A4252B" w:rsidP="008614B0">
            <w:pPr>
              <w:contextualSpacing/>
              <w:rPr>
                <w:rFonts w:ascii="Arial" w:eastAsia="Times New Roman" w:hAnsi="Arial" w:cs="Arial"/>
                <w:b/>
                <w:bCs/>
                <w:sz w:val="20"/>
                <w:szCs w:val="20"/>
              </w:rPr>
            </w:pPr>
            <w:r w:rsidRPr="00C65780">
              <w:rPr>
                <w:rFonts w:ascii="Arial" w:eastAsia="Times New Roman" w:hAnsi="Arial" w:cs="Arial"/>
                <w:b/>
                <w:bCs/>
                <w:sz w:val="20"/>
                <w:szCs w:val="20"/>
              </w:rPr>
              <w:t>2.5%</w:t>
            </w:r>
          </w:p>
        </w:tc>
        <w:tc>
          <w:tcPr>
            <w:tcW w:w="990" w:type="dxa"/>
            <w:vMerge/>
            <w:tcBorders>
              <w:top w:val="single" w:sz="4" w:space="0" w:color="auto"/>
              <w:bottom w:val="single" w:sz="4" w:space="0" w:color="auto"/>
            </w:tcBorders>
          </w:tcPr>
          <w:p w14:paraId="2AF8DF79" w14:textId="77777777" w:rsidR="00A4252B" w:rsidRPr="00C65780" w:rsidRDefault="00A4252B" w:rsidP="008614B0">
            <w:pPr>
              <w:contextualSpacing/>
              <w:rPr>
                <w:rFonts w:ascii="Arial" w:eastAsia="Times New Roman" w:hAnsi="Arial" w:cs="Arial"/>
                <w:bCs/>
                <w:sz w:val="20"/>
                <w:szCs w:val="20"/>
              </w:rPr>
            </w:pPr>
          </w:p>
        </w:tc>
        <w:tc>
          <w:tcPr>
            <w:tcW w:w="923" w:type="dxa"/>
            <w:vMerge/>
            <w:tcBorders>
              <w:top w:val="single" w:sz="4" w:space="0" w:color="auto"/>
              <w:bottom w:val="single" w:sz="4" w:space="0" w:color="auto"/>
            </w:tcBorders>
          </w:tcPr>
          <w:p w14:paraId="28A1E7DF" w14:textId="77777777" w:rsidR="00A4252B" w:rsidRPr="00C65780" w:rsidRDefault="00A4252B" w:rsidP="008614B0">
            <w:pPr>
              <w:contextualSpacing/>
              <w:rPr>
                <w:rFonts w:ascii="Arial" w:eastAsia="Times New Roman" w:hAnsi="Arial" w:cs="Arial"/>
                <w:bCs/>
                <w:sz w:val="20"/>
                <w:szCs w:val="20"/>
              </w:rPr>
            </w:pPr>
          </w:p>
        </w:tc>
      </w:tr>
      <w:tr w:rsidR="00A4252B" w:rsidRPr="00C65780" w14:paraId="0DB00CA2" w14:textId="77777777" w:rsidTr="003E3008">
        <w:trPr>
          <w:trHeight w:val="20"/>
          <w:jc w:val="center"/>
        </w:trPr>
        <w:tc>
          <w:tcPr>
            <w:tcW w:w="557" w:type="dxa"/>
            <w:tcBorders>
              <w:top w:val="single" w:sz="4" w:space="0" w:color="auto"/>
            </w:tcBorders>
          </w:tcPr>
          <w:p w14:paraId="1C2BA481"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1</w:t>
            </w:r>
          </w:p>
        </w:tc>
        <w:tc>
          <w:tcPr>
            <w:tcW w:w="610" w:type="dxa"/>
            <w:tcBorders>
              <w:top w:val="single" w:sz="4" w:space="0" w:color="auto"/>
            </w:tcBorders>
          </w:tcPr>
          <w:p w14:paraId="5152B78A"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1</w:t>
            </w:r>
          </w:p>
        </w:tc>
        <w:tc>
          <w:tcPr>
            <w:tcW w:w="1642" w:type="dxa"/>
            <w:tcBorders>
              <w:top w:val="single" w:sz="4" w:space="0" w:color="auto"/>
            </w:tcBorders>
          </w:tcPr>
          <w:p w14:paraId="6D57F854"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0±0</w:t>
            </w:r>
            <w:r w:rsidRPr="00C65780">
              <w:rPr>
                <w:rFonts w:ascii="Arial" w:eastAsia="Times New Roman" w:hAnsi="Arial" w:cs="Arial"/>
                <w:bCs/>
                <w:sz w:val="20"/>
                <w:szCs w:val="20"/>
                <w:vertAlign w:val="superscript"/>
              </w:rPr>
              <w:t>a</w:t>
            </w:r>
          </w:p>
        </w:tc>
        <w:tc>
          <w:tcPr>
            <w:tcW w:w="1599" w:type="dxa"/>
            <w:tcBorders>
              <w:top w:val="single" w:sz="4" w:space="0" w:color="auto"/>
            </w:tcBorders>
          </w:tcPr>
          <w:p w14:paraId="62DEAE7E"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6.84±2.736</w:t>
            </w:r>
            <w:r w:rsidRPr="00C65780">
              <w:rPr>
                <w:rFonts w:ascii="Arial" w:eastAsia="Times New Roman" w:hAnsi="Arial" w:cs="Arial"/>
                <w:bCs/>
                <w:sz w:val="20"/>
                <w:szCs w:val="20"/>
                <w:vertAlign w:val="superscript"/>
              </w:rPr>
              <w:t>abc</w:t>
            </w:r>
          </w:p>
        </w:tc>
        <w:tc>
          <w:tcPr>
            <w:tcW w:w="1532" w:type="dxa"/>
            <w:tcBorders>
              <w:top w:val="single" w:sz="4" w:space="0" w:color="auto"/>
            </w:tcBorders>
          </w:tcPr>
          <w:p w14:paraId="13D8FAE8"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11.936±3.33</w:t>
            </w:r>
            <w:r w:rsidRPr="00C65780">
              <w:rPr>
                <w:rFonts w:ascii="Arial" w:eastAsia="Times New Roman" w:hAnsi="Arial" w:cs="Arial"/>
                <w:bCs/>
                <w:sz w:val="20"/>
                <w:szCs w:val="20"/>
                <w:vertAlign w:val="superscript"/>
              </w:rPr>
              <w:t>cd</w:t>
            </w:r>
          </w:p>
        </w:tc>
        <w:tc>
          <w:tcPr>
            <w:tcW w:w="1532" w:type="dxa"/>
            <w:tcBorders>
              <w:top w:val="single" w:sz="4" w:space="0" w:color="auto"/>
            </w:tcBorders>
          </w:tcPr>
          <w:p w14:paraId="061E55AD"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20.346±5.035</w:t>
            </w:r>
            <w:r w:rsidRPr="00C65780">
              <w:rPr>
                <w:rFonts w:ascii="Arial" w:eastAsia="Times New Roman" w:hAnsi="Arial" w:cs="Arial"/>
                <w:bCs/>
                <w:sz w:val="20"/>
                <w:szCs w:val="20"/>
                <w:vertAlign w:val="superscript"/>
              </w:rPr>
              <w:t>d</w:t>
            </w:r>
          </w:p>
        </w:tc>
        <w:tc>
          <w:tcPr>
            <w:tcW w:w="990" w:type="dxa"/>
            <w:tcBorders>
              <w:top w:val="single" w:sz="4" w:space="0" w:color="auto"/>
            </w:tcBorders>
          </w:tcPr>
          <w:p w14:paraId="54C97496"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20.056</w:t>
            </w:r>
          </w:p>
        </w:tc>
        <w:tc>
          <w:tcPr>
            <w:tcW w:w="923" w:type="dxa"/>
            <w:tcBorders>
              <w:top w:val="single" w:sz="4" w:space="0" w:color="auto"/>
            </w:tcBorders>
          </w:tcPr>
          <w:p w14:paraId="4F8A74CF"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0.0004</w:t>
            </w:r>
          </w:p>
        </w:tc>
      </w:tr>
      <w:tr w:rsidR="00A4252B" w:rsidRPr="00C65780" w14:paraId="6FB1FD7C" w14:textId="77777777" w:rsidTr="003E3008">
        <w:trPr>
          <w:trHeight w:val="20"/>
          <w:jc w:val="center"/>
        </w:trPr>
        <w:tc>
          <w:tcPr>
            <w:tcW w:w="557" w:type="dxa"/>
          </w:tcPr>
          <w:p w14:paraId="35E157C0"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w:t>
            </w:r>
          </w:p>
        </w:tc>
        <w:tc>
          <w:tcPr>
            <w:tcW w:w="610" w:type="dxa"/>
          </w:tcPr>
          <w:p w14:paraId="20F043B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3</w:t>
            </w:r>
          </w:p>
        </w:tc>
        <w:tc>
          <w:tcPr>
            <w:tcW w:w="1642" w:type="dxa"/>
          </w:tcPr>
          <w:p w14:paraId="3C6334C0"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5±5 </w:t>
            </w:r>
            <w:r w:rsidRPr="00C65780">
              <w:rPr>
                <w:rFonts w:ascii="Arial" w:eastAsia="Times New Roman" w:hAnsi="Arial" w:cs="Arial"/>
                <w:bCs/>
                <w:sz w:val="20"/>
                <w:szCs w:val="20"/>
                <w:vertAlign w:val="superscript"/>
              </w:rPr>
              <w:t>a</w:t>
            </w:r>
          </w:p>
        </w:tc>
        <w:tc>
          <w:tcPr>
            <w:tcW w:w="1599" w:type="dxa"/>
          </w:tcPr>
          <w:p w14:paraId="44EB7F18"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11.926±7.47 </w:t>
            </w:r>
            <w:r w:rsidRPr="00C65780">
              <w:rPr>
                <w:rFonts w:ascii="Arial" w:eastAsia="Times New Roman" w:hAnsi="Arial" w:cs="Arial"/>
                <w:bCs/>
                <w:sz w:val="20"/>
                <w:szCs w:val="20"/>
                <w:vertAlign w:val="superscript"/>
              </w:rPr>
              <w:t>ab</w:t>
            </w:r>
          </w:p>
        </w:tc>
        <w:tc>
          <w:tcPr>
            <w:tcW w:w="1532" w:type="dxa"/>
          </w:tcPr>
          <w:p w14:paraId="1977914A"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18.593±5.56 </w:t>
            </w:r>
            <w:r w:rsidRPr="00C65780">
              <w:rPr>
                <w:rFonts w:ascii="Arial" w:eastAsia="Times New Roman" w:hAnsi="Arial" w:cs="Arial"/>
                <w:bCs/>
                <w:sz w:val="20"/>
                <w:szCs w:val="20"/>
                <w:vertAlign w:val="superscript"/>
              </w:rPr>
              <w:t>ab</w:t>
            </w:r>
          </w:p>
        </w:tc>
        <w:tc>
          <w:tcPr>
            <w:tcW w:w="1532" w:type="dxa"/>
          </w:tcPr>
          <w:p w14:paraId="1B0D87FF"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23.766±3.326</w:t>
            </w:r>
            <w:r w:rsidRPr="00C65780">
              <w:rPr>
                <w:rFonts w:ascii="Arial" w:eastAsia="Times New Roman" w:hAnsi="Arial" w:cs="Arial"/>
                <w:bCs/>
                <w:sz w:val="20"/>
                <w:szCs w:val="20"/>
                <w:vertAlign w:val="superscript"/>
              </w:rPr>
              <w:t>b</w:t>
            </w:r>
          </w:p>
        </w:tc>
        <w:tc>
          <w:tcPr>
            <w:tcW w:w="990" w:type="dxa"/>
          </w:tcPr>
          <w:p w14:paraId="7126F961"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6.484</w:t>
            </w:r>
          </w:p>
        </w:tc>
        <w:tc>
          <w:tcPr>
            <w:tcW w:w="923" w:type="dxa"/>
          </w:tcPr>
          <w:p w14:paraId="7F3A03D5"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0.015</w:t>
            </w:r>
          </w:p>
        </w:tc>
      </w:tr>
      <w:tr w:rsidR="00A4252B" w:rsidRPr="00C65780" w14:paraId="108FD7B7" w14:textId="77777777" w:rsidTr="003E3008">
        <w:trPr>
          <w:trHeight w:val="20"/>
          <w:jc w:val="center"/>
        </w:trPr>
        <w:tc>
          <w:tcPr>
            <w:tcW w:w="557" w:type="dxa"/>
          </w:tcPr>
          <w:p w14:paraId="1A5668A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3</w:t>
            </w:r>
          </w:p>
        </w:tc>
        <w:tc>
          <w:tcPr>
            <w:tcW w:w="610" w:type="dxa"/>
          </w:tcPr>
          <w:p w14:paraId="7FFA543D"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7</w:t>
            </w:r>
          </w:p>
        </w:tc>
        <w:tc>
          <w:tcPr>
            <w:tcW w:w="1642" w:type="dxa"/>
          </w:tcPr>
          <w:p w14:paraId="417EAC7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8.42±2.736 </w:t>
            </w:r>
            <w:r w:rsidRPr="00C65780">
              <w:rPr>
                <w:rFonts w:ascii="Arial" w:eastAsia="Times New Roman" w:hAnsi="Arial" w:cs="Arial"/>
                <w:bCs/>
                <w:sz w:val="20"/>
                <w:szCs w:val="20"/>
                <w:vertAlign w:val="superscript"/>
              </w:rPr>
              <w:t>a</w:t>
            </w:r>
          </w:p>
        </w:tc>
        <w:tc>
          <w:tcPr>
            <w:tcW w:w="1599" w:type="dxa"/>
          </w:tcPr>
          <w:p w14:paraId="33ABE27F"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16.84±5.473 </w:t>
            </w:r>
            <w:r w:rsidRPr="00C65780">
              <w:rPr>
                <w:rFonts w:ascii="Arial" w:eastAsia="Times New Roman" w:hAnsi="Arial" w:cs="Arial"/>
                <w:bCs/>
                <w:sz w:val="20"/>
                <w:szCs w:val="20"/>
                <w:vertAlign w:val="superscript"/>
              </w:rPr>
              <w:t>ab</w:t>
            </w:r>
          </w:p>
        </w:tc>
        <w:tc>
          <w:tcPr>
            <w:tcW w:w="1532" w:type="dxa"/>
          </w:tcPr>
          <w:p w14:paraId="641CE69F"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20.346±5.035</w:t>
            </w:r>
            <w:r w:rsidRPr="00C65780">
              <w:rPr>
                <w:rFonts w:ascii="Arial" w:eastAsia="Times New Roman" w:hAnsi="Arial" w:cs="Arial"/>
                <w:bCs/>
                <w:sz w:val="20"/>
                <w:szCs w:val="20"/>
                <w:vertAlign w:val="superscript"/>
              </w:rPr>
              <w:t>b</w:t>
            </w:r>
          </w:p>
        </w:tc>
        <w:tc>
          <w:tcPr>
            <w:tcW w:w="1532" w:type="dxa"/>
          </w:tcPr>
          <w:p w14:paraId="43C83C5A"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23.766±3.326</w:t>
            </w:r>
            <w:r w:rsidRPr="00C65780">
              <w:rPr>
                <w:rFonts w:ascii="Arial" w:eastAsia="Times New Roman" w:hAnsi="Arial" w:cs="Arial"/>
                <w:bCs/>
                <w:sz w:val="20"/>
                <w:szCs w:val="20"/>
                <w:vertAlign w:val="superscript"/>
              </w:rPr>
              <w:t>b</w:t>
            </w:r>
          </w:p>
        </w:tc>
        <w:tc>
          <w:tcPr>
            <w:tcW w:w="990" w:type="dxa"/>
          </w:tcPr>
          <w:p w14:paraId="73C01352"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7.047</w:t>
            </w:r>
          </w:p>
        </w:tc>
        <w:tc>
          <w:tcPr>
            <w:tcW w:w="923" w:type="dxa"/>
          </w:tcPr>
          <w:p w14:paraId="2AB22DB2"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0.012</w:t>
            </w:r>
          </w:p>
        </w:tc>
      </w:tr>
      <w:tr w:rsidR="00A4252B" w:rsidRPr="00C65780" w14:paraId="0F27BD61" w14:textId="77777777" w:rsidTr="003E3008">
        <w:trPr>
          <w:trHeight w:val="20"/>
          <w:jc w:val="center"/>
        </w:trPr>
        <w:tc>
          <w:tcPr>
            <w:tcW w:w="557" w:type="dxa"/>
          </w:tcPr>
          <w:p w14:paraId="795336FB"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4</w:t>
            </w:r>
          </w:p>
        </w:tc>
        <w:tc>
          <w:tcPr>
            <w:tcW w:w="610" w:type="dxa"/>
          </w:tcPr>
          <w:p w14:paraId="08714189"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14</w:t>
            </w:r>
          </w:p>
        </w:tc>
        <w:tc>
          <w:tcPr>
            <w:tcW w:w="1642" w:type="dxa"/>
          </w:tcPr>
          <w:p w14:paraId="7BEBCC1B"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13.506±2.586 </w:t>
            </w:r>
            <w:r w:rsidRPr="00C65780">
              <w:rPr>
                <w:rFonts w:ascii="Arial" w:eastAsia="Times New Roman" w:hAnsi="Arial" w:cs="Arial"/>
                <w:bCs/>
                <w:sz w:val="20"/>
                <w:szCs w:val="20"/>
                <w:vertAlign w:val="superscript"/>
              </w:rPr>
              <w:t>a</w:t>
            </w:r>
          </w:p>
        </w:tc>
        <w:tc>
          <w:tcPr>
            <w:tcW w:w="1599" w:type="dxa"/>
          </w:tcPr>
          <w:p w14:paraId="20020F83"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16.84±5.473 </w:t>
            </w:r>
            <w:r w:rsidRPr="00C65780">
              <w:rPr>
                <w:rFonts w:ascii="Arial" w:eastAsia="Times New Roman" w:hAnsi="Arial" w:cs="Arial"/>
                <w:bCs/>
                <w:sz w:val="20"/>
                <w:szCs w:val="20"/>
                <w:vertAlign w:val="superscript"/>
              </w:rPr>
              <w:t>ab</w:t>
            </w:r>
          </w:p>
        </w:tc>
        <w:tc>
          <w:tcPr>
            <w:tcW w:w="1532" w:type="dxa"/>
          </w:tcPr>
          <w:p w14:paraId="0A19D70E"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25.346±4.49 </w:t>
            </w:r>
            <w:proofErr w:type="spellStart"/>
            <w:r w:rsidRPr="00C65780">
              <w:rPr>
                <w:rFonts w:ascii="Arial" w:eastAsia="Times New Roman" w:hAnsi="Arial" w:cs="Arial"/>
                <w:bCs/>
                <w:sz w:val="20"/>
                <w:szCs w:val="20"/>
                <w:vertAlign w:val="superscript"/>
              </w:rPr>
              <w:t>bc</w:t>
            </w:r>
            <w:proofErr w:type="spellEnd"/>
          </w:p>
        </w:tc>
        <w:tc>
          <w:tcPr>
            <w:tcW w:w="1532" w:type="dxa"/>
          </w:tcPr>
          <w:p w14:paraId="1C5BEBF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28.766±2.136</w:t>
            </w:r>
            <w:r w:rsidRPr="00C65780">
              <w:rPr>
                <w:rFonts w:ascii="Arial" w:eastAsia="Times New Roman" w:hAnsi="Arial" w:cs="Arial"/>
                <w:bCs/>
                <w:sz w:val="20"/>
                <w:szCs w:val="20"/>
                <w:vertAlign w:val="superscript"/>
              </w:rPr>
              <w:t>c</w:t>
            </w:r>
          </w:p>
        </w:tc>
        <w:tc>
          <w:tcPr>
            <w:tcW w:w="990" w:type="dxa"/>
          </w:tcPr>
          <w:p w14:paraId="0D78E95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9.947</w:t>
            </w:r>
          </w:p>
        </w:tc>
        <w:tc>
          <w:tcPr>
            <w:tcW w:w="923" w:type="dxa"/>
          </w:tcPr>
          <w:p w14:paraId="729D147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0.004</w:t>
            </w:r>
          </w:p>
        </w:tc>
      </w:tr>
      <w:tr w:rsidR="00A4252B" w:rsidRPr="00C65780" w14:paraId="198C4185" w14:textId="77777777" w:rsidTr="003E3008">
        <w:trPr>
          <w:trHeight w:val="20"/>
          <w:jc w:val="center"/>
        </w:trPr>
        <w:tc>
          <w:tcPr>
            <w:tcW w:w="557" w:type="dxa"/>
          </w:tcPr>
          <w:p w14:paraId="0298EE1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5</w:t>
            </w:r>
          </w:p>
        </w:tc>
        <w:tc>
          <w:tcPr>
            <w:tcW w:w="610" w:type="dxa"/>
          </w:tcPr>
          <w:p w14:paraId="3FF360AB"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21</w:t>
            </w:r>
          </w:p>
        </w:tc>
        <w:tc>
          <w:tcPr>
            <w:tcW w:w="1642" w:type="dxa"/>
          </w:tcPr>
          <w:p w14:paraId="76D05850"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18.593±2.436 </w:t>
            </w:r>
            <w:r w:rsidRPr="00C65780">
              <w:rPr>
                <w:rFonts w:ascii="Arial" w:eastAsia="Times New Roman" w:hAnsi="Arial" w:cs="Arial"/>
                <w:bCs/>
                <w:sz w:val="20"/>
                <w:szCs w:val="20"/>
                <w:vertAlign w:val="superscript"/>
              </w:rPr>
              <w:t>a</w:t>
            </w:r>
          </w:p>
        </w:tc>
        <w:tc>
          <w:tcPr>
            <w:tcW w:w="1599" w:type="dxa"/>
          </w:tcPr>
          <w:p w14:paraId="31D8DDE3"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 xml:space="preserve">21.926±5.323 </w:t>
            </w:r>
            <w:r w:rsidRPr="00C65780">
              <w:rPr>
                <w:rFonts w:ascii="Arial" w:eastAsia="Times New Roman" w:hAnsi="Arial" w:cs="Arial"/>
                <w:bCs/>
                <w:sz w:val="20"/>
                <w:szCs w:val="20"/>
                <w:vertAlign w:val="superscript"/>
              </w:rPr>
              <w:t>a</w:t>
            </w:r>
          </w:p>
        </w:tc>
        <w:tc>
          <w:tcPr>
            <w:tcW w:w="1532" w:type="dxa"/>
          </w:tcPr>
          <w:p w14:paraId="67C52BCC"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27.013±7.19</w:t>
            </w:r>
            <w:r w:rsidRPr="00C65780">
              <w:rPr>
                <w:rFonts w:ascii="Arial" w:eastAsia="Times New Roman" w:hAnsi="Arial" w:cs="Arial"/>
                <w:bCs/>
                <w:sz w:val="20"/>
                <w:szCs w:val="20"/>
                <w:vertAlign w:val="superscript"/>
              </w:rPr>
              <w:t>ab</w:t>
            </w:r>
          </w:p>
        </w:tc>
        <w:tc>
          <w:tcPr>
            <w:tcW w:w="1532" w:type="dxa"/>
          </w:tcPr>
          <w:p w14:paraId="122E2540"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35.52±4.243</w:t>
            </w:r>
            <w:r w:rsidRPr="00C65780">
              <w:rPr>
                <w:rFonts w:ascii="Arial" w:eastAsia="Times New Roman" w:hAnsi="Arial" w:cs="Arial"/>
                <w:bCs/>
                <w:sz w:val="20"/>
                <w:szCs w:val="20"/>
                <w:vertAlign w:val="superscript"/>
              </w:rPr>
              <w:t>b</w:t>
            </w:r>
          </w:p>
        </w:tc>
        <w:tc>
          <w:tcPr>
            <w:tcW w:w="990" w:type="dxa"/>
          </w:tcPr>
          <w:p w14:paraId="0F57D08F"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6.262</w:t>
            </w:r>
          </w:p>
        </w:tc>
        <w:tc>
          <w:tcPr>
            <w:tcW w:w="923" w:type="dxa"/>
          </w:tcPr>
          <w:p w14:paraId="36E8BC4A" w14:textId="77777777" w:rsidR="00A4252B" w:rsidRPr="00C65780" w:rsidRDefault="00A4252B" w:rsidP="008614B0">
            <w:pPr>
              <w:contextualSpacing/>
              <w:rPr>
                <w:rFonts w:ascii="Arial" w:eastAsia="Times New Roman" w:hAnsi="Arial" w:cs="Arial"/>
                <w:bCs/>
                <w:sz w:val="20"/>
                <w:szCs w:val="20"/>
              </w:rPr>
            </w:pPr>
            <w:r w:rsidRPr="00C65780">
              <w:rPr>
                <w:rFonts w:ascii="Arial" w:eastAsia="Times New Roman" w:hAnsi="Arial" w:cs="Arial"/>
                <w:bCs/>
                <w:sz w:val="20"/>
                <w:szCs w:val="20"/>
              </w:rPr>
              <w:t>0.017</w:t>
            </w:r>
          </w:p>
        </w:tc>
      </w:tr>
    </w:tbl>
    <w:p w14:paraId="6A664821" w14:textId="77777777" w:rsidR="00A4252B" w:rsidRPr="00C65780" w:rsidRDefault="00A4252B" w:rsidP="00C65780">
      <w:pPr>
        <w:spacing w:after="0" w:line="240" w:lineRule="auto"/>
        <w:contextualSpacing/>
        <w:jc w:val="center"/>
        <w:rPr>
          <w:rFonts w:ascii="Arial" w:eastAsia="Times New Roman" w:hAnsi="Arial" w:cs="Arial"/>
          <w:bCs/>
          <w:i/>
          <w:iCs/>
          <w:sz w:val="18"/>
          <w:szCs w:val="18"/>
        </w:rPr>
      </w:pPr>
      <w:r w:rsidRPr="00C65780">
        <w:rPr>
          <w:rFonts w:ascii="Arial" w:eastAsia="Times New Roman" w:hAnsi="Arial" w:cs="Arial"/>
          <w:bCs/>
          <w:i/>
          <w:iCs/>
          <w:sz w:val="18"/>
          <w:szCs w:val="18"/>
        </w:rPr>
        <w:t>Note: The values of % mortality after correction of control mortality represent the mean ± SD of triplet experiments. Statistical analysis through one-way ANOVA at p&lt;0.05 followed by Tukey’s Post Hoc test with p≤0.05 was used. The means with different alphabets are significantly different with each other as indicated by Tukey’s Post Hoc test (row by row analysis) at alpha = 0.05.</w:t>
      </w:r>
    </w:p>
    <w:p w14:paraId="287C0B99" w14:textId="77777777" w:rsidR="00C65780" w:rsidRPr="00C65780" w:rsidRDefault="00C65780" w:rsidP="00A4252B">
      <w:pPr>
        <w:spacing w:after="0" w:line="240" w:lineRule="auto"/>
        <w:contextualSpacing/>
        <w:jc w:val="both"/>
        <w:rPr>
          <w:rFonts w:ascii="Arial" w:eastAsia="Times New Roman" w:hAnsi="Arial" w:cs="Arial"/>
          <w:bCs/>
          <w:sz w:val="20"/>
          <w:szCs w:val="20"/>
        </w:rPr>
      </w:pPr>
    </w:p>
    <w:p w14:paraId="4FFC22C1" w14:textId="2501E4C4" w:rsidR="00C65780" w:rsidRPr="00C65780" w:rsidRDefault="00C65780" w:rsidP="00C65780">
      <w:pPr>
        <w:spacing w:after="0" w:line="240" w:lineRule="auto"/>
        <w:contextualSpacing/>
        <w:jc w:val="center"/>
        <w:rPr>
          <w:rFonts w:ascii="Arial" w:eastAsia="Times New Roman" w:hAnsi="Arial" w:cs="Arial"/>
          <w:b/>
          <w:bCs/>
          <w:sz w:val="20"/>
          <w:szCs w:val="20"/>
        </w:rPr>
      </w:pPr>
      <w:r w:rsidRPr="00C65780">
        <w:rPr>
          <w:rFonts w:ascii="Arial" w:eastAsia="Times New Roman" w:hAnsi="Arial" w:cs="Arial"/>
          <w:b/>
          <w:bCs/>
          <w:noProof/>
          <w:sz w:val="20"/>
          <w:szCs w:val="20"/>
        </w:rPr>
      </w:r>
      <w:r w:rsidRPr="00C65780">
        <w:rPr>
          <w:rFonts w:ascii="Arial" w:eastAsia="Times New Roman" w:hAnsi="Arial" w:cs="Arial"/>
          <w:b/>
          <w:bCs/>
          <w:sz w:val="20"/>
          <w:szCs w:val="20"/>
        </w:rPr>
        <w:pict w14:anchorId="292F519A">
          <v:group id="Group 5" o:spid="_x0000_s2175" style="width:393.1pt;height:228.5pt;mso-wrap-distance-left:0;mso-wrap-distance-right:0;mso-position-horizontal-relative:char;mso-position-vertical-relative:line" coordsize="46405,26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176" type="#_x0000_t75" style="position:absolute;width:12649;height:26974;visibility:visible">
              <v:imagedata r:id="rId14" o:title=""/>
            </v:shape>
            <v:shape id="Image 7" o:spid="_x0000_s2177" type="#_x0000_t75" style="position:absolute;left:12649;width:27325;height:26974;visibility:visible">
              <v:imagedata r:id="rId15" o:title=""/>
            </v:shape>
            <v:shape id="Image 8" o:spid="_x0000_s2178" type="#_x0000_t75" style="position:absolute;left:39974;width:6431;height:26974;visibility:visible">
              <v:imagedata r:id="rId16" o:title=""/>
            </v:shape>
            <w10:anchorlock/>
          </v:group>
        </w:pict>
      </w:r>
    </w:p>
    <w:p w14:paraId="16CE2BCB" w14:textId="77777777" w:rsidR="00C65780" w:rsidRPr="00C65780" w:rsidRDefault="00C65780" w:rsidP="00C65780">
      <w:pPr>
        <w:spacing w:after="0" w:line="240" w:lineRule="auto"/>
        <w:contextualSpacing/>
        <w:jc w:val="both"/>
        <w:rPr>
          <w:rFonts w:ascii="Arial" w:eastAsia="Times New Roman" w:hAnsi="Arial" w:cs="Arial"/>
          <w:b/>
          <w:bCs/>
          <w:sz w:val="20"/>
          <w:szCs w:val="20"/>
        </w:rPr>
      </w:pPr>
    </w:p>
    <w:p w14:paraId="7E72D0E0" w14:textId="77777777" w:rsidR="00C65780" w:rsidRPr="00C65780" w:rsidRDefault="00C65780" w:rsidP="00C65780">
      <w:pPr>
        <w:spacing w:after="0" w:line="240" w:lineRule="auto"/>
        <w:contextualSpacing/>
        <w:jc w:val="center"/>
        <w:rPr>
          <w:rFonts w:ascii="Arial" w:eastAsia="Times New Roman" w:hAnsi="Arial" w:cs="Arial"/>
          <w:b/>
          <w:bCs/>
          <w:sz w:val="20"/>
          <w:szCs w:val="20"/>
        </w:rPr>
      </w:pPr>
      <w:r w:rsidRPr="00C65780">
        <w:rPr>
          <w:rFonts w:ascii="Arial" w:eastAsia="Times New Roman" w:hAnsi="Arial" w:cs="Arial"/>
          <w:b/>
          <w:bCs/>
          <w:sz w:val="20"/>
          <w:szCs w:val="20"/>
        </w:rPr>
        <w:t xml:space="preserve">Fig. 3. Effect of powder extract of orange peel on the mortality of </w:t>
      </w:r>
      <w:r w:rsidRPr="00C65780">
        <w:rPr>
          <w:rFonts w:ascii="Arial" w:eastAsia="Times New Roman" w:hAnsi="Arial" w:cs="Arial"/>
          <w:b/>
          <w:bCs/>
          <w:i/>
          <w:sz w:val="20"/>
          <w:szCs w:val="20"/>
        </w:rPr>
        <w:t xml:space="preserve">Sitophilus oryzae </w:t>
      </w:r>
      <w:r w:rsidRPr="00C65780">
        <w:rPr>
          <w:rFonts w:ascii="Arial" w:eastAsia="Times New Roman" w:hAnsi="Arial" w:cs="Arial"/>
          <w:b/>
          <w:bCs/>
          <w:sz w:val="20"/>
          <w:szCs w:val="20"/>
        </w:rPr>
        <w:t>on maize</w:t>
      </w:r>
    </w:p>
    <w:p w14:paraId="511690AF" w14:textId="77777777" w:rsidR="00C65780" w:rsidRPr="00C65780" w:rsidRDefault="00C65780" w:rsidP="00A4252B">
      <w:pPr>
        <w:spacing w:after="0" w:line="240" w:lineRule="auto"/>
        <w:contextualSpacing/>
        <w:jc w:val="both"/>
        <w:rPr>
          <w:rFonts w:ascii="Arial" w:eastAsia="Times New Roman" w:hAnsi="Arial" w:cs="Arial"/>
          <w:bCs/>
          <w:sz w:val="20"/>
          <w:szCs w:val="20"/>
        </w:rPr>
      </w:pPr>
    </w:p>
    <w:p w14:paraId="11637857" w14:textId="77777777" w:rsidR="00C65780" w:rsidRPr="00C65780" w:rsidRDefault="00C65780" w:rsidP="00C65780">
      <w:pPr>
        <w:spacing w:after="0" w:line="240" w:lineRule="auto"/>
        <w:contextualSpacing/>
        <w:jc w:val="center"/>
        <w:rPr>
          <w:rFonts w:ascii="Arial" w:eastAsia="Times New Roman" w:hAnsi="Arial" w:cs="Arial"/>
          <w:b/>
          <w:bCs/>
          <w:sz w:val="20"/>
          <w:szCs w:val="20"/>
        </w:rPr>
      </w:pPr>
      <w:r w:rsidRPr="00C65780">
        <w:rPr>
          <w:rFonts w:ascii="Arial" w:eastAsia="Times New Roman" w:hAnsi="Arial" w:cs="Arial"/>
          <w:b/>
          <w:bCs/>
          <w:sz w:val="20"/>
          <w:szCs w:val="20"/>
        </w:rPr>
        <w:lastRenderedPageBreak/>
        <w:t xml:space="preserve">Table 2. Effect of powder extract of orange peel on the weight loss in maize caused by </w:t>
      </w:r>
      <w:r w:rsidRPr="00C65780">
        <w:rPr>
          <w:rFonts w:ascii="Arial" w:eastAsia="Times New Roman" w:hAnsi="Arial" w:cs="Arial"/>
          <w:b/>
          <w:bCs/>
          <w:i/>
          <w:sz w:val="20"/>
          <w:szCs w:val="20"/>
        </w:rPr>
        <w:t xml:space="preserve">Sitophilus oryzae </w:t>
      </w:r>
      <w:r w:rsidRPr="00C65780">
        <w:rPr>
          <w:rFonts w:ascii="Arial" w:eastAsia="Times New Roman" w:hAnsi="Arial" w:cs="Arial"/>
          <w:b/>
          <w:bCs/>
          <w:sz w:val="20"/>
          <w:szCs w:val="20"/>
        </w:rPr>
        <w:t>after 21 days</w:t>
      </w:r>
    </w:p>
    <w:p w14:paraId="300C5C20" w14:textId="77777777" w:rsidR="00C65780" w:rsidRPr="00C65780" w:rsidRDefault="00C65780" w:rsidP="00C65780">
      <w:pPr>
        <w:spacing w:after="0" w:line="240" w:lineRule="auto"/>
        <w:contextualSpacing/>
        <w:jc w:val="both"/>
        <w:rPr>
          <w:rFonts w:ascii="Arial" w:eastAsia="Times New Roman" w:hAnsi="Arial" w:cs="Arial"/>
          <w:b/>
          <w:bCs/>
          <w:sz w:val="20"/>
          <w:szCs w:val="20"/>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70"/>
        <w:gridCol w:w="3317"/>
        <w:gridCol w:w="2160"/>
        <w:gridCol w:w="2250"/>
        <w:gridCol w:w="2340"/>
        <w:gridCol w:w="1710"/>
        <w:gridCol w:w="1140"/>
      </w:tblGrid>
      <w:tr w:rsidR="00C65780" w:rsidRPr="00C65780" w14:paraId="107621E7" w14:textId="77777777" w:rsidTr="00C27134">
        <w:trPr>
          <w:trHeight w:val="20"/>
          <w:jc w:val="center"/>
        </w:trPr>
        <w:tc>
          <w:tcPr>
            <w:tcW w:w="970" w:type="dxa"/>
            <w:vMerge w:val="restart"/>
          </w:tcPr>
          <w:p w14:paraId="0BD9BD17" w14:textId="4779D7B9" w:rsidR="00C65780" w:rsidRPr="00C65780" w:rsidRDefault="00C65780" w:rsidP="003E3008">
            <w:pPr>
              <w:contextualSpacing/>
              <w:rPr>
                <w:rFonts w:ascii="Arial" w:eastAsia="Times New Roman" w:hAnsi="Arial" w:cs="Arial"/>
                <w:b/>
                <w:bCs/>
                <w:sz w:val="20"/>
                <w:szCs w:val="20"/>
              </w:rPr>
            </w:pPr>
            <w:r w:rsidRPr="00C65780">
              <w:rPr>
                <w:rFonts w:ascii="Arial" w:eastAsia="Times New Roman" w:hAnsi="Arial" w:cs="Arial"/>
                <w:b/>
                <w:bCs/>
                <w:sz w:val="20"/>
                <w:szCs w:val="20"/>
              </w:rPr>
              <w:t>S.</w:t>
            </w:r>
            <w:r w:rsidR="003E3008">
              <w:rPr>
                <w:rFonts w:ascii="Arial" w:eastAsia="Times New Roman" w:hAnsi="Arial" w:cs="Arial"/>
                <w:b/>
                <w:bCs/>
                <w:sz w:val="20"/>
                <w:szCs w:val="20"/>
              </w:rPr>
              <w:t xml:space="preserve"> </w:t>
            </w:r>
            <w:r w:rsidRPr="00C65780">
              <w:rPr>
                <w:rFonts w:ascii="Arial" w:eastAsia="Times New Roman" w:hAnsi="Arial" w:cs="Arial"/>
                <w:b/>
                <w:bCs/>
                <w:sz w:val="20"/>
                <w:szCs w:val="20"/>
              </w:rPr>
              <w:t>no.</w:t>
            </w:r>
          </w:p>
        </w:tc>
        <w:tc>
          <w:tcPr>
            <w:tcW w:w="3317" w:type="dxa"/>
            <w:vMerge w:val="restart"/>
            <w:tcBorders>
              <w:bottom w:val="single" w:sz="4" w:space="0" w:color="auto"/>
            </w:tcBorders>
          </w:tcPr>
          <w:p w14:paraId="3B37C012" w14:textId="77777777" w:rsidR="00C65780" w:rsidRPr="00C65780" w:rsidRDefault="00C65780" w:rsidP="00C65866">
            <w:pPr>
              <w:contextualSpacing/>
              <w:rPr>
                <w:rFonts w:ascii="Arial" w:eastAsia="Times New Roman" w:hAnsi="Arial" w:cs="Arial"/>
                <w:b/>
                <w:bCs/>
                <w:sz w:val="20"/>
                <w:szCs w:val="20"/>
              </w:rPr>
            </w:pPr>
            <w:r w:rsidRPr="00C65780">
              <w:rPr>
                <w:rFonts w:ascii="Arial" w:eastAsia="Times New Roman" w:hAnsi="Arial" w:cs="Arial"/>
                <w:b/>
                <w:bCs/>
                <w:sz w:val="20"/>
                <w:szCs w:val="20"/>
              </w:rPr>
              <w:t xml:space="preserve">Mean % </w:t>
            </w:r>
            <w:proofErr w:type="spellStart"/>
            <w:r w:rsidRPr="00C65780">
              <w:rPr>
                <w:rFonts w:ascii="Arial" w:eastAsia="Times New Roman" w:hAnsi="Arial" w:cs="Arial"/>
                <w:b/>
                <w:bCs/>
                <w:sz w:val="20"/>
                <w:szCs w:val="20"/>
              </w:rPr>
              <w:t>wt</w:t>
            </w:r>
            <w:proofErr w:type="spellEnd"/>
            <w:r w:rsidRPr="00C65780">
              <w:rPr>
                <w:rFonts w:ascii="Arial" w:eastAsia="Times New Roman" w:hAnsi="Arial" w:cs="Arial"/>
                <w:b/>
                <w:bCs/>
                <w:sz w:val="20"/>
                <w:szCs w:val="20"/>
              </w:rPr>
              <w:t xml:space="preserve"> loss in control</w:t>
            </w:r>
          </w:p>
        </w:tc>
        <w:tc>
          <w:tcPr>
            <w:tcW w:w="8460" w:type="dxa"/>
            <w:gridSpan w:val="4"/>
          </w:tcPr>
          <w:p w14:paraId="64D04C87" w14:textId="77777777" w:rsidR="00C65780" w:rsidRPr="00C65780" w:rsidRDefault="00C65780" w:rsidP="003E3008">
            <w:pPr>
              <w:contextualSpacing/>
              <w:jc w:val="center"/>
              <w:rPr>
                <w:rFonts w:ascii="Arial" w:eastAsia="Times New Roman" w:hAnsi="Arial" w:cs="Arial"/>
                <w:b/>
                <w:bCs/>
                <w:sz w:val="20"/>
                <w:szCs w:val="20"/>
              </w:rPr>
            </w:pPr>
            <w:r w:rsidRPr="00C65780">
              <w:rPr>
                <w:rFonts w:ascii="Arial" w:eastAsia="Times New Roman" w:hAnsi="Arial" w:cs="Arial"/>
                <w:b/>
                <w:bCs/>
                <w:sz w:val="20"/>
                <w:szCs w:val="20"/>
              </w:rPr>
              <w:t xml:space="preserve">Mean % </w:t>
            </w:r>
            <w:proofErr w:type="spellStart"/>
            <w:r w:rsidRPr="00C65780">
              <w:rPr>
                <w:rFonts w:ascii="Arial" w:eastAsia="Times New Roman" w:hAnsi="Arial" w:cs="Arial"/>
                <w:b/>
                <w:bCs/>
                <w:sz w:val="20"/>
                <w:szCs w:val="20"/>
              </w:rPr>
              <w:t>wt</w:t>
            </w:r>
            <w:proofErr w:type="spellEnd"/>
            <w:r w:rsidRPr="00C65780">
              <w:rPr>
                <w:rFonts w:ascii="Arial" w:eastAsia="Times New Roman" w:hAnsi="Arial" w:cs="Arial"/>
                <w:b/>
                <w:bCs/>
                <w:sz w:val="20"/>
                <w:szCs w:val="20"/>
              </w:rPr>
              <w:t xml:space="preserve"> loss in maize with powder extract (w/w %)</w:t>
            </w:r>
          </w:p>
        </w:tc>
        <w:tc>
          <w:tcPr>
            <w:tcW w:w="1140" w:type="dxa"/>
            <w:vMerge w:val="restart"/>
          </w:tcPr>
          <w:p w14:paraId="2614B6A7" w14:textId="77777777" w:rsidR="00C65780" w:rsidRPr="00C65780" w:rsidRDefault="00C65780" w:rsidP="00C65866">
            <w:pPr>
              <w:contextualSpacing/>
              <w:rPr>
                <w:rFonts w:ascii="Arial" w:eastAsia="Times New Roman" w:hAnsi="Arial" w:cs="Arial"/>
                <w:b/>
                <w:bCs/>
                <w:sz w:val="20"/>
                <w:szCs w:val="20"/>
              </w:rPr>
            </w:pPr>
          </w:p>
          <w:p w14:paraId="03AFF5D2" w14:textId="77777777" w:rsidR="00C65780" w:rsidRPr="00C65780" w:rsidRDefault="00C65780" w:rsidP="00C65866">
            <w:pPr>
              <w:contextualSpacing/>
              <w:rPr>
                <w:rFonts w:ascii="Arial" w:eastAsia="Times New Roman" w:hAnsi="Arial" w:cs="Arial"/>
                <w:b/>
                <w:bCs/>
                <w:sz w:val="20"/>
                <w:szCs w:val="20"/>
              </w:rPr>
            </w:pPr>
            <w:r w:rsidRPr="00C65780">
              <w:rPr>
                <w:rFonts w:ascii="Arial" w:eastAsia="Times New Roman" w:hAnsi="Arial" w:cs="Arial"/>
                <w:b/>
                <w:bCs/>
                <w:sz w:val="20"/>
                <w:szCs w:val="20"/>
              </w:rPr>
              <w:t>F value</w:t>
            </w:r>
          </w:p>
        </w:tc>
      </w:tr>
      <w:tr w:rsidR="00C27134" w:rsidRPr="00C65780" w14:paraId="7DA82300" w14:textId="77777777" w:rsidTr="00C27134">
        <w:trPr>
          <w:trHeight w:val="20"/>
          <w:jc w:val="center"/>
        </w:trPr>
        <w:tc>
          <w:tcPr>
            <w:tcW w:w="970" w:type="dxa"/>
            <w:vMerge/>
          </w:tcPr>
          <w:p w14:paraId="1EFF5FA1" w14:textId="77777777" w:rsidR="00C65780" w:rsidRPr="00C65780" w:rsidRDefault="00C65780" w:rsidP="00C65866">
            <w:pPr>
              <w:contextualSpacing/>
              <w:rPr>
                <w:rFonts w:ascii="Arial" w:eastAsia="Times New Roman" w:hAnsi="Arial" w:cs="Arial"/>
                <w:bCs/>
                <w:sz w:val="20"/>
                <w:szCs w:val="20"/>
              </w:rPr>
            </w:pPr>
          </w:p>
        </w:tc>
        <w:tc>
          <w:tcPr>
            <w:tcW w:w="3317" w:type="dxa"/>
            <w:vMerge/>
            <w:tcBorders>
              <w:bottom w:val="single" w:sz="4" w:space="0" w:color="auto"/>
            </w:tcBorders>
          </w:tcPr>
          <w:p w14:paraId="46046C9E" w14:textId="77777777" w:rsidR="00C65780" w:rsidRPr="00C65780" w:rsidRDefault="00C65780" w:rsidP="00C65866">
            <w:pPr>
              <w:contextualSpacing/>
              <w:rPr>
                <w:rFonts w:ascii="Arial" w:eastAsia="Times New Roman" w:hAnsi="Arial" w:cs="Arial"/>
                <w:bCs/>
                <w:sz w:val="20"/>
                <w:szCs w:val="20"/>
              </w:rPr>
            </w:pPr>
          </w:p>
        </w:tc>
        <w:tc>
          <w:tcPr>
            <w:tcW w:w="2160" w:type="dxa"/>
          </w:tcPr>
          <w:p w14:paraId="32C7CE07" w14:textId="77777777" w:rsidR="00C65780" w:rsidRPr="00C65780" w:rsidRDefault="00C65780" w:rsidP="00C65866">
            <w:pPr>
              <w:contextualSpacing/>
              <w:rPr>
                <w:rFonts w:ascii="Arial" w:eastAsia="Times New Roman" w:hAnsi="Arial" w:cs="Arial"/>
                <w:b/>
                <w:bCs/>
                <w:sz w:val="20"/>
                <w:szCs w:val="20"/>
              </w:rPr>
            </w:pPr>
            <w:r w:rsidRPr="00C65780">
              <w:rPr>
                <w:rFonts w:ascii="Arial" w:eastAsia="Times New Roman" w:hAnsi="Arial" w:cs="Arial"/>
                <w:b/>
                <w:bCs/>
                <w:sz w:val="20"/>
                <w:szCs w:val="20"/>
              </w:rPr>
              <w:t>1%</w:t>
            </w:r>
          </w:p>
        </w:tc>
        <w:tc>
          <w:tcPr>
            <w:tcW w:w="2250" w:type="dxa"/>
          </w:tcPr>
          <w:p w14:paraId="3637BA36" w14:textId="77777777" w:rsidR="00C65780" w:rsidRPr="00C65780" w:rsidRDefault="00C65780" w:rsidP="00C65866">
            <w:pPr>
              <w:contextualSpacing/>
              <w:rPr>
                <w:rFonts w:ascii="Arial" w:eastAsia="Times New Roman" w:hAnsi="Arial" w:cs="Arial"/>
                <w:b/>
                <w:bCs/>
                <w:sz w:val="20"/>
                <w:szCs w:val="20"/>
              </w:rPr>
            </w:pPr>
            <w:r w:rsidRPr="00C65780">
              <w:rPr>
                <w:rFonts w:ascii="Arial" w:eastAsia="Times New Roman" w:hAnsi="Arial" w:cs="Arial"/>
                <w:b/>
                <w:bCs/>
                <w:sz w:val="20"/>
                <w:szCs w:val="20"/>
              </w:rPr>
              <w:t>1.5%</w:t>
            </w:r>
          </w:p>
        </w:tc>
        <w:tc>
          <w:tcPr>
            <w:tcW w:w="2340" w:type="dxa"/>
          </w:tcPr>
          <w:p w14:paraId="12EF7107" w14:textId="77777777" w:rsidR="00C65780" w:rsidRPr="00C65780" w:rsidRDefault="00C65780" w:rsidP="00C65866">
            <w:pPr>
              <w:contextualSpacing/>
              <w:rPr>
                <w:rFonts w:ascii="Arial" w:eastAsia="Times New Roman" w:hAnsi="Arial" w:cs="Arial"/>
                <w:b/>
                <w:bCs/>
                <w:sz w:val="20"/>
                <w:szCs w:val="20"/>
              </w:rPr>
            </w:pPr>
            <w:r w:rsidRPr="00C65780">
              <w:rPr>
                <w:rFonts w:ascii="Arial" w:eastAsia="Times New Roman" w:hAnsi="Arial" w:cs="Arial"/>
                <w:b/>
                <w:bCs/>
                <w:sz w:val="20"/>
                <w:szCs w:val="20"/>
              </w:rPr>
              <w:t>2%</w:t>
            </w:r>
          </w:p>
        </w:tc>
        <w:tc>
          <w:tcPr>
            <w:tcW w:w="1710" w:type="dxa"/>
          </w:tcPr>
          <w:p w14:paraId="06CFD0FE" w14:textId="77777777" w:rsidR="00C65780" w:rsidRPr="00C65780" w:rsidRDefault="00C65780" w:rsidP="00C65866">
            <w:pPr>
              <w:contextualSpacing/>
              <w:rPr>
                <w:rFonts w:ascii="Arial" w:eastAsia="Times New Roman" w:hAnsi="Arial" w:cs="Arial"/>
                <w:b/>
                <w:bCs/>
                <w:sz w:val="20"/>
                <w:szCs w:val="20"/>
              </w:rPr>
            </w:pPr>
            <w:r w:rsidRPr="00C65780">
              <w:rPr>
                <w:rFonts w:ascii="Arial" w:eastAsia="Times New Roman" w:hAnsi="Arial" w:cs="Arial"/>
                <w:b/>
                <w:bCs/>
                <w:sz w:val="20"/>
                <w:szCs w:val="20"/>
              </w:rPr>
              <w:t>2.5%</w:t>
            </w:r>
          </w:p>
        </w:tc>
        <w:tc>
          <w:tcPr>
            <w:tcW w:w="1140" w:type="dxa"/>
            <w:vMerge/>
          </w:tcPr>
          <w:p w14:paraId="6D9163A2" w14:textId="77777777" w:rsidR="00C65780" w:rsidRPr="00C65780" w:rsidRDefault="00C65780" w:rsidP="00C65866">
            <w:pPr>
              <w:contextualSpacing/>
              <w:rPr>
                <w:rFonts w:ascii="Arial" w:eastAsia="Times New Roman" w:hAnsi="Arial" w:cs="Arial"/>
                <w:bCs/>
                <w:sz w:val="20"/>
                <w:szCs w:val="20"/>
              </w:rPr>
            </w:pPr>
          </w:p>
        </w:tc>
      </w:tr>
      <w:tr w:rsidR="00C27134" w:rsidRPr="00C65780" w14:paraId="644A8815" w14:textId="77777777" w:rsidTr="00C27134">
        <w:trPr>
          <w:trHeight w:val="20"/>
          <w:jc w:val="center"/>
        </w:trPr>
        <w:tc>
          <w:tcPr>
            <w:tcW w:w="970" w:type="dxa"/>
          </w:tcPr>
          <w:p w14:paraId="3653BF98"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1</w:t>
            </w:r>
          </w:p>
        </w:tc>
        <w:tc>
          <w:tcPr>
            <w:tcW w:w="3317" w:type="dxa"/>
            <w:tcBorders>
              <w:top w:val="single" w:sz="4" w:space="0" w:color="auto"/>
            </w:tcBorders>
          </w:tcPr>
          <w:p w14:paraId="45EA0927"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24.12±0.27</w:t>
            </w:r>
            <w:r w:rsidRPr="00C65780">
              <w:rPr>
                <w:rFonts w:ascii="Arial" w:eastAsia="Times New Roman" w:hAnsi="Arial" w:cs="Arial"/>
                <w:bCs/>
                <w:sz w:val="20"/>
                <w:szCs w:val="20"/>
                <w:vertAlign w:val="superscript"/>
              </w:rPr>
              <w:t>a</w:t>
            </w:r>
          </w:p>
        </w:tc>
        <w:tc>
          <w:tcPr>
            <w:tcW w:w="2160" w:type="dxa"/>
          </w:tcPr>
          <w:p w14:paraId="3E6DFC54"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12.96±0.40 </w:t>
            </w:r>
            <w:r w:rsidRPr="00C65780">
              <w:rPr>
                <w:rFonts w:ascii="Arial" w:eastAsia="Times New Roman" w:hAnsi="Arial" w:cs="Arial"/>
                <w:bCs/>
                <w:sz w:val="20"/>
                <w:szCs w:val="20"/>
                <w:vertAlign w:val="superscript"/>
              </w:rPr>
              <w:t>b</w:t>
            </w:r>
          </w:p>
        </w:tc>
        <w:tc>
          <w:tcPr>
            <w:tcW w:w="2250" w:type="dxa"/>
          </w:tcPr>
          <w:p w14:paraId="1C75F038"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12.52±0.26 </w:t>
            </w:r>
            <w:r w:rsidRPr="00C65780">
              <w:rPr>
                <w:rFonts w:ascii="Arial" w:eastAsia="Times New Roman" w:hAnsi="Arial" w:cs="Arial"/>
                <w:bCs/>
                <w:sz w:val="20"/>
                <w:szCs w:val="20"/>
                <w:vertAlign w:val="superscript"/>
              </w:rPr>
              <w:t>b</w:t>
            </w:r>
          </w:p>
        </w:tc>
        <w:tc>
          <w:tcPr>
            <w:tcW w:w="2340" w:type="dxa"/>
          </w:tcPr>
          <w:p w14:paraId="738D55AE"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11.7±0.22 </w:t>
            </w:r>
            <w:r w:rsidRPr="00C65780">
              <w:rPr>
                <w:rFonts w:ascii="Arial" w:eastAsia="Times New Roman" w:hAnsi="Arial" w:cs="Arial"/>
                <w:bCs/>
                <w:sz w:val="20"/>
                <w:szCs w:val="20"/>
                <w:vertAlign w:val="superscript"/>
              </w:rPr>
              <w:t>c</w:t>
            </w:r>
          </w:p>
        </w:tc>
        <w:tc>
          <w:tcPr>
            <w:tcW w:w="1710" w:type="dxa"/>
          </w:tcPr>
          <w:p w14:paraId="101CDD0A"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 xml:space="preserve">10.87±0.40 </w:t>
            </w:r>
            <w:r w:rsidRPr="00C65780">
              <w:rPr>
                <w:rFonts w:ascii="Arial" w:eastAsia="Times New Roman" w:hAnsi="Arial" w:cs="Arial"/>
                <w:bCs/>
                <w:sz w:val="20"/>
                <w:szCs w:val="20"/>
                <w:vertAlign w:val="superscript"/>
              </w:rPr>
              <w:t>d</w:t>
            </w:r>
          </w:p>
        </w:tc>
        <w:tc>
          <w:tcPr>
            <w:tcW w:w="1140" w:type="dxa"/>
          </w:tcPr>
          <w:p w14:paraId="3E58809B" w14:textId="77777777" w:rsidR="00C65780" w:rsidRPr="00C65780" w:rsidRDefault="00C65780" w:rsidP="00C65866">
            <w:pPr>
              <w:contextualSpacing/>
              <w:rPr>
                <w:rFonts w:ascii="Arial" w:eastAsia="Times New Roman" w:hAnsi="Arial" w:cs="Arial"/>
                <w:bCs/>
                <w:sz w:val="20"/>
                <w:szCs w:val="20"/>
              </w:rPr>
            </w:pPr>
            <w:r w:rsidRPr="00C65780">
              <w:rPr>
                <w:rFonts w:ascii="Arial" w:eastAsia="Times New Roman" w:hAnsi="Arial" w:cs="Arial"/>
                <w:bCs/>
                <w:sz w:val="20"/>
                <w:szCs w:val="20"/>
              </w:rPr>
              <w:t>1017.6</w:t>
            </w:r>
          </w:p>
        </w:tc>
      </w:tr>
    </w:tbl>
    <w:p w14:paraId="5FB35FB2" w14:textId="060FDA6A" w:rsidR="00C65780" w:rsidRPr="00C65780" w:rsidRDefault="00C65780" w:rsidP="00C65780">
      <w:pPr>
        <w:spacing w:after="0" w:line="240" w:lineRule="auto"/>
        <w:contextualSpacing/>
        <w:jc w:val="center"/>
        <w:rPr>
          <w:rFonts w:ascii="Arial" w:eastAsia="Times New Roman" w:hAnsi="Arial" w:cs="Arial"/>
          <w:bCs/>
          <w:i/>
          <w:iCs/>
          <w:sz w:val="18"/>
          <w:szCs w:val="18"/>
        </w:rPr>
      </w:pPr>
      <w:r w:rsidRPr="00C65780">
        <w:rPr>
          <w:rFonts w:ascii="Arial" w:eastAsia="Times New Roman" w:hAnsi="Arial" w:cs="Arial"/>
          <w:bCs/>
          <w:i/>
          <w:iCs/>
          <w:sz w:val="18"/>
          <w:szCs w:val="18"/>
        </w:rPr>
        <w:t xml:space="preserve">Note: The values of % weight loss in rice </w:t>
      </w:r>
      <w:proofErr w:type="gramStart"/>
      <w:r w:rsidRPr="00C65780">
        <w:rPr>
          <w:rFonts w:ascii="Arial" w:eastAsia="Times New Roman" w:hAnsi="Arial" w:cs="Arial"/>
          <w:bCs/>
          <w:i/>
          <w:iCs/>
          <w:sz w:val="18"/>
          <w:szCs w:val="18"/>
        </w:rPr>
        <w:t>represent</w:t>
      </w:r>
      <w:proofErr w:type="gramEnd"/>
      <w:r w:rsidRPr="00C65780">
        <w:rPr>
          <w:rFonts w:ascii="Arial" w:eastAsia="Times New Roman" w:hAnsi="Arial" w:cs="Arial"/>
          <w:bCs/>
          <w:i/>
          <w:iCs/>
          <w:sz w:val="18"/>
          <w:szCs w:val="18"/>
        </w:rPr>
        <w:t xml:space="preserve"> the mean ± SD of triplet experiments. Statistical analysis through one way ANOVA at value p&lt;0.05 followed by Tukey’s Post Hoc test with p≤0.05 was used. The means with different alphabets are significantly different with each other as indicated by Tukey’s Post Hoc test (row by row analysis) at alpha = 0.05</w:t>
      </w:r>
    </w:p>
    <w:p w14:paraId="6F176FC2" w14:textId="77777777" w:rsidR="00C65780" w:rsidRPr="00C65780" w:rsidRDefault="00C65780" w:rsidP="00C65780">
      <w:pPr>
        <w:spacing w:after="0" w:line="240" w:lineRule="auto"/>
        <w:contextualSpacing/>
        <w:jc w:val="center"/>
        <w:rPr>
          <w:rFonts w:ascii="Arial" w:eastAsia="Times New Roman" w:hAnsi="Arial" w:cs="Arial"/>
          <w:b/>
          <w:bCs/>
          <w:sz w:val="20"/>
          <w:szCs w:val="20"/>
        </w:rPr>
      </w:pPr>
    </w:p>
    <w:p w14:paraId="7F6B194F" w14:textId="0F99F434" w:rsidR="00C65780" w:rsidRPr="00C65780" w:rsidRDefault="00C65780" w:rsidP="00C65780">
      <w:pPr>
        <w:spacing w:after="0" w:line="240" w:lineRule="auto"/>
        <w:contextualSpacing/>
        <w:jc w:val="center"/>
        <w:rPr>
          <w:rFonts w:ascii="Arial" w:eastAsia="Times New Roman" w:hAnsi="Arial" w:cs="Arial"/>
          <w:b/>
          <w:bCs/>
          <w:sz w:val="20"/>
          <w:szCs w:val="20"/>
        </w:rPr>
      </w:pPr>
      <w:r w:rsidRPr="00C65780">
        <w:rPr>
          <w:rFonts w:ascii="Arial" w:eastAsia="Times New Roman" w:hAnsi="Arial" w:cs="Arial"/>
          <w:b/>
          <w:bCs/>
          <w:noProof/>
          <w:sz w:val="20"/>
          <w:szCs w:val="20"/>
        </w:rPr>
      </w:r>
      <w:r w:rsidRPr="00C65780">
        <w:rPr>
          <w:rFonts w:ascii="Arial" w:eastAsia="Times New Roman" w:hAnsi="Arial" w:cs="Arial"/>
          <w:b/>
          <w:bCs/>
          <w:sz w:val="20"/>
          <w:szCs w:val="20"/>
        </w:rPr>
        <w:pict w14:anchorId="446EAAC7">
          <v:group id="Group 9" o:spid="_x0000_s2248" style="width:401.75pt;height:241.05pt;mso-wrap-distance-left:0;mso-wrap-distance-right:0;mso-position-horizontal-relative:char;mso-position-vertical-relative:line" coordsize="45847,27508">
            <v:shape id="Image 10" o:spid="_x0000_s2249" type="#_x0000_t75" style="position:absolute;left:24932;top:25161;width:1463;height:914;visibility:visible">
              <v:imagedata r:id="rId17" o:title=""/>
            </v:shape>
            <v:shape id="Image 11" o:spid="_x0000_s2250" type="#_x0000_t75" style="position:absolute;left:30373;top:25161;width:3063;height:914;visibility:visible">
              <v:imagedata r:id="rId18" o:title=""/>
            </v:shape>
            <v:shape id="Image 12" o:spid="_x0000_s2251" type="#_x0000_t75" style="position:absolute;left:36911;top:15422;width:7452;height:1006;visibility:visible">
              <v:imagedata r:id="rId19" o:title=""/>
            </v:shape>
            <v:shape id="Graphic 13" o:spid="_x0000_s2252" style="position:absolute;left:10088;top:23530;width:24981;height:13;visibility:visible;mso-wrap-style:square;v-text-anchor:top" coordsize="2498090,1270" o:spt="100" adj="0,,0" path="m,l9144,em621791,r9145,em1243583,r10669,em1868424,r7620,em2488692,r9143,e" filled="f" strokecolor="#838383" strokeweight="3pt">
              <v:stroke joinstyle="round"/>
              <v:formulas/>
              <v:path arrowok="t" o:connecttype="segments"/>
            </v:shape>
            <v:shape id="Graphic 14" o:spid="_x0000_s2253" style="position:absolute;left:3505;top:5349;width:31566;height:18415;visibility:visible;mso-wrap-style:square;v-text-anchor:top" coordsize="3156585,1841500" o:spt="100" adj="0,,0" path="m,1795272r3156203,em41148,4572r,1836420em,1496567r3153155,em,1196340r3153155,em,897635r3153155,em,598932r3153155,em,298703r3153155,em,l3153155,e" filled="f" strokecolor="#838383" strokeweight=".84pt">
              <v:stroke joinstyle="round"/>
              <v:formulas/>
              <v:path arrowok="t" o:connecttype="segments"/>
            </v:shape>
            <v:shape id="Graphic 15" o:spid="_x0000_s2254" style="position:absolute;left:6888;top:8732;width:25165;height:8204;visibility:visible;mso-wrap-style:square;v-text-anchor:top" coordsize="2516505,820419" path="m2508503,819912r-7619,l1258823,720852,637032,694943r-4573,l629411,693420r-3048,-3048l4572,22859,,16764,,9144,7620,r3048,l18288,r4572,1524l24384,4572,643128,667512r615695,25908l2503932,792479r7619,l2516124,800100r,15239l2508503,819912xe" fillcolor="#487cb8" stroked="f">
              <v:path arrowok="t"/>
            </v:shape>
            <v:shape id="Image 16" o:spid="_x0000_s2255" type="#_x0000_t75" style="position:absolute;left:6553;top:8382;width:960;height:960;visibility:visible">
              <v:imagedata r:id="rId20" o:title=""/>
            </v:shape>
            <v:shape id="Image 17" o:spid="_x0000_s2256" type="#_x0000_t75" style="position:absolute;left:12771;top:15057;width:1005;height:960;visibility:visible">
              <v:imagedata r:id="rId21" o:title=""/>
            </v:shape>
            <v:shape id="Image 18" o:spid="_x0000_s2257" type="#_x0000_t75" style="position:absolute;left:18989;top:15331;width:960;height:960;visibility:visible">
              <v:imagedata r:id="rId22" o:title=""/>
            </v:shape>
            <v:shape id="Image 19" o:spid="_x0000_s2258" type="#_x0000_t75" style="position:absolute;left:25206;top:15834;width:1006;height:960;visibility:visible">
              <v:imagedata r:id="rId23" o:title=""/>
            </v:shape>
            <v:shape id="Image 20" o:spid="_x0000_s2259" type="#_x0000_t75" style="position:absolute;left:31470;top:16337;width:960;height:960;visibility:visible">
              <v:imagedata r:id="rId24" o:title=""/>
            </v:shape>
            <v:shape id="Graphic 21" o:spid="_x0000_s2260" style="position:absolute;left:2133;top:20040;width:552;height:3842;visibility:visible;mso-wrap-style:square;v-text-anchor:top" coordsize="55244,384175" o:spt="100" adj="0,,0" path="m42672,65532l28956,79248r-9132,l16776,77724,10680,73152,7632,71628r-3048,l3060,74676r,6096l7632,83820r4572,1524l21348,85344r7620,-6096l33540,76200r7608,-7620l42672,65532xem51828,l21348,,4584,32004r7620,l19824,33528r9144,4572l33540,41148r7620,9144l42684,54864r,10668l50304,57912r,-12192l15252,21336,21348,10668r25908,l51828,xem54864,338328l42672,303276r,24384l42672,339852r-3048,30480l39624,371856r-1524,3048l32004,377952r-1524,1524l22860,379476,13716,348996r,-3048l19812,306324r1524,-1524l22860,301752r3048,-1524l30480,300228r12192,27432l42672,303276r-1524,-3048l35052,297180r-15240,l7620,309372,3048,323088,,330708r,12192l12192,379476r7620,4572l32004,384048r4572,-1524l39624,379476,54864,348996r,-10668xe" fillcolor="black" stroked="f">
              <v:stroke joinstyle="round"/>
              <v:formulas/>
              <v:path arrowok="t" o:connecttype="segments"/>
            </v:shape>
            <v:shape id="Image 22" o:spid="_x0000_s2261" type="#_x0000_t75" style="position:absolute;left:1615;top:17023;width:1097;height:868;visibility:visible">
              <v:imagedata r:id="rId25" o:title=""/>
            </v:shape>
            <v:shape id="Image 23" o:spid="_x0000_s2262" type="#_x0000_t75" style="position:absolute;left:1615;top:14051;width:1051;height:868;visibility:visible">
              <v:imagedata r:id="rId26" o:title=""/>
            </v:shape>
            <v:shape id="Image 24" o:spid="_x0000_s2263" type="#_x0000_t75" style="position:absolute;left:1524;top:11033;width:1188;height:869;visibility:visible">
              <v:imagedata r:id="rId27" o:title=""/>
            </v:shape>
            <v:shape id="Image 25" o:spid="_x0000_s2264" type="#_x0000_t75" style="position:absolute;left:1478;top:8061;width:1188;height:869;visibility:visible">
              <v:imagedata r:id="rId28" o:title=""/>
            </v:shape>
            <v:shape id="Image 26" o:spid="_x0000_s2265" type="#_x0000_t75" style="position:absolute;left:1524;top:5044;width:1188;height:869;visibility:visible">
              <v:imagedata r:id="rId29" o:title=""/>
            </v:shape>
            <v:shape id="Image 27" o:spid="_x0000_s2266" type="#_x0000_t75" style="position:absolute;left:5425;top:25008;width:3185;height:899;visibility:visible">
              <v:imagedata r:id="rId30" o:title=""/>
            </v:shape>
            <v:shape id="Image 28" o:spid="_x0000_s2267" type="#_x0000_t75" style="position:absolute;left:12618;top:25024;width:1387;height:914;visibility:visible">
              <v:imagedata r:id="rId31" o:title=""/>
            </v:shape>
            <v:shape id="Image 29" o:spid="_x0000_s2268" type="#_x0000_t75" style="position:absolute;left:18074;top:25069;width:2926;height:869;visibility:visible">
              <v:imagedata r:id="rId32" o:title=""/>
            </v:shape>
            <v:shape id="Image 30" o:spid="_x0000_s2269" type="#_x0000_t75" style="position:absolute;left:18592;top:1905;width:8519;height:1645;visibility:visible">
              <v:imagedata r:id="rId33" o:title=""/>
            </v:shape>
            <v:shape id="Graphic 31" o:spid="_x0000_s2270" style="position:absolute;width:45847;height:27508;visibility:visible;mso-wrap-style:square;v-text-anchor:top" coordsize="4584700,2750820" path="m4584192,1270r-1524,l4582668,r-10668,l,,,2744724r6096,6096l4581144,2750820r,-3048l4584192,2747772r,-10668l12192,2737104r,-2729484l4572000,7620r,2729230l4584192,2736850r,-2735580xe" fillcolor="#838383" stroked="f">
              <v:path arrowok="t"/>
            </v:shape>
            <w10:anchorlock/>
          </v:group>
        </w:pict>
      </w:r>
    </w:p>
    <w:p w14:paraId="4AB6F03F" w14:textId="77777777" w:rsidR="00C65780" w:rsidRPr="00C65780" w:rsidRDefault="00C65780" w:rsidP="00C65780">
      <w:pPr>
        <w:spacing w:after="0" w:line="240" w:lineRule="auto"/>
        <w:contextualSpacing/>
        <w:jc w:val="both"/>
        <w:rPr>
          <w:rFonts w:ascii="Arial" w:eastAsia="Times New Roman" w:hAnsi="Arial" w:cs="Arial"/>
          <w:b/>
          <w:bCs/>
          <w:sz w:val="20"/>
          <w:szCs w:val="20"/>
        </w:rPr>
      </w:pPr>
    </w:p>
    <w:p w14:paraId="3D8F6417" w14:textId="2F4EEE84" w:rsidR="00C65780" w:rsidRPr="00C65780" w:rsidRDefault="00C65780" w:rsidP="00C65780">
      <w:pPr>
        <w:spacing w:after="0" w:line="240" w:lineRule="auto"/>
        <w:contextualSpacing/>
        <w:jc w:val="center"/>
        <w:rPr>
          <w:rFonts w:ascii="Arial" w:eastAsia="Times New Roman" w:hAnsi="Arial" w:cs="Arial"/>
          <w:bCs/>
          <w:sz w:val="20"/>
          <w:szCs w:val="20"/>
        </w:rPr>
      </w:pPr>
      <w:r w:rsidRPr="00C65780">
        <w:rPr>
          <w:rFonts w:ascii="Arial" w:eastAsia="Times New Roman" w:hAnsi="Arial" w:cs="Arial"/>
          <w:b/>
          <w:bCs/>
          <w:sz w:val="20"/>
          <w:szCs w:val="20"/>
        </w:rPr>
        <w:t xml:space="preserve">Fig. 4. Effect of powder extract of </w:t>
      </w:r>
      <w:r w:rsidR="000955E6" w:rsidRPr="00C65780">
        <w:rPr>
          <w:rFonts w:ascii="Arial" w:eastAsia="Times New Roman" w:hAnsi="Arial" w:cs="Arial"/>
          <w:b/>
          <w:bCs/>
          <w:sz w:val="20"/>
          <w:szCs w:val="20"/>
        </w:rPr>
        <w:t xml:space="preserve">orange </w:t>
      </w:r>
      <w:r w:rsidRPr="00C65780">
        <w:rPr>
          <w:rFonts w:ascii="Arial" w:eastAsia="Times New Roman" w:hAnsi="Arial" w:cs="Arial"/>
          <w:b/>
          <w:bCs/>
          <w:sz w:val="20"/>
          <w:szCs w:val="20"/>
        </w:rPr>
        <w:t xml:space="preserve">peel on the weight loss in maize caused by </w:t>
      </w:r>
      <w:r w:rsidRPr="00C65780">
        <w:rPr>
          <w:rFonts w:ascii="Arial" w:eastAsia="Times New Roman" w:hAnsi="Arial" w:cs="Arial"/>
          <w:b/>
          <w:bCs/>
          <w:i/>
          <w:sz w:val="20"/>
          <w:szCs w:val="20"/>
        </w:rPr>
        <w:t xml:space="preserve">Sitophilus oryzae </w:t>
      </w:r>
      <w:r w:rsidRPr="00C65780">
        <w:rPr>
          <w:rFonts w:ascii="Arial" w:eastAsia="Times New Roman" w:hAnsi="Arial" w:cs="Arial"/>
          <w:b/>
          <w:bCs/>
          <w:sz w:val="20"/>
          <w:szCs w:val="20"/>
        </w:rPr>
        <w:t>after 21 days</w:t>
      </w:r>
    </w:p>
    <w:p w14:paraId="18139B7E" w14:textId="77777777" w:rsidR="00C65780" w:rsidRPr="00C65780" w:rsidRDefault="00C65780" w:rsidP="00A4252B">
      <w:pPr>
        <w:spacing w:after="0" w:line="240" w:lineRule="auto"/>
        <w:contextualSpacing/>
        <w:jc w:val="both"/>
        <w:rPr>
          <w:rFonts w:ascii="Arial" w:eastAsia="Times New Roman" w:hAnsi="Arial" w:cs="Arial"/>
          <w:b/>
          <w:bCs/>
          <w:sz w:val="20"/>
          <w:szCs w:val="20"/>
        </w:rPr>
        <w:sectPr w:rsidR="00C65780" w:rsidRPr="00C65780" w:rsidSect="002025ED">
          <w:pgSz w:w="16834" w:h="11909" w:orient="landscape" w:code="9"/>
          <w:pgMar w:top="1440" w:right="1440" w:bottom="1440" w:left="1440" w:header="720" w:footer="864" w:gutter="0"/>
          <w:pgNumType w:start="5"/>
          <w:cols w:space="720"/>
          <w:docGrid w:linePitch="360"/>
        </w:sectPr>
      </w:pPr>
    </w:p>
    <w:p w14:paraId="53103973" w14:textId="3FD3B515" w:rsidR="00A4252B" w:rsidRPr="00C65780" w:rsidRDefault="00D0666E" w:rsidP="00D0666E">
      <w:pPr>
        <w:pStyle w:val="Heading2"/>
        <w:rPr>
          <w:rFonts w:eastAsia="Times New Roman"/>
        </w:rPr>
      </w:pPr>
      <w:r w:rsidRPr="00C65780">
        <w:rPr>
          <w:rFonts w:eastAsia="Times New Roman"/>
        </w:rPr>
        <w:lastRenderedPageBreak/>
        <w:t>4. Conclusion</w:t>
      </w:r>
    </w:p>
    <w:p w14:paraId="3078D3C2" w14:textId="77777777" w:rsidR="00A4252B" w:rsidRPr="00C65780" w:rsidRDefault="00A4252B" w:rsidP="00A4252B">
      <w:pPr>
        <w:spacing w:after="0" w:line="240" w:lineRule="auto"/>
        <w:contextualSpacing/>
        <w:jc w:val="both"/>
        <w:rPr>
          <w:rFonts w:ascii="Arial" w:eastAsia="Times New Roman" w:hAnsi="Arial" w:cs="Arial"/>
          <w:b/>
          <w:bCs/>
          <w:sz w:val="18"/>
          <w:szCs w:val="18"/>
        </w:rPr>
      </w:pPr>
    </w:p>
    <w:p w14:paraId="2660914B" w14:textId="54D8C461" w:rsidR="00A4252B" w:rsidRPr="00C65780" w:rsidRDefault="00A4252B" w:rsidP="00A4252B">
      <w:pPr>
        <w:spacing w:after="0" w:line="240" w:lineRule="auto"/>
        <w:contextualSpacing/>
        <w:jc w:val="both"/>
        <w:rPr>
          <w:rFonts w:ascii="Arial" w:eastAsia="Times New Roman" w:hAnsi="Arial" w:cs="Arial"/>
          <w:bCs/>
          <w:sz w:val="20"/>
          <w:szCs w:val="20"/>
          <w:lang w:val="en-GB"/>
        </w:rPr>
      </w:pPr>
      <w:r w:rsidRPr="00C65780">
        <w:rPr>
          <w:rFonts w:ascii="Arial" w:eastAsia="Times New Roman" w:hAnsi="Arial" w:cs="Arial"/>
          <w:bCs/>
          <w:sz w:val="20"/>
          <w:szCs w:val="20"/>
        </w:rPr>
        <w:t xml:space="preserve">The results obtained from this study confirmed that </w:t>
      </w:r>
      <w:r w:rsidRPr="00C65780">
        <w:rPr>
          <w:rFonts w:ascii="Arial" w:eastAsia="Times New Roman" w:hAnsi="Arial" w:cs="Arial"/>
          <w:bCs/>
          <w:i/>
          <w:sz w:val="20"/>
          <w:szCs w:val="20"/>
        </w:rPr>
        <w:t xml:space="preserve">Citrus reticulata </w:t>
      </w:r>
      <w:r w:rsidRPr="00C65780">
        <w:rPr>
          <w:rFonts w:ascii="Arial" w:eastAsia="Times New Roman" w:hAnsi="Arial" w:cs="Arial"/>
          <w:bCs/>
          <w:sz w:val="20"/>
          <w:szCs w:val="20"/>
        </w:rPr>
        <w:t xml:space="preserve">possessed toxic effect against the </w:t>
      </w:r>
      <w:r w:rsidRPr="00C65780">
        <w:rPr>
          <w:rFonts w:ascii="Arial" w:eastAsia="Times New Roman" w:hAnsi="Arial" w:cs="Arial"/>
          <w:bCs/>
          <w:i/>
          <w:sz w:val="20"/>
          <w:szCs w:val="20"/>
        </w:rPr>
        <w:t xml:space="preserve">Sitophilus oryzae. </w:t>
      </w:r>
      <w:r w:rsidRPr="00C65780">
        <w:rPr>
          <w:rFonts w:ascii="Arial" w:eastAsia="Times New Roman" w:hAnsi="Arial" w:cs="Arial"/>
          <w:bCs/>
          <w:sz w:val="20"/>
          <w:szCs w:val="20"/>
        </w:rPr>
        <w:t xml:space="preserve">The findings of the present study supported that the </w:t>
      </w:r>
      <w:proofErr w:type="gramStart"/>
      <w:r w:rsidRPr="00C65780">
        <w:rPr>
          <w:rFonts w:ascii="Arial" w:eastAsia="Times New Roman" w:hAnsi="Arial" w:cs="Arial"/>
          <w:bCs/>
          <w:sz w:val="20"/>
          <w:szCs w:val="20"/>
        </w:rPr>
        <w:t>Orange</w:t>
      </w:r>
      <w:proofErr w:type="gramEnd"/>
      <w:r w:rsidRPr="00C65780">
        <w:rPr>
          <w:rFonts w:ascii="Arial" w:eastAsia="Times New Roman" w:hAnsi="Arial" w:cs="Arial"/>
          <w:bCs/>
          <w:sz w:val="20"/>
          <w:szCs w:val="20"/>
        </w:rPr>
        <w:t xml:space="preserve"> peel powder extract had insecticidal properties against the rice weevil (</w:t>
      </w:r>
      <w:r w:rsidRPr="00C65780">
        <w:rPr>
          <w:rFonts w:ascii="Arial" w:eastAsia="Times New Roman" w:hAnsi="Arial" w:cs="Arial"/>
          <w:bCs/>
          <w:i/>
          <w:sz w:val="20"/>
          <w:szCs w:val="20"/>
        </w:rPr>
        <w:t>Sitophilus oryzae</w:t>
      </w:r>
      <w:r w:rsidRPr="00C65780">
        <w:rPr>
          <w:rFonts w:ascii="Arial" w:eastAsia="Times New Roman" w:hAnsi="Arial" w:cs="Arial"/>
          <w:bCs/>
          <w:sz w:val="20"/>
          <w:szCs w:val="20"/>
        </w:rPr>
        <w:t xml:space="preserve">) and helped to reduce the post-harvest grain damage. </w:t>
      </w:r>
      <w:r w:rsidRPr="00C65780">
        <w:rPr>
          <w:rFonts w:ascii="Arial" w:eastAsia="Times New Roman" w:hAnsi="Arial" w:cs="Arial"/>
          <w:bCs/>
          <w:sz w:val="20"/>
          <w:szCs w:val="20"/>
          <w:lang w:val="en-GB"/>
        </w:rPr>
        <w:t>The efficacy of orange peel powder was increased with increasing both the concentration and duration of exposure. The orange peel powder could be used for the protection of grains during storage from insect pests rather than applying synthetic pesticides due to the harmless feature of the powder towards human health (</w:t>
      </w:r>
      <w:proofErr w:type="spellStart"/>
      <w:r w:rsidRPr="00C65780">
        <w:rPr>
          <w:rFonts w:ascii="Arial" w:eastAsia="Times New Roman" w:hAnsi="Arial" w:cs="Arial"/>
          <w:bCs/>
          <w:sz w:val="20"/>
          <w:szCs w:val="20"/>
          <w:lang w:val="en-GB"/>
        </w:rPr>
        <w:t>Akunne</w:t>
      </w:r>
      <w:proofErr w:type="spellEnd"/>
      <w:r w:rsidRPr="00C65780">
        <w:rPr>
          <w:rFonts w:ascii="Arial" w:eastAsia="Times New Roman" w:hAnsi="Arial" w:cs="Arial"/>
          <w:bCs/>
          <w:sz w:val="20"/>
          <w:szCs w:val="20"/>
          <w:lang w:val="en-GB"/>
        </w:rPr>
        <w:t xml:space="preserve"> </w:t>
      </w:r>
      <w:r w:rsidR="00EC7009" w:rsidRPr="00C65780">
        <w:rPr>
          <w:rFonts w:ascii="Arial" w:eastAsia="Times New Roman" w:hAnsi="Arial" w:cs="Arial"/>
          <w:bCs/>
          <w:sz w:val="20"/>
          <w:szCs w:val="20"/>
          <w:lang w:val="en-GB"/>
        </w:rPr>
        <w:t>&amp;</w:t>
      </w:r>
      <w:r w:rsidRPr="00C65780">
        <w:rPr>
          <w:rFonts w:ascii="Arial" w:eastAsia="Times New Roman" w:hAnsi="Arial" w:cs="Arial"/>
          <w:bCs/>
          <w:sz w:val="20"/>
          <w:szCs w:val="20"/>
          <w:lang w:val="en-GB"/>
        </w:rPr>
        <w:t xml:space="preserve"> </w:t>
      </w:r>
      <w:proofErr w:type="spellStart"/>
      <w:r w:rsidRPr="00C65780">
        <w:rPr>
          <w:rFonts w:ascii="Arial" w:eastAsia="Times New Roman" w:hAnsi="Arial" w:cs="Arial"/>
          <w:bCs/>
          <w:sz w:val="20"/>
          <w:szCs w:val="20"/>
          <w:lang w:val="en-GB"/>
        </w:rPr>
        <w:t>Ononye</w:t>
      </w:r>
      <w:proofErr w:type="spellEnd"/>
      <w:r w:rsidRPr="00C65780">
        <w:rPr>
          <w:rFonts w:ascii="Arial" w:eastAsia="Times New Roman" w:hAnsi="Arial" w:cs="Arial"/>
          <w:bCs/>
          <w:sz w:val="20"/>
          <w:szCs w:val="20"/>
          <w:lang w:val="en-GB"/>
        </w:rPr>
        <w:t>, 2015).</w:t>
      </w:r>
    </w:p>
    <w:p w14:paraId="02483675" w14:textId="77777777" w:rsidR="00A4252B" w:rsidRPr="00C65780" w:rsidRDefault="00A4252B" w:rsidP="00A4252B">
      <w:pPr>
        <w:spacing w:after="0" w:line="240" w:lineRule="auto"/>
        <w:contextualSpacing/>
        <w:jc w:val="both"/>
        <w:rPr>
          <w:rFonts w:ascii="Arial" w:eastAsia="Times New Roman" w:hAnsi="Arial" w:cs="Arial"/>
          <w:bCs/>
          <w:sz w:val="18"/>
          <w:szCs w:val="18"/>
          <w:lang w:val="en-GB"/>
        </w:rPr>
      </w:pPr>
    </w:p>
    <w:p w14:paraId="61B2BF96" w14:textId="4307A4BF"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Orange peel is also easily available throughout the country. Rather than letting orange peels become environmental pollutants, it can be </w:t>
      </w:r>
      <w:proofErr w:type="spellStart"/>
      <w:r w:rsidRPr="00C65780">
        <w:rPr>
          <w:rFonts w:ascii="Arial" w:eastAsia="Times New Roman" w:hAnsi="Arial" w:cs="Arial"/>
          <w:bCs/>
          <w:sz w:val="20"/>
          <w:szCs w:val="20"/>
        </w:rPr>
        <w:t>utilised</w:t>
      </w:r>
      <w:proofErr w:type="spellEnd"/>
      <w:r w:rsidRPr="00C65780">
        <w:rPr>
          <w:rFonts w:ascii="Arial" w:eastAsia="Times New Roman" w:hAnsi="Arial" w:cs="Arial"/>
          <w:bCs/>
          <w:sz w:val="20"/>
          <w:szCs w:val="20"/>
        </w:rPr>
        <w:t xml:space="preserve"> in formulating nutritious animal feed to promote sustainable development (</w:t>
      </w:r>
      <w:proofErr w:type="spellStart"/>
      <w:r w:rsidRPr="00C65780">
        <w:rPr>
          <w:rFonts w:ascii="Arial" w:eastAsia="Times New Roman" w:hAnsi="Arial" w:cs="Arial"/>
          <w:bCs/>
          <w:sz w:val="20"/>
          <w:szCs w:val="20"/>
        </w:rPr>
        <w:t>Akinlabu</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sz w:val="20"/>
          <w:szCs w:val="20"/>
        </w:rPr>
        <w:t>et al</w:t>
      </w:r>
      <w:r w:rsidRPr="00C65780">
        <w:rPr>
          <w:rFonts w:ascii="Arial" w:eastAsia="Times New Roman" w:hAnsi="Arial" w:cs="Arial"/>
          <w:bCs/>
          <w:sz w:val="20"/>
          <w:szCs w:val="20"/>
        </w:rPr>
        <w:t xml:space="preserve">. 2024). Therefore, orange peel powder could be used as a biopesticide for the management of insect pests in stored grains. Orange peel waste contains a bioactive compound (e.g. limonene) that possesses insecticidal activity, which can be utilized for the regulation of herbivore insects, weeds, and nematodes when applied as a foliar spray, soil additive that limits the reliance on synthetic pesticides. (Kato- Noguchi </w:t>
      </w:r>
      <w:r w:rsidR="00EC7009" w:rsidRPr="00C65780">
        <w:rPr>
          <w:rFonts w:ascii="Arial" w:eastAsia="Times New Roman" w:hAnsi="Arial" w:cs="Arial"/>
          <w:bCs/>
          <w:sz w:val="20"/>
          <w:szCs w:val="20"/>
        </w:rPr>
        <w:t>&amp;</w:t>
      </w:r>
      <w:r w:rsidRPr="00C65780">
        <w:rPr>
          <w:rFonts w:ascii="Arial" w:eastAsia="Times New Roman" w:hAnsi="Arial" w:cs="Arial"/>
          <w:bCs/>
          <w:sz w:val="20"/>
          <w:szCs w:val="20"/>
        </w:rPr>
        <w:t xml:space="preserve"> Kato, 2025).</w:t>
      </w:r>
    </w:p>
    <w:p w14:paraId="2FBD050B" w14:textId="77777777" w:rsidR="00A4252B" w:rsidRPr="00C65780" w:rsidRDefault="00A4252B" w:rsidP="00A4252B">
      <w:pPr>
        <w:spacing w:after="0" w:line="240" w:lineRule="auto"/>
        <w:contextualSpacing/>
        <w:jc w:val="both"/>
        <w:rPr>
          <w:rFonts w:ascii="Arial" w:eastAsia="Times New Roman" w:hAnsi="Arial" w:cs="Arial"/>
          <w:bCs/>
          <w:sz w:val="18"/>
          <w:szCs w:val="18"/>
        </w:rPr>
      </w:pPr>
    </w:p>
    <w:p w14:paraId="7EE12F01" w14:textId="59568549" w:rsidR="00A4252B" w:rsidRPr="00C65780" w:rsidRDefault="00C65780" w:rsidP="00C65780">
      <w:pPr>
        <w:pStyle w:val="Heading2"/>
        <w:rPr>
          <w:rFonts w:eastAsia="Calibri"/>
        </w:rPr>
      </w:pPr>
      <w:r w:rsidRPr="00C65780">
        <w:rPr>
          <w:rFonts w:eastAsia="Calibri"/>
        </w:rPr>
        <w:t>Disclaimer (Artificial Intelligence)</w:t>
      </w:r>
    </w:p>
    <w:p w14:paraId="53433E90" w14:textId="77777777" w:rsidR="00A4252B" w:rsidRPr="00C65780" w:rsidRDefault="00A4252B" w:rsidP="00A4252B">
      <w:pPr>
        <w:spacing w:after="0" w:line="240" w:lineRule="auto"/>
        <w:jc w:val="both"/>
        <w:rPr>
          <w:rFonts w:ascii="Arial" w:eastAsia="Calibri" w:hAnsi="Arial" w:cs="Arial"/>
          <w:b/>
          <w:bCs/>
          <w:kern w:val="2"/>
          <w:sz w:val="18"/>
          <w:szCs w:val="18"/>
        </w:rPr>
      </w:pPr>
    </w:p>
    <w:p w14:paraId="55C3F31A" w14:textId="77777777" w:rsidR="00A4252B" w:rsidRPr="00C65780" w:rsidRDefault="00A4252B" w:rsidP="00A4252B">
      <w:pPr>
        <w:spacing w:after="0" w:line="240" w:lineRule="auto"/>
        <w:jc w:val="both"/>
        <w:rPr>
          <w:rFonts w:ascii="Arial" w:eastAsia="Calibri" w:hAnsi="Arial" w:cs="Arial"/>
          <w:kern w:val="2"/>
          <w:sz w:val="20"/>
          <w:szCs w:val="20"/>
        </w:rPr>
      </w:pPr>
      <w:r w:rsidRPr="00C65780">
        <w:rPr>
          <w:rFonts w:ascii="Arial" w:eastAsia="Calibri" w:hAnsi="Arial" w:cs="Arial"/>
          <w:kern w:val="2"/>
          <w:sz w:val="20"/>
          <w:szCs w:val="20"/>
        </w:rPr>
        <w:t xml:space="preserve">Author(s) hereby </w:t>
      </w:r>
      <w:proofErr w:type="gramStart"/>
      <w:r w:rsidRPr="00C65780">
        <w:rPr>
          <w:rFonts w:ascii="Arial" w:eastAsia="Calibri" w:hAnsi="Arial" w:cs="Arial"/>
          <w:kern w:val="2"/>
          <w:sz w:val="20"/>
          <w:szCs w:val="20"/>
        </w:rPr>
        <w:t>declare</w:t>
      </w:r>
      <w:proofErr w:type="gramEnd"/>
      <w:r w:rsidRPr="00C65780">
        <w:rPr>
          <w:rFonts w:ascii="Arial" w:eastAsia="Calibri" w:hAnsi="Arial" w:cs="Arial"/>
          <w:kern w:val="2"/>
          <w:sz w:val="20"/>
          <w:szCs w:val="20"/>
        </w:rPr>
        <w:t xml:space="preserve"> that NO generative AI technologies such as Large Language Models (ChatGPT, COPILOT, </w:t>
      </w:r>
      <w:proofErr w:type="spellStart"/>
      <w:r w:rsidRPr="00C65780">
        <w:rPr>
          <w:rFonts w:ascii="Arial" w:eastAsia="Calibri" w:hAnsi="Arial" w:cs="Arial"/>
          <w:kern w:val="2"/>
          <w:sz w:val="20"/>
          <w:szCs w:val="20"/>
        </w:rPr>
        <w:t>etc</w:t>
      </w:r>
      <w:proofErr w:type="spellEnd"/>
      <w:r w:rsidRPr="00C65780">
        <w:rPr>
          <w:rFonts w:ascii="Arial" w:eastAsia="Calibri" w:hAnsi="Arial" w:cs="Arial"/>
          <w:kern w:val="2"/>
          <w:sz w:val="20"/>
          <w:szCs w:val="20"/>
        </w:rPr>
        <w:t xml:space="preserve">) and text-to-image generators have been used during writing or editing of this manuscript. </w:t>
      </w:r>
    </w:p>
    <w:p w14:paraId="0BFDBAE6" w14:textId="6B35498D" w:rsidR="00A4252B" w:rsidRPr="00C65780" w:rsidRDefault="00A4252B" w:rsidP="00CC04B2">
      <w:pPr>
        <w:spacing w:after="0" w:line="240" w:lineRule="auto"/>
        <w:jc w:val="both"/>
        <w:rPr>
          <w:rFonts w:ascii="Arial" w:eastAsia="Calibri" w:hAnsi="Arial" w:cs="Arial"/>
          <w:b/>
          <w:bCs/>
          <w:kern w:val="2"/>
          <w:sz w:val="18"/>
          <w:szCs w:val="18"/>
        </w:rPr>
      </w:pPr>
    </w:p>
    <w:p w14:paraId="00404CCE" w14:textId="2431DD30" w:rsidR="00A4252B" w:rsidRPr="00C65780" w:rsidRDefault="00A4252B" w:rsidP="00D0666E">
      <w:pPr>
        <w:pStyle w:val="Heading2"/>
      </w:pPr>
      <w:r w:rsidRPr="00C65780">
        <w:t>Acknowledgement</w:t>
      </w:r>
    </w:p>
    <w:p w14:paraId="3DCF25B2" w14:textId="77777777" w:rsidR="00A4252B" w:rsidRPr="00C65780" w:rsidRDefault="00A4252B" w:rsidP="00A4252B">
      <w:pPr>
        <w:spacing w:after="0" w:line="240" w:lineRule="auto"/>
        <w:contextualSpacing/>
        <w:jc w:val="both"/>
        <w:rPr>
          <w:rFonts w:ascii="Arial" w:eastAsia="Times New Roman" w:hAnsi="Arial" w:cs="Arial"/>
          <w:bCs/>
          <w:sz w:val="18"/>
          <w:szCs w:val="18"/>
        </w:rPr>
      </w:pPr>
    </w:p>
    <w:p w14:paraId="4EE5F39C" w14:textId="77777777" w:rsidR="00A4252B" w:rsidRPr="00C65780" w:rsidRDefault="00A4252B" w:rsidP="00A4252B">
      <w:pPr>
        <w:spacing w:after="0" w:line="240" w:lineRule="auto"/>
        <w:contextualSpacing/>
        <w:jc w:val="both"/>
        <w:rPr>
          <w:rFonts w:ascii="Arial" w:eastAsia="Times New Roman" w:hAnsi="Arial" w:cs="Arial"/>
          <w:bCs/>
          <w:sz w:val="20"/>
          <w:szCs w:val="20"/>
        </w:rPr>
      </w:pPr>
      <w:r w:rsidRPr="00C65780">
        <w:rPr>
          <w:rFonts w:ascii="Arial" w:eastAsia="Times New Roman" w:hAnsi="Arial" w:cs="Arial"/>
          <w:bCs/>
          <w:sz w:val="20"/>
          <w:szCs w:val="20"/>
        </w:rPr>
        <w:t>Authors express their sincere thanks to Prof. Vijay Shrivastav and Prof. Kamal Singh for guiding and providing help to procure materials.</w:t>
      </w:r>
    </w:p>
    <w:p w14:paraId="7FE798E2" w14:textId="77777777" w:rsidR="00A4252B" w:rsidRPr="00C65780" w:rsidRDefault="00A4252B" w:rsidP="00A4252B">
      <w:pPr>
        <w:spacing w:after="0" w:line="240" w:lineRule="auto"/>
        <w:jc w:val="both"/>
        <w:rPr>
          <w:rFonts w:ascii="Arial" w:eastAsia="Calibri" w:hAnsi="Arial" w:cs="Arial"/>
          <w:kern w:val="2"/>
          <w:sz w:val="18"/>
          <w:szCs w:val="18"/>
        </w:rPr>
      </w:pPr>
    </w:p>
    <w:p w14:paraId="1F31BC5E" w14:textId="07090548" w:rsidR="00A4252B" w:rsidRPr="00C65780" w:rsidRDefault="00D0666E" w:rsidP="00D0666E">
      <w:pPr>
        <w:pStyle w:val="Heading2"/>
      </w:pPr>
      <w:r w:rsidRPr="00C65780">
        <w:t>Competing Interests</w:t>
      </w:r>
    </w:p>
    <w:p w14:paraId="52142F2D" w14:textId="77777777" w:rsidR="00A4252B" w:rsidRPr="00C65780" w:rsidRDefault="00A4252B" w:rsidP="00A4252B">
      <w:pPr>
        <w:pStyle w:val="ReferHead"/>
        <w:spacing w:after="0"/>
        <w:rPr>
          <w:rFonts w:ascii="Arial" w:hAnsi="Arial" w:cs="Arial"/>
          <w:sz w:val="18"/>
          <w:szCs w:val="18"/>
        </w:rPr>
      </w:pPr>
    </w:p>
    <w:p w14:paraId="6B62A0B2" w14:textId="77777777" w:rsidR="00A4252B" w:rsidRPr="00C65780" w:rsidRDefault="00A4252B" w:rsidP="00A4252B">
      <w:pPr>
        <w:pStyle w:val="ReferHead"/>
        <w:spacing w:after="0"/>
        <w:jc w:val="both"/>
        <w:rPr>
          <w:rFonts w:ascii="Arial" w:hAnsi="Arial" w:cs="Arial"/>
          <w:b w:val="0"/>
          <w:caps w:val="0"/>
          <w:sz w:val="20"/>
        </w:rPr>
      </w:pPr>
      <w:r w:rsidRPr="00C65780">
        <w:rPr>
          <w:rFonts w:ascii="Arial" w:hAnsi="Arial" w:cs="Arial"/>
          <w:b w:val="0"/>
          <w:caps w:val="0"/>
          <w:sz w:val="20"/>
        </w:rPr>
        <w:t>Authors have declared that no competing interests exist.</w:t>
      </w:r>
    </w:p>
    <w:p w14:paraId="3C2A476A" w14:textId="77777777" w:rsidR="00A4252B" w:rsidRPr="00C65780" w:rsidRDefault="00A4252B" w:rsidP="00A4252B">
      <w:pPr>
        <w:spacing w:after="0" w:line="240" w:lineRule="auto"/>
        <w:contextualSpacing/>
        <w:jc w:val="both"/>
        <w:rPr>
          <w:rFonts w:ascii="Arial" w:eastAsia="Times New Roman" w:hAnsi="Arial" w:cs="Arial"/>
          <w:bCs/>
          <w:sz w:val="18"/>
          <w:szCs w:val="18"/>
        </w:rPr>
      </w:pPr>
    </w:p>
    <w:p w14:paraId="3D028147" w14:textId="3C493A6E" w:rsidR="00A4252B" w:rsidRPr="00C65780" w:rsidRDefault="00D0666E" w:rsidP="00D0666E">
      <w:pPr>
        <w:pStyle w:val="Heading2"/>
        <w:rPr>
          <w:rFonts w:eastAsia="Times New Roman"/>
        </w:rPr>
      </w:pPr>
      <w:r w:rsidRPr="00C65780">
        <w:rPr>
          <w:rFonts w:eastAsia="Times New Roman"/>
        </w:rPr>
        <w:t>References</w:t>
      </w:r>
    </w:p>
    <w:p w14:paraId="4EDC36EC" w14:textId="77777777" w:rsidR="00BB5B87" w:rsidRPr="00C65780" w:rsidRDefault="00BB5B87" w:rsidP="00BD060A">
      <w:pPr>
        <w:spacing w:after="0" w:line="240" w:lineRule="auto"/>
        <w:ind w:left="1080" w:hanging="1080"/>
        <w:contextualSpacing/>
        <w:jc w:val="both"/>
        <w:rPr>
          <w:rFonts w:ascii="Arial" w:eastAsia="Times New Roman" w:hAnsi="Arial" w:cs="Arial"/>
          <w:bCs/>
          <w:sz w:val="18"/>
          <w:szCs w:val="18"/>
        </w:rPr>
      </w:pPr>
    </w:p>
    <w:p w14:paraId="128EE78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Abbas, S. K., Farooq Ahmad, F. A., Muhammad Sagheer, M. S., Mansoor-ul-Hasan, M. U. </w:t>
      </w:r>
      <w:r w:rsidRPr="00C65780">
        <w:rPr>
          <w:rFonts w:ascii="Arial" w:eastAsia="Times New Roman" w:hAnsi="Arial" w:cs="Arial"/>
          <w:bCs/>
          <w:sz w:val="20"/>
          <w:szCs w:val="20"/>
        </w:rPr>
        <w:t xml:space="preserve">H., Muhammad Yasir, M. Y., Saeed Ahmad, S. A., &amp; Wali Muhammad, W. M. (2012). Insecticidal and growth inhibition activities of </w:t>
      </w:r>
      <w:r w:rsidRPr="00C65780">
        <w:rPr>
          <w:rFonts w:ascii="Arial" w:eastAsia="Times New Roman" w:hAnsi="Arial" w:cs="Arial"/>
          <w:bCs/>
          <w:i/>
          <w:iCs/>
          <w:sz w:val="20"/>
          <w:szCs w:val="20"/>
        </w:rPr>
        <w:t>Citrus paradisi</w:t>
      </w:r>
      <w:r w:rsidRPr="00C65780">
        <w:rPr>
          <w:rFonts w:ascii="Arial" w:eastAsia="Times New Roman" w:hAnsi="Arial" w:cs="Arial"/>
          <w:bCs/>
          <w:sz w:val="20"/>
          <w:szCs w:val="20"/>
        </w:rPr>
        <w:t xml:space="preserve"> and </w:t>
      </w:r>
      <w:r w:rsidRPr="00C65780">
        <w:rPr>
          <w:rFonts w:ascii="Arial" w:eastAsia="Times New Roman" w:hAnsi="Arial" w:cs="Arial"/>
          <w:bCs/>
          <w:i/>
          <w:iCs/>
          <w:sz w:val="20"/>
          <w:szCs w:val="20"/>
        </w:rPr>
        <w:t>Citrus reticulata</w:t>
      </w:r>
      <w:r w:rsidRPr="00C65780">
        <w:rPr>
          <w:rFonts w:ascii="Arial" w:eastAsia="Times New Roman" w:hAnsi="Arial" w:cs="Arial"/>
          <w:bCs/>
          <w:sz w:val="20"/>
          <w:szCs w:val="20"/>
        </w:rPr>
        <w:t xml:space="preserve"> essential oils against lesser grain borer, </w:t>
      </w:r>
      <w:proofErr w:type="spellStart"/>
      <w:r w:rsidRPr="00C65780">
        <w:rPr>
          <w:rFonts w:ascii="Arial" w:eastAsia="Times New Roman" w:hAnsi="Arial" w:cs="Arial"/>
          <w:bCs/>
          <w:i/>
          <w:iCs/>
          <w:sz w:val="20"/>
          <w:szCs w:val="20"/>
        </w:rPr>
        <w:t>Rhyzopertha</w:t>
      </w:r>
      <w:proofErr w:type="spellEnd"/>
      <w:r w:rsidRPr="00C65780">
        <w:rPr>
          <w:rFonts w:ascii="Arial" w:eastAsia="Times New Roman" w:hAnsi="Arial" w:cs="Arial"/>
          <w:bCs/>
          <w:i/>
          <w:iCs/>
          <w:sz w:val="20"/>
          <w:szCs w:val="20"/>
        </w:rPr>
        <w:t xml:space="preserve"> </w:t>
      </w:r>
      <w:proofErr w:type="spellStart"/>
      <w:r w:rsidRPr="00C65780">
        <w:rPr>
          <w:rFonts w:ascii="Arial" w:eastAsia="Times New Roman" w:hAnsi="Arial" w:cs="Arial"/>
          <w:bCs/>
          <w:i/>
          <w:iCs/>
          <w:sz w:val="20"/>
          <w:szCs w:val="20"/>
        </w:rPr>
        <w:t>dominica</w:t>
      </w:r>
      <w:proofErr w:type="spellEnd"/>
      <w:r w:rsidRPr="00C65780">
        <w:rPr>
          <w:rFonts w:ascii="Arial" w:eastAsia="Times New Roman" w:hAnsi="Arial" w:cs="Arial"/>
          <w:bCs/>
          <w:sz w:val="20"/>
          <w:szCs w:val="20"/>
        </w:rPr>
        <w:t xml:space="preserve"> (F.) (Coleoptera: Bostrichidae). </w:t>
      </w:r>
      <w:r w:rsidRPr="00C65780">
        <w:rPr>
          <w:rFonts w:ascii="Arial" w:eastAsia="Times New Roman" w:hAnsi="Arial" w:cs="Arial"/>
          <w:bCs/>
          <w:i/>
          <w:iCs/>
          <w:sz w:val="20"/>
          <w:szCs w:val="20"/>
        </w:rPr>
        <w:t>World Journal of Zoology, 7</w:t>
      </w:r>
      <w:r w:rsidRPr="00C65780">
        <w:rPr>
          <w:rFonts w:ascii="Arial" w:eastAsia="Times New Roman" w:hAnsi="Arial" w:cs="Arial"/>
          <w:bCs/>
          <w:sz w:val="20"/>
          <w:szCs w:val="20"/>
        </w:rPr>
        <w:t>(4), 289–294.</w:t>
      </w:r>
    </w:p>
    <w:p w14:paraId="0F546E86"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Abbott, W. S. (1925). A method of computing the effectiveness of an insecticide. </w:t>
      </w:r>
      <w:r w:rsidRPr="00C65780">
        <w:rPr>
          <w:rFonts w:ascii="Arial" w:eastAsia="Times New Roman" w:hAnsi="Arial" w:cs="Arial"/>
          <w:bCs/>
          <w:i/>
          <w:iCs/>
          <w:sz w:val="20"/>
          <w:szCs w:val="20"/>
        </w:rPr>
        <w:t>Journal of Economic Entomology, 18</w:t>
      </w:r>
      <w:r w:rsidRPr="00C65780">
        <w:rPr>
          <w:rFonts w:ascii="Arial" w:eastAsia="Times New Roman" w:hAnsi="Arial" w:cs="Arial"/>
          <w:bCs/>
          <w:sz w:val="20"/>
          <w:szCs w:val="20"/>
        </w:rPr>
        <w:t>(2), 265–267. https://doi.org/10.1093/jee/18.2.265</w:t>
      </w:r>
    </w:p>
    <w:p w14:paraId="3520CDAB"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Abdullahi, N. A., Muhammed, A., &amp; Tukur, Z. (2010). Assessment of citrus peel powder against </w:t>
      </w:r>
      <w:r w:rsidRPr="00C65780">
        <w:rPr>
          <w:rFonts w:ascii="Arial" w:eastAsia="Times New Roman" w:hAnsi="Arial" w:cs="Arial"/>
          <w:bCs/>
          <w:i/>
          <w:iCs/>
          <w:sz w:val="20"/>
          <w:szCs w:val="20"/>
        </w:rPr>
        <w:t xml:space="preserve">Tribolium </w:t>
      </w:r>
      <w:proofErr w:type="spellStart"/>
      <w:r w:rsidRPr="00C65780">
        <w:rPr>
          <w:rFonts w:ascii="Arial" w:eastAsia="Times New Roman" w:hAnsi="Arial" w:cs="Arial"/>
          <w:bCs/>
          <w:i/>
          <w:iCs/>
          <w:sz w:val="20"/>
          <w:szCs w:val="20"/>
        </w:rPr>
        <w:t>castaneum</w:t>
      </w:r>
      <w:proofErr w:type="spellEnd"/>
      <w:r w:rsidRPr="00C65780">
        <w:rPr>
          <w:rFonts w:ascii="Arial" w:eastAsia="Times New Roman" w:hAnsi="Arial" w:cs="Arial"/>
          <w:bCs/>
          <w:sz w:val="20"/>
          <w:szCs w:val="20"/>
        </w:rPr>
        <w:t xml:space="preserve"> (Coleoptera: </w:t>
      </w:r>
      <w:proofErr w:type="spellStart"/>
      <w:r w:rsidRPr="00C65780">
        <w:rPr>
          <w:rFonts w:ascii="Arial" w:eastAsia="Times New Roman" w:hAnsi="Arial" w:cs="Arial"/>
          <w:bCs/>
          <w:sz w:val="20"/>
          <w:szCs w:val="20"/>
        </w:rPr>
        <w:t>Tenebionidae</w:t>
      </w:r>
      <w:proofErr w:type="spellEnd"/>
      <w:r w:rsidRPr="00C65780">
        <w:rPr>
          <w:rFonts w:ascii="Arial" w:eastAsia="Times New Roman" w:hAnsi="Arial" w:cs="Arial"/>
          <w:bCs/>
          <w:sz w:val="20"/>
          <w:szCs w:val="20"/>
        </w:rPr>
        <w:t xml:space="preserve">) infesting stored products. </w:t>
      </w:r>
      <w:r w:rsidRPr="00C65780">
        <w:rPr>
          <w:rFonts w:ascii="Arial" w:eastAsia="Times New Roman" w:hAnsi="Arial" w:cs="Arial"/>
          <w:bCs/>
          <w:i/>
          <w:iCs/>
          <w:sz w:val="20"/>
          <w:szCs w:val="20"/>
        </w:rPr>
        <w:t>Bioscience Research Communications, 22</w:t>
      </w:r>
      <w:r w:rsidRPr="00C65780">
        <w:rPr>
          <w:rFonts w:ascii="Arial" w:eastAsia="Times New Roman" w:hAnsi="Arial" w:cs="Arial"/>
          <w:bCs/>
          <w:sz w:val="20"/>
          <w:szCs w:val="20"/>
        </w:rPr>
        <w:t>(5), 283–286.</w:t>
      </w:r>
    </w:p>
    <w:p w14:paraId="467EDB6F"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Akbar, R., Khan, I. A., Alajmi, R. A., Ali, A., Faheem, B., Usman, A., Ahmed, A. M., El-</w:t>
      </w:r>
      <w:proofErr w:type="spellStart"/>
      <w:r w:rsidRPr="00C65780">
        <w:rPr>
          <w:rFonts w:ascii="Arial" w:eastAsia="Times New Roman" w:hAnsi="Arial" w:cs="Arial"/>
          <w:bCs/>
          <w:sz w:val="20"/>
          <w:szCs w:val="20"/>
        </w:rPr>
        <w:t>Shazly</w:t>
      </w:r>
      <w:proofErr w:type="spellEnd"/>
      <w:r w:rsidRPr="00C65780">
        <w:rPr>
          <w:rFonts w:ascii="Arial" w:eastAsia="Times New Roman" w:hAnsi="Arial" w:cs="Arial"/>
          <w:bCs/>
          <w:sz w:val="20"/>
          <w:szCs w:val="20"/>
        </w:rPr>
        <w:t xml:space="preserve">, M., Farid, A., Giesy, J. P., &amp; Aboul-Soud, M. A. M. (2022). Evaluation of insecticidal potentials of five plant extracts against the stored grain pest, </w:t>
      </w:r>
      <w:proofErr w:type="spellStart"/>
      <w:r w:rsidRPr="00C65780">
        <w:rPr>
          <w:rFonts w:ascii="Arial" w:eastAsia="Times New Roman" w:hAnsi="Arial" w:cs="Arial"/>
          <w:bCs/>
          <w:i/>
          <w:iCs/>
          <w:sz w:val="20"/>
          <w:szCs w:val="20"/>
        </w:rPr>
        <w:t>Callosobruchus</w:t>
      </w:r>
      <w:proofErr w:type="spellEnd"/>
      <w:r w:rsidRPr="00C65780">
        <w:rPr>
          <w:rFonts w:ascii="Arial" w:eastAsia="Times New Roman" w:hAnsi="Arial" w:cs="Arial"/>
          <w:bCs/>
          <w:i/>
          <w:iCs/>
          <w:sz w:val="20"/>
          <w:szCs w:val="20"/>
        </w:rPr>
        <w:t xml:space="preserve"> maculatus</w:t>
      </w:r>
      <w:r w:rsidRPr="00C65780">
        <w:rPr>
          <w:rFonts w:ascii="Arial" w:eastAsia="Times New Roman" w:hAnsi="Arial" w:cs="Arial"/>
          <w:bCs/>
          <w:sz w:val="20"/>
          <w:szCs w:val="20"/>
        </w:rPr>
        <w:t xml:space="preserve"> (Coleoptera: </w:t>
      </w:r>
      <w:proofErr w:type="spellStart"/>
      <w:r w:rsidRPr="00C65780">
        <w:rPr>
          <w:rFonts w:ascii="Arial" w:eastAsia="Times New Roman" w:hAnsi="Arial" w:cs="Arial"/>
          <w:bCs/>
          <w:sz w:val="20"/>
          <w:szCs w:val="20"/>
        </w:rPr>
        <w:t>Bruchidae</w:t>
      </w:r>
      <w:proofErr w:type="spellEnd"/>
      <w:r w:rsidRPr="00C65780">
        <w:rPr>
          <w:rFonts w:ascii="Arial" w:eastAsia="Times New Roman" w:hAnsi="Arial" w:cs="Arial"/>
          <w:bCs/>
          <w:sz w:val="20"/>
          <w:szCs w:val="20"/>
        </w:rPr>
        <w:t xml:space="preserve">). </w:t>
      </w:r>
      <w:r w:rsidRPr="00C65780">
        <w:rPr>
          <w:rFonts w:ascii="Arial" w:eastAsia="Times New Roman" w:hAnsi="Arial" w:cs="Arial"/>
          <w:bCs/>
          <w:i/>
          <w:iCs/>
          <w:sz w:val="20"/>
          <w:szCs w:val="20"/>
        </w:rPr>
        <w:t>Insects, 13</w:t>
      </w:r>
      <w:r w:rsidRPr="00C65780">
        <w:rPr>
          <w:rFonts w:ascii="Arial" w:eastAsia="Times New Roman" w:hAnsi="Arial" w:cs="Arial"/>
          <w:bCs/>
          <w:sz w:val="20"/>
          <w:szCs w:val="20"/>
        </w:rPr>
        <w:t>(11), 1047. https://doi.org/10.3390/insects13111047</w:t>
      </w:r>
    </w:p>
    <w:p w14:paraId="0BB501A7"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Akinlabu, K. D., Owoeye, T. F., </w:t>
      </w:r>
      <w:proofErr w:type="spellStart"/>
      <w:r w:rsidRPr="00C65780">
        <w:rPr>
          <w:rFonts w:ascii="Arial" w:eastAsia="Times New Roman" w:hAnsi="Arial" w:cs="Arial"/>
          <w:bCs/>
          <w:sz w:val="20"/>
          <w:szCs w:val="20"/>
        </w:rPr>
        <w:t>Emetere</w:t>
      </w:r>
      <w:proofErr w:type="spellEnd"/>
      <w:r w:rsidRPr="00C65780">
        <w:rPr>
          <w:rFonts w:ascii="Arial" w:eastAsia="Times New Roman" w:hAnsi="Arial" w:cs="Arial"/>
          <w:bCs/>
          <w:sz w:val="20"/>
          <w:szCs w:val="20"/>
        </w:rPr>
        <w:t>, M. E., Jonathan, H. O., Owoeye, D. I., &amp; Akinlabu, P. O. (2024). Investigation of proximate analysis and phytochemical screening of dry orange waste (</w:t>
      </w:r>
      <w:r w:rsidRPr="00C65780">
        <w:rPr>
          <w:rFonts w:ascii="Arial" w:eastAsia="Times New Roman" w:hAnsi="Arial" w:cs="Arial"/>
          <w:bCs/>
          <w:i/>
          <w:iCs/>
          <w:sz w:val="20"/>
          <w:szCs w:val="20"/>
        </w:rPr>
        <w:t>Citrus sinensis</w:t>
      </w:r>
      <w:r w:rsidRPr="00C65780">
        <w:rPr>
          <w:rFonts w:ascii="Arial" w:eastAsia="Times New Roman" w:hAnsi="Arial" w:cs="Arial"/>
          <w:bCs/>
          <w:sz w:val="20"/>
          <w:szCs w:val="20"/>
        </w:rPr>
        <w:t xml:space="preserve">) extract: From </w:t>
      </w:r>
      <w:proofErr w:type="spellStart"/>
      <w:r w:rsidRPr="00C65780">
        <w:rPr>
          <w:rFonts w:ascii="Arial" w:eastAsia="Times New Roman" w:hAnsi="Arial" w:cs="Arial"/>
          <w:bCs/>
          <w:sz w:val="20"/>
          <w:szCs w:val="20"/>
        </w:rPr>
        <w:t>agrowaste</w:t>
      </w:r>
      <w:proofErr w:type="spellEnd"/>
      <w:r w:rsidRPr="00C65780">
        <w:rPr>
          <w:rFonts w:ascii="Arial" w:eastAsia="Times New Roman" w:hAnsi="Arial" w:cs="Arial"/>
          <w:bCs/>
          <w:sz w:val="20"/>
          <w:szCs w:val="20"/>
        </w:rPr>
        <w:t xml:space="preserve"> to sustainable development. </w:t>
      </w:r>
      <w:r w:rsidRPr="00C65780">
        <w:rPr>
          <w:rFonts w:ascii="Arial" w:eastAsia="Times New Roman" w:hAnsi="Arial" w:cs="Arial"/>
          <w:bCs/>
          <w:i/>
          <w:iCs/>
          <w:sz w:val="20"/>
          <w:szCs w:val="20"/>
        </w:rPr>
        <w:t>IOP Conference Series: Earth and Environmental Science, 1342</w:t>
      </w:r>
      <w:r w:rsidRPr="00C65780">
        <w:rPr>
          <w:rFonts w:ascii="Arial" w:eastAsia="Times New Roman" w:hAnsi="Arial" w:cs="Arial"/>
          <w:bCs/>
          <w:sz w:val="20"/>
          <w:szCs w:val="20"/>
        </w:rPr>
        <w:t>(1), 012016. https://doi.org/10.1088/1755-1315/1342/1/012016</w:t>
      </w:r>
    </w:p>
    <w:p w14:paraId="3A0D0C5B"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lang w:val="nl-BE"/>
        </w:rPr>
        <w:t xml:space="preserve">Akunne, C. E., &amp; Ononye, B. U. (2015). </w:t>
      </w:r>
      <w:proofErr w:type="spellStart"/>
      <w:r w:rsidRPr="00C65780">
        <w:rPr>
          <w:rFonts w:ascii="Arial" w:eastAsia="Times New Roman" w:hAnsi="Arial" w:cs="Arial"/>
          <w:bCs/>
          <w:sz w:val="20"/>
          <w:szCs w:val="20"/>
        </w:rPr>
        <w:t>Entomocidal</w:t>
      </w:r>
      <w:proofErr w:type="spellEnd"/>
      <w:r w:rsidRPr="00C65780">
        <w:rPr>
          <w:rFonts w:ascii="Arial" w:eastAsia="Times New Roman" w:hAnsi="Arial" w:cs="Arial"/>
          <w:bCs/>
          <w:sz w:val="20"/>
          <w:szCs w:val="20"/>
        </w:rPr>
        <w:t xml:space="preserve"> effect of a local spicy and fruit peel powders as rice grain protectant against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(Coleoptera: Curculionidae). </w:t>
      </w:r>
      <w:r w:rsidRPr="00C65780">
        <w:rPr>
          <w:rFonts w:ascii="Arial" w:eastAsia="Times New Roman" w:hAnsi="Arial" w:cs="Arial"/>
          <w:bCs/>
          <w:i/>
          <w:iCs/>
          <w:sz w:val="20"/>
          <w:szCs w:val="20"/>
        </w:rPr>
        <w:t>Journal of Entomology and Zoology Studies, 3</w:t>
      </w:r>
      <w:r w:rsidRPr="00C65780">
        <w:rPr>
          <w:rFonts w:ascii="Arial" w:eastAsia="Times New Roman" w:hAnsi="Arial" w:cs="Arial"/>
          <w:bCs/>
          <w:sz w:val="20"/>
          <w:szCs w:val="20"/>
        </w:rPr>
        <w:t>(3), 208–211.</w:t>
      </w:r>
    </w:p>
    <w:p w14:paraId="219FCABD"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Anandha Bhairavi, N., Shanthi, M., Chinniah, C., Geetha, R., &amp; </w:t>
      </w:r>
      <w:proofErr w:type="spellStart"/>
      <w:r w:rsidRPr="00C65780">
        <w:rPr>
          <w:rFonts w:ascii="Arial" w:eastAsia="Times New Roman" w:hAnsi="Arial" w:cs="Arial"/>
          <w:bCs/>
          <w:sz w:val="20"/>
          <w:szCs w:val="20"/>
        </w:rPr>
        <w:t>Vellaikumar</w:t>
      </w:r>
      <w:proofErr w:type="spellEnd"/>
      <w:r w:rsidRPr="00C65780">
        <w:rPr>
          <w:rFonts w:ascii="Arial" w:eastAsia="Times New Roman" w:hAnsi="Arial" w:cs="Arial"/>
          <w:bCs/>
          <w:sz w:val="20"/>
          <w:szCs w:val="20"/>
        </w:rPr>
        <w:t xml:space="preserve">, S. (2022). Efficacy of hexane extracts of some plants against rice weevil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in stored maize. </w:t>
      </w:r>
      <w:r w:rsidRPr="00C65780">
        <w:rPr>
          <w:rFonts w:ascii="Arial" w:eastAsia="Times New Roman" w:hAnsi="Arial" w:cs="Arial"/>
          <w:bCs/>
          <w:i/>
          <w:iCs/>
          <w:sz w:val="20"/>
          <w:szCs w:val="20"/>
        </w:rPr>
        <w:t>Indian Journal of Entomology, 84</w:t>
      </w:r>
      <w:r w:rsidRPr="00C65780">
        <w:rPr>
          <w:rFonts w:ascii="Arial" w:eastAsia="Times New Roman" w:hAnsi="Arial" w:cs="Arial"/>
          <w:bCs/>
          <w:sz w:val="20"/>
          <w:szCs w:val="20"/>
        </w:rPr>
        <w:t>(2), 368–372. https://doi.org/10.55446/IJE.2021.41</w:t>
      </w:r>
    </w:p>
    <w:p w14:paraId="0A3179AC"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Asmanizar</w:t>
      </w:r>
      <w:proofErr w:type="spellEnd"/>
      <w:r w:rsidRPr="00C65780">
        <w:rPr>
          <w:rFonts w:ascii="Arial" w:eastAsia="Times New Roman" w:hAnsi="Arial" w:cs="Arial"/>
          <w:bCs/>
          <w:sz w:val="20"/>
          <w:szCs w:val="20"/>
        </w:rPr>
        <w:t xml:space="preserve">, A., Djamin, A., &amp; Idris, A. B. (2012). Effect of four selected plant powder as rice grain protectant against </w:t>
      </w:r>
      <w:r w:rsidRPr="00C65780">
        <w:rPr>
          <w:rFonts w:ascii="Arial" w:eastAsia="Times New Roman" w:hAnsi="Arial" w:cs="Arial"/>
          <w:bCs/>
          <w:i/>
          <w:iCs/>
          <w:sz w:val="20"/>
          <w:szCs w:val="20"/>
        </w:rPr>
        <w:t xml:space="preserve">Sitophilus </w:t>
      </w:r>
      <w:proofErr w:type="spellStart"/>
      <w:r w:rsidRPr="00C65780">
        <w:rPr>
          <w:rFonts w:ascii="Arial" w:eastAsia="Times New Roman" w:hAnsi="Arial" w:cs="Arial"/>
          <w:bCs/>
          <w:i/>
          <w:iCs/>
          <w:sz w:val="20"/>
          <w:szCs w:val="20"/>
        </w:rPr>
        <w:t>zeamais</w:t>
      </w:r>
      <w:proofErr w:type="spellEnd"/>
      <w:r w:rsidRPr="00C65780">
        <w:rPr>
          <w:rFonts w:ascii="Arial" w:eastAsia="Times New Roman" w:hAnsi="Arial" w:cs="Arial"/>
          <w:bCs/>
          <w:sz w:val="20"/>
          <w:szCs w:val="20"/>
        </w:rPr>
        <w:t xml:space="preserve"> (Coleoptera: Curculionidae). </w:t>
      </w:r>
      <w:r w:rsidRPr="00C65780">
        <w:rPr>
          <w:rFonts w:ascii="Arial" w:eastAsia="Times New Roman" w:hAnsi="Arial" w:cs="Arial"/>
          <w:bCs/>
          <w:i/>
          <w:iCs/>
          <w:sz w:val="20"/>
          <w:szCs w:val="20"/>
        </w:rPr>
        <w:t xml:space="preserve">Sains </w:t>
      </w:r>
      <w:proofErr w:type="spellStart"/>
      <w:r w:rsidRPr="00C65780">
        <w:rPr>
          <w:rFonts w:ascii="Arial" w:eastAsia="Times New Roman" w:hAnsi="Arial" w:cs="Arial"/>
          <w:bCs/>
          <w:i/>
          <w:iCs/>
          <w:sz w:val="20"/>
          <w:szCs w:val="20"/>
        </w:rPr>
        <w:t>Malaysiana</w:t>
      </w:r>
      <w:proofErr w:type="spellEnd"/>
      <w:r w:rsidRPr="00C65780">
        <w:rPr>
          <w:rFonts w:ascii="Arial" w:eastAsia="Times New Roman" w:hAnsi="Arial" w:cs="Arial"/>
          <w:bCs/>
          <w:i/>
          <w:iCs/>
          <w:sz w:val="20"/>
          <w:szCs w:val="20"/>
        </w:rPr>
        <w:t>, 41</w:t>
      </w:r>
      <w:r w:rsidRPr="00C65780">
        <w:rPr>
          <w:rFonts w:ascii="Arial" w:eastAsia="Times New Roman" w:hAnsi="Arial" w:cs="Arial"/>
          <w:bCs/>
          <w:sz w:val="20"/>
          <w:szCs w:val="20"/>
        </w:rPr>
        <w:t>(7), 863–869.</w:t>
      </w:r>
    </w:p>
    <w:p w14:paraId="27157A20"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lastRenderedPageBreak/>
        <w:t xml:space="preserve">Azis, T. M. F., Mohamad, S., &amp; Azmi, N. M. (2016). Repellent effects of dried and powder of </w:t>
      </w:r>
      <w:r w:rsidRPr="00C65780">
        <w:rPr>
          <w:rFonts w:ascii="Arial" w:eastAsia="Times New Roman" w:hAnsi="Arial" w:cs="Arial"/>
          <w:bCs/>
          <w:i/>
          <w:iCs/>
          <w:sz w:val="20"/>
          <w:szCs w:val="20"/>
        </w:rPr>
        <w:t>Citrus limon</w:t>
      </w:r>
      <w:r w:rsidRPr="00C65780">
        <w:rPr>
          <w:rFonts w:ascii="Arial" w:eastAsia="Times New Roman" w:hAnsi="Arial" w:cs="Arial"/>
          <w:bCs/>
          <w:sz w:val="20"/>
          <w:szCs w:val="20"/>
        </w:rPr>
        <w:t xml:space="preserve">, </w:t>
      </w:r>
      <w:r w:rsidRPr="00C65780">
        <w:rPr>
          <w:rFonts w:ascii="Arial" w:eastAsia="Times New Roman" w:hAnsi="Arial" w:cs="Arial"/>
          <w:bCs/>
          <w:i/>
          <w:iCs/>
          <w:sz w:val="20"/>
          <w:szCs w:val="20"/>
        </w:rPr>
        <w:t>Capsicum annum</w:t>
      </w:r>
      <w:r w:rsidRPr="00C65780">
        <w:rPr>
          <w:rFonts w:ascii="Arial" w:eastAsia="Times New Roman" w:hAnsi="Arial" w:cs="Arial"/>
          <w:bCs/>
          <w:sz w:val="20"/>
          <w:szCs w:val="20"/>
        </w:rPr>
        <w:t xml:space="preserve">, </w:t>
      </w:r>
      <w:r w:rsidRPr="00C65780">
        <w:rPr>
          <w:rFonts w:ascii="Arial" w:eastAsia="Times New Roman" w:hAnsi="Arial" w:cs="Arial"/>
          <w:bCs/>
          <w:i/>
          <w:iCs/>
          <w:sz w:val="20"/>
          <w:szCs w:val="20"/>
        </w:rPr>
        <w:t>Cinnamomum zeylanicum</w:t>
      </w:r>
      <w:r w:rsidRPr="00C65780">
        <w:rPr>
          <w:rFonts w:ascii="Arial" w:eastAsia="Times New Roman" w:hAnsi="Arial" w:cs="Arial"/>
          <w:bCs/>
          <w:sz w:val="20"/>
          <w:szCs w:val="20"/>
        </w:rPr>
        <w:t xml:space="preserve">, and </w:t>
      </w:r>
      <w:r w:rsidRPr="00C65780">
        <w:rPr>
          <w:rFonts w:ascii="Arial" w:eastAsia="Times New Roman" w:hAnsi="Arial" w:cs="Arial"/>
          <w:bCs/>
          <w:i/>
          <w:iCs/>
          <w:sz w:val="20"/>
          <w:szCs w:val="20"/>
        </w:rPr>
        <w:t xml:space="preserve">Mentha </w:t>
      </w:r>
      <w:proofErr w:type="spellStart"/>
      <w:r w:rsidRPr="00C65780">
        <w:rPr>
          <w:rFonts w:ascii="Arial" w:eastAsia="Times New Roman" w:hAnsi="Arial" w:cs="Arial"/>
          <w:bCs/>
          <w:i/>
          <w:iCs/>
          <w:sz w:val="20"/>
          <w:szCs w:val="20"/>
        </w:rPr>
        <w:t>piparita</w:t>
      </w:r>
      <w:proofErr w:type="spellEnd"/>
      <w:r w:rsidRPr="00C65780">
        <w:rPr>
          <w:rFonts w:ascii="Arial" w:eastAsia="Times New Roman" w:hAnsi="Arial" w:cs="Arial"/>
          <w:bCs/>
          <w:sz w:val="20"/>
          <w:szCs w:val="20"/>
        </w:rPr>
        <w:t xml:space="preserve"> on rice weevils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in rice products. </w:t>
      </w:r>
      <w:r w:rsidRPr="00C65780">
        <w:rPr>
          <w:rFonts w:ascii="Arial" w:eastAsia="Times New Roman" w:hAnsi="Arial" w:cs="Arial"/>
          <w:bCs/>
          <w:i/>
          <w:iCs/>
          <w:sz w:val="20"/>
          <w:szCs w:val="20"/>
        </w:rPr>
        <w:t>Journal of Applied Environmental and Biological Sciences, 6</w:t>
      </w:r>
      <w:r w:rsidRPr="00C65780">
        <w:rPr>
          <w:rFonts w:ascii="Arial" w:eastAsia="Times New Roman" w:hAnsi="Arial" w:cs="Arial"/>
          <w:bCs/>
          <w:sz w:val="20"/>
          <w:szCs w:val="20"/>
        </w:rPr>
        <w:t>(10S), 79–82.</w:t>
      </w:r>
    </w:p>
    <w:p w14:paraId="7DFAF1C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Centre for Agriculture and Rural Development Policy Research. (2023-24). </w:t>
      </w:r>
      <w:r w:rsidRPr="00C65780">
        <w:rPr>
          <w:rFonts w:ascii="Arial" w:eastAsia="Times New Roman" w:hAnsi="Arial" w:cs="Arial"/>
          <w:bCs/>
          <w:i/>
          <w:iCs/>
          <w:sz w:val="20"/>
          <w:szCs w:val="20"/>
        </w:rPr>
        <w:t>ANGRAU maize outlook report – June to May 2023-24</w:t>
      </w:r>
      <w:r w:rsidRPr="00C65780">
        <w:rPr>
          <w:rFonts w:ascii="Arial" w:eastAsia="Times New Roman" w:hAnsi="Arial" w:cs="Arial"/>
          <w:bCs/>
          <w:sz w:val="20"/>
          <w:szCs w:val="20"/>
        </w:rPr>
        <w:t>. Acharya N. G. Ranga Agricultural University. https://angrau.ac.in/downloads/AMIC/OutlookReports/2023_24/Maize%20outlook-June-july-2023-24.pdf</w:t>
      </w:r>
    </w:p>
    <w:p w14:paraId="1F19EBBC"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Chayengia</w:t>
      </w:r>
      <w:proofErr w:type="spellEnd"/>
      <w:r w:rsidRPr="00C65780">
        <w:rPr>
          <w:rFonts w:ascii="Arial" w:eastAsia="Times New Roman" w:hAnsi="Arial" w:cs="Arial"/>
          <w:bCs/>
          <w:sz w:val="20"/>
          <w:szCs w:val="20"/>
        </w:rPr>
        <w:t xml:space="preserve">, B., </w:t>
      </w:r>
      <w:proofErr w:type="spellStart"/>
      <w:r w:rsidRPr="00C65780">
        <w:rPr>
          <w:rFonts w:ascii="Arial" w:eastAsia="Times New Roman" w:hAnsi="Arial" w:cs="Arial"/>
          <w:bCs/>
          <w:sz w:val="20"/>
          <w:szCs w:val="20"/>
        </w:rPr>
        <w:t>Patgiri</w:t>
      </w:r>
      <w:proofErr w:type="spellEnd"/>
      <w:r w:rsidRPr="00C65780">
        <w:rPr>
          <w:rFonts w:ascii="Arial" w:eastAsia="Times New Roman" w:hAnsi="Arial" w:cs="Arial"/>
          <w:bCs/>
          <w:sz w:val="20"/>
          <w:szCs w:val="20"/>
        </w:rPr>
        <w:t xml:space="preserve">, P., Rahman, Z., &amp; Sarma, S. (2010). Efficacy of different plant products against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(Linn.) (Coleoptera: Curculionidae) infestation on stored rice. </w:t>
      </w:r>
      <w:r w:rsidRPr="00C65780">
        <w:rPr>
          <w:rFonts w:ascii="Arial" w:eastAsia="Times New Roman" w:hAnsi="Arial" w:cs="Arial"/>
          <w:bCs/>
          <w:i/>
          <w:iCs/>
          <w:sz w:val="20"/>
          <w:szCs w:val="20"/>
        </w:rPr>
        <w:t>Journal of Biopesticides, 3</w:t>
      </w:r>
      <w:r w:rsidRPr="00C65780">
        <w:rPr>
          <w:rFonts w:ascii="Arial" w:eastAsia="Times New Roman" w:hAnsi="Arial" w:cs="Arial"/>
          <w:bCs/>
          <w:sz w:val="20"/>
          <w:szCs w:val="20"/>
        </w:rPr>
        <w:t>(3), 604–609. https://doi.org/10.57182/jbiopestic.3.3.604-609</w:t>
      </w:r>
    </w:p>
    <w:p w14:paraId="407544C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Devi, M. B., Devi, N. V., &amp; Singh, S. N. (2014). Effects of six botanical plant powder extracts on the control of rice weevil,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in stored rice grains. </w:t>
      </w:r>
      <w:r w:rsidRPr="00C65780">
        <w:rPr>
          <w:rFonts w:ascii="Arial" w:eastAsia="Times New Roman" w:hAnsi="Arial" w:cs="Arial"/>
          <w:bCs/>
          <w:i/>
          <w:iCs/>
          <w:sz w:val="20"/>
          <w:szCs w:val="20"/>
        </w:rPr>
        <w:t>International Journal of Agriculture Innovations and Research, 2</w:t>
      </w:r>
      <w:r w:rsidRPr="00C65780">
        <w:rPr>
          <w:rFonts w:ascii="Arial" w:eastAsia="Times New Roman" w:hAnsi="Arial" w:cs="Arial"/>
          <w:bCs/>
          <w:sz w:val="20"/>
          <w:szCs w:val="20"/>
        </w:rPr>
        <w:t>(5), 683–686. https://www.ijair.org/volume-2-issue-5-march-2014/IJAIR_510_Final.pdf</w:t>
      </w:r>
    </w:p>
    <w:p w14:paraId="6DDBF941" w14:textId="175DBA82"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Diniso</w:t>
      </w:r>
      <w:proofErr w:type="spellEnd"/>
      <w:r w:rsidRPr="00C65780">
        <w:rPr>
          <w:rFonts w:ascii="Arial" w:eastAsia="Times New Roman" w:hAnsi="Arial" w:cs="Arial"/>
          <w:bCs/>
          <w:sz w:val="20"/>
          <w:szCs w:val="20"/>
        </w:rPr>
        <w:t xml:space="preserve">, T., Oriola, A. O., Adeyemi, J. O., </w:t>
      </w:r>
      <w:r>
        <w:rPr>
          <w:rFonts w:ascii="Arial" w:eastAsia="Times New Roman" w:hAnsi="Arial" w:cs="Arial"/>
          <w:bCs/>
          <w:sz w:val="20"/>
          <w:szCs w:val="20"/>
        </w:rPr>
        <w:t xml:space="preserve">                 </w:t>
      </w:r>
      <w:r w:rsidRPr="00C65780">
        <w:rPr>
          <w:rFonts w:ascii="Arial" w:eastAsia="Times New Roman" w:hAnsi="Arial" w:cs="Arial"/>
          <w:bCs/>
          <w:sz w:val="20"/>
          <w:szCs w:val="20"/>
        </w:rPr>
        <w:t xml:space="preserve">Miya, G. M., Hosu, Y. S., Oyedeji, O. O., Kuria, S. K., &amp; Oyedeji, A. O. (2024). </w:t>
      </w:r>
      <w:r>
        <w:rPr>
          <w:rFonts w:ascii="Arial" w:eastAsia="Times New Roman" w:hAnsi="Arial" w:cs="Arial"/>
          <w:bCs/>
          <w:sz w:val="20"/>
          <w:szCs w:val="20"/>
        </w:rPr>
        <w:t xml:space="preserve">                    </w:t>
      </w:r>
      <w:r w:rsidRPr="00C65780">
        <w:rPr>
          <w:rFonts w:ascii="Arial" w:eastAsia="Times New Roman" w:hAnsi="Arial" w:cs="Arial"/>
          <w:bCs/>
          <w:sz w:val="20"/>
          <w:szCs w:val="20"/>
        </w:rPr>
        <w:t>Citrus wastes: A valuable raw material</w:t>
      </w:r>
      <w:r>
        <w:rPr>
          <w:rFonts w:ascii="Arial" w:eastAsia="Times New Roman" w:hAnsi="Arial" w:cs="Arial"/>
          <w:bCs/>
          <w:sz w:val="20"/>
          <w:szCs w:val="20"/>
        </w:rPr>
        <w:t xml:space="preserve">            </w:t>
      </w:r>
      <w:r w:rsidRPr="00C65780">
        <w:rPr>
          <w:rFonts w:ascii="Arial" w:eastAsia="Times New Roman" w:hAnsi="Arial" w:cs="Arial"/>
          <w:bCs/>
          <w:sz w:val="20"/>
          <w:szCs w:val="20"/>
        </w:rPr>
        <w:t xml:space="preserve"> for biological applications. </w:t>
      </w:r>
      <w:r w:rsidRPr="00C65780">
        <w:rPr>
          <w:rFonts w:ascii="Arial" w:eastAsia="Times New Roman" w:hAnsi="Arial" w:cs="Arial"/>
          <w:bCs/>
          <w:i/>
          <w:iCs/>
          <w:sz w:val="20"/>
          <w:szCs w:val="20"/>
        </w:rPr>
        <w:t>Journal of Applied Pharmaceutical Science, 14</w:t>
      </w:r>
      <w:r w:rsidRPr="00C65780">
        <w:rPr>
          <w:rFonts w:ascii="Arial" w:eastAsia="Times New Roman" w:hAnsi="Arial" w:cs="Arial"/>
          <w:bCs/>
          <w:sz w:val="20"/>
          <w:szCs w:val="20"/>
        </w:rPr>
        <w:t>(8), 011–026. https://doi.org/10.7324/JAPS.2024.158781</w:t>
      </w:r>
    </w:p>
    <w:p w14:paraId="2AF61B97"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Ekeh, F. N., </w:t>
      </w:r>
      <w:proofErr w:type="spellStart"/>
      <w:r w:rsidRPr="00C65780">
        <w:rPr>
          <w:rFonts w:ascii="Arial" w:eastAsia="Times New Roman" w:hAnsi="Arial" w:cs="Arial"/>
          <w:bCs/>
          <w:sz w:val="20"/>
          <w:szCs w:val="20"/>
        </w:rPr>
        <w:t>Oleru</w:t>
      </w:r>
      <w:proofErr w:type="spellEnd"/>
      <w:r w:rsidRPr="00C65780">
        <w:rPr>
          <w:rFonts w:ascii="Arial" w:eastAsia="Times New Roman" w:hAnsi="Arial" w:cs="Arial"/>
          <w:bCs/>
          <w:sz w:val="20"/>
          <w:szCs w:val="20"/>
        </w:rPr>
        <w:t xml:space="preserve">, K. I., </w:t>
      </w:r>
      <w:proofErr w:type="spellStart"/>
      <w:r w:rsidRPr="00C65780">
        <w:rPr>
          <w:rFonts w:ascii="Arial" w:eastAsia="Times New Roman" w:hAnsi="Arial" w:cs="Arial"/>
          <w:bCs/>
          <w:sz w:val="20"/>
          <w:szCs w:val="20"/>
        </w:rPr>
        <w:t>Ivoke</w:t>
      </w:r>
      <w:proofErr w:type="spellEnd"/>
      <w:r w:rsidRPr="00C65780">
        <w:rPr>
          <w:rFonts w:ascii="Arial" w:eastAsia="Times New Roman" w:hAnsi="Arial" w:cs="Arial"/>
          <w:bCs/>
          <w:sz w:val="20"/>
          <w:szCs w:val="20"/>
        </w:rPr>
        <w:t xml:space="preserve">, N., Nwani, C. D., &amp; Eyo, J. E. (2013). Effects of </w:t>
      </w:r>
      <w:r w:rsidRPr="00C65780">
        <w:rPr>
          <w:rFonts w:ascii="Arial" w:eastAsia="Times New Roman" w:hAnsi="Arial" w:cs="Arial"/>
          <w:bCs/>
          <w:i/>
          <w:iCs/>
          <w:sz w:val="20"/>
          <w:szCs w:val="20"/>
        </w:rPr>
        <w:t>Citrus sinensis</w:t>
      </w:r>
      <w:r w:rsidRPr="00C65780">
        <w:rPr>
          <w:rFonts w:ascii="Arial" w:eastAsia="Times New Roman" w:hAnsi="Arial" w:cs="Arial"/>
          <w:bCs/>
          <w:sz w:val="20"/>
          <w:szCs w:val="20"/>
        </w:rPr>
        <w:t xml:space="preserve"> peel oil on the oviposition and development of cowpea beetle </w:t>
      </w:r>
      <w:proofErr w:type="spellStart"/>
      <w:r w:rsidRPr="00C65780">
        <w:rPr>
          <w:rFonts w:ascii="Arial" w:eastAsia="Times New Roman" w:hAnsi="Arial" w:cs="Arial"/>
          <w:bCs/>
          <w:i/>
          <w:iCs/>
          <w:sz w:val="20"/>
          <w:szCs w:val="20"/>
        </w:rPr>
        <w:t>Callosobruchus</w:t>
      </w:r>
      <w:proofErr w:type="spellEnd"/>
      <w:r w:rsidRPr="00C65780">
        <w:rPr>
          <w:rFonts w:ascii="Arial" w:eastAsia="Times New Roman" w:hAnsi="Arial" w:cs="Arial"/>
          <w:bCs/>
          <w:i/>
          <w:iCs/>
          <w:sz w:val="20"/>
          <w:szCs w:val="20"/>
        </w:rPr>
        <w:t xml:space="preserve"> maculatus</w:t>
      </w:r>
      <w:r w:rsidRPr="00C65780">
        <w:rPr>
          <w:rFonts w:ascii="Arial" w:eastAsia="Times New Roman" w:hAnsi="Arial" w:cs="Arial"/>
          <w:bCs/>
          <w:sz w:val="20"/>
          <w:szCs w:val="20"/>
        </w:rPr>
        <w:t xml:space="preserve"> (Coleoptera: </w:t>
      </w:r>
      <w:proofErr w:type="spellStart"/>
      <w:r w:rsidRPr="00C65780">
        <w:rPr>
          <w:rFonts w:ascii="Arial" w:eastAsia="Times New Roman" w:hAnsi="Arial" w:cs="Arial"/>
          <w:bCs/>
          <w:sz w:val="20"/>
          <w:szCs w:val="20"/>
        </w:rPr>
        <w:t>Chrysomelidae</w:t>
      </w:r>
      <w:proofErr w:type="spellEnd"/>
      <w:r w:rsidRPr="00C65780">
        <w:rPr>
          <w:rFonts w:ascii="Arial" w:eastAsia="Times New Roman" w:hAnsi="Arial" w:cs="Arial"/>
          <w:bCs/>
          <w:sz w:val="20"/>
          <w:szCs w:val="20"/>
        </w:rPr>
        <w:t xml:space="preserve">) in some legume grains. </w:t>
      </w:r>
      <w:r w:rsidRPr="00C65780">
        <w:rPr>
          <w:rFonts w:ascii="Arial" w:eastAsia="Times New Roman" w:hAnsi="Arial" w:cs="Arial"/>
          <w:bCs/>
          <w:i/>
          <w:iCs/>
          <w:sz w:val="20"/>
          <w:szCs w:val="20"/>
        </w:rPr>
        <w:t>Pakistan Journal of Zoology, 45</w:t>
      </w:r>
      <w:r w:rsidRPr="00C65780">
        <w:rPr>
          <w:rFonts w:ascii="Arial" w:eastAsia="Times New Roman" w:hAnsi="Arial" w:cs="Arial"/>
          <w:bCs/>
          <w:sz w:val="20"/>
          <w:szCs w:val="20"/>
        </w:rPr>
        <w:t>(4).</w:t>
      </w:r>
    </w:p>
    <w:p w14:paraId="3E8D35C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Emeasor</w:t>
      </w:r>
      <w:proofErr w:type="spellEnd"/>
      <w:r w:rsidRPr="00C65780">
        <w:rPr>
          <w:rFonts w:ascii="Arial" w:eastAsia="Times New Roman" w:hAnsi="Arial" w:cs="Arial"/>
          <w:bCs/>
          <w:sz w:val="20"/>
          <w:szCs w:val="20"/>
        </w:rPr>
        <w:t xml:space="preserve">, K. C., &amp; Okorie, C. C. (2008). Comparative efficacy of sweet orange, </w:t>
      </w:r>
      <w:r w:rsidRPr="00C65780">
        <w:rPr>
          <w:rFonts w:ascii="Arial" w:eastAsia="Times New Roman" w:hAnsi="Arial" w:cs="Arial"/>
          <w:bCs/>
          <w:i/>
          <w:iCs/>
          <w:sz w:val="20"/>
          <w:szCs w:val="20"/>
        </w:rPr>
        <w:t>Citrus sinensis</w:t>
      </w:r>
      <w:r w:rsidRPr="00C65780">
        <w:rPr>
          <w:rFonts w:ascii="Arial" w:eastAsia="Times New Roman" w:hAnsi="Arial" w:cs="Arial"/>
          <w:bCs/>
          <w:sz w:val="20"/>
          <w:szCs w:val="20"/>
        </w:rPr>
        <w:t xml:space="preserve"> (L.) rind powder and oil for the control of maize weevil, </w:t>
      </w:r>
      <w:r w:rsidRPr="00C65780">
        <w:rPr>
          <w:rFonts w:ascii="Arial" w:eastAsia="Times New Roman" w:hAnsi="Arial" w:cs="Arial"/>
          <w:bCs/>
          <w:i/>
          <w:iCs/>
          <w:sz w:val="20"/>
          <w:szCs w:val="20"/>
        </w:rPr>
        <w:t xml:space="preserve">Sitophilus </w:t>
      </w:r>
      <w:proofErr w:type="spellStart"/>
      <w:r w:rsidRPr="00C65780">
        <w:rPr>
          <w:rFonts w:ascii="Arial" w:eastAsia="Times New Roman" w:hAnsi="Arial" w:cs="Arial"/>
          <w:bCs/>
          <w:i/>
          <w:iCs/>
          <w:sz w:val="20"/>
          <w:szCs w:val="20"/>
        </w:rPr>
        <w:t>zeamais</w:t>
      </w:r>
      <w:proofErr w:type="spellEnd"/>
      <w:r w:rsidRPr="00C65780">
        <w:rPr>
          <w:rFonts w:ascii="Arial" w:eastAsia="Times New Roman" w:hAnsi="Arial" w:cs="Arial"/>
          <w:bCs/>
          <w:sz w:val="20"/>
          <w:szCs w:val="20"/>
        </w:rPr>
        <w:t xml:space="preserve"> (</w:t>
      </w:r>
      <w:proofErr w:type="spellStart"/>
      <w:r w:rsidRPr="00C65780">
        <w:rPr>
          <w:rFonts w:ascii="Arial" w:eastAsia="Times New Roman" w:hAnsi="Arial" w:cs="Arial"/>
          <w:bCs/>
          <w:sz w:val="20"/>
          <w:szCs w:val="20"/>
        </w:rPr>
        <w:t>Motschulsky</w:t>
      </w:r>
      <w:proofErr w:type="spellEnd"/>
      <w:r w:rsidRPr="00C65780">
        <w:rPr>
          <w:rFonts w:ascii="Arial" w:eastAsia="Times New Roman" w:hAnsi="Arial" w:cs="Arial"/>
          <w:bCs/>
          <w:sz w:val="20"/>
          <w:szCs w:val="20"/>
        </w:rPr>
        <w:t xml:space="preserve">). </w:t>
      </w:r>
      <w:proofErr w:type="spellStart"/>
      <w:r w:rsidRPr="00C65780">
        <w:rPr>
          <w:rFonts w:ascii="Arial" w:eastAsia="Times New Roman" w:hAnsi="Arial" w:cs="Arial"/>
          <w:bCs/>
          <w:i/>
          <w:iCs/>
          <w:sz w:val="20"/>
          <w:szCs w:val="20"/>
        </w:rPr>
        <w:t>Agro</w:t>
      </w:r>
      <w:proofErr w:type="spellEnd"/>
      <w:r w:rsidRPr="00C65780">
        <w:rPr>
          <w:rFonts w:ascii="Arial" w:eastAsia="Times New Roman" w:hAnsi="Arial" w:cs="Arial"/>
          <w:bCs/>
          <w:i/>
          <w:iCs/>
          <w:sz w:val="20"/>
          <w:szCs w:val="20"/>
        </w:rPr>
        <w:t>-Science, 7</w:t>
      </w:r>
      <w:r w:rsidRPr="00C65780">
        <w:rPr>
          <w:rFonts w:ascii="Arial" w:eastAsia="Times New Roman" w:hAnsi="Arial" w:cs="Arial"/>
          <w:bCs/>
          <w:sz w:val="20"/>
          <w:szCs w:val="20"/>
        </w:rPr>
        <w:t>(1), 9–14.</w:t>
      </w:r>
    </w:p>
    <w:p w14:paraId="4A5465BC"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Gotmare</w:t>
      </w:r>
      <w:proofErr w:type="spellEnd"/>
      <w:r w:rsidRPr="00C65780">
        <w:rPr>
          <w:rFonts w:ascii="Arial" w:eastAsia="Times New Roman" w:hAnsi="Arial" w:cs="Arial"/>
          <w:bCs/>
          <w:sz w:val="20"/>
          <w:szCs w:val="20"/>
        </w:rPr>
        <w:t xml:space="preserve">, S., &amp; Gade, J. (2018). Orange peel: A potential source of phytochemical compounds. </w:t>
      </w:r>
      <w:r w:rsidRPr="00C65780">
        <w:rPr>
          <w:rFonts w:ascii="Arial" w:eastAsia="Times New Roman" w:hAnsi="Arial" w:cs="Arial"/>
          <w:bCs/>
          <w:i/>
          <w:iCs/>
          <w:sz w:val="20"/>
          <w:szCs w:val="20"/>
        </w:rPr>
        <w:t xml:space="preserve">International Journal of </w:t>
      </w:r>
      <w:proofErr w:type="spellStart"/>
      <w:r w:rsidRPr="00C65780">
        <w:rPr>
          <w:rFonts w:ascii="Arial" w:eastAsia="Times New Roman" w:hAnsi="Arial" w:cs="Arial"/>
          <w:bCs/>
          <w:i/>
          <w:iCs/>
          <w:sz w:val="20"/>
          <w:szCs w:val="20"/>
        </w:rPr>
        <w:t>ChemTech</w:t>
      </w:r>
      <w:proofErr w:type="spellEnd"/>
      <w:r w:rsidRPr="00C65780">
        <w:rPr>
          <w:rFonts w:ascii="Arial" w:eastAsia="Times New Roman" w:hAnsi="Arial" w:cs="Arial"/>
          <w:bCs/>
          <w:i/>
          <w:iCs/>
          <w:sz w:val="20"/>
          <w:szCs w:val="20"/>
        </w:rPr>
        <w:t xml:space="preserve"> Research, 11</w:t>
      </w:r>
      <w:r w:rsidRPr="00C65780">
        <w:rPr>
          <w:rFonts w:ascii="Arial" w:eastAsia="Times New Roman" w:hAnsi="Arial" w:cs="Arial"/>
          <w:bCs/>
          <w:sz w:val="20"/>
          <w:szCs w:val="20"/>
        </w:rPr>
        <w:t xml:space="preserve">(02), 240–243. </w:t>
      </w:r>
      <w:r w:rsidRPr="00C65780">
        <w:rPr>
          <w:rFonts w:ascii="Arial" w:eastAsia="Times New Roman" w:hAnsi="Arial" w:cs="Arial"/>
          <w:bCs/>
          <w:sz w:val="20"/>
          <w:szCs w:val="20"/>
        </w:rPr>
        <w:t>https://doi.org/10.20902/IJCTR.2018.110229</w:t>
      </w:r>
    </w:p>
    <w:p w14:paraId="22CFCCB8"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Halstead, D. G. H. (1963). External sex differences in stored-products Coleoptera. </w:t>
      </w:r>
      <w:r w:rsidRPr="00C65780">
        <w:rPr>
          <w:rFonts w:ascii="Arial" w:eastAsia="Times New Roman" w:hAnsi="Arial" w:cs="Arial"/>
          <w:bCs/>
          <w:i/>
          <w:iCs/>
          <w:sz w:val="20"/>
          <w:szCs w:val="20"/>
        </w:rPr>
        <w:t>Bulletin of Entomological Research, 54</w:t>
      </w:r>
      <w:r w:rsidRPr="00C65780">
        <w:rPr>
          <w:rFonts w:ascii="Arial" w:eastAsia="Times New Roman" w:hAnsi="Arial" w:cs="Arial"/>
          <w:bCs/>
          <w:sz w:val="20"/>
          <w:szCs w:val="20"/>
        </w:rPr>
        <w:t>(1), 119–134. https://doi.org/10.1017/S0007485300048665</w:t>
      </w:r>
    </w:p>
    <w:p w14:paraId="18ED6625"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lang w:val="nl-BE"/>
        </w:rPr>
        <w:t xml:space="preserve">Ileke, K. D., &amp; Ogungbite, O. C. (2014). </w:t>
      </w:r>
      <w:proofErr w:type="spellStart"/>
      <w:r w:rsidRPr="00C65780">
        <w:rPr>
          <w:rFonts w:ascii="Arial" w:eastAsia="Times New Roman" w:hAnsi="Arial" w:cs="Arial"/>
          <w:bCs/>
          <w:sz w:val="20"/>
          <w:szCs w:val="20"/>
        </w:rPr>
        <w:t>Entomocidal</w:t>
      </w:r>
      <w:proofErr w:type="spellEnd"/>
      <w:r w:rsidRPr="00C65780">
        <w:rPr>
          <w:rFonts w:ascii="Arial" w:eastAsia="Times New Roman" w:hAnsi="Arial" w:cs="Arial"/>
          <w:bCs/>
          <w:sz w:val="20"/>
          <w:szCs w:val="20"/>
        </w:rPr>
        <w:t xml:space="preserve"> activity of powders and extracts of four medicinal plants against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w:t>
      </w:r>
      <w:proofErr w:type="spellStart"/>
      <w:r w:rsidRPr="00C65780">
        <w:rPr>
          <w:rFonts w:ascii="Arial" w:eastAsia="Times New Roman" w:hAnsi="Arial" w:cs="Arial"/>
          <w:bCs/>
          <w:i/>
          <w:iCs/>
          <w:sz w:val="20"/>
          <w:szCs w:val="20"/>
        </w:rPr>
        <w:t>Oryzaephilus</w:t>
      </w:r>
      <w:proofErr w:type="spellEnd"/>
      <w:r w:rsidRPr="00C65780">
        <w:rPr>
          <w:rFonts w:ascii="Arial" w:eastAsia="Times New Roman" w:hAnsi="Arial" w:cs="Arial"/>
          <w:bCs/>
          <w:i/>
          <w:iCs/>
          <w:sz w:val="20"/>
          <w:szCs w:val="20"/>
        </w:rPr>
        <w:t xml:space="preserve"> </w:t>
      </w:r>
      <w:proofErr w:type="spellStart"/>
      <w:r w:rsidRPr="00C65780">
        <w:rPr>
          <w:rFonts w:ascii="Arial" w:eastAsia="Times New Roman" w:hAnsi="Arial" w:cs="Arial"/>
          <w:bCs/>
          <w:i/>
          <w:iCs/>
          <w:sz w:val="20"/>
          <w:szCs w:val="20"/>
        </w:rPr>
        <w:t>mercator</w:t>
      </w:r>
      <w:proofErr w:type="spellEnd"/>
      <w:r w:rsidRPr="00C65780">
        <w:rPr>
          <w:rFonts w:ascii="Arial" w:eastAsia="Times New Roman" w:hAnsi="Arial" w:cs="Arial"/>
          <w:bCs/>
          <w:sz w:val="20"/>
          <w:szCs w:val="20"/>
        </w:rPr>
        <w:t xml:space="preserve"> (Faur), and </w:t>
      </w:r>
      <w:proofErr w:type="spellStart"/>
      <w:r w:rsidRPr="00C65780">
        <w:rPr>
          <w:rFonts w:ascii="Arial" w:eastAsia="Times New Roman" w:hAnsi="Arial" w:cs="Arial"/>
          <w:bCs/>
          <w:i/>
          <w:iCs/>
          <w:sz w:val="20"/>
          <w:szCs w:val="20"/>
        </w:rPr>
        <w:t>Rhyzopertha</w:t>
      </w:r>
      <w:proofErr w:type="spellEnd"/>
      <w:r w:rsidRPr="00C65780">
        <w:rPr>
          <w:rFonts w:ascii="Arial" w:eastAsia="Times New Roman" w:hAnsi="Arial" w:cs="Arial"/>
          <w:bCs/>
          <w:i/>
          <w:iCs/>
          <w:sz w:val="20"/>
          <w:szCs w:val="20"/>
        </w:rPr>
        <w:t xml:space="preserve"> </w:t>
      </w:r>
      <w:proofErr w:type="spellStart"/>
      <w:r w:rsidRPr="00C65780">
        <w:rPr>
          <w:rFonts w:ascii="Arial" w:eastAsia="Times New Roman" w:hAnsi="Arial" w:cs="Arial"/>
          <w:bCs/>
          <w:i/>
          <w:iCs/>
          <w:sz w:val="20"/>
          <w:szCs w:val="20"/>
        </w:rPr>
        <w:t>dominica</w:t>
      </w:r>
      <w:proofErr w:type="spellEnd"/>
      <w:r w:rsidRPr="00C65780">
        <w:rPr>
          <w:rFonts w:ascii="Arial" w:eastAsia="Times New Roman" w:hAnsi="Arial" w:cs="Arial"/>
          <w:bCs/>
          <w:sz w:val="20"/>
          <w:szCs w:val="20"/>
        </w:rPr>
        <w:t xml:space="preserve"> (Fabr.). </w:t>
      </w:r>
      <w:r w:rsidRPr="00C65780">
        <w:rPr>
          <w:rFonts w:ascii="Arial" w:eastAsia="Times New Roman" w:hAnsi="Arial" w:cs="Arial"/>
          <w:bCs/>
          <w:i/>
          <w:iCs/>
          <w:sz w:val="20"/>
          <w:szCs w:val="20"/>
        </w:rPr>
        <w:t>Jordan Journal of Biological Sciences, 7</w:t>
      </w:r>
      <w:r w:rsidRPr="00C65780">
        <w:rPr>
          <w:rFonts w:ascii="Arial" w:eastAsia="Times New Roman" w:hAnsi="Arial" w:cs="Arial"/>
          <w:bCs/>
          <w:sz w:val="20"/>
          <w:szCs w:val="20"/>
        </w:rPr>
        <w:t>(1), 57–62. http://jjbs.hu.edu.jo/</w:t>
      </w:r>
    </w:p>
    <w:p w14:paraId="66744EDD"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Iram, N., Arshad, M., &amp; Akhter, N. (2013). Evaluation of botanical and synthetic insecticide for the control of </w:t>
      </w:r>
      <w:r w:rsidRPr="00C65780">
        <w:rPr>
          <w:rFonts w:ascii="Arial" w:eastAsia="Times New Roman" w:hAnsi="Arial" w:cs="Arial"/>
          <w:bCs/>
          <w:i/>
          <w:iCs/>
          <w:sz w:val="20"/>
          <w:szCs w:val="20"/>
        </w:rPr>
        <w:t xml:space="preserve">Tribolium </w:t>
      </w:r>
      <w:proofErr w:type="spellStart"/>
      <w:r w:rsidRPr="00C65780">
        <w:rPr>
          <w:rFonts w:ascii="Arial" w:eastAsia="Times New Roman" w:hAnsi="Arial" w:cs="Arial"/>
          <w:bCs/>
          <w:i/>
          <w:iCs/>
          <w:sz w:val="20"/>
          <w:szCs w:val="20"/>
        </w:rPr>
        <w:t>castaneum</w:t>
      </w:r>
      <w:proofErr w:type="spellEnd"/>
      <w:r w:rsidRPr="00C65780">
        <w:rPr>
          <w:rFonts w:ascii="Arial" w:eastAsia="Times New Roman" w:hAnsi="Arial" w:cs="Arial"/>
          <w:bCs/>
          <w:sz w:val="20"/>
          <w:szCs w:val="20"/>
        </w:rPr>
        <w:t xml:space="preserve"> (Herbst) (Coleoptera: Tenebrionidae). </w:t>
      </w:r>
      <w:proofErr w:type="spellStart"/>
      <w:r w:rsidRPr="00C65780">
        <w:rPr>
          <w:rFonts w:ascii="Arial" w:eastAsia="Times New Roman" w:hAnsi="Arial" w:cs="Arial"/>
          <w:bCs/>
          <w:i/>
          <w:iCs/>
          <w:sz w:val="20"/>
          <w:szCs w:val="20"/>
        </w:rPr>
        <w:t>BioAssay</w:t>
      </w:r>
      <w:proofErr w:type="spellEnd"/>
      <w:r w:rsidRPr="00C65780">
        <w:rPr>
          <w:rFonts w:ascii="Arial" w:eastAsia="Times New Roman" w:hAnsi="Arial" w:cs="Arial"/>
          <w:bCs/>
          <w:sz w:val="20"/>
          <w:szCs w:val="20"/>
        </w:rPr>
        <w:t>. https://doi.org/10.14295/BA.v8.0.117</w:t>
      </w:r>
    </w:p>
    <w:p w14:paraId="170261AF"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Kato-Noguchi, H., &amp; Kato, M. (2025). Pesticidal activity of citrus fruits for the development of sustainable fruit-processing waste management and agricultural production. </w:t>
      </w:r>
      <w:r w:rsidRPr="00C65780">
        <w:rPr>
          <w:rFonts w:ascii="Arial" w:eastAsia="Times New Roman" w:hAnsi="Arial" w:cs="Arial"/>
          <w:bCs/>
          <w:i/>
          <w:iCs/>
          <w:sz w:val="20"/>
          <w:szCs w:val="20"/>
        </w:rPr>
        <w:t>Plants, 14</w:t>
      </w:r>
      <w:r w:rsidRPr="00C65780">
        <w:rPr>
          <w:rFonts w:ascii="Arial" w:eastAsia="Times New Roman" w:hAnsi="Arial" w:cs="Arial"/>
          <w:bCs/>
          <w:sz w:val="20"/>
          <w:szCs w:val="20"/>
        </w:rPr>
        <w:t>(5), 754. https://doi.org/10.3390/plants14050754</w:t>
      </w:r>
    </w:p>
    <w:p w14:paraId="516A318B"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Kumari, A., &amp; Jha, A. K. (2022). Study of the effect of neem leaves powder and orange peels powder on weevil growing on maize grains. </w:t>
      </w:r>
      <w:proofErr w:type="spellStart"/>
      <w:r w:rsidRPr="00C65780">
        <w:rPr>
          <w:rFonts w:ascii="Arial" w:eastAsia="Times New Roman" w:hAnsi="Arial" w:cs="Arial"/>
          <w:bCs/>
          <w:i/>
          <w:iCs/>
          <w:sz w:val="20"/>
          <w:szCs w:val="20"/>
        </w:rPr>
        <w:t>Biospectra</w:t>
      </w:r>
      <w:proofErr w:type="spellEnd"/>
      <w:r w:rsidRPr="00C65780">
        <w:rPr>
          <w:rFonts w:ascii="Arial" w:eastAsia="Times New Roman" w:hAnsi="Arial" w:cs="Arial"/>
          <w:bCs/>
          <w:i/>
          <w:iCs/>
          <w:sz w:val="20"/>
          <w:szCs w:val="20"/>
        </w:rPr>
        <w:t>, 17</w:t>
      </w:r>
      <w:r w:rsidRPr="00C65780">
        <w:rPr>
          <w:rFonts w:ascii="Arial" w:eastAsia="Times New Roman" w:hAnsi="Arial" w:cs="Arial"/>
          <w:bCs/>
          <w:sz w:val="20"/>
          <w:szCs w:val="20"/>
        </w:rPr>
        <w:t>(1), 17–22.</w:t>
      </w:r>
    </w:p>
    <w:p w14:paraId="71FB7976"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Mesbah, H. A. A., Tayeb, E. H. M., El-Sayed, N. A. A., El-Kady, M. B. A., &amp; Greira, A. A. (2011). Biological performance of certain botanical fine dusts, ash and sulfur powders against the rice weevil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(Coleoptera: Curculionidae). </w:t>
      </w:r>
      <w:r w:rsidRPr="00C65780">
        <w:rPr>
          <w:rFonts w:ascii="Arial" w:eastAsia="Times New Roman" w:hAnsi="Arial" w:cs="Arial"/>
          <w:bCs/>
          <w:i/>
          <w:iCs/>
          <w:sz w:val="20"/>
          <w:szCs w:val="20"/>
        </w:rPr>
        <w:t>Alexandria Science Exchange Journal, 32</w:t>
      </w:r>
      <w:r w:rsidRPr="00C65780">
        <w:rPr>
          <w:rFonts w:ascii="Arial" w:eastAsia="Times New Roman" w:hAnsi="Arial" w:cs="Arial"/>
          <w:bCs/>
          <w:sz w:val="20"/>
          <w:szCs w:val="20"/>
        </w:rPr>
        <w:t>(April–June), 173–181.</w:t>
      </w:r>
    </w:p>
    <w:p w14:paraId="576F8725"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Mesbahm</w:t>
      </w:r>
      <w:proofErr w:type="spellEnd"/>
      <w:r w:rsidRPr="00C65780">
        <w:rPr>
          <w:rFonts w:ascii="Arial" w:eastAsia="Times New Roman" w:hAnsi="Arial" w:cs="Arial"/>
          <w:bCs/>
          <w:sz w:val="20"/>
          <w:szCs w:val="20"/>
        </w:rPr>
        <w:t xml:space="preserve">, H. A., Mahomed, A. A., &amp; </w:t>
      </w:r>
      <w:proofErr w:type="spellStart"/>
      <w:r w:rsidRPr="00C65780">
        <w:rPr>
          <w:rFonts w:ascii="Arial" w:eastAsia="Times New Roman" w:hAnsi="Arial" w:cs="Arial"/>
          <w:bCs/>
          <w:sz w:val="20"/>
          <w:szCs w:val="20"/>
        </w:rPr>
        <w:t>Aajel</w:t>
      </w:r>
      <w:proofErr w:type="spellEnd"/>
      <w:r w:rsidRPr="00C65780">
        <w:rPr>
          <w:rFonts w:ascii="Arial" w:eastAsia="Times New Roman" w:hAnsi="Arial" w:cs="Arial"/>
          <w:bCs/>
          <w:sz w:val="20"/>
          <w:szCs w:val="20"/>
        </w:rPr>
        <w:t xml:space="preserve">, M. S. (2018). Eco-friendly tools for controlling of the rice weevil </w:t>
      </w:r>
      <w:r w:rsidRPr="00C65780">
        <w:rPr>
          <w:rFonts w:ascii="Arial" w:eastAsia="Times New Roman" w:hAnsi="Arial" w:cs="Arial"/>
          <w:bCs/>
          <w:i/>
          <w:iCs/>
          <w:sz w:val="20"/>
          <w:szCs w:val="20"/>
        </w:rPr>
        <w:t xml:space="preserve">Sitophilus </w:t>
      </w:r>
      <w:proofErr w:type="spellStart"/>
      <w:r w:rsidRPr="00C65780">
        <w:rPr>
          <w:rFonts w:ascii="Arial" w:eastAsia="Times New Roman" w:hAnsi="Arial" w:cs="Arial"/>
          <w:bCs/>
          <w:i/>
          <w:iCs/>
          <w:sz w:val="20"/>
          <w:szCs w:val="20"/>
        </w:rPr>
        <w:t>oryzea</w:t>
      </w:r>
      <w:proofErr w:type="spellEnd"/>
      <w:r w:rsidRPr="00C65780">
        <w:rPr>
          <w:rFonts w:ascii="Arial" w:eastAsia="Times New Roman" w:hAnsi="Arial" w:cs="Arial"/>
          <w:bCs/>
          <w:sz w:val="20"/>
          <w:szCs w:val="20"/>
        </w:rPr>
        <w:t xml:space="preserve"> (Coleoptera: Curculionidae). </w:t>
      </w:r>
      <w:r w:rsidRPr="00C65780">
        <w:rPr>
          <w:rFonts w:ascii="Arial" w:eastAsia="Times New Roman" w:hAnsi="Arial" w:cs="Arial"/>
          <w:bCs/>
          <w:i/>
          <w:iCs/>
          <w:sz w:val="20"/>
          <w:szCs w:val="20"/>
        </w:rPr>
        <w:t>Alexandria Science Exchange Journal, 39</w:t>
      </w:r>
      <w:r w:rsidRPr="00C65780">
        <w:rPr>
          <w:rFonts w:ascii="Arial" w:eastAsia="Times New Roman" w:hAnsi="Arial" w:cs="Arial"/>
          <w:bCs/>
          <w:sz w:val="20"/>
          <w:szCs w:val="20"/>
        </w:rPr>
        <w:t>(July–September), 482–493. https://doi.org/10.21608/asejaiqjsae.2018.15922</w:t>
      </w:r>
    </w:p>
    <w:p w14:paraId="6CA08A3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lang w:val="nl-BE"/>
        </w:rPr>
        <w:t xml:space="preserve">Nta, A. I., Okweche, S. I., &amp; Udo, I. A. (2017). </w:t>
      </w:r>
      <w:r w:rsidRPr="00C65780">
        <w:rPr>
          <w:rFonts w:ascii="Arial" w:eastAsia="Times New Roman" w:hAnsi="Arial" w:cs="Arial"/>
          <w:bCs/>
          <w:sz w:val="20"/>
          <w:szCs w:val="20"/>
        </w:rPr>
        <w:t xml:space="preserve">Insecticidal and insect reproductive inhibition potential of citrus peel powder on </w:t>
      </w:r>
      <w:r w:rsidRPr="00C65780">
        <w:rPr>
          <w:rFonts w:ascii="Arial" w:eastAsia="Times New Roman" w:hAnsi="Arial" w:cs="Arial"/>
          <w:bCs/>
          <w:i/>
          <w:iCs/>
          <w:sz w:val="20"/>
          <w:szCs w:val="20"/>
        </w:rPr>
        <w:t xml:space="preserve">Tribolium </w:t>
      </w:r>
      <w:proofErr w:type="spellStart"/>
      <w:r w:rsidRPr="00C65780">
        <w:rPr>
          <w:rFonts w:ascii="Arial" w:eastAsia="Times New Roman" w:hAnsi="Arial" w:cs="Arial"/>
          <w:bCs/>
          <w:i/>
          <w:iCs/>
          <w:sz w:val="20"/>
          <w:szCs w:val="20"/>
        </w:rPr>
        <w:t>castaneum</w:t>
      </w:r>
      <w:proofErr w:type="spellEnd"/>
      <w:r w:rsidRPr="00C65780">
        <w:rPr>
          <w:rFonts w:ascii="Arial" w:eastAsia="Times New Roman" w:hAnsi="Arial" w:cs="Arial"/>
          <w:bCs/>
          <w:sz w:val="20"/>
          <w:szCs w:val="20"/>
        </w:rPr>
        <w:t xml:space="preserve"> (Herbst). </w:t>
      </w:r>
      <w:r w:rsidRPr="00C65780">
        <w:rPr>
          <w:rFonts w:ascii="Arial" w:eastAsia="Times New Roman" w:hAnsi="Arial" w:cs="Arial"/>
          <w:bCs/>
          <w:i/>
          <w:iCs/>
          <w:sz w:val="20"/>
          <w:szCs w:val="20"/>
        </w:rPr>
        <w:t>Applied Tropical Agriculture, 22</w:t>
      </w:r>
      <w:r w:rsidRPr="00C65780">
        <w:rPr>
          <w:rFonts w:ascii="Arial" w:eastAsia="Times New Roman" w:hAnsi="Arial" w:cs="Arial"/>
          <w:bCs/>
          <w:sz w:val="20"/>
          <w:szCs w:val="20"/>
        </w:rPr>
        <w:t>(2), 111–117.</w:t>
      </w:r>
    </w:p>
    <w:p w14:paraId="65E2DF14" w14:textId="2092B016"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proofErr w:type="spellStart"/>
      <w:r w:rsidRPr="00C65780">
        <w:rPr>
          <w:rFonts w:ascii="Arial" w:eastAsia="Times New Roman" w:hAnsi="Arial" w:cs="Arial"/>
          <w:bCs/>
          <w:sz w:val="20"/>
          <w:szCs w:val="20"/>
        </w:rPr>
        <w:t>Octavianti</w:t>
      </w:r>
      <w:proofErr w:type="spellEnd"/>
      <w:r w:rsidRPr="00C65780">
        <w:rPr>
          <w:rFonts w:ascii="Arial" w:eastAsia="Times New Roman" w:hAnsi="Arial" w:cs="Arial"/>
          <w:bCs/>
          <w:sz w:val="20"/>
          <w:szCs w:val="20"/>
        </w:rPr>
        <w:t xml:space="preserve">, D. F., </w:t>
      </w:r>
      <w:proofErr w:type="spellStart"/>
      <w:r w:rsidRPr="00C65780">
        <w:rPr>
          <w:rFonts w:ascii="Arial" w:eastAsia="Times New Roman" w:hAnsi="Arial" w:cs="Arial"/>
          <w:bCs/>
          <w:sz w:val="20"/>
          <w:szCs w:val="20"/>
        </w:rPr>
        <w:t>Megasari</w:t>
      </w:r>
      <w:proofErr w:type="spellEnd"/>
      <w:r w:rsidRPr="00C65780">
        <w:rPr>
          <w:rFonts w:ascii="Arial" w:eastAsia="Times New Roman" w:hAnsi="Arial" w:cs="Arial"/>
          <w:bCs/>
          <w:sz w:val="20"/>
          <w:szCs w:val="20"/>
        </w:rPr>
        <w:t xml:space="preserve">, D., &amp; </w:t>
      </w:r>
      <w:proofErr w:type="spellStart"/>
      <w:r w:rsidRPr="00C65780">
        <w:rPr>
          <w:rFonts w:ascii="Arial" w:eastAsia="Times New Roman" w:hAnsi="Arial" w:cs="Arial"/>
          <w:bCs/>
          <w:sz w:val="20"/>
          <w:szCs w:val="20"/>
        </w:rPr>
        <w:t>Prasetyawati</w:t>
      </w:r>
      <w:proofErr w:type="spellEnd"/>
      <w:r w:rsidRPr="00C65780">
        <w:rPr>
          <w:rFonts w:ascii="Arial" w:eastAsia="Times New Roman" w:hAnsi="Arial" w:cs="Arial"/>
          <w:bCs/>
          <w:sz w:val="20"/>
          <w:szCs w:val="20"/>
        </w:rPr>
        <w:t xml:space="preserve">, E. T. (2024). Resistance response of </w:t>
      </w:r>
      <w:r>
        <w:rPr>
          <w:rFonts w:ascii="Arial" w:eastAsia="Times New Roman" w:hAnsi="Arial" w:cs="Arial"/>
          <w:bCs/>
          <w:sz w:val="20"/>
          <w:szCs w:val="20"/>
        </w:rPr>
        <w:t xml:space="preserve">            </w:t>
      </w:r>
      <w:r w:rsidRPr="00C65780">
        <w:rPr>
          <w:rFonts w:ascii="Arial" w:eastAsia="Times New Roman" w:hAnsi="Arial" w:cs="Arial"/>
          <w:bCs/>
          <w:sz w:val="20"/>
          <w:szCs w:val="20"/>
        </w:rPr>
        <w:t xml:space="preserve">five maize grain varieties to </w:t>
      </w:r>
      <w:r w:rsidRPr="00C65780">
        <w:rPr>
          <w:rFonts w:ascii="Arial" w:eastAsia="Times New Roman" w:hAnsi="Arial" w:cs="Arial"/>
          <w:bCs/>
          <w:i/>
          <w:iCs/>
          <w:sz w:val="20"/>
          <w:szCs w:val="20"/>
        </w:rPr>
        <w:t xml:space="preserve">Sitophilus </w:t>
      </w:r>
      <w:proofErr w:type="spellStart"/>
      <w:r w:rsidRPr="00C65780">
        <w:rPr>
          <w:rFonts w:ascii="Arial" w:eastAsia="Times New Roman" w:hAnsi="Arial" w:cs="Arial"/>
          <w:bCs/>
          <w:i/>
          <w:iCs/>
          <w:sz w:val="20"/>
          <w:szCs w:val="20"/>
        </w:rPr>
        <w:t>zeamais</w:t>
      </w:r>
      <w:proofErr w:type="spellEnd"/>
      <w:r w:rsidRPr="00C65780">
        <w:rPr>
          <w:rFonts w:ascii="Arial" w:eastAsia="Times New Roman" w:hAnsi="Arial" w:cs="Arial"/>
          <w:bCs/>
          <w:sz w:val="20"/>
          <w:szCs w:val="20"/>
        </w:rPr>
        <w:t xml:space="preserve"> and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w:t>
      </w:r>
      <w:r w:rsidRPr="00C65780">
        <w:rPr>
          <w:rFonts w:ascii="Arial" w:eastAsia="Times New Roman" w:hAnsi="Arial" w:cs="Arial"/>
          <w:bCs/>
          <w:sz w:val="20"/>
          <w:szCs w:val="20"/>
        </w:rPr>
        <w:lastRenderedPageBreak/>
        <w:t xml:space="preserve">(Coleoptera: Curculionidae). </w:t>
      </w:r>
      <w:proofErr w:type="spellStart"/>
      <w:r w:rsidRPr="00C65780">
        <w:rPr>
          <w:rFonts w:ascii="Arial" w:eastAsia="Times New Roman" w:hAnsi="Arial" w:cs="Arial"/>
          <w:bCs/>
          <w:i/>
          <w:iCs/>
          <w:sz w:val="20"/>
          <w:szCs w:val="20"/>
        </w:rPr>
        <w:t>Agrovigor</w:t>
      </w:r>
      <w:proofErr w:type="spellEnd"/>
      <w:r w:rsidRPr="00C65780">
        <w:rPr>
          <w:rFonts w:ascii="Arial" w:eastAsia="Times New Roman" w:hAnsi="Arial" w:cs="Arial"/>
          <w:bCs/>
          <w:i/>
          <w:iCs/>
          <w:sz w:val="20"/>
          <w:szCs w:val="20"/>
        </w:rPr>
        <w:t xml:space="preserve">: </w:t>
      </w:r>
      <w:proofErr w:type="spellStart"/>
      <w:r w:rsidRPr="00C65780">
        <w:rPr>
          <w:rFonts w:ascii="Arial" w:eastAsia="Times New Roman" w:hAnsi="Arial" w:cs="Arial"/>
          <w:bCs/>
          <w:i/>
          <w:iCs/>
          <w:sz w:val="20"/>
          <w:szCs w:val="20"/>
        </w:rPr>
        <w:t>Jurnal</w:t>
      </w:r>
      <w:proofErr w:type="spellEnd"/>
      <w:r w:rsidRPr="00C65780">
        <w:rPr>
          <w:rFonts w:ascii="Arial" w:eastAsia="Times New Roman" w:hAnsi="Arial" w:cs="Arial"/>
          <w:bCs/>
          <w:i/>
          <w:iCs/>
          <w:sz w:val="20"/>
          <w:szCs w:val="20"/>
        </w:rPr>
        <w:t xml:space="preserve"> </w:t>
      </w:r>
      <w:proofErr w:type="spellStart"/>
      <w:r w:rsidRPr="00C65780">
        <w:rPr>
          <w:rFonts w:ascii="Arial" w:eastAsia="Times New Roman" w:hAnsi="Arial" w:cs="Arial"/>
          <w:bCs/>
          <w:i/>
          <w:iCs/>
          <w:sz w:val="20"/>
          <w:szCs w:val="20"/>
        </w:rPr>
        <w:t>Agroekoteknologi</w:t>
      </w:r>
      <w:proofErr w:type="spellEnd"/>
      <w:r w:rsidRPr="00C65780">
        <w:rPr>
          <w:rFonts w:ascii="Arial" w:eastAsia="Times New Roman" w:hAnsi="Arial" w:cs="Arial"/>
          <w:bCs/>
          <w:i/>
          <w:iCs/>
          <w:sz w:val="20"/>
          <w:szCs w:val="20"/>
        </w:rPr>
        <w:t>, 17</w:t>
      </w:r>
      <w:r w:rsidRPr="00C65780">
        <w:rPr>
          <w:rFonts w:ascii="Arial" w:eastAsia="Times New Roman" w:hAnsi="Arial" w:cs="Arial"/>
          <w:bCs/>
          <w:sz w:val="20"/>
          <w:szCs w:val="20"/>
        </w:rPr>
        <w:t>(2), 98–104. https://journal.trunojoyo.ac.id/agrovigor/</w:t>
      </w:r>
    </w:p>
    <w:p w14:paraId="4B94FB93"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Radhakrishnan, V., </w:t>
      </w:r>
      <w:proofErr w:type="spellStart"/>
      <w:r w:rsidRPr="00C65780">
        <w:rPr>
          <w:rFonts w:ascii="Arial" w:eastAsia="Times New Roman" w:hAnsi="Arial" w:cs="Arial"/>
          <w:bCs/>
          <w:sz w:val="20"/>
          <w:szCs w:val="20"/>
        </w:rPr>
        <w:t>Arulprakash</w:t>
      </w:r>
      <w:proofErr w:type="spellEnd"/>
      <w:r w:rsidRPr="00C65780">
        <w:rPr>
          <w:rFonts w:ascii="Arial" w:eastAsia="Times New Roman" w:hAnsi="Arial" w:cs="Arial"/>
          <w:bCs/>
          <w:sz w:val="20"/>
          <w:szCs w:val="20"/>
        </w:rPr>
        <w:t xml:space="preserve">, R., Ravi, M., Allwin, L., Vijay, S., </w:t>
      </w:r>
      <w:proofErr w:type="spellStart"/>
      <w:r w:rsidRPr="00C65780">
        <w:rPr>
          <w:rFonts w:ascii="Arial" w:eastAsia="Times New Roman" w:hAnsi="Arial" w:cs="Arial"/>
          <w:bCs/>
          <w:sz w:val="20"/>
          <w:szCs w:val="20"/>
        </w:rPr>
        <w:t>Vijayaprabhakar</w:t>
      </w:r>
      <w:proofErr w:type="spellEnd"/>
      <w:r w:rsidRPr="00C65780">
        <w:rPr>
          <w:rFonts w:ascii="Arial" w:eastAsia="Times New Roman" w:hAnsi="Arial" w:cs="Arial"/>
          <w:bCs/>
          <w:sz w:val="20"/>
          <w:szCs w:val="20"/>
        </w:rPr>
        <w:t xml:space="preserve">, A., Karunakaran, V., Periyar Ramasamy, D., &amp; </w:t>
      </w:r>
      <w:proofErr w:type="spellStart"/>
      <w:r w:rsidRPr="00C65780">
        <w:rPr>
          <w:rFonts w:ascii="Arial" w:eastAsia="Times New Roman" w:hAnsi="Arial" w:cs="Arial"/>
          <w:bCs/>
          <w:sz w:val="20"/>
          <w:szCs w:val="20"/>
        </w:rPr>
        <w:t>Harisudan</w:t>
      </w:r>
      <w:proofErr w:type="spellEnd"/>
      <w:r w:rsidRPr="00C65780">
        <w:rPr>
          <w:rFonts w:ascii="Arial" w:eastAsia="Times New Roman" w:hAnsi="Arial" w:cs="Arial"/>
          <w:bCs/>
          <w:sz w:val="20"/>
          <w:szCs w:val="20"/>
        </w:rPr>
        <w:t xml:space="preserve">, C. (2025). Botanical management of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in sorghum seeds. </w:t>
      </w:r>
      <w:r w:rsidRPr="00C65780">
        <w:rPr>
          <w:rFonts w:ascii="Arial" w:eastAsia="Times New Roman" w:hAnsi="Arial" w:cs="Arial"/>
          <w:bCs/>
          <w:i/>
          <w:iCs/>
          <w:sz w:val="20"/>
          <w:szCs w:val="20"/>
        </w:rPr>
        <w:t>International Journal of Agriculture and Food Science, 7</w:t>
      </w:r>
      <w:r w:rsidRPr="00C65780">
        <w:rPr>
          <w:rFonts w:ascii="Arial" w:eastAsia="Times New Roman" w:hAnsi="Arial" w:cs="Arial"/>
          <w:bCs/>
          <w:sz w:val="20"/>
          <w:szCs w:val="20"/>
        </w:rPr>
        <w:t>(1), 35–37. https://doi.org/10.33545/2664844X.2025.v7.i1a.235</w:t>
      </w:r>
    </w:p>
    <w:p w14:paraId="2D84132A"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Sangma, R. H. C., Patra, S., Thakur, N. S. A., &amp; </w:t>
      </w:r>
      <w:proofErr w:type="spellStart"/>
      <w:r w:rsidRPr="00C65780">
        <w:rPr>
          <w:rFonts w:ascii="Arial" w:eastAsia="Times New Roman" w:hAnsi="Arial" w:cs="Arial"/>
          <w:bCs/>
          <w:sz w:val="20"/>
          <w:szCs w:val="20"/>
        </w:rPr>
        <w:t>Baiswar</w:t>
      </w:r>
      <w:proofErr w:type="spellEnd"/>
      <w:r w:rsidRPr="00C65780">
        <w:rPr>
          <w:rFonts w:ascii="Arial" w:eastAsia="Times New Roman" w:hAnsi="Arial" w:cs="Arial"/>
          <w:bCs/>
          <w:sz w:val="20"/>
          <w:szCs w:val="20"/>
        </w:rPr>
        <w:t xml:space="preserve">, P. (2022). Management of maize weevil, </w:t>
      </w:r>
      <w:r w:rsidRPr="00C65780">
        <w:rPr>
          <w:rFonts w:ascii="Arial" w:eastAsia="Times New Roman" w:hAnsi="Arial" w:cs="Arial"/>
          <w:bCs/>
          <w:i/>
          <w:iCs/>
          <w:sz w:val="20"/>
          <w:szCs w:val="20"/>
        </w:rPr>
        <w:t xml:space="preserve">Sitophilus </w:t>
      </w:r>
      <w:proofErr w:type="spellStart"/>
      <w:r w:rsidRPr="00C65780">
        <w:rPr>
          <w:rFonts w:ascii="Arial" w:eastAsia="Times New Roman" w:hAnsi="Arial" w:cs="Arial"/>
          <w:bCs/>
          <w:i/>
          <w:iCs/>
          <w:sz w:val="20"/>
          <w:szCs w:val="20"/>
        </w:rPr>
        <w:t>zeamais</w:t>
      </w:r>
      <w:proofErr w:type="spellEnd"/>
      <w:r w:rsidRPr="00C65780">
        <w:rPr>
          <w:rFonts w:ascii="Arial" w:eastAsia="Times New Roman" w:hAnsi="Arial" w:cs="Arial"/>
          <w:bCs/>
          <w:sz w:val="20"/>
          <w:szCs w:val="20"/>
        </w:rPr>
        <w:t xml:space="preserve"> (M.) using indigenous plant extracts at medium altitude hills of Meghalaya. </w:t>
      </w:r>
      <w:r w:rsidRPr="00C65780">
        <w:rPr>
          <w:rFonts w:ascii="Arial" w:eastAsia="Times New Roman" w:hAnsi="Arial" w:cs="Arial"/>
          <w:bCs/>
          <w:i/>
          <w:iCs/>
          <w:sz w:val="20"/>
          <w:szCs w:val="20"/>
        </w:rPr>
        <w:t>Indian Journal of Hill Farming, 35</w:t>
      </w:r>
      <w:r w:rsidRPr="00C65780">
        <w:rPr>
          <w:rFonts w:ascii="Arial" w:eastAsia="Times New Roman" w:hAnsi="Arial" w:cs="Arial"/>
          <w:bCs/>
          <w:sz w:val="20"/>
          <w:szCs w:val="20"/>
        </w:rPr>
        <w:t>, 214–223. https://ijhfonline.org/index.php/ijhf/article/view/51</w:t>
      </w:r>
    </w:p>
    <w:p w14:paraId="3EE00727"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Sharma, P., &amp; Gupta, S. (2025). Phytochemical screening and thin layer chromatography of </w:t>
      </w:r>
      <w:r w:rsidRPr="00C65780">
        <w:rPr>
          <w:rFonts w:ascii="Arial" w:eastAsia="Times New Roman" w:hAnsi="Arial" w:cs="Arial"/>
          <w:bCs/>
          <w:i/>
          <w:iCs/>
          <w:sz w:val="20"/>
          <w:szCs w:val="20"/>
        </w:rPr>
        <w:t>Citrus reticulata</w:t>
      </w:r>
      <w:r w:rsidRPr="00C65780">
        <w:rPr>
          <w:rFonts w:ascii="Arial" w:eastAsia="Times New Roman" w:hAnsi="Arial" w:cs="Arial"/>
          <w:bCs/>
          <w:sz w:val="20"/>
          <w:szCs w:val="20"/>
        </w:rPr>
        <w:t xml:space="preserve"> peel extract. </w:t>
      </w:r>
      <w:r w:rsidRPr="00C65780">
        <w:rPr>
          <w:rFonts w:ascii="Arial" w:eastAsia="Times New Roman" w:hAnsi="Arial" w:cs="Arial"/>
          <w:bCs/>
          <w:i/>
          <w:iCs/>
          <w:sz w:val="20"/>
          <w:szCs w:val="20"/>
        </w:rPr>
        <w:t>Current Journal of Applied Science and Technology, 44</w:t>
      </w:r>
      <w:r w:rsidRPr="00C65780">
        <w:rPr>
          <w:rFonts w:ascii="Arial" w:eastAsia="Times New Roman" w:hAnsi="Arial" w:cs="Arial"/>
          <w:bCs/>
          <w:sz w:val="20"/>
          <w:szCs w:val="20"/>
        </w:rPr>
        <w:t>(10), 80–87. https://doi.org/10.9734/cjast/2025/v44i104621</w:t>
      </w:r>
    </w:p>
    <w:p w14:paraId="337F354A"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Soujanya, P. L., Sekhar, J. C., &amp; Kumar, P. (2016). Efficacy of plant extracts against rice weevil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in stored maize. </w:t>
      </w:r>
      <w:r w:rsidRPr="00C65780">
        <w:rPr>
          <w:rFonts w:ascii="Arial" w:eastAsia="Times New Roman" w:hAnsi="Arial" w:cs="Arial"/>
          <w:bCs/>
          <w:i/>
          <w:iCs/>
          <w:sz w:val="20"/>
          <w:szCs w:val="20"/>
        </w:rPr>
        <w:t>Indian Journal of Entomology, 78</w:t>
      </w:r>
      <w:r w:rsidRPr="00C65780">
        <w:rPr>
          <w:rFonts w:ascii="Arial" w:eastAsia="Times New Roman" w:hAnsi="Arial" w:cs="Arial"/>
          <w:bCs/>
          <w:sz w:val="20"/>
          <w:szCs w:val="20"/>
        </w:rPr>
        <w:t>(4), 342–345. https://doi.org/10.5958/0974-8172.2016.00089.4</w:t>
      </w:r>
    </w:p>
    <w:p w14:paraId="322C34B8"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 xml:space="preserve">Tesfaye, A., </w:t>
      </w:r>
      <w:proofErr w:type="spellStart"/>
      <w:r w:rsidRPr="00C65780">
        <w:rPr>
          <w:rFonts w:ascii="Arial" w:eastAsia="Times New Roman" w:hAnsi="Arial" w:cs="Arial"/>
          <w:bCs/>
          <w:sz w:val="20"/>
          <w:szCs w:val="20"/>
        </w:rPr>
        <w:t>Jenber</w:t>
      </w:r>
      <w:proofErr w:type="spellEnd"/>
      <w:r w:rsidRPr="00C65780">
        <w:rPr>
          <w:rFonts w:ascii="Arial" w:eastAsia="Times New Roman" w:hAnsi="Arial" w:cs="Arial"/>
          <w:bCs/>
          <w:sz w:val="20"/>
          <w:szCs w:val="20"/>
        </w:rPr>
        <w:t xml:space="preserve">, A. J., &amp; </w:t>
      </w:r>
      <w:proofErr w:type="spellStart"/>
      <w:r w:rsidRPr="00C65780">
        <w:rPr>
          <w:rFonts w:ascii="Arial" w:eastAsia="Times New Roman" w:hAnsi="Arial" w:cs="Arial"/>
          <w:bCs/>
          <w:sz w:val="20"/>
          <w:szCs w:val="20"/>
        </w:rPr>
        <w:t>Mintesnot</w:t>
      </w:r>
      <w:proofErr w:type="spellEnd"/>
      <w:r w:rsidRPr="00C65780">
        <w:rPr>
          <w:rFonts w:ascii="Arial" w:eastAsia="Times New Roman" w:hAnsi="Arial" w:cs="Arial"/>
          <w:bCs/>
          <w:sz w:val="20"/>
          <w:szCs w:val="20"/>
        </w:rPr>
        <w:t xml:space="preserve">, M. (2021). Survey of storage insect pests and </w:t>
      </w:r>
      <w:r w:rsidRPr="00C65780">
        <w:rPr>
          <w:rFonts w:ascii="Arial" w:eastAsia="Times New Roman" w:hAnsi="Arial" w:cs="Arial"/>
          <w:bCs/>
          <w:sz w:val="20"/>
          <w:szCs w:val="20"/>
        </w:rPr>
        <w:t xml:space="preserve">management of rice weevil,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using botanicals on sorghum (</w:t>
      </w:r>
      <w:r w:rsidRPr="00C65780">
        <w:rPr>
          <w:rFonts w:ascii="Arial" w:eastAsia="Times New Roman" w:hAnsi="Arial" w:cs="Arial"/>
          <w:bCs/>
          <w:i/>
          <w:iCs/>
          <w:sz w:val="20"/>
          <w:szCs w:val="20"/>
        </w:rPr>
        <w:t>Sorghum bicolor</w:t>
      </w:r>
      <w:r w:rsidRPr="00C65780">
        <w:rPr>
          <w:rFonts w:ascii="Arial" w:eastAsia="Times New Roman" w:hAnsi="Arial" w:cs="Arial"/>
          <w:bCs/>
          <w:sz w:val="20"/>
          <w:szCs w:val="20"/>
        </w:rPr>
        <w:t xml:space="preserve"> L.) at </w:t>
      </w:r>
      <w:proofErr w:type="spellStart"/>
      <w:r w:rsidRPr="00C65780">
        <w:rPr>
          <w:rFonts w:ascii="Arial" w:eastAsia="Times New Roman" w:hAnsi="Arial" w:cs="Arial"/>
          <w:bCs/>
          <w:sz w:val="20"/>
          <w:szCs w:val="20"/>
        </w:rPr>
        <w:t>Jawi</w:t>
      </w:r>
      <w:proofErr w:type="spellEnd"/>
      <w:r w:rsidRPr="00C65780">
        <w:rPr>
          <w:rFonts w:ascii="Arial" w:eastAsia="Times New Roman" w:hAnsi="Arial" w:cs="Arial"/>
          <w:bCs/>
          <w:sz w:val="20"/>
          <w:szCs w:val="20"/>
        </w:rPr>
        <w:t xml:space="preserve"> District, Northwestern Ethiopia. </w:t>
      </w:r>
      <w:r w:rsidRPr="00C65780">
        <w:rPr>
          <w:rFonts w:ascii="Arial" w:eastAsia="Times New Roman" w:hAnsi="Arial" w:cs="Arial"/>
          <w:bCs/>
          <w:i/>
          <w:iCs/>
          <w:sz w:val="20"/>
          <w:szCs w:val="20"/>
        </w:rPr>
        <w:t>Archives of Phytopathology and Plant Protection, 54</w:t>
      </w:r>
      <w:r w:rsidRPr="00C65780">
        <w:rPr>
          <w:rFonts w:ascii="Arial" w:eastAsia="Times New Roman" w:hAnsi="Arial" w:cs="Arial"/>
          <w:bCs/>
          <w:sz w:val="20"/>
          <w:szCs w:val="20"/>
        </w:rPr>
        <w:t>(19–20), 2085–2100. https://doi.org/10.1080/03235408.2021.1970976</w:t>
      </w:r>
    </w:p>
    <w:p w14:paraId="64EF52B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lang w:val="nl-BE"/>
        </w:rPr>
        <w:t xml:space="preserve">Vijay, S., Bhuvaneswari, K., &amp; Gajendran, G. (2015). </w:t>
      </w:r>
      <w:r w:rsidRPr="00C65780">
        <w:rPr>
          <w:rFonts w:ascii="Arial" w:eastAsia="Times New Roman" w:hAnsi="Arial" w:cs="Arial"/>
          <w:bCs/>
          <w:sz w:val="20"/>
          <w:szCs w:val="20"/>
        </w:rPr>
        <w:t xml:space="preserve">Assessment of grain damage and weight loss caused by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(L.) feeding on split pulses. </w:t>
      </w:r>
      <w:r w:rsidRPr="00C65780">
        <w:rPr>
          <w:rFonts w:ascii="Arial" w:eastAsia="Times New Roman" w:hAnsi="Arial" w:cs="Arial"/>
          <w:bCs/>
          <w:i/>
          <w:iCs/>
          <w:sz w:val="20"/>
          <w:szCs w:val="20"/>
        </w:rPr>
        <w:t>Agricultural Science Digest-A Research Journal, 35</w:t>
      </w:r>
      <w:r w:rsidRPr="00C65780">
        <w:rPr>
          <w:rFonts w:ascii="Arial" w:eastAsia="Times New Roman" w:hAnsi="Arial" w:cs="Arial"/>
          <w:bCs/>
          <w:sz w:val="20"/>
          <w:szCs w:val="20"/>
        </w:rPr>
        <w:t>(2), 111–115. https://doi.org/10.5958/0976-0547.2015.00019.1</w:t>
      </w:r>
    </w:p>
    <w:p w14:paraId="4C44B7C1"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rPr>
        <w:t>Yunis, M. I. (2014). Effect of orange peel (</w:t>
      </w:r>
      <w:r w:rsidRPr="00C65780">
        <w:rPr>
          <w:rFonts w:ascii="Arial" w:eastAsia="Times New Roman" w:hAnsi="Arial" w:cs="Arial"/>
          <w:bCs/>
          <w:i/>
          <w:iCs/>
          <w:sz w:val="20"/>
          <w:szCs w:val="20"/>
        </w:rPr>
        <w:t>Citrus sinensis</w:t>
      </w:r>
      <w:r w:rsidRPr="00C65780">
        <w:rPr>
          <w:rFonts w:ascii="Arial" w:eastAsia="Times New Roman" w:hAnsi="Arial" w:cs="Arial"/>
          <w:bCs/>
          <w:sz w:val="20"/>
          <w:szCs w:val="20"/>
        </w:rPr>
        <w:t xml:space="preserve">) (L.) extracts and powder on confused flour beetle </w:t>
      </w:r>
      <w:r w:rsidRPr="00C65780">
        <w:rPr>
          <w:rFonts w:ascii="Arial" w:eastAsia="Times New Roman" w:hAnsi="Arial" w:cs="Arial"/>
          <w:bCs/>
          <w:i/>
          <w:iCs/>
          <w:sz w:val="20"/>
          <w:szCs w:val="20"/>
        </w:rPr>
        <w:t xml:space="preserve">Tribolium </w:t>
      </w:r>
      <w:proofErr w:type="spellStart"/>
      <w:r w:rsidRPr="00C65780">
        <w:rPr>
          <w:rFonts w:ascii="Arial" w:eastAsia="Times New Roman" w:hAnsi="Arial" w:cs="Arial"/>
          <w:bCs/>
          <w:i/>
          <w:iCs/>
          <w:sz w:val="20"/>
          <w:szCs w:val="20"/>
        </w:rPr>
        <w:t>confusum</w:t>
      </w:r>
      <w:proofErr w:type="spellEnd"/>
      <w:r w:rsidRPr="00C65780">
        <w:rPr>
          <w:rFonts w:ascii="Arial" w:eastAsia="Times New Roman" w:hAnsi="Arial" w:cs="Arial"/>
          <w:bCs/>
          <w:sz w:val="20"/>
          <w:szCs w:val="20"/>
        </w:rPr>
        <w:t xml:space="preserve"> (Coleoptera: Tenebrionidae). </w:t>
      </w:r>
      <w:r w:rsidRPr="00C65780">
        <w:rPr>
          <w:rFonts w:ascii="Arial" w:eastAsia="Times New Roman" w:hAnsi="Arial" w:cs="Arial"/>
          <w:bCs/>
          <w:i/>
          <w:iCs/>
          <w:sz w:val="20"/>
          <w:szCs w:val="20"/>
        </w:rPr>
        <w:t>Iraqi Journal of Science, 55</w:t>
      </w:r>
      <w:r w:rsidRPr="00C65780">
        <w:rPr>
          <w:rFonts w:ascii="Arial" w:eastAsia="Times New Roman" w:hAnsi="Arial" w:cs="Arial"/>
          <w:bCs/>
          <w:sz w:val="20"/>
          <w:szCs w:val="20"/>
        </w:rPr>
        <w:t>(3B), 1164–1169. https://ijs.uobaghdad.edu.iq/index.php/eijs/article/view/11543</w:t>
      </w:r>
    </w:p>
    <w:p w14:paraId="034A4454" w14:textId="77777777" w:rsidR="00C65780" w:rsidRPr="00C65780" w:rsidRDefault="00C65780" w:rsidP="00C65780">
      <w:pPr>
        <w:spacing w:after="0" w:line="240" w:lineRule="auto"/>
        <w:ind w:left="540" w:hanging="540"/>
        <w:contextualSpacing/>
        <w:jc w:val="both"/>
        <w:rPr>
          <w:rFonts w:ascii="Arial" w:eastAsia="Times New Roman" w:hAnsi="Arial" w:cs="Arial"/>
          <w:bCs/>
          <w:sz w:val="20"/>
          <w:szCs w:val="20"/>
        </w:rPr>
      </w:pPr>
      <w:r w:rsidRPr="00C65780">
        <w:rPr>
          <w:rFonts w:ascii="Arial" w:eastAsia="Times New Roman" w:hAnsi="Arial" w:cs="Arial"/>
          <w:bCs/>
          <w:sz w:val="20"/>
          <w:szCs w:val="20"/>
          <w:lang w:val="nl-BE"/>
        </w:rPr>
        <w:t xml:space="preserve">Zewde, D. K., &amp; Jembere, B. (2010). </w:t>
      </w:r>
      <w:r w:rsidRPr="00C65780">
        <w:rPr>
          <w:rFonts w:ascii="Arial" w:eastAsia="Times New Roman" w:hAnsi="Arial" w:cs="Arial"/>
          <w:bCs/>
          <w:sz w:val="20"/>
          <w:szCs w:val="20"/>
        </w:rPr>
        <w:t xml:space="preserve">Evaluation of orange peel </w:t>
      </w:r>
      <w:r w:rsidRPr="00C65780">
        <w:rPr>
          <w:rFonts w:ascii="Arial" w:eastAsia="Times New Roman" w:hAnsi="Arial" w:cs="Arial"/>
          <w:bCs/>
          <w:i/>
          <w:iCs/>
          <w:sz w:val="20"/>
          <w:szCs w:val="20"/>
        </w:rPr>
        <w:t>Citrus sinensis</w:t>
      </w:r>
      <w:r w:rsidRPr="00C65780">
        <w:rPr>
          <w:rFonts w:ascii="Arial" w:eastAsia="Times New Roman" w:hAnsi="Arial" w:cs="Arial"/>
          <w:bCs/>
          <w:sz w:val="20"/>
          <w:szCs w:val="20"/>
        </w:rPr>
        <w:t xml:space="preserve"> (L.) as a source of repellent, toxicant and protectant against </w:t>
      </w:r>
      <w:proofErr w:type="spellStart"/>
      <w:r w:rsidRPr="00C65780">
        <w:rPr>
          <w:rFonts w:ascii="Arial" w:eastAsia="Times New Roman" w:hAnsi="Arial" w:cs="Arial"/>
          <w:bCs/>
          <w:i/>
          <w:iCs/>
          <w:sz w:val="20"/>
          <w:szCs w:val="20"/>
        </w:rPr>
        <w:t>Zabrotes</w:t>
      </w:r>
      <w:proofErr w:type="spellEnd"/>
      <w:r w:rsidRPr="00C65780">
        <w:rPr>
          <w:rFonts w:ascii="Arial" w:eastAsia="Times New Roman" w:hAnsi="Arial" w:cs="Arial"/>
          <w:bCs/>
          <w:i/>
          <w:iCs/>
          <w:sz w:val="20"/>
          <w:szCs w:val="20"/>
        </w:rPr>
        <w:t xml:space="preserve"> </w:t>
      </w:r>
      <w:proofErr w:type="spellStart"/>
      <w:r w:rsidRPr="00C65780">
        <w:rPr>
          <w:rFonts w:ascii="Arial" w:eastAsia="Times New Roman" w:hAnsi="Arial" w:cs="Arial"/>
          <w:bCs/>
          <w:i/>
          <w:iCs/>
          <w:sz w:val="20"/>
          <w:szCs w:val="20"/>
        </w:rPr>
        <w:t>subfasciatus</w:t>
      </w:r>
      <w:proofErr w:type="spellEnd"/>
      <w:r w:rsidRPr="00C65780">
        <w:rPr>
          <w:rFonts w:ascii="Arial" w:eastAsia="Times New Roman" w:hAnsi="Arial" w:cs="Arial"/>
          <w:bCs/>
          <w:sz w:val="20"/>
          <w:szCs w:val="20"/>
        </w:rPr>
        <w:t xml:space="preserve"> (Coleoptera: </w:t>
      </w:r>
      <w:proofErr w:type="spellStart"/>
      <w:r w:rsidRPr="00C65780">
        <w:rPr>
          <w:rFonts w:ascii="Arial" w:eastAsia="Times New Roman" w:hAnsi="Arial" w:cs="Arial"/>
          <w:bCs/>
          <w:sz w:val="20"/>
          <w:szCs w:val="20"/>
        </w:rPr>
        <w:t>Bruchidae</w:t>
      </w:r>
      <w:proofErr w:type="spellEnd"/>
      <w:r w:rsidRPr="00C65780">
        <w:rPr>
          <w:rFonts w:ascii="Arial" w:eastAsia="Times New Roman" w:hAnsi="Arial" w:cs="Arial"/>
          <w:bCs/>
          <w:sz w:val="20"/>
          <w:szCs w:val="20"/>
        </w:rPr>
        <w:t xml:space="preserve">). </w:t>
      </w:r>
      <w:proofErr w:type="spellStart"/>
      <w:r w:rsidRPr="00C65780">
        <w:rPr>
          <w:rFonts w:ascii="Arial" w:eastAsia="Times New Roman" w:hAnsi="Arial" w:cs="Arial"/>
          <w:bCs/>
          <w:i/>
          <w:iCs/>
          <w:sz w:val="20"/>
          <w:szCs w:val="20"/>
        </w:rPr>
        <w:t>Momona</w:t>
      </w:r>
      <w:proofErr w:type="spellEnd"/>
      <w:r w:rsidRPr="00C65780">
        <w:rPr>
          <w:rFonts w:ascii="Arial" w:eastAsia="Times New Roman" w:hAnsi="Arial" w:cs="Arial"/>
          <w:bCs/>
          <w:i/>
          <w:iCs/>
          <w:sz w:val="20"/>
          <w:szCs w:val="20"/>
        </w:rPr>
        <w:t xml:space="preserve"> Ethiopian Journal of Science, 2</w:t>
      </w:r>
      <w:r w:rsidRPr="00C65780">
        <w:rPr>
          <w:rFonts w:ascii="Arial" w:eastAsia="Times New Roman" w:hAnsi="Arial" w:cs="Arial"/>
          <w:bCs/>
          <w:sz w:val="20"/>
          <w:szCs w:val="20"/>
        </w:rPr>
        <w:t>(1), 61–75. https://www.ajol.info/index.php/mejs/article/view/69030</w:t>
      </w:r>
    </w:p>
    <w:p w14:paraId="745BE056" w14:textId="77777777" w:rsidR="00C65780" w:rsidRDefault="00C65780" w:rsidP="00C65780">
      <w:pPr>
        <w:spacing w:after="0" w:line="240" w:lineRule="auto"/>
        <w:ind w:left="540" w:hanging="540"/>
        <w:contextualSpacing/>
        <w:jc w:val="both"/>
        <w:rPr>
          <w:rFonts w:ascii="Arial" w:eastAsia="Times New Roman" w:hAnsi="Arial" w:cs="Arial"/>
          <w:bCs/>
          <w:sz w:val="20"/>
          <w:szCs w:val="20"/>
        </w:rPr>
        <w:sectPr w:rsidR="00C65780" w:rsidSect="002025ED">
          <w:pgSz w:w="11909" w:h="16834" w:code="9"/>
          <w:pgMar w:top="1440" w:right="1440" w:bottom="1440" w:left="1440" w:header="720" w:footer="864" w:gutter="0"/>
          <w:pgNumType w:start="7"/>
          <w:cols w:num="2" w:space="288"/>
          <w:docGrid w:linePitch="360"/>
        </w:sectPr>
      </w:pPr>
      <w:r w:rsidRPr="00C65780">
        <w:rPr>
          <w:rFonts w:ascii="Arial" w:eastAsia="Times New Roman" w:hAnsi="Arial" w:cs="Arial"/>
          <w:bCs/>
          <w:sz w:val="20"/>
          <w:szCs w:val="20"/>
          <w:lang w:val="nl-BE"/>
        </w:rPr>
        <w:t xml:space="preserve">Zulaikha, S. A. S., &amp; Yaakop, S. (2021). </w:t>
      </w:r>
      <w:r w:rsidRPr="00C65780">
        <w:rPr>
          <w:rFonts w:ascii="Arial" w:eastAsia="Times New Roman" w:hAnsi="Arial" w:cs="Arial"/>
          <w:bCs/>
          <w:sz w:val="20"/>
          <w:szCs w:val="20"/>
        </w:rPr>
        <w:t xml:space="preserve">Effect on </w:t>
      </w:r>
      <w:r w:rsidRPr="00C65780">
        <w:rPr>
          <w:rFonts w:ascii="Arial" w:eastAsia="Times New Roman" w:hAnsi="Arial" w:cs="Arial"/>
          <w:bCs/>
          <w:i/>
          <w:iCs/>
          <w:sz w:val="20"/>
          <w:szCs w:val="20"/>
        </w:rPr>
        <w:t>Sitophilus oryzae</w:t>
      </w:r>
      <w:r w:rsidRPr="00C65780">
        <w:rPr>
          <w:rFonts w:ascii="Arial" w:eastAsia="Times New Roman" w:hAnsi="Arial" w:cs="Arial"/>
          <w:bCs/>
          <w:sz w:val="20"/>
          <w:szCs w:val="20"/>
        </w:rPr>
        <w:t xml:space="preserve"> infestation on amylose content and weight loss of eight rice varieties. </w:t>
      </w:r>
      <w:r w:rsidRPr="00C65780">
        <w:rPr>
          <w:rFonts w:ascii="Arial" w:eastAsia="Times New Roman" w:hAnsi="Arial" w:cs="Arial"/>
          <w:bCs/>
          <w:i/>
          <w:iCs/>
          <w:sz w:val="20"/>
          <w:szCs w:val="20"/>
        </w:rPr>
        <w:t>Pakistan Journal of Agricultural Sciences, 58</w:t>
      </w:r>
      <w:r w:rsidRPr="00C65780">
        <w:rPr>
          <w:rFonts w:ascii="Arial" w:eastAsia="Times New Roman" w:hAnsi="Arial" w:cs="Arial"/>
          <w:bCs/>
          <w:sz w:val="20"/>
          <w:szCs w:val="20"/>
        </w:rPr>
        <w:t>(6), 1699–1703. https://doi.org/10.21162/PAKJAS/21.480</w:t>
      </w:r>
    </w:p>
    <w:p w14:paraId="06E01DAE" w14:textId="77777777" w:rsidR="00CC04B2" w:rsidRPr="00C65780" w:rsidRDefault="00CC04B2" w:rsidP="00BD060A">
      <w:pPr>
        <w:spacing w:after="0" w:line="240" w:lineRule="auto"/>
        <w:ind w:left="1080" w:hanging="1080"/>
        <w:contextualSpacing/>
        <w:jc w:val="both"/>
        <w:rPr>
          <w:rFonts w:ascii="Arial" w:eastAsia="Times New Roman" w:hAnsi="Arial" w:cs="Arial"/>
          <w:bCs/>
          <w:i/>
          <w:iCs/>
          <w:sz w:val="20"/>
          <w:szCs w:val="20"/>
        </w:rPr>
      </w:pPr>
    </w:p>
    <w:p w14:paraId="5D94F9A3" w14:textId="42BA285D" w:rsidR="00D851AD" w:rsidRPr="00C65780" w:rsidRDefault="004B0F7E" w:rsidP="00BD060A">
      <w:pPr>
        <w:keepNext/>
        <w:spacing w:after="0" w:line="240" w:lineRule="auto"/>
        <w:contextualSpacing/>
        <w:jc w:val="both"/>
        <w:rPr>
          <w:rFonts w:ascii="Arial" w:eastAsia="Times New Roman" w:hAnsi="Arial" w:cs="Arial"/>
          <w:b/>
          <w:sz w:val="15"/>
          <w:szCs w:val="15"/>
        </w:rPr>
      </w:pPr>
      <w:r w:rsidRPr="00C65780">
        <w:rPr>
          <w:rFonts w:ascii="Arial" w:eastAsia="Calibri" w:hAnsi="Arial" w:cs="Arial"/>
          <w:b/>
          <w:bCs/>
          <w:kern w:val="2"/>
          <w:sz w:val="15"/>
          <w:szCs w:val="15"/>
          <w:lang w:val="en-GB"/>
        </w:rPr>
        <w:t xml:space="preserve">Disclaimer/Publisher’s Note: </w:t>
      </w:r>
      <w:r w:rsidRPr="00C65780">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3739D109" w14:textId="77777777" w:rsidR="00D851AD" w:rsidRPr="00C65780" w:rsidRDefault="00D851AD" w:rsidP="00BD060A">
      <w:pPr>
        <w:keepNext/>
        <w:spacing w:after="0" w:line="240" w:lineRule="auto"/>
        <w:contextualSpacing/>
        <w:jc w:val="both"/>
        <w:rPr>
          <w:rFonts w:ascii="Arial" w:eastAsia="Times New Roman" w:hAnsi="Arial" w:cs="Arial"/>
          <w:b/>
          <w:szCs w:val="20"/>
        </w:rPr>
        <w:sectPr w:rsidR="00D851AD" w:rsidRPr="00C65780" w:rsidSect="00C65780">
          <w:type w:val="continuous"/>
          <w:pgSz w:w="11909" w:h="16834" w:code="9"/>
          <w:pgMar w:top="1440" w:right="1440" w:bottom="1440" w:left="1440" w:header="720" w:footer="864" w:gutter="0"/>
          <w:pgNumType w:start="1"/>
          <w:cols w:space="720"/>
          <w:docGrid w:linePitch="360"/>
        </w:sectPr>
      </w:pPr>
    </w:p>
    <w:p w14:paraId="4015128C" w14:textId="77777777" w:rsidR="00BD060A" w:rsidRPr="00C65780" w:rsidRDefault="00BD060A" w:rsidP="00E702F4">
      <w:pPr>
        <w:spacing w:after="0" w:line="240" w:lineRule="auto"/>
        <w:ind w:left="540" w:hanging="540"/>
        <w:jc w:val="center"/>
        <w:rPr>
          <w:rFonts w:ascii="Arial" w:eastAsia="Times New Roman" w:hAnsi="Arial" w:cs="Arial"/>
          <w:i/>
          <w:sz w:val="16"/>
          <w:szCs w:val="20"/>
        </w:rPr>
      </w:pPr>
    </w:p>
    <w:p w14:paraId="03755B41" w14:textId="4FEEECEE" w:rsidR="00CD3A89" w:rsidRDefault="006972B9" w:rsidP="006972B9">
      <w:pPr>
        <w:pBdr>
          <w:top w:val="single" w:sz="4" w:space="1" w:color="auto"/>
        </w:pBdr>
        <w:spacing w:after="0" w:line="240" w:lineRule="auto"/>
        <w:jc w:val="both"/>
        <w:rPr>
          <w:rFonts w:ascii="Arial" w:hAnsi="Arial" w:cs="Arial"/>
        </w:rPr>
      </w:pPr>
      <w:r w:rsidRPr="00C65780">
        <w:rPr>
          <w:rFonts w:ascii="Arial" w:eastAsia="Times New Roman" w:hAnsi="Arial" w:cs="Arial"/>
          <w:i/>
          <w:sz w:val="16"/>
          <w:szCs w:val="20"/>
        </w:rPr>
        <w:t>© Copyright (202</w:t>
      </w:r>
      <w:r w:rsidR="0073748B" w:rsidRPr="00C65780">
        <w:rPr>
          <w:rFonts w:ascii="Arial" w:eastAsia="Times New Roman" w:hAnsi="Arial" w:cs="Arial"/>
          <w:i/>
          <w:sz w:val="16"/>
          <w:szCs w:val="20"/>
        </w:rPr>
        <w:t>5</w:t>
      </w:r>
      <w:r w:rsidRPr="00C65780">
        <w:rPr>
          <w:rFonts w:ascii="Arial" w:eastAsia="Times New Roman" w:hAnsi="Arial" w:cs="Arial"/>
          <w:i/>
          <w:sz w:val="16"/>
          <w:szCs w:val="20"/>
        </w:rPr>
        <w:t>): Author(s). The licensee is the journal publisher. This is an Open Access article distributed under the terms of the Creative Commons Attribution License (</w:t>
      </w:r>
      <w:r w:rsidRPr="00C65780">
        <w:rPr>
          <w:rFonts w:ascii="Arial" w:eastAsia="Times New Roman" w:hAnsi="Arial" w:cs="Arial"/>
          <w:i/>
          <w:color w:val="0000FF"/>
          <w:sz w:val="16"/>
          <w:szCs w:val="20"/>
        </w:rPr>
        <w:t>http://creativecommons.org/licenses/by/4.0</w:t>
      </w:r>
      <w:r w:rsidRPr="00C65780">
        <w:rPr>
          <w:rFonts w:ascii="Arial" w:eastAsia="Times New Roman" w:hAnsi="Arial" w:cs="Arial"/>
          <w:i/>
          <w:sz w:val="16"/>
          <w:szCs w:val="20"/>
        </w:rPr>
        <w:t>), which permits unrestricted use, distribution, and reproduction in any medium, provided the original work is properly cited.</w:t>
      </w:r>
    </w:p>
    <w:sectPr w:rsidR="00CD3A89" w:rsidSect="0026467F">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41B0" w14:textId="77777777" w:rsidR="00F610C9" w:rsidRDefault="00F610C9" w:rsidP="00CD3A89">
      <w:pPr>
        <w:spacing w:after="0" w:line="240" w:lineRule="auto"/>
      </w:pPr>
      <w:r>
        <w:separator/>
      </w:r>
    </w:p>
  </w:endnote>
  <w:endnote w:type="continuationSeparator" w:id="0">
    <w:p w14:paraId="357A8948" w14:textId="77777777" w:rsidR="00F610C9" w:rsidRDefault="00F610C9"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Content>
      <w:p w14:paraId="716D5096" w14:textId="77777777" w:rsidR="00F6450F" w:rsidRPr="00263AE4" w:rsidRDefault="00F6450F">
        <w:pPr>
          <w:pStyle w:val="Footer"/>
          <w:jc w:val="center"/>
          <w:rPr>
            <w:rFonts w:ascii="Arial" w:hAnsi="Arial" w:cs="Arial"/>
            <w:sz w:val="28"/>
          </w:rPr>
        </w:pPr>
      </w:p>
      <w:p w14:paraId="09B98D2C" w14:textId="77777777" w:rsidR="00263AE4" w:rsidRDefault="00A846AA">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37297D">
          <w:rPr>
            <w:rFonts w:ascii="Arial" w:hAnsi="Arial" w:cs="Arial"/>
            <w:noProof/>
            <w:sz w:val="20"/>
          </w:rPr>
          <w:t>2</w:t>
        </w:r>
        <w:r w:rsidRPr="00945900">
          <w:rPr>
            <w:rFonts w:ascii="Arial" w:hAnsi="Arial" w:cs="Arial"/>
            <w:sz w:val="20"/>
          </w:rPr>
          <w:fldChar w:fldCharType="end"/>
        </w:r>
      </w:p>
      <w:p w14:paraId="2E697C12" w14:textId="77777777" w:rsidR="00485F13" w:rsidRPr="00263AE4" w:rsidRDefault="00000000">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57C5"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7197EB31" w14:textId="77777777" w:rsidR="00E72385" w:rsidRPr="00E72385" w:rsidRDefault="00E72385" w:rsidP="00E72385">
    <w:pPr>
      <w:spacing w:after="0" w:line="240" w:lineRule="auto"/>
      <w:jc w:val="both"/>
      <w:rPr>
        <w:rFonts w:ascii="Arial" w:eastAsia="Times New Roman" w:hAnsi="Arial" w:cs="Arial"/>
        <w:i/>
        <w:sz w:val="16"/>
        <w:szCs w:val="20"/>
      </w:rPr>
    </w:pPr>
  </w:p>
  <w:p w14:paraId="6C26B3B4"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23C8F8CD" w14:textId="77777777" w:rsidR="00DE494D" w:rsidRDefault="00DE494D" w:rsidP="00E72385">
    <w:pPr>
      <w:spacing w:after="0" w:line="240" w:lineRule="auto"/>
      <w:jc w:val="both"/>
      <w:rPr>
        <w:rFonts w:ascii="Arial" w:eastAsia="Times New Roman" w:hAnsi="Arial" w:cs="Arial"/>
        <w:i/>
        <w:sz w:val="16"/>
        <w:szCs w:val="20"/>
      </w:rPr>
    </w:pPr>
  </w:p>
  <w:p w14:paraId="722D9A97" w14:textId="77777777" w:rsidR="00AD2DC0" w:rsidRPr="00AD2DC0" w:rsidRDefault="00AD2DC0" w:rsidP="00AD2DC0">
    <w:pPr>
      <w:tabs>
        <w:tab w:val="center" w:pos="4680"/>
        <w:tab w:val="right" w:pos="9360"/>
      </w:tabs>
      <w:spacing w:after="0" w:line="240" w:lineRule="auto"/>
      <w:jc w:val="both"/>
      <w:rPr>
        <w:rFonts w:ascii="Arial" w:eastAsia="Times New Roman" w:hAnsi="Arial" w:cs="Arial"/>
        <w:b/>
        <w:bCs/>
        <w:i/>
        <w:sz w:val="16"/>
      </w:rPr>
    </w:pPr>
    <w:r w:rsidRPr="00AD2DC0">
      <w:rPr>
        <w:rFonts w:ascii="Arial" w:eastAsia="Times New Roman" w:hAnsi="Arial" w:cs="Arial"/>
        <w:b/>
        <w:bCs/>
        <w:i/>
        <w:sz w:val="16"/>
      </w:rPr>
      <w:t>Cite as:</w:t>
    </w:r>
  </w:p>
  <w:p w14:paraId="5A907B28" w14:textId="77777777" w:rsidR="00AD2DC0" w:rsidRDefault="00AD2DC0" w:rsidP="00AD2DC0">
    <w:pPr>
      <w:tabs>
        <w:tab w:val="center" w:pos="4680"/>
        <w:tab w:val="right" w:pos="9360"/>
      </w:tabs>
      <w:spacing w:after="0" w:line="240" w:lineRule="auto"/>
      <w:jc w:val="both"/>
      <w:rPr>
        <w:rFonts w:ascii="Arial" w:eastAsia="Times New Roman" w:hAnsi="Arial" w:cs="Arial"/>
        <w:i/>
        <w:sz w:val="16"/>
      </w:rPr>
    </w:pPr>
  </w:p>
  <w:p w14:paraId="287DD5EE" w14:textId="77777777" w:rsidR="004B0F7E" w:rsidRPr="00AD2DC0" w:rsidRDefault="004B0F7E" w:rsidP="00AD2DC0">
    <w:pPr>
      <w:tabs>
        <w:tab w:val="center" w:pos="4680"/>
        <w:tab w:val="right" w:pos="9360"/>
      </w:tabs>
      <w:spacing w:after="0" w:line="240" w:lineRule="auto"/>
      <w:jc w:val="both"/>
      <w:rPr>
        <w:rFonts w:ascii="Arial" w:eastAsia="Times New Roman" w:hAnsi="Arial" w:cs="Arial"/>
        <w:i/>
        <w:sz w:val="16"/>
      </w:rPr>
    </w:pPr>
  </w:p>
  <w:p w14:paraId="73D18160" w14:textId="77777777" w:rsidR="00AD2DC0" w:rsidRPr="00AD2DC0" w:rsidRDefault="00AD2DC0" w:rsidP="00AD2DC0">
    <w:pPr>
      <w:tabs>
        <w:tab w:val="center" w:pos="4680"/>
        <w:tab w:val="right" w:pos="9360"/>
      </w:tabs>
      <w:spacing w:after="0" w:line="240" w:lineRule="auto"/>
      <w:jc w:val="both"/>
      <w:rPr>
        <w:rFonts w:ascii="Arial" w:eastAsia="Times New Roman" w:hAnsi="Arial" w:cs="Arial"/>
        <w:i/>
        <w:sz w:val="16"/>
      </w:rPr>
    </w:pPr>
  </w:p>
  <w:p w14:paraId="70E61775" w14:textId="77777777" w:rsidR="00CD3A89" w:rsidRDefault="00CD3A89">
    <w:pPr>
      <w:pStyle w:val="Footer"/>
      <w:rPr>
        <w:rFonts w:ascii="Arial" w:hAnsi="Arial" w:cs="Arial"/>
        <w:sz w:val="20"/>
      </w:rPr>
    </w:pPr>
  </w:p>
  <w:p w14:paraId="461ED386"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4A0F" w14:textId="77777777" w:rsidR="00F610C9" w:rsidRDefault="00F610C9" w:rsidP="00CD3A89">
      <w:pPr>
        <w:spacing w:after="0" w:line="240" w:lineRule="auto"/>
      </w:pPr>
      <w:r>
        <w:separator/>
      </w:r>
    </w:p>
  </w:footnote>
  <w:footnote w:type="continuationSeparator" w:id="0">
    <w:p w14:paraId="2F1AE07F" w14:textId="77777777" w:rsidR="00F610C9" w:rsidRDefault="00F610C9"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EC0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3786791"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D29E0CB"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AA1B1A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8290857" w14:textId="6AD825DC"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004F57C2">
      <w:rPr>
        <w:rFonts w:ascii="Arial" w:eastAsia="Times New Roman" w:hAnsi="Arial" w:cs="Arial"/>
        <w:i/>
        <w:sz w:val="16"/>
        <w:szCs w:val="20"/>
      </w:rPr>
      <w:t xml:space="preserve">; </w:t>
    </w:r>
    <w:r w:rsidR="0037297D" w:rsidRPr="0037297D">
      <w:rPr>
        <w:rFonts w:ascii="Arial" w:eastAsia="Times New Roman" w:hAnsi="Arial" w:cs="Arial"/>
        <w:i/>
        <w:sz w:val="16"/>
        <w:szCs w:val="20"/>
      </w:rPr>
      <w:t>Uttar Pradesh J. Zool., vol. xx, no. xx, pp. xx-xx, 20YY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37297D" w:rsidRPr="0037297D">
      <w:rPr>
        <w:rFonts w:ascii="Arial" w:eastAsia="Times New Roman" w:hAnsi="Arial" w:cs="Arial"/>
        <w:i/>
        <w:sz w:val="16"/>
        <w:szCs w:val="20"/>
      </w:rPr>
      <w:t>UPJOZ</w:t>
    </w:r>
    <w:proofErr w:type="gramEnd"/>
    <w:r w:rsidR="00A4252B">
      <w:rPr>
        <w:rFonts w:ascii="Arial" w:eastAsia="Times New Roman" w:hAnsi="Arial" w:cs="Arial"/>
        <w:i/>
        <w:sz w:val="16"/>
        <w:szCs w:val="20"/>
      </w:rPr>
      <w:t>.</w:t>
    </w:r>
    <w:r w:rsidR="00A4252B" w:rsidRPr="00A4252B">
      <w:rPr>
        <w:rFonts w:ascii="Arial" w:eastAsia="Times New Roman" w:hAnsi="Arial" w:cs="Arial"/>
        <w:i/>
        <w:sz w:val="16"/>
        <w:szCs w:val="20"/>
      </w:rPr>
      <w:t>5656</w:t>
    </w:r>
  </w:p>
  <w:p w14:paraId="5931E60B"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6A531853"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969"/>
    <w:multiLevelType w:val="hybridMultilevel"/>
    <w:tmpl w:val="2AFC5A2C"/>
    <w:lvl w:ilvl="0" w:tplc="1E727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E2BAE"/>
    <w:multiLevelType w:val="hybridMultilevel"/>
    <w:tmpl w:val="BB3EEAAA"/>
    <w:lvl w:ilvl="0" w:tplc="250EEC00">
      <w:start w:val="1"/>
      <w:numFmt w:val="decimal"/>
      <w:lvlText w:val="%1)."/>
      <w:lvlJc w:val="left"/>
      <w:pPr>
        <w:ind w:left="651" w:hanging="345"/>
      </w:pPr>
      <w:rPr>
        <w:rFonts w:ascii="Arial" w:eastAsia="Arial" w:hAnsi="Arial" w:cs="Arial" w:hint="default"/>
        <w:b/>
        <w:bCs/>
        <w:i w:val="0"/>
        <w:iCs w:val="0"/>
        <w:spacing w:val="0"/>
        <w:w w:val="100"/>
        <w:sz w:val="24"/>
        <w:szCs w:val="24"/>
        <w:lang w:val="en-US" w:eastAsia="en-US" w:bidi="ar-SA"/>
      </w:rPr>
    </w:lvl>
    <w:lvl w:ilvl="1" w:tplc="749C1E24">
      <w:numFmt w:val="bullet"/>
      <w:lvlText w:val="•"/>
      <w:lvlJc w:val="left"/>
      <w:pPr>
        <w:ind w:left="1558" w:hanging="345"/>
      </w:pPr>
      <w:rPr>
        <w:rFonts w:hint="default"/>
        <w:lang w:val="en-US" w:eastAsia="en-US" w:bidi="ar-SA"/>
      </w:rPr>
    </w:lvl>
    <w:lvl w:ilvl="2" w:tplc="9476E216">
      <w:numFmt w:val="bullet"/>
      <w:lvlText w:val="•"/>
      <w:lvlJc w:val="left"/>
      <w:pPr>
        <w:ind w:left="2456" w:hanging="345"/>
      </w:pPr>
      <w:rPr>
        <w:rFonts w:hint="default"/>
        <w:lang w:val="en-US" w:eastAsia="en-US" w:bidi="ar-SA"/>
      </w:rPr>
    </w:lvl>
    <w:lvl w:ilvl="3" w:tplc="1E3E74B0">
      <w:numFmt w:val="bullet"/>
      <w:lvlText w:val="•"/>
      <w:lvlJc w:val="left"/>
      <w:pPr>
        <w:ind w:left="3354" w:hanging="345"/>
      </w:pPr>
      <w:rPr>
        <w:rFonts w:hint="default"/>
        <w:lang w:val="en-US" w:eastAsia="en-US" w:bidi="ar-SA"/>
      </w:rPr>
    </w:lvl>
    <w:lvl w:ilvl="4" w:tplc="F89881CC">
      <w:numFmt w:val="bullet"/>
      <w:lvlText w:val="•"/>
      <w:lvlJc w:val="left"/>
      <w:pPr>
        <w:ind w:left="4252" w:hanging="345"/>
      </w:pPr>
      <w:rPr>
        <w:rFonts w:hint="default"/>
        <w:lang w:val="en-US" w:eastAsia="en-US" w:bidi="ar-SA"/>
      </w:rPr>
    </w:lvl>
    <w:lvl w:ilvl="5" w:tplc="DEFACF18">
      <w:numFmt w:val="bullet"/>
      <w:lvlText w:val="•"/>
      <w:lvlJc w:val="left"/>
      <w:pPr>
        <w:ind w:left="5150" w:hanging="345"/>
      </w:pPr>
      <w:rPr>
        <w:rFonts w:hint="default"/>
        <w:lang w:val="en-US" w:eastAsia="en-US" w:bidi="ar-SA"/>
      </w:rPr>
    </w:lvl>
    <w:lvl w:ilvl="6" w:tplc="532643BE">
      <w:numFmt w:val="bullet"/>
      <w:lvlText w:val="•"/>
      <w:lvlJc w:val="left"/>
      <w:pPr>
        <w:ind w:left="6048" w:hanging="345"/>
      </w:pPr>
      <w:rPr>
        <w:rFonts w:hint="default"/>
        <w:lang w:val="en-US" w:eastAsia="en-US" w:bidi="ar-SA"/>
      </w:rPr>
    </w:lvl>
    <w:lvl w:ilvl="7" w:tplc="447E131C">
      <w:numFmt w:val="bullet"/>
      <w:lvlText w:val="•"/>
      <w:lvlJc w:val="left"/>
      <w:pPr>
        <w:ind w:left="6946" w:hanging="345"/>
      </w:pPr>
      <w:rPr>
        <w:rFonts w:hint="default"/>
        <w:lang w:val="en-US" w:eastAsia="en-US" w:bidi="ar-SA"/>
      </w:rPr>
    </w:lvl>
    <w:lvl w:ilvl="8" w:tplc="59FEF166">
      <w:numFmt w:val="bullet"/>
      <w:lvlText w:val="•"/>
      <w:lvlJc w:val="left"/>
      <w:pPr>
        <w:ind w:left="7844" w:hanging="345"/>
      </w:pPr>
      <w:rPr>
        <w:rFonts w:hint="default"/>
        <w:lang w:val="en-US" w:eastAsia="en-US" w:bidi="ar-SA"/>
      </w:rPr>
    </w:lvl>
  </w:abstractNum>
  <w:abstractNum w:abstractNumId="2" w15:restartNumberingAfterBreak="0">
    <w:nsid w:val="5BD07B55"/>
    <w:multiLevelType w:val="hybridMultilevel"/>
    <w:tmpl w:val="7FC0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157F2"/>
    <w:multiLevelType w:val="hybridMultilevel"/>
    <w:tmpl w:val="ACEA2FAA"/>
    <w:lvl w:ilvl="0" w:tplc="09E860BA">
      <w:start w:val="1"/>
      <w:numFmt w:val="decimal"/>
      <w:lvlText w:val="%1."/>
      <w:lvlJc w:val="left"/>
      <w:pPr>
        <w:ind w:left="1027" w:hanging="360"/>
      </w:pPr>
      <w:rPr>
        <w:rFonts w:asciiTheme="minorBidi" w:eastAsia="Arial MT" w:hAnsiTheme="minorBidi" w:cstheme="minorBidi" w:hint="default"/>
        <w:b w:val="0"/>
        <w:bCs w:val="0"/>
        <w:i w:val="0"/>
        <w:iCs w:val="0"/>
        <w:spacing w:val="0"/>
        <w:w w:val="100"/>
        <w:sz w:val="20"/>
        <w:szCs w:val="20"/>
        <w:lang w:val="en-US" w:eastAsia="en-US" w:bidi="ar-SA"/>
      </w:rPr>
    </w:lvl>
    <w:lvl w:ilvl="1" w:tplc="6A50D68A">
      <w:numFmt w:val="bullet"/>
      <w:lvlText w:val="•"/>
      <w:lvlJc w:val="left"/>
      <w:pPr>
        <w:ind w:left="1882" w:hanging="360"/>
      </w:pPr>
      <w:rPr>
        <w:rFonts w:hint="default"/>
        <w:lang w:val="en-US" w:eastAsia="en-US" w:bidi="ar-SA"/>
      </w:rPr>
    </w:lvl>
    <w:lvl w:ilvl="2" w:tplc="F6B41490">
      <w:numFmt w:val="bullet"/>
      <w:lvlText w:val="•"/>
      <w:lvlJc w:val="left"/>
      <w:pPr>
        <w:ind w:left="2744" w:hanging="360"/>
      </w:pPr>
      <w:rPr>
        <w:rFonts w:hint="default"/>
        <w:lang w:val="en-US" w:eastAsia="en-US" w:bidi="ar-SA"/>
      </w:rPr>
    </w:lvl>
    <w:lvl w:ilvl="3" w:tplc="20B88CDE">
      <w:numFmt w:val="bullet"/>
      <w:lvlText w:val="•"/>
      <w:lvlJc w:val="left"/>
      <w:pPr>
        <w:ind w:left="3606" w:hanging="360"/>
      </w:pPr>
      <w:rPr>
        <w:rFonts w:hint="default"/>
        <w:lang w:val="en-US" w:eastAsia="en-US" w:bidi="ar-SA"/>
      </w:rPr>
    </w:lvl>
    <w:lvl w:ilvl="4" w:tplc="BA4C94F6">
      <w:numFmt w:val="bullet"/>
      <w:lvlText w:val="•"/>
      <w:lvlJc w:val="left"/>
      <w:pPr>
        <w:ind w:left="4468" w:hanging="360"/>
      </w:pPr>
      <w:rPr>
        <w:rFonts w:hint="default"/>
        <w:lang w:val="en-US" w:eastAsia="en-US" w:bidi="ar-SA"/>
      </w:rPr>
    </w:lvl>
    <w:lvl w:ilvl="5" w:tplc="19AAE2C2">
      <w:numFmt w:val="bullet"/>
      <w:lvlText w:val="•"/>
      <w:lvlJc w:val="left"/>
      <w:pPr>
        <w:ind w:left="5330" w:hanging="360"/>
      </w:pPr>
      <w:rPr>
        <w:rFonts w:hint="default"/>
        <w:lang w:val="en-US" w:eastAsia="en-US" w:bidi="ar-SA"/>
      </w:rPr>
    </w:lvl>
    <w:lvl w:ilvl="6" w:tplc="DBEEC5C6">
      <w:numFmt w:val="bullet"/>
      <w:lvlText w:val="•"/>
      <w:lvlJc w:val="left"/>
      <w:pPr>
        <w:ind w:left="6192" w:hanging="360"/>
      </w:pPr>
      <w:rPr>
        <w:rFonts w:hint="default"/>
        <w:lang w:val="en-US" w:eastAsia="en-US" w:bidi="ar-SA"/>
      </w:rPr>
    </w:lvl>
    <w:lvl w:ilvl="7" w:tplc="E90C3562">
      <w:numFmt w:val="bullet"/>
      <w:lvlText w:val="•"/>
      <w:lvlJc w:val="left"/>
      <w:pPr>
        <w:ind w:left="7054" w:hanging="360"/>
      </w:pPr>
      <w:rPr>
        <w:rFonts w:hint="default"/>
        <w:lang w:val="en-US" w:eastAsia="en-US" w:bidi="ar-SA"/>
      </w:rPr>
    </w:lvl>
    <w:lvl w:ilvl="8" w:tplc="3C90E820">
      <w:numFmt w:val="bullet"/>
      <w:lvlText w:val="•"/>
      <w:lvlJc w:val="left"/>
      <w:pPr>
        <w:ind w:left="7916" w:hanging="360"/>
      </w:pPr>
      <w:rPr>
        <w:rFonts w:hint="default"/>
        <w:lang w:val="en-US" w:eastAsia="en-US" w:bidi="ar-SA"/>
      </w:r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016573">
    <w:abstractNumId w:val="4"/>
  </w:num>
  <w:num w:numId="2" w16cid:durableId="677005707">
    <w:abstractNumId w:val="3"/>
  </w:num>
  <w:num w:numId="3" w16cid:durableId="681930736">
    <w:abstractNumId w:val="1"/>
  </w:num>
  <w:num w:numId="4" w16cid:durableId="889339923">
    <w:abstractNumId w:val="2"/>
  </w:num>
  <w:num w:numId="5" w16cid:durableId="75617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hdrShapeDefaults>
    <o:shapedefaults v:ext="edit" spidmax="2271"/>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3266"/>
    <w:rsid w:val="000140EA"/>
    <w:rsid w:val="000217CF"/>
    <w:rsid w:val="00021CE8"/>
    <w:rsid w:val="00034ECF"/>
    <w:rsid w:val="000372DB"/>
    <w:rsid w:val="00041716"/>
    <w:rsid w:val="000844EE"/>
    <w:rsid w:val="000955E6"/>
    <w:rsid w:val="000A1EF6"/>
    <w:rsid w:val="000A2031"/>
    <w:rsid w:val="000C2408"/>
    <w:rsid w:val="000C32DE"/>
    <w:rsid w:val="001004BF"/>
    <w:rsid w:val="00100B40"/>
    <w:rsid w:val="0010611F"/>
    <w:rsid w:val="00117484"/>
    <w:rsid w:val="00124A37"/>
    <w:rsid w:val="0013012E"/>
    <w:rsid w:val="00135831"/>
    <w:rsid w:val="001458EB"/>
    <w:rsid w:val="00146BE5"/>
    <w:rsid w:val="00150C7B"/>
    <w:rsid w:val="00150CE4"/>
    <w:rsid w:val="0015419E"/>
    <w:rsid w:val="00171FBC"/>
    <w:rsid w:val="0017217A"/>
    <w:rsid w:val="0017218E"/>
    <w:rsid w:val="00190C2D"/>
    <w:rsid w:val="00195242"/>
    <w:rsid w:val="001964D7"/>
    <w:rsid w:val="001A4A55"/>
    <w:rsid w:val="001A69A3"/>
    <w:rsid w:val="001B111C"/>
    <w:rsid w:val="001B6A97"/>
    <w:rsid w:val="001D00F5"/>
    <w:rsid w:val="002025ED"/>
    <w:rsid w:val="00203E4F"/>
    <w:rsid w:val="00205B59"/>
    <w:rsid w:val="00220A21"/>
    <w:rsid w:val="00244D42"/>
    <w:rsid w:val="00250135"/>
    <w:rsid w:val="002573C9"/>
    <w:rsid w:val="00260707"/>
    <w:rsid w:val="00263401"/>
    <w:rsid w:val="00263AE4"/>
    <w:rsid w:val="0026467F"/>
    <w:rsid w:val="0028695F"/>
    <w:rsid w:val="00297CC0"/>
    <w:rsid w:val="002A041A"/>
    <w:rsid w:val="002A078A"/>
    <w:rsid w:val="002A1D49"/>
    <w:rsid w:val="002A635B"/>
    <w:rsid w:val="002B02E7"/>
    <w:rsid w:val="002B46D2"/>
    <w:rsid w:val="002C7DF4"/>
    <w:rsid w:val="002D06CB"/>
    <w:rsid w:val="002D6E70"/>
    <w:rsid w:val="002E2356"/>
    <w:rsid w:val="003139C6"/>
    <w:rsid w:val="0031517D"/>
    <w:rsid w:val="00316FA3"/>
    <w:rsid w:val="00335947"/>
    <w:rsid w:val="0036228D"/>
    <w:rsid w:val="00370C0D"/>
    <w:rsid w:val="0037297D"/>
    <w:rsid w:val="00376494"/>
    <w:rsid w:val="00380ACB"/>
    <w:rsid w:val="00397EAF"/>
    <w:rsid w:val="003B2B85"/>
    <w:rsid w:val="003B4704"/>
    <w:rsid w:val="003C3705"/>
    <w:rsid w:val="003D0DD7"/>
    <w:rsid w:val="003D6D5F"/>
    <w:rsid w:val="003E3008"/>
    <w:rsid w:val="003F47A0"/>
    <w:rsid w:val="00400222"/>
    <w:rsid w:val="00407DAB"/>
    <w:rsid w:val="004138C0"/>
    <w:rsid w:val="00424421"/>
    <w:rsid w:val="0042500B"/>
    <w:rsid w:val="0043035E"/>
    <w:rsid w:val="00441E47"/>
    <w:rsid w:val="00454377"/>
    <w:rsid w:val="00455B14"/>
    <w:rsid w:val="004573F9"/>
    <w:rsid w:val="00463FC5"/>
    <w:rsid w:val="004743E7"/>
    <w:rsid w:val="00485F13"/>
    <w:rsid w:val="0048681C"/>
    <w:rsid w:val="00490A64"/>
    <w:rsid w:val="0049724B"/>
    <w:rsid w:val="004B0F7E"/>
    <w:rsid w:val="004B60EC"/>
    <w:rsid w:val="004C0D95"/>
    <w:rsid w:val="004C5940"/>
    <w:rsid w:val="004C5D40"/>
    <w:rsid w:val="004D1486"/>
    <w:rsid w:val="004E094F"/>
    <w:rsid w:val="004E27C9"/>
    <w:rsid w:val="004F18FA"/>
    <w:rsid w:val="004F2085"/>
    <w:rsid w:val="004F2706"/>
    <w:rsid w:val="004F57C2"/>
    <w:rsid w:val="00503560"/>
    <w:rsid w:val="00512B30"/>
    <w:rsid w:val="0051528E"/>
    <w:rsid w:val="00536BCB"/>
    <w:rsid w:val="00537A9D"/>
    <w:rsid w:val="00540A23"/>
    <w:rsid w:val="0054300F"/>
    <w:rsid w:val="00552F33"/>
    <w:rsid w:val="00562C90"/>
    <w:rsid w:val="00565BF9"/>
    <w:rsid w:val="005722FD"/>
    <w:rsid w:val="005734C1"/>
    <w:rsid w:val="0058198B"/>
    <w:rsid w:val="005855D2"/>
    <w:rsid w:val="00585E94"/>
    <w:rsid w:val="005937E1"/>
    <w:rsid w:val="005A1751"/>
    <w:rsid w:val="005A62EF"/>
    <w:rsid w:val="005A722B"/>
    <w:rsid w:val="005C26C6"/>
    <w:rsid w:val="005C63EE"/>
    <w:rsid w:val="005E1E6E"/>
    <w:rsid w:val="00604FB0"/>
    <w:rsid w:val="00611C26"/>
    <w:rsid w:val="00634769"/>
    <w:rsid w:val="00647361"/>
    <w:rsid w:val="006642C2"/>
    <w:rsid w:val="00677844"/>
    <w:rsid w:val="00682F1A"/>
    <w:rsid w:val="006853A4"/>
    <w:rsid w:val="0068719D"/>
    <w:rsid w:val="006972B9"/>
    <w:rsid w:val="006A2F45"/>
    <w:rsid w:val="006A3FCB"/>
    <w:rsid w:val="006B54FB"/>
    <w:rsid w:val="006C667C"/>
    <w:rsid w:val="006C7C39"/>
    <w:rsid w:val="006D658B"/>
    <w:rsid w:val="007017E2"/>
    <w:rsid w:val="00703125"/>
    <w:rsid w:val="007137FB"/>
    <w:rsid w:val="00721737"/>
    <w:rsid w:val="007240A8"/>
    <w:rsid w:val="007277E6"/>
    <w:rsid w:val="007310E7"/>
    <w:rsid w:val="007323FC"/>
    <w:rsid w:val="0073748B"/>
    <w:rsid w:val="00742A20"/>
    <w:rsid w:val="00747D62"/>
    <w:rsid w:val="007622EE"/>
    <w:rsid w:val="007635DD"/>
    <w:rsid w:val="00771C18"/>
    <w:rsid w:val="00773999"/>
    <w:rsid w:val="0078302E"/>
    <w:rsid w:val="00785993"/>
    <w:rsid w:val="007B380F"/>
    <w:rsid w:val="007B63EC"/>
    <w:rsid w:val="007C49C7"/>
    <w:rsid w:val="007C773B"/>
    <w:rsid w:val="007E02F8"/>
    <w:rsid w:val="007E4345"/>
    <w:rsid w:val="007F504C"/>
    <w:rsid w:val="00807ED0"/>
    <w:rsid w:val="00812548"/>
    <w:rsid w:val="008168E1"/>
    <w:rsid w:val="00832576"/>
    <w:rsid w:val="00843678"/>
    <w:rsid w:val="00853DC1"/>
    <w:rsid w:val="008614B0"/>
    <w:rsid w:val="00873867"/>
    <w:rsid w:val="00873A5C"/>
    <w:rsid w:val="008776D1"/>
    <w:rsid w:val="008C3188"/>
    <w:rsid w:val="008C3497"/>
    <w:rsid w:val="008F0448"/>
    <w:rsid w:val="008F3AD1"/>
    <w:rsid w:val="008F67E8"/>
    <w:rsid w:val="00903441"/>
    <w:rsid w:val="009108DB"/>
    <w:rsid w:val="00942BF1"/>
    <w:rsid w:val="009431AE"/>
    <w:rsid w:val="00945230"/>
    <w:rsid w:val="00945900"/>
    <w:rsid w:val="00951D84"/>
    <w:rsid w:val="00953210"/>
    <w:rsid w:val="00962251"/>
    <w:rsid w:val="00965D0D"/>
    <w:rsid w:val="00971390"/>
    <w:rsid w:val="00974577"/>
    <w:rsid w:val="0098174A"/>
    <w:rsid w:val="00982102"/>
    <w:rsid w:val="00982184"/>
    <w:rsid w:val="00984737"/>
    <w:rsid w:val="009921B5"/>
    <w:rsid w:val="009B0B88"/>
    <w:rsid w:val="009B6A28"/>
    <w:rsid w:val="009B782C"/>
    <w:rsid w:val="009D5065"/>
    <w:rsid w:val="009E1EFB"/>
    <w:rsid w:val="009E5656"/>
    <w:rsid w:val="00A0172A"/>
    <w:rsid w:val="00A0275B"/>
    <w:rsid w:val="00A10DAB"/>
    <w:rsid w:val="00A22248"/>
    <w:rsid w:val="00A22308"/>
    <w:rsid w:val="00A30A6F"/>
    <w:rsid w:val="00A313DC"/>
    <w:rsid w:val="00A324F0"/>
    <w:rsid w:val="00A4252B"/>
    <w:rsid w:val="00A44C1C"/>
    <w:rsid w:val="00A51246"/>
    <w:rsid w:val="00A5393A"/>
    <w:rsid w:val="00A5640A"/>
    <w:rsid w:val="00A61B2E"/>
    <w:rsid w:val="00A6662D"/>
    <w:rsid w:val="00A706F7"/>
    <w:rsid w:val="00A846AA"/>
    <w:rsid w:val="00A90597"/>
    <w:rsid w:val="00A90DA5"/>
    <w:rsid w:val="00AA0D41"/>
    <w:rsid w:val="00AB6A78"/>
    <w:rsid w:val="00AB7D38"/>
    <w:rsid w:val="00AC3409"/>
    <w:rsid w:val="00AC5767"/>
    <w:rsid w:val="00AD23AA"/>
    <w:rsid w:val="00AD2DC0"/>
    <w:rsid w:val="00AE1DC2"/>
    <w:rsid w:val="00AF47AA"/>
    <w:rsid w:val="00B13C93"/>
    <w:rsid w:val="00B15404"/>
    <w:rsid w:val="00B168F5"/>
    <w:rsid w:val="00B414F6"/>
    <w:rsid w:val="00B635EC"/>
    <w:rsid w:val="00B7605E"/>
    <w:rsid w:val="00B8786D"/>
    <w:rsid w:val="00B87F18"/>
    <w:rsid w:val="00B926FB"/>
    <w:rsid w:val="00B950C8"/>
    <w:rsid w:val="00B95F1C"/>
    <w:rsid w:val="00B976CC"/>
    <w:rsid w:val="00BA1088"/>
    <w:rsid w:val="00BB5B87"/>
    <w:rsid w:val="00BC7C70"/>
    <w:rsid w:val="00BD060A"/>
    <w:rsid w:val="00BE0C36"/>
    <w:rsid w:val="00BE79DC"/>
    <w:rsid w:val="00BF3AB2"/>
    <w:rsid w:val="00C109C2"/>
    <w:rsid w:val="00C11417"/>
    <w:rsid w:val="00C13266"/>
    <w:rsid w:val="00C14909"/>
    <w:rsid w:val="00C27134"/>
    <w:rsid w:val="00C32323"/>
    <w:rsid w:val="00C333AF"/>
    <w:rsid w:val="00C47C47"/>
    <w:rsid w:val="00C56D42"/>
    <w:rsid w:val="00C65780"/>
    <w:rsid w:val="00C70BB1"/>
    <w:rsid w:val="00C82250"/>
    <w:rsid w:val="00C8379B"/>
    <w:rsid w:val="00C972F4"/>
    <w:rsid w:val="00CB0A4D"/>
    <w:rsid w:val="00CC04B2"/>
    <w:rsid w:val="00CD3A89"/>
    <w:rsid w:val="00CD5E65"/>
    <w:rsid w:val="00CE3E7D"/>
    <w:rsid w:val="00CF722D"/>
    <w:rsid w:val="00D0666E"/>
    <w:rsid w:val="00D20C8C"/>
    <w:rsid w:val="00D210BB"/>
    <w:rsid w:val="00D25A4D"/>
    <w:rsid w:val="00D51808"/>
    <w:rsid w:val="00D52C4F"/>
    <w:rsid w:val="00D55B19"/>
    <w:rsid w:val="00D61E1D"/>
    <w:rsid w:val="00D62442"/>
    <w:rsid w:val="00D720CF"/>
    <w:rsid w:val="00D851AD"/>
    <w:rsid w:val="00D9224D"/>
    <w:rsid w:val="00D931D5"/>
    <w:rsid w:val="00DA23C6"/>
    <w:rsid w:val="00DB6A8C"/>
    <w:rsid w:val="00DC27D4"/>
    <w:rsid w:val="00DC646E"/>
    <w:rsid w:val="00DE434D"/>
    <w:rsid w:val="00DE494D"/>
    <w:rsid w:val="00DE5E5F"/>
    <w:rsid w:val="00E17D85"/>
    <w:rsid w:val="00E212FF"/>
    <w:rsid w:val="00E214BA"/>
    <w:rsid w:val="00E21543"/>
    <w:rsid w:val="00E2233D"/>
    <w:rsid w:val="00E4411C"/>
    <w:rsid w:val="00E448E0"/>
    <w:rsid w:val="00E46D35"/>
    <w:rsid w:val="00E51A67"/>
    <w:rsid w:val="00E531CD"/>
    <w:rsid w:val="00E702F4"/>
    <w:rsid w:val="00E7093B"/>
    <w:rsid w:val="00E72385"/>
    <w:rsid w:val="00E73D8F"/>
    <w:rsid w:val="00E743C6"/>
    <w:rsid w:val="00E76C09"/>
    <w:rsid w:val="00E8718E"/>
    <w:rsid w:val="00E913AF"/>
    <w:rsid w:val="00E96D27"/>
    <w:rsid w:val="00EB1005"/>
    <w:rsid w:val="00EB740E"/>
    <w:rsid w:val="00EB7881"/>
    <w:rsid w:val="00EC09B7"/>
    <w:rsid w:val="00EC7009"/>
    <w:rsid w:val="00ED334A"/>
    <w:rsid w:val="00ED402E"/>
    <w:rsid w:val="00ED56A4"/>
    <w:rsid w:val="00ED6468"/>
    <w:rsid w:val="00EF3322"/>
    <w:rsid w:val="00F02170"/>
    <w:rsid w:val="00F0322C"/>
    <w:rsid w:val="00F12432"/>
    <w:rsid w:val="00F12A20"/>
    <w:rsid w:val="00F12D09"/>
    <w:rsid w:val="00F368E6"/>
    <w:rsid w:val="00F54FF1"/>
    <w:rsid w:val="00F55591"/>
    <w:rsid w:val="00F610C9"/>
    <w:rsid w:val="00F62C79"/>
    <w:rsid w:val="00F6450F"/>
    <w:rsid w:val="00F656D4"/>
    <w:rsid w:val="00F725F3"/>
    <w:rsid w:val="00F82A6E"/>
    <w:rsid w:val="00FA6E5A"/>
    <w:rsid w:val="00FE419C"/>
    <w:rsid w:val="00FF7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71"/>
    <o:shapelayout v:ext="edit">
      <o:idmap v:ext="edit" data="2"/>
      <o:rules v:ext="edit">
        <o:r id="V:Rule1" type="connector" idref="#_x0000_s2173"/>
        <o:r id="V:Rule2" type="connector" idref="#_x0000_s2172"/>
      </o:rules>
    </o:shapelayout>
  </w:shapeDefaults>
  <w:decimalSymbol w:val="."/>
  <w:listSeparator w:val=","/>
  <w14:docId w14:val="2018A606"/>
  <w15:docId w15:val="{7B341B9C-1873-451B-A1A7-5FDE443C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540A2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725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85E9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7217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40A2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725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85E9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7217A"/>
    <w:rPr>
      <w:rFonts w:ascii="Arial" w:eastAsiaTheme="majorEastAsia" w:hAnsi="Arial" w:cstheme="majorBidi"/>
      <w:b/>
      <w:bCs/>
      <w:i/>
      <w:iCs/>
      <w:sz w:val="20"/>
    </w:rPr>
  </w:style>
  <w:style w:type="paragraph" w:styleId="BodyText">
    <w:name w:val="Body Text"/>
    <w:basedOn w:val="Normal"/>
    <w:link w:val="BodyTextChar"/>
    <w:uiPriority w:val="1"/>
    <w:qFormat/>
    <w:rsid w:val="00A4252B"/>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A4252B"/>
    <w:rPr>
      <w:rFonts w:ascii="Arial MT" w:eastAsia="Arial MT" w:hAnsi="Arial MT" w:cs="Arial MT"/>
      <w:sz w:val="24"/>
      <w:szCs w:val="24"/>
    </w:rPr>
  </w:style>
  <w:style w:type="paragraph" w:styleId="ListParagraph">
    <w:name w:val="List Paragraph"/>
    <w:basedOn w:val="Normal"/>
    <w:uiPriority w:val="1"/>
    <w:qFormat/>
    <w:rsid w:val="00A4252B"/>
    <w:pPr>
      <w:widowControl w:val="0"/>
      <w:autoSpaceDE w:val="0"/>
      <w:autoSpaceDN w:val="0"/>
      <w:spacing w:after="0" w:line="240" w:lineRule="auto"/>
      <w:ind w:left="1027" w:right="302" w:hanging="360"/>
      <w:jc w:val="both"/>
    </w:pPr>
    <w:rPr>
      <w:rFonts w:ascii="Arial MT" w:eastAsia="Arial MT" w:hAnsi="Arial MT" w:cs="Arial MT"/>
    </w:rPr>
  </w:style>
  <w:style w:type="paragraph" w:customStyle="1" w:styleId="TableParagraph">
    <w:name w:val="Table Paragraph"/>
    <w:basedOn w:val="Normal"/>
    <w:uiPriority w:val="1"/>
    <w:qFormat/>
    <w:rsid w:val="00A4252B"/>
    <w:pPr>
      <w:widowControl w:val="0"/>
      <w:autoSpaceDE w:val="0"/>
      <w:autoSpaceDN w:val="0"/>
      <w:spacing w:before="143" w:after="0" w:line="240" w:lineRule="auto"/>
      <w:jc w:val="center"/>
    </w:pPr>
    <w:rPr>
      <w:rFonts w:ascii="Calibri" w:eastAsia="Calibri" w:hAnsi="Calibri" w:cs="Calibri"/>
    </w:rPr>
  </w:style>
  <w:style w:type="character" w:styleId="UnresolvedMention">
    <w:name w:val="Unresolved Mention"/>
    <w:uiPriority w:val="99"/>
    <w:semiHidden/>
    <w:unhideWhenUsed/>
    <w:rsid w:val="00A4252B"/>
    <w:rPr>
      <w:color w:val="605E5C"/>
      <w:shd w:val="clear" w:color="auto" w:fill="E1DFDD"/>
    </w:rPr>
  </w:style>
  <w:style w:type="table" w:styleId="TableGrid">
    <w:name w:val="Table Grid"/>
    <w:basedOn w:val="TableNormal"/>
    <w:uiPriority w:val="59"/>
    <w:rsid w:val="0086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8285">
      <w:bodyDiv w:val="1"/>
      <w:marLeft w:val="0"/>
      <w:marRight w:val="0"/>
      <w:marTop w:val="0"/>
      <w:marBottom w:val="0"/>
      <w:divBdr>
        <w:top w:val="none" w:sz="0" w:space="0" w:color="auto"/>
        <w:left w:val="none" w:sz="0" w:space="0" w:color="auto"/>
        <w:bottom w:val="none" w:sz="0" w:space="0" w:color="auto"/>
        <w:right w:val="none" w:sz="0" w:space="0" w:color="auto"/>
      </w:divBdr>
    </w:div>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758454017">
      <w:bodyDiv w:val="1"/>
      <w:marLeft w:val="0"/>
      <w:marRight w:val="0"/>
      <w:marTop w:val="0"/>
      <w:marBottom w:val="0"/>
      <w:divBdr>
        <w:top w:val="none" w:sz="0" w:space="0" w:color="auto"/>
        <w:left w:val="none" w:sz="0" w:space="0" w:color="auto"/>
        <w:bottom w:val="none" w:sz="0" w:space="0" w:color="auto"/>
        <w:right w:val="none" w:sz="0" w:space="0" w:color="auto"/>
      </w:divBdr>
    </w:div>
    <w:div w:id="1058435789">
      <w:bodyDiv w:val="1"/>
      <w:marLeft w:val="0"/>
      <w:marRight w:val="0"/>
      <w:marTop w:val="0"/>
      <w:marBottom w:val="0"/>
      <w:divBdr>
        <w:top w:val="none" w:sz="0" w:space="0" w:color="auto"/>
        <w:left w:val="none" w:sz="0" w:space="0" w:color="auto"/>
        <w:bottom w:val="none" w:sz="0" w:space="0" w:color="auto"/>
        <w:right w:val="none" w:sz="0" w:space="0" w:color="auto"/>
      </w:divBdr>
    </w:div>
    <w:div w:id="1802384808">
      <w:bodyDiv w:val="1"/>
      <w:marLeft w:val="0"/>
      <w:marRight w:val="0"/>
      <w:marTop w:val="0"/>
      <w:marBottom w:val="0"/>
      <w:divBdr>
        <w:top w:val="none" w:sz="0" w:space="0" w:color="auto"/>
        <w:left w:val="none" w:sz="0" w:space="0" w:color="auto"/>
        <w:bottom w:val="none" w:sz="0" w:space="0" w:color="auto"/>
        <w:right w:val="none" w:sz="0" w:space="0" w:color="auto"/>
      </w:divBdr>
    </w:div>
    <w:div w:id="1918442631">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 w:id="20624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BA3CF-36DD-439A-A50D-A2FF938E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Editor-022</cp:lastModifiedBy>
  <cp:revision>164</cp:revision>
  <dcterms:created xsi:type="dcterms:W3CDTF">2014-09-20T11:25:00Z</dcterms:created>
  <dcterms:modified xsi:type="dcterms:W3CDTF">2026-01-14T07:07:00Z</dcterms:modified>
</cp:coreProperties>
</file>