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718C" w14:textId="64FFE9CD" w:rsidR="00452163" w:rsidRPr="003861B5" w:rsidRDefault="008F7903" w:rsidP="00452163">
      <w:pPr>
        <w:spacing w:before="75"/>
        <w:ind w:left="425"/>
        <w:jc w:val="center"/>
        <w:rPr>
          <w:b/>
          <w:i/>
          <w:color w:val="000000"/>
          <w:sz w:val="24"/>
          <w:szCs w:val="24"/>
        </w:rPr>
      </w:pPr>
      <w:r w:rsidRPr="008F7903">
        <w:rPr>
          <w:b/>
          <w:color w:val="000000"/>
          <w:sz w:val="24"/>
          <w:szCs w:val="24"/>
        </w:rPr>
        <w:t xml:space="preserve">Formulation </w:t>
      </w:r>
      <w:r>
        <w:rPr>
          <w:b/>
          <w:color w:val="000000"/>
          <w:sz w:val="24"/>
          <w:szCs w:val="24"/>
        </w:rPr>
        <w:t>a</w:t>
      </w:r>
      <w:r w:rsidRPr="008F7903">
        <w:rPr>
          <w:b/>
          <w:color w:val="000000"/>
          <w:sz w:val="24"/>
          <w:szCs w:val="24"/>
        </w:rPr>
        <w:t xml:space="preserve">nd Evaluation </w:t>
      </w:r>
      <w:r w:rsidRPr="003861B5">
        <w:rPr>
          <w:b/>
          <w:color w:val="000000"/>
          <w:sz w:val="24"/>
          <w:szCs w:val="24"/>
          <w:highlight w:val="yellow"/>
        </w:rPr>
        <w:t>of</w:t>
      </w:r>
      <w:r w:rsidRPr="003861B5">
        <w:rPr>
          <w:b/>
          <w:color w:val="000000"/>
          <w:spacing w:val="-12"/>
          <w:sz w:val="24"/>
          <w:szCs w:val="24"/>
          <w:highlight w:val="yellow"/>
        </w:rPr>
        <w:t xml:space="preserve"> a Weed-Derived</w:t>
      </w:r>
      <w:r w:rsidRPr="008F7903">
        <w:rPr>
          <w:b/>
          <w:color w:val="000000"/>
          <w:spacing w:val="-12"/>
          <w:sz w:val="24"/>
          <w:szCs w:val="24"/>
        </w:rPr>
        <w:t xml:space="preserve"> Hydrogel </w:t>
      </w:r>
      <w:r w:rsidR="008A4602">
        <w:rPr>
          <w:b/>
          <w:color w:val="000000"/>
          <w:spacing w:val="-12"/>
          <w:sz w:val="24"/>
          <w:szCs w:val="24"/>
        </w:rPr>
        <w:t>f</w:t>
      </w:r>
      <w:r w:rsidR="008A4602" w:rsidRPr="008F7903">
        <w:rPr>
          <w:b/>
          <w:color w:val="000000"/>
          <w:spacing w:val="-12"/>
          <w:sz w:val="24"/>
          <w:szCs w:val="24"/>
        </w:rPr>
        <w:t xml:space="preserve">rom </w:t>
      </w:r>
      <w:r w:rsidR="008A4602" w:rsidRPr="008A4602">
        <w:rPr>
          <w:b/>
          <w:i/>
          <w:iCs/>
          <w:color w:val="000000"/>
          <w:spacing w:val="-12"/>
          <w:sz w:val="24"/>
          <w:szCs w:val="24"/>
          <w:highlight w:val="yellow"/>
        </w:rPr>
        <w:t>Solanum</w:t>
      </w:r>
      <w:r w:rsidRPr="008A4602">
        <w:rPr>
          <w:b/>
          <w:i/>
          <w:iCs/>
          <w:color w:val="000000"/>
          <w:sz w:val="24"/>
          <w:szCs w:val="24"/>
          <w:highlight w:val="yellow"/>
        </w:rPr>
        <w:t xml:space="preserve"> </w:t>
      </w:r>
      <w:r w:rsidR="0009521C" w:rsidRPr="0009521C">
        <w:rPr>
          <w:b/>
          <w:i/>
          <w:color w:val="000000"/>
          <w:spacing w:val="-2"/>
          <w:sz w:val="24"/>
          <w:szCs w:val="24"/>
          <w:highlight w:val="yellow"/>
        </w:rPr>
        <w:t>n</w:t>
      </w:r>
      <w:r w:rsidRPr="0009521C">
        <w:rPr>
          <w:b/>
          <w:i/>
          <w:color w:val="000000"/>
          <w:spacing w:val="-2"/>
          <w:sz w:val="24"/>
          <w:szCs w:val="24"/>
          <w:highlight w:val="yellow"/>
        </w:rPr>
        <w:t>igrum</w:t>
      </w:r>
      <w:r w:rsidRPr="008F7903">
        <w:rPr>
          <w:b/>
          <w:i/>
          <w:color w:val="000000"/>
          <w:spacing w:val="-2"/>
          <w:sz w:val="24"/>
          <w:szCs w:val="24"/>
        </w:rPr>
        <w:t xml:space="preserve"> </w:t>
      </w:r>
      <w:r>
        <w:rPr>
          <w:b/>
          <w:iCs/>
          <w:color w:val="000000"/>
          <w:spacing w:val="-2"/>
          <w:sz w:val="24"/>
          <w:szCs w:val="24"/>
        </w:rPr>
        <w:t>f</w:t>
      </w:r>
      <w:r w:rsidRPr="008F7903">
        <w:rPr>
          <w:b/>
          <w:iCs/>
          <w:color w:val="000000"/>
          <w:spacing w:val="-2"/>
          <w:sz w:val="24"/>
          <w:szCs w:val="24"/>
        </w:rPr>
        <w:t xml:space="preserve">or </w:t>
      </w:r>
      <w:r w:rsidRPr="008F7903">
        <w:rPr>
          <w:b/>
          <w:color w:val="000000"/>
          <w:sz w:val="24"/>
          <w:szCs w:val="24"/>
        </w:rPr>
        <w:t xml:space="preserve">Anti-Psoriatic Efficacy </w:t>
      </w:r>
      <w:r>
        <w:rPr>
          <w:b/>
          <w:color w:val="000000"/>
          <w:sz w:val="24"/>
          <w:szCs w:val="24"/>
        </w:rPr>
        <w:t>i</w:t>
      </w:r>
      <w:r w:rsidRPr="008F7903">
        <w:rPr>
          <w:b/>
          <w:color w:val="000000"/>
          <w:sz w:val="24"/>
          <w:szCs w:val="24"/>
        </w:rPr>
        <w:t xml:space="preserve">n </w:t>
      </w:r>
      <w:r w:rsidRPr="008F7903">
        <w:rPr>
          <w:b/>
          <w:i/>
          <w:color w:val="000000"/>
          <w:sz w:val="24"/>
          <w:szCs w:val="24"/>
        </w:rPr>
        <w:t xml:space="preserve">Wistar Albino </w:t>
      </w:r>
      <w:r w:rsidRPr="008F7903">
        <w:rPr>
          <w:b/>
          <w:color w:val="000000"/>
          <w:sz w:val="24"/>
          <w:szCs w:val="24"/>
        </w:rPr>
        <w:t>Rats</w:t>
      </w:r>
    </w:p>
    <w:p w14:paraId="4ECCBC59" w14:textId="265A8DD5" w:rsidR="007E2FDF" w:rsidRPr="003861B5" w:rsidRDefault="007E2FDF" w:rsidP="00A02413">
      <w:pPr>
        <w:tabs>
          <w:tab w:val="left" w:pos="3613"/>
        </w:tabs>
        <w:jc w:val="center"/>
        <w:rPr>
          <w:color w:val="000000"/>
          <w:sz w:val="24"/>
          <w:szCs w:val="24"/>
        </w:rPr>
      </w:pPr>
    </w:p>
    <w:p w14:paraId="7AFFECD5" w14:textId="77777777" w:rsidR="007A533B" w:rsidRPr="00A02413" w:rsidRDefault="007A533B" w:rsidP="00A02413">
      <w:pPr>
        <w:tabs>
          <w:tab w:val="left" w:pos="3613"/>
        </w:tabs>
        <w:jc w:val="center"/>
        <w:rPr>
          <w:sz w:val="24"/>
          <w:szCs w:val="24"/>
        </w:rPr>
      </w:pPr>
    </w:p>
    <w:p w14:paraId="75F7E8AA" w14:textId="77777777" w:rsidR="00452163" w:rsidRPr="00B002F8" w:rsidRDefault="00452163" w:rsidP="00B002F8">
      <w:pPr>
        <w:pStyle w:val="Heading4"/>
        <w:spacing w:before="77"/>
        <w:rPr>
          <w:rFonts w:cs="Times New Roman"/>
          <w:b/>
          <w:bCs/>
          <w:i w:val="0"/>
          <w:iCs w:val="0"/>
          <w:color w:val="auto"/>
          <w:sz w:val="24"/>
          <w:szCs w:val="24"/>
        </w:rPr>
      </w:pPr>
      <w:r w:rsidRPr="003E253C">
        <w:rPr>
          <w:rFonts w:cs="Times New Roman"/>
          <w:b/>
          <w:bCs/>
          <w:i w:val="0"/>
          <w:iCs w:val="0"/>
          <w:color w:val="auto"/>
          <w:spacing w:val="-2"/>
          <w:sz w:val="24"/>
          <w:szCs w:val="24"/>
        </w:rPr>
        <w:t>ABSTRACT:</w:t>
      </w:r>
    </w:p>
    <w:p w14:paraId="42A5C6FB" w14:textId="09B0448F" w:rsidR="00452163" w:rsidRPr="00BF0711" w:rsidRDefault="00A373A1" w:rsidP="00AB7504">
      <w:pPr>
        <w:spacing w:before="1" w:line="276" w:lineRule="auto"/>
        <w:ind w:right="150"/>
        <w:jc w:val="both"/>
        <w:rPr>
          <w:sz w:val="24"/>
          <w:szCs w:val="24"/>
        </w:rPr>
      </w:pPr>
      <w:r w:rsidRPr="003861B5">
        <w:rPr>
          <w:highlight w:val="yellow"/>
        </w:rPr>
        <w:t>Psoriasis imposes a significant burden on both individuals and society. It is linked to several critical health issues, such as depression, psoriatic arthritis, and cardiometabolic syndrome.</w:t>
      </w:r>
      <w:r>
        <w:t xml:space="preserve"> </w:t>
      </w:r>
      <w:r w:rsidR="00452163" w:rsidRPr="00BF0711">
        <w:rPr>
          <w:i/>
          <w:sz w:val="24"/>
          <w:szCs w:val="24"/>
        </w:rPr>
        <w:t>Solanum nigrum</w:t>
      </w:r>
      <w:r w:rsidR="00411C77">
        <w:rPr>
          <w:i/>
          <w:sz w:val="24"/>
          <w:szCs w:val="24"/>
        </w:rPr>
        <w:t>,</w:t>
      </w:r>
      <w:r w:rsidR="00452163" w:rsidRPr="00BF0711">
        <w:rPr>
          <w:i/>
          <w:sz w:val="24"/>
          <w:szCs w:val="24"/>
        </w:rPr>
        <w:t xml:space="preserve"> </w:t>
      </w:r>
      <w:r w:rsidR="00452163" w:rsidRPr="00BF0711">
        <w:rPr>
          <w:sz w:val="24"/>
          <w:szCs w:val="24"/>
        </w:rPr>
        <w:t xml:space="preserve">also known as Black </w:t>
      </w:r>
      <w:r w:rsidR="00411C77" w:rsidRPr="003861B5">
        <w:rPr>
          <w:sz w:val="24"/>
          <w:szCs w:val="24"/>
          <w:highlight w:val="yellow"/>
        </w:rPr>
        <w:t xml:space="preserve">Nightshade, </w:t>
      </w:r>
      <w:r w:rsidR="00452163" w:rsidRPr="00BF0711">
        <w:rPr>
          <w:sz w:val="24"/>
          <w:szCs w:val="24"/>
        </w:rPr>
        <w:t xml:space="preserve">is used </w:t>
      </w:r>
      <w:r w:rsidR="00411C77">
        <w:rPr>
          <w:sz w:val="24"/>
          <w:szCs w:val="24"/>
        </w:rPr>
        <w:t>in</w:t>
      </w:r>
      <w:r w:rsidR="00411C77" w:rsidRPr="00BF0711">
        <w:rPr>
          <w:sz w:val="24"/>
          <w:szCs w:val="24"/>
        </w:rPr>
        <w:t xml:space="preserve"> </w:t>
      </w:r>
      <w:r w:rsidR="00452163" w:rsidRPr="00BF0711">
        <w:rPr>
          <w:sz w:val="24"/>
          <w:szCs w:val="24"/>
        </w:rPr>
        <w:t>Indian traditional medicine</w:t>
      </w:r>
      <w:r w:rsidR="00AB7504" w:rsidRPr="00BF0711">
        <w:rPr>
          <w:sz w:val="24"/>
          <w:szCs w:val="24"/>
        </w:rPr>
        <w:t xml:space="preserve">. </w:t>
      </w:r>
      <w:r w:rsidR="00452163" w:rsidRPr="00BF0711">
        <w:rPr>
          <w:sz w:val="24"/>
          <w:szCs w:val="24"/>
        </w:rPr>
        <w:t>The</w:t>
      </w:r>
      <w:r w:rsidR="00D51EFC" w:rsidRPr="00BF0711">
        <w:rPr>
          <w:sz w:val="24"/>
          <w:szCs w:val="24"/>
        </w:rPr>
        <w:t xml:space="preserve"> </w:t>
      </w:r>
      <w:r w:rsidR="00452163" w:rsidRPr="00BF0711">
        <w:rPr>
          <w:sz w:val="24"/>
          <w:szCs w:val="24"/>
        </w:rPr>
        <w:t>objective</w:t>
      </w:r>
      <w:r w:rsidR="00D51EFC" w:rsidRPr="00BF0711">
        <w:rPr>
          <w:sz w:val="24"/>
          <w:szCs w:val="24"/>
        </w:rPr>
        <w:t xml:space="preserve"> </w:t>
      </w:r>
      <w:r w:rsidR="00452163" w:rsidRPr="00BF0711">
        <w:rPr>
          <w:sz w:val="24"/>
          <w:szCs w:val="24"/>
        </w:rPr>
        <w:t>of</w:t>
      </w:r>
      <w:r w:rsidR="00D51EFC" w:rsidRPr="00BF0711">
        <w:rPr>
          <w:sz w:val="24"/>
          <w:szCs w:val="24"/>
        </w:rPr>
        <w:t xml:space="preserve"> </w:t>
      </w:r>
      <w:r w:rsidR="00452163" w:rsidRPr="00BF0711">
        <w:rPr>
          <w:sz w:val="24"/>
          <w:szCs w:val="24"/>
        </w:rPr>
        <w:t>the</w:t>
      </w:r>
      <w:r w:rsidR="00D51EFC" w:rsidRPr="00BF0711">
        <w:rPr>
          <w:sz w:val="24"/>
          <w:szCs w:val="24"/>
        </w:rPr>
        <w:t xml:space="preserve"> </w:t>
      </w:r>
      <w:r w:rsidR="00452163" w:rsidRPr="00BF0711">
        <w:rPr>
          <w:sz w:val="24"/>
          <w:szCs w:val="24"/>
        </w:rPr>
        <w:t>present</w:t>
      </w:r>
      <w:r w:rsidR="00D51EFC" w:rsidRPr="00BF0711">
        <w:rPr>
          <w:sz w:val="24"/>
          <w:szCs w:val="24"/>
        </w:rPr>
        <w:t xml:space="preserve"> </w:t>
      </w:r>
      <w:r w:rsidR="00452163" w:rsidRPr="00BF0711">
        <w:rPr>
          <w:sz w:val="24"/>
          <w:szCs w:val="24"/>
        </w:rPr>
        <w:t>study</w:t>
      </w:r>
      <w:r w:rsidR="00D51EFC" w:rsidRPr="00BF0711">
        <w:rPr>
          <w:sz w:val="24"/>
          <w:szCs w:val="24"/>
        </w:rPr>
        <w:t xml:space="preserve"> </w:t>
      </w:r>
      <w:r w:rsidR="00452163" w:rsidRPr="00BF0711">
        <w:rPr>
          <w:sz w:val="24"/>
          <w:szCs w:val="24"/>
        </w:rPr>
        <w:t>was</w:t>
      </w:r>
      <w:r w:rsidR="00D51EFC" w:rsidRPr="00BF0711">
        <w:rPr>
          <w:sz w:val="24"/>
          <w:szCs w:val="24"/>
        </w:rPr>
        <w:t xml:space="preserve"> </w:t>
      </w:r>
      <w:r w:rsidR="00452163" w:rsidRPr="00BF0711">
        <w:rPr>
          <w:sz w:val="24"/>
          <w:szCs w:val="24"/>
        </w:rPr>
        <w:t>to</w:t>
      </w:r>
      <w:r w:rsidR="00D51EFC" w:rsidRPr="00BF0711">
        <w:rPr>
          <w:sz w:val="24"/>
          <w:szCs w:val="24"/>
        </w:rPr>
        <w:t xml:space="preserve"> </w:t>
      </w:r>
      <w:r w:rsidR="00452163" w:rsidRPr="00BF0711">
        <w:rPr>
          <w:sz w:val="24"/>
          <w:szCs w:val="24"/>
        </w:rPr>
        <w:t>evaluate</w:t>
      </w:r>
      <w:r w:rsidR="00D51EFC" w:rsidRPr="00BF0711">
        <w:rPr>
          <w:sz w:val="24"/>
          <w:szCs w:val="24"/>
        </w:rPr>
        <w:t xml:space="preserve"> </w:t>
      </w:r>
      <w:r w:rsidR="00452163" w:rsidRPr="00BF0711">
        <w:rPr>
          <w:sz w:val="24"/>
          <w:szCs w:val="24"/>
        </w:rPr>
        <w:t>the</w:t>
      </w:r>
      <w:r w:rsidR="00D51EFC" w:rsidRPr="00BF0711">
        <w:rPr>
          <w:sz w:val="24"/>
          <w:szCs w:val="24"/>
        </w:rPr>
        <w:t xml:space="preserve"> </w:t>
      </w:r>
      <w:r w:rsidR="00452163" w:rsidRPr="00BF0711">
        <w:rPr>
          <w:sz w:val="24"/>
          <w:szCs w:val="24"/>
        </w:rPr>
        <w:t>antipsoriatic</w:t>
      </w:r>
      <w:r w:rsidR="00D51EFC" w:rsidRPr="00BF0711">
        <w:rPr>
          <w:sz w:val="24"/>
          <w:szCs w:val="24"/>
        </w:rPr>
        <w:t xml:space="preserve"> </w:t>
      </w:r>
      <w:r w:rsidR="00452163" w:rsidRPr="00BF0711">
        <w:rPr>
          <w:sz w:val="24"/>
          <w:szCs w:val="24"/>
        </w:rPr>
        <w:t>activity</w:t>
      </w:r>
      <w:r w:rsidR="00D51EFC" w:rsidRPr="00BF0711">
        <w:rPr>
          <w:sz w:val="24"/>
          <w:szCs w:val="24"/>
        </w:rPr>
        <w:t xml:space="preserve"> </w:t>
      </w:r>
      <w:r w:rsidR="00452163" w:rsidRPr="00BF0711">
        <w:rPr>
          <w:sz w:val="24"/>
          <w:szCs w:val="24"/>
        </w:rPr>
        <w:t>of</w:t>
      </w:r>
      <w:r w:rsidR="00D51EFC" w:rsidRPr="00BF0711">
        <w:rPr>
          <w:sz w:val="24"/>
          <w:szCs w:val="24"/>
        </w:rPr>
        <w:t xml:space="preserve"> </w:t>
      </w:r>
      <w:r w:rsidR="00452163" w:rsidRPr="00BF0711">
        <w:rPr>
          <w:i/>
          <w:sz w:val="24"/>
          <w:szCs w:val="24"/>
        </w:rPr>
        <w:t>S.</w:t>
      </w:r>
      <w:r w:rsidR="00411C77">
        <w:rPr>
          <w:i/>
          <w:sz w:val="24"/>
          <w:szCs w:val="24"/>
        </w:rPr>
        <w:t xml:space="preserve"> </w:t>
      </w:r>
      <w:r w:rsidR="00452163" w:rsidRPr="00BF0711">
        <w:rPr>
          <w:i/>
          <w:sz w:val="24"/>
          <w:szCs w:val="24"/>
        </w:rPr>
        <w:t>nigrum</w:t>
      </w:r>
      <w:r w:rsidR="00D51EFC" w:rsidRPr="00BF0711">
        <w:rPr>
          <w:i/>
          <w:sz w:val="24"/>
          <w:szCs w:val="24"/>
        </w:rPr>
        <w:t xml:space="preserve"> </w:t>
      </w:r>
      <w:r w:rsidR="00452163" w:rsidRPr="00BF0711">
        <w:rPr>
          <w:sz w:val="24"/>
          <w:szCs w:val="24"/>
        </w:rPr>
        <w:t>hydrogel against</w:t>
      </w:r>
      <w:r w:rsidR="00D51EFC" w:rsidRPr="00BF0711">
        <w:rPr>
          <w:sz w:val="24"/>
          <w:szCs w:val="24"/>
        </w:rPr>
        <w:t xml:space="preserve"> </w:t>
      </w:r>
      <w:r w:rsidR="00411C77" w:rsidRPr="003861B5">
        <w:rPr>
          <w:sz w:val="24"/>
          <w:szCs w:val="24"/>
          <w:highlight w:val="yellow"/>
        </w:rPr>
        <w:t>Imiquimod-induced</w:t>
      </w:r>
      <w:r w:rsidR="00D51EFC" w:rsidRPr="003861B5">
        <w:rPr>
          <w:sz w:val="24"/>
          <w:szCs w:val="24"/>
          <w:highlight w:val="yellow"/>
        </w:rPr>
        <w:t xml:space="preserve"> </w:t>
      </w:r>
      <w:r w:rsidR="00452163" w:rsidRPr="00BF0711">
        <w:rPr>
          <w:sz w:val="24"/>
          <w:szCs w:val="24"/>
        </w:rPr>
        <w:t>psoriasis</w:t>
      </w:r>
      <w:r w:rsidR="00D51EFC" w:rsidRPr="00BF0711">
        <w:rPr>
          <w:sz w:val="24"/>
          <w:szCs w:val="24"/>
        </w:rPr>
        <w:t xml:space="preserve"> </w:t>
      </w:r>
      <w:r w:rsidR="00452163" w:rsidRPr="00BF0711">
        <w:rPr>
          <w:sz w:val="24"/>
          <w:szCs w:val="24"/>
        </w:rPr>
        <w:t>in</w:t>
      </w:r>
      <w:r w:rsidR="00D51EFC" w:rsidRPr="00BF0711">
        <w:rPr>
          <w:sz w:val="24"/>
          <w:szCs w:val="24"/>
        </w:rPr>
        <w:t xml:space="preserve"> </w:t>
      </w:r>
      <w:r w:rsidR="00452163" w:rsidRPr="00BF0711">
        <w:rPr>
          <w:i/>
          <w:sz w:val="24"/>
          <w:szCs w:val="24"/>
        </w:rPr>
        <w:t>Wistar</w:t>
      </w:r>
      <w:r w:rsidR="00D51EFC" w:rsidRPr="00BF0711">
        <w:rPr>
          <w:i/>
          <w:sz w:val="24"/>
          <w:szCs w:val="24"/>
        </w:rPr>
        <w:t xml:space="preserve"> </w:t>
      </w:r>
      <w:r w:rsidR="00452163" w:rsidRPr="00BF0711">
        <w:rPr>
          <w:i/>
          <w:sz w:val="24"/>
          <w:szCs w:val="24"/>
        </w:rPr>
        <w:t xml:space="preserve">albino </w:t>
      </w:r>
      <w:r w:rsidR="00452163" w:rsidRPr="00BF0711">
        <w:rPr>
          <w:spacing w:val="-2"/>
          <w:sz w:val="24"/>
          <w:szCs w:val="24"/>
        </w:rPr>
        <w:t>rats.</w:t>
      </w:r>
      <w:r w:rsidR="00AB7504" w:rsidRPr="00BF0711">
        <w:rPr>
          <w:spacing w:val="-2"/>
          <w:sz w:val="24"/>
          <w:szCs w:val="24"/>
        </w:rPr>
        <w:t xml:space="preserve"> </w:t>
      </w:r>
      <w:r w:rsidR="00452163" w:rsidRPr="00BF0711">
        <w:rPr>
          <w:sz w:val="24"/>
          <w:szCs w:val="24"/>
        </w:rPr>
        <w:t>In this study</w:t>
      </w:r>
      <w:r w:rsidR="00411C77">
        <w:rPr>
          <w:sz w:val="24"/>
          <w:szCs w:val="24"/>
        </w:rPr>
        <w:t>,</w:t>
      </w:r>
      <w:r w:rsidR="00452163" w:rsidRPr="00BF0711">
        <w:rPr>
          <w:sz w:val="24"/>
          <w:szCs w:val="24"/>
        </w:rPr>
        <w:t xml:space="preserve"> 20</w:t>
      </w:r>
      <w:r w:rsidR="00D51EFC" w:rsidRPr="00BF0711">
        <w:rPr>
          <w:sz w:val="24"/>
          <w:szCs w:val="24"/>
        </w:rPr>
        <w:t xml:space="preserve"> </w:t>
      </w:r>
      <w:r w:rsidR="00452163" w:rsidRPr="003861B5">
        <w:rPr>
          <w:i/>
          <w:sz w:val="24"/>
          <w:szCs w:val="24"/>
          <w:highlight w:val="yellow"/>
        </w:rPr>
        <w:t xml:space="preserve">Wistar </w:t>
      </w:r>
      <w:r w:rsidR="00411C77" w:rsidRPr="003861B5">
        <w:rPr>
          <w:i/>
          <w:sz w:val="24"/>
          <w:szCs w:val="24"/>
          <w:highlight w:val="yellow"/>
        </w:rPr>
        <w:t>albino</w:t>
      </w:r>
      <w:r w:rsidR="00411C77" w:rsidRPr="00BF0711">
        <w:rPr>
          <w:i/>
          <w:sz w:val="24"/>
          <w:szCs w:val="24"/>
        </w:rPr>
        <w:t xml:space="preserve"> </w:t>
      </w:r>
      <w:r w:rsidR="00452163" w:rsidRPr="00BF0711">
        <w:rPr>
          <w:sz w:val="24"/>
          <w:szCs w:val="24"/>
        </w:rPr>
        <w:t>rats were randomly selected and divided into 4 groups</w:t>
      </w:r>
      <w:r w:rsidR="00411C77">
        <w:rPr>
          <w:sz w:val="24"/>
          <w:szCs w:val="24"/>
        </w:rPr>
        <w:t>,</w:t>
      </w:r>
      <w:r w:rsidR="00452163" w:rsidRPr="00BF0711">
        <w:rPr>
          <w:sz w:val="24"/>
          <w:szCs w:val="24"/>
        </w:rPr>
        <w:t xml:space="preserve"> each group consisting of 5 animals. </w:t>
      </w:r>
      <w:r w:rsidR="00411C77" w:rsidRPr="003861B5">
        <w:rPr>
          <w:sz w:val="24"/>
          <w:szCs w:val="24"/>
          <w:highlight w:val="yellow"/>
        </w:rPr>
        <w:t>Groups I-control</w:t>
      </w:r>
      <w:r w:rsidR="00452163" w:rsidRPr="003861B5">
        <w:rPr>
          <w:sz w:val="24"/>
          <w:szCs w:val="24"/>
          <w:highlight w:val="yellow"/>
        </w:rPr>
        <w:t xml:space="preserve">, </w:t>
      </w:r>
      <w:r w:rsidR="00411C77" w:rsidRPr="003861B5">
        <w:rPr>
          <w:sz w:val="24"/>
          <w:szCs w:val="24"/>
          <w:highlight w:val="yellow"/>
        </w:rPr>
        <w:t>Group II</w:t>
      </w:r>
      <w:r w:rsidR="00452163" w:rsidRPr="003861B5">
        <w:rPr>
          <w:sz w:val="24"/>
          <w:szCs w:val="24"/>
          <w:highlight w:val="yellow"/>
        </w:rPr>
        <w:t xml:space="preserve">- </w:t>
      </w:r>
      <w:r w:rsidR="00452163" w:rsidRPr="00BF0711">
        <w:rPr>
          <w:sz w:val="24"/>
          <w:szCs w:val="24"/>
        </w:rPr>
        <w:t xml:space="preserve">Disease control (Imiquimod 5%w/w), </w:t>
      </w:r>
      <w:r w:rsidR="00411C77" w:rsidRPr="003861B5">
        <w:rPr>
          <w:sz w:val="24"/>
          <w:szCs w:val="24"/>
          <w:highlight w:val="yellow"/>
        </w:rPr>
        <w:t>Group III</w:t>
      </w:r>
      <w:r w:rsidR="00452163" w:rsidRPr="00BF0711">
        <w:rPr>
          <w:sz w:val="24"/>
          <w:szCs w:val="24"/>
        </w:rPr>
        <w:t xml:space="preserve">- Standard (Tazarotene 0.05% w/w), </w:t>
      </w:r>
      <w:r w:rsidR="00411C77" w:rsidRPr="003861B5">
        <w:rPr>
          <w:sz w:val="24"/>
          <w:szCs w:val="24"/>
          <w:highlight w:val="yellow"/>
        </w:rPr>
        <w:t>Group IV</w:t>
      </w:r>
      <w:r w:rsidR="00452163" w:rsidRPr="003861B5">
        <w:rPr>
          <w:sz w:val="24"/>
          <w:szCs w:val="24"/>
          <w:highlight w:val="yellow"/>
        </w:rPr>
        <w:t xml:space="preserve">- </w:t>
      </w:r>
      <w:r w:rsidR="00452163" w:rsidRPr="00BF0711">
        <w:rPr>
          <w:sz w:val="24"/>
          <w:szCs w:val="24"/>
        </w:rPr>
        <w:t>Treatment 1 (</w:t>
      </w:r>
      <w:r w:rsidR="00452163" w:rsidRPr="00BF0711">
        <w:rPr>
          <w:i/>
          <w:sz w:val="24"/>
          <w:szCs w:val="24"/>
        </w:rPr>
        <w:t xml:space="preserve">Solanum nigrum </w:t>
      </w:r>
      <w:r w:rsidR="00452163" w:rsidRPr="00BF0711">
        <w:rPr>
          <w:sz w:val="24"/>
          <w:szCs w:val="24"/>
        </w:rPr>
        <w:t>hydrogel/SNHG</w:t>
      </w:r>
      <w:r w:rsidR="00452163" w:rsidRPr="00BF0711">
        <w:rPr>
          <w:iCs/>
          <w:sz w:val="24"/>
          <w:szCs w:val="24"/>
        </w:rPr>
        <w:t>)</w:t>
      </w:r>
      <w:r w:rsidR="00452163" w:rsidRPr="00BF0711">
        <w:rPr>
          <w:sz w:val="24"/>
          <w:szCs w:val="24"/>
        </w:rPr>
        <w:t xml:space="preserve">. Psoriasis was induced with Imiquimod 5%w/w cream </w:t>
      </w:r>
      <w:r w:rsidR="00411C77">
        <w:rPr>
          <w:sz w:val="24"/>
          <w:szCs w:val="24"/>
        </w:rPr>
        <w:t>in</w:t>
      </w:r>
      <w:r w:rsidR="00411C77" w:rsidRPr="00BF0711">
        <w:rPr>
          <w:sz w:val="24"/>
          <w:szCs w:val="24"/>
        </w:rPr>
        <w:t xml:space="preserve"> </w:t>
      </w:r>
      <w:r w:rsidR="00452163" w:rsidRPr="00BF0711">
        <w:rPr>
          <w:sz w:val="24"/>
          <w:szCs w:val="24"/>
        </w:rPr>
        <w:t xml:space="preserve">all the groups </w:t>
      </w:r>
      <w:r w:rsidR="00452163" w:rsidRPr="003861B5">
        <w:rPr>
          <w:sz w:val="24"/>
          <w:szCs w:val="24"/>
          <w:highlight w:val="yellow"/>
        </w:rPr>
        <w:t xml:space="preserve">except </w:t>
      </w:r>
      <w:r w:rsidR="00411C77" w:rsidRPr="003861B5">
        <w:rPr>
          <w:sz w:val="24"/>
          <w:szCs w:val="24"/>
          <w:highlight w:val="yellow"/>
        </w:rPr>
        <w:t xml:space="preserve">the </w:t>
      </w:r>
      <w:r w:rsidR="00452163" w:rsidRPr="003861B5">
        <w:rPr>
          <w:sz w:val="24"/>
          <w:szCs w:val="24"/>
          <w:highlight w:val="yellow"/>
        </w:rPr>
        <w:t>control group</w:t>
      </w:r>
      <w:r w:rsidR="00411C77">
        <w:rPr>
          <w:sz w:val="24"/>
          <w:szCs w:val="24"/>
        </w:rPr>
        <w:t>.</w:t>
      </w:r>
      <w:r w:rsidR="00411C77" w:rsidRPr="00BF0711">
        <w:rPr>
          <w:sz w:val="24"/>
          <w:szCs w:val="24"/>
        </w:rPr>
        <w:t xml:space="preserve"> </w:t>
      </w:r>
      <w:r w:rsidR="008052B7">
        <w:rPr>
          <w:sz w:val="24"/>
          <w:szCs w:val="24"/>
        </w:rPr>
        <w:t>On</w:t>
      </w:r>
      <w:r w:rsidR="00452163" w:rsidRPr="00BF0711">
        <w:rPr>
          <w:sz w:val="24"/>
          <w:szCs w:val="24"/>
        </w:rPr>
        <w:t xml:space="preserve"> </w:t>
      </w:r>
      <w:r w:rsidR="00411C77">
        <w:rPr>
          <w:sz w:val="24"/>
          <w:szCs w:val="24"/>
        </w:rPr>
        <w:t xml:space="preserve">the </w:t>
      </w:r>
      <w:r w:rsidR="00452163" w:rsidRPr="00BF0711">
        <w:rPr>
          <w:sz w:val="24"/>
          <w:szCs w:val="24"/>
        </w:rPr>
        <w:t>24</w:t>
      </w:r>
      <w:r w:rsidR="00452163" w:rsidRPr="00BF0711">
        <w:rPr>
          <w:sz w:val="24"/>
          <w:szCs w:val="24"/>
          <w:vertAlign w:val="superscript"/>
        </w:rPr>
        <w:t>th</w:t>
      </w:r>
      <w:r w:rsidR="00452163" w:rsidRPr="00BF0711">
        <w:rPr>
          <w:sz w:val="24"/>
          <w:szCs w:val="24"/>
        </w:rPr>
        <w:t xml:space="preserve"> day</w:t>
      </w:r>
      <w:r w:rsidR="00411C77">
        <w:rPr>
          <w:sz w:val="24"/>
          <w:szCs w:val="24"/>
        </w:rPr>
        <w:t>,</w:t>
      </w:r>
      <w:r w:rsidR="00452163" w:rsidRPr="00BF0711">
        <w:rPr>
          <w:sz w:val="24"/>
          <w:szCs w:val="24"/>
        </w:rPr>
        <w:t xml:space="preserve"> estimation of body weight, redness, scaling, erythema and thickness were evaluated.</w:t>
      </w:r>
      <w:r w:rsidR="00AB7504" w:rsidRPr="00BF0711">
        <w:rPr>
          <w:sz w:val="24"/>
          <w:szCs w:val="24"/>
        </w:rPr>
        <w:t xml:space="preserve"> </w:t>
      </w:r>
      <w:r w:rsidR="00452163" w:rsidRPr="00BF0711">
        <w:rPr>
          <w:sz w:val="24"/>
          <w:szCs w:val="24"/>
        </w:rPr>
        <w:t>SNHG</w:t>
      </w:r>
      <w:r w:rsidR="00AB7504" w:rsidRPr="00BF0711">
        <w:rPr>
          <w:sz w:val="24"/>
          <w:szCs w:val="24"/>
        </w:rPr>
        <w:t xml:space="preserve"> </w:t>
      </w:r>
      <w:r w:rsidR="00411C77">
        <w:rPr>
          <w:sz w:val="24"/>
          <w:szCs w:val="24"/>
        </w:rPr>
        <w:t xml:space="preserve">was </w:t>
      </w:r>
      <w:r w:rsidR="00452163" w:rsidRPr="00BF0711">
        <w:rPr>
          <w:sz w:val="24"/>
          <w:szCs w:val="24"/>
        </w:rPr>
        <w:t>found</w:t>
      </w:r>
      <w:r w:rsidR="00AB7504" w:rsidRPr="00BF0711">
        <w:rPr>
          <w:sz w:val="24"/>
          <w:szCs w:val="24"/>
        </w:rPr>
        <w:t xml:space="preserve"> </w:t>
      </w:r>
      <w:r w:rsidR="00452163" w:rsidRPr="00BF0711">
        <w:rPr>
          <w:sz w:val="24"/>
          <w:szCs w:val="24"/>
        </w:rPr>
        <w:t>to</w:t>
      </w:r>
      <w:r w:rsidR="00AB7504" w:rsidRPr="00BF0711">
        <w:rPr>
          <w:sz w:val="24"/>
          <w:szCs w:val="24"/>
        </w:rPr>
        <w:t xml:space="preserve"> </w:t>
      </w:r>
      <w:r w:rsidR="00452163" w:rsidRPr="00BF0711">
        <w:rPr>
          <w:sz w:val="24"/>
          <w:szCs w:val="24"/>
        </w:rPr>
        <w:t>control</w:t>
      </w:r>
      <w:r w:rsidR="00AB7504" w:rsidRPr="00BF0711">
        <w:rPr>
          <w:sz w:val="24"/>
          <w:szCs w:val="24"/>
        </w:rPr>
        <w:t xml:space="preserve"> </w:t>
      </w:r>
      <w:r w:rsidR="00452163" w:rsidRPr="00BF0711">
        <w:rPr>
          <w:sz w:val="24"/>
          <w:szCs w:val="24"/>
        </w:rPr>
        <w:t>the</w:t>
      </w:r>
      <w:r w:rsidR="00AB7504" w:rsidRPr="00BF0711">
        <w:rPr>
          <w:sz w:val="24"/>
          <w:szCs w:val="24"/>
        </w:rPr>
        <w:t xml:space="preserve"> </w:t>
      </w:r>
      <w:r w:rsidR="00452163" w:rsidRPr="00BF0711">
        <w:rPr>
          <w:sz w:val="24"/>
          <w:szCs w:val="24"/>
        </w:rPr>
        <w:t>psoriasis</w:t>
      </w:r>
      <w:r w:rsidR="00AB7504" w:rsidRPr="00BF0711">
        <w:rPr>
          <w:sz w:val="24"/>
          <w:szCs w:val="24"/>
        </w:rPr>
        <w:t xml:space="preserve"> </w:t>
      </w:r>
      <w:r w:rsidR="00452163" w:rsidRPr="00BF0711">
        <w:rPr>
          <w:sz w:val="24"/>
          <w:szCs w:val="24"/>
        </w:rPr>
        <w:t>by</w:t>
      </w:r>
      <w:r w:rsidR="00AB7504" w:rsidRPr="00BF0711">
        <w:rPr>
          <w:sz w:val="24"/>
          <w:szCs w:val="24"/>
        </w:rPr>
        <w:t xml:space="preserve"> </w:t>
      </w:r>
      <w:r w:rsidR="00452163" w:rsidRPr="00BF0711">
        <w:rPr>
          <w:sz w:val="24"/>
          <w:szCs w:val="24"/>
        </w:rPr>
        <w:t>lowering</w:t>
      </w:r>
      <w:r w:rsidR="00AB7504" w:rsidRPr="00BF0711">
        <w:rPr>
          <w:sz w:val="24"/>
          <w:szCs w:val="24"/>
        </w:rPr>
        <w:t xml:space="preserve"> </w:t>
      </w:r>
      <w:r w:rsidR="00452163" w:rsidRPr="00BF0711">
        <w:rPr>
          <w:sz w:val="24"/>
          <w:szCs w:val="24"/>
        </w:rPr>
        <w:t>the</w:t>
      </w:r>
      <w:r w:rsidR="00AB7504" w:rsidRPr="00BF0711">
        <w:rPr>
          <w:sz w:val="24"/>
          <w:szCs w:val="24"/>
        </w:rPr>
        <w:t xml:space="preserve"> </w:t>
      </w:r>
      <w:r w:rsidR="00452163" w:rsidRPr="00BF0711">
        <w:rPr>
          <w:sz w:val="24"/>
          <w:szCs w:val="24"/>
        </w:rPr>
        <w:t>psoriatic</w:t>
      </w:r>
      <w:r w:rsidR="00AB7504" w:rsidRPr="00BF0711">
        <w:rPr>
          <w:sz w:val="24"/>
          <w:szCs w:val="24"/>
        </w:rPr>
        <w:t xml:space="preserve"> </w:t>
      </w:r>
      <w:r w:rsidR="00452163" w:rsidRPr="00BF0711">
        <w:rPr>
          <w:sz w:val="24"/>
          <w:szCs w:val="24"/>
        </w:rPr>
        <w:t>diameter,</w:t>
      </w:r>
      <w:r w:rsidR="00DF6B44">
        <w:rPr>
          <w:sz w:val="24"/>
          <w:szCs w:val="24"/>
        </w:rPr>
        <w:t xml:space="preserve"> </w:t>
      </w:r>
      <w:r w:rsidR="00452163" w:rsidRPr="00BF0711">
        <w:rPr>
          <w:sz w:val="24"/>
          <w:szCs w:val="24"/>
        </w:rPr>
        <w:t>TNFα,</w:t>
      </w:r>
      <w:r w:rsidR="00411C77">
        <w:rPr>
          <w:sz w:val="24"/>
          <w:szCs w:val="24"/>
        </w:rPr>
        <w:t xml:space="preserve"> </w:t>
      </w:r>
      <w:r w:rsidR="008052B7" w:rsidRPr="003861B5">
        <w:rPr>
          <w:sz w:val="24"/>
          <w:szCs w:val="24"/>
          <w:highlight w:val="yellow"/>
        </w:rPr>
        <w:t xml:space="preserve">IL-10 </w:t>
      </w:r>
      <w:r w:rsidR="00452163" w:rsidRPr="003861B5">
        <w:rPr>
          <w:sz w:val="24"/>
          <w:szCs w:val="24"/>
          <w:highlight w:val="yellow"/>
        </w:rPr>
        <w:t xml:space="preserve">and </w:t>
      </w:r>
      <w:r w:rsidR="00452163" w:rsidRPr="00BF0711">
        <w:rPr>
          <w:sz w:val="24"/>
          <w:szCs w:val="24"/>
        </w:rPr>
        <w:t>serum albumin levels to normal</w:t>
      </w:r>
      <w:r w:rsidR="008052B7">
        <w:rPr>
          <w:sz w:val="24"/>
          <w:szCs w:val="24"/>
        </w:rPr>
        <w:t>,</w:t>
      </w:r>
      <w:r w:rsidR="00452163" w:rsidRPr="00BF0711">
        <w:rPr>
          <w:sz w:val="24"/>
          <w:szCs w:val="24"/>
        </w:rPr>
        <w:t xml:space="preserve"> which might be due to the lowered skin inflammation, plaque formation and </w:t>
      </w:r>
      <w:r w:rsidR="008052B7" w:rsidRPr="003861B5">
        <w:rPr>
          <w:sz w:val="24"/>
          <w:szCs w:val="24"/>
          <w:highlight w:val="yellow"/>
        </w:rPr>
        <w:t>plaque-type</w:t>
      </w:r>
      <w:r w:rsidR="00452163" w:rsidRPr="003861B5">
        <w:rPr>
          <w:sz w:val="24"/>
          <w:szCs w:val="24"/>
          <w:highlight w:val="yellow"/>
        </w:rPr>
        <w:t xml:space="preserve"> </w:t>
      </w:r>
      <w:r w:rsidR="00452163" w:rsidRPr="00BF0711">
        <w:rPr>
          <w:sz w:val="24"/>
          <w:szCs w:val="24"/>
        </w:rPr>
        <w:t>psoriasis caused by imiquimod</w:t>
      </w:r>
      <w:r w:rsidR="008052B7">
        <w:rPr>
          <w:sz w:val="24"/>
          <w:szCs w:val="24"/>
        </w:rPr>
        <w:t>,</w:t>
      </w:r>
      <w:r w:rsidR="00452163" w:rsidRPr="00BF0711">
        <w:rPr>
          <w:sz w:val="24"/>
          <w:szCs w:val="24"/>
        </w:rPr>
        <w:t xml:space="preserve"> and </w:t>
      </w:r>
      <w:r w:rsidR="008052B7">
        <w:rPr>
          <w:sz w:val="24"/>
          <w:szCs w:val="24"/>
        </w:rPr>
        <w:t>this</w:t>
      </w:r>
      <w:r w:rsidR="008052B7" w:rsidRPr="00BF0711">
        <w:rPr>
          <w:sz w:val="24"/>
          <w:szCs w:val="24"/>
        </w:rPr>
        <w:t xml:space="preserve"> </w:t>
      </w:r>
      <w:r w:rsidR="00452163" w:rsidRPr="00BF0711">
        <w:rPr>
          <w:sz w:val="24"/>
          <w:szCs w:val="24"/>
        </w:rPr>
        <w:t xml:space="preserve">was further supported by </w:t>
      </w:r>
      <w:r w:rsidR="008052B7">
        <w:rPr>
          <w:sz w:val="24"/>
          <w:szCs w:val="24"/>
        </w:rPr>
        <w:t xml:space="preserve">the </w:t>
      </w:r>
      <w:r w:rsidR="00452163" w:rsidRPr="00BF0711">
        <w:rPr>
          <w:sz w:val="24"/>
          <w:szCs w:val="24"/>
        </w:rPr>
        <w:t xml:space="preserve">PASI </w:t>
      </w:r>
      <w:r w:rsidR="00452163" w:rsidRPr="00BF0711">
        <w:rPr>
          <w:spacing w:val="-2"/>
          <w:sz w:val="24"/>
          <w:szCs w:val="24"/>
        </w:rPr>
        <w:t>score.</w:t>
      </w:r>
      <w:r w:rsidR="00452163" w:rsidRPr="00BF0711">
        <w:rPr>
          <w:b/>
          <w:sz w:val="24"/>
          <w:szCs w:val="24"/>
        </w:rPr>
        <w:t xml:space="preserve"> </w:t>
      </w:r>
      <w:r w:rsidR="009D0198" w:rsidRPr="003861B5">
        <w:rPr>
          <w:bCs/>
          <w:sz w:val="24"/>
          <w:szCs w:val="24"/>
          <w:highlight w:val="yellow"/>
        </w:rPr>
        <w:t>The IR spectrum of Solanum nigrum showed strong stretching vibrations at 3265.70 for the O-H group, at 2926.85 for aromatic C=H, and the structure also contains an aliphatic C-N stretch at 1030.13, for an S-S weak disulphide band at 521.13. In the estimation of TNF-α, the Control group maintains low TNF-α levels at day 12 and day 24, showing it does not show any inflammatory response. The Standard group and, SNHG group show comparatively similar levels of TNF-α.</w:t>
      </w:r>
      <w:r w:rsidR="009D0198" w:rsidRPr="009D0198">
        <w:rPr>
          <w:b/>
          <w:sz w:val="24"/>
          <w:szCs w:val="24"/>
        </w:rPr>
        <w:t xml:space="preserve"> </w:t>
      </w:r>
      <w:r w:rsidR="00452163" w:rsidRPr="00BF0711">
        <w:rPr>
          <w:sz w:val="24"/>
          <w:szCs w:val="24"/>
        </w:rPr>
        <w:t>The study concluded that</w:t>
      </w:r>
      <w:r w:rsidR="00DF6B44">
        <w:rPr>
          <w:sz w:val="24"/>
          <w:szCs w:val="24"/>
        </w:rPr>
        <w:t xml:space="preserve"> </w:t>
      </w:r>
      <w:r w:rsidR="00452163" w:rsidRPr="00BF0711">
        <w:rPr>
          <w:sz w:val="24"/>
          <w:szCs w:val="24"/>
        </w:rPr>
        <w:t>SNHG might offer a novel, natural, and effective</w:t>
      </w:r>
      <w:r w:rsidR="00AB7504" w:rsidRPr="00BF0711">
        <w:rPr>
          <w:sz w:val="24"/>
          <w:szCs w:val="24"/>
        </w:rPr>
        <w:t xml:space="preserve"> </w:t>
      </w:r>
      <w:r w:rsidR="00452163" w:rsidRPr="00BF0711">
        <w:rPr>
          <w:sz w:val="24"/>
          <w:szCs w:val="24"/>
        </w:rPr>
        <w:t>treatment</w:t>
      </w:r>
      <w:r w:rsidR="00AB7504" w:rsidRPr="00BF0711">
        <w:rPr>
          <w:sz w:val="24"/>
          <w:szCs w:val="24"/>
        </w:rPr>
        <w:t xml:space="preserve"> </w:t>
      </w:r>
      <w:r w:rsidR="00452163" w:rsidRPr="00BF0711">
        <w:rPr>
          <w:sz w:val="24"/>
          <w:szCs w:val="24"/>
        </w:rPr>
        <w:t>strategy</w:t>
      </w:r>
      <w:r w:rsidR="00AB7504" w:rsidRPr="00BF0711">
        <w:rPr>
          <w:sz w:val="24"/>
          <w:szCs w:val="24"/>
        </w:rPr>
        <w:t xml:space="preserve"> </w:t>
      </w:r>
      <w:r w:rsidR="00452163" w:rsidRPr="00BF0711">
        <w:rPr>
          <w:sz w:val="24"/>
          <w:szCs w:val="24"/>
        </w:rPr>
        <w:t>for</w:t>
      </w:r>
      <w:r w:rsidR="00AB7504" w:rsidRPr="00BF0711">
        <w:rPr>
          <w:sz w:val="24"/>
          <w:szCs w:val="24"/>
        </w:rPr>
        <w:t xml:space="preserve"> </w:t>
      </w:r>
      <w:r w:rsidR="00452163" w:rsidRPr="00BF0711">
        <w:rPr>
          <w:sz w:val="24"/>
          <w:szCs w:val="24"/>
        </w:rPr>
        <w:t>managing</w:t>
      </w:r>
      <w:r w:rsidR="00AB7504" w:rsidRPr="00BF0711">
        <w:rPr>
          <w:sz w:val="24"/>
          <w:szCs w:val="24"/>
        </w:rPr>
        <w:t xml:space="preserve"> </w:t>
      </w:r>
      <w:r w:rsidR="00452163" w:rsidRPr="00BF0711">
        <w:rPr>
          <w:sz w:val="24"/>
          <w:szCs w:val="24"/>
        </w:rPr>
        <w:t>psoriasis</w:t>
      </w:r>
      <w:r w:rsidR="008052B7">
        <w:rPr>
          <w:sz w:val="24"/>
          <w:szCs w:val="24"/>
        </w:rPr>
        <w:t>,</w:t>
      </w:r>
      <w:r w:rsidR="00AB7504" w:rsidRPr="00BF0711">
        <w:rPr>
          <w:sz w:val="24"/>
          <w:szCs w:val="24"/>
        </w:rPr>
        <w:t xml:space="preserve"> </w:t>
      </w:r>
      <w:r w:rsidR="00452163" w:rsidRPr="00BF0711">
        <w:rPr>
          <w:sz w:val="24"/>
          <w:szCs w:val="24"/>
        </w:rPr>
        <w:t>and</w:t>
      </w:r>
      <w:r w:rsidR="00AB7504" w:rsidRPr="00BF0711">
        <w:rPr>
          <w:sz w:val="24"/>
          <w:szCs w:val="24"/>
        </w:rPr>
        <w:t xml:space="preserve"> </w:t>
      </w:r>
      <w:r w:rsidR="00452163" w:rsidRPr="00BF0711">
        <w:rPr>
          <w:sz w:val="24"/>
          <w:szCs w:val="24"/>
        </w:rPr>
        <w:t>it</w:t>
      </w:r>
      <w:r w:rsidR="00AB7504" w:rsidRPr="00BF0711">
        <w:rPr>
          <w:sz w:val="24"/>
          <w:szCs w:val="24"/>
        </w:rPr>
        <w:t xml:space="preserve"> </w:t>
      </w:r>
      <w:r w:rsidR="00452163" w:rsidRPr="00BF0711">
        <w:rPr>
          <w:sz w:val="24"/>
          <w:szCs w:val="24"/>
        </w:rPr>
        <w:t>could</w:t>
      </w:r>
      <w:r w:rsidR="00AB7504" w:rsidRPr="00BF0711">
        <w:rPr>
          <w:sz w:val="24"/>
          <w:szCs w:val="24"/>
        </w:rPr>
        <w:t xml:space="preserve"> </w:t>
      </w:r>
      <w:r w:rsidR="00452163" w:rsidRPr="00BF0711">
        <w:rPr>
          <w:sz w:val="24"/>
          <w:szCs w:val="24"/>
        </w:rPr>
        <w:t>be</w:t>
      </w:r>
      <w:r w:rsidR="00AB7504" w:rsidRPr="00BF0711">
        <w:rPr>
          <w:sz w:val="24"/>
          <w:szCs w:val="24"/>
        </w:rPr>
        <w:t xml:space="preserve"> </w:t>
      </w:r>
      <w:r w:rsidR="008052B7">
        <w:rPr>
          <w:sz w:val="24"/>
          <w:szCs w:val="24"/>
        </w:rPr>
        <w:t>a</w:t>
      </w:r>
      <w:r w:rsidR="008052B7" w:rsidRPr="00BF0711">
        <w:rPr>
          <w:sz w:val="24"/>
          <w:szCs w:val="24"/>
        </w:rPr>
        <w:t xml:space="preserve"> </w:t>
      </w:r>
      <w:r w:rsidR="00452163" w:rsidRPr="00BF0711">
        <w:rPr>
          <w:sz w:val="24"/>
          <w:szCs w:val="24"/>
        </w:rPr>
        <w:t>potential</w:t>
      </w:r>
      <w:r w:rsidR="00AB7504" w:rsidRPr="00BF0711">
        <w:rPr>
          <w:sz w:val="24"/>
          <w:szCs w:val="24"/>
        </w:rPr>
        <w:t xml:space="preserve"> </w:t>
      </w:r>
      <w:r w:rsidR="00452163" w:rsidRPr="00BF0711">
        <w:rPr>
          <w:sz w:val="24"/>
          <w:szCs w:val="24"/>
        </w:rPr>
        <w:t>source</w:t>
      </w:r>
      <w:r w:rsidR="00AB7504" w:rsidRPr="00BF0711">
        <w:rPr>
          <w:sz w:val="24"/>
          <w:szCs w:val="24"/>
        </w:rPr>
        <w:t xml:space="preserve"> </w:t>
      </w:r>
      <w:r w:rsidR="00452163" w:rsidRPr="00BF0711">
        <w:rPr>
          <w:sz w:val="24"/>
          <w:szCs w:val="24"/>
        </w:rPr>
        <w:t>for</w:t>
      </w:r>
      <w:r w:rsidR="00AB7504" w:rsidRPr="00BF0711">
        <w:rPr>
          <w:sz w:val="24"/>
          <w:szCs w:val="24"/>
        </w:rPr>
        <w:t xml:space="preserve"> </w:t>
      </w:r>
      <w:r w:rsidR="00452163" w:rsidRPr="00BF0711">
        <w:rPr>
          <w:sz w:val="24"/>
          <w:szCs w:val="24"/>
        </w:rPr>
        <w:t>the</w:t>
      </w:r>
      <w:r w:rsidR="00AB7504" w:rsidRPr="00BF0711">
        <w:rPr>
          <w:sz w:val="24"/>
          <w:szCs w:val="24"/>
        </w:rPr>
        <w:t xml:space="preserve"> </w:t>
      </w:r>
      <w:r w:rsidR="00452163" w:rsidRPr="00BF0711">
        <w:rPr>
          <w:sz w:val="24"/>
          <w:szCs w:val="24"/>
        </w:rPr>
        <w:t>treatment of psoriasis.</w:t>
      </w:r>
    </w:p>
    <w:p w14:paraId="39563142" w14:textId="77777777" w:rsidR="00A373A1" w:rsidRDefault="00A373A1" w:rsidP="00B002F8">
      <w:pPr>
        <w:pStyle w:val="BodyText"/>
        <w:spacing w:line="276" w:lineRule="auto"/>
        <w:ind w:right="151"/>
        <w:jc w:val="both"/>
        <w:rPr>
          <w:b/>
        </w:rPr>
      </w:pPr>
    </w:p>
    <w:p w14:paraId="6CCF6386" w14:textId="4F9F9CFB" w:rsidR="00452163" w:rsidRPr="003861B5" w:rsidRDefault="00452163" w:rsidP="00B002F8">
      <w:pPr>
        <w:pStyle w:val="BodyText"/>
        <w:spacing w:line="276" w:lineRule="auto"/>
        <w:ind w:right="151"/>
        <w:jc w:val="both"/>
        <w:rPr>
          <w:i/>
          <w:iCs/>
          <w:spacing w:val="-2"/>
        </w:rPr>
      </w:pPr>
      <w:r w:rsidRPr="003E253C">
        <w:rPr>
          <w:b/>
        </w:rPr>
        <w:t>Keywords:</w:t>
      </w:r>
      <w:r w:rsidR="00C65C0E">
        <w:rPr>
          <w:b/>
        </w:rPr>
        <w:t xml:space="preserve"> </w:t>
      </w:r>
      <w:r w:rsidRPr="003861B5">
        <w:rPr>
          <w:i/>
          <w:iCs/>
        </w:rPr>
        <w:t>Psoriasis,</w:t>
      </w:r>
      <w:r w:rsidR="002C22A1" w:rsidRPr="003861B5">
        <w:rPr>
          <w:i/>
          <w:iCs/>
        </w:rPr>
        <w:t xml:space="preserve"> </w:t>
      </w:r>
      <w:r w:rsidRPr="003861B5">
        <w:rPr>
          <w:i/>
          <w:iCs/>
        </w:rPr>
        <w:t>Imiquimod,</w:t>
      </w:r>
      <w:r w:rsidR="002C22A1" w:rsidRPr="003861B5">
        <w:rPr>
          <w:i/>
          <w:iCs/>
        </w:rPr>
        <w:t xml:space="preserve"> </w:t>
      </w:r>
      <w:r w:rsidRPr="003861B5">
        <w:rPr>
          <w:i/>
          <w:iCs/>
        </w:rPr>
        <w:t>PASI</w:t>
      </w:r>
      <w:r w:rsidR="00A77124" w:rsidRPr="003861B5">
        <w:rPr>
          <w:i/>
          <w:iCs/>
        </w:rPr>
        <w:t xml:space="preserve"> </w:t>
      </w:r>
      <w:r w:rsidRPr="003861B5">
        <w:rPr>
          <w:i/>
          <w:iCs/>
        </w:rPr>
        <w:t>score,</w:t>
      </w:r>
      <w:r w:rsidR="002C22A1" w:rsidRPr="003861B5">
        <w:rPr>
          <w:i/>
          <w:iCs/>
        </w:rPr>
        <w:t xml:space="preserve"> </w:t>
      </w:r>
      <w:r w:rsidRPr="003861B5">
        <w:rPr>
          <w:i/>
          <w:iCs/>
        </w:rPr>
        <w:t>erythema,</w:t>
      </w:r>
      <w:r w:rsidR="002C22A1" w:rsidRPr="003861B5">
        <w:rPr>
          <w:i/>
          <w:iCs/>
        </w:rPr>
        <w:t xml:space="preserve"> </w:t>
      </w:r>
      <w:r w:rsidRPr="003861B5">
        <w:rPr>
          <w:i/>
          <w:iCs/>
        </w:rPr>
        <w:t>plaque</w:t>
      </w:r>
      <w:r w:rsidR="00A77124" w:rsidRPr="003861B5">
        <w:rPr>
          <w:i/>
          <w:iCs/>
        </w:rPr>
        <w:t xml:space="preserve"> </w:t>
      </w:r>
      <w:r w:rsidRPr="003861B5">
        <w:rPr>
          <w:i/>
          <w:iCs/>
          <w:spacing w:val="-2"/>
        </w:rPr>
        <w:t>formation</w:t>
      </w:r>
    </w:p>
    <w:p w14:paraId="6B29EB70" w14:textId="77777777" w:rsidR="00452163" w:rsidRDefault="00452163" w:rsidP="00452163">
      <w:pPr>
        <w:pStyle w:val="BodyText"/>
        <w:spacing w:line="276" w:lineRule="auto"/>
        <w:ind w:left="578" w:right="151"/>
        <w:jc w:val="both"/>
      </w:pPr>
    </w:p>
    <w:p w14:paraId="423A06EC" w14:textId="77777777" w:rsidR="00452163" w:rsidRPr="003E253C" w:rsidRDefault="00452163" w:rsidP="00452163">
      <w:pPr>
        <w:pStyle w:val="Heading4"/>
        <w:tabs>
          <w:tab w:val="left" w:pos="578"/>
        </w:tabs>
        <w:rPr>
          <w:rFonts w:cs="Times New Roman"/>
          <w:b/>
          <w:bCs/>
          <w:i w:val="0"/>
          <w:iCs w:val="0"/>
          <w:color w:val="auto"/>
          <w:sz w:val="24"/>
          <w:szCs w:val="24"/>
        </w:rPr>
      </w:pPr>
      <w:r w:rsidRPr="003E253C">
        <w:rPr>
          <w:rFonts w:cs="Times New Roman"/>
          <w:b/>
          <w:bCs/>
          <w:i w:val="0"/>
          <w:iCs w:val="0"/>
          <w:color w:val="auto"/>
          <w:spacing w:val="-2"/>
          <w:sz w:val="24"/>
          <w:szCs w:val="24"/>
        </w:rPr>
        <w:t>INTRODUCTION:</w:t>
      </w:r>
    </w:p>
    <w:p w14:paraId="4728607A" w14:textId="3307EFE3" w:rsidR="00452163" w:rsidRPr="003E253C" w:rsidRDefault="00452163" w:rsidP="00452163">
      <w:pPr>
        <w:pStyle w:val="BodyText"/>
        <w:spacing w:before="1"/>
        <w:ind w:right="150"/>
        <w:jc w:val="both"/>
      </w:pPr>
      <w:r w:rsidRPr="003E253C">
        <w:t>Psoriasis</w:t>
      </w:r>
      <w:r w:rsidR="008052B7">
        <w:t xml:space="preserve"> </w:t>
      </w:r>
      <w:r w:rsidRPr="003E253C">
        <w:t>is</w:t>
      </w:r>
      <w:r w:rsidR="008052B7">
        <w:t xml:space="preserve"> </w:t>
      </w:r>
      <w:r w:rsidRPr="003E253C">
        <w:t>a</w:t>
      </w:r>
      <w:r w:rsidR="008052B7">
        <w:t xml:space="preserve"> </w:t>
      </w:r>
      <w:r w:rsidR="008052B7" w:rsidRPr="003861B5">
        <w:rPr>
          <w:highlight w:val="yellow"/>
        </w:rPr>
        <w:t>widespread</w:t>
      </w:r>
      <w:r w:rsidRPr="003E253C">
        <w:t>,</w:t>
      </w:r>
      <w:r w:rsidR="008052B7">
        <w:t xml:space="preserve"> </w:t>
      </w:r>
      <w:r w:rsidRPr="003E253C">
        <w:t>long-lasting</w:t>
      </w:r>
      <w:r w:rsidR="00B002F8">
        <w:t xml:space="preserve"> </w:t>
      </w:r>
      <w:r w:rsidRPr="003E253C">
        <w:t>papulosquamous</w:t>
      </w:r>
      <w:r w:rsidR="00B002F8">
        <w:t xml:space="preserve"> </w:t>
      </w:r>
      <w:r w:rsidRPr="003E253C">
        <w:t>skin</w:t>
      </w:r>
      <w:r w:rsidR="00B002F8">
        <w:t xml:space="preserve"> </w:t>
      </w:r>
      <w:r w:rsidRPr="003E253C">
        <w:t>condition</w:t>
      </w:r>
      <w:r w:rsidR="00B002F8">
        <w:t xml:space="preserve"> </w:t>
      </w:r>
      <w:r w:rsidRPr="003E253C">
        <w:t>that</w:t>
      </w:r>
      <w:r w:rsidR="00B002F8">
        <w:t xml:space="preserve"> </w:t>
      </w:r>
      <w:r w:rsidRPr="003E253C">
        <w:t>affects</w:t>
      </w:r>
      <w:r w:rsidR="00B002F8">
        <w:t xml:space="preserve"> </w:t>
      </w:r>
      <w:r w:rsidRPr="003E253C">
        <w:t>people</w:t>
      </w:r>
      <w:r w:rsidR="00B002F8">
        <w:t xml:space="preserve"> </w:t>
      </w:r>
      <w:r w:rsidRPr="003E253C">
        <w:t>globally,</w:t>
      </w:r>
      <w:r w:rsidR="00B002F8">
        <w:t xml:space="preserve"> </w:t>
      </w:r>
      <w:r w:rsidRPr="003E253C">
        <w:t>can manifest at any age, and imposes a significant burden on both individuals and society. It is linked to several</w:t>
      </w:r>
      <w:r w:rsidR="00B002F8">
        <w:t xml:space="preserve"> </w:t>
      </w:r>
      <w:r w:rsidRPr="003E253C">
        <w:t>critical</w:t>
      </w:r>
      <w:r w:rsidR="00B002F8">
        <w:t xml:space="preserve"> </w:t>
      </w:r>
      <w:r w:rsidRPr="003E253C">
        <w:t>health</w:t>
      </w:r>
      <w:r w:rsidR="00B002F8">
        <w:t xml:space="preserve"> </w:t>
      </w:r>
      <w:r w:rsidRPr="003E253C">
        <w:t>issues,</w:t>
      </w:r>
      <w:r w:rsidR="00B002F8">
        <w:t xml:space="preserve"> </w:t>
      </w:r>
      <w:r w:rsidRPr="003E253C">
        <w:t>such</w:t>
      </w:r>
      <w:r w:rsidR="00B002F8">
        <w:t xml:space="preserve"> </w:t>
      </w:r>
      <w:r w:rsidRPr="003E253C">
        <w:t>as</w:t>
      </w:r>
      <w:r w:rsidR="00B002F8">
        <w:t xml:space="preserve"> </w:t>
      </w:r>
      <w:r w:rsidRPr="003E253C">
        <w:t>depression</w:t>
      </w:r>
      <w:r w:rsidR="008052B7">
        <w:t>,</w:t>
      </w:r>
      <w:r w:rsidR="00B002F8">
        <w:t xml:space="preserve"> </w:t>
      </w:r>
      <w:r w:rsidRPr="003E253C">
        <w:t>psoriatic</w:t>
      </w:r>
      <w:r w:rsidR="00B002F8">
        <w:t xml:space="preserve"> </w:t>
      </w:r>
      <w:r w:rsidRPr="003E253C">
        <w:t>arthritis,</w:t>
      </w:r>
      <w:r w:rsidR="00B002F8">
        <w:t xml:space="preserve"> </w:t>
      </w:r>
      <w:r w:rsidRPr="003E253C">
        <w:t>and</w:t>
      </w:r>
      <w:r w:rsidR="00B002F8">
        <w:t xml:space="preserve"> </w:t>
      </w:r>
      <w:r w:rsidRPr="003E253C">
        <w:t>cardiometabolic</w:t>
      </w:r>
      <w:r w:rsidR="00B002F8">
        <w:t xml:space="preserve"> </w:t>
      </w:r>
      <w:r w:rsidRPr="003E253C">
        <w:t>syndrome.</w:t>
      </w:r>
      <w:r w:rsidR="00DF6B44">
        <w:t xml:space="preserve"> </w:t>
      </w:r>
      <w:r w:rsidRPr="003E253C">
        <w:t>The most prevalent type, known as chronic plaque psoriasis or psoriasis vulgaris, arises from genetic predisposition, especially when the HLA-C*06:02 risk allele is present, along with environmental factors</w:t>
      </w:r>
      <w:r w:rsidR="00B002F8">
        <w:t xml:space="preserve"> </w:t>
      </w:r>
      <w:r w:rsidRPr="003E253C">
        <w:t>like</w:t>
      </w:r>
      <w:r w:rsidR="00B002F8">
        <w:t xml:space="preserve"> </w:t>
      </w:r>
      <w:r w:rsidRPr="003E253C">
        <w:t>streptococcal</w:t>
      </w:r>
      <w:r w:rsidR="00B002F8">
        <w:t xml:space="preserve"> </w:t>
      </w:r>
      <w:r w:rsidRPr="003E253C">
        <w:t>infections,</w:t>
      </w:r>
      <w:r w:rsidR="00B002F8">
        <w:t xml:space="preserve"> </w:t>
      </w:r>
      <w:r w:rsidRPr="003E253C">
        <w:t>stress,</w:t>
      </w:r>
      <w:r w:rsidR="007E2FDF">
        <w:t xml:space="preserve"> </w:t>
      </w:r>
      <w:r w:rsidRPr="003E253C">
        <w:t>smoking,</w:t>
      </w:r>
      <w:r w:rsidR="007E2FDF">
        <w:t xml:space="preserve"> </w:t>
      </w:r>
      <w:r w:rsidRPr="003E253C">
        <w:t>obesity,</w:t>
      </w:r>
      <w:r w:rsidR="007E2FDF">
        <w:t xml:space="preserve"> </w:t>
      </w:r>
      <w:r w:rsidRPr="003E253C">
        <w:t>and</w:t>
      </w:r>
      <w:r w:rsidR="008052B7">
        <w:t xml:space="preserve"> </w:t>
      </w:r>
      <w:r w:rsidRPr="003E253C">
        <w:t>alcohol</w:t>
      </w:r>
      <w:r w:rsidR="007E2FDF">
        <w:t xml:space="preserve"> </w:t>
      </w:r>
      <w:r w:rsidRPr="003E253C">
        <w:t>use.</w:t>
      </w:r>
      <w:r w:rsidR="007E2FDF">
        <w:t xml:space="preserve"> </w:t>
      </w:r>
      <w:r w:rsidRPr="003E253C">
        <w:t>Various</w:t>
      </w:r>
      <w:r w:rsidR="00B002F8">
        <w:t xml:space="preserve"> </w:t>
      </w:r>
      <w:r w:rsidRPr="003E253C">
        <w:t>phenotypes</w:t>
      </w:r>
      <w:r w:rsidR="00B002F8">
        <w:t xml:space="preserve"> </w:t>
      </w:r>
      <w:r w:rsidRPr="003E253C">
        <w:t>exist, and research has distinguished pustular forms from chronic plaque types. Immunological and genetic research has pinpointed IL-17 and IL-23 as central to the development of psoriasis</w:t>
      </w:r>
      <w:r w:rsidRPr="00571E7A">
        <w:t>.</w:t>
      </w:r>
      <w:hyperlink r:id="rId7" w:history="1">
        <w:r w:rsidRPr="00571E7A">
          <w:rPr>
            <w:rStyle w:val="Hyperlink"/>
            <w:vertAlign w:val="superscript"/>
          </w:rPr>
          <w:t>[1]</w:t>
        </w:r>
      </w:hyperlink>
      <w:r w:rsidR="007A2770">
        <w:t xml:space="preserve"> </w:t>
      </w:r>
      <w:r w:rsidR="00AF78D6" w:rsidRPr="003861B5">
        <w:rPr>
          <w:highlight w:val="yellow"/>
        </w:rPr>
        <w:t>The cause of the formation of the characteristic psoriasis symptoms is an excessive number of cell divisions in the basal layer of the epidermis, and an accelerated, abnormal cycle of maturation of keratinocytes. The process of proliferation and exfoliation of cells in psoriasis due to excessive and abnormal stimulation of the immune system is reduced from a period of about one month to about four days</w:t>
      </w:r>
      <w:r w:rsidR="00754EE9">
        <w:rPr>
          <w:highlight w:val="yellow"/>
        </w:rPr>
        <w:t xml:space="preserve"> (</w:t>
      </w:r>
      <w:r w:rsidR="00754EE9" w:rsidRPr="00754EE9">
        <w:rPr>
          <w:bCs/>
          <w:highlight w:val="yellow"/>
        </w:rPr>
        <w:t xml:space="preserve">Boubnane </w:t>
      </w:r>
      <w:r w:rsidR="00754EE9">
        <w:rPr>
          <w:bCs/>
          <w:highlight w:val="yellow"/>
        </w:rPr>
        <w:t>et al., 2023</w:t>
      </w:r>
      <w:r w:rsidR="00754EE9">
        <w:rPr>
          <w:highlight w:val="yellow"/>
        </w:rPr>
        <w:t>)</w:t>
      </w:r>
      <w:r w:rsidR="00AF78D6" w:rsidRPr="003861B5">
        <w:rPr>
          <w:highlight w:val="yellow"/>
        </w:rPr>
        <w:t xml:space="preserve">. This leads to forming lesions </w:t>
      </w:r>
      <w:r w:rsidR="00AF78D6" w:rsidRPr="003861B5">
        <w:rPr>
          <w:highlight w:val="yellow"/>
        </w:rPr>
        <w:lastRenderedPageBreak/>
        <w:t xml:space="preserve">on the skin with various severity, i.e., forms with few small skin lesions or even severe forms of the disease </w:t>
      </w:r>
      <w:r w:rsidR="00AF78D6">
        <w:rPr>
          <w:highlight w:val="yellow"/>
        </w:rPr>
        <w:t>characterised</w:t>
      </w:r>
      <w:r w:rsidR="00AF78D6" w:rsidRPr="003861B5">
        <w:rPr>
          <w:highlight w:val="yellow"/>
        </w:rPr>
        <w:t xml:space="preserve"> by inflammatory and exudative lesions, which can take a </w:t>
      </w:r>
      <w:r w:rsidR="00AF78D6">
        <w:rPr>
          <w:highlight w:val="yellow"/>
        </w:rPr>
        <w:t>generalised</w:t>
      </w:r>
      <w:r w:rsidR="00AF78D6" w:rsidRPr="003861B5">
        <w:rPr>
          <w:highlight w:val="yellow"/>
        </w:rPr>
        <w:t xml:space="preserve"> form (psoriatic erythroderma) (</w:t>
      </w:r>
      <w:r w:rsidR="00B71D1B" w:rsidRPr="00B71D1B">
        <w:rPr>
          <w:bCs/>
          <w:highlight w:val="yellow"/>
        </w:rPr>
        <w:t xml:space="preserve">Kulawik-Pióro, A., &amp; Miastkowska, </w:t>
      </w:r>
      <w:r w:rsidR="00B71D1B" w:rsidRPr="003861B5">
        <w:rPr>
          <w:bCs/>
          <w:highlight w:val="yellow"/>
        </w:rPr>
        <w:t>2021</w:t>
      </w:r>
      <w:r w:rsidR="00AF78D6" w:rsidRPr="003861B5">
        <w:rPr>
          <w:highlight w:val="yellow"/>
        </w:rPr>
        <w:t>).</w:t>
      </w:r>
      <w:r w:rsidR="00621195">
        <w:t xml:space="preserve"> </w:t>
      </w:r>
      <w:r w:rsidRPr="003E253C">
        <w:t>Biological therapies targeting these cytokines and TNFα have transformed the treatment of severe chronic plaque psoriasis. Although there is currently no cure for psoriasis, management should focus on reducing physical</w:t>
      </w:r>
      <w:r w:rsidR="007A2770">
        <w:t xml:space="preserve"> </w:t>
      </w:r>
      <w:r w:rsidRPr="003E253C">
        <w:t>symptoms</w:t>
      </w:r>
      <w:r w:rsidR="007A2770">
        <w:t xml:space="preserve"> </w:t>
      </w:r>
      <w:r w:rsidRPr="003E253C">
        <w:t>and</w:t>
      </w:r>
      <w:r w:rsidR="007A2770">
        <w:t xml:space="preserve"> </w:t>
      </w:r>
      <w:r w:rsidRPr="003E253C">
        <w:t>improving</w:t>
      </w:r>
      <w:r w:rsidR="007A2770">
        <w:t xml:space="preserve"> </w:t>
      </w:r>
      <w:r w:rsidRPr="003E253C">
        <w:t>quality</w:t>
      </w:r>
      <w:r w:rsidR="007A2770">
        <w:t xml:space="preserve"> </w:t>
      </w:r>
      <w:r w:rsidRPr="003E253C">
        <w:t>of</w:t>
      </w:r>
      <w:r w:rsidR="007A2770">
        <w:t xml:space="preserve"> </w:t>
      </w:r>
      <w:r w:rsidRPr="003E253C">
        <w:t>life</w:t>
      </w:r>
      <w:r w:rsidR="007A2770">
        <w:t xml:space="preserve"> </w:t>
      </w:r>
      <w:r w:rsidRPr="003E253C">
        <w:t>and</w:t>
      </w:r>
      <w:r w:rsidR="007A2770">
        <w:t xml:space="preserve"> </w:t>
      </w:r>
      <w:r w:rsidRPr="003E253C">
        <w:t>psychological</w:t>
      </w:r>
      <w:r w:rsidR="007A2770">
        <w:t xml:space="preserve"> </w:t>
      </w:r>
      <w:r w:rsidRPr="003E253C">
        <w:t>damage</w:t>
      </w:r>
      <w:r w:rsidR="007A2770">
        <w:t xml:space="preserve"> </w:t>
      </w:r>
      <w:r w:rsidRPr="003E253C">
        <w:t>by</w:t>
      </w:r>
      <w:r w:rsidR="007A2770">
        <w:t xml:space="preserve"> </w:t>
      </w:r>
      <w:r w:rsidRPr="003E253C">
        <w:t>initiating</w:t>
      </w:r>
      <w:r w:rsidR="007A2770">
        <w:t xml:space="preserve"> </w:t>
      </w:r>
      <w:r w:rsidRPr="003E253C">
        <w:t>treatment</w:t>
      </w:r>
      <w:r w:rsidR="007A2770">
        <w:t xml:space="preserve"> </w:t>
      </w:r>
      <w:r w:rsidRPr="003E253C">
        <w:t xml:space="preserve">early in the disease's progression, </w:t>
      </w:r>
      <w:r w:rsidR="0059555E" w:rsidRPr="003861B5">
        <w:rPr>
          <w:highlight w:val="yellow"/>
        </w:rPr>
        <w:t xml:space="preserve">recognising </w:t>
      </w:r>
      <w:r w:rsidRPr="003E253C">
        <w:t xml:space="preserve">and preventing related multimorbidity, encouraging lifestyle changes, and adopting </w:t>
      </w:r>
      <w:r w:rsidRPr="003861B5">
        <w:rPr>
          <w:highlight w:val="yellow"/>
        </w:rPr>
        <w:t xml:space="preserve">a </w:t>
      </w:r>
      <w:r w:rsidR="0059555E" w:rsidRPr="003861B5">
        <w:rPr>
          <w:highlight w:val="yellow"/>
        </w:rPr>
        <w:t xml:space="preserve">personalised </w:t>
      </w:r>
      <w:r w:rsidRPr="003E253C">
        <w:t>treatment strategy.</w:t>
      </w:r>
      <w:hyperlink r:id="rId8" w:history="1">
        <w:r>
          <w:rPr>
            <w:rStyle w:val="Hyperlink"/>
            <w:vertAlign w:val="superscript"/>
          </w:rPr>
          <w:t>[2]</w:t>
        </w:r>
      </w:hyperlink>
    </w:p>
    <w:p w14:paraId="730A12DE" w14:textId="2336CAA4" w:rsidR="00452163" w:rsidRPr="00571E7A" w:rsidRDefault="00452163" w:rsidP="00452163">
      <w:pPr>
        <w:pStyle w:val="BodyText"/>
        <w:spacing w:line="276" w:lineRule="auto"/>
        <w:ind w:right="148"/>
        <w:jc w:val="both"/>
        <w:rPr>
          <w:vertAlign w:val="superscript"/>
        </w:rPr>
      </w:pPr>
      <w:r w:rsidRPr="003E253C">
        <w:t>In</w:t>
      </w:r>
      <w:r w:rsidR="00E2766A">
        <w:t xml:space="preserve"> </w:t>
      </w:r>
      <w:r w:rsidRPr="003E253C">
        <w:t>the</w:t>
      </w:r>
      <w:r w:rsidR="00E2766A">
        <w:t xml:space="preserve"> </w:t>
      </w:r>
      <w:r w:rsidRPr="003E253C">
        <w:t>following,</w:t>
      </w:r>
      <w:r w:rsidR="00E2766A">
        <w:t xml:space="preserve"> </w:t>
      </w:r>
      <w:r w:rsidRPr="003E253C">
        <w:t>an</w:t>
      </w:r>
      <w:r w:rsidR="00E2766A">
        <w:t xml:space="preserve"> </w:t>
      </w:r>
      <w:r w:rsidRPr="003E253C">
        <w:t>overview</w:t>
      </w:r>
      <w:r w:rsidR="00E2766A">
        <w:t xml:space="preserve"> </w:t>
      </w:r>
      <w:r w:rsidRPr="003E253C">
        <w:t>of</w:t>
      </w:r>
      <w:r w:rsidR="00E2766A">
        <w:t xml:space="preserve"> </w:t>
      </w:r>
      <w:r w:rsidRPr="003E253C">
        <w:t>psoriasis</w:t>
      </w:r>
      <w:r w:rsidR="00E2766A">
        <w:t xml:space="preserve"> </w:t>
      </w:r>
      <w:r w:rsidRPr="003E253C">
        <w:t>epidemiology</w:t>
      </w:r>
      <w:r w:rsidR="00E2766A">
        <w:t xml:space="preserve"> </w:t>
      </w:r>
      <w:r w:rsidRPr="003E253C">
        <w:t>is</w:t>
      </w:r>
      <w:r w:rsidR="00E2766A">
        <w:t xml:space="preserve"> </w:t>
      </w:r>
      <w:r w:rsidRPr="003E253C">
        <w:t>presented. Estimated global prevalence: 2-3% (about 125 million individuals)</w:t>
      </w:r>
      <w:r w:rsidR="0059555E">
        <w:t>.</w:t>
      </w:r>
      <w:r w:rsidRPr="003E253C">
        <w:t xml:space="preserve"> Highest prevalence in: North America (4.6%) and Europe (4.4%)</w:t>
      </w:r>
      <w:r w:rsidR="0059555E">
        <w:t>.</w:t>
      </w:r>
      <w:r w:rsidRPr="003E253C">
        <w:t xml:space="preserve"> Lowest prevalence in: Africa (1.3%) and Asia (1.4%). Unusual T-cell activation: When T-cells become</w:t>
      </w:r>
      <w:r w:rsidR="00DF6B44">
        <w:t xml:space="preserve"> </w:t>
      </w:r>
      <w:r w:rsidRPr="003E253C">
        <w:t>hyperactive, inflammation ensues. Dysfunction of dendritic cells: Pro-inflammatory cytokines are overexpressed</w:t>
      </w:r>
      <w:r w:rsidR="00EA01F7">
        <w:t xml:space="preserve"> </w:t>
      </w:r>
      <w:r w:rsidRPr="003E253C">
        <w:t>by dendritic cells. Anti-inflammatory cytokines</w:t>
      </w:r>
      <w:r w:rsidR="00EA01F7">
        <w:t xml:space="preserve"> </w:t>
      </w:r>
      <w:r w:rsidRPr="003E253C">
        <w:t>are</w:t>
      </w:r>
      <w:r w:rsidR="00EA01F7">
        <w:t xml:space="preserve"> </w:t>
      </w:r>
      <w:r w:rsidRPr="003E253C">
        <w:t>subordinated</w:t>
      </w:r>
      <w:r w:rsidR="00EA01F7">
        <w:t xml:space="preserve"> </w:t>
      </w:r>
      <w:r w:rsidRPr="003E253C">
        <w:t>to</w:t>
      </w:r>
      <w:r w:rsidR="00EA01F7">
        <w:t xml:space="preserve"> </w:t>
      </w:r>
      <w:r w:rsidRPr="003E253C">
        <w:t>pro-inflammatory</w:t>
      </w:r>
      <w:r w:rsidR="00EA01F7">
        <w:t xml:space="preserve"> </w:t>
      </w:r>
      <w:r w:rsidRPr="003E253C">
        <w:t>cytokines</w:t>
      </w:r>
      <w:r w:rsidR="00EA01F7">
        <w:t xml:space="preserve"> </w:t>
      </w:r>
      <w:r w:rsidR="0059555E" w:rsidRPr="003861B5">
        <w:rPr>
          <w:highlight w:val="yellow"/>
        </w:rPr>
        <w:t>such as</w:t>
      </w:r>
      <w:r w:rsidR="0059555E">
        <w:t xml:space="preserve"> </w:t>
      </w:r>
      <w:r w:rsidRPr="003E253C">
        <w:t>TNFα</w:t>
      </w:r>
      <w:r w:rsidR="00EA01F7">
        <w:t xml:space="preserve"> </w:t>
      </w:r>
      <w:r w:rsidRPr="003E253C">
        <w:t>and</w:t>
      </w:r>
      <w:r w:rsidR="00EA01F7">
        <w:t xml:space="preserve"> </w:t>
      </w:r>
      <w:r w:rsidRPr="003E253C">
        <w:rPr>
          <w:spacing w:val="-5"/>
        </w:rPr>
        <w:t>IL-</w:t>
      </w:r>
      <w:r w:rsidRPr="003E253C">
        <w:t>17.</w:t>
      </w:r>
      <w:r w:rsidR="00EA01F7">
        <w:t xml:space="preserve"> </w:t>
      </w:r>
      <w:r w:rsidRPr="003E253C">
        <w:t>Thickening</w:t>
      </w:r>
      <w:r w:rsidR="00EA01F7">
        <w:t xml:space="preserve"> </w:t>
      </w:r>
      <w:r w:rsidRPr="003E253C">
        <w:t>of</w:t>
      </w:r>
      <w:r w:rsidR="00EA01F7">
        <w:t xml:space="preserve"> </w:t>
      </w:r>
      <w:r w:rsidRPr="003E253C">
        <w:t>the</w:t>
      </w:r>
      <w:r w:rsidR="00EA01F7">
        <w:t xml:space="preserve"> </w:t>
      </w:r>
      <w:r w:rsidRPr="003E253C">
        <w:t>skin</w:t>
      </w:r>
      <w:r w:rsidR="00EA01F7">
        <w:t xml:space="preserve"> </w:t>
      </w:r>
      <w:r w:rsidRPr="003E253C">
        <w:t>by</w:t>
      </w:r>
      <w:r w:rsidR="00EA01F7">
        <w:t xml:space="preserve"> </w:t>
      </w:r>
      <w:r w:rsidRPr="003E253C">
        <w:t>over-proliferation</w:t>
      </w:r>
      <w:r w:rsidR="00EA01F7">
        <w:t xml:space="preserve"> </w:t>
      </w:r>
      <w:r w:rsidRPr="003E253C">
        <w:t>of keratinocytes.</w:t>
      </w:r>
      <w:r w:rsidR="00EA01F7">
        <w:t xml:space="preserve"> </w:t>
      </w:r>
      <w:r w:rsidRPr="003E253C">
        <w:t>The</w:t>
      </w:r>
      <w:r w:rsidR="00EA01F7">
        <w:t xml:space="preserve"> </w:t>
      </w:r>
      <w:r w:rsidRPr="003E253C">
        <w:t>integrity</w:t>
      </w:r>
      <w:r w:rsidR="00EA01F7">
        <w:t xml:space="preserve"> </w:t>
      </w:r>
      <w:r w:rsidRPr="003E253C">
        <w:t>of</w:t>
      </w:r>
      <w:r w:rsidR="00EA01F7">
        <w:t xml:space="preserve"> </w:t>
      </w:r>
      <w:r w:rsidRPr="003E253C">
        <w:t>the</w:t>
      </w:r>
      <w:r w:rsidR="00EA01F7">
        <w:t xml:space="preserve"> </w:t>
      </w:r>
      <w:r w:rsidRPr="003E253C">
        <w:t>epidermal</w:t>
      </w:r>
      <w:r w:rsidR="00EA01F7">
        <w:t xml:space="preserve"> </w:t>
      </w:r>
      <w:r w:rsidRPr="003E253C">
        <w:t>barrier is</w:t>
      </w:r>
      <w:r w:rsidR="00EA01F7">
        <w:t xml:space="preserve"> </w:t>
      </w:r>
      <w:r w:rsidRPr="003E253C">
        <w:t>lost</w:t>
      </w:r>
      <w:r w:rsidR="00EA01F7">
        <w:t xml:space="preserve"> </w:t>
      </w:r>
      <w:r w:rsidRPr="003E253C">
        <w:t>when keratinocytes</w:t>
      </w:r>
      <w:r w:rsidR="00EA01F7">
        <w:t xml:space="preserve"> </w:t>
      </w:r>
      <w:r w:rsidRPr="003E253C">
        <w:t>fail</w:t>
      </w:r>
      <w:r w:rsidR="00EA01F7">
        <w:t xml:space="preserve"> </w:t>
      </w:r>
      <w:r w:rsidRPr="003E253C">
        <w:t>to</w:t>
      </w:r>
      <w:r w:rsidR="00EA01F7">
        <w:t xml:space="preserve"> </w:t>
      </w:r>
      <w:r w:rsidRPr="003E253C">
        <w:t>properly</w:t>
      </w:r>
      <w:r w:rsidR="00EA01F7">
        <w:t xml:space="preserve"> </w:t>
      </w:r>
      <w:r w:rsidRPr="003E253C">
        <w:t>differentiate. Allergens and irritants can enter the body through the skin's increased permeability. Up to 30% of people with psoriatic arthritis experience joint inflammation and damage.</w:t>
      </w:r>
      <w:hyperlink r:id="rId9" w:history="1">
        <w:r w:rsidRPr="00571E7A">
          <w:rPr>
            <w:rStyle w:val="Hyperlink"/>
            <w:vertAlign w:val="superscript"/>
          </w:rPr>
          <w:t>[3]</w:t>
        </w:r>
      </w:hyperlink>
    </w:p>
    <w:p w14:paraId="6482B3BA" w14:textId="6832C9FA" w:rsidR="00452163" w:rsidRPr="003E253C" w:rsidRDefault="00452163" w:rsidP="00452163">
      <w:pPr>
        <w:pStyle w:val="BodyText"/>
        <w:spacing w:line="276" w:lineRule="auto"/>
        <w:ind w:right="148"/>
        <w:jc w:val="both"/>
        <w:rPr>
          <w:spacing w:val="-2"/>
        </w:rPr>
      </w:pPr>
      <w:r w:rsidRPr="003E253C">
        <w:t xml:space="preserve">Drugs used for </w:t>
      </w:r>
      <w:r w:rsidR="0059555E">
        <w:t xml:space="preserve">the </w:t>
      </w:r>
      <w:r w:rsidRPr="003E253C">
        <w:t>treatment of psoriasis are corticosteroid</w:t>
      </w:r>
      <w:r w:rsidR="00EA01F7">
        <w:t xml:space="preserve"> </w:t>
      </w:r>
      <w:r w:rsidRPr="003E253C">
        <w:t>creams,</w:t>
      </w:r>
      <w:r w:rsidR="00DF6B44">
        <w:t xml:space="preserve"> </w:t>
      </w:r>
      <w:r w:rsidRPr="003E253C">
        <w:t>ointments, injectable</w:t>
      </w:r>
      <w:r w:rsidR="00EA01F7">
        <w:t xml:space="preserve"> </w:t>
      </w:r>
      <w:r w:rsidRPr="003E253C">
        <w:t>medicines</w:t>
      </w:r>
      <w:r w:rsidR="00EA01F7">
        <w:t xml:space="preserve"> </w:t>
      </w:r>
      <w:r w:rsidRPr="003E253C">
        <w:t>such</w:t>
      </w:r>
      <w:r w:rsidR="00EA01F7">
        <w:t xml:space="preserve"> </w:t>
      </w:r>
      <w:r w:rsidRPr="003E253C">
        <w:t>as</w:t>
      </w:r>
      <w:r w:rsidR="00EA01F7">
        <w:t xml:space="preserve"> </w:t>
      </w:r>
      <w:r w:rsidRPr="003E253C">
        <w:t>adalimumab,</w:t>
      </w:r>
      <w:r w:rsidR="00EA01F7">
        <w:t xml:space="preserve"> </w:t>
      </w:r>
      <w:r w:rsidRPr="003E253C">
        <w:rPr>
          <w:spacing w:val="-2"/>
        </w:rPr>
        <w:t>etanercept,</w:t>
      </w:r>
      <w:r w:rsidR="00EA01F7">
        <w:rPr>
          <w:spacing w:val="-2"/>
        </w:rPr>
        <w:t xml:space="preserve"> </w:t>
      </w:r>
      <w:r w:rsidRPr="003E253C">
        <w:rPr>
          <w:spacing w:val="-2"/>
        </w:rPr>
        <w:t xml:space="preserve"> </w:t>
      </w:r>
      <w:r w:rsidRPr="003861B5">
        <w:rPr>
          <w:spacing w:val="-2"/>
          <w:highlight w:val="yellow"/>
        </w:rPr>
        <w:t>m</w:t>
      </w:r>
      <w:r w:rsidRPr="003861B5">
        <w:rPr>
          <w:highlight w:val="yellow"/>
        </w:rPr>
        <w:t>edicines</w:t>
      </w:r>
      <w:r w:rsidR="00EA01F7" w:rsidRPr="003861B5">
        <w:rPr>
          <w:highlight w:val="yellow"/>
        </w:rPr>
        <w:t xml:space="preserve"> </w:t>
      </w:r>
      <w:r w:rsidR="0059555E" w:rsidRPr="003861B5">
        <w:rPr>
          <w:highlight w:val="yellow"/>
        </w:rPr>
        <w:t xml:space="preserve">you take </w:t>
      </w:r>
      <w:r w:rsidRPr="003E253C">
        <w:t>by</w:t>
      </w:r>
      <w:r w:rsidR="00EA01F7">
        <w:t xml:space="preserve"> </w:t>
      </w:r>
      <w:r w:rsidRPr="003E253C">
        <w:t>mouth,</w:t>
      </w:r>
      <w:r w:rsidR="00EA01F7">
        <w:t xml:space="preserve"> </w:t>
      </w:r>
      <w:r w:rsidRPr="003E253C">
        <w:t>including</w:t>
      </w:r>
      <w:r w:rsidR="00EA01F7">
        <w:t xml:space="preserve"> </w:t>
      </w:r>
      <w:r w:rsidRPr="003E253C">
        <w:t>apremilast,</w:t>
      </w:r>
      <w:r w:rsidR="00EA01F7">
        <w:t xml:space="preserve"> </w:t>
      </w:r>
      <w:r w:rsidRPr="003E253C">
        <w:t>cyclosporine,</w:t>
      </w:r>
      <w:r w:rsidR="00EA01F7">
        <w:t xml:space="preserve"> </w:t>
      </w:r>
      <w:r w:rsidRPr="003E253C">
        <w:t>or</w:t>
      </w:r>
      <w:r w:rsidR="0059555E">
        <w:t xml:space="preserve"> </w:t>
      </w:r>
      <w:r w:rsidRPr="003E253C">
        <w:rPr>
          <w:spacing w:val="-2"/>
        </w:rPr>
        <w:t>methotrexate</w:t>
      </w:r>
      <w:r w:rsidRPr="003E253C">
        <w:t>, UV</w:t>
      </w:r>
      <w:r w:rsidR="00EA01F7">
        <w:t xml:space="preserve"> </w:t>
      </w:r>
      <w:r w:rsidRPr="003E253C">
        <w:t xml:space="preserve">light </w:t>
      </w:r>
      <w:r w:rsidRPr="003E253C">
        <w:rPr>
          <w:spacing w:val="-2"/>
        </w:rPr>
        <w:t>therapy</w:t>
      </w:r>
      <w:r w:rsidRPr="003E253C">
        <w:t xml:space="preserve">, </w:t>
      </w:r>
      <w:r w:rsidR="0059555E" w:rsidRPr="003861B5">
        <w:rPr>
          <w:highlight w:val="yellow"/>
        </w:rPr>
        <w:t>Laser therapy</w:t>
      </w:r>
      <w:r w:rsidRPr="003E253C">
        <w:t>,</w:t>
      </w:r>
      <w:r w:rsidR="00EA01F7">
        <w:t xml:space="preserve"> </w:t>
      </w:r>
      <w:r w:rsidRPr="003E253C">
        <w:t>targeting</w:t>
      </w:r>
      <w:r w:rsidR="00EA01F7">
        <w:t xml:space="preserve"> </w:t>
      </w:r>
      <w:r w:rsidRPr="003E253C">
        <w:t>the</w:t>
      </w:r>
      <w:r w:rsidR="00EA01F7">
        <w:t xml:space="preserve"> </w:t>
      </w:r>
      <w:r w:rsidRPr="003E253C">
        <w:t>blood</w:t>
      </w:r>
      <w:r w:rsidR="00EA01F7">
        <w:t xml:space="preserve"> </w:t>
      </w:r>
      <w:r w:rsidRPr="003E253C">
        <w:t>vessels</w:t>
      </w:r>
      <w:r w:rsidR="00EA01F7">
        <w:t xml:space="preserve"> </w:t>
      </w:r>
      <w:r w:rsidRPr="003E253C">
        <w:t>under</w:t>
      </w:r>
      <w:r w:rsidR="00EA01F7">
        <w:t xml:space="preserve"> </w:t>
      </w:r>
      <w:r w:rsidRPr="003E253C">
        <w:t xml:space="preserve">your </w:t>
      </w:r>
      <w:r w:rsidRPr="003E253C">
        <w:rPr>
          <w:spacing w:val="-2"/>
        </w:rPr>
        <w:t xml:space="preserve">nails, </w:t>
      </w:r>
      <w:r w:rsidRPr="003E253C">
        <w:t>Vitamin</w:t>
      </w:r>
      <w:r w:rsidR="00DF6B44">
        <w:t xml:space="preserve"> </w:t>
      </w:r>
      <w:r w:rsidRPr="003E253C">
        <w:t>D-based medicines,</w:t>
      </w:r>
      <w:r w:rsidR="0059555E">
        <w:t xml:space="preserve"> </w:t>
      </w:r>
      <w:r w:rsidRPr="003E253C">
        <w:t>including calcipotriol</w:t>
      </w:r>
      <w:r w:rsidR="00DF6B44">
        <w:t xml:space="preserve"> </w:t>
      </w:r>
      <w:r w:rsidRPr="003E253C">
        <w:t xml:space="preserve">and </w:t>
      </w:r>
      <w:r w:rsidRPr="003E253C">
        <w:rPr>
          <w:spacing w:val="-2"/>
        </w:rPr>
        <w:t>tazarotene.</w:t>
      </w:r>
      <w:hyperlink r:id="rId10" w:history="1">
        <w:r w:rsidRPr="00571E7A">
          <w:rPr>
            <w:rStyle w:val="Hyperlink"/>
            <w:spacing w:val="-2"/>
            <w:vertAlign w:val="superscript"/>
          </w:rPr>
          <w:t>[4]</w:t>
        </w:r>
      </w:hyperlink>
      <w:r w:rsidR="006C55CB">
        <w:t xml:space="preserve"> </w:t>
      </w:r>
      <w:r w:rsidR="006C55CB" w:rsidRPr="003861B5">
        <w:rPr>
          <w:highlight w:val="yellow"/>
        </w:rPr>
        <w:t xml:space="preserve">Emerging trends and future directions in psoriasis treatment hold promise for improved outcomes. These include the development of novel biologic agents targeting novel pathways, the exploration of combination therapies to enhance efficacy and </w:t>
      </w:r>
      <w:r w:rsidR="006C55CB">
        <w:rPr>
          <w:highlight w:val="yellow"/>
        </w:rPr>
        <w:t>minimise</w:t>
      </w:r>
      <w:r w:rsidR="006C55CB" w:rsidRPr="003861B5">
        <w:rPr>
          <w:highlight w:val="yellow"/>
        </w:rPr>
        <w:t xml:space="preserve"> side effects, the </w:t>
      </w:r>
      <w:r w:rsidR="006C55CB">
        <w:rPr>
          <w:highlight w:val="yellow"/>
        </w:rPr>
        <w:t>utilisation</w:t>
      </w:r>
      <w:r w:rsidR="006C55CB" w:rsidRPr="003861B5">
        <w:rPr>
          <w:highlight w:val="yellow"/>
        </w:rPr>
        <w:t xml:space="preserve"> of biomarkers for treatment selection and monitoring, and the advancement of gene- and cell-based therapies (</w:t>
      </w:r>
      <w:r w:rsidR="00651044" w:rsidRPr="00651044">
        <w:rPr>
          <w:bCs/>
          <w:highlight w:val="yellow"/>
        </w:rPr>
        <w:t>Lee</w:t>
      </w:r>
      <w:r w:rsidR="00BF5846">
        <w:rPr>
          <w:bCs/>
          <w:highlight w:val="yellow"/>
        </w:rPr>
        <w:t xml:space="preserve"> </w:t>
      </w:r>
      <w:r w:rsidR="00651044" w:rsidRPr="00651044">
        <w:rPr>
          <w:bCs/>
          <w:highlight w:val="yellow"/>
        </w:rPr>
        <w:t xml:space="preserve">&amp; Kim, </w:t>
      </w:r>
      <w:r w:rsidR="00651044" w:rsidRPr="003861B5">
        <w:rPr>
          <w:bCs/>
          <w:highlight w:val="yellow"/>
        </w:rPr>
        <w:t xml:space="preserve">2023; </w:t>
      </w:r>
      <w:r w:rsidR="00CD76A8" w:rsidRPr="0020758A">
        <w:rPr>
          <w:bCs/>
          <w:highlight w:val="yellow"/>
        </w:rPr>
        <w:t>Bodnár</w:t>
      </w:r>
      <w:r w:rsidR="00CD76A8">
        <w:rPr>
          <w:bCs/>
          <w:highlight w:val="yellow"/>
        </w:rPr>
        <w:t xml:space="preserve"> et al., 2024</w:t>
      </w:r>
      <w:r w:rsidR="006C55CB" w:rsidRPr="003861B5">
        <w:rPr>
          <w:highlight w:val="yellow"/>
        </w:rPr>
        <w:t>).</w:t>
      </w:r>
    </w:p>
    <w:p w14:paraId="0535C1C3" w14:textId="486E126D" w:rsidR="00452163" w:rsidRPr="00571E7A" w:rsidRDefault="00452163" w:rsidP="00452163">
      <w:pPr>
        <w:pStyle w:val="BodyText"/>
        <w:spacing w:line="276" w:lineRule="auto"/>
        <w:ind w:right="148" w:firstLine="720"/>
        <w:jc w:val="both"/>
        <w:rPr>
          <w:vertAlign w:val="superscript"/>
        </w:rPr>
      </w:pPr>
      <w:r w:rsidRPr="003E253C">
        <w:rPr>
          <w:spacing w:val="-2"/>
        </w:rPr>
        <w:t xml:space="preserve">But allopathic medicine with so many side effects like skin thinning, liver damage, allergic reactions and prolonged use of topical steroids can </w:t>
      </w:r>
      <w:r w:rsidRPr="003E253C">
        <w:rPr>
          <w:i/>
          <w:iCs/>
          <w:spacing w:val="-2"/>
        </w:rPr>
        <w:t>lead</w:t>
      </w:r>
      <w:r w:rsidRPr="003E253C">
        <w:rPr>
          <w:spacing w:val="-2"/>
        </w:rPr>
        <w:t xml:space="preserve"> to </w:t>
      </w:r>
      <w:r w:rsidR="0059555E">
        <w:rPr>
          <w:spacing w:val="-2"/>
        </w:rPr>
        <w:t>dependence,</w:t>
      </w:r>
      <w:r w:rsidR="0059555E" w:rsidRPr="003E253C">
        <w:rPr>
          <w:spacing w:val="-2"/>
        </w:rPr>
        <w:t xml:space="preserve"> </w:t>
      </w:r>
      <w:r w:rsidRPr="003E253C">
        <w:rPr>
          <w:spacing w:val="-2"/>
        </w:rPr>
        <w:t xml:space="preserve">so these </w:t>
      </w:r>
      <w:r w:rsidR="0059555E" w:rsidRPr="003861B5">
        <w:rPr>
          <w:spacing w:val="-2"/>
          <w:highlight w:val="yellow"/>
        </w:rPr>
        <w:t>drawbacks</w:t>
      </w:r>
      <w:r w:rsidRPr="003861B5">
        <w:rPr>
          <w:spacing w:val="-2"/>
          <w:highlight w:val="yellow"/>
        </w:rPr>
        <w:t xml:space="preserve"> </w:t>
      </w:r>
      <w:r w:rsidRPr="003E253C">
        <w:rPr>
          <w:spacing w:val="-2"/>
        </w:rPr>
        <w:t xml:space="preserve">can be overcome by ayurvedic medicine. </w:t>
      </w:r>
      <w:r w:rsidR="0059555E" w:rsidRPr="003861B5">
        <w:rPr>
          <w:i/>
          <w:iCs/>
          <w:highlight w:val="yellow"/>
        </w:rPr>
        <w:t>Solanum nigrum</w:t>
      </w:r>
      <w:r w:rsidR="0059555E" w:rsidRPr="003861B5">
        <w:rPr>
          <w:spacing w:val="-2"/>
          <w:highlight w:val="yellow"/>
        </w:rPr>
        <w:t xml:space="preserve"> </w:t>
      </w:r>
      <w:r w:rsidRPr="003E253C">
        <w:rPr>
          <w:spacing w:val="-2"/>
        </w:rPr>
        <w:t xml:space="preserve">is rich with steroidal alkaloids, steroidal glycosides, flavonoids and </w:t>
      </w:r>
      <w:r w:rsidR="0059555E">
        <w:rPr>
          <w:spacing w:val="-2"/>
        </w:rPr>
        <w:t xml:space="preserve">is </w:t>
      </w:r>
      <w:r w:rsidRPr="003E253C">
        <w:rPr>
          <w:spacing w:val="-2"/>
        </w:rPr>
        <w:t xml:space="preserve">rich with antioxidant properties and </w:t>
      </w:r>
      <w:r w:rsidR="0059555E">
        <w:rPr>
          <w:spacing w:val="-2"/>
        </w:rPr>
        <w:t>acts</w:t>
      </w:r>
      <w:r w:rsidR="0059555E" w:rsidRPr="003E253C">
        <w:rPr>
          <w:spacing w:val="-2"/>
        </w:rPr>
        <w:t xml:space="preserve"> </w:t>
      </w:r>
      <w:r w:rsidRPr="003E253C">
        <w:rPr>
          <w:spacing w:val="-2"/>
        </w:rPr>
        <w:t xml:space="preserve">as a </w:t>
      </w:r>
      <w:r w:rsidR="0059555E" w:rsidRPr="003861B5">
        <w:rPr>
          <w:spacing w:val="-2"/>
          <w:highlight w:val="yellow"/>
        </w:rPr>
        <w:t>hepatoprotective</w:t>
      </w:r>
      <w:r w:rsidR="00DF6B44" w:rsidRPr="003861B5">
        <w:rPr>
          <w:spacing w:val="-2"/>
          <w:highlight w:val="yellow"/>
        </w:rPr>
        <w:t xml:space="preserve"> </w:t>
      </w:r>
      <w:r w:rsidRPr="003861B5">
        <w:rPr>
          <w:bCs/>
          <w:highlight w:val="yellow"/>
        </w:rPr>
        <w:t>agent</w:t>
      </w:r>
      <w:r w:rsidRPr="003E253C">
        <w:rPr>
          <w:bCs/>
          <w:spacing w:val="-2"/>
        </w:rPr>
        <w:t xml:space="preserve">, </w:t>
      </w:r>
      <w:r w:rsidRPr="003E253C">
        <w:rPr>
          <w:bCs/>
        </w:rPr>
        <w:t xml:space="preserve">anti-lipidemic action, antioxidative agent, and anti-inflammatory activity. </w:t>
      </w:r>
      <w:r w:rsidRPr="003E253C">
        <w:rPr>
          <w:spacing w:val="-2"/>
        </w:rPr>
        <w:t xml:space="preserve">Hydrogels can provide intense hydration, soothing and </w:t>
      </w:r>
      <w:r w:rsidR="0059555E" w:rsidRPr="003861B5">
        <w:rPr>
          <w:spacing w:val="-2"/>
          <w:highlight w:val="yellow"/>
        </w:rPr>
        <w:t xml:space="preserve">moisturising </w:t>
      </w:r>
      <w:r w:rsidRPr="003E253C">
        <w:rPr>
          <w:spacing w:val="-2"/>
        </w:rPr>
        <w:t xml:space="preserve">the skin. In </w:t>
      </w:r>
      <w:r w:rsidR="0059555E">
        <w:rPr>
          <w:spacing w:val="-2"/>
        </w:rPr>
        <w:t xml:space="preserve">the </w:t>
      </w:r>
      <w:r w:rsidRPr="003E253C">
        <w:rPr>
          <w:spacing w:val="-2"/>
        </w:rPr>
        <w:t>current study</w:t>
      </w:r>
      <w:r w:rsidR="0059555E">
        <w:rPr>
          <w:spacing w:val="-2"/>
        </w:rPr>
        <w:t>,</w:t>
      </w:r>
      <w:r w:rsidRPr="003E253C">
        <w:rPr>
          <w:spacing w:val="-2"/>
        </w:rPr>
        <w:t xml:space="preserve"> </w:t>
      </w:r>
      <w:r w:rsidR="0059555E" w:rsidRPr="003861B5">
        <w:rPr>
          <w:spacing w:val="-2"/>
          <w:highlight w:val="yellow"/>
        </w:rPr>
        <w:t>herbal-based</w:t>
      </w:r>
      <w:r w:rsidRPr="003861B5">
        <w:rPr>
          <w:spacing w:val="-2"/>
          <w:highlight w:val="yellow"/>
        </w:rPr>
        <w:t xml:space="preserve"> </w:t>
      </w:r>
      <w:r w:rsidRPr="003E253C">
        <w:rPr>
          <w:spacing w:val="-2"/>
        </w:rPr>
        <w:t>hydrogels are used for the treatment of psoriasis.</w:t>
      </w:r>
      <w:hyperlink r:id="rId11" w:history="1">
        <w:r w:rsidRPr="00571E7A">
          <w:rPr>
            <w:rStyle w:val="Hyperlink"/>
            <w:spacing w:val="-2"/>
            <w:vertAlign w:val="superscript"/>
          </w:rPr>
          <w:t>[5]</w:t>
        </w:r>
      </w:hyperlink>
    </w:p>
    <w:p w14:paraId="7A570B7C" w14:textId="77777777" w:rsidR="00452163" w:rsidRPr="003E253C" w:rsidRDefault="00452163" w:rsidP="00452163">
      <w:pPr>
        <w:jc w:val="both"/>
        <w:rPr>
          <w:b/>
          <w:sz w:val="24"/>
          <w:szCs w:val="24"/>
        </w:rPr>
      </w:pPr>
      <w:r w:rsidRPr="003E253C">
        <w:rPr>
          <w:b/>
          <w:sz w:val="24"/>
          <w:szCs w:val="24"/>
        </w:rPr>
        <w:t>METHODOLOGY:</w:t>
      </w:r>
    </w:p>
    <w:p w14:paraId="78609658" w14:textId="03752FF5" w:rsidR="00452163" w:rsidRPr="003E253C" w:rsidRDefault="00452163" w:rsidP="00452163">
      <w:pPr>
        <w:jc w:val="both"/>
        <w:rPr>
          <w:bCs/>
          <w:sz w:val="24"/>
          <w:szCs w:val="24"/>
        </w:rPr>
      </w:pPr>
      <w:r w:rsidRPr="003E253C">
        <w:rPr>
          <w:b/>
          <w:sz w:val="24"/>
          <w:szCs w:val="24"/>
        </w:rPr>
        <w:t>Plant material:</w:t>
      </w:r>
      <w:r w:rsidRPr="003E253C">
        <w:rPr>
          <w:bCs/>
          <w:sz w:val="24"/>
          <w:szCs w:val="24"/>
        </w:rPr>
        <w:t xml:space="preserve"> Fruits </w:t>
      </w:r>
      <w:r w:rsidRPr="003861B5">
        <w:rPr>
          <w:bCs/>
          <w:sz w:val="24"/>
          <w:szCs w:val="24"/>
          <w:highlight w:val="yellow"/>
        </w:rPr>
        <w:t xml:space="preserve">of </w:t>
      </w:r>
      <w:r w:rsidR="0059555E" w:rsidRPr="003861B5">
        <w:rPr>
          <w:bCs/>
          <w:i/>
          <w:iCs/>
          <w:sz w:val="24"/>
          <w:szCs w:val="24"/>
          <w:highlight w:val="yellow"/>
        </w:rPr>
        <w:t xml:space="preserve">Solanum </w:t>
      </w:r>
      <w:r w:rsidRPr="003861B5">
        <w:rPr>
          <w:bCs/>
          <w:i/>
          <w:iCs/>
          <w:sz w:val="24"/>
          <w:szCs w:val="24"/>
          <w:highlight w:val="yellow"/>
        </w:rPr>
        <w:t>Nigrum</w:t>
      </w:r>
      <w:r w:rsidRPr="003861B5">
        <w:rPr>
          <w:bCs/>
          <w:sz w:val="24"/>
          <w:szCs w:val="24"/>
          <w:highlight w:val="yellow"/>
        </w:rPr>
        <w:t xml:space="preserve"> </w:t>
      </w:r>
      <w:r w:rsidR="0059555E" w:rsidRPr="003861B5">
        <w:rPr>
          <w:bCs/>
          <w:sz w:val="24"/>
          <w:szCs w:val="24"/>
          <w:highlight w:val="yellow"/>
        </w:rPr>
        <w:t xml:space="preserve">were </w:t>
      </w:r>
      <w:r w:rsidRPr="003E253C">
        <w:rPr>
          <w:bCs/>
          <w:sz w:val="24"/>
          <w:szCs w:val="24"/>
        </w:rPr>
        <w:t xml:space="preserve">brought from nearby plants in Guntur and </w:t>
      </w:r>
      <w:r w:rsidR="0059555E">
        <w:rPr>
          <w:bCs/>
          <w:sz w:val="24"/>
          <w:szCs w:val="24"/>
        </w:rPr>
        <w:t>were</w:t>
      </w:r>
      <w:r w:rsidR="0059555E" w:rsidRPr="003E253C">
        <w:rPr>
          <w:bCs/>
          <w:sz w:val="24"/>
          <w:szCs w:val="24"/>
        </w:rPr>
        <w:t xml:space="preserve"> </w:t>
      </w:r>
      <w:r w:rsidRPr="003E253C">
        <w:rPr>
          <w:bCs/>
          <w:sz w:val="24"/>
          <w:szCs w:val="24"/>
        </w:rPr>
        <w:t>authenticated by Dr.P. Satyanarayana Raju Garu</w:t>
      </w:r>
      <w:r w:rsidR="0059555E">
        <w:rPr>
          <w:bCs/>
          <w:sz w:val="24"/>
          <w:szCs w:val="24"/>
        </w:rPr>
        <w:t>,</w:t>
      </w:r>
      <w:r w:rsidRPr="003E253C">
        <w:rPr>
          <w:bCs/>
          <w:sz w:val="24"/>
          <w:szCs w:val="24"/>
        </w:rPr>
        <w:t xml:space="preserve"> M.Sc., M.Phil., Ph.D. Taxonomist from </w:t>
      </w:r>
      <w:r w:rsidR="0059555E">
        <w:rPr>
          <w:bCs/>
          <w:sz w:val="24"/>
          <w:szCs w:val="24"/>
        </w:rPr>
        <w:t xml:space="preserve">the </w:t>
      </w:r>
      <w:r w:rsidRPr="003E253C">
        <w:rPr>
          <w:bCs/>
          <w:sz w:val="24"/>
          <w:szCs w:val="24"/>
        </w:rPr>
        <w:t xml:space="preserve">department of botany and microbiology, </w:t>
      </w:r>
      <w:r w:rsidR="0059555E" w:rsidRPr="003861B5">
        <w:rPr>
          <w:bCs/>
          <w:sz w:val="24"/>
          <w:szCs w:val="24"/>
          <w:highlight w:val="yellow"/>
        </w:rPr>
        <w:t xml:space="preserve">Acharya </w:t>
      </w:r>
      <w:r w:rsidRPr="003E253C">
        <w:rPr>
          <w:bCs/>
          <w:sz w:val="24"/>
          <w:szCs w:val="24"/>
        </w:rPr>
        <w:t xml:space="preserve">Nagarjuna </w:t>
      </w:r>
      <w:r w:rsidR="0059555E" w:rsidRPr="003861B5">
        <w:rPr>
          <w:bCs/>
          <w:sz w:val="24"/>
          <w:szCs w:val="24"/>
          <w:highlight w:val="yellow"/>
        </w:rPr>
        <w:t>University</w:t>
      </w:r>
      <w:r w:rsidRPr="003861B5">
        <w:rPr>
          <w:bCs/>
          <w:sz w:val="24"/>
          <w:szCs w:val="24"/>
          <w:highlight w:val="yellow"/>
        </w:rPr>
        <w:t xml:space="preserve">, </w:t>
      </w:r>
      <w:r w:rsidRPr="003E253C">
        <w:rPr>
          <w:bCs/>
          <w:sz w:val="24"/>
          <w:szCs w:val="24"/>
        </w:rPr>
        <w:t>Nagarjuna Nagar</w:t>
      </w:r>
      <w:r w:rsidR="0059555E">
        <w:rPr>
          <w:bCs/>
          <w:sz w:val="24"/>
          <w:szCs w:val="24"/>
        </w:rPr>
        <w:t>,</w:t>
      </w:r>
      <w:r w:rsidRPr="003E253C">
        <w:rPr>
          <w:bCs/>
          <w:sz w:val="24"/>
          <w:szCs w:val="24"/>
        </w:rPr>
        <w:t xml:space="preserve"> AP on 17th February, 2025. The material was dried and </w:t>
      </w:r>
      <w:r w:rsidR="0059555E" w:rsidRPr="003861B5">
        <w:rPr>
          <w:bCs/>
          <w:sz w:val="24"/>
          <w:szCs w:val="24"/>
          <w:highlight w:val="yellow"/>
        </w:rPr>
        <w:t xml:space="preserve">ground </w:t>
      </w:r>
      <w:r w:rsidRPr="003E253C">
        <w:rPr>
          <w:bCs/>
          <w:sz w:val="24"/>
          <w:szCs w:val="24"/>
        </w:rPr>
        <w:t xml:space="preserve">using </w:t>
      </w:r>
      <w:r w:rsidR="0059555E">
        <w:rPr>
          <w:bCs/>
          <w:sz w:val="24"/>
          <w:szCs w:val="24"/>
        </w:rPr>
        <w:t xml:space="preserve">a </w:t>
      </w:r>
      <w:r w:rsidRPr="003E253C">
        <w:rPr>
          <w:bCs/>
          <w:sz w:val="24"/>
          <w:szCs w:val="24"/>
        </w:rPr>
        <w:t xml:space="preserve">mechanical grinder and stored in </w:t>
      </w:r>
      <w:r w:rsidR="0059555E" w:rsidRPr="003861B5">
        <w:rPr>
          <w:bCs/>
          <w:sz w:val="24"/>
          <w:szCs w:val="24"/>
          <w:highlight w:val="yellow"/>
        </w:rPr>
        <w:t xml:space="preserve">an air-tight </w:t>
      </w:r>
      <w:r w:rsidRPr="003861B5">
        <w:rPr>
          <w:bCs/>
          <w:sz w:val="24"/>
          <w:szCs w:val="24"/>
          <w:highlight w:val="yellow"/>
        </w:rPr>
        <w:t>container</w:t>
      </w:r>
      <w:r w:rsidRPr="003E253C">
        <w:rPr>
          <w:bCs/>
          <w:sz w:val="24"/>
          <w:szCs w:val="24"/>
        </w:rPr>
        <w:t>.</w:t>
      </w:r>
      <w:hyperlink r:id="rId12" w:history="1">
        <w:r w:rsidRPr="000B0DD3">
          <w:rPr>
            <w:rStyle w:val="Hyperlink"/>
            <w:bCs/>
            <w:sz w:val="24"/>
            <w:szCs w:val="24"/>
            <w:vertAlign w:val="superscript"/>
          </w:rPr>
          <w:t>[8]</w:t>
        </w:r>
      </w:hyperlink>
    </w:p>
    <w:p w14:paraId="2C74A961" w14:textId="0AEAB85B" w:rsidR="00452163" w:rsidRPr="003E253C" w:rsidRDefault="00452163" w:rsidP="00452163">
      <w:pPr>
        <w:jc w:val="both"/>
        <w:rPr>
          <w:bCs/>
          <w:sz w:val="24"/>
          <w:szCs w:val="24"/>
        </w:rPr>
      </w:pPr>
      <w:r w:rsidRPr="003E253C">
        <w:rPr>
          <w:b/>
          <w:sz w:val="24"/>
          <w:szCs w:val="24"/>
        </w:rPr>
        <w:t>Process of the extraction:</w:t>
      </w:r>
      <w:r w:rsidRPr="003E253C">
        <w:rPr>
          <w:bCs/>
          <w:sz w:val="24"/>
          <w:szCs w:val="24"/>
        </w:rPr>
        <w:t xml:space="preserve"> Powdered Solanum nigrum was soaked in ethanol in </w:t>
      </w:r>
      <w:r w:rsidR="0059555E">
        <w:rPr>
          <w:bCs/>
          <w:sz w:val="24"/>
          <w:szCs w:val="24"/>
        </w:rPr>
        <w:t xml:space="preserve">a </w:t>
      </w:r>
      <w:r w:rsidRPr="003E253C">
        <w:rPr>
          <w:bCs/>
          <w:sz w:val="24"/>
          <w:szCs w:val="24"/>
        </w:rPr>
        <w:t>1:10 ratio for 7 days.  After that</w:t>
      </w:r>
      <w:r w:rsidR="0059555E">
        <w:rPr>
          <w:bCs/>
          <w:sz w:val="24"/>
          <w:szCs w:val="24"/>
        </w:rPr>
        <w:t>,</w:t>
      </w:r>
      <w:r w:rsidRPr="003E253C">
        <w:rPr>
          <w:bCs/>
          <w:sz w:val="24"/>
          <w:szCs w:val="24"/>
        </w:rPr>
        <w:t xml:space="preserve"> the soaked drug was filtered using Whatman filter paper and the filtrate was collected. Then the collected filtrate was kept for evaporation</w:t>
      </w:r>
      <w:r w:rsidR="0059555E">
        <w:rPr>
          <w:bCs/>
          <w:sz w:val="24"/>
          <w:szCs w:val="24"/>
        </w:rPr>
        <w:t>,</w:t>
      </w:r>
      <w:r w:rsidRPr="003E253C">
        <w:rPr>
          <w:bCs/>
          <w:sz w:val="24"/>
          <w:szCs w:val="24"/>
        </w:rPr>
        <w:t xml:space="preserve"> and finally the crude extract was obtained </w:t>
      </w:r>
      <w:r w:rsidR="0059555E">
        <w:rPr>
          <w:bCs/>
          <w:sz w:val="24"/>
          <w:szCs w:val="24"/>
        </w:rPr>
        <w:t xml:space="preserve">and </w:t>
      </w:r>
      <w:r w:rsidRPr="003E253C">
        <w:rPr>
          <w:bCs/>
          <w:sz w:val="24"/>
          <w:szCs w:val="24"/>
        </w:rPr>
        <w:t>further used.</w:t>
      </w:r>
      <w:hyperlink r:id="rId13" w:history="1">
        <w:r w:rsidRPr="00811D0E">
          <w:rPr>
            <w:rStyle w:val="Hyperlink"/>
            <w:bCs/>
            <w:sz w:val="24"/>
            <w:szCs w:val="24"/>
            <w:vertAlign w:val="superscript"/>
          </w:rPr>
          <w:t>[7]</w:t>
        </w:r>
      </w:hyperlink>
    </w:p>
    <w:p w14:paraId="1292A803" w14:textId="77777777" w:rsidR="00452163" w:rsidRPr="003E253C" w:rsidRDefault="00452163" w:rsidP="00452163">
      <w:pPr>
        <w:rPr>
          <w:b/>
          <w:sz w:val="24"/>
          <w:szCs w:val="24"/>
        </w:rPr>
      </w:pPr>
      <w:r w:rsidRPr="003E253C">
        <w:rPr>
          <w:b/>
          <w:sz w:val="24"/>
          <w:szCs w:val="24"/>
        </w:rPr>
        <w:t>Phytochemical Screeening:</w:t>
      </w:r>
    </w:p>
    <w:p w14:paraId="1F44304B" w14:textId="7064EC97" w:rsidR="00452163" w:rsidRPr="003E253C" w:rsidRDefault="00452163" w:rsidP="00452163">
      <w:pPr>
        <w:rPr>
          <w:bCs/>
          <w:sz w:val="24"/>
          <w:szCs w:val="24"/>
        </w:rPr>
      </w:pPr>
      <w:r w:rsidRPr="003E253C">
        <w:rPr>
          <w:bCs/>
          <w:sz w:val="24"/>
          <w:szCs w:val="24"/>
        </w:rPr>
        <w:lastRenderedPageBreak/>
        <w:t xml:space="preserve">Phytochemical tests conducted for the powdered crude drug </w:t>
      </w:r>
      <w:r w:rsidR="0059555E" w:rsidRPr="003861B5">
        <w:rPr>
          <w:bCs/>
          <w:sz w:val="24"/>
          <w:szCs w:val="24"/>
          <w:highlight w:val="yellow"/>
        </w:rPr>
        <w:t xml:space="preserve">were tests </w:t>
      </w:r>
      <w:r w:rsidRPr="003E253C">
        <w:rPr>
          <w:bCs/>
          <w:sz w:val="24"/>
          <w:szCs w:val="24"/>
        </w:rPr>
        <w:t xml:space="preserve">for carbohydrates, </w:t>
      </w:r>
      <w:r w:rsidR="0059555E">
        <w:rPr>
          <w:bCs/>
          <w:sz w:val="24"/>
          <w:szCs w:val="24"/>
        </w:rPr>
        <w:t>tests</w:t>
      </w:r>
      <w:r w:rsidR="0059555E" w:rsidRPr="003E253C">
        <w:rPr>
          <w:bCs/>
          <w:sz w:val="24"/>
          <w:szCs w:val="24"/>
        </w:rPr>
        <w:t xml:space="preserve"> </w:t>
      </w:r>
      <w:r w:rsidRPr="003E253C">
        <w:rPr>
          <w:bCs/>
          <w:sz w:val="24"/>
          <w:szCs w:val="24"/>
        </w:rPr>
        <w:t xml:space="preserve">for alkaloids, </w:t>
      </w:r>
      <w:r w:rsidR="0059555E" w:rsidRPr="003861B5">
        <w:rPr>
          <w:bCs/>
          <w:sz w:val="24"/>
          <w:szCs w:val="24"/>
          <w:highlight w:val="yellow"/>
        </w:rPr>
        <w:t xml:space="preserve">tests </w:t>
      </w:r>
      <w:r w:rsidRPr="003861B5">
        <w:rPr>
          <w:bCs/>
          <w:sz w:val="24"/>
          <w:szCs w:val="24"/>
          <w:highlight w:val="yellow"/>
        </w:rPr>
        <w:t xml:space="preserve">for proteins, </w:t>
      </w:r>
      <w:r w:rsidR="0059555E" w:rsidRPr="003861B5">
        <w:rPr>
          <w:bCs/>
          <w:sz w:val="24"/>
          <w:szCs w:val="24"/>
          <w:highlight w:val="yellow"/>
        </w:rPr>
        <w:t xml:space="preserve">tests </w:t>
      </w:r>
      <w:r w:rsidRPr="003E253C">
        <w:rPr>
          <w:bCs/>
          <w:sz w:val="24"/>
          <w:szCs w:val="24"/>
        </w:rPr>
        <w:t>for glycosides, the test for saponins and the test for flavonoids are performed.</w:t>
      </w:r>
    </w:p>
    <w:p w14:paraId="15FD5F60" w14:textId="16AA96D6" w:rsidR="00452163" w:rsidRPr="003E253C" w:rsidRDefault="00452163" w:rsidP="00452163">
      <w:pPr>
        <w:jc w:val="both"/>
        <w:rPr>
          <w:bCs/>
          <w:sz w:val="24"/>
          <w:szCs w:val="24"/>
        </w:rPr>
      </w:pPr>
      <w:r w:rsidRPr="003E253C">
        <w:rPr>
          <w:b/>
          <w:sz w:val="24"/>
          <w:szCs w:val="24"/>
        </w:rPr>
        <w:t>Selection of Experimental Animals and Animal Care:</w:t>
      </w:r>
      <w:r w:rsidRPr="003E253C">
        <w:rPr>
          <w:bCs/>
          <w:sz w:val="24"/>
          <w:szCs w:val="24"/>
        </w:rPr>
        <w:t xml:space="preserve"> Wistar albino rats, both male and female</w:t>
      </w:r>
      <w:r w:rsidR="0059555E">
        <w:rPr>
          <w:bCs/>
          <w:sz w:val="24"/>
          <w:szCs w:val="24"/>
        </w:rPr>
        <w:t>,</w:t>
      </w:r>
      <w:r w:rsidR="00DF6B44">
        <w:rPr>
          <w:bCs/>
          <w:sz w:val="24"/>
          <w:szCs w:val="24"/>
        </w:rPr>
        <w:t xml:space="preserve"> </w:t>
      </w:r>
      <w:r w:rsidRPr="003E253C">
        <w:rPr>
          <w:bCs/>
          <w:sz w:val="24"/>
          <w:szCs w:val="24"/>
        </w:rPr>
        <w:t xml:space="preserve">weighing between 180–200 grams, were obtained from the animal house of Chalapathi Institute of Pharmaceutical Sciences for the present study. The animals were housed under standard laboratory conditions, including a controlled temperature of 23°C, 50% relative humidity, and a 12-hour light/dark cycle. They had free access to water and a standard laboratory diet consisting of approximately 70% carbohydrates, 25% protein, and 5% lipids. Prior to the experiment, the rats were </w:t>
      </w:r>
      <w:r w:rsidR="0059555E" w:rsidRPr="003861B5">
        <w:rPr>
          <w:bCs/>
          <w:sz w:val="24"/>
          <w:szCs w:val="24"/>
          <w:highlight w:val="yellow"/>
        </w:rPr>
        <w:t xml:space="preserve">randomised </w:t>
      </w:r>
      <w:r w:rsidRPr="003861B5">
        <w:rPr>
          <w:bCs/>
          <w:sz w:val="24"/>
          <w:szCs w:val="24"/>
          <w:highlight w:val="yellow"/>
        </w:rPr>
        <w:t xml:space="preserve">and allowed </w:t>
      </w:r>
      <w:r w:rsidRPr="003E253C">
        <w:rPr>
          <w:bCs/>
          <w:sz w:val="24"/>
          <w:szCs w:val="24"/>
        </w:rPr>
        <w:t xml:space="preserve">to </w:t>
      </w:r>
      <w:r w:rsidR="0059555E" w:rsidRPr="003861B5">
        <w:rPr>
          <w:bCs/>
          <w:sz w:val="24"/>
          <w:szCs w:val="24"/>
          <w:highlight w:val="yellow"/>
        </w:rPr>
        <w:t xml:space="preserve">acclimatise </w:t>
      </w:r>
      <w:r w:rsidRPr="003E253C">
        <w:rPr>
          <w:bCs/>
          <w:sz w:val="24"/>
          <w:szCs w:val="24"/>
        </w:rPr>
        <w:t>to the laboratory environment for a period of two weeks.</w:t>
      </w:r>
    </w:p>
    <w:p w14:paraId="3440AD35" w14:textId="77777777" w:rsidR="00452163" w:rsidRPr="003E253C" w:rsidRDefault="00452163" w:rsidP="00452163">
      <w:pPr>
        <w:jc w:val="both"/>
        <w:rPr>
          <w:b/>
          <w:sz w:val="24"/>
          <w:szCs w:val="24"/>
        </w:rPr>
      </w:pPr>
      <w:r w:rsidRPr="003E253C">
        <w:rPr>
          <w:b/>
          <w:sz w:val="24"/>
          <w:szCs w:val="24"/>
        </w:rPr>
        <w:t>Animal ethics:</w:t>
      </w:r>
    </w:p>
    <w:p w14:paraId="3041A119" w14:textId="77777777" w:rsidR="00452163" w:rsidRPr="003E253C" w:rsidRDefault="00452163" w:rsidP="00452163">
      <w:pPr>
        <w:jc w:val="both"/>
        <w:rPr>
          <w:bCs/>
          <w:sz w:val="24"/>
          <w:szCs w:val="24"/>
        </w:rPr>
      </w:pPr>
      <w:r w:rsidRPr="003E253C">
        <w:rPr>
          <w:bCs/>
          <w:sz w:val="24"/>
          <w:szCs w:val="24"/>
        </w:rPr>
        <w:t>Animal housing and handling were in accordance with CCSEA guidelines. Our college was approved by CCSEA for conducting animal experiments with th</w:t>
      </w:r>
      <w:r w:rsidR="00463F6E">
        <w:rPr>
          <w:bCs/>
          <w:sz w:val="24"/>
          <w:szCs w:val="24"/>
        </w:rPr>
        <w:t>e registration number 05</w:t>
      </w:r>
      <w:r w:rsidR="00463F6E" w:rsidRPr="00463F6E">
        <w:rPr>
          <w:bCs/>
          <w:sz w:val="24"/>
          <w:szCs w:val="24"/>
        </w:rPr>
        <w:t>/IAEC/CLPT/2024-25</w:t>
      </w:r>
      <w:r w:rsidRPr="003E253C">
        <w:rPr>
          <w:bCs/>
          <w:sz w:val="24"/>
          <w:szCs w:val="24"/>
        </w:rPr>
        <w:t xml:space="preserve">. </w:t>
      </w:r>
    </w:p>
    <w:p w14:paraId="60CE0390" w14:textId="77777777" w:rsidR="00452163" w:rsidRPr="003E253C" w:rsidRDefault="00452163" w:rsidP="00452163">
      <w:pPr>
        <w:jc w:val="both"/>
        <w:rPr>
          <w:bCs/>
          <w:sz w:val="24"/>
          <w:szCs w:val="24"/>
        </w:rPr>
      </w:pPr>
      <w:r w:rsidRPr="003E253C">
        <w:rPr>
          <w:bCs/>
          <w:sz w:val="24"/>
          <w:szCs w:val="24"/>
        </w:rPr>
        <w:t>The prior permission for the study was obtained from our Institutional Animal Ethics Committee.</w:t>
      </w:r>
    </w:p>
    <w:p w14:paraId="5A6B9017" w14:textId="487233ED" w:rsidR="00452163" w:rsidRPr="003E253C" w:rsidRDefault="00452163" w:rsidP="00452163">
      <w:pPr>
        <w:jc w:val="both"/>
        <w:rPr>
          <w:bCs/>
          <w:sz w:val="24"/>
          <w:szCs w:val="24"/>
        </w:rPr>
      </w:pPr>
      <w:r w:rsidRPr="003E253C">
        <w:rPr>
          <w:b/>
          <w:sz w:val="24"/>
          <w:szCs w:val="24"/>
        </w:rPr>
        <w:t>Preparation of Imiquimod:</w:t>
      </w:r>
      <w:r w:rsidRPr="003E253C">
        <w:rPr>
          <w:bCs/>
          <w:sz w:val="24"/>
          <w:szCs w:val="24"/>
        </w:rPr>
        <w:t xml:space="preserve"> The imiquimod cream </w:t>
      </w:r>
      <w:r w:rsidR="0059555E" w:rsidRPr="003861B5">
        <w:rPr>
          <w:bCs/>
          <w:sz w:val="24"/>
          <w:szCs w:val="24"/>
          <w:highlight w:val="yellow"/>
        </w:rPr>
        <w:t xml:space="preserve">utilised </w:t>
      </w:r>
      <w:r w:rsidRPr="003E253C">
        <w:rPr>
          <w:bCs/>
          <w:sz w:val="24"/>
          <w:szCs w:val="24"/>
        </w:rPr>
        <w:t xml:space="preserve">in this study was obtained from a local licensed pharmacy to ensure the use of a clinically approved and </w:t>
      </w:r>
      <w:r w:rsidR="0059555E" w:rsidRPr="003861B5">
        <w:rPr>
          <w:bCs/>
          <w:sz w:val="24"/>
          <w:szCs w:val="24"/>
          <w:highlight w:val="yellow"/>
        </w:rPr>
        <w:t xml:space="preserve">standardised </w:t>
      </w:r>
      <w:r w:rsidRPr="003E253C">
        <w:rPr>
          <w:bCs/>
          <w:sz w:val="24"/>
          <w:szCs w:val="24"/>
        </w:rPr>
        <w:t>formulation, consistent with routine therapeutic applications.</w:t>
      </w:r>
    </w:p>
    <w:p w14:paraId="6B83A7F5" w14:textId="3257F098" w:rsidR="00452163" w:rsidRPr="00BF0711" w:rsidRDefault="00452163" w:rsidP="00452163">
      <w:pPr>
        <w:rPr>
          <w:bCs/>
          <w:sz w:val="24"/>
          <w:szCs w:val="24"/>
        </w:rPr>
      </w:pPr>
      <w:r w:rsidRPr="003E253C">
        <w:rPr>
          <w:b/>
          <w:sz w:val="24"/>
          <w:szCs w:val="24"/>
        </w:rPr>
        <w:t>Preparation of hydrogel:</w:t>
      </w:r>
      <w:r w:rsidRPr="003E253C">
        <w:rPr>
          <w:bCs/>
          <w:sz w:val="24"/>
          <w:szCs w:val="24"/>
        </w:rPr>
        <w:t xml:space="preserve"> 1gm of carbopol was slowly added into the 15ml of water with the aid of magnetic stirrer. After dissolving the carbopol, propylene glycol was added slowly into it and followed by triethanolamine and API. Finally, </w:t>
      </w:r>
      <w:r w:rsidR="0059555E">
        <w:rPr>
          <w:bCs/>
          <w:sz w:val="24"/>
          <w:szCs w:val="24"/>
        </w:rPr>
        <w:t xml:space="preserve">a </w:t>
      </w:r>
      <w:r w:rsidRPr="003E253C">
        <w:rPr>
          <w:bCs/>
          <w:sz w:val="24"/>
          <w:szCs w:val="24"/>
        </w:rPr>
        <w:t>fragrancing agent was added along with alcohol.</w:t>
      </w:r>
      <w:r>
        <w:rPr>
          <w:bCs/>
          <w:sz w:val="24"/>
          <w:szCs w:val="24"/>
        </w:rPr>
        <w:t xml:space="preserve"> (Table 1, Figure 1)</w:t>
      </w:r>
      <w:hyperlink r:id="rId14" w:history="1">
        <w:r w:rsidRPr="007C3A89">
          <w:rPr>
            <w:rStyle w:val="Hyperlink"/>
            <w:bCs/>
            <w:sz w:val="24"/>
            <w:szCs w:val="24"/>
            <w:vertAlign w:val="superscript"/>
          </w:rPr>
          <w:t>[9]</w:t>
        </w:r>
      </w:hyperlink>
    </w:p>
    <w:p w14:paraId="34CF4788" w14:textId="603EEAA1" w:rsidR="00452163" w:rsidRDefault="00452163" w:rsidP="00452163">
      <w:pPr>
        <w:jc w:val="both"/>
        <w:rPr>
          <w:bCs/>
          <w:sz w:val="24"/>
          <w:szCs w:val="24"/>
        </w:rPr>
      </w:pPr>
      <w:r w:rsidRPr="003E253C">
        <w:rPr>
          <w:b/>
          <w:sz w:val="24"/>
          <w:szCs w:val="24"/>
        </w:rPr>
        <w:t xml:space="preserve">Grouping of animals: </w:t>
      </w:r>
      <w:r w:rsidRPr="003E253C">
        <w:rPr>
          <w:bCs/>
          <w:sz w:val="24"/>
          <w:szCs w:val="24"/>
        </w:rPr>
        <w:t xml:space="preserve">This experiment used male and female Albino Wistar rats to induce psoriasis in the skin of animals obtained from disease-free animal houses. The study used Albino Wistar rats measuring 150-200 grams. The IAEC Committee approved the experimental design, and the animals were monitored and cared for in accordance with CPCSEA </w:t>
      </w:r>
      <w:r w:rsidR="0059555E" w:rsidRPr="003861B5">
        <w:rPr>
          <w:bCs/>
          <w:sz w:val="24"/>
          <w:szCs w:val="24"/>
          <w:highlight w:val="yellow"/>
        </w:rPr>
        <w:t>guidelines</w:t>
      </w:r>
      <w:r w:rsidRPr="003E253C">
        <w:rPr>
          <w:bCs/>
          <w:sz w:val="24"/>
          <w:szCs w:val="24"/>
        </w:rPr>
        <w:t>.</w:t>
      </w:r>
    </w:p>
    <w:p w14:paraId="422710A7" w14:textId="68BC1307" w:rsidR="00C16A06" w:rsidRPr="003E253C" w:rsidRDefault="00C16A06" w:rsidP="00452163">
      <w:pPr>
        <w:jc w:val="both"/>
        <w:rPr>
          <w:b/>
          <w:sz w:val="24"/>
          <w:szCs w:val="24"/>
        </w:rPr>
      </w:pPr>
      <w:r>
        <w:rPr>
          <w:bCs/>
          <w:sz w:val="24"/>
          <w:szCs w:val="24"/>
        </w:rPr>
        <w:t xml:space="preserve">Chart 1: </w:t>
      </w:r>
      <w:r w:rsidR="00E02BC1">
        <w:rPr>
          <w:bCs/>
          <w:sz w:val="24"/>
          <w:szCs w:val="24"/>
        </w:rPr>
        <w:t xml:space="preserve"> </w:t>
      </w:r>
      <w:r w:rsidR="00E02BC1" w:rsidRPr="00E02BC1">
        <w:rPr>
          <w:b/>
          <w:sz w:val="24"/>
          <w:szCs w:val="24"/>
        </w:rPr>
        <w:t>Experimental animal group design</w:t>
      </w:r>
    </w:p>
    <w:p w14:paraId="0EF80B0B" w14:textId="77777777" w:rsidR="00452163" w:rsidRPr="003E253C" w:rsidRDefault="00452163" w:rsidP="00452163">
      <w:pPr>
        <w:jc w:val="center"/>
        <w:rPr>
          <w:bCs/>
          <w:sz w:val="24"/>
          <w:szCs w:val="24"/>
        </w:rPr>
      </w:pPr>
      <w:r w:rsidRPr="003E253C">
        <w:rPr>
          <w:bCs/>
          <w:sz w:val="24"/>
          <w:szCs w:val="24"/>
        </w:rPr>
        <w:t>Grouping of animals</w:t>
      </w:r>
    </w:p>
    <w:p w14:paraId="5CCC6848" w14:textId="77777777" w:rsidR="00452163" w:rsidRPr="003E253C" w:rsidRDefault="00452163" w:rsidP="00452163">
      <w:pPr>
        <w:jc w:val="center"/>
        <w:rPr>
          <w:bCs/>
          <w:sz w:val="24"/>
          <w:szCs w:val="24"/>
        </w:rPr>
      </w:pPr>
      <w:r w:rsidRPr="003E253C">
        <w:rPr>
          <w:bCs/>
          <w:sz w:val="24"/>
          <w:szCs w:val="24"/>
        </w:rPr>
        <w:t>↓</w:t>
      </w:r>
    </w:p>
    <w:p w14:paraId="28C97058" w14:textId="77777777" w:rsidR="00452163" w:rsidRPr="003E253C" w:rsidRDefault="00452163" w:rsidP="00452163">
      <w:pPr>
        <w:jc w:val="center"/>
        <w:rPr>
          <w:bCs/>
          <w:sz w:val="24"/>
          <w:szCs w:val="24"/>
        </w:rPr>
      </w:pPr>
      <w:r w:rsidRPr="003E253C">
        <w:rPr>
          <w:bCs/>
          <w:sz w:val="24"/>
          <w:szCs w:val="24"/>
        </w:rPr>
        <w:t>5groups and 6 in each</w:t>
      </w:r>
    </w:p>
    <w:p w14:paraId="52E79FCF" w14:textId="77777777" w:rsidR="00452163" w:rsidRPr="003E253C" w:rsidRDefault="00452163" w:rsidP="00452163">
      <w:pPr>
        <w:jc w:val="center"/>
        <w:rPr>
          <w:bCs/>
          <w:sz w:val="24"/>
          <w:szCs w:val="24"/>
        </w:rPr>
      </w:pPr>
      <w:r w:rsidRPr="003E253C">
        <w:rPr>
          <w:bCs/>
          <w:sz w:val="24"/>
          <w:szCs w:val="24"/>
        </w:rPr>
        <w:t>↓</w:t>
      </w:r>
    </w:p>
    <w:p w14:paraId="1AEA98C0" w14:textId="1232ED01" w:rsidR="00452163" w:rsidRPr="003E253C" w:rsidRDefault="00620740" w:rsidP="00452163">
      <w:pPr>
        <w:jc w:val="center"/>
        <w:rPr>
          <w:bCs/>
          <w:sz w:val="24"/>
          <w:szCs w:val="24"/>
        </w:rPr>
      </w:pPr>
      <w:r w:rsidRPr="003861B5">
        <w:rPr>
          <w:bCs/>
          <w:sz w:val="24"/>
          <w:szCs w:val="24"/>
          <w:highlight w:val="yellow"/>
        </w:rPr>
        <w:t>Group I</w:t>
      </w:r>
      <w:r w:rsidR="00452163" w:rsidRPr="003861B5">
        <w:rPr>
          <w:bCs/>
          <w:sz w:val="24"/>
          <w:szCs w:val="24"/>
          <w:highlight w:val="yellow"/>
        </w:rPr>
        <w:t xml:space="preserve"> </w:t>
      </w:r>
      <w:r w:rsidR="00452163" w:rsidRPr="003E253C">
        <w:rPr>
          <w:bCs/>
          <w:sz w:val="24"/>
          <w:szCs w:val="24"/>
        </w:rPr>
        <w:t>as control</w:t>
      </w:r>
    </w:p>
    <w:p w14:paraId="34F2BB58" w14:textId="46BB03B3" w:rsidR="00452163" w:rsidRPr="003E253C" w:rsidRDefault="00620740" w:rsidP="00452163">
      <w:pPr>
        <w:jc w:val="center"/>
        <w:rPr>
          <w:bCs/>
          <w:sz w:val="24"/>
          <w:szCs w:val="24"/>
        </w:rPr>
      </w:pPr>
      <w:r w:rsidRPr="003861B5">
        <w:rPr>
          <w:bCs/>
          <w:sz w:val="24"/>
          <w:szCs w:val="24"/>
          <w:highlight w:val="yellow"/>
        </w:rPr>
        <w:t>Group II</w:t>
      </w:r>
      <w:r w:rsidR="00452163" w:rsidRPr="003861B5">
        <w:rPr>
          <w:bCs/>
          <w:sz w:val="24"/>
          <w:szCs w:val="24"/>
          <w:highlight w:val="yellow"/>
        </w:rPr>
        <w:t xml:space="preserve"> </w:t>
      </w:r>
      <w:r w:rsidR="00452163" w:rsidRPr="003E253C">
        <w:rPr>
          <w:bCs/>
          <w:sz w:val="24"/>
          <w:szCs w:val="24"/>
        </w:rPr>
        <w:t>as Disease control</w:t>
      </w:r>
    </w:p>
    <w:p w14:paraId="5F09DE48" w14:textId="77777777" w:rsidR="00452163" w:rsidRPr="003E253C" w:rsidRDefault="00452163" w:rsidP="00452163">
      <w:pPr>
        <w:jc w:val="center"/>
        <w:rPr>
          <w:bCs/>
          <w:sz w:val="24"/>
          <w:szCs w:val="24"/>
        </w:rPr>
      </w:pPr>
      <w:r w:rsidRPr="003E253C">
        <w:rPr>
          <w:bCs/>
          <w:sz w:val="24"/>
          <w:szCs w:val="24"/>
        </w:rPr>
        <w:t>Group-III as standard (Tazarotene 0.05% w/w)</w:t>
      </w:r>
    </w:p>
    <w:p w14:paraId="18A15CA8" w14:textId="77777777" w:rsidR="00452163" w:rsidRPr="003E253C" w:rsidRDefault="00452163" w:rsidP="00452163">
      <w:pPr>
        <w:jc w:val="center"/>
        <w:rPr>
          <w:bCs/>
          <w:sz w:val="24"/>
          <w:szCs w:val="24"/>
        </w:rPr>
      </w:pPr>
      <w:r w:rsidRPr="003E253C">
        <w:rPr>
          <w:bCs/>
          <w:sz w:val="24"/>
          <w:szCs w:val="24"/>
        </w:rPr>
        <w:t xml:space="preserve">Group-IV as Treatment (Solanum nigrum hydrogel 12% w/w/SNHG) </w:t>
      </w:r>
    </w:p>
    <w:p w14:paraId="016C4D1C" w14:textId="77777777" w:rsidR="00452163" w:rsidRPr="003E253C" w:rsidRDefault="00452163" w:rsidP="00452163">
      <w:pPr>
        <w:rPr>
          <w:b/>
          <w:sz w:val="24"/>
          <w:szCs w:val="24"/>
        </w:rPr>
      </w:pPr>
    </w:p>
    <w:p w14:paraId="32D6E7DD" w14:textId="30DEC3B3" w:rsidR="00452163" w:rsidRPr="003E253C" w:rsidRDefault="00452163" w:rsidP="00452163">
      <w:pPr>
        <w:rPr>
          <w:b/>
          <w:sz w:val="24"/>
          <w:szCs w:val="24"/>
        </w:rPr>
      </w:pPr>
      <w:r w:rsidRPr="003E253C">
        <w:rPr>
          <w:b/>
          <w:sz w:val="24"/>
          <w:szCs w:val="24"/>
        </w:rPr>
        <w:t>Preparation</w:t>
      </w:r>
      <w:r w:rsidR="00DF6B44">
        <w:rPr>
          <w:b/>
          <w:sz w:val="24"/>
          <w:szCs w:val="24"/>
        </w:rPr>
        <w:t xml:space="preserve"> </w:t>
      </w:r>
      <w:r w:rsidRPr="003E253C">
        <w:rPr>
          <w:b/>
          <w:sz w:val="24"/>
          <w:szCs w:val="24"/>
        </w:rPr>
        <w:t>of animals:</w:t>
      </w:r>
    </w:p>
    <w:p w14:paraId="7989E811" w14:textId="0F89B6AF" w:rsidR="00452163" w:rsidRPr="003E253C" w:rsidRDefault="00452163" w:rsidP="00452163">
      <w:pPr>
        <w:rPr>
          <w:bCs/>
          <w:sz w:val="24"/>
          <w:szCs w:val="24"/>
        </w:rPr>
      </w:pPr>
      <w:r w:rsidRPr="003E253C">
        <w:rPr>
          <w:bCs/>
          <w:sz w:val="24"/>
          <w:szCs w:val="24"/>
        </w:rPr>
        <w:t xml:space="preserve">Animals: Obtain healthy adult rats (e.g., Wistar albino </w:t>
      </w:r>
      <w:r w:rsidR="00620740">
        <w:rPr>
          <w:bCs/>
          <w:sz w:val="24"/>
          <w:szCs w:val="24"/>
        </w:rPr>
        <w:t>rats</w:t>
      </w:r>
      <w:r w:rsidRPr="003E253C">
        <w:rPr>
          <w:bCs/>
          <w:sz w:val="24"/>
          <w:szCs w:val="24"/>
        </w:rPr>
        <w:t xml:space="preserve">) and acclimate them to the laboratory environment. </w:t>
      </w:r>
    </w:p>
    <w:p w14:paraId="3A98D743" w14:textId="2C9128AF" w:rsidR="00452163" w:rsidRPr="003E253C" w:rsidRDefault="00452163" w:rsidP="00452163">
      <w:pPr>
        <w:rPr>
          <w:bCs/>
          <w:sz w:val="24"/>
          <w:szCs w:val="24"/>
        </w:rPr>
      </w:pPr>
      <w:r w:rsidRPr="003E253C">
        <w:rPr>
          <w:bCs/>
          <w:sz w:val="24"/>
          <w:szCs w:val="24"/>
        </w:rPr>
        <w:t xml:space="preserve">Imiquimod cream: Imiquimod 5%w/w cream was purchased from </w:t>
      </w:r>
      <w:r w:rsidR="00620740">
        <w:rPr>
          <w:bCs/>
          <w:sz w:val="24"/>
          <w:szCs w:val="24"/>
        </w:rPr>
        <w:t xml:space="preserve">a </w:t>
      </w:r>
      <w:r w:rsidRPr="003E253C">
        <w:rPr>
          <w:bCs/>
          <w:sz w:val="24"/>
          <w:szCs w:val="24"/>
        </w:rPr>
        <w:t xml:space="preserve">licensed pharmacy. </w:t>
      </w:r>
    </w:p>
    <w:p w14:paraId="148709F9" w14:textId="77777777" w:rsidR="00452163" w:rsidRPr="003E253C" w:rsidRDefault="00452163" w:rsidP="00452163">
      <w:pPr>
        <w:rPr>
          <w:bCs/>
          <w:sz w:val="24"/>
          <w:szCs w:val="24"/>
        </w:rPr>
      </w:pPr>
      <w:r w:rsidRPr="003E253C">
        <w:rPr>
          <w:bCs/>
          <w:sz w:val="24"/>
          <w:szCs w:val="24"/>
        </w:rPr>
        <w:t xml:space="preserve">Application cream: Use a pipette or a small brush to apply the imiquimod cream. </w:t>
      </w:r>
    </w:p>
    <w:p w14:paraId="1B9646C3" w14:textId="77777777" w:rsidR="00452163" w:rsidRPr="003E253C" w:rsidRDefault="00452163" w:rsidP="00452163">
      <w:pPr>
        <w:rPr>
          <w:bCs/>
          <w:sz w:val="24"/>
          <w:szCs w:val="24"/>
        </w:rPr>
      </w:pPr>
      <w:r w:rsidRPr="003E253C">
        <w:rPr>
          <w:b/>
          <w:sz w:val="24"/>
          <w:szCs w:val="24"/>
        </w:rPr>
        <w:t>Induction Protocol</w:t>
      </w:r>
      <w:r w:rsidRPr="003E253C">
        <w:rPr>
          <w:bCs/>
          <w:sz w:val="24"/>
          <w:szCs w:val="24"/>
        </w:rPr>
        <w:t>:</w:t>
      </w:r>
    </w:p>
    <w:p w14:paraId="6F256E3E" w14:textId="58665B3F" w:rsidR="00452163" w:rsidRPr="003E253C" w:rsidRDefault="00452163" w:rsidP="00452163">
      <w:pPr>
        <w:jc w:val="both"/>
        <w:rPr>
          <w:bCs/>
          <w:sz w:val="24"/>
          <w:szCs w:val="24"/>
        </w:rPr>
      </w:pPr>
      <w:r w:rsidRPr="003E253C">
        <w:rPr>
          <w:bCs/>
          <w:sz w:val="24"/>
          <w:szCs w:val="24"/>
        </w:rPr>
        <w:t>Day 1-5: Apply 50-100 mg of imiquimod cream to the shaved skin of the rat's back, once daily. Day 6-10: Continue applying imiquimod cream, increasing the frequency to twice daily. Day 11-12: Maintain the twice-daily application schedule. Day 12 onwards: Observe the rats for signs of psoriasis-like skin lesions, such as erythema, scaling, and thickening. Day 12-24: Group -2 was induced with imiquimod cream</w:t>
      </w:r>
      <w:r>
        <w:rPr>
          <w:bCs/>
          <w:sz w:val="24"/>
          <w:szCs w:val="24"/>
        </w:rPr>
        <w:t xml:space="preserve">, </w:t>
      </w:r>
      <w:r w:rsidR="00620740">
        <w:rPr>
          <w:bCs/>
          <w:sz w:val="24"/>
          <w:szCs w:val="24"/>
        </w:rPr>
        <w:t>Group 3</w:t>
      </w:r>
      <w:r w:rsidRPr="003E253C">
        <w:rPr>
          <w:bCs/>
          <w:sz w:val="24"/>
          <w:szCs w:val="24"/>
        </w:rPr>
        <w:t xml:space="preserve"> was treated with tazarotene</w:t>
      </w:r>
      <w:r w:rsidR="00620740">
        <w:rPr>
          <w:bCs/>
          <w:sz w:val="24"/>
          <w:szCs w:val="24"/>
        </w:rPr>
        <w:t>,</w:t>
      </w:r>
      <w:r>
        <w:rPr>
          <w:bCs/>
          <w:sz w:val="24"/>
          <w:szCs w:val="24"/>
        </w:rPr>
        <w:t xml:space="preserve"> </w:t>
      </w:r>
      <w:r>
        <w:rPr>
          <w:bCs/>
          <w:sz w:val="24"/>
          <w:szCs w:val="24"/>
        </w:rPr>
        <w:lastRenderedPageBreak/>
        <w:t>and</w:t>
      </w:r>
      <w:r w:rsidRPr="003E253C">
        <w:rPr>
          <w:bCs/>
          <w:sz w:val="24"/>
          <w:szCs w:val="24"/>
        </w:rPr>
        <w:t xml:space="preserve"> </w:t>
      </w:r>
      <w:r w:rsidR="00620740">
        <w:rPr>
          <w:bCs/>
          <w:sz w:val="24"/>
          <w:szCs w:val="24"/>
        </w:rPr>
        <w:t>Group 4</w:t>
      </w:r>
      <w:r w:rsidRPr="003E253C">
        <w:rPr>
          <w:bCs/>
          <w:sz w:val="24"/>
          <w:szCs w:val="24"/>
        </w:rPr>
        <w:t xml:space="preserve"> was treated with SNHG. </w:t>
      </w:r>
    </w:p>
    <w:p w14:paraId="0A0344B3" w14:textId="77777777" w:rsidR="00452163" w:rsidRPr="003E253C" w:rsidRDefault="00452163" w:rsidP="00452163">
      <w:pPr>
        <w:rPr>
          <w:b/>
          <w:spacing w:val="-2"/>
          <w:sz w:val="24"/>
          <w:szCs w:val="24"/>
        </w:rPr>
      </w:pPr>
      <w:r w:rsidRPr="003E253C">
        <w:rPr>
          <w:b/>
          <w:sz w:val="24"/>
          <w:szCs w:val="24"/>
        </w:rPr>
        <w:t>Measurement</w:t>
      </w:r>
      <w:r w:rsidR="00BF0711">
        <w:rPr>
          <w:b/>
          <w:sz w:val="24"/>
          <w:szCs w:val="24"/>
        </w:rPr>
        <w:t xml:space="preserve"> </w:t>
      </w:r>
      <w:r w:rsidRPr="003E253C">
        <w:rPr>
          <w:b/>
          <w:sz w:val="24"/>
          <w:szCs w:val="24"/>
        </w:rPr>
        <w:t>of</w:t>
      </w:r>
      <w:r w:rsidR="00BF0711">
        <w:rPr>
          <w:b/>
          <w:sz w:val="24"/>
          <w:szCs w:val="24"/>
        </w:rPr>
        <w:t xml:space="preserve"> </w:t>
      </w:r>
      <w:r w:rsidRPr="003E253C">
        <w:rPr>
          <w:b/>
          <w:sz w:val="24"/>
          <w:szCs w:val="24"/>
        </w:rPr>
        <w:t>PASI</w:t>
      </w:r>
      <w:r w:rsidR="00BF0711">
        <w:rPr>
          <w:b/>
          <w:sz w:val="24"/>
          <w:szCs w:val="24"/>
        </w:rPr>
        <w:t xml:space="preserve"> </w:t>
      </w:r>
      <w:r w:rsidRPr="003E253C">
        <w:rPr>
          <w:b/>
          <w:spacing w:val="-2"/>
          <w:sz w:val="24"/>
          <w:szCs w:val="24"/>
        </w:rPr>
        <w:t>Score:</w:t>
      </w:r>
    </w:p>
    <w:p w14:paraId="3A6F4A63" w14:textId="77777777" w:rsidR="00452163" w:rsidRPr="003E253C" w:rsidRDefault="00452163" w:rsidP="00452163">
      <w:pPr>
        <w:tabs>
          <w:tab w:val="left" w:pos="818"/>
        </w:tabs>
        <w:spacing w:before="41"/>
        <w:rPr>
          <w:sz w:val="24"/>
          <w:szCs w:val="24"/>
        </w:rPr>
      </w:pPr>
      <w:r w:rsidRPr="003E253C">
        <w:rPr>
          <w:sz w:val="24"/>
          <w:szCs w:val="24"/>
        </w:rPr>
        <w:t>The</w:t>
      </w:r>
      <w:r w:rsidR="00CA1BC3">
        <w:rPr>
          <w:sz w:val="24"/>
          <w:szCs w:val="24"/>
        </w:rPr>
        <w:t xml:space="preserve"> </w:t>
      </w:r>
      <w:r w:rsidRPr="003E253C">
        <w:rPr>
          <w:sz w:val="24"/>
          <w:szCs w:val="24"/>
        </w:rPr>
        <w:t>psoriatic</w:t>
      </w:r>
      <w:r w:rsidR="00CA1BC3">
        <w:rPr>
          <w:sz w:val="24"/>
          <w:szCs w:val="24"/>
        </w:rPr>
        <w:t xml:space="preserve"> </w:t>
      </w:r>
      <w:r w:rsidRPr="003E253C">
        <w:rPr>
          <w:sz w:val="24"/>
          <w:szCs w:val="24"/>
        </w:rPr>
        <w:t>area</w:t>
      </w:r>
      <w:r w:rsidR="00CA1BC3">
        <w:rPr>
          <w:sz w:val="24"/>
          <w:szCs w:val="24"/>
        </w:rPr>
        <w:t xml:space="preserve"> </w:t>
      </w:r>
      <w:r w:rsidRPr="003E253C">
        <w:rPr>
          <w:sz w:val="24"/>
          <w:szCs w:val="24"/>
        </w:rPr>
        <w:t>and</w:t>
      </w:r>
      <w:r w:rsidR="00CA1BC3">
        <w:rPr>
          <w:sz w:val="24"/>
          <w:szCs w:val="24"/>
        </w:rPr>
        <w:t xml:space="preserve"> </w:t>
      </w:r>
      <w:r w:rsidRPr="003E253C">
        <w:rPr>
          <w:sz w:val="24"/>
          <w:szCs w:val="24"/>
        </w:rPr>
        <w:t>severity</w:t>
      </w:r>
      <w:r w:rsidR="00CA1BC3">
        <w:rPr>
          <w:sz w:val="24"/>
          <w:szCs w:val="24"/>
        </w:rPr>
        <w:t xml:space="preserve"> </w:t>
      </w:r>
      <w:r w:rsidRPr="003E253C">
        <w:rPr>
          <w:sz w:val="24"/>
          <w:szCs w:val="24"/>
        </w:rPr>
        <w:t>index</w:t>
      </w:r>
      <w:r w:rsidR="00CA1BC3">
        <w:rPr>
          <w:sz w:val="24"/>
          <w:szCs w:val="24"/>
        </w:rPr>
        <w:t xml:space="preserve"> </w:t>
      </w:r>
      <w:r w:rsidRPr="003E253C">
        <w:rPr>
          <w:sz w:val="24"/>
          <w:szCs w:val="24"/>
        </w:rPr>
        <w:t>[PASI]</w:t>
      </w:r>
      <w:r w:rsidR="00CA1BC3">
        <w:rPr>
          <w:sz w:val="24"/>
          <w:szCs w:val="24"/>
        </w:rPr>
        <w:t xml:space="preserve"> </w:t>
      </w:r>
      <w:r w:rsidRPr="003E253C">
        <w:rPr>
          <w:sz w:val="24"/>
          <w:szCs w:val="24"/>
        </w:rPr>
        <w:t>is</w:t>
      </w:r>
      <w:r w:rsidR="00CA1BC3">
        <w:rPr>
          <w:sz w:val="24"/>
          <w:szCs w:val="24"/>
        </w:rPr>
        <w:t xml:space="preserve"> </w:t>
      </w:r>
      <w:r w:rsidRPr="003E253C">
        <w:rPr>
          <w:sz w:val="24"/>
          <w:szCs w:val="24"/>
        </w:rPr>
        <w:t>the</w:t>
      </w:r>
      <w:r w:rsidR="00CA1BC3">
        <w:rPr>
          <w:sz w:val="24"/>
          <w:szCs w:val="24"/>
        </w:rPr>
        <w:t xml:space="preserve"> </w:t>
      </w:r>
      <w:r w:rsidRPr="003E253C">
        <w:rPr>
          <w:sz w:val="24"/>
          <w:szCs w:val="24"/>
        </w:rPr>
        <w:t>measurement</w:t>
      </w:r>
      <w:r w:rsidR="00CA1BC3">
        <w:rPr>
          <w:sz w:val="24"/>
          <w:szCs w:val="24"/>
        </w:rPr>
        <w:t xml:space="preserve"> </w:t>
      </w:r>
      <w:r w:rsidRPr="003E253C">
        <w:rPr>
          <w:sz w:val="24"/>
          <w:szCs w:val="24"/>
        </w:rPr>
        <w:t>index</w:t>
      </w:r>
      <w:r w:rsidR="00CA1BC3">
        <w:rPr>
          <w:sz w:val="24"/>
          <w:szCs w:val="24"/>
        </w:rPr>
        <w:t xml:space="preserve"> </w:t>
      </w:r>
      <w:r w:rsidRPr="003E253C">
        <w:rPr>
          <w:sz w:val="24"/>
          <w:szCs w:val="24"/>
        </w:rPr>
        <w:t>that</w:t>
      </w:r>
      <w:r w:rsidR="00CA1BC3">
        <w:rPr>
          <w:sz w:val="24"/>
          <w:szCs w:val="24"/>
        </w:rPr>
        <w:t xml:space="preserve"> </w:t>
      </w:r>
      <w:r w:rsidRPr="003E253C">
        <w:rPr>
          <w:sz w:val="24"/>
          <w:szCs w:val="24"/>
        </w:rPr>
        <w:t>gives</w:t>
      </w:r>
      <w:r w:rsidR="00CA1BC3">
        <w:rPr>
          <w:sz w:val="24"/>
          <w:szCs w:val="24"/>
        </w:rPr>
        <w:t xml:space="preserve"> </w:t>
      </w:r>
      <w:r w:rsidRPr="003E253C">
        <w:rPr>
          <w:sz w:val="24"/>
          <w:szCs w:val="24"/>
        </w:rPr>
        <w:t>scores</w:t>
      </w:r>
      <w:r w:rsidR="00CA1BC3">
        <w:rPr>
          <w:sz w:val="24"/>
          <w:szCs w:val="24"/>
        </w:rPr>
        <w:t xml:space="preserve"> </w:t>
      </w:r>
      <w:r w:rsidRPr="003E253C">
        <w:rPr>
          <w:sz w:val="24"/>
          <w:szCs w:val="24"/>
        </w:rPr>
        <w:t>for</w:t>
      </w:r>
      <w:r w:rsidR="00CA1BC3">
        <w:rPr>
          <w:sz w:val="24"/>
          <w:szCs w:val="24"/>
        </w:rPr>
        <w:t xml:space="preserve"> </w:t>
      </w:r>
      <w:r w:rsidRPr="003E253C">
        <w:rPr>
          <w:sz w:val="24"/>
          <w:szCs w:val="24"/>
        </w:rPr>
        <w:t>the</w:t>
      </w:r>
      <w:r w:rsidR="00CA1BC3">
        <w:rPr>
          <w:sz w:val="24"/>
          <w:szCs w:val="24"/>
        </w:rPr>
        <w:t xml:space="preserve"> </w:t>
      </w:r>
      <w:r w:rsidRPr="003E253C">
        <w:rPr>
          <w:sz w:val="24"/>
          <w:szCs w:val="24"/>
        </w:rPr>
        <w:t>severity observed on the skin of the psoriatic lesions.</w:t>
      </w:r>
    </w:p>
    <w:p w14:paraId="5A859D1E" w14:textId="0153ABE8" w:rsidR="00452163" w:rsidRDefault="00452163" w:rsidP="00452163">
      <w:pPr>
        <w:tabs>
          <w:tab w:val="left" w:pos="818"/>
        </w:tabs>
        <w:spacing w:before="41"/>
        <w:rPr>
          <w:sz w:val="24"/>
          <w:szCs w:val="24"/>
        </w:rPr>
      </w:pPr>
      <w:r w:rsidRPr="003E253C">
        <w:rPr>
          <w:sz w:val="24"/>
          <w:szCs w:val="24"/>
        </w:rPr>
        <w:t>Calculate</w:t>
      </w:r>
      <w:r w:rsidR="00CA1BC3">
        <w:rPr>
          <w:sz w:val="24"/>
          <w:szCs w:val="24"/>
        </w:rPr>
        <w:t xml:space="preserve"> </w:t>
      </w:r>
      <w:r w:rsidRPr="003E253C">
        <w:rPr>
          <w:sz w:val="24"/>
          <w:szCs w:val="24"/>
        </w:rPr>
        <w:t>Lesion</w:t>
      </w:r>
      <w:r w:rsidR="00CA1BC3">
        <w:rPr>
          <w:sz w:val="24"/>
          <w:szCs w:val="24"/>
        </w:rPr>
        <w:t xml:space="preserve"> </w:t>
      </w:r>
      <w:r w:rsidRPr="003E253C">
        <w:rPr>
          <w:sz w:val="24"/>
          <w:szCs w:val="24"/>
        </w:rPr>
        <w:t>Severity</w:t>
      </w:r>
      <w:r w:rsidR="00CA1BC3">
        <w:rPr>
          <w:sz w:val="24"/>
          <w:szCs w:val="24"/>
        </w:rPr>
        <w:t xml:space="preserve"> </w:t>
      </w:r>
      <w:r w:rsidRPr="003E253C">
        <w:rPr>
          <w:spacing w:val="-2"/>
          <w:sz w:val="24"/>
          <w:szCs w:val="24"/>
        </w:rPr>
        <w:t xml:space="preserve">Score: </w:t>
      </w:r>
      <w:r w:rsidRPr="003E253C">
        <w:rPr>
          <w:sz w:val="24"/>
          <w:szCs w:val="24"/>
        </w:rPr>
        <w:t>Add</w:t>
      </w:r>
      <w:r w:rsidR="00CA1BC3">
        <w:rPr>
          <w:sz w:val="24"/>
          <w:szCs w:val="24"/>
        </w:rPr>
        <w:t xml:space="preserve"> </w:t>
      </w:r>
      <w:r w:rsidRPr="003E253C">
        <w:rPr>
          <w:sz w:val="24"/>
          <w:szCs w:val="24"/>
        </w:rPr>
        <w:t>the</w:t>
      </w:r>
      <w:r w:rsidR="00CA1BC3">
        <w:rPr>
          <w:sz w:val="24"/>
          <w:szCs w:val="24"/>
        </w:rPr>
        <w:t xml:space="preserve"> </w:t>
      </w:r>
      <w:r w:rsidRPr="003E253C">
        <w:rPr>
          <w:sz w:val="24"/>
          <w:szCs w:val="24"/>
        </w:rPr>
        <w:t>scores</w:t>
      </w:r>
      <w:r w:rsidR="00CA1BC3">
        <w:rPr>
          <w:sz w:val="24"/>
          <w:szCs w:val="24"/>
        </w:rPr>
        <w:t xml:space="preserve"> </w:t>
      </w:r>
      <w:r w:rsidRPr="003E253C">
        <w:rPr>
          <w:sz w:val="24"/>
          <w:szCs w:val="24"/>
        </w:rPr>
        <w:t>for</w:t>
      </w:r>
      <w:r w:rsidR="00CA1BC3">
        <w:rPr>
          <w:sz w:val="24"/>
          <w:szCs w:val="24"/>
        </w:rPr>
        <w:t xml:space="preserve"> </w:t>
      </w:r>
      <w:r w:rsidRPr="003E253C">
        <w:rPr>
          <w:sz w:val="24"/>
          <w:szCs w:val="24"/>
        </w:rPr>
        <w:t>erythema,</w:t>
      </w:r>
      <w:r w:rsidR="00CA1BC3">
        <w:rPr>
          <w:sz w:val="24"/>
          <w:szCs w:val="24"/>
        </w:rPr>
        <w:t xml:space="preserve"> </w:t>
      </w:r>
      <w:r w:rsidRPr="003E253C">
        <w:rPr>
          <w:sz w:val="24"/>
          <w:szCs w:val="24"/>
        </w:rPr>
        <w:t>scaling,</w:t>
      </w:r>
      <w:r w:rsidR="00CA1BC3">
        <w:rPr>
          <w:sz w:val="24"/>
          <w:szCs w:val="24"/>
        </w:rPr>
        <w:t xml:space="preserve"> </w:t>
      </w:r>
      <w:r w:rsidRPr="003E253C">
        <w:rPr>
          <w:sz w:val="24"/>
          <w:szCs w:val="24"/>
        </w:rPr>
        <w:t>and</w:t>
      </w:r>
      <w:r w:rsidR="00CA1BC3">
        <w:rPr>
          <w:sz w:val="24"/>
          <w:szCs w:val="24"/>
        </w:rPr>
        <w:t xml:space="preserve"> </w:t>
      </w:r>
      <w:r w:rsidRPr="003E253C">
        <w:rPr>
          <w:sz w:val="24"/>
          <w:szCs w:val="24"/>
        </w:rPr>
        <w:t>thickness</w:t>
      </w:r>
      <w:r w:rsidR="00CA1BC3">
        <w:rPr>
          <w:sz w:val="24"/>
          <w:szCs w:val="24"/>
        </w:rPr>
        <w:t xml:space="preserve"> </w:t>
      </w:r>
      <w:r w:rsidRPr="003E253C">
        <w:rPr>
          <w:sz w:val="24"/>
          <w:szCs w:val="24"/>
        </w:rPr>
        <w:t>to</w:t>
      </w:r>
      <w:r w:rsidR="00CA1BC3">
        <w:rPr>
          <w:sz w:val="24"/>
          <w:szCs w:val="24"/>
        </w:rPr>
        <w:t xml:space="preserve"> </w:t>
      </w:r>
      <w:r w:rsidRPr="003E253C">
        <w:rPr>
          <w:sz w:val="24"/>
          <w:szCs w:val="24"/>
        </w:rPr>
        <w:t>get</w:t>
      </w:r>
      <w:r w:rsidR="00CA1BC3">
        <w:rPr>
          <w:sz w:val="24"/>
          <w:szCs w:val="24"/>
        </w:rPr>
        <w:t xml:space="preserve"> </w:t>
      </w:r>
      <w:r w:rsidRPr="003E253C">
        <w:rPr>
          <w:sz w:val="24"/>
          <w:szCs w:val="24"/>
        </w:rPr>
        <w:t>the</w:t>
      </w:r>
      <w:r w:rsidR="00CA1BC3">
        <w:rPr>
          <w:sz w:val="24"/>
          <w:szCs w:val="24"/>
        </w:rPr>
        <w:t xml:space="preserve"> </w:t>
      </w:r>
      <w:r w:rsidRPr="003E253C">
        <w:rPr>
          <w:sz w:val="24"/>
          <w:szCs w:val="24"/>
        </w:rPr>
        <w:t>Lesion</w:t>
      </w:r>
      <w:r w:rsidR="00CA1BC3">
        <w:rPr>
          <w:sz w:val="24"/>
          <w:szCs w:val="24"/>
        </w:rPr>
        <w:t xml:space="preserve"> </w:t>
      </w:r>
      <w:r w:rsidRPr="003E253C">
        <w:rPr>
          <w:sz w:val="24"/>
          <w:szCs w:val="24"/>
        </w:rPr>
        <w:t>Severity</w:t>
      </w:r>
      <w:r w:rsidR="00CA1BC3">
        <w:rPr>
          <w:sz w:val="24"/>
          <w:szCs w:val="24"/>
        </w:rPr>
        <w:t xml:space="preserve"> </w:t>
      </w:r>
      <w:r w:rsidRPr="003E253C">
        <w:rPr>
          <w:sz w:val="24"/>
          <w:szCs w:val="24"/>
        </w:rPr>
        <w:t>Score</w:t>
      </w:r>
      <w:r w:rsidR="00620740">
        <w:rPr>
          <w:sz w:val="24"/>
          <w:szCs w:val="24"/>
        </w:rPr>
        <w:t xml:space="preserve"> </w:t>
      </w:r>
      <w:r w:rsidRPr="003E253C">
        <w:rPr>
          <w:sz w:val="24"/>
          <w:szCs w:val="24"/>
        </w:rPr>
        <w:t>(LSS): LSS = Erythema + Scaling + Thickness.</w:t>
      </w:r>
    </w:p>
    <w:p w14:paraId="52E969FB" w14:textId="77777777" w:rsidR="00452163" w:rsidRPr="00BF28C6" w:rsidRDefault="00452163" w:rsidP="00452163">
      <w:pPr>
        <w:tabs>
          <w:tab w:val="left" w:pos="818"/>
        </w:tabs>
        <w:spacing w:before="41"/>
        <w:rPr>
          <w:b/>
          <w:bCs/>
          <w:sz w:val="24"/>
          <w:szCs w:val="24"/>
        </w:rPr>
      </w:pPr>
      <w:r w:rsidRPr="00BF28C6">
        <w:rPr>
          <w:b/>
          <w:bCs/>
          <w:sz w:val="24"/>
          <w:szCs w:val="24"/>
        </w:rPr>
        <w:t>Biochemical parameters:</w:t>
      </w:r>
    </w:p>
    <w:p w14:paraId="5F93931B" w14:textId="77777777" w:rsidR="00452163" w:rsidRPr="003E253C" w:rsidRDefault="00452163" w:rsidP="00452163">
      <w:pPr>
        <w:pStyle w:val="BodyText"/>
        <w:spacing w:line="276" w:lineRule="auto"/>
        <w:ind w:right="252"/>
        <w:rPr>
          <w:bCs/>
        </w:rPr>
      </w:pPr>
      <w:r w:rsidRPr="003E253C">
        <w:rPr>
          <w:b/>
        </w:rPr>
        <w:t>Estimation</w:t>
      </w:r>
      <w:r w:rsidR="00CA1BC3">
        <w:rPr>
          <w:b/>
        </w:rPr>
        <w:t xml:space="preserve"> </w:t>
      </w:r>
      <w:r w:rsidRPr="003E253C">
        <w:rPr>
          <w:b/>
        </w:rPr>
        <w:t>of</w:t>
      </w:r>
      <w:r w:rsidR="00CA1BC3">
        <w:rPr>
          <w:b/>
        </w:rPr>
        <w:t xml:space="preserve"> </w:t>
      </w:r>
      <w:r>
        <w:rPr>
          <w:b/>
          <w:spacing w:val="-4"/>
        </w:rPr>
        <w:t>TNF</w:t>
      </w:r>
      <w:r w:rsidRPr="003E253C">
        <w:rPr>
          <w:b/>
        </w:rPr>
        <w:t>Alpha/Tumour</w:t>
      </w:r>
      <w:r w:rsidR="00CA1BC3">
        <w:rPr>
          <w:b/>
        </w:rPr>
        <w:t xml:space="preserve"> </w:t>
      </w:r>
      <w:r w:rsidRPr="003E253C">
        <w:rPr>
          <w:b/>
        </w:rPr>
        <w:t>necrosis</w:t>
      </w:r>
      <w:r w:rsidR="00CA1BC3">
        <w:rPr>
          <w:b/>
        </w:rPr>
        <w:t xml:space="preserve"> </w:t>
      </w:r>
      <w:r w:rsidRPr="003E253C">
        <w:rPr>
          <w:b/>
        </w:rPr>
        <w:t>factor</w:t>
      </w:r>
      <w:r w:rsidR="00CA1BC3">
        <w:rPr>
          <w:b/>
        </w:rPr>
        <w:t xml:space="preserve"> </w:t>
      </w:r>
      <w:r w:rsidRPr="003E253C">
        <w:rPr>
          <w:b/>
        </w:rPr>
        <w:t>ELISA</w:t>
      </w:r>
      <w:r w:rsidR="00CA1BC3">
        <w:rPr>
          <w:b/>
        </w:rPr>
        <w:t xml:space="preserve"> </w:t>
      </w:r>
      <w:r w:rsidRPr="003E253C">
        <w:rPr>
          <w:b/>
        </w:rPr>
        <w:t>Kit</w:t>
      </w:r>
      <w:r w:rsidR="00CA1BC3">
        <w:rPr>
          <w:b/>
        </w:rPr>
        <w:t xml:space="preserve"> </w:t>
      </w:r>
      <w:r w:rsidRPr="003E253C">
        <w:rPr>
          <w:b/>
        </w:rPr>
        <w:t>PicoKine</w:t>
      </w:r>
      <w:r w:rsidRPr="003E253C">
        <w:rPr>
          <w:bCs/>
        </w:rPr>
        <w:t>: TNF-alpha ELISA kit</w:t>
      </w:r>
    </w:p>
    <w:p w14:paraId="3B7F533E" w14:textId="769194CE" w:rsidR="00452163" w:rsidRPr="003E253C" w:rsidRDefault="00452163" w:rsidP="00452163">
      <w:pPr>
        <w:pStyle w:val="BodyText"/>
        <w:spacing w:line="276" w:lineRule="auto"/>
        <w:ind w:right="252"/>
        <w:rPr>
          <w:b/>
          <w:spacing w:val="-5"/>
        </w:rPr>
      </w:pPr>
      <w:r w:rsidRPr="003E253C">
        <w:rPr>
          <w:b/>
        </w:rPr>
        <w:t>Estimation</w:t>
      </w:r>
      <w:r w:rsidR="00620740">
        <w:rPr>
          <w:b/>
        </w:rPr>
        <w:t xml:space="preserve"> </w:t>
      </w:r>
      <w:r w:rsidRPr="003E253C">
        <w:rPr>
          <w:b/>
        </w:rPr>
        <w:t>of</w:t>
      </w:r>
      <w:r w:rsidR="00620740">
        <w:rPr>
          <w:b/>
        </w:rPr>
        <w:t xml:space="preserve"> </w:t>
      </w:r>
      <w:r w:rsidRPr="003E253C">
        <w:rPr>
          <w:b/>
        </w:rPr>
        <w:t>IL-</w:t>
      </w:r>
      <w:r w:rsidRPr="003E253C">
        <w:rPr>
          <w:b/>
          <w:spacing w:val="-5"/>
        </w:rPr>
        <w:t xml:space="preserve">10: </w:t>
      </w:r>
      <w:r w:rsidRPr="003E253C">
        <w:rPr>
          <w:bCs/>
          <w:spacing w:val="-5"/>
        </w:rPr>
        <w:t>Sandwich ELISA method</w:t>
      </w:r>
    </w:p>
    <w:p w14:paraId="1EA94299" w14:textId="77777777" w:rsidR="00452163" w:rsidRPr="00BF28C6" w:rsidRDefault="00452163" w:rsidP="00452163">
      <w:pPr>
        <w:pStyle w:val="BodyText"/>
        <w:spacing w:line="276" w:lineRule="auto"/>
        <w:ind w:right="252"/>
        <w:rPr>
          <w:bCs/>
        </w:rPr>
      </w:pPr>
      <w:r w:rsidRPr="003E253C">
        <w:rPr>
          <w:b/>
          <w:bCs/>
        </w:rPr>
        <w:t>Estimation of serum albumin:</w:t>
      </w:r>
      <w:r w:rsidRPr="003E253C">
        <w:t xml:space="preserve"> Bromocresol green (BCG) method</w:t>
      </w:r>
    </w:p>
    <w:p w14:paraId="48ACA1F4" w14:textId="77777777" w:rsidR="001A6B05" w:rsidRDefault="001A6B05">
      <w:pPr>
        <w:widowControl/>
        <w:autoSpaceDE/>
        <w:autoSpaceDN/>
        <w:spacing w:after="160" w:line="259" w:lineRule="auto"/>
        <w:rPr>
          <w:b/>
          <w:bCs/>
          <w:sz w:val="24"/>
          <w:szCs w:val="24"/>
        </w:rPr>
      </w:pPr>
      <w:r>
        <w:rPr>
          <w:b/>
          <w:bCs/>
          <w:sz w:val="24"/>
          <w:szCs w:val="24"/>
        </w:rPr>
        <w:br w:type="page"/>
      </w:r>
    </w:p>
    <w:p w14:paraId="5E6CAF96" w14:textId="146A2F7E" w:rsidR="00452163" w:rsidRDefault="00452163" w:rsidP="00452163">
      <w:pPr>
        <w:jc w:val="both"/>
        <w:rPr>
          <w:b/>
          <w:bCs/>
          <w:sz w:val="24"/>
          <w:szCs w:val="24"/>
        </w:rPr>
      </w:pPr>
      <w:r w:rsidRPr="003E253C">
        <w:rPr>
          <w:b/>
          <w:bCs/>
          <w:sz w:val="24"/>
          <w:szCs w:val="24"/>
        </w:rPr>
        <w:lastRenderedPageBreak/>
        <w:t>RESULTS AND DISCUSSION:</w:t>
      </w:r>
    </w:p>
    <w:p w14:paraId="057A968E" w14:textId="77777777" w:rsidR="001A6B05" w:rsidRPr="003E253C" w:rsidRDefault="001A6B05" w:rsidP="00452163">
      <w:pPr>
        <w:jc w:val="both"/>
        <w:rPr>
          <w:b/>
          <w:bCs/>
          <w:sz w:val="24"/>
          <w:szCs w:val="24"/>
        </w:rPr>
      </w:pPr>
    </w:p>
    <w:p w14:paraId="0A98FCB0" w14:textId="77777777" w:rsidR="00452163" w:rsidRPr="003E253C" w:rsidRDefault="00452163" w:rsidP="00452163">
      <w:pPr>
        <w:jc w:val="both"/>
        <w:rPr>
          <w:b/>
          <w:bCs/>
          <w:sz w:val="24"/>
          <w:szCs w:val="24"/>
        </w:rPr>
      </w:pPr>
      <w:r w:rsidRPr="003E253C">
        <w:rPr>
          <w:b/>
          <w:bCs/>
          <w:sz w:val="24"/>
          <w:szCs w:val="24"/>
        </w:rPr>
        <w:t>Preliminary phytochemical screening:</w:t>
      </w:r>
    </w:p>
    <w:p w14:paraId="2A22B4B2" w14:textId="77777777" w:rsidR="00452163" w:rsidRPr="003E253C" w:rsidRDefault="00452163" w:rsidP="00452163">
      <w:pPr>
        <w:jc w:val="both"/>
        <w:rPr>
          <w:sz w:val="24"/>
          <w:szCs w:val="24"/>
        </w:rPr>
      </w:pPr>
      <w:r w:rsidRPr="003E253C">
        <w:rPr>
          <w:sz w:val="24"/>
          <w:szCs w:val="24"/>
        </w:rPr>
        <w:t>The result of phytochemical screening shows the presence of carbohydrates, alkaloids, proteins, saponins, glycosides, cardiac glycosides, tannins and flavonoids.</w:t>
      </w:r>
    </w:p>
    <w:p w14:paraId="107AD274" w14:textId="77777777" w:rsidR="005F1726" w:rsidRDefault="005F1726" w:rsidP="00452163">
      <w:pPr>
        <w:widowControl/>
        <w:autoSpaceDE/>
        <w:autoSpaceDN/>
        <w:spacing w:line="276" w:lineRule="auto"/>
        <w:rPr>
          <w:b/>
          <w:bCs/>
          <w:sz w:val="24"/>
          <w:szCs w:val="24"/>
        </w:rPr>
      </w:pPr>
    </w:p>
    <w:p w14:paraId="52E8720C" w14:textId="77777777" w:rsidR="00452163" w:rsidRDefault="00452163" w:rsidP="00452163">
      <w:pPr>
        <w:widowControl/>
        <w:autoSpaceDE/>
        <w:autoSpaceDN/>
        <w:spacing w:line="276" w:lineRule="auto"/>
        <w:rPr>
          <w:b/>
          <w:bCs/>
          <w:sz w:val="24"/>
          <w:szCs w:val="24"/>
        </w:rPr>
      </w:pPr>
      <w:r w:rsidRPr="003E253C">
        <w:rPr>
          <w:b/>
          <w:bCs/>
          <w:sz w:val="24"/>
          <w:szCs w:val="24"/>
        </w:rPr>
        <w:t xml:space="preserve">IR SPECTROSCOPY OF </w:t>
      </w:r>
      <w:r w:rsidRPr="003E253C">
        <w:rPr>
          <w:b/>
          <w:bCs/>
          <w:i/>
          <w:iCs/>
          <w:sz w:val="24"/>
          <w:szCs w:val="24"/>
        </w:rPr>
        <w:t xml:space="preserve">S. nigrum </w:t>
      </w:r>
      <w:r w:rsidRPr="003E253C">
        <w:rPr>
          <w:b/>
          <w:bCs/>
          <w:sz w:val="24"/>
          <w:szCs w:val="24"/>
        </w:rPr>
        <w:t>FRUIT EXTRACT:</w:t>
      </w:r>
    </w:p>
    <w:p w14:paraId="3A6C2242" w14:textId="69C777FF" w:rsidR="00452163" w:rsidRPr="003E253C" w:rsidRDefault="00452163" w:rsidP="00452163">
      <w:pPr>
        <w:jc w:val="both"/>
        <w:rPr>
          <w:b/>
          <w:bCs/>
          <w:i/>
          <w:iCs/>
          <w:sz w:val="24"/>
          <w:szCs w:val="24"/>
        </w:rPr>
      </w:pPr>
      <w:r w:rsidRPr="003E253C">
        <w:rPr>
          <w:b/>
          <w:bCs/>
          <w:sz w:val="24"/>
          <w:szCs w:val="24"/>
        </w:rPr>
        <w:t xml:space="preserve">Interpretation of </w:t>
      </w:r>
      <w:r w:rsidR="00620740" w:rsidRPr="003861B5">
        <w:rPr>
          <w:b/>
          <w:bCs/>
          <w:i/>
          <w:iCs/>
          <w:sz w:val="24"/>
          <w:szCs w:val="24"/>
          <w:highlight w:val="yellow"/>
        </w:rPr>
        <w:t xml:space="preserve">Solanum </w:t>
      </w:r>
      <w:r w:rsidRPr="003E253C">
        <w:rPr>
          <w:b/>
          <w:bCs/>
          <w:i/>
          <w:iCs/>
          <w:sz w:val="24"/>
          <w:szCs w:val="24"/>
        </w:rPr>
        <w:t>nigrum:</w:t>
      </w:r>
    </w:p>
    <w:p w14:paraId="616B0708" w14:textId="2B7D6DBE" w:rsidR="00452163" w:rsidRPr="003E253C" w:rsidRDefault="00452163" w:rsidP="00452163">
      <w:pPr>
        <w:jc w:val="both"/>
        <w:rPr>
          <w:sz w:val="24"/>
          <w:szCs w:val="24"/>
        </w:rPr>
      </w:pPr>
      <w:r w:rsidRPr="003E253C">
        <w:rPr>
          <w:sz w:val="24"/>
          <w:szCs w:val="24"/>
        </w:rPr>
        <w:t xml:space="preserve">The IR spectrum of </w:t>
      </w:r>
      <w:r w:rsidR="00620740" w:rsidRPr="003861B5">
        <w:rPr>
          <w:i/>
          <w:iCs/>
          <w:sz w:val="24"/>
          <w:szCs w:val="24"/>
          <w:highlight w:val="yellow"/>
        </w:rPr>
        <w:t xml:space="preserve">Solanum </w:t>
      </w:r>
      <w:r w:rsidRPr="003861B5">
        <w:rPr>
          <w:i/>
          <w:iCs/>
          <w:sz w:val="24"/>
          <w:szCs w:val="24"/>
        </w:rPr>
        <w:t>nigrum</w:t>
      </w:r>
      <w:r w:rsidRPr="003E253C">
        <w:rPr>
          <w:sz w:val="24"/>
          <w:szCs w:val="24"/>
        </w:rPr>
        <w:t xml:space="preserve"> showed strong stretching vibrations at 3265.70 for </w:t>
      </w:r>
      <w:r w:rsidR="00620740">
        <w:rPr>
          <w:sz w:val="24"/>
          <w:szCs w:val="24"/>
        </w:rPr>
        <w:t xml:space="preserve">the </w:t>
      </w:r>
      <w:r w:rsidRPr="003E253C">
        <w:rPr>
          <w:sz w:val="24"/>
          <w:szCs w:val="24"/>
        </w:rPr>
        <w:t>O-H group, at 2926.85 for aromatic C=H</w:t>
      </w:r>
      <w:r w:rsidR="00620740">
        <w:rPr>
          <w:sz w:val="24"/>
          <w:szCs w:val="24"/>
        </w:rPr>
        <w:t>,</w:t>
      </w:r>
      <w:r w:rsidRPr="003E253C">
        <w:rPr>
          <w:sz w:val="24"/>
          <w:szCs w:val="24"/>
        </w:rPr>
        <w:t xml:space="preserve"> and the structure also contains </w:t>
      </w:r>
      <w:r w:rsidR="00620740">
        <w:rPr>
          <w:sz w:val="24"/>
          <w:szCs w:val="24"/>
        </w:rPr>
        <w:t xml:space="preserve">an </w:t>
      </w:r>
      <w:r w:rsidRPr="003E253C">
        <w:rPr>
          <w:sz w:val="24"/>
          <w:szCs w:val="24"/>
        </w:rPr>
        <w:t xml:space="preserve">aliphatic C-N stretch at 1030.13, for </w:t>
      </w:r>
      <w:r w:rsidR="00620740">
        <w:rPr>
          <w:sz w:val="24"/>
          <w:szCs w:val="24"/>
        </w:rPr>
        <w:t xml:space="preserve">an </w:t>
      </w:r>
      <w:r w:rsidRPr="003E253C">
        <w:rPr>
          <w:sz w:val="24"/>
          <w:szCs w:val="24"/>
        </w:rPr>
        <w:t xml:space="preserve">S-S weak disulphide band at 521.13 </w:t>
      </w:r>
      <w:r>
        <w:rPr>
          <w:sz w:val="24"/>
          <w:szCs w:val="24"/>
        </w:rPr>
        <w:t xml:space="preserve">(Table 2, </w:t>
      </w:r>
      <w:r w:rsidR="00620740" w:rsidRPr="003861B5">
        <w:rPr>
          <w:sz w:val="24"/>
          <w:szCs w:val="24"/>
          <w:highlight w:val="yellow"/>
        </w:rPr>
        <w:t xml:space="preserve">Figure </w:t>
      </w:r>
      <w:r w:rsidR="00620740">
        <w:rPr>
          <w:sz w:val="24"/>
          <w:szCs w:val="24"/>
        </w:rPr>
        <w:t>2</w:t>
      </w:r>
      <w:r>
        <w:rPr>
          <w:sz w:val="24"/>
          <w:szCs w:val="24"/>
        </w:rPr>
        <w:t>)</w:t>
      </w:r>
    </w:p>
    <w:p w14:paraId="61F99B91" w14:textId="77777777" w:rsidR="005F1726" w:rsidRDefault="005F1726" w:rsidP="00452163">
      <w:pPr>
        <w:rPr>
          <w:b/>
          <w:bCs/>
          <w:sz w:val="24"/>
          <w:szCs w:val="24"/>
        </w:rPr>
      </w:pPr>
    </w:p>
    <w:p w14:paraId="3FD1E577" w14:textId="77777777" w:rsidR="00452163" w:rsidRDefault="00452163" w:rsidP="00452163">
      <w:pPr>
        <w:rPr>
          <w:b/>
          <w:bCs/>
          <w:sz w:val="24"/>
          <w:szCs w:val="24"/>
        </w:rPr>
      </w:pPr>
      <w:r w:rsidRPr="003E253C">
        <w:rPr>
          <w:b/>
          <w:bCs/>
          <w:sz w:val="24"/>
          <w:szCs w:val="24"/>
        </w:rPr>
        <w:t>EVALUATION OF HYDROGEL:</w:t>
      </w:r>
    </w:p>
    <w:p w14:paraId="725CCD42" w14:textId="5BCA3028" w:rsidR="00452163" w:rsidRPr="00BF28C6" w:rsidRDefault="00452163" w:rsidP="00452163">
      <w:pPr>
        <w:tabs>
          <w:tab w:val="left" w:pos="1086"/>
        </w:tabs>
        <w:spacing w:before="41" w:line="276" w:lineRule="auto"/>
        <w:ind w:right="149"/>
        <w:jc w:val="both"/>
        <w:rPr>
          <w:sz w:val="24"/>
        </w:rPr>
      </w:pPr>
      <w:r w:rsidRPr="00BF28C6">
        <w:rPr>
          <w:b/>
          <w:sz w:val="24"/>
        </w:rPr>
        <w:t xml:space="preserve">Physical appearance test: </w:t>
      </w:r>
      <w:r w:rsidRPr="00BF28C6">
        <w:rPr>
          <w:sz w:val="24"/>
        </w:rPr>
        <w:t>It includes the colour, odour, transparency of the hydrogel</w:t>
      </w:r>
      <w:r w:rsidR="005C0B1A">
        <w:rPr>
          <w:sz w:val="24"/>
        </w:rPr>
        <w:t>,</w:t>
      </w:r>
      <w:r w:rsidRPr="00BF28C6">
        <w:rPr>
          <w:sz w:val="24"/>
        </w:rPr>
        <w:t xml:space="preserve"> and </w:t>
      </w:r>
      <w:r w:rsidR="009970CE">
        <w:rPr>
          <w:sz w:val="24"/>
        </w:rPr>
        <w:t xml:space="preserve">the </w:t>
      </w:r>
      <w:r w:rsidRPr="00BF28C6">
        <w:rPr>
          <w:sz w:val="24"/>
        </w:rPr>
        <w:t>colour</w:t>
      </w:r>
      <w:r w:rsidR="009970CE">
        <w:rPr>
          <w:sz w:val="24"/>
        </w:rPr>
        <w:t xml:space="preserve"> </w:t>
      </w:r>
      <w:r w:rsidRPr="00BF28C6">
        <w:rPr>
          <w:sz w:val="24"/>
        </w:rPr>
        <w:t>of</w:t>
      </w:r>
      <w:r w:rsidR="009970CE">
        <w:rPr>
          <w:sz w:val="24"/>
        </w:rPr>
        <w:t xml:space="preserve"> </w:t>
      </w:r>
      <w:r w:rsidRPr="00BF28C6">
        <w:rPr>
          <w:sz w:val="24"/>
        </w:rPr>
        <w:t>the</w:t>
      </w:r>
      <w:r w:rsidR="009970CE">
        <w:rPr>
          <w:sz w:val="24"/>
        </w:rPr>
        <w:t xml:space="preserve"> </w:t>
      </w:r>
      <w:r w:rsidRPr="00BF28C6">
        <w:rPr>
          <w:sz w:val="24"/>
        </w:rPr>
        <w:t>SNHG</w:t>
      </w:r>
      <w:r w:rsidR="009970CE">
        <w:rPr>
          <w:sz w:val="24"/>
        </w:rPr>
        <w:t xml:space="preserve"> </w:t>
      </w:r>
      <w:r w:rsidRPr="00BF28C6">
        <w:rPr>
          <w:sz w:val="24"/>
        </w:rPr>
        <w:t>is</w:t>
      </w:r>
      <w:r w:rsidR="009970CE">
        <w:rPr>
          <w:sz w:val="24"/>
        </w:rPr>
        <w:t xml:space="preserve"> </w:t>
      </w:r>
      <w:r w:rsidRPr="00BF28C6">
        <w:rPr>
          <w:sz w:val="24"/>
        </w:rPr>
        <w:t>pale</w:t>
      </w:r>
      <w:r w:rsidR="009970CE">
        <w:rPr>
          <w:sz w:val="24"/>
        </w:rPr>
        <w:t xml:space="preserve"> </w:t>
      </w:r>
      <w:r w:rsidRPr="00BF28C6">
        <w:rPr>
          <w:sz w:val="24"/>
        </w:rPr>
        <w:t>brown</w:t>
      </w:r>
      <w:r w:rsidR="009970CE">
        <w:rPr>
          <w:sz w:val="24"/>
        </w:rPr>
        <w:t xml:space="preserve"> </w:t>
      </w:r>
      <w:r w:rsidRPr="00BF28C6">
        <w:rPr>
          <w:sz w:val="24"/>
        </w:rPr>
        <w:t>in</w:t>
      </w:r>
      <w:r w:rsidR="009970CE">
        <w:rPr>
          <w:sz w:val="24"/>
        </w:rPr>
        <w:t xml:space="preserve"> </w:t>
      </w:r>
      <w:r w:rsidRPr="00BF28C6">
        <w:rPr>
          <w:sz w:val="24"/>
        </w:rPr>
        <w:t>colour</w:t>
      </w:r>
      <w:r w:rsidR="009970CE">
        <w:rPr>
          <w:sz w:val="24"/>
        </w:rPr>
        <w:t xml:space="preserve"> </w:t>
      </w:r>
      <w:r w:rsidRPr="00BF28C6">
        <w:rPr>
          <w:sz w:val="24"/>
        </w:rPr>
        <w:t>with</w:t>
      </w:r>
      <w:r w:rsidR="009970CE">
        <w:rPr>
          <w:sz w:val="24"/>
        </w:rPr>
        <w:t xml:space="preserve"> </w:t>
      </w:r>
      <w:r w:rsidRPr="00BF28C6">
        <w:rPr>
          <w:sz w:val="24"/>
        </w:rPr>
        <w:t>lavender</w:t>
      </w:r>
      <w:r w:rsidR="009970CE">
        <w:rPr>
          <w:sz w:val="24"/>
        </w:rPr>
        <w:t xml:space="preserve"> </w:t>
      </w:r>
      <w:r w:rsidRPr="00BF28C6">
        <w:rPr>
          <w:sz w:val="24"/>
        </w:rPr>
        <w:t>fragrance</w:t>
      </w:r>
      <w:r w:rsidR="009970CE">
        <w:rPr>
          <w:sz w:val="24"/>
        </w:rPr>
        <w:t xml:space="preserve"> </w:t>
      </w:r>
      <w:r w:rsidRPr="00BF28C6">
        <w:rPr>
          <w:sz w:val="24"/>
        </w:rPr>
        <w:t>and</w:t>
      </w:r>
      <w:r w:rsidR="009970CE">
        <w:rPr>
          <w:sz w:val="24"/>
        </w:rPr>
        <w:t xml:space="preserve"> </w:t>
      </w:r>
      <w:r w:rsidRPr="00BF28C6">
        <w:rPr>
          <w:sz w:val="24"/>
        </w:rPr>
        <w:t>transparent</w:t>
      </w:r>
      <w:r w:rsidR="009970CE">
        <w:rPr>
          <w:sz w:val="24"/>
        </w:rPr>
        <w:t xml:space="preserve"> </w:t>
      </w:r>
      <w:r w:rsidRPr="00BF28C6">
        <w:rPr>
          <w:sz w:val="24"/>
        </w:rPr>
        <w:t>in</w:t>
      </w:r>
      <w:r w:rsidR="009970CE">
        <w:rPr>
          <w:sz w:val="24"/>
        </w:rPr>
        <w:t xml:space="preserve"> </w:t>
      </w:r>
      <w:r w:rsidRPr="00BF28C6">
        <w:rPr>
          <w:sz w:val="24"/>
        </w:rPr>
        <w:t>appearance.</w:t>
      </w:r>
    </w:p>
    <w:p w14:paraId="6D3B64AB" w14:textId="05E7DE28" w:rsidR="00452163" w:rsidRDefault="00452163" w:rsidP="00BF0711">
      <w:pPr>
        <w:tabs>
          <w:tab w:val="left" w:pos="1058"/>
        </w:tabs>
        <w:spacing w:line="276" w:lineRule="auto"/>
        <w:ind w:right="410"/>
        <w:rPr>
          <w:sz w:val="24"/>
        </w:rPr>
      </w:pPr>
      <w:r w:rsidRPr="00BF28C6">
        <w:rPr>
          <w:b/>
          <w:sz w:val="24"/>
        </w:rPr>
        <w:t xml:space="preserve">Viscosity: </w:t>
      </w:r>
      <w:r w:rsidRPr="00BF28C6">
        <w:rPr>
          <w:sz w:val="24"/>
        </w:rPr>
        <w:t>When</w:t>
      </w:r>
      <w:r w:rsidR="005C0B1A">
        <w:rPr>
          <w:sz w:val="24"/>
        </w:rPr>
        <w:t xml:space="preserve"> </w:t>
      </w:r>
      <w:r w:rsidRPr="00BF28C6">
        <w:rPr>
          <w:sz w:val="24"/>
        </w:rPr>
        <w:t>the</w:t>
      </w:r>
      <w:r w:rsidR="005C0B1A">
        <w:rPr>
          <w:sz w:val="24"/>
        </w:rPr>
        <w:t xml:space="preserve"> </w:t>
      </w:r>
      <w:r w:rsidR="005C0B1A" w:rsidRPr="003861B5">
        <w:rPr>
          <w:sz w:val="24"/>
          <w:highlight w:val="yellow"/>
        </w:rPr>
        <w:t>viscosity of the hydrogels was evaluated using a Brookfield viscometer</w:t>
      </w:r>
      <w:r w:rsidRPr="00BF28C6">
        <w:rPr>
          <w:sz w:val="24"/>
        </w:rPr>
        <w:t>,</w:t>
      </w:r>
      <w:r w:rsidR="005C0B1A">
        <w:rPr>
          <w:sz w:val="24"/>
        </w:rPr>
        <w:t xml:space="preserve"> </w:t>
      </w:r>
      <w:r w:rsidRPr="00BF28C6">
        <w:rPr>
          <w:sz w:val="24"/>
        </w:rPr>
        <w:t>the viscosities of SNHG were determined to be 103.4.</w:t>
      </w:r>
    </w:p>
    <w:p w14:paraId="1A91F287" w14:textId="289C3467" w:rsidR="00452163" w:rsidRDefault="00452163" w:rsidP="00452163">
      <w:pPr>
        <w:pStyle w:val="BodyText"/>
        <w:spacing w:before="1" w:line="276" w:lineRule="auto"/>
        <w:ind w:right="291"/>
        <w:jc w:val="both"/>
      </w:pPr>
      <w:r>
        <w:rPr>
          <w:b/>
        </w:rPr>
        <w:t>pH</w:t>
      </w:r>
      <w:r w:rsidR="00BF0711">
        <w:rPr>
          <w:b/>
        </w:rPr>
        <w:t xml:space="preserve"> </w:t>
      </w:r>
      <w:r>
        <w:rPr>
          <w:b/>
        </w:rPr>
        <w:t>of</w:t>
      </w:r>
      <w:r w:rsidR="00BF0711">
        <w:rPr>
          <w:b/>
        </w:rPr>
        <w:t xml:space="preserve"> </w:t>
      </w:r>
      <w:r>
        <w:rPr>
          <w:b/>
        </w:rPr>
        <w:t>the</w:t>
      </w:r>
      <w:r w:rsidR="00BF0711">
        <w:rPr>
          <w:b/>
        </w:rPr>
        <w:t xml:space="preserve"> </w:t>
      </w:r>
      <w:r>
        <w:rPr>
          <w:b/>
        </w:rPr>
        <w:t>hydrogels:</w:t>
      </w:r>
      <w:r w:rsidR="007E2FDF">
        <w:rPr>
          <w:b/>
        </w:rPr>
        <w:t xml:space="preserve"> </w:t>
      </w:r>
      <w:r>
        <w:t>Using</w:t>
      </w:r>
      <w:r w:rsidR="00BF0711">
        <w:t xml:space="preserve"> </w:t>
      </w:r>
      <w:r>
        <w:t>a</w:t>
      </w:r>
      <w:r w:rsidR="00BF0711">
        <w:t xml:space="preserve"> </w:t>
      </w:r>
      <w:r>
        <w:t>pH</w:t>
      </w:r>
      <w:r w:rsidR="00BF0711">
        <w:t xml:space="preserve"> </w:t>
      </w:r>
      <w:r>
        <w:t>meter,</w:t>
      </w:r>
      <w:r w:rsidR="00BF0711">
        <w:t xml:space="preserve"> </w:t>
      </w:r>
      <w:r>
        <w:t>the</w:t>
      </w:r>
      <w:r w:rsidR="00BF0711">
        <w:t xml:space="preserve"> </w:t>
      </w:r>
      <w:r>
        <w:t>pH</w:t>
      </w:r>
      <w:r w:rsidR="00BF0711">
        <w:t xml:space="preserve"> </w:t>
      </w:r>
      <w:r>
        <w:t>of</w:t>
      </w:r>
      <w:r w:rsidR="00BF0711">
        <w:t xml:space="preserve"> </w:t>
      </w:r>
      <w:r>
        <w:t>the</w:t>
      </w:r>
      <w:r w:rsidR="00BF0711">
        <w:t xml:space="preserve"> </w:t>
      </w:r>
      <w:r w:rsidR="005C0B1A" w:rsidRPr="003861B5">
        <w:rPr>
          <w:highlight w:val="yellow"/>
        </w:rPr>
        <w:t xml:space="preserve">hydrogel </w:t>
      </w:r>
      <w:r w:rsidRPr="003861B5">
        <w:rPr>
          <w:highlight w:val="yellow"/>
        </w:rPr>
        <w:t>was</w:t>
      </w:r>
      <w:r w:rsidR="00BF0711" w:rsidRPr="003861B5">
        <w:rPr>
          <w:highlight w:val="yellow"/>
        </w:rPr>
        <w:t xml:space="preserve"> </w:t>
      </w:r>
      <w:r>
        <w:t>determined</w:t>
      </w:r>
      <w:r w:rsidR="00BF0711">
        <w:t xml:space="preserve"> </w:t>
      </w:r>
      <w:r>
        <w:t>to</w:t>
      </w:r>
      <w:r w:rsidR="00BF0711">
        <w:t xml:space="preserve"> </w:t>
      </w:r>
      <w:r>
        <w:t>be</w:t>
      </w:r>
      <w:r w:rsidR="00BF0711">
        <w:t xml:space="preserve"> </w:t>
      </w:r>
      <w:r>
        <w:t>5.9</w:t>
      </w:r>
      <w:r w:rsidR="00BF0711">
        <w:t xml:space="preserve"> </w:t>
      </w:r>
      <w:r>
        <w:t>for</w:t>
      </w:r>
      <w:r w:rsidR="00BF0711">
        <w:t xml:space="preserve"> </w:t>
      </w:r>
      <w:r>
        <w:t>SNHG</w:t>
      </w:r>
      <w:r w:rsidR="005C0B1A">
        <w:t>,</w:t>
      </w:r>
      <w:r>
        <w:t xml:space="preserve"> which is in line with the pH of the skin</w:t>
      </w:r>
      <w:hyperlink r:id="rId15" w:history="1">
        <w:r w:rsidRPr="00A15E7F">
          <w:rPr>
            <w:rStyle w:val="Hyperlink"/>
            <w:vertAlign w:val="superscript"/>
          </w:rPr>
          <w:t>[12]</w:t>
        </w:r>
      </w:hyperlink>
    </w:p>
    <w:p w14:paraId="6C11E900" w14:textId="59184490" w:rsidR="00452163" w:rsidRPr="00BF28C6" w:rsidRDefault="00452163" w:rsidP="00452163">
      <w:pPr>
        <w:tabs>
          <w:tab w:val="left" w:pos="894"/>
        </w:tabs>
        <w:spacing w:before="77" w:line="276" w:lineRule="auto"/>
        <w:ind w:right="150"/>
        <w:jc w:val="both"/>
        <w:rPr>
          <w:sz w:val="24"/>
        </w:rPr>
      </w:pPr>
      <w:r w:rsidRPr="00BF28C6">
        <w:rPr>
          <w:b/>
          <w:sz w:val="24"/>
        </w:rPr>
        <w:t xml:space="preserve">Microbial contamination test: </w:t>
      </w:r>
      <w:r w:rsidRPr="00BF28C6">
        <w:rPr>
          <w:sz w:val="24"/>
        </w:rPr>
        <w:t>For the microbial contamination test</w:t>
      </w:r>
      <w:r w:rsidR="005C0B1A">
        <w:rPr>
          <w:sz w:val="24"/>
        </w:rPr>
        <w:t>,</w:t>
      </w:r>
      <w:r w:rsidRPr="00BF28C6">
        <w:rPr>
          <w:sz w:val="24"/>
        </w:rPr>
        <w:t xml:space="preserve"> we performed by using </w:t>
      </w:r>
      <w:r w:rsidR="005C0B1A">
        <w:rPr>
          <w:sz w:val="24"/>
        </w:rPr>
        <w:t xml:space="preserve">the </w:t>
      </w:r>
      <w:r w:rsidRPr="00BF28C6">
        <w:rPr>
          <w:sz w:val="24"/>
        </w:rPr>
        <w:t>total plate</w:t>
      </w:r>
      <w:r w:rsidR="007E2FDF">
        <w:rPr>
          <w:sz w:val="24"/>
        </w:rPr>
        <w:t xml:space="preserve"> </w:t>
      </w:r>
      <w:r w:rsidRPr="00BF28C6">
        <w:rPr>
          <w:sz w:val="24"/>
        </w:rPr>
        <w:t>count method</w:t>
      </w:r>
      <w:r w:rsidR="005C0B1A">
        <w:rPr>
          <w:sz w:val="24"/>
        </w:rPr>
        <w:t>,</w:t>
      </w:r>
      <w:r w:rsidRPr="00BF28C6">
        <w:rPr>
          <w:sz w:val="24"/>
        </w:rPr>
        <w:t xml:space="preserve"> and the</w:t>
      </w:r>
      <w:r w:rsidR="007E2FDF">
        <w:rPr>
          <w:sz w:val="24"/>
        </w:rPr>
        <w:t xml:space="preserve"> </w:t>
      </w:r>
      <w:r w:rsidRPr="00BF28C6">
        <w:rPr>
          <w:sz w:val="24"/>
        </w:rPr>
        <w:t>total number</w:t>
      </w:r>
      <w:r w:rsidR="007E2FDF">
        <w:rPr>
          <w:sz w:val="24"/>
        </w:rPr>
        <w:t xml:space="preserve"> </w:t>
      </w:r>
      <w:r w:rsidRPr="00BF28C6">
        <w:rPr>
          <w:sz w:val="24"/>
        </w:rPr>
        <w:t>of</w:t>
      </w:r>
      <w:r w:rsidR="007E2FDF">
        <w:rPr>
          <w:sz w:val="24"/>
        </w:rPr>
        <w:t xml:space="preserve"> </w:t>
      </w:r>
      <w:r w:rsidRPr="00BF28C6">
        <w:rPr>
          <w:sz w:val="24"/>
        </w:rPr>
        <w:t xml:space="preserve">colony forming units </w:t>
      </w:r>
      <w:r w:rsidR="005C0B1A">
        <w:rPr>
          <w:sz w:val="24"/>
        </w:rPr>
        <w:t xml:space="preserve">was </w:t>
      </w:r>
      <w:r w:rsidRPr="00BF28C6">
        <w:rPr>
          <w:sz w:val="24"/>
        </w:rPr>
        <w:t xml:space="preserve">found to be within </w:t>
      </w:r>
      <w:r w:rsidR="005C0B1A" w:rsidRPr="003861B5">
        <w:rPr>
          <w:sz w:val="24"/>
          <w:highlight w:val="yellow"/>
        </w:rPr>
        <w:t xml:space="preserve">the limits </w:t>
      </w:r>
      <w:r w:rsidRPr="003861B5">
        <w:rPr>
          <w:sz w:val="24"/>
          <w:highlight w:val="yellow"/>
        </w:rPr>
        <w:t xml:space="preserve">for </w:t>
      </w:r>
      <w:r w:rsidRPr="00BF28C6">
        <w:rPr>
          <w:sz w:val="24"/>
        </w:rPr>
        <w:t>the hydrogel</w:t>
      </w:r>
      <w:r w:rsidR="005C0B1A">
        <w:rPr>
          <w:sz w:val="24"/>
        </w:rPr>
        <w:t>,</w:t>
      </w:r>
      <w:r w:rsidRPr="00BF28C6">
        <w:rPr>
          <w:sz w:val="24"/>
        </w:rPr>
        <w:t xml:space="preserve"> i.e. SNHG 39cfu.</w:t>
      </w:r>
    </w:p>
    <w:p w14:paraId="06249B8A" w14:textId="5DDD0A1D" w:rsidR="00452163" w:rsidRPr="00161F26" w:rsidRDefault="00452163" w:rsidP="00452163">
      <w:pPr>
        <w:pStyle w:val="BodyText"/>
        <w:spacing w:before="1" w:line="276" w:lineRule="auto"/>
        <w:ind w:right="291"/>
        <w:jc w:val="both"/>
        <w:rPr>
          <w:vertAlign w:val="superscript"/>
        </w:rPr>
      </w:pPr>
      <w:r w:rsidRPr="003C66C9">
        <w:rPr>
          <w:b/>
        </w:rPr>
        <w:t>Spreadability</w:t>
      </w:r>
      <w:r w:rsidR="007E2FDF">
        <w:rPr>
          <w:b/>
        </w:rPr>
        <w:t xml:space="preserve"> </w:t>
      </w:r>
      <w:r w:rsidRPr="003C66C9">
        <w:rPr>
          <w:b/>
        </w:rPr>
        <w:t>test:</w:t>
      </w:r>
      <w:r w:rsidR="007E2FDF">
        <w:rPr>
          <w:b/>
        </w:rPr>
        <w:t xml:space="preserve"> </w:t>
      </w:r>
      <w:r w:rsidR="005C0B1A" w:rsidRPr="003861B5">
        <w:rPr>
          <w:highlight w:val="yellow"/>
        </w:rPr>
        <w:t>The spreadability</w:t>
      </w:r>
      <w:r w:rsidR="007E2FDF" w:rsidRPr="003861B5">
        <w:rPr>
          <w:highlight w:val="yellow"/>
        </w:rPr>
        <w:t xml:space="preserve"> </w:t>
      </w:r>
      <w:r w:rsidRPr="003C66C9">
        <w:t>test</w:t>
      </w:r>
      <w:r w:rsidR="007E2FDF">
        <w:t xml:space="preserve"> </w:t>
      </w:r>
      <w:r w:rsidRPr="003C66C9">
        <w:t>was</w:t>
      </w:r>
      <w:r w:rsidR="007E2FDF">
        <w:t xml:space="preserve"> </w:t>
      </w:r>
      <w:r w:rsidRPr="003C66C9">
        <w:t>performed with</w:t>
      </w:r>
      <w:r w:rsidR="007E2FDF">
        <w:t xml:space="preserve"> </w:t>
      </w:r>
      <w:r w:rsidRPr="003C66C9">
        <w:t>the</w:t>
      </w:r>
      <w:r w:rsidR="007E2FDF">
        <w:t xml:space="preserve"> </w:t>
      </w:r>
      <w:r w:rsidRPr="003C66C9">
        <w:t>help</w:t>
      </w:r>
      <w:r w:rsidR="007E2FDF">
        <w:t xml:space="preserve"> </w:t>
      </w:r>
      <w:r w:rsidRPr="003C66C9">
        <w:t>of</w:t>
      </w:r>
      <w:r w:rsidR="007E2FDF">
        <w:t xml:space="preserve"> </w:t>
      </w:r>
      <w:r w:rsidR="005C0B1A">
        <w:t xml:space="preserve">the glass slide </w:t>
      </w:r>
      <w:r w:rsidRPr="003C66C9">
        <w:t>method</w:t>
      </w:r>
      <w:r w:rsidR="005C0B1A">
        <w:t>,</w:t>
      </w:r>
      <w:r w:rsidR="007E2FDF">
        <w:t xml:space="preserve"> </w:t>
      </w:r>
      <w:r w:rsidRPr="003C66C9">
        <w:t>where the hydrogel was placed between the slides</w:t>
      </w:r>
      <w:r w:rsidR="005C0B1A">
        <w:t>,</w:t>
      </w:r>
      <w:r w:rsidRPr="003C66C9">
        <w:t xml:space="preserve"> and the spread diameter was measured. The Spreadability of the SNHG was found to be 5.2cm </w:t>
      </w:r>
      <w:r>
        <w:t>(</w:t>
      </w:r>
      <w:r w:rsidR="005C0B1A" w:rsidRPr="003861B5">
        <w:rPr>
          <w:highlight w:val="yellow"/>
        </w:rPr>
        <w:t>Table</w:t>
      </w:r>
      <w:r w:rsidR="005C0B1A">
        <w:t xml:space="preserve"> </w:t>
      </w:r>
      <w:r>
        <w:t>3).</w:t>
      </w:r>
      <w:hyperlink r:id="rId16" w:history="1">
        <w:r w:rsidRPr="00161F26">
          <w:rPr>
            <w:rStyle w:val="Hyperlink"/>
            <w:vertAlign w:val="superscript"/>
          </w:rPr>
          <w:t>[10]</w:t>
        </w:r>
      </w:hyperlink>
    </w:p>
    <w:p w14:paraId="456FBE65" w14:textId="77777777" w:rsidR="004A044A" w:rsidRDefault="004A044A" w:rsidP="00452163">
      <w:pPr>
        <w:jc w:val="both"/>
        <w:rPr>
          <w:b/>
          <w:bCs/>
          <w:sz w:val="24"/>
          <w:szCs w:val="24"/>
        </w:rPr>
      </w:pPr>
    </w:p>
    <w:p w14:paraId="6AE80A8C" w14:textId="77777777" w:rsidR="00452163" w:rsidRPr="003E253C" w:rsidRDefault="00452163" w:rsidP="00452163">
      <w:pPr>
        <w:jc w:val="both"/>
        <w:rPr>
          <w:b/>
          <w:bCs/>
          <w:sz w:val="24"/>
          <w:szCs w:val="24"/>
        </w:rPr>
      </w:pPr>
      <w:r w:rsidRPr="003E253C">
        <w:rPr>
          <w:b/>
          <w:bCs/>
          <w:sz w:val="24"/>
          <w:szCs w:val="24"/>
        </w:rPr>
        <w:t>BIOCHEMICAL PARAMETERS:</w:t>
      </w:r>
    </w:p>
    <w:p w14:paraId="62E97F3D" w14:textId="77777777" w:rsidR="00452163" w:rsidRPr="003E253C" w:rsidRDefault="00452163" w:rsidP="00452163">
      <w:pPr>
        <w:rPr>
          <w:b/>
          <w:bCs/>
          <w:sz w:val="24"/>
          <w:szCs w:val="24"/>
        </w:rPr>
      </w:pPr>
      <w:r w:rsidRPr="003E253C">
        <w:rPr>
          <w:b/>
          <w:bCs/>
          <w:sz w:val="24"/>
          <w:szCs w:val="24"/>
        </w:rPr>
        <w:t>ESTIMATION PASI SCORES:</w:t>
      </w:r>
    </w:p>
    <w:p w14:paraId="32C33408" w14:textId="4CB539FC" w:rsidR="00452163" w:rsidRPr="007E339E" w:rsidRDefault="00452163" w:rsidP="00452163">
      <w:pPr>
        <w:jc w:val="both"/>
        <w:rPr>
          <w:b/>
          <w:bCs/>
          <w:sz w:val="24"/>
          <w:szCs w:val="24"/>
          <w:vertAlign w:val="superscript"/>
        </w:rPr>
      </w:pPr>
      <w:r w:rsidRPr="003E253C">
        <w:rPr>
          <w:sz w:val="24"/>
          <w:szCs w:val="24"/>
        </w:rPr>
        <w:t xml:space="preserve">The Psoriasis Area and Severity Index (PASI) score is a measurement of the </w:t>
      </w:r>
      <w:r w:rsidR="005C0B1A" w:rsidRPr="003861B5">
        <w:rPr>
          <w:sz w:val="24"/>
          <w:szCs w:val="24"/>
          <w:highlight w:val="yellow"/>
        </w:rPr>
        <w:t>discolouration</w:t>
      </w:r>
      <w:r w:rsidRPr="003E253C">
        <w:rPr>
          <w:sz w:val="24"/>
          <w:szCs w:val="24"/>
        </w:rPr>
        <w:t xml:space="preserve">, thickness, scaling, and coverage of these plaques. One can use it to measure the severity and extent of psoriasis and observe the effectiveness of psoriasis treatments.  The Negative control group has </w:t>
      </w:r>
      <w:r w:rsidR="005C0B1A">
        <w:rPr>
          <w:sz w:val="24"/>
          <w:szCs w:val="24"/>
        </w:rPr>
        <w:t xml:space="preserve">a </w:t>
      </w:r>
      <w:r w:rsidR="005C0B1A" w:rsidRPr="003861B5">
        <w:rPr>
          <w:sz w:val="24"/>
          <w:szCs w:val="24"/>
          <w:highlight w:val="yellow"/>
        </w:rPr>
        <w:t xml:space="preserve">significantly higher </w:t>
      </w:r>
      <w:r w:rsidRPr="003E253C">
        <w:rPr>
          <w:sz w:val="24"/>
          <w:szCs w:val="24"/>
        </w:rPr>
        <w:t xml:space="preserve">PASI score compared to the control group at both </w:t>
      </w:r>
      <w:r w:rsidR="005C0B1A" w:rsidRPr="003861B5">
        <w:rPr>
          <w:sz w:val="24"/>
          <w:szCs w:val="24"/>
          <w:highlight w:val="yellow"/>
        </w:rPr>
        <w:t>day 12</w:t>
      </w:r>
      <w:r w:rsidRPr="003861B5">
        <w:rPr>
          <w:sz w:val="24"/>
          <w:szCs w:val="24"/>
          <w:highlight w:val="yellow"/>
        </w:rPr>
        <w:t xml:space="preserve"> and </w:t>
      </w:r>
      <w:r w:rsidR="005C0B1A" w:rsidRPr="003861B5">
        <w:rPr>
          <w:sz w:val="24"/>
          <w:szCs w:val="24"/>
          <w:highlight w:val="yellow"/>
        </w:rPr>
        <w:t>day 24</w:t>
      </w:r>
      <w:r w:rsidRPr="003E253C">
        <w:rPr>
          <w:sz w:val="24"/>
          <w:szCs w:val="24"/>
        </w:rPr>
        <w:t>. SNHG (table</w:t>
      </w:r>
      <w:r>
        <w:rPr>
          <w:sz w:val="24"/>
          <w:szCs w:val="24"/>
        </w:rPr>
        <w:t xml:space="preserve"> 4</w:t>
      </w:r>
      <w:r w:rsidRPr="003E253C">
        <w:rPr>
          <w:sz w:val="24"/>
          <w:szCs w:val="24"/>
        </w:rPr>
        <w:t xml:space="preserve">) treatment showed </w:t>
      </w:r>
      <w:r w:rsidR="005C0B1A">
        <w:rPr>
          <w:sz w:val="24"/>
          <w:szCs w:val="24"/>
        </w:rPr>
        <w:t>a</w:t>
      </w:r>
      <w:r w:rsidR="005C0B1A" w:rsidRPr="003E253C">
        <w:rPr>
          <w:sz w:val="24"/>
          <w:szCs w:val="24"/>
        </w:rPr>
        <w:t xml:space="preserve"> </w:t>
      </w:r>
      <w:r w:rsidRPr="003E253C">
        <w:rPr>
          <w:sz w:val="24"/>
          <w:szCs w:val="24"/>
        </w:rPr>
        <w:t xml:space="preserve">significant equivalent effect with Standard treatment with PASI scores dropping from Day-12 (table </w:t>
      </w:r>
      <w:r>
        <w:rPr>
          <w:sz w:val="24"/>
          <w:szCs w:val="24"/>
        </w:rPr>
        <w:t>4</w:t>
      </w:r>
      <w:r w:rsidRPr="003E253C">
        <w:rPr>
          <w:sz w:val="24"/>
          <w:szCs w:val="24"/>
        </w:rPr>
        <w:t>,</w:t>
      </w:r>
      <w:r>
        <w:rPr>
          <w:sz w:val="24"/>
          <w:szCs w:val="24"/>
        </w:rPr>
        <w:t xml:space="preserve"> graph-1</w:t>
      </w:r>
      <w:r w:rsidRPr="003E253C">
        <w:rPr>
          <w:sz w:val="24"/>
          <w:szCs w:val="24"/>
        </w:rPr>
        <w:t>), indicating near-complete recovery</w:t>
      </w:r>
      <w:r w:rsidR="005C0B1A">
        <w:rPr>
          <w:sz w:val="24"/>
          <w:szCs w:val="24"/>
        </w:rPr>
        <w:t>,</w:t>
      </w:r>
      <w:r w:rsidRPr="003E253C">
        <w:rPr>
          <w:sz w:val="24"/>
          <w:szCs w:val="24"/>
        </w:rPr>
        <w:t xml:space="preserve"> and it was evidenced by Bukky Aremu et al. (2021)</w:t>
      </w:r>
      <w:r>
        <w:rPr>
          <w:sz w:val="24"/>
          <w:szCs w:val="24"/>
        </w:rPr>
        <w:t xml:space="preserve">. </w:t>
      </w:r>
      <w:hyperlink r:id="rId17" w:history="1">
        <w:r w:rsidRPr="007E339E">
          <w:rPr>
            <w:rStyle w:val="Hyperlink"/>
            <w:sz w:val="24"/>
            <w:szCs w:val="24"/>
            <w:vertAlign w:val="superscript"/>
          </w:rPr>
          <w:t>[6]</w:t>
        </w:r>
      </w:hyperlink>
    </w:p>
    <w:p w14:paraId="05AFEDD4" w14:textId="54D593F9" w:rsidR="00452163" w:rsidRPr="003E253C" w:rsidRDefault="00452163" w:rsidP="00452163">
      <w:pPr>
        <w:jc w:val="both"/>
        <w:rPr>
          <w:sz w:val="24"/>
          <w:szCs w:val="24"/>
        </w:rPr>
      </w:pPr>
      <w:r w:rsidRPr="003E253C">
        <w:rPr>
          <w:sz w:val="24"/>
          <w:szCs w:val="24"/>
        </w:rPr>
        <w:t xml:space="preserve">The diameter of the psoriatic lesions in rats was measured using the vernier </w:t>
      </w:r>
      <w:r w:rsidR="005C0B1A" w:rsidRPr="003861B5">
        <w:rPr>
          <w:sz w:val="24"/>
          <w:szCs w:val="24"/>
          <w:highlight w:val="yellow"/>
        </w:rPr>
        <w:t xml:space="preserve">callipers </w:t>
      </w:r>
      <w:r w:rsidRPr="003E253C">
        <w:rPr>
          <w:sz w:val="24"/>
          <w:szCs w:val="24"/>
        </w:rPr>
        <w:t>to assess the extent of skin inflammation and plaque formation</w:t>
      </w:r>
      <w:r w:rsidR="005C0B1A" w:rsidRPr="003861B5">
        <w:rPr>
          <w:sz w:val="24"/>
          <w:szCs w:val="24"/>
          <w:highlight w:val="yellow"/>
        </w:rPr>
        <w:t>. Vernier</w:t>
      </w:r>
      <w:r w:rsidRPr="003861B5">
        <w:rPr>
          <w:sz w:val="24"/>
          <w:szCs w:val="24"/>
          <w:highlight w:val="yellow"/>
        </w:rPr>
        <w:t xml:space="preserve"> </w:t>
      </w:r>
      <w:r w:rsidR="005C0B1A" w:rsidRPr="003861B5">
        <w:rPr>
          <w:sz w:val="24"/>
          <w:szCs w:val="24"/>
          <w:highlight w:val="yellow"/>
        </w:rPr>
        <w:t xml:space="preserve">callipers offer </w:t>
      </w:r>
      <w:r w:rsidRPr="003E253C">
        <w:rPr>
          <w:sz w:val="24"/>
          <w:szCs w:val="24"/>
        </w:rPr>
        <w:t xml:space="preserve">precise and reliable measurements, making them ideal for evaluating. The progression or regression of skin lesions in preclinical studies. Prior to measurement, rats were gently restrained to </w:t>
      </w:r>
      <w:r w:rsidR="005C0B1A" w:rsidRPr="003861B5">
        <w:rPr>
          <w:sz w:val="24"/>
          <w:szCs w:val="24"/>
          <w:highlight w:val="yellow"/>
        </w:rPr>
        <w:t xml:space="preserve">minimise </w:t>
      </w:r>
      <w:r w:rsidRPr="003861B5">
        <w:rPr>
          <w:sz w:val="24"/>
          <w:szCs w:val="24"/>
          <w:highlight w:val="yellow"/>
        </w:rPr>
        <w:t xml:space="preserve">movement </w:t>
      </w:r>
      <w:r w:rsidRPr="003E253C">
        <w:rPr>
          <w:sz w:val="24"/>
          <w:szCs w:val="24"/>
        </w:rPr>
        <w:t xml:space="preserve">and ensure accuracy. The largest transverse diameter of the lesion was identified and measured in </w:t>
      </w:r>
      <w:r w:rsidR="005C0B1A" w:rsidRPr="003861B5">
        <w:rPr>
          <w:sz w:val="24"/>
          <w:szCs w:val="24"/>
          <w:highlight w:val="yellow"/>
        </w:rPr>
        <w:t>millimetres</w:t>
      </w:r>
      <w:r w:rsidRPr="003861B5">
        <w:rPr>
          <w:sz w:val="24"/>
          <w:szCs w:val="24"/>
          <w:highlight w:val="yellow"/>
        </w:rPr>
        <w:t xml:space="preserve">. </w:t>
      </w:r>
      <w:r w:rsidRPr="003E253C">
        <w:rPr>
          <w:sz w:val="24"/>
          <w:szCs w:val="24"/>
        </w:rPr>
        <w:t>Measurements were taken consistently at the same anatomical location. To reduce variability and improve reproducibility. This method allowed for quantitative assessment of lesion size</w:t>
      </w:r>
      <w:r w:rsidR="005C0B1A">
        <w:rPr>
          <w:sz w:val="24"/>
          <w:szCs w:val="24"/>
        </w:rPr>
        <w:t>,</w:t>
      </w:r>
      <w:r w:rsidRPr="003E253C">
        <w:rPr>
          <w:sz w:val="24"/>
          <w:szCs w:val="24"/>
        </w:rPr>
        <w:t xml:space="preserve"> which serves as an important parameter for evaluating </w:t>
      </w:r>
      <w:r w:rsidR="005C0B1A">
        <w:rPr>
          <w:sz w:val="24"/>
          <w:szCs w:val="24"/>
        </w:rPr>
        <w:t xml:space="preserve">the </w:t>
      </w:r>
      <w:r w:rsidRPr="003E253C">
        <w:rPr>
          <w:sz w:val="24"/>
          <w:szCs w:val="24"/>
        </w:rPr>
        <w:t>efficacy of therapeutic interventions in psoriasis models.</w:t>
      </w:r>
      <w:hyperlink r:id="rId18" w:history="1">
        <w:r w:rsidRPr="00F86160">
          <w:rPr>
            <w:rStyle w:val="Hyperlink"/>
            <w:sz w:val="24"/>
            <w:szCs w:val="24"/>
            <w:vertAlign w:val="superscript"/>
          </w:rPr>
          <w:t>[11]</w:t>
        </w:r>
      </w:hyperlink>
    </w:p>
    <w:p w14:paraId="4943861A" w14:textId="77777777" w:rsidR="00452163" w:rsidRPr="003E253C" w:rsidRDefault="00452163" w:rsidP="00452163">
      <w:pPr>
        <w:jc w:val="both"/>
        <w:rPr>
          <w:sz w:val="24"/>
          <w:szCs w:val="24"/>
        </w:rPr>
      </w:pPr>
    </w:p>
    <w:p w14:paraId="3E7C741A" w14:textId="77777777" w:rsidR="00452163" w:rsidRPr="003E253C" w:rsidRDefault="00452163" w:rsidP="00452163">
      <w:pPr>
        <w:tabs>
          <w:tab w:val="left" w:pos="1297"/>
        </w:tabs>
        <w:jc w:val="both"/>
        <w:rPr>
          <w:b/>
          <w:sz w:val="24"/>
          <w:szCs w:val="24"/>
        </w:rPr>
      </w:pPr>
    </w:p>
    <w:p w14:paraId="477EEF6C" w14:textId="77777777" w:rsidR="00452163" w:rsidRPr="003E253C" w:rsidRDefault="00337ED5" w:rsidP="00452163">
      <w:pPr>
        <w:tabs>
          <w:tab w:val="left" w:pos="1297"/>
        </w:tabs>
        <w:jc w:val="both"/>
        <w:rPr>
          <w:b/>
          <w:sz w:val="24"/>
          <w:szCs w:val="24"/>
        </w:rPr>
      </w:pPr>
      <w:r w:rsidRPr="003E253C">
        <w:rPr>
          <w:b/>
          <w:sz w:val="24"/>
          <w:szCs w:val="24"/>
        </w:rPr>
        <w:lastRenderedPageBreak/>
        <w:t>ESTIMATION</w:t>
      </w:r>
      <w:r>
        <w:rPr>
          <w:b/>
          <w:sz w:val="24"/>
          <w:szCs w:val="24"/>
        </w:rPr>
        <w:t xml:space="preserve"> </w:t>
      </w:r>
      <w:r w:rsidRPr="003E253C">
        <w:rPr>
          <w:b/>
          <w:sz w:val="24"/>
          <w:szCs w:val="24"/>
        </w:rPr>
        <w:t>OF</w:t>
      </w:r>
      <w:r>
        <w:rPr>
          <w:b/>
          <w:sz w:val="24"/>
          <w:szCs w:val="24"/>
        </w:rPr>
        <w:t xml:space="preserve"> </w:t>
      </w:r>
      <w:r w:rsidRPr="003E253C">
        <w:rPr>
          <w:b/>
          <w:spacing w:val="-4"/>
          <w:sz w:val="24"/>
          <w:szCs w:val="24"/>
        </w:rPr>
        <w:t>TNF</w:t>
      </w:r>
      <w:r w:rsidR="00452163" w:rsidRPr="003E253C">
        <w:rPr>
          <w:b/>
          <w:spacing w:val="-4"/>
          <w:sz w:val="24"/>
          <w:szCs w:val="24"/>
        </w:rPr>
        <w:t>α:</w:t>
      </w:r>
    </w:p>
    <w:p w14:paraId="6BB3E43D" w14:textId="1250A43A" w:rsidR="00452163" w:rsidRDefault="005C0B1A" w:rsidP="00452163">
      <w:pPr>
        <w:spacing w:before="45" w:line="276" w:lineRule="auto"/>
        <w:ind w:right="149"/>
        <w:jc w:val="both"/>
      </w:pPr>
      <w:r w:rsidRPr="003861B5">
        <w:rPr>
          <w:sz w:val="24"/>
          <w:szCs w:val="24"/>
          <w:highlight w:val="yellow"/>
        </w:rPr>
        <w:t>In psoriasis</w:t>
      </w:r>
      <w:r w:rsidR="00452163" w:rsidRPr="003861B5">
        <w:rPr>
          <w:sz w:val="24"/>
          <w:szCs w:val="24"/>
          <w:highlight w:val="yellow"/>
        </w:rPr>
        <w:t>,</w:t>
      </w:r>
      <w:r w:rsidR="007E2FDF" w:rsidRPr="003861B5">
        <w:rPr>
          <w:sz w:val="24"/>
          <w:szCs w:val="24"/>
          <w:highlight w:val="yellow"/>
        </w:rPr>
        <w:t xml:space="preserve"> </w:t>
      </w:r>
      <w:r w:rsidRPr="003861B5">
        <w:rPr>
          <w:sz w:val="24"/>
          <w:szCs w:val="24"/>
          <w:highlight w:val="yellow"/>
        </w:rPr>
        <w:t>TNF-alpha</w:t>
      </w:r>
      <w:r w:rsidR="007E2FDF" w:rsidRPr="003861B5">
        <w:rPr>
          <w:sz w:val="24"/>
          <w:szCs w:val="24"/>
          <w:highlight w:val="yellow"/>
        </w:rPr>
        <w:t xml:space="preserve"> </w:t>
      </w:r>
      <w:r w:rsidR="00452163" w:rsidRPr="003E253C">
        <w:rPr>
          <w:sz w:val="24"/>
          <w:szCs w:val="24"/>
        </w:rPr>
        <w:t>key</w:t>
      </w:r>
      <w:r w:rsidR="007E2FDF">
        <w:rPr>
          <w:sz w:val="24"/>
          <w:szCs w:val="24"/>
        </w:rPr>
        <w:t xml:space="preserve"> </w:t>
      </w:r>
      <w:r w:rsidR="00452163" w:rsidRPr="003E253C">
        <w:rPr>
          <w:sz w:val="24"/>
          <w:szCs w:val="24"/>
        </w:rPr>
        <w:t>pro-inflammatory</w:t>
      </w:r>
      <w:r w:rsidR="004A044A">
        <w:rPr>
          <w:sz w:val="24"/>
          <w:szCs w:val="24"/>
        </w:rPr>
        <w:t xml:space="preserve"> </w:t>
      </w:r>
      <w:r w:rsidR="00452163" w:rsidRPr="003E253C">
        <w:rPr>
          <w:sz w:val="24"/>
          <w:szCs w:val="24"/>
        </w:rPr>
        <w:t>cytokine</w:t>
      </w:r>
      <w:r w:rsidR="004A044A">
        <w:rPr>
          <w:sz w:val="24"/>
          <w:szCs w:val="24"/>
        </w:rPr>
        <w:t xml:space="preserve"> </w:t>
      </w:r>
      <w:r w:rsidR="00452163" w:rsidRPr="003E253C">
        <w:rPr>
          <w:sz w:val="24"/>
          <w:szCs w:val="24"/>
        </w:rPr>
        <w:t>that</w:t>
      </w:r>
      <w:r w:rsidR="004A044A">
        <w:rPr>
          <w:sz w:val="24"/>
          <w:szCs w:val="24"/>
        </w:rPr>
        <w:t xml:space="preserve"> </w:t>
      </w:r>
      <w:r w:rsidR="00452163" w:rsidRPr="003E253C">
        <w:rPr>
          <w:sz w:val="24"/>
          <w:szCs w:val="24"/>
        </w:rPr>
        <w:t>amplifies</w:t>
      </w:r>
      <w:r w:rsidR="004A044A">
        <w:rPr>
          <w:sz w:val="24"/>
          <w:szCs w:val="24"/>
        </w:rPr>
        <w:t xml:space="preserve"> </w:t>
      </w:r>
      <w:r w:rsidR="00452163" w:rsidRPr="003E253C">
        <w:rPr>
          <w:sz w:val="24"/>
          <w:szCs w:val="24"/>
        </w:rPr>
        <w:t>inflammation,</w:t>
      </w:r>
      <w:r w:rsidR="004A044A">
        <w:rPr>
          <w:sz w:val="24"/>
          <w:szCs w:val="24"/>
        </w:rPr>
        <w:t xml:space="preserve"> </w:t>
      </w:r>
      <w:r w:rsidR="00452163" w:rsidRPr="003E253C">
        <w:rPr>
          <w:sz w:val="24"/>
          <w:szCs w:val="24"/>
        </w:rPr>
        <w:t>promoting</w:t>
      </w:r>
      <w:r w:rsidR="004A044A">
        <w:rPr>
          <w:sz w:val="24"/>
          <w:szCs w:val="24"/>
        </w:rPr>
        <w:t xml:space="preserve"> </w:t>
      </w:r>
      <w:r w:rsidR="00452163" w:rsidRPr="003E253C">
        <w:rPr>
          <w:sz w:val="24"/>
          <w:szCs w:val="24"/>
        </w:rPr>
        <w:t>immune</w:t>
      </w:r>
      <w:r w:rsidR="004A044A">
        <w:rPr>
          <w:sz w:val="24"/>
          <w:szCs w:val="24"/>
        </w:rPr>
        <w:t xml:space="preserve"> </w:t>
      </w:r>
      <w:r w:rsidR="00452163" w:rsidRPr="003E253C">
        <w:rPr>
          <w:sz w:val="24"/>
          <w:szCs w:val="24"/>
        </w:rPr>
        <w:t>cell activation, keratinocyte hyperproliferation, and</w:t>
      </w:r>
      <w:r w:rsidR="007E2FDF">
        <w:rPr>
          <w:sz w:val="24"/>
          <w:szCs w:val="24"/>
        </w:rPr>
        <w:t xml:space="preserve"> </w:t>
      </w:r>
      <w:r w:rsidR="00452163" w:rsidRPr="003E253C">
        <w:rPr>
          <w:sz w:val="24"/>
          <w:szCs w:val="24"/>
        </w:rPr>
        <w:t>the recruitment of inflammatory cells</w:t>
      </w:r>
      <w:r w:rsidR="007E2FDF">
        <w:rPr>
          <w:sz w:val="24"/>
          <w:szCs w:val="24"/>
        </w:rPr>
        <w:t xml:space="preserve"> </w:t>
      </w:r>
      <w:r w:rsidR="00452163" w:rsidRPr="003E253C">
        <w:rPr>
          <w:sz w:val="24"/>
          <w:szCs w:val="24"/>
        </w:rPr>
        <w:t>to</w:t>
      </w:r>
      <w:r w:rsidR="007E2FDF">
        <w:rPr>
          <w:sz w:val="24"/>
          <w:szCs w:val="24"/>
        </w:rPr>
        <w:t xml:space="preserve"> </w:t>
      </w:r>
      <w:r w:rsidR="00452163" w:rsidRPr="003E253C">
        <w:rPr>
          <w:sz w:val="24"/>
          <w:szCs w:val="24"/>
        </w:rPr>
        <w:t>the</w:t>
      </w:r>
      <w:r w:rsidR="007E2FDF">
        <w:rPr>
          <w:sz w:val="24"/>
          <w:szCs w:val="24"/>
        </w:rPr>
        <w:t xml:space="preserve"> </w:t>
      </w:r>
      <w:r w:rsidR="00452163" w:rsidRPr="003E253C">
        <w:rPr>
          <w:sz w:val="24"/>
          <w:szCs w:val="24"/>
        </w:rPr>
        <w:t>skin, contributing</w:t>
      </w:r>
      <w:r w:rsidR="007E2FDF">
        <w:rPr>
          <w:sz w:val="24"/>
          <w:szCs w:val="24"/>
        </w:rPr>
        <w:t xml:space="preserve"> </w:t>
      </w:r>
      <w:r w:rsidR="00452163" w:rsidRPr="003E253C">
        <w:rPr>
          <w:sz w:val="24"/>
          <w:szCs w:val="24"/>
        </w:rPr>
        <w:t xml:space="preserve">to the disease's pathogenesis. Negative Control has much higher TNF-α levels than the Control group on both Day 12 and Day 24, indicating significant inflammation. The Control group maintains low TNF-α levels at day-12 (Table </w:t>
      </w:r>
      <w:r w:rsidR="00452163">
        <w:rPr>
          <w:sz w:val="24"/>
          <w:szCs w:val="24"/>
        </w:rPr>
        <w:t>5,</w:t>
      </w:r>
      <w:r w:rsidR="00124B0C">
        <w:rPr>
          <w:sz w:val="24"/>
          <w:szCs w:val="24"/>
        </w:rPr>
        <w:t xml:space="preserve"> </w:t>
      </w:r>
      <w:r w:rsidR="00452163">
        <w:rPr>
          <w:sz w:val="24"/>
          <w:szCs w:val="24"/>
        </w:rPr>
        <w:t>graph 2</w:t>
      </w:r>
      <w:r w:rsidR="00452163" w:rsidRPr="003E253C">
        <w:rPr>
          <w:sz w:val="24"/>
          <w:szCs w:val="24"/>
        </w:rPr>
        <w:t>) and day-24, showing it does not show any inflammatory response. The Standard group</w:t>
      </w:r>
      <w:r w:rsidR="00124B0C">
        <w:rPr>
          <w:sz w:val="24"/>
          <w:szCs w:val="24"/>
        </w:rPr>
        <w:t xml:space="preserve"> </w:t>
      </w:r>
      <w:r w:rsidR="00124B0C" w:rsidRPr="003861B5">
        <w:rPr>
          <w:sz w:val="24"/>
          <w:szCs w:val="24"/>
          <w:highlight w:val="yellow"/>
        </w:rPr>
        <w:t>and</w:t>
      </w:r>
      <w:r w:rsidR="00452163" w:rsidRPr="003861B5">
        <w:rPr>
          <w:sz w:val="24"/>
          <w:szCs w:val="24"/>
          <w:highlight w:val="yellow"/>
        </w:rPr>
        <w:t xml:space="preserve">, SNHG </w:t>
      </w:r>
      <w:r w:rsidR="00452163" w:rsidRPr="003E253C">
        <w:rPr>
          <w:sz w:val="24"/>
          <w:szCs w:val="24"/>
        </w:rPr>
        <w:t>group show comparatively similar levels of TNF-α</w:t>
      </w:r>
      <w:r w:rsidR="00124B0C">
        <w:rPr>
          <w:sz w:val="24"/>
          <w:szCs w:val="24"/>
        </w:rPr>
        <w:t>.</w:t>
      </w:r>
      <w:r w:rsidR="00452163" w:rsidRPr="003E253C">
        <w:rPr>
          <w:sz w:val="24"/>
          <w:szCs w:val="24"/>
        </w:rPr>
        <w:t xml:space="preserve"> </w:t>
      </w:r>
      <w:r w:rsidR="00124B0C" w:rsidRPr="003861B5">
        <w:rPr>
          <w:sz w:val="24"/>
          <w:szCs w:val="24"/>
          <w:highlight w:val="yellow"/>
        </w:rPr>
        <w:t xml:space="preserve">This </w:t>
      </w:r>
      <w:r w:rsidR="00452163" w:rsidRPr="003861B5">
        <w:rPr>
          <w:sz w:val="24"/>
          <w:szCs w:val="24"/>
          <w:highlight w:val="yellow"/>
        </w:rPr>
        <w:t>may</w:t>
      </w:r>
      <w:r w:rsidR="005F1726" w:rsidRPr="003861B5">
        <w:rPr>
          <w:sz w:val="24"/>
          <w:szCs w:val="24"/>
          <w:highlight w:val="yellow"/>
        </w:rPr>
        <w:t xml:space="preserve"> </w:t>
      </w:r>
      <w:r w:rsidR="00452163" w:rsidRPr="003861B5">
        <w:rPr>
          <w:sz w:val="24"/>
          <w:szCs w:val="24"/>
          <w:highlight w:val="yellow"/>
        </w:rPr>
        <w:t>be</w:t>
      </w:r>
      <w:r w:rsidR="005F1726" w:rsidRPr="003861B5">
        <w:rPr>
          <w:sz w:val="24"/>
          <w:szCs w:val="24"/>
          <w:highlight w:val="yellow"/>
        </w:rPr>
        <w:t xml:space="preserve"> </w:t>
      </w:r>
      <w:r w:rsidR="00124B0C" w:rsidRPr="003861B5">
        <w:rPr>
          <w:sz w:val="24"/>
          <w:szCs w:val="24"/>
          <w:highlight w:val="yellow"/>
        </w:rPr>
        <w:t xml:space="preserve">the </w:t>
      </w:r>
      <w:r w:rsidR="00452163" w:rsidRPr="003861B5">
        <w:rPr>
          <w:sz w:val="24"/>
          <w:szCs w:val="24"/>
          <w:highlight w:val="yellow"/>
        </w:rPr>
        <w:t>presence</w:t>
      </w:r>
      <w:r w:rsidR="005F1726" w:rsidRPr="003861B5">
        <w:rPr>
          <w:sz w:val="24"/>
          <w:szCs w:val="24"/>
          <w:highlight w:val="yellow"/>
        </w:rPr>
        <w:t xml:space="preserve"> </w:t>
      </w:r>
      <w:r w:rsidR="00452163" w:rsidRPr="003E253C">
        <w:rPr>
          <w:sz w:val="24"/>
          <w:szCs w:val="24"/>
        </w:rPr>
        <w:t>of</w:t>
      </w:r>
      <w:r w:rsidR="005F1726">
        <w:rPr>
          <w:sz w:val="24"/>
          <w:szCs w:val="24"/>
        </w:rPr>
        <w:t xml:space="preserve"> </w:t>
      </w:r>
      <w:r w:rsidR="00452163" w:rsidRPr="003E253C">
        <w:rPr>
          <w:sz w:val="24"/>
          <w:szCs w:val="24"/>
        </w:rPr>
        <w:t>steroidal</w:t>
      </w:r>
      <w:r w:rsidR="005F1726">
        <w:rPr>
          <w:sz w:val="24"/>
          <w:szCs w:val="24"/>
        </w:rPr>
        <w:t xml:space="preserve"> </w:t>
      </w:r>
      <w:r w:rsidR="00452163" w:rsidRPr="003E253C">
        <w:rPr>
          <w:sz w:val="24"/>
          <w:szCs w:val="24"/>
        </w:rPr>
        <w:t>alkaloids</w:t>
      </w:r>
      <w:r w:rsidR="005F1726">
        <w:rPr>
          <w:sz w:val="24"/>
          <w:szCs w:val="24"/>
        </w:rPr>
        <w:t xml:space="preserve"> </w:t>
      </w:r>
      <w:r w:rsidR="00452163" w:rsidRPr="003E253C">
        <w:rPr>
          <w:sz w:val="24"/>
          <w:szCs w:val="24"/>
        </w:rPr>
        <w:t>in</w:t>
      </w:r>
      <w:r w:rsidR="005F1726">
        <w:rPr>
          <w:sz w:val="24"/>
          <w:szCs w:val="24"/>
        </w:rPr>
        <w:t xml:space="preserve"> </w:t>
      </w:r>
      <w:r w:rsidR="00452163" w:rsidRPr="003E253C">
        <w:rPr>
          <w:sz w:val="24"/>
          <w:szCs w:val="24"/>
        </w:rPr>
        <w:t>SNHG</w:t>
      </w:r>
      <w:r w:rsidR="00124B0C">
        <w:rPr>
          <w:sz w:val="24"/>
          <w:szCs w:val="24"/>
        </w:rPr>
        <w:t>,</w:t>
      </w:r>
      <w:r w:rsidR="005F1726">
        <w:rPr>
          <w:sz w:val="24"/>
          <w:szCs w:val="24"/>
        </w:rPr>
        <w:t xml:space="preserve"> </w:t>
      </w:r>
      <w:r w:rsidR="00452163" w:rsidRPr="003E253C">
        <w:rPr>
          <w:sz w:val="24"/>
          <w:szCs w:val="24"/>
        </w:rPr>
        <w:t>which</w:t>
      </w:r>
      <w:r w:rsidR="005F1726">
        <w:rPr>
          <w:sz w:val="24"/>
          <w:szCs w:val="24"/>
        </w:rPr>
        <w:t xml:space="preserve"> </w:t>
      </w:r>
      <w:r w:rsidR="00452163" w:rsidRPr="003E253C">
        <w:rPr>
          <w:sz w:val="24"/>
          <w:szCs w:val="24"/>
        </w:rPr>
        <w:t>reduces</w:t>
      </w:r>
      <w:r w:rsidR="005F1726">
        <w:rPr>
          <w:sz w:val="24"/>
          <w:szCs w:val="24"/>
        </w:rPr>
        <w:t xml:space="preserve"> </w:t>
      </w:r>
      <w:r w:rsidR="00452163" w:rsidRPr="003E253C">
        <w:rPr>
          <w:sz w:val="24"/>
          <w:szCs w:val="24"/>
        </w:rPr>
        <w:t>the</w:t>
      </w:r>
      <w:r w:rsidR="005F1726">
        <w:rPr>
          <w:sz w:val="24"/>
          <w:szCs w:val="24"/>
        </w:rPr>
        <w:t xml:space="preserve"> </w:t>
      </w:r>
      <w:r w:rsidR="00452163" w:rsidRPr="003E253C">
        <w:rPr>
          <w:sz w:val="24"/>
          <w:szCs w:val="24"/>
        </w:rPr>
        <w:t xml:space="preserve">oxidative stress it </w:t>
      </w:r>
      <w:r w:rsidR="00124B0C">
        <w:rPr>
          <w:sz w:val="24"/>
          <w:szCs w:val="24"/>
        </w:rPr>
        <w:t>as</w:t>
      </w:r>
      <w:r w:rsidR="00124B0C" w:rsidRPr="003E253C">
        <w:rPr>
          <w:sz w:val="24"/>
          <w:szCs w:val="24"/>
        </w:rPr>
        <w:t xml:space="preserve"> </w:t>
      </w:r>
      <w:r w:rsidR="00452163" w:rsidRPr="003E253C">
        <w:rPr>
          <w:sz w:val="24"/>
          <w:szCs w:val="24"/>
        </w:rPr>
        <w:t>evidenced by John Yost et al. 2009.</w:t>
      </w:r>
      <w:hyperlink r:id="rId19" w:history="1">
        <w:r w:rsidR="00452163" w:rsidRPr="005B2371">
          <w:rPr>
            <w:rStyle w:val="Hyperlink"/>
            <w:sz w:val="24"/>
            <w:szCs w:val="24"/>
            <w:vertAlign w:val="superscript"/>
          </w:rPr>
          <w:t>[14]</w:t>
        </w:r>
      </w:hyperlink>
    </w:p>
    <w:p w14:paraId="6F47E87A" w14:textId="77777777" w:rsidR="00452163" w:rsidRPr="003E253C" w:rsidRDefault="00452163" w:rsidP="00452163">
      <w:pPr>
        <w:tabs>
          <w:tab w:val="left" w:pos="1240"/>
        </w:tabs>
        <w:jc w:val="both"/>
        <w:rPr>
          <w:b/>
          <w:sz w:val="24"/>
          <w:szCs w:val="24"/>
        </w:rPr>
      </w:pPr>
    </w:p>
    <w:p w14:paraId="34AE74F3" w14:textId="77777777" w:rsidR="00452163" w:rsidRPr="003E253C" w:rsidRDefault="00452163" w:rsidP="00452163">
      <w:pPr>
        <w:tabs>
          <w:tab w:val="left" w:pos="1240"/>
        </w:tabs>
        <w:jc w:val="both"/>
        <w:rPr>
          <w:b/>
          <w:sz w:val="24"/>
          <w:szCs w:val="24"/>
        </w:rPr>
      </w:pPr>
      <w:r w:rsidRPr="003E253C">
        <w:rPr>
          <w:b/>
          <w:sz w:val="24"/>
          <w:szCs w:val="24"/>
        </w:rPr>
        <w:t>ESTIMATION</w:t>
      </w:r>
      <w:r w:rsidR="00337ED5">
        <w:rPr>
          <w:b/>
          <w:sz w:val="24"/>
          <w:szCs w:val="24"/>
        </w:rPr>
        <w:t xml:space="preserve"> </w:t>
      </w:r>
      <w:r w:rsidRPr="003E253C">
        <w:rPr>
          <w:b/>
          <w:sz w:val="24"/>
          <w:szCs w:val="24"/>
        </w:rPr>
        <w:t>OF</w:t>
      </w:r>
      <w:r w:rsidR="00337ED5">
        <w:rPr>
          <w:b/>
          <w:sz w:val="24"/>
          <w:szCs w:val="24"/>
        </w:rPr>
        <w:t xml:space="preserve"> </w:t>
      </w:r>
      <w:r w:rsidRPr="003E253C">
        <w:rPr>
          <w:b/>
          <w:sz w:val="24"/>
          <w:szCs w:val="24"/>
        </w:rPr>
        <w:t>SERUM</w:t>
      </w:r>
      <w:r w:rsidR="00337ED5">
        <w:rPr>
          <w:b/>
          <w:sz w:val="24"/>
          <w:szCs w:val="24"/>
        </w:rPr>
        <w:t xml:space="preserve"> </w:t>
      </w:r>
      <w:r w:rsidRPr="003E253C">
        <w:rPr>
          <w:b/>
          <w:sz w:val="24"/>
          <w:szCs w:val="24"/>
        </w:rPr>
        <w:t>ALBUMIN</w:t>
      </w:r>
      <w:r w:rsidR="00337ED5">
        <w:rPr>
          <w:b/>
          <w:sz w:val="24"/>
          <w:szCs w:val="24"/>
        </w:rPr>
        <w:t xml:space="preserve"> </w:t>
      </w:r>
      <w:r w:rsidRPr="003E253C">
        <w:rPr>
          <w:b/>
          <w:spacing w:val="-2"/>
          <w:sz w:val="24"/>
          <w:szCs w:val="24"/>
        </w:rPr>
        <w:t>LEVELS:</w:t>
      </w:r>
    </w:p>
    <w:p w14:paraId="23C96605" w14:textId="16C0D852" w:rsidR="00452163" w:rsidRDefault="00452163" w:rsidP="00452163">
      <w:pPr>
        <w:spacing w:before="38" w:line="276" w:lineRule="auto"/>
        <w:ind w:right="148"/>
        <w:jc w:val="both"/>
        <w:rPr>
          <w:sz w:val="24"/>
          <w:szCs w:val="24"/>
        </w:rPr>
      </w:pPr>
      <w:r w:rsidRPr="003E253C">
        <w:rPr>
          <w:sz w:val="24"/>
          <w:szCs w:val="24"/>
        </w:rPr>
        <w:t>Serum</w:t>
      </w:r>
      <w:r w:rsidR="00337ED5">
        <w:rPr>
          <w:sz w:val="24"/>
          <w:szCs w:val="24"/>
        </w:rPr>
        <w:t xml:space="preserve"> </w:t>
      </w:r>
      <w:r w:rsidRPr="003E253C">
        <w:rPr>
          <w:sz w:val="24"/>
          <w:szCs w:val="24"/>
        </w:rPr>
        <w:t>albumin</w:t>
      </w:r>
      <w:r w:rsidR="00337ED5">
        <w:rPr>
          <w:sz w:val="24"/>
          <w:szCs w:val="24"/>
        </w:rPr>
        <w:t xml:space="preserve"> </w:t>
      </w:r>
      <w:r w:rsidRPr="003E253C">
        <w:rPr>
          <w:sz w:val="24"/>
          <w:szCs w:val="24"/>
        </w:rPr>
        <w:t>is</w:t>
      </w:r>
      <w:r w:rsidR="00337ED5">
        <w:rPr>
          <w:sz w:val="24"/>
          <w:szCs w:val="24"/>
        </w:rPr>
        <w:t xml:space="preserve"> </w:t>
      </w:r>
      <w:r w:rsidRPr="003E253C">
        <w:rPr>
          <w:sz w:val="24"/>
          <w:szCs w:val="24"/>
        </w:rPr>
        <w:t>a</w:t>
      </w:r>
      <w:r w:rsidR="00337ED5">
        <w:rPr>
          <w:sz w:val="24"/>
          <w:szCs w:val="24"/>
        </w:rPr>
        <w:t xml:space="preserve"> </w:t>
      </w:r>
      <w:r w:rsidRPr="003E253C">
        <w:rPr>
          <w:sz w:val="24"/>
          <w:szCs w:val="24"/>
        </w:rPr>
        <w:t>major</w:t>
      </w:r>
      <w:r w:rsidR="00337ED5">
        <w:rPr>
          <w:sz w:val="24"/>
          <w:szCs w:val="24"/>
        </w:rPr>
        <w:t xml:space="preserve"> </w:t>
      </w:r>
      <w:r w:rsidRPr="003E253C">
        <w:rPr>
          <w:sz w:val="24"/>
          <w:szCs w:val="24"/>
        </w:rPr>
        <w:t>plasma</w:t>
      </w:r>
      <w:r w:rsidR="00337ED5">
        <w:rPr>
          <w:sz w:val="24"/>
          <w:szCs w:val="24"/>
        </w:rPr>
        <w:t xml:space="preserve"> </w:t>
      </w:r>
      <w:r w:rsidRPr="003E253C">
        <w:rPr>
          <w:sz w:val="24"/>
          <w:szCs w:val="24"/>
        </w:rPr>
        <w:t>protein</w:t>
      </w:r>
      <w:r w:rsidR="00337ED5">
        <w:rPr>
          <w:sz w:val="24"/>
          <w:szCs w:val="24"/>
        </w:rPr>
        <w:t xml:space="preserve"> </w:t>
      </w:r>
      <w:r w:rsidR="00B964C0" w:rsidRPr="003861B5">
        <w:rPr>
          <w:sz w:val="24"/>
          <w:szCs w:val="24"/>
          <w:highlight w:val="yellow"/>
        </w:rPr>
        <w:t xml:space="preserve">synthesised </w:t>
      </w:r>
      <w:r w:rsidRPr="003861B5">
        <w:rPr>
          <w:sz w:val="24"/>
          <w:szCs w:val="24"/>
          <w:highlight w:val="yellow"/>
        </w:rPr>
        <w:t>by</w:t>
      </w:r>
      <w:r w:rsidR="00337ED5" w:rsidRPr="003861B5">
        <w:rPr>
          <w:sz w:val="24"/>
          <w:szCs w:val="24"/>
          <w:highlight w:val="yellow"/>
        </w:rPr>
        <w:t xml:space="preserve"> </w:t>
      </w:r>
      <w:r w:rsidRPr="003E253C">
        <w:rPr>
          <w:sz w:val="24"/>
          <w:szCs w:val="24"/>
        </w:rPr>
        <w:t>the</w:t>
      </w:r>
      <w:r w:rsidR="00337ED5">
        <w:rPr>
          <w:sz w:val="24"/>
          <w:szCs w:val="24"/>
        </w:rPr>
        <w:t xml:space="preserve"> </w:t>
      </w:r>
      <w:r w:rsidRPr="003E253C">
        <w:rPr>
          <w:sz w:val="24"/>
          <w:szCs w:val="24"/>
        </w:rPr>
        <w:t>liver,</w:t>
      </w:r>
      <w:r w:rsidR="00337ED5">
        <w:rPr>
          <w:sz w:val="24"/>
          <w:szCs w:val="24"/>
        </w:rPr>
        <w:t xml:space="preserve"> </w:t>
      </w:r>
      <w:r w:rsidRPr="003E253C">
        <w:rPr>
          <w:sz w:val="24"/>
          <w:szCs w:val="24"/>
        </w:rPr>
        <w:t>and</w:t>
      </w:r>
      <w:r w:rsidR="00337ED5">
        <w:rPr>
          <w:sz w:val="24"/>
          <w:szCs w:val="24"/>
        </w:rPr>
        <w:t xml:space="preserve"> </w:t>
      </w:r>
      <w:r w:rsidRPr="003E253C">
        <w:rPr>
          <w:sz w:val="24"/>
          <w:szCs w:val="24"/>
        </w:rPr>
        <w:t>it</w:t>
      </w:r>
      <w:r w:rsidR="00337ED5">
        <w:rPr>
          <w:sz w:val="24"/>
          <w:szCs w:val="24"/>
        </w:rPr>
        <w:t xml:space="preserve"> </w:t>
      </w:r>
      <w:r w:rsidRPr="003E253C">
        <w:rPr>
          <w:sz w:val="24"/>
          <w:szCs w:val="24"/>
        </w:rPr>
        <w:t>plays</w:t>
      </w:r>
      <w:r w:rsidR="00337ED5">
        <w:rPr>
          <w:sz w:val="24"/>
          <w:szCs w:val="24"/>
        </w:rPr>
        <w:t xml:space="preserve"> </w:t>
      </w:r>
      <w:r w:rsidRPr="003E253C">
        <w:rPr>
          <w:sz w:val="24"/>
          <w:szCs w:val="24"/>
        </w:rPr>
        <w:t>crucial</w:t>
      </w:r>
      <w:r w:rsidR="00337ED5">
        <w:rPr>
          <w:sz w:val="24"/>
          <w:szCs w:val="24"/>
        </w:rPr>
        <w:t xml:space="preserve"> </w:t>
      </w:r>
      <w:r w:rsidRPr="003E253C">
        <w:rPr>
          <w:sz w:val="24"/>
          <w:szCs w:val="24"/>
        </w:rPr>
        <w:t>roles</w:t>
      </w:r>
      <w:r w:rsidR="00337ED5">
        <w:rPr>
          <w:sz w:val="24"/>
          <w:szCs w:val="24"/>
        </w:rPr>
        <w:t xml:space="preserve"> </w:t>
      </w:r>
      <w:r w:rsidRPr="003E253C">
        <w:rPr>
          <w:sz w:val="24"/>
          <w:szCs w:val="24"/>
        </w:rPr>
        <w:t>in</w:t>
      </w:r>
      <w:r w:rsidR="00337ED5">
        <w:rPr>
          <w:sz w:val="24"/>
          <w:szCs w:val="24"/>
        </w:rPr>
        <w:t xml:space="preserve"> </w:t>
      </w:r>
      <w:r w:rsidR="00B964C0" w:rsidRPr="003861B5">
        <w:rPr>
          <w:sz w:val="24"/>
          <w:szCs w:val="24"/>
          <w:highlight w:val="yellow"/>
        </w:rPr>
        <w:t>maintaining oncotic</w:t>
      </w:r>
      <w:r w:rsidRPr="003861B5">
        <w:rPr>
          <w:sz w:val="24"/>
          <w:szCs w:val="24"/>
          <w:highlight w:val="yellow"/>
        </w:rPr>
        <w:t xml:space="preserve"> </w:t>
      </w:r>
      <w:r w:rsidRPr="003E253C">
        <w:rPr>
          <w:sz w:val="24"/>
          <w:szCs w:val="24"/>
        </w:rPr>
        <w:t>pressure, transporting substances, and modulating inflammation and oxidative stress. In the context of psoriasis, which is a chronic, immuno-mediated inflammatory skin disorder, serum albumin has both diagnostic and pathogenic significance. Here</w:t>
      </w:r>
      <w:r w:rsidR="00B964C0">
        <w:rPr>
          <w:sz w:val="24"/>
          <w:szCs w:val="24"/>
        </w:rPr>
        <w:t>,</w:t>
      </w:r>
      <w:r w:rsidRPr="003E253C">
        <w:rPr>
          <w:sz w:val="24"/>
          <w:szCs w:val="24"/>
        </w:rPr>
        <w:t xml:space="preserve"> the Negative control group has significantly lower serum albumin levels than the control </w:t>
      </w:r>
      <w:r w:rsidRPr="003861B5">
        <w:rPr>
          <w:sz w:val="24"/>
          <w:szCs w:val="24"/>
          <w:highlight w:val="yellow"/>
        </w:rPr>
        <w:t xml:space="preserve">at </w:t>
      </w:r>
      <w:r w:rsidR="00B964C0" w:rsidRPr="003861B5">
        <w:rPr>
          <w:sz w:val="24"/>
          <w:szCs w:val="24"/>
          <w:highlight w:val="yellow"/>
        </w:rPr>
        <w:t>day 24</w:t>
      </w:r>
      <w:r w:rsidRPr="003861B5">
        <w:rPr>
          <w:sz w:val="24"/>
          <w:szCs w:val="24"/>
          <w:highlight w:val="yellow"/>
        </w:rPr>
        <w:t xml:space="preserve"> (Table </w:t>
      </w:r>
      <w:r>
        <w:rPr>
          <w:sz w:val="24"/>
          <w:szCs w:val="24"/>
        </w:rPr>
        <w:t>6</w:t>
      </w:r>
      <w:r w:rsidRPr="003E253C">
        <w:rPr>
          <w:sz w:val="24"/>
          <w:szCs w:val="24"/>
        </w:rPr>
        <w:t xml:space="preserve">, </w:t>
      </w:r>
      <w:r>
        <w:rPr>
          <w:sz w:val="24"/>
          <w:szCs w:val="24"/>
        </w:rPr>
        <w:t>graph 3</w:t>
      </w:r>
      <w:r w:rsidRPr="003E253C">
        <w:rPr>
          <w:sz w:val="24"/>
          <w:szCs w:val="24"/>
        </w:rPr>
        <w:t xml:space="preserve">). </w:t>
      </w:r>
      <w:r w:rsidR="00A414CD" w:rsidRPr="003861B5">
        <w:rPr>
          <w:sz w:val="24"/>
          <w:szCs w:val="24"/>
          <w:highlight w:val="yellow"/>
        </w:rPr>
        <w:t xml:space="preserve">The </w:t>
      </w:r>
      <w:r w:rsidRPr="003E253C">
        <w:rPr>
          <w:sz w:val="24"/>
          <w:szCs w:val="24"/>
        </w:rPr>
        <w:t xml:space="preserve">SNHG treatment group </w:t>
      </w:r>
      <w:r w:rsidR="00B964C0" w:rsidRPr="003861B5">
        <w:rPr>
          <w:sz w:val="24"/>
          <w:szCs w:val="24"/>
          <w:highlight w:val="yellow"/>
        </w:rPr>
        <w:t xml:space="preserve">showed </w:t>
      </w:r>
      <w:r w:rsidRPr="003861B5">
        <w:rPr>
          <w:sz w:val="24"/>
          <w:szCs w:val="24"/>
          <w:highlight w:val="yellow"/>
        </w:rPr>
        <w:t xml:space="preserve">similar </w:t>
      </w:r>
      <w:r w:rsidRPr="003E253C">
        <w:rPr>
          <w:sz w:val="24"/>
          <w:szCs w:val="24"/>
        </w:rPr>
        <w:t xml:space="preserve">serum albumin levels when compared to the standard group at </w:t>
      </w:r>
      <w:r w:rsidR="00B964C0" w:rsidRPr="003861B5">
        <w:rPr>
          <w:sz w:val="24"/>
          <w:szCs w:val="24"/>
          <w:highlight w:val="yellow"/>
        </w:rPr>
        <w:t>day 24</w:t>
      </w:r>
      <w:r w:rsidRPr="003861B5">
        <w:rPr>
          <w:sz w:val="24"/>
          <w:szCs w:val="24"/>
          <w:highlight w:val="yellow"/>
        </w:rPr>
        <w:t xml:space="preserve"> due </w:t>
      </w:r>
      <w:r w:rsidRPr="003E253C">
        <w:rPr>
          <w:sz w:val="24"/>
          <w:szCs w:val="24"/>
        </w:rPr>
        <w:t xml:space="preserve">to the presence of steroidal alkaloids in the </w:t>
      </w:r>
      <w:r w:rsidR="00B964C0" w:rsidRPr="003861B5">
        <w:rPr>
          <w:sz w:val="24"/>
          <w:szCs w:val="24"/>
          <w:highlight w:val="yellow"/>
        </w:rPr>
        <w:t>SNHG. This</w:t>
      </w:r>
      <w:r w:rsidRPr="003861B5">
        <w:rPr>
          <w:sz w:val="24"/>
          <w:szCs w:val="24"/>
          <w:highlight w:val="yellow"/>
        </w:rPr>
        <w:t xml:space="preserve"> was </w:t>
      </w:r>
      <w:r w:rsidRPr="003E253C">
        <w:rPr>
          <w:sz w:val="24"/>
          <w:szCs w:val="24"/>
        </w:rPr>
        <w:t>evidenced by Nair, P. A et al. (2014)</w:t>
      </w:r>
    </w:p>
    <w:p w14:paraId="005B9C32" w14:textId="77777777" w:rsidR="00452163" w:rsidRPr="003E253C" w:rsidRDefault="00452163" w:rsidP="00452163">
      <w:pPr>
        <w:pStyle w:val="BodyText"/>
        <w:spacing w:line="276" w:lineRule="auto"/>
        <w:ind w:right="157"/>
        <w:jc w:val="both"/>
      </w:pPr>
    </w:p>
    <w:p w14:paraId="5583DD7D" w14:textId="77777777" w:rsidR="00452163" w:rsidRPr="003E253C" w:rsidRDefault="00452163" w:rsidP="00452163">
      <w:pPr>
        <w:pStyle w:val="BodyText"/>
        <w:spacing w:line="276" w:lineRule="auto"/>
        <w:ind w:right="157"/>
        <w:jc w:val="both"/>
      </w:pPr>
      <w:r w:rsidRPr="003E253C">
        <w:rPr>
          <w:b/>
        </w:rPr>
        <w:t>ESTIMATION</w:t>
      </w:r>
      <w:r w:rsidR="00337ED5">
        <w:rPr>
          <w:b/>
        </w:rPr>
        <w:t xml:space="preserve"> </w:t>
      </w:r>
      <w:r w:rsidRPr="003E253C">
        <w:rPr>
          <w:b/>
        </w:rPr>
        <w:t>OF</w:t>
      </w:r>
      <w:r w:rsidR="00337ED5">
        <w:rPr>
          <w:b/>
        </w:rPr>
        <w:t xml:space="preserve"> </w:t>
      </w:r>
      <w:r w:rsidRPr="003E253C">
        <w:rPr>
          <w:b/>
        </w:rPr>
        <w:t>IL-</w:t>
      </w:r>
      <w:r w:rsidRPr="003E253C">
        <w:rPr>
          <w:b/>
          <w:spacing w:val="-5"/>
        </w:rPr>
        <w:t>10</w:t>
      </w:r>
      <w:r w:rsidR="00337ED5">
        <w:rPr>
          <w:b/>
          <w:spacing w:val="-5"/>
        </w:rPr>
        <w:t>:</w:t>
      </w:r>
    </w:p>
    <w:p w14:paraId="3ED4EE83" w14:textId="2509BD9F" w:rsidR="00452163" w:rsidRDefault="00452163" w:rsidP="00452163">
      <w:pPr>
        <w:pStyle w:val="BodyText"/>
        <w:spacing w:before="35" w:line="276" w:lineRule="auto"/>
        <w:ind w:right="150"/>
        <w:jc w:val="both"/>
        <w:rPr>
          <w:vertAlign w:val="superscript"/>
        </w:rPr>
      </w:pPr>
      <w:r w:rsidRPr="003E253C">
        <w:t>Interleukin (IL)-10 is a pluripotent cytokine with effects on numerous cell populations, in particular circulating and resident immune cells as well as epithelial cells. With its potent immunoregulatory capacities, its main biological function seems to be the limitation and termination of inflammatory responses.</w:t>
      </w:r>
      <w:r w:rsidR="0041469B">
        <w:t xml:space="preserve"> </w:t>
      </w:r>
      <w:r w:rsidRPr="003E253C">
        <w:t>Hence,</w:t>
      </w:r>
      <w:r w:rsidR="0041469B">
        <w:t xml:space="preserve"> </w:t>
      </w:r>
      <w:r w:rsidRPr="003E253C">
        <w:t>its</w:t>
      </w:r>
      <w:r w:rsidR="0041469B">
        <w:t xml:space="preserve"> </w:t>
      </w:r>
      <w:r w:rsidRPr="003E253C">
        <w:t>low-level</w:t>
      </w:r>
      <w:r w:rsidR="0041469B">
        <w:t xml:space="preserve"> </w:t>
      </w:r>
      <w:r w:rsidRPr="003E253C">
        <w:t>expression</w:t>
      </w:r>
      <w:r w:rsidR="0041469B">
        <w:t xml:space="preserve"> </w:t>
      </w:r>
      <w:r w:rsidRPr="003E253C">
        <w:t>found</w:t>
      </w:r>
      <w:r w:rsidR="0041469B">
        <w:t xml:space="preserve"> </w:t>
      </w:r>
      <w:r w:rsidRPr="003E253C">
        <w:t>in</w:t>
      </w:r>
      <w:r w:rsidR="0041469B">
        <w:t xml:space="preserve"> </w:t>
      </w:r>
      <w:r w:rsidR="00B964C0">
        <w:t>psoriasis</w:t>
      </w:r>
      <w:r w:rsidR="0041469B">
        <w:t xml:space="preserve"> </w:t>
      </w:r>
      <w:r w:rsidRPr="003E253C">
        <w:t>may</w:t>
      </w:r>
      <w:r w:rsidR="0041469B">
        <w:t xml:space="preserve"> </w:t>
      </w:r>
      <w:r w:rsidRPr="003E253C">
        <w:t>have</w:t>
      </w:r>
      <w:r w:rsidR="0041469B">
        <w:t xml:space="preserve"> </w:t>
      </w:r>
      <w:r w:rsidRPr="003E253C">
        <w:t>pathophysiological</w:t>
      </w:r>
      <w:r w:rsidR="0041469B">
        <w:t xml:space="preserve"> </w:t>
      </w:r>
      <w:r w:rsidRPr="003E253C">
        <w:t>relevance</w:t>
      </w:r>
      <w:r w:rsidR="0041469B">
        <w:t xml:space="preserve"> </w:t>
      </w:r>
      <w:r w:rsidRPr="003E253C">
        <w:t xml:space="preserve">to this immune disease. Negative Control has a significantly higher IL-10 level compared to </w:t>
      </w:r>
      <w:r w:rsidRPr="003861B5">
        <w:rPr>
          <w:highlight w:val="yellow"/>
        </w:rPr>
        <w:t xml:space="preserve">Control </w:t>
      </w:r>
      <w:r w:rsidR="00B964C0" w:rsidRPr="003861B5">
        <w:rPr>
          <w:highlight w:val="yellow"/>
        </w:rPr>
        <w:t xml:space="preserve">on day 24 </w:t>
      </w:r>
      <w:r w:rsidRPr="003861B5">
        <w:rPr>
          <w:highlight w:val="yellow"/>
        </w:rPr>
        <w:t>(Table</w:t>
      </w:r>
      <w:r w:rsidR="00B964C0" w:rsidRPr="003861B5">
        <w:rPr>
          <w:highlight w:val="yellow"/>
        </w:rPr>
        <w:t xml:space="preserve"> </w:t>
      </w:r>
      <w:r w:rsidRPr="003861B5">
        <w:rPr>
          <w:highlight w:val="yellow"/>
        </w:rPr>
        <w:t>7,</w:t>
      </w:r>
      <w:r w:rsidR="00B964C0" w:rsidRPr="003861B5">
        <w:rPr>
          <w:highlight w:val="yellow"/>
        </w:rPr>
        <w:t xml:space="preserve"> graph 4</w:t>
      </w:r>
      <w:r w:rsidRPr="003861B5">
        <w:rPr>
          <w:highlight w:val="yellow"/>
        </w:rPr>
        <w:t>).</w:t>
      </w:r>
      <w:r w:rsidR="00B964C0" w:rsidRPr="003861B5">
        <w:rPr>
          <w:highlight w:val="yellow"/>
        </w:rPr>
        <w:t xml:space="preserve"> </w:t>
      </w:r>
      <w:r w:rsidRPr="003E253C">
        <w:t>The</w:t>
      </w:r>
      <w:r w:rsidR="001C41B0">
        <w:t xml:space="preserve"> </w:t>
      </w:r>
      <w:r w:rsidRPr="003E253C">
        <w:t>difference</w:t>
      </w:r>
      <w:r w:rsidR="001C41B0">
        <w:t xml:space="preserve"> </w:t>
      </w:r>
      <w:r w:rsidRPr="003E253C">
        <w:t>suggests</w:t>
      </w:r>
      <w:r w:rsidR="001C41B0">
        <w:t xml:space="preserve"> </w:t>
      </w:r>
      <w:r w:rsidRPr="003E253C">
        <w:t>that</w:t>
      </w:r>
      <w:r w:rsidR="001C41B0">
        <w:t xml:space="preserve"> </w:t>
      </w:r>
      <w:r w:rsidRPr="003E253C">
        <w:t>the</w:t>
      </w:r>
      <w:r w:rsidR="001C41B0">
        <w:t xml:space="preserve"> </w:t>
      </w:r>
      <w:r w:rsidRPr="003E253C">
        <w:t>negative</w:t>
      </w:r>
      <w:r w:rsidR="001C41B0">
        <w:t xml:space="preserve"> </w:t>
      </w:r>
      <w:r w:rsidRPr="003E253C">
        <w:t>control</w:t>
      </w:r>
      <w:r w:rsidR="001C41B0">
        <w:t xml:space="preserve"> </w:t>
      </w:r>
      <w:r w:rsidRPr="003E253C">
        <w:t>condition</w:t>
      </w:r>
      <w:r w:rsidR="001C41B0">
        <w:t xml:space="preserve"> </w:t>
      </w:r>
      <w:r w:rsidRPr="003E253C">
        <w:t>induces</w:t>
      </w:r>
      <w:r w:rsidR="001C41B0">
        <w:t xml:space="preserve"> </w:t>
      </w:r>
      <w:r w:rsidRPr="003E253C">
        <w:t xml:space="preserve">higher IL-10 production. SNHG show significantly similar IL-10 levels to the Standard group at day-24 might be due to the </w:t>
      </w:r>
      <w:r w:rsidR="00050D38" w:rsidRPr="003861B5">
        <w:rPr>
          <w:highlight w:val="yellow"/>
        </w:rPr>
        <w:t xml:space="preserve">presence </w:t>
      </w:r>
      <w:r w:rsidRPr="003861B5">
        <w:rPr>
          <w:highlight w:val="yellow"/>
        </w:rPr>
        <w:t xml:space="preserve">of </w:t>
      </w:r>
      <w:r w:rsidRPr="003E253C">
        <w:t>steroidal alkaloids in SNHG</w:t>
      </w:r>
      <w:r w:rsidR="00050D38">
        <w:t>,</w:t>
      </w:r>
      <w:r w:rsidRPr="003E253C">
        <w:t xml:space="preserve"> suggesting they may have a stronger effect it </w:t>
      </w:r>
      <w:r w:rsidR="00050D38">
        <w:t>as</w:t>
      </w:r>
      <w:r w:rsidR="00050D38" w:rsidRPr="003E253C">
        <w:t xml:space="preserve"> </w:t>
      </w:r>
      <w:r w:rsidRPr="003E253C">
        <w:t>evidenced by Ahmad A Al-Shobili et al. (2008)</w:t>
      </w:r>
      <w:r>
        <w:t xml:space="preserve">. </w:t>
      </w:r>
      <w:hyperlink r:id="rId20" w:history="1">
        <w:r w:rsidRPr="002E0C2E">
          <w:rPr>
            <w:rStyle w:val="Hyperlink"/>
            <w:vertAlign w:val="superscript"/>
          </w:rPr>
          <w:t>[13]</w:t>
        </w:r>
      </w:hyperlink>
    </w:p>
    <w:p w14:paraId="09CEE13F" w14:textId="77777777" w:rsidR="005F1726" w:rsidRDefault="005F1726" w:rsidP="00452163">
      <w:pPr>
        <w:jc w:val="both"/>
        <w:rPr>
          <w:b/>
          <w:bCs/>
          <w:color w:val="000000" w:themeColor="text1"/>
          <w:sz w:val="24"/>
          <w:szCs w:val="24"/>
        </w:rPr>
      </w:pPr>
    </w:p>
    <w:p w14:paraId="60A3F691" w14:textId="202976AF" w:rsidR="00452163" w:rsidRDefault="001C41B0" w:rsidP="00452163">
      <w:pPr>
        <w:jc w:val="both"/>
        <w:rPr>
          <w:sz w:val="24"/>
          <w:szCs w:val="24"/>
        </w:rPr>
      </w:pPr>
      <w:r>
        <w:rPr>
          <w:b/>
          <w:bCs/>
          <w:color w:val="000000" w:themeColor="text1"/>
          <w:sz w:val="24"/>
          <w:szCs w:val="24"/>
        </w:rPr>
        <w:t xml:space="preserve">EFFECT OF SNHG ON </w:t>
      </w:r>
      <w:r w:rsidR="00050D38" w:rsidRPr="003861B5">
        <w:rPr>
          <w:b/>
          <w:bCs/>
          <w:color w:val="000000" w:themeColor="text1"/>
          <w:sz w:val="24"/>
          <w:szCs w:val="24"/>
          <w:highlight w:val="yellow"/>
        </w:rPr>
        <w:t>IMIQUIMOD-INDUCED</w:t>
      </w:r>
      <w:r w:rsidRPr="003861B5">
        <w:rPr>
          <w:b/>
          <w:bCs/>
          <w:color w:val="000000" w:themeColor="text1"/>
          <w:sz w:val="24"/>
          <w:szCs w:val="24"/>
          <w:highlight w:val="yellow"/>
        </w:rPr>
        <w:t xml:space="preserve"> </w:t>
      </w:r>
      <w:r w:rsidRPr="003E253C">
        <w:rPr>
          <w:b/>
          <w:bCs/>
          <w:color w:val="000000" w:themeColor="text1"/>
          <w:spacing w:val="-2"/>
          <w:sz w:val="24"/>
          <w:szCs w:val="24"/>
        </w:rPr>
        <w:t>PSORIASIS</w:t>
      </w:r>
      <w:r>
        <w:rPr>
          <w:sz w:val="24"/>
          <w:szCs w:val="24"/>
        </w:rPr>
        <w:t xml:space="preserve">: </w:t>
      </w:r>
      <w:r w:rsidR="00452163" w:rsidRPr="003E253C">
        <w:rPr>
          <w:sz w:val="24"/>
          <w:szCs w:val="24"/>
        </w:rPr>
        <w:t>On day 12(the period of psoriasis induction using imiquimod)</w:t>
      </w:r>
      <w:r w:rsidR="00050D38">
        <w:rPr>
          <w:sz w:val="24"/>
          <w:szCs w:val="24"/>
        </w:rPr>
        <w:t>,</w:t>
      </w:r>
      <w:r w:rsidR="00452163" w:rsidRPr="003E253C">
        <w:rPr>
          <w:sz w:val="24"/>
          <w:szCs w:val="24"/>
        </w:rPr>
        <w:t xml:space="preserve"> the animals </w:t>
      </w:r>
      <w:r w:rsidR="00050D38">
        <w:rPr>
          <w:sz w:val="24"/>
          <w:szCs w:val="24"/>
        </w:rPr>
        <w:t xml:space="preserve">were </w:t>
      </w:r>
      <w:r w:rsidR="00452163" w:rsidRPr="003E253C">
        <w:rPr>
          <w:sz w:val="24"/>
          <w:szCs w:val="24"/>
        </w:rPr>
        <w:t>found to have developed psoriasis-like symptoms</w:t>
      </w:r>
      <w:r w:rsidR="00050D38">
        <w:rPr>
          <w:sz w:val="24"/>
          <w:szCs w:val="24"/>
        </w:rPr>
        <w:t>,</w:t>
      </w:r>
      <w:r w:rsidR="00452163" w:rsidRPr="003E253C">
        <w:rPr>
          <w:sz w:val="24"/>
          <w:szCs w:val="24"/>
        </w:rPr>
        <w:t xml:space="preserve"> including redness, thickness, </w:t>
      </w:r>
      <w:r w:rsidR="00050D38">
        <w:rPr>
          <w:sz w:val="24"/>
          <w:szCs w:val="24"/>
        </w:rPr>
        <w:t xml:space="preserve">and </w:t>
      </w:r>
      <w:r w:rsidR="00452163" w:rsidRPr="003E253C">
        <w:rPr>
          <w:sz w:val="24"/>
          <w:szCs w:val="24"/>
        </w:rPr>
        <w:t xml:space="preserve">scaling among all the group of animals except </w:t>
      </w:r>
      <w:r w:rsidR="00050D38">
        <w:rPr>
          <w:sz w:val="24"/>
          <w:szCs w:val="24"/>
        </w:rPr>
        <w:t xml:space="preserve">the </w:t>
      </w:r>
      <w:r w:rsidR="00452163" w:rsidRPr="003E253C">
        <w:rPr>
          <w:sz w:val="24"/>
          <w:szCs w:val="24"/>
        </w:rPr>
        <w:t>control</w:t>
      </w:r>
      <w:r w:rsidR="00050D38">
        <w:rPr>
          <w:sz w:val="24"/>
          <w:szCs w:val="24"/>
        </w:rPr>
        <w:t xml:space="preserve"> </w:t>
      </w:r>
      <w:r w:rsidR="00452163" w:rsidRPr="003E253C">
        <w:rPr>
          <w:sz w:val="24"/>
          <w:szCs w:val="24"/>
        </w:rPr>
        <w:t>(</w:t>
      </w:r>
      <w:r w:rsidR="00050D38">
        <w:rPr>
          <w:sz w:val="24"/>
          <w:szCs w:val="24"/>
        </w:rPr>
        <w:t>F</w:t>
      </w:r>
      <w:r w:rsidR="00452163" w:rsidRPr="003E253C">
        <w:rPr>
          <w:sz w:val="24"/>
          <w:szCs w:val="24"/>
        </w:rPr>
        <w:t>igure</w:t>
      </w:r>
      <w:r w:rsidR="00050D38">
        <w:rPr>
          <w:sz w:val="24"/>
          <w:szCs w:val="24"/>
        </w:rPr>
        <w:t xml:space="preserve"> </w:t>
      </w:r>
      <w:r w:rsidR="00452163">
        <w:rPr>
          <w:sz w:val="24"/>
          <w:szCs w:val="24"/>
        </w:rPr>
        <w:t>3</w:t>
      </w:r>
      <w:r w:rsidR="00452163" w:rsidRPr="003E253C">
        <w:rPr>
          <w:sz w:val="24"/>
          <w:szCs w:val="24"/>
        </w:rPr>
        <w:t>).</w:t>
      </w:r>
      <w:r w:rsidR="00050D38">
        <w:rPr>
          <w:sz w:val="24"/>
          <w:szCs w:val="24"/>
        </w:rPr>
        <w:t xml:space="preserve"> </w:t>
      </w:r>
      <w:r w:rsidR="00452163" w:rsidRPr="003E253C">
        <w:rPr>
          <w:sz w:val="24"/>
          <w:szCs w:val="24"/>
        </w:rPr>
        <w:t>On</w:t>
      </w:r>
      <w:r w:rsidR="00050D38">
        <w:rPr>
          <w:sz w:val="24"/>
          <w:szCs w:val="24"/>
        </w:rPr>
        <w:t xml:space="preserve"> </w:t>
      </w:r>
      <w:r w:rsidR="00452163" w:rsidRPr="003E253C">
        <w:rPr>
          <w:sz w:val="24"/>
          <w:szCs w:val="24"/>
        </w:rPr>
        <w:t>the</w:t>
      </w:r>
      <w:r w:rsidR="00050D38">
        <w:rPr>
          <w:sz w:val="24"/>
          <w:szCs w:val="24"/>
        </w:rPr>
        <w:t xml:space="preserve"> </w:t>
      </w:r>
      <w:r w:rsidR="00452163" w:rsidRPr="003E253C">
        <w:rPr>
          <w:sz w:val="24"/>
          <w:szCs w:val="24"/>
        </w:rPr>
        <w:t>24</w:t>
      </w:r>
      <w:r w:rsidR="00452163" w:rsidRPr="003E253C">
        <w:rPr>
          <w:sz w:val="24"/>
          <w:szCs w:val="24"/>
          <w:vertAlign w:val="superscript"/>
        </w:rPr>
        <w:t>th</w:t>
      </w:r>
      <w:r w:rsidR="00050D38">
        <w:rPr>
          <w:sz w:val="24"/>
          <w:szCs w:val="24"/>
          <w:vertAlign w:val="superscript"/>
        </w:rPr>
        <w:t xml:space="preserve"> </w:t>
      </w:r>
      <w:r w:rsidR="00452163" w:rsidRPr="003E253C">
        <w:rPr>
          <w:sz w:val="24"/>
          <w:szCs w:val="24"/>
        </w:rPr>
        <w:t>day</w:t>
      </w:r>
      <w:r w:rsidR="00050D38">
        <w:rPr>
          <w:sz w:val="24"/>
          <w:szCs w:val="24"/>
        </w:rPr>
        <w:t xml:space="preserve">, </w:t>
      </w:r>
      <w:r w:rsidR="00452163" w:rsidRPr="003E253C">
        <w:rPr>
          <w:sz w:val="24"/>
          <w:szCs w:val="24"/>
        </w:rPr>
        <w:t>the</w:t>
      </w:r>
      <w:r w:rsidR="00050D38">
        <w:rPr>
          <w:sz w:val="24"/>
          <w:szCs w:val="24"/>
        </w:rPr>
        <w:t xml:space="preserve"> </w:t>
      </w:r>
      <w:r w:rsidR="00452163" w:rsidRPr="003E253C">
        <w:rPr>
          <w:sz w:val="24"/>
          <w:szCs w:val="24"/>
        </w:rPr>
        <w:t>disease</w:t>
      </w:r>
      <w:r w:rsidR="00050D38">
        <w:rPr>
          <w:sz w:val="24"/>
          <w:szCs w:val="24"/>
        </w:rPr>
        <w:t xml:space="preserve"> </w:t>
      </w:r>
      <w:r w:rsidR="00452163" w:rsidRPr="003E253C">
        <w:rPr>
          <w:sz w:val="24"/>
          <w:szCs w:val="24"/>
        </w:rPr>
        <w:t>control</w:t>
      </w:r>
      <w:r w:rsidR="00050D38">
        <w:rPr>
          <w:sz w:val="24"/>
          <w:szCs w:val="24"/>
        </w:rPr>
        <w:t xml:space="preserve"> </w:t>
      </w:r>
      <w:r w:rsidR="00452163" w:rsidRPr="003E253C">
        <w:rPr>
          <w:sz w:val="24"/>
          <w:szCs w:val="24"/>
        </w:rPr>
        <w:t>groups</w:t>
      </w:r>
      <w:r w:rsidR="00050D38">
        <w:rPr>
          <w:sz w:val="24"/>
          <w:szCs w:val="24"/>
        </w:rPr>
        <w:t xml:space="preserve"> </w:t>
      </w:r>
      <w:r w:rsidR="00050D38" w:rsidRPr="003861B5">
        <w:rPr>
          <w:sz w:val="24"/>
          <w:szCs w:val="24"/>
          <w:highlight w:val="yellow"/>
        </w:rPr>
        <w:t xml:space="preserve">showed more redness </w:t>
      </w:r>
      <w:r w:rsidR="00452163" w:rsidRPr="003861B5">
        <w:rPr>
          <w:sz w:val="24"/>
          <w:szCs w:val="24"/>
          <w:highlight w:val="yellow"/>
        </w:rPr>
        <w:t>and</w:t>
      </w:r>
      <w:r w:rsidR="00050D38" w:rsidRPr="003861B5">
        <w:rPr>
          <w:sz w:val="24"/>
          <w:szCs w:val="24"/>
          <w:highlight w:val="yellow"/>
        </w:rPr>
        <w:t xml:space="preserve"> </w:t>
      </w:r>
      <w:r w:rsidR="00452163" w:rsidRPr="003861B5">
        <w:rPr>
          <w:sz w:val="24"/>
          <w:szCs w:val="24"/>
          <w:highlight w:val="yellow"/>
        </w:rPr>
        <w:t>scaling</w:t>
      </w:r>
      <w:r w:rsidR="00050D38" w:rsidRPr="003861B5">
        <w:rPr>
          <w:sz w:val="24"/>
          <w:szCs w:val="24"/>
          <w:highlight w:val="yellow"/>
        </w:rPr>
        <w:t xml:space="preserve"> </w:t>
      </w:r>
      <w:r w:rsidR="00452163" w:rsidRPr="003E253C">
        <w:rPr>
          <w:sz w:val="24"/>
          <w:szCs w:val="24"/>
        </w:rPr>
        <w:t>compared to the control group and standard (</w:t>
      </w:r>
      <w:r w:rsidR="0095017A" w:rsidRPr="003861B5">
        <w:rPr>
          <w:sz w:val="24"/>
          <w:szCs w:val="24"/>
          <w:highlight w:val="yellow"/>
        </w:rPr>
        <w:t xml:space="preserve">Figure </w:t>
      </w:r>
      <w:r w:rsidR="00452163" w:rsidRPr="003861B5">
        <w:rPr>
          <w:sz w:val="24"/>
          <w:szCs w:val="24"/>
          <w:highlight w:val="yellow"/>
        </w:rPr>
        <w:t xml:space="preserve">3). </w:t>
      </w:r>
      <w:r w:rsidR="00452163" w:rsidRPr="003E253C">
        <w:rPr>
          <w:sz w:val="24"/>
          <w:szCs w:val="24"/>
        </w:rPr>
        <w:t xml:space="preserve">Whereas SNHG </w:t>
      </w:r>
      <w:r w:rsidR="0095017A" w:rsidRPr="003861B5">
        <w:rPr>
          <w:sz w:val="24"/>
          <w:szCs w:val="24"/>
          <w:highlight w:val="yellow"/>
        </w:rPr>
        <w:t xml:space="preserve">showed </w:t>
      </w:r>
      <w:r w:rsidR="00452163" w:rsidRPr="003E253C">
        <w:rPr>
          <w:sz w:val="24"/>
          <w:szCs w:val="24"/>
        </w:rPr>
        <w:t xml:space="preserve">slight scaling and redness </w:t>
      </w:r>
      <w:r w:rsidR="0095017A" w:rsidRPr="003861B5">
        <w:rPr>
          <w:sz w:val="24"/>
          <w:szCs w:val="24"/>
          <w:highlight w:val="yellow"/>
        </w:rPr>
        <w:t xml:space="preserve">recovery </w:t>
      </w:r>
      <w:r w:rsidR="00C36E70">
        <w:rPr>
          <w:sz w:val="24"/>
          <w:szCs w:val="24"/>
        </w:rPr>
        <w:t>in</w:t>
      </w:r>
      <w:r w:rsidR="00C36E70" w:rsidRPr="003E253C">
        <w:rPr>
          <w:sz w:val="24"/>
          <w:szCs w:val="24"/>
        </w:rPr>
        <w:t xml:space="preserve"> </w:t>
      </w:r>
      <w:r w:rsidR="00452163" w:rsidRPr="003E253C">
        <w:rPr>
          <w:sz w:val="24"/>
          <w:szCs w:val="24"/>
        </w:rPr>
        <w:t>animals from psoriasis. Standard group and SNHG have shown similar activity.</w:t>
      </w:r>
    </w:p>
    <w:p w14:paraId="0D36F9DC" w14:textId="77777777" w:rsidR="00452163" w:rsidRDefault="00452163" w:rsidP="00452163">
      <w:pPr>
        <w:spacing w:before="57"/>
        <w:jc w:val="both"/>
        <w:rPr>
          <w:b/>
          <w:sz w:val="24"/>
          <w:szCs w:val="24"/>
        </w:rPr>
      </w:pPr>
    </w:p>
    <w:p w14:paraId="0B596A8F" w14:textId="77777777" w:rsidR="00720EB3" w:rsidRDefault="00720EB3">
      <w:pPr>
        <w:widowControl/>
        <w:autoSpaceDE/>
        <w:autoSpaceDN/>
        <w:spacing w:after="160" w:line="259" w:lineRule="auto"/>
        <w:rPr>
          <w:b/>
          <w:sz w:val="24"/>
          <w:szCs w:val="24"/>
        </w:rPr>
      </w:pPr>
      <w:r>
        <w:rPr>
          <w:b/>
          <w:sz w:val="24"/>
          <w:szCs w:val="24"/>
        </w:rPr>
        <w:br w:type="page"/>
      </w:r>
    </w:p>
    <w:p w14:paraId="473D46BE" w14:textId="5B4BF095" w:rsidR="00720EB3" w:rsidRDefault="000D4CE2" w:rsidP="00452163">
      <w:pPr>
        <w:spacing w:before="57"/>
        <w:jc w:val="both"/>
        <w:rPr>
          <w:b/>
          <w:sz w:val="24"/>
          <w:szCs w:val="24"/>
        </w:rPr>
      </w:pPr>
      <w:r w:rsidRPr="003E253C">
        <w:rPr>
          <w:b/>
          <w:sz w:val="24"/>
          <w:szCs w:val="24"/>
        </w:rPr>
        <w:lastRenderedPageBreak/>
        <w:t>CONCLUSION</w:t>
      </w:r>
      <w:r w:rsidR="00452163" w:rsidRPr="003E253C">
        <w:rPr>
          <w:b/>
          <w:sz w:val="24"/>
          <w:szCs w:val="24"/>
        </w:rPr>
        <w:t xml:space="preserve">: </w:t>
      </w:r>
    </w:p>
    <w:p w14:paraId="111C36F4" w14:textId="32F5D3F7" w:rsidR="00452163" w:rsidRPr="006D0F54" w:rsidRDefault="00452163" w:rsidP="00452163">
      <w:pPr>
        <w:spacing w:before="57"/>
        <w:jc w:val="both"/>
        <w:rPr>
          <w:sz w:val="24"/>
          <w:szCs w:val="24"/>
        </w:rPr>
      </w:pPr>
      <w:r w:rsidRPr="003E253C">
        <w:rPr>
          <w:sz w:val="24"/>
          <w:szCs w:val="24"/>
        </w:rPr>
        <w:t xml:space="preserve">The study concluded that SNHG </w:t>
      </w:r>
      <w:r w:rsidR="00C36E70" w:rsidRPr="003861B5">
        <w:rPr>
          <w:sz w:val="24"/>
          <w:szCs w:val="24"/>
          <w:highlight w:val="yellow"/>
        </w:rPr>
        <w:t xml:space="preserve">was </w:t>
      </w:r>
      <w:r w:rsidRPr="003861B5">
        <w:rPr>
          <w:sz w:val="24"/>
          <w:szCs w:val="24"/>
          <w:highlight w:val="yellow"/>
        </w:rPr>
        <w:t xml:space="preserve">found to control psoriasis </w:t>
      </w:r>
      <w:r w:rsidRPr="003E253C">
        <w:rPr>
          <w:sz w:val="24"/>
          <w:szCs w:val="24"/>
        </w:rPr>
        <w:t>by lowering the psoriatic diameter, TNFα, IL-10 and serum albumin levels to normal</w:t>
      </w:r>
      <w:r w:rsidR="00C36E70">
        <w:rPr>
          <w:sz w:val="24"/>
          <w:szCs w:val="24"/>
        </w:rPr>
        <w:t>,</w:t>
      </w:r>
      <w:r w:rsidRPr="003E253C">
        <w:rPr>
          <w:sz w:val="24"/>
          <w:szCs w:val="24"/>
        </w:rPr>
        <w:t xml:space="preserve"> which might be due to the lowered skin inflammation</w:t>
      </w:r>
      <w:r w:rsidR="0067495F">
        <w:rPr>
          <w:sz w:val="24"/>
          <w:szCs w:val="24"/>
        </w:rPr>
        <w:t xml:space="preserve"> </w:t>
      </w:r>
      <w:r w:rsidRPr="003E253C">
        <w:rPr>
          <w:sz w:val="24"/>
          <w:szCs w:val="24"/>
        </w:rPr>
        <w:t>and</w:t>
      </w:r>
      <w:r w:rsidR="0067495F">
        <w:rPr>
          <w:sz w:val="24"/>
          <w:szCs w:val="24"/>
        </w:rPr>
        <w:t xml:space="preserve"> </w:t>
      </w:r>
      <w:r w:rsidRPr="003E253C">
        <w:rPr>
          <w:sz w:val="24"/>
          <w:szCs w:val="24"/>
        </w:rPr>
        <w:t>plaque</w:t>
      </w:r>
      <w:r w:rsidR="0067495F">
        <w:rPr>
          <w:sz w:val="24"/>
          <w:szCs w:val="24"/>
        </w:rPr>
        <w:t xml:space="preserve"> </w:t>
      </w:r>
      <w:r w:rsidRPr="003E253C">
        <w:rPr>
          <w:sz w:val="24"/>
          <w:szCs w:val="24"/>
        </w:rPr>
        <w:t>type</w:t>
      </w:r>
      <w:r w:rsidR="0067495F">
        <w:rPr>
          <w:sz w:val="24"/>
          <w:szCs w:val="24"/>
        </w:rPr>
        <w:t xml:space="preserve"> </w:t>
      </w:r>
      <w:r w:rsidRPr="003E253C">
        <w:rPr>
          <w:sz w:val="24"/>
          <w:szCs w:val="24"/>
        </w:rPr>
        <w:t>psoriasis</w:t>
      </w:r>
      <w:r w:rsidR="0067495F">
        <w:rPr>
          <w:sz w:val="24"/>
          <w:szCs w:val="24"/>
        </w:rPr>
        <w:t xml:space="preserve"> </w:t>
      </w:r>
      <w:r w:rsidRPr="003E253C">
        <w:rPr>
          <w:sz w:val="24"/>
          <w:szCs w:val="24"/>
        </w:rPr>
        <w:t>caused</w:t>
      </w:r>
      <w:r w:rsidR="0067495F">
        <w:rPr>
          <w:sz w:val="24"/>
          <w:szCs w:val="24"/>
        </w:rPr>
        <w:t xml:space="preserve"> </w:t>
      </w:r>
      <w:r w:rsidRPr="003E253C">
        <w:rPr>
          <w:sz w:val="24"/>
          <w:szCs w:val="24"/>
        </w:rPr>
        <w:t>by</w:t>
      </w:r>
      <w:r w:rsidR="0067495F">
        <w:rPr>
          <w:sz w:val="24"/>
          <w:szCs w:val="24"/>
        </w:rPr>
        <w:t xml:space="preserve"> </w:t>
      </w:r>
      <w:r w:rsidRPr="003E253C">
        <w:rPr>
          <w:sz w:val="24"/>
          <w:szCs w:val="24"/>
        </w:rPr>
        <w:t>imiquimod</w:t>
      </w:r>
      <w:r w:rsidR="00C36E70">
        <w:rPr>
          <w:sz w:val="24"/>
          <w:szCs w:val="24"/>
        </w:rPr>
        <w:t>,</w:t>
      </w:r>
      <w:r w:rsidR="0067495F">
        <w:rPr>
          <w:sz w:val="24"/>
          <w:szCs w:val="24"/>
        </w:rPr>
        <w:t xml:space="preserve"> </w:t>
      </w:r>
      <w:r w:rsidRPr="003E253C">
        <w:rPr>
          <w:sz w:val="24"/>
          <w:szCs w:val="24"/>
        </w:rPr>
        <w:t>and</w:t>
      </w:r>
      <w:r w:rsidR="0067495F">
        <w:rPr>
          <w:sz w:val="24"/>
          <w:szCs w:val="24"/>
        </w:rPr>
        <w:t xml:space="preserve"> </w:t>
      </w:r>
      <w:r w:rsidR="00C36E70">
        <w:rPr>
          <w:sz w:val="24"/>
          <w:szCs w:val="24"/>
        </w:rPr>
        <w:t xml:space="preserve">this </w:t>
      </w:r>
      <w:r w:rsidRPr="003E253C">
        <w:rPr>
          <w:sz w:val="24"/>
          <w:szCs w:val="24"/>
        </w:rPr>
        <w:t>was</w:t>
      </w:r>
      <w:r w:rsidR="0067495F">
        <w:rPr>
          <w:sz w:val="24"/>
          <w:szCs w:val="24"/>
        </w:rPr>
        <w:t xml:space="preserve"> </w:t>
      </w:r>
      <w:r w:rsidRPr="003E253C">
        <w:rPr>
          <w:sz w:val="24"/>
          <w:szCs w:val="24"/>
        </w:rPr>
        <w:t>further</w:t>
      </w:r>
      <w:r w:rsidR="0067495F">
        <w:rPr>
          <w:sz w:val="24"/>
          <w:szCs w:val="24"/>
        </w:rPr>
        <w:t xml:space="preserve"> </w:t>
      </w:r>
      <w:r w:rsidRPr="003E253C">
        <w:rPr>
          <w:sz w:val="24"/>
          <w:szCs w:val="24"/>
        </w:rPr>
        <w:t>supported</w:t>
      </w:r>
      <w:r w:rsidR="0067495F">
        <w:rPr>
          <w:sz w:val="24"/>
          <w:szCs w:val="24"/>
        </w:rPr>
        <w:t xml:space="preserve"> </w:t>
      </w:r>
      <w:r w:rsidRPr="003E253C">
        <w:rPr>
          <w:sz w:val="24"/>
          <w:szCs w:val="24"/>
        </w:rPr>
        <w:t>by</w:t>
      </w:r>
      <w:r w:rsidR="0067495F">
        <w:rPr>
          <w:sz w:val="24"/>
          <w:szCs w:val="24"/>
        </w:rPr>
        <w:t xml:space="preserve"> </w:t>
      </w:r>
      <w:r w:rsidR="00C36E70" w:rsidRPr="003861B5">
        <w:rPr>
          <w:sz w:val="24"/>
          <w:szCs w:val="24"/>
          <w:highlight w:val="yellow"/>
        </w:rPr>
        <w:t xml:space="preserve">the </w:t>
      </w:r>
      <w:r w:rsidRPr="003E253C">
        <w:rPr>
          <w:sz w:val="24"/>
          <w:szCs w:val="24"/>
        </w:rPr>
        <w:t xml:space="preserve">PASI score. The SNHG could </w:t>
      </w:r>
      <w:r w:rsidRPr="003861B5">
        <w:rPr>
          <w:sz w:val="24"/>
          <w:szCs w:val="24"/>
          <w:highlight w:val="yellow"/>
        </w:rPr>
        <w:t xml:space="preserve">effectively </w:t>
      </w:r>
      <w:r w:rsidR="00C36E70" w:rsidRPr="003861B5">
        <w:rPr>
          <w:sz w:val="24"/>
          <w:szCs w:val="24"/>
          <w:highlight w:val="yellow"/>
        </w:rPr>
        <w:t xml:space="preserve">normalise </w:t>
      </w:r>
      <w:r w:rsidRPr="003E253C">
        <w:rPr>
          <w:sz w:val="24"/>
          <w:szCs w:val="24"/>
        </w:rPr>
        <w:t>the psoriatic diameter, TNFα, IL-10 and serum albumin levels.</w:t>
      </w:r>
      <w:r w:rsidR="0067495F">
        <w:rPr>
          <w:sz w:val="24"/>
          <w:szCs w:val="24"/>
        </w:rPr>
        <w:t xml:space="preserve"> </w:t>
      </w:r>
      <w:r w:rsidRPr="003E253C">
        <w:rPr>
          <w:sz w:val="24"/>
          <w:szCs w:val="24"/>
        </w:rPr>
        <w:t>The</w:t>
      </w:r>
      <w:r w:rsidR="0067495F">
        <w:rPr>
          <w:sz w:val="24"/>
          <w:szCs w:val="24"/>
        </w:rPr>
        <w:t xml:space="preserve"> </w:t>
      </w:r>
      <w:r w:rsidRPr="003E253C">
        <w:rPr>
          <w:sz w:val="24"/>
          <w:szCs w:val="24"/>
        </w:rPr>
        <w:t>hydrogel</w:t>
      </w:r>
      <w:r w:rsidR="0067495F">
        <w:rPr>
          <w:sz w:val="24"/>
          <w:szCs w:val="24"/>
        </w:rPr>
        <w:t xml:space="preserve"> </w:t>
      </w:r>
      <w:r w:rsidRPr="003E253C">
        <w:rPr>
          <w:sz w:val="24"/>
          <w:szCs w:val="24"/>
        </w:rPr>
        <w:t>formulation,</w:t>
      </w:r>
      <w:r w:rsidR="0067495F">
        <w:rPr>
          <w:sz w:val="24"/>
          <w:szCs w:val="24"/>
        </w:rPr>
        <w:t xml:space="preserve"> </w:t>
      </w:r>
      <w:r w:rsidRPr="003E253C">
        <w:rPr>
          <w:sz w:val="24"/>
          <w:szCs w:val="24"/>
        </w:rPr>
        <w:t>rich</w:t>
      </w:r>
      <w:r w:rsidR="0067495F">
        <w:rPr>
          <w:sz w:val="24"/>
          <w:szCs w:val="24"/>
        </w:rPr>
        <w:t xml:space="preserve"> </w:t>
      </w:r>
      <w:r w:rsidRPr="003E253C">
        <w:rPr>
          <w:sz w:val="24"/>
          <w:szCs w:val="24"/>
        </w:rPr>
        <w:t>in</w:t>
      </w:r>
      <w:r w:rsidR="00C36E70">
        <w:rPr>
          <w:sz w:val="24"/>
          <w:szCs w:val="24"/>
        </w:rPr>
        <w:t xml:space="preserve"> </w:t>
      </w:r>
      <w:r w:rsidRPr="003E253C">
        <w:rPr>
          <w:sz w:val="24"/>
          <w:szCs w:val="24"/>
        </w:rPr>
        <w:t>bioactive</w:t>
      </w:r>
      <w:r w:rsidR="0067495F">
        <w:rPr>
          <w:sz w:val="24"/>
          <w:szCs w:val="24"/>
        </w:rPr>
        <w:t xml:space="preserve"> </w:t>
      </w:r>
      <w:r w:rsidRPr="003E253C">
        <w:rPr>
          <w:sz w:val="24"/>
          <w:szCs w:val="24"/>
        </w:rPr>
        <w:t>compounds,</w:t>
      </w:r>
      <w:r w:rsidR="0067495F">
        <w:rPr>
          <w:sz w:val="24"/>
          <w:szCs w:val="24"/>
        </w:rPr>
        <w:t xml:space="preserve"> </w:t>
      </w:r>
      <w:r w:rsidRPr="003E253C">
        <w:rPr>
          <w:sz w:val="24"/>
          <w:szCs w:val="24"/>
        </w:rPr>
        <w:t>has</w:t>
      </w:r>
      <w:r w:rsidR="0067495F">
        <w:rPr>
          <w:sz w:val="24"/>
          <w:szCs w:val="24"/>
        </w:rPr>
        <w:t xml:space="preserve"> </w:t>
      </w:r>
      <w:r w:rsidRPr="003E253C">
        <w:rPr>
          <w:sz w:val="24"/>
          <w:szCs w:val="24"/>
        </w:rPr>
        <w:t>shown</w:t>
      </w:r>
      <w:r w:rsidR="0067495F">
        <w:rPr>
          <w:sz w:val="24"/>
          <w:szCs w:val="24"/>
        </w:rPr>
        <w:t xml:space="preserve"> </w:t>
      </w:r>
      <w:r w:rsidRPr="003E253C">
        <w:rPr>
          <w:sz w:val="24"/>
          <w:szCs w:val="24"/>
        </w:rPr>
        <w:t>promising</w:t>
      </w:r>
      <w:r w:rsidR="0067495F">
        <w:rPr>
          <w:sz w:val="24"/>
          <w:szCs w:val="24"/>
        </w:rPr>
        <w:t xml:space="preserve"> </w:t>
      </w:r>
      <w:r w:rsidRPr="003E253C">
        <w:rPr>
          <w:sz w:val="24"/>
          <w:szCs w:val="24"/>
        </w:rPr>
        <w:t>results in reducing inflammation, scaling, and erythema in imiquimod-induced psoriatic lesions in rats. The topical application of this hydrogel has been found to modulate the immune response, suppress pro-inflammatory cytokines, and promote skin regeneration. These findings suggest that hydrogels SNHG might offer a novel, natural, and effective treatment strategy for managing psoriasis</w:t>
      </w:r>
      <w:r w:rsidR="00C36E70">
        <w:rPr>
          <w:sz w:val="24"/>
          <w:szCs w:val="24"/>
        </w:rPr>
        <w:t>,</w:t>
      </w:r>
      <w:r w:rsidRPr="003E253C">
        <w:rPr>
          <w:sz w:val="24"/>
          <w:szCs w:val="24"/>
        </w:rPr>
        <w:t xml:space="preserve"> and it could be </w:t>
      </w:r>
      <w:r w:rsidR="00C36E70" w:rsidRPr="003861B5">
        <w:rPr>
          <w:sz w:val="24"/>
          <w:szCs w:val="24"/>
          <w:highlight w:val="yellow"/>
        </w:rPr>
        <w:t xml:space="preserve">a </w:t>
      </w:r>
      <w:r w:rsidRPr="003861B5">
        <w:rPr>
          <w:sz w:val="24"/>
          <w:szCs w:val="24"/>
          <w:highlight w:val="yellow"/>
        </w:rPr>
        <w:t>potential</w:t>
      </w:r>
      <w:r w:rsidRPr="003E253C">
        <w:rPr>
          <w:sz w:val="24"/>
          <w:szCs w:val="24"/>
        </w:rPr>
        <w:t xml:space="preserve"> source for the treatment of psoriasis.</w:t>
      </w:r>
    </w:p>
    <w:p w14:paraId="01D5DAA2" w14:textId="472D9A05" w:rsidR="00F619B9" w:rsidRDefault="00F619B9" w:rsidP="00452163">
      <w:pPr>
        <w:spacing w:before="57"/>
        <w:jc w:val="both"/>
        <w:rPr>
          <w:bCs/>
          <w:sz w:val="24"/>
          <w:szCs w:val="24"/>
        </w:rPr>
      </w:pPr>
    </w:p>
    <w:p w14:paraId="100CBB79" w14:textId="77777777" w:rsidR="001600A2" w:rsidRPr="00740879" w:rsidRDefault="001600A2" w:rsidP="001600A2">
      <w:pPr>
        <w:rPr>
          <w:highlight w:val="yellow"/>
        </w:rPr>
      </w:pPr>
      <w:r w:rsidRPr="00740879">
        <w:rPr>
          <w:highlight w:val="yellow"/>
        </w:rPr>
        <w:t>Disclaimer (Artificial intelligence)</w:t>
      </w:r>
    </w:p>
    <w:p w14:paraId="5380DC1C" w14:textId="77777777" w:rsidR="001600A2" w:rsidRPr="00740879" w:rsidRDefault="001600A2" w:rsidP="001600A2">
      <w:pPr>
        <w:rPr>
          <w:highlight w:val="yellow"/>
        </w:rPr>
      </w:pPr>
      <w:r w:rsidRPr="00740879">
        <w:rPr>
          <w:highlight w:val="yellow"/>
        </w:rPr>
        <w:t xml:space="preserve">Option 1: </w:t>
      </w:r>
    </w:p>
    <w:p w14:paraId="1188FF22" w14:textId="77777777" w:rsidR="001600A2" w:rsidRPr="00740879" w:rsidRDefault="001600A2" w:rsidP="001600A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FB0707A" w14:textId="77777777" w:rsidR="001600A2" w:rsidRPr="00740879" w:rsidRDefault="001600A2" w:rsidP="001600A2">
      <w:pPr>
        <w:rPr>
          <w:highlight w:val="yellow"/>
        </w:rPr>
      </w:pPr>
      <w:r w:rsidRPr="00740879">
        <w:rPr>
          <w:highlight w:val="yellow"/>
        </w:rPr>
        <w:t xml:space="preserve">Option 2: </w:t>
      </w:r>
    </w:p>
    <w:p w14:paraId="3ED7C9D8" w14:textId="77777777" w:rsidR="001600A2" w:rsidRPr="00740879" w:rsidRDefault="001600A2" w:rsidP="001600A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672EEB" w14:textId="77777777" w:rsidR="001600A2" w:rsidRPr="00740879" w:rsidRDefault="001600A2" w:rsidP="001600A2">
      <w:pPr>
        <w:rPr>
          <w:highlight w:val="yellow"/>
        </w:rPr>
      </w:pPr>
      <w:r w:rsidRPr="00740879">
        <w:rPr>
          <w:highlight w:val="yellow"/>
        </w:rPr>
        <w:t>Details of the AI usage are given below:</w:t>
      </w:r>
    </w:p>
    <w:p w14:paraId="4C7FEA34" w14:textId="77777777" w:rsidR="001600A2" w:rsidRPr="00740879" w:rsidRDefault="001600A2" w:rsidP="001600A2">
      <w:pPr>
        <w:rPr>
          <w:highlight w:val="yellow"/>
        </w:rPr>
      </w:pPr>
      <w:r w:rsidRPr="00740879">
        <w:rPr>
          <w:highlight w:val="yellow"/>
        </w:rPr>
        <w:t>1.</w:t>
      </w:r>
    </w:p>
    <w:p w14:paraId="6248980B" w14:textId="77777777" w:rsidR="001600A2" w:rsidRPr="00740879" w:rsidRDefault="001600A2" w:rsidP="001600A2">
      <w:pPr>
        <w:rPr>
          <w:highlight w:val="yellow"/>
        </w:rPr>
      </w:pPr>
      <w:r w:rsidRPr="00740879">
        <w:rPr>
          <w:highlight w:val="yellow"/>
        </w:rPr>
        <w:t>2.</w:t>
      </w:r>
    </w:p>
    <w:p w14:paraId="15FDBEF5" w14:textId="77777777" w:rsidR="001600A2" w:rsidRPr="00D047BB" w:rsidRDefault="001600A2" w:rsidP="001600A2">
      <w:r w:rsidRPr="00740879">
        <w:rPr>
          <w:highlight w:val="yellow"/>
        </w:rPr>
        <w:t>3.</w:t>
      </w:r>
    </w:p>
    <w:p w14:paraId="3B7A885C" w14:textId="77777777" w:rsidR="007A533B" w:rsidRDefault="007A533B" w:rsidP="00452163">
      <w:pPr>
        <w:spacing w:before="57"/>
        <w:jc w:val="both"/>
        <w:rPr>
          <w:bCs/>
          <w:sz w:val="24"/>
          <w:szCs w:val="24"/>
        </w:rPr>
      </w:pPr>
    </w:p>
    <w:p w14:paraId="04311D0C" w14:textId="77777777" w:rsidR="00F619B9" w:rsidRPr="00463BDB" w:rsidRDefault="00F619B9" w:rsidP="00F619B9">
      <w:pPr>
        <w:tabs>
          <w:tab w:val="left" w:pos="578"/>
        </w:tabs>
        <w:spacing w:line="276" w:lineRule="auto"/>
        <w:ind w:right="151"/>
        <w:jc w:val="both"/>
        <w:rPr>
          <w:b/>
          <w:bCs/>
          <w:sz w:val="24"/>
        </w:rPr>
      </w:pPr>
      <w:r w:rsidRPr="00463BDB">
        <w:rPr>
          <w:b/>
          <w:bCs/>
          <w:sz w:val="24"/>
        </w:rPr>
        <w:t>REFERENCES:</w:t>
      </w:r>
    </w:p>
    <w:p w14:paraId="6B33FE92" w14:textId="77777777" w:rsidR="00F619B9" w:rsidRPr="00463BDB" w:rsidRDefault="00F619B9" w:rsidP="00F619B9">
      <w:pPr>
        <w:tabs>
          <w:tab w:val="left" w:pos="578"/>
          <w:tab w:val="center" w:pos="4885"/>
        </w:tabs>
        <w:spacing w:line="276" w:lineRule="auto"/>
        <w:ind w:right="151"/>
        <w:jc w:val="both"/>
        <w:rPr>
          <w:b/>
          <w:sz w:val="24"/>
        </w:rPr>
      </w:pPr>
      <w:r>
        <w:rPr>
          <w:sz w:val="24"/>
        </w:rPr>
        <w:tab/>
      </w:r>
      <w:r>
        <w:rPr>
          <w:sz w:val="24"/>
        </w:rPr>
        <w:tab/>
      </w:r>
    </w:p>
    <w:p w14:paraId="44BA1420" w14:textId="77777777" w:rsidR="00F619B9" w:rsidRDefault="00F619B9" w:rsidP="00B0318E">
      <w:pPr>
        <w:pStyle w:val="ListParagraph"/>
        <w:numPr>
          <w:ilvl w:val="0"/>
          <w:numId w:val="1"/>
        </w:numPr>
        <w:tabs>
          <w:tab w:val="left" w:pos="578"/>
        </w:tabs>
        <w:spacing w:line="275" w:lineRule="exact"/>
        <w:ind w:left="360"/>
        <w:contextualSpacing w:val="0"/>
        <w:jc w:val="both"/>
        <w:rPr>
          <w:b/>
          <w:sz w:val="24"/>
        </w:rPr>
      </w:pPr>
      <w:r>
        <w:rPr>
          <w:sz w:val="24"/>
        </w:rPr>
        <w:t>Griffiths,Christopher</w:t>
      </w:r>
      <w:r w:rsidR="00070438">
        <w:rPr>
          <w:sz w:val="24"/>
        </w:rPr>
        <w:t xml:space="preserve"> </w:t>
      </w:r>
      <w:r>
        <w:rPr>
          <w:sz w:val="24"/>
        </w:rPr>
        <w:t>E</w:t>
      </w:r>
      <w:r w:rsidR="00070438">
        <w:rPr>
          <w:sz w:val="24"/>
        </w:rPr>
        <w:t xml:space="preserve"> </w:t>
      </w:r>
      <w:r>
        <w:rPr>
          <w:sz w:val="24"/>
        </w:rPr>
        <w:t>Metal.</w:t>
      </w:r>
      <w:r w:rsidR="00562B26">
        <w:rPr>
          <w:sz w:val="24"/>
        </w:rPr>
        <w:t xml:space="preserve"> (2021)</w:t>
      </w:r>
      <w:r w:rsidR="00F04BFF">
        <w:rPr>
          <w:sz w:val="24"/>
        </w:rPr>
        <w:t>.</w:t>
      </w:r>
      <w:r w:rsidR="00070438" w:rsidRPr="00070438">
        <w:rPr>
          <w:sz w:val="24"/>
          <w:szCs w:val="24"/>
        </w:rPr>
        <w:t xml:space="preserve"> </w:t>
      </w:r>
      <w:r w:rsidR="00070438">
        <w:rPr>
          <w:sz w:val="24"/>
          <w:szCs w:val="24"/>
        </w:rPr>
        <w:t>P</w:t>
      </w:r>
      <w:r w:rsidR="00070438" w:rsidRPr="003E253C">
        <w:rPr>
          <w:sz w:val="24"/>
          <w:szCs w:val="24"/>
        </w:rPr>
        <w:t>soriasis</w:t>
      </w:r>
      <w:r w:rsidR="00070438">
        <w:rPr>
          <w:sz w:val="24"/>
        </w:rPr>
        <w:t xml:space="preserve"> </w:t>
      </w:r>
      <w:r>
        <w:rPr>
          <w:sz w:val="24"/>
        </w:rPr>
        <w:t>The</w:t>
      </w:r>
      <w:r w:rsidR="00070438">
        <w:rPr>
          <w:sz w:val="24"/>
        </w:rPr>
        <w:t xml:space="preserve"> </w:t>
      </w:r>
      <w:r>
        <w:rPr>
          <w:sz w:val="24"/>
        </w:rPr>
        <w:t>Lancet,</w:t>
      </w:r>
      <w:r w:rsidR="00070438">
        <w:rPr>
          <w:sz w:val="24"/>
        </w:rPr>
        <w:t xml:space="preserve"> </w:t>
      </w:r>
      <w:r>
        <w:rPr>
          <w:sz w:val="24"/>
        </w:rPr>
        <w:t>Volume</w:t>
      </w:r>
      <w:r w:rsidR="00070438">
        <w:rPr>
          <w:sz w:val="24"/>
        </w:rPr>
        <w:t xml:space="preserve"> </w:t>
      </w:r>
      <w:r>
        <w:rPr>
          <w:sz w:val="24"/>
        </w:rPr>
        <w:t>397,</w:t>
      </w:r>
      <w:r w:rsidR="00070438">
        <w:rPr>
          <w:sz w:val="24"/>
        </w:rPr>
        <w:t xml:space="preserve"> </w:t>
      </w:r>
      <w:r>
        <w:rPr>
          <w:sz w:val="24"/>
        </w:rPr>
        <w:t>Issue1</w:t>
      </w:r>
      <w:r w:rsidR="00070438">
        <w:rPr>
          <w:sz w:val="24"/>
        </w:rPr>
        <w:t xml:space="preserve"> </w:t>
      </w:r>
      <w:r>
        <w:rPr>
          <w:sz w:val="24"/>
        </w:rPr>
        <w:t>0281,1301–</w:t>
      </w:r>
      <w:r>
        <w:rPr>
          <w:spacing w:val="-4"/>
          <w:sz w:val="24"/>
        </w:rPr>
        <w:t>1315</w:t>
      </w:r>
    </w:p>
    <w:p w14:paraId="31A2EC50" w14:textId="77777777" w:rsidR="00F619B9" w:rsidRDefault="00F619B9" w:rsidP="00B0318E">
      <w:pPr>
        <w:pStyle w:val="ListParagraph"/>
        <w:numPr>
          <w:ilvl w:val="0"/>
          <w:numId w:val="1"/>
        </w:numPr>
        <w:tabs>
          <w:tab w:val="left" w:pos="578"/>
        </w:tabs>
        <w:spacing w:before="41" w:line="278" w:lineRule="auto"/>
        <w:ind w:left="360" w:right="153"/>
        <w:contextualSpacing w:val="0"/>
        <w:jc w:val="both"/>
        <w:rPr>
          <w:b/>
          <w:sz w:val="24"/>
        </w:rPr>
      </w:pPr>
      <w:r>
        <w:rPr>
          <w:sz w:val="24"/>
        </w:rPr>
        <w:t>Sarac G, Koca TT, Baglan T et.,at.</w:t>
      </w:r>
      <w:r w:rsidR="00562B26" w:rsidRPr="00562B26">
        <w:rPr>
          <w:sz w:val="24"/>
        </w:rPr>
        <w:t xml:space="preserve"> </w:t>
      </w:r>
      <w:r w:rsidR="00562B26">
        <w:rPr>
          <w:sz w:val="24"/>
        </w:rPr>
        <w:t>(2016)</w:t>
      </w:r>
      <w:r w:rsidR="00F04BFF">
        <w:rPr>
          <w:sz w:val="24"/>
        </w:rPr>
        <w:t>.</w:t>
      </w:r>
      <w:r>
        <w:rPr>
          <w:sz w:val="24"/>
        </w:rPr>
        <w:t xml:space="preserve"> A brief summary of clinical types of</w:t>
      </w:r>
      <w:r w:rsidR="00562B26">
        <w:rPr>
          <w:sz w:val="24"/>
        </w:rPr>
        <w:t xml:space="preserve"> psoriasis, North Clin Istanbul</w:t>
      </w:r>
      <w:r>
        <w:rPr>
          <w:sz w:val="24"/>
        </w:rPr>
        <w:t>;3(1):79–82 doi: 10.14744/nci.2016.16023.</w:t>
      </w:r>
    </w:p>
    <w:p w14:paraId="525086FD" w14:textId="77777777" w:rsidR="00F619B9" w:rsidRDefault="00F619B9" w:rsidP="00452241">
      <w:pPr>
        <w:pStyle w:val="ListParagraph"/>
        <w:numPr>
          <w:ilvl w:val="0"/>
          <w:numId w:val="1"/>
        </w:numPr>
        <w:tabs>
          <w:tab w:val="left" w:pos="578"/>
        </w:tabs>
        <w:spacing w:line="276" w:lineRule="auto"/>
        <w:ind w:left="360" w:right="1063"/>
        <w:contextualSpacing w:val="0"/>
        <w:jc w:val="both"/>
        <w:rPr>
          <w:b/>
          <w:sz w:val="24"/>
        </w:rPr>
      </w:pPr>
      <w:r>
        <w:rPr>
          <w:sz w:val="24"/>
        </w:rPr>
        <w:t>SuM.</w:t>
      </w:r>
      <w:r w:rsidR="00070438">
        <w:rPr>
          <w:sz w:val="24"/>
        </w:rPr>
        <w:t xml:space="preserve"> </w:t>
      </w:r>
      <w:r>
        <w:rPr>
          <w:sz w:val="24"/>
        </w:rPr>
        <w:t>Lwin,</w:t>
      </w:r>
      <w:r w:rsidR="00070438">
        <w:rPr>
          <w:sz w:val="24"/>
        </w:rPr>
        <w:t xml:space="preserve"> </w:t>
      </w:r>
      <w:r>
        <w:rPr>
          <w:sz w:val="24"/>
        </w:rPr>
        <w:t>Shir</w:t>
      </w:r>
      <w:r w:rsidR="00070438">
        <w:rPr>
          <w:sz w:val="24"/>
        </w:rPr>
        <w:t xml:space="preserve"> </w:t>
      </w:r>
      <w:r>
        <w:rPr>
          <w:sz w:val="24"/>
        </w:rPr>
        <w:t>A</w:t>
      </w:r>
      <w:r w:rsidR="00070438">
        <w:rPr>
          <w:sz w:val="24"/>
        </w:rPr>
        <w:t xml:space="preserve"> </w:t>
      </w:r>
      <w:r>
        <w:rPr>
          <w:sz w:val="24"/>
        </w:rPr>
        <w:t>zrielant,</w:t>
      </w:r>
      <w:r w:rsidR="00070438">
        <w:rPr>
          <w:sz w:val="24"/>
        </w:rPr>
        <w:t xml:space="preserve"> </w:t>
      </w:r>
      <w:r>
        <w:rPr>
          <w:sz w:val="24"/>
        </w:rPr>
        <w:t>Juan</w:t>
      </w:r>
      <w:r w:rsidR="00070438">
        <w:rPr>
          <w:sz w:val="24"/>
        </w:rPr>
        <w:t xml:space="preserve"> </w:t>
      </w:r>
      <w:r>
        <w:rPr>
          <w:sz w:val="24"/>
        </w:rPr>
        <w:t>He,</w:t>
      </w:r>
      <w:r w:rsidR="00070438">
        <w:rPr>
          <w:sz w:val="24"/>
        </w:rPr>
        <w:t xml:space="preserve"> </w:t>
      </w:r>
      <w:r>
        <w:rPr>
          <w:sz w:val="24"/>
        </w:rPr>
        <w:t>Christopher</w:t>
      </w:r>
      <w:r w:rsidR="00070438">
        <w:rPr>
          <w:sz w:val="24"/>
        </w:rPr>
        <w:t xml:space="preserve"> </w:t>
      </w:r>
      <w:r>
        <w:rPr>
          <w:sz w:val="24"/>
        </w:rPr>
        <w:t>E.M.</w:t>
      </w:r>
      <w:r w:rsidR="00070438">
        <w:rPr>
          <w:sz w:val="24"/>
        </w:rPr>
        <w:t xml:space="preserve"> </w:t>
      </w:r>
      <w:r>
        <w:rPr>
          <w:sz w:val="24"/>
        </w:rPr>
        <w:t>Griffiths</w:t>
      </w:r>
      <w:r w:rsidR="00F04BFF">
        <w:rPr>
          <w:sz w:val="24"/>
        </w:rPr>
        <w:t>.</w:t>
      </w:r>
      <w:r w:rsidR="00562B26" w:rsidRPr="00562B26">
        <w:rPr>
          <w:sz w:val="24"/>
        </w:rPr>
        <w:t xml:space="preserve"> </w:t>
      </w:r>
      <w:r w:rsidR="00562B26">
        <w:rPr>
          <w:sz w:val="24"/>
        </w:rPr>
        <w:t>(2024)</w:t>
      </w:r>
      <w:r w:rsidR="00F04BFF">
        <w:rPr>
          <w:sz w:val="24"/>
        </w:rPr>
        <w:t xml:space="preserve">. </w:t>
      </w:r>
      <w:r>
        <w:rPr>
          <w:sz w:val="24"/>
        </w:rPr>
        <w:t>Curing</w:t>
      </w:r>
      <w:r w:rsidR="00452241">
        <w:rPr>
          <w:sz w:val="24"/>
        </w:rPr>
        <w:t xml:space="preserve"> </w:t>
      </w:r>
      <w:r>
        <w:rPr>
          <w:sz w:val="24"/>
        </w:rPr>
        <w:t>Psoriasis,</w:t>
      </w:r>
      <w:r w:rsidR="00070438">
        <w:rPr>
          <w:sz w:val="24"/>
        </w:rPr>
        <w:t xml:space="preserve"> </w:t>
      </w:r>
      <w:r>
        <w:rPr>
          <w:sz w:val="24"/>
        </w:rPr>
        <w:t>Journal</w:t>
      </w:r>
      <w:r w:rsidR="00070438">
        <w:rPr>
          <w:sz w:val="24"/>
        </w:rPr>
        <w:t xml:space="preserve"> </w:t>
      </w:r>
      <w:r>
        <w:rPr>
          <w:sz w:val="24"/>
        </w:rPr>
        <w:t>of</w:t>
      </w:r>
      <w:r w:rsidR="00070438">
        <w:rPr>
          <w:sz w:val="24"/>
        </w:rPr>
        <w:t xml:space="preserve"> </w:t>
      </w:r>
      <w:r>
        <w:rPr>
          <w:sz w:val="24"/>
        </w:rPr>
        <w:t xml:space="preserve"> Investigative Dermatology, Volume 144, Issue 12, Pages 2645-2649.</w:t>
      </w:r>
    </w:p>
    <w:p w14:paraId="76576E26" w14:textId="77777777" w:rsidR="00F619B9" w:rsidRPr="00874560" w:rsidRDefault="00F619B9" w:rsidP="00B0318E">
      <w:pPr>
        <w:pStyle w:val="ListParagraph"/>
        <w:numPr>
          <w:ilvl w:val="0"/>
          <w:numId w:val="1"/>
        </w:numPr>
        <w:tabs>
          <w:tab w:val="left" w:pos="578"/>
        </w:tabs>
        <w:spacing w:line="275" w:lineRule="exact"/>
        <w:ind w:left="360"/>
        <w:contextualSpacing w:val="0"/>
        <w:jc w:val="both"/>
        <w:rPr>
          <w:b/>
          <w:sz w:val="24"/>
        </w:rPr>
      </w:pPr>
      <w:r>
        <w:rPr>
          <w:sz w:val="24"/>
        </w:rPr>
        <w:t>Antony</w:t>
      </w:r>
      <w:r w:rsidR="0064330A">
        <w:rPr>
          <w:sz w:val="24"/>
        </w:rPr>
        <w:t xml:space="preserve"> </w:t>
      </w:r>
      <w:r>
        <w:rPr>
          <w:sz w:val="24"/>
        </w:rPr>
        <w:t>Raharja,</w:t>
      </w:r>
      <w:r w:rsidR="0064330A">
        <w:rPr>
          <w:sz w:val="24"/>
        </w:rPr>
        <w:t xml:space="preserve"> </w:t>
      </w:r>
      <w:r>
        <w:rPr>
          <w:sz w:val="24"/>
        </w:rPr>
        <w:t>Satveer</w:t>
      </w:r>
      <w:r w:rsidR="003A602C">
        <w:rPr>
          <w:sz w:val="24"/>
        </w:rPr>
        <w:t xml:space="preserve"> </w:t>
      </w:r>
      <w:r>
        <w:rPr>
          <w:sz w:val="24"/>
        </w:rPr>
        <w:t>K</w:t>
      </w:r>
      <w:r w:rsidR="003A602C">
        <w:rPr>
          <w:sz w:val="24"/>
        </w:rPr>
        <w:t xml:space="preserve"> </w:t>
      </w:r>
      <w:r>
        <w:rPr>
          <w:sz w:val="24"/>
        </w:rPr>
        <w:t>Mahil,</w:t>
      </w:r>
      <w:r w:rsidR="003A602C">
        <w:rPr>
          <w:sz w:val="24"/>
        </w:rPr>
        <w:t xml:space="preserve"> </w:t>
      </w:r>
      <w:r>
        <w:rPr>
          <w:sz w:val="24"/>
        </w:rPr>
        <w:t>Jonathan</w:t>
      </w:r>
      <w:r w:rsidR="003A602C">
        <w:rPr>
          <w:sz w:val="24"/>
        </w:rPr>
        <w:t xml:space="preserve"> </w:t>
      </w:r>
      <w:r>
        <w:rPr>
          <w:sz w:val="24"/>
        </w:rPr>
        <w:t>N</w:t>
      </w:r>
      <w:r w:rsidR="003A602C">
        <w:rPr>
          <w:sz w:val="24"/>
        </w:rPr>
        <w:t xml:space="preserve"> </w:t>
      </w:r>
      <w:r>
        <w:rPr>
          <w:sz w:val="24"/>
        </w:rPr>
        <w:t>Barker</w:t>
      </w:r>
      <w:r w:rsidR="00F04BFF">
        <w:rPr>
          <w:sz w:val="24"/>
        </w:rPr>
        <w:t>.</w:t>
      </w:r>
      <w:r w:rsidR="003A602C">
        <w:rPr>
          <w:sz w:val="24"/>
        </w:rPr>
        <w:t xml:space="preserve"> </w:t>
      </w:r>
      <w:r w:rsidR="00562B26">
        <w:rPr>
          <w:sz w:val="24"/>
        </w:rPr>
        <w:t>(</w:t>
      </w:r>
      <w:r w:rsidR="00562B26">
        <w:t>2021)</w:t>
      </w:r>
      <w:r w:rsidR="00F04BFF">
        <w:t>.</w:t>
      </w:r>
      <w:r w:rsidR="00562B26">
        <w:t xml:space="preserve"> </w:t>
      </w:r>
      <w:r>
        <w:rPr>
          <w:sz w:val="24"/>
        </w:rPr>
        <w:t>Psoriasis:</w:t>
      </w:r>
      <w:r w:rsidR="003A602C">
        <w:rPr>
          <w:sz w:val="24"/>
        </w:rPr>
        <w:t xml:space="preserve"> </w:t>
      </w:r>
      <w:r>
        <w:rPr>
          <w:sz w:val="24"/>
        </w:rPr>
        <w:t>a</w:t>
      </w:r>
      <w:r w:rsidR="003A602C">
        <w:rPr>
          <w:sz w:val="24"/>
        </w:rPr>
        <w:t xml:space="preserve"> </w:t>
      </w:r>
      <w:r>
        <w:rPr>
          <w:sz w:val="24"/>
        </w:rPr>
        <w:t>brief</w:t>
      </w:r>
      <w:r w:rsidR="003A602C">
        <w:rPr>
          <w:sz w:val="24"/>
        </w:rPr>
        <w:t xml:space="preserve"> </w:t>
      </w:r>
      <w:r>
        <w:rPr>
          <w:sz w:val="24"/>
        </w:rPr>
        <w:t>overview,</w:t>
      </w:r>
      <w:r w:rsidR="003A602C">
        <w:rPr>
          <w:sz w:val="24"/>
        </w:rPr>
        <w:t xml:space="preserve"> </w:t>
      </w:r>
      <w:r>
        <w:rPr>
          <w:sz w:val="24"/>
        </w:rPr>
        <w:t>Clinical</w:t>
      </w:r>
      <w:r w:rsidR="003A602C">
        <w:rPr>
          <w:sz w:val="24"/>
        </w:rPr>
        <w:t xml:space="preserve"> </w:t>
      </w:r>
      <w:r>
        <w:rPr>
          <w:spacing w:val="-2"/>
          <w:sz w:val="24"/>
        </w:rPr>
        <w:t>Medicine</w:t>
      </w:r>
      <w:r>
        <w:t>, Volume21, Issue3,Pages170-</w:t>
      </w:r>
      <w:r w:rsidRPr="00874560">
        <w:rPr>
          <w:spacing w:val="-4"/>
        </w:rPr>
        <w:t>173.</w:t>
      </w:r>
    </w:p>
    <w:p w14:paraId="1329AAA2" w14:textId="77777777" w:rsidR="00F619B9" w:rsidRPr="004C79E8" w:rsidRDefault="00F619B9" w:rsidP="00B0318E">
      <w:pPr>
        <w:pStyle w:val="ListParagraph"/>
        <w:numPr>
          <w:ilvl w:val="0"/>
          <w:numId w:val="1"/>
        </w:numPr>
        <w:tabs>
          <w:tab w:val="left" w:pos="578"/>
        </w:tabs>
        <w:spacing w:before="40" w:line="276" w:lineRule="auto"/>
        <w:ind w:left="360" w:right="282"/>
        <w:contextualSpacing w:val="0"/>
        <w:jc w:val="both"/>
        <w:rPr>
          <w:b/>
          <w:color w:val="202020"/>
          <w:sz w:val="24"/>
        </w:rPr>
      </w:pPr>
      <w:r>
        <w:rPr>
          <w:color w:val="202020"/>
          <w:sz w:val="24"/>
        </w:rPr>
        <w:t>Parmar</w:t>
      </w:r>
      <w:r w:rsidR="003A602C">
        <w:rPr>
          <w:color w:val="202020"/>
          <w:sz w:val="24"/>
        </w:rPr>
        <w:t xml:space="preserve"> </w:t>
      </w:r>
      <w:r>
        <w:rPr>
          <w:color w:val="202020"/>
          <w:sz w:val="24"/>
        </w:rPr>
        <w:t>K.M.,</w:t>
      </w:r>
      <w:r w:rsidR="003A602C">
        <w:rPr>
          <w:color w:val="202020"/>
          <w:sz w:val="24"/>
        </w:rPr>
        <w:t xml:space="preserve"> </w:t>
      </w:r>
      <w:r>
        <w:rPr>
          <w:color w:val="202020"/>
          <w:sz w:val="24"/>
        </w:rPr>
        <w:t>Jagtap,C.S.,</w:t>
      </w:r>
      <w:r w:rsidR="003A602C">
        <w:rPr>
          <w:color w:val="202020"/>
          <w:sz w:val="24"/>
        </w:rPr>
        <w:t xml:space="preserve"> </w:t>
      </w:r>
      <w:r>
        <w:rPr>
          <w:color w:val="202020"/>
          <w:sz w:val="24"/>
        </w:rPr>
        <w:t>Katare,</w:t>
      </w:r>
      <w:r w:rsidR="003A602C">
        <w:rPr>
          <w:color w:val="202020"/>
          <w:sz w:val="24"/>
        </w:rPr>
        <w:t xml:space="preserve"> </w:t>
      </w:r>
      <w:r>
        <w:rPr>
          <w:color w:val="202020"/>
          <w:sz w:val="24"/>
        </w:rPr>
        <w:t>N.T.,</w:t>
      </w:r>
      <w:r w:rsidR="003A602C">
        <w:rPr>
          <w:color w:val="202020"/>
          <w:sz w:val="24"/>
        </w:rPr>
        <w:t xml:space="preserve"> </w:t>
      </w:r>
      <w:r>
        <w:rPr>
          <w:color w:val="202020"/>
          <w:sz w:val="24"/>
        </w:rPr>
        <w:t>Dhobi,M.,</w:t>
      </w:r>
      <w:r w:rsidR="003A602C">
        <w:rPr>
          <w:color w:val="202020"/>
          <w:sz w:val="24"/>
        </w:rPr>
        <w:t xml:space="preserve"> </w:t>
      </w:r>
      <w:r>
        <w:rPr>
          <w:color w:val="202020"/>
          <w:sz w:val="24"/>
        </w:rPr>
        <w:t>&amp;</w:t>
      </w:r>
      <w:r w:rsidR="003A602C">
        <w:rPr>
          <w:color w:val="202020"/>
          <w:sz w:val="24"/>
        </w:rPr>
        <w:t xml:space="preserve"> </w:t>
      </w:r>
      <w:r>
        <w:rPr>
          <w:color w:val="202020"/>
          <w:sz w:val="24"/>
        </w:rPr>
        <w:t>Prasad</w:t>
      </w:r>
      <w:r w:rsidR="00F04BFF">
        <w:rPr>
          <w:color w:val="202020"/>
          <w:sz w:val="24"/>
        </w:rPr>
        <w:t>.</w:t>
      </w:r>
      <w:r w:rsidR="003A602C">
        <w:rPr>
          <w:color w:val="202020"/>
          <w:sz w:val="24"/>
        </w:rPr>
        <w:t xml:space="preserve"> </w:t>
      </w:r>
      <w:r w:rsidR="00562B26">
        <w:rPr>
          <w:color w:val="202020"/>
          <w:sz w:val="24"/>
        </w:rPr>
        <w:t>(2021)</w:t>
      </w:r>
      <w:r w:rsidR="00F04BFF">
        <w:rPr>
          <w:color w:val="202020"/>
          <w:sz w:val="24"/>
        </w:rPr>
        <w:t>.</w:t>
      </w:r>
      <w:r w:rsidR="00562B26">
        <w:rPr>
          <w:color w:val="202020"/>
          <w:sz w:val="24"/>
        </w:rPr>
        <w:t xml:space="preserve"> </w:t>
      </w:r>
      <w:r>
        <w:rPr>
          <w:color w:val="202020"/>
          <w:sz w:val="24"/>
        </w:rPr>
        <w:t>Development</w:t>
      </w:r>
      <w:r w:rsidR="003A602C">
        <w:rPr>
          <w:color w:val="202020"/>
          <w:sz w:val="24"/>
        </w:rPr>
        <w:t xml:space="preserve"> </w:t>
      </w:r>
      <w:r>
        <w:rPr>
          <w:color w:val="202020"/>
          <w:sz w:val="24"/>
        </w:rPr>
        <w:t>of</w:t>
      </w:r>
      <w:r w:rsidR="003A602C">
        <w:rPr>
          <w:color w:val="202020"/>
          <w:sz w:val="24"/>
        </w:rPr>
        <w:t xml:space="preserve"> </w:t>
      </w:r>
      <w:r>
        <w:rPr>
          <w:color w:val="202020"/>
          <w:sz w:val="24"/>
        </w:rPr>
        <w:t>apsoriatic-like</w:t>
      </w:r>
      <w:r w:rsidR="003A602C">
        <w:rPr>
          <w:color w:val="202020"/>
          <w:sz w:val="24"/>
        </w:rPr>
        <w:t xml:space="preserve"> </w:t>
      </w:r>
      <w:r>
        <w:rPr>
          <w:color w:val="202020"/>
          <w:sz w:val="24"/>
        </w:rPr>
        <w:t xml:space="preserve">skin inflammation rat model using imiquimod as an inducing agent. </w:t>
      </w:r>
      <w:r>
        <w:rPr>
          <w:i/>
          <w:color w:val="202020"/>
          <w:sz w:val="24"/>
        </w:rPr>
        <w:t>Indian journal of</w:t>
      </w:r>
      <w:r w:rsidR="004C79E8">
        <w:rPr>
          <w:i/>
          <w:color w:val="202020"/>
          <w:sz w:val="24"/>
        </w:rPr>
        <w:t xml:space="preserve"> </w:t>
      </w:r>
      <w:r w:rsidRPr="004C79E8">
        <w:rPr>
          <w:i/>
          <w:color w:val="202020"/>
          <w:sz w:val="24"/>
        </w:rPr>
        <w:t>pharmacology</w:t>
      </w:r>
      <w:r w:rsidRPr="004C79E8">
        <w:rPr>
          <w:color w:val="202020"/>
          <w:sz w:val="24"/>
        </w:rPr>
        <w:t>,</w:t>
      </w:r>
      <w:r w:rsidR="00562B26" w:rsidRPr="004C79E8">
        <w:rPr>
          <w:i/>
          <w:color w:val="202020"/>
          <w:sz w:val="24"/>
        </w:rPr>
        <w:t xml:space="preserve"> </w:t>
      </w:r>
      <w:r w:rsidRPr="004C79E8">
        <w:rPr>
          <w:i/>
          <w:color w:val="202020"/>
          <w:sz w:val="24"/>
        </w:rPr>
        <w:t>53</w:t>
      </w:r>
      <w:r w:rsidRPr="004C79E8">
        <w:rPr>
          <w:color w:val="202020"/>
          <w:sz w:val="24"/>
        </w:rPr>
        <w:t>(2),</w:t>
      </w:r>
      <w:r w:rsidRPr="004C79E8">
        <w:rPr>
          <w:color w:val="202020"/>
          <w:spacing w:val="-2"/>
          <w:sz w:val="24"/>
        </w:rPr>
        <w:t>125–131.</w:t>
      </w:r>
    </w:p>
    <w:p w14:paraId="4083C206" w14:textId="77777777" w:rsidR="00B0318E" w:rsidRPr="00B0318E" w:rsidRDefault="00B0318E" w:rsidP="00B0318E">
      <w:pPr>
        <w:pStyle w:val="ListParagraph"/>
        <w:numPr>
          <w:ilvl w:val="0"/>
          <w:numId w:val="1"/>
        </w:numPr>
        <w:tabs>
          <w:tab w:val="left" w:pos="578"/>
        </w:tabs>
        <w:adjustRightInd w:val="0"/>
        <w:spacing w:before="44" w:line="276" w:lineRule="auto"/>
        <w:ind w:left="360" w:right="210"/>
        <w:jc w:val="both"/>
        <w:rPr>
          <w:rFonts w:eastAsiaTheme="minorHAnsi"/>
          <w:b/>
          <w:bCs/>
          <w:sz w:val="24"/>
          <w:szCs w:val="24"/>
        </w:rPr>
      </w:pPr>
      <w:r w:rsidRPr="00B0318E">
        <w:rPr>
          <w:rFonts w:eastAsiaTheme="minorHAnsi"/>
          <w:color w:val="000000"/>
          <w:sz w:val="24"/>
          <w:szCs w:val="24"/>
        </w:rPr>
        <w:t>Parag Sukare, Rupa Bhattacharya.</w:t>
      </w:r>
      <w:r w:rsidR="00562B26" w:rsidRPr="00562B26">
        <w:rPr>
          <w:rFonts w:eastAsiaTheme="minorHAnsi"/>
          <w:color w:val="000000"/>
          <w:sz w:val="24"/>
          <w:szCs w:val="24"/>
        </w:rPr>
        <w:t xml:space="preserve"> </w:t>
      </w:r>
      <w:r w:rsidR="00562B26">
        <w:rPr>
          <w:rFonts w:eastAsiaTheme="minorHAnsi"/>
          <w:color w:val="000000"/>
          <w:sz w:val="24"/>
          <w:szCs w:val="24"/>
        </w:rPr>
        <w:t>(2020)</w:t>
      </w:r>
      <w:r w:rsidR="00F04BFF">
        <w:rPr>
          <w:rFonts w:eastAsiaTheme="minorHAnsi"/>
          <w:color w:val="000000"/>
          <w:sz w:val="24"/>
          <w:szCs w:val="24"/>
        </w:rPr>
        <w:t>.</w:t>
      </w:r>
      <w:r w:rsidRPr="00B0318E">
        <w:rPr>
          <w:rFonts w:eastAsiaTheme="minorHAnsi"/>
          <w:color w:val="000000"/>
          <w:sz w:val="24"/>
          <w:szCs w:val="24"/>
        </w:rPr>
        <w:t xml:space="preserve"> Herbal plant u</w:t>
      </w:r>
      <w:r w:rsidR="00452241">
        <w:rPr>
          <w:rFonts w:eastAsiaTheme="minorHAnsi"/>
          <w:color w:val="000000"/>
          <w:sz w:val="24"/>
          <w:szCs w:val="24"/>
        </w:rPr>
        <w:t xml:space="preserve">sed in Treatment of Psoriasis, </w:t>
      </w:r>
      <w:r w:rsidRPr="00B0318E">
        <w:rPr>
          <w:rFonts w:eastAsiaTheme="minorHAnsi"/>
          <w:color w:val="000000"/>
          <w:sz w:val="24"/>
          <w:szCs w:val="24"/>
        </w:rPr>
        <w:t>A  Systematic Review. Res. J. Pharmacogno</w:t>
      </w:r>
      <w:r w:rsidR="00562B26">
        <w:rPr>
          <w:rFonts w:eastAsiaTheme="minorHAnsi"/>
          <w:color w:val="000000"/>
          <w:sz w:val="24"/>
          <w:szCs w:val="24"/>
        </w:rPr>
        <w:t>sy and Phytochem</w:t>
      </w:r>
      <w:r>
        <w:rPr>
          <w:rFonts w:eastAsiaTheme="minorHAnsi"/>
          <w:color w:val="000000"/>
          <w:sz w:val="24"/>
          <w:szCs w:val="24"/>
        </w:rPr>
        <w:t>; 12(1):</w:t>
      </w:r>
      <w:r w:rsidRPr="00B0318E">
        <w:rPr>
          <w:rFonts w:eastAsiaTheme="minorHAnsi"/>
          <w:color w:val="000000"/>
          <w:sz w:val="24"/>
          <w:szCs w:val="24"/>
        </w:rPr>
        <w:t>57-62.</w:t>
      </w:r>
    </w:p>
    <w:p w14:paraId="19B72A5D" w14:textId="77777777" w:rsidR="00B0318E" w:rsidRPr="00B0318E" w:rsidRDefault="00562B26" w:rsidP="00B0318E">
      <w:pPr>
        <w:pStyle w:val="ListParagraph"/>
        <w:numPr>
          <w:ilvl w:val="0"/>
          <w:numId w:val="1"/>
        </w:numPr>
        <w:tabs>
          <w:tab w:val="left" w:pos="578"/>
        </w:tabs>
        <w:adjustRightInd w:val="0"/>
        <w:spacing w:line="276" w:lineRule="auto"/>
        <w:ind w:left="360" w:right="478"/>
        <w:jc w:val="both"/>
        <w:rPr>
          <w:rFonts w:eastAsiaTheme="minorHAnsi"/>
          <w:b/>
          <w:bCs/>
          <w:sz w:val="24"/>
          <w:szCs w:val="24"/>
        </w:rPr>
      </w:pPr>
      <w:r>
        <w:rPr>
          <w:rFonts w:eastAsiaTheme="minorHAnsi"/>
          <w:color w:val="000000"/>
          <w:sz w:val="24"/>
          <w:szCs w:val="24"/>
        </w:rPr>
        <w:t>Mahajan VikasD, Shaikh Habeeba. (2023).</w:t>
      </w:r>
      <w:r w:rsidR="00B0318E" w:rsidRPr="00B0318E">
        <w:rPr>
          <w:rFonts w:eastAsiaTheme="minorHAnsi"/>
          <w:color w:val="000000"/>
          <w:sz w:val="24"/>
          <w:szCs w:val="24"/>
        </w:rPr>
        <w:t xml:space="preserve"> </w:t>
      </w:r>
      <w:r w:rsidR="00B0318E" w:rsidRPr="00B0318E">
        <w:rPr>
          <w:rFonts w:eastAsiaTheme="minorHAnsi"/>
          <w:i/>
          <w:iCs/>
          <w:color w:val="000000"/>
          <w:sz w:val="24"/>
          <w:szCs w:val="24"/>
        </w:rPr>
        <w:t>Solanum nigram</w:t>
      </w:r>
      <w:r w:rsidR="00B0318E" w:rsidRPr="00B0318E">
        <w:rPr>
          <w:rFonts w:eastAsiaTheme="minorHAnsi"/>
          <w:color w:val="000000"/>
          <w:sz w:val="24"/>
          <w:szCs w:val="24"/>
        </w:rPr>
        <w:t>-A potential medical herb,Research Journal of Sciences and Technology, Volume 15, Issue 1, Pages 27-34.</w:t>
      </w:r>
    </w:p>
    <w:p w14:paraId="22E0DE85" w14:textId="77777777" w:rsidR="00B0318E" w:rsidRPr="00B0318E" w:rsidRDefault="00562B26" w:rsidP="00B0318E">
      <w:pPr>
        <w:pStyle w:val="ListParagraph"/>
        <w:numPr>
          <w:ilvl w:val="0"/>
          <w:numId w:val="1"/>
        </w:numPr>
        <w:tabs>
          <w:tab w:val="left" w:pos="578"/>
        </w:tabs>
        <w:adjustRightInd w:val="0"/>
        <w:spacing w:line="276" w:lineRule="auto"/>
        <w:ind w:left="360" w:right="555"/>
        <w:jc w:val="both"/>
        <w:rPr>
          <w:rFonts w:eastAsiaTheme="minorHAnsi"/>
          <w:b/>
          <w:bCs/>
          <w:sz w:val="24"/>
          <w:szCs w:val="24"/>
        </w:rPr>
      </w:pPr>
      <w:r>
        <w:rPr>
          <w:rFonts w:eastAsiaTheme="minorHAnsi"/>
          <w:color w:val="000000"/>
          <w:sz w:val="24"/>
          <w:szCs w:val="24"/>
        </w:rPr>
        <w:t>MaryamSarwat, Hifzur Siddique. (</w:t>
      </w:r>
      <w:r w:rsidRPr="00B0318E">
        <w:rPr>
          <w:rFonts w:eastAsiaTheme="minorHAnsi"/>
          <w:color w:val="000000"/>
          <w:sz w:val="24"/>
          <w:szCs w:val="24"/>
        </w:rPr>
        <w:t>2022</w:t>
      </w:r>
      <w:r>
        <w:rPr>
          <w:rFonts w:eastAsiaTheme="minorHAnsi"/>
          <w:color w:val="000000"/>
          <w:sz w:val="24"/>
          <w:szCs w:val="24"/>
        </w:rPr>
        <w:t>).</w:t>
      </w:r>
      <w:r w:rsidR="00B0318E" w:rsidRPr="00B0318E">
        <w:rPr>
          <w:rFonts w:eastAsiaTheme="minorHAnsi"/>
          <w:color w:val="000000"/>
          <w:sz w:val="24"/>
          <w:szCs w:val="24"/>
        </w:rPr>
        <w:t xml:space="preserve"> Herbal Medicines BegümÜnlü,15-Herbal </w:t>
      </w:r>
      <w:r w:rsidR="00B0318E" w:rsidRPr="00B0318E">
        <w:rPr>
          <w:rFonts w:eastAsiaTheme="minorHAnsi"/>
          <w:color w:val="000000"/>
          <w:sz w:val="24"/>
          <w:szCs w:val="24"/>
        </w:rPr>
        <w:lastRenderedPageBreak/>
        <w:t>medicine and</w:t>
      </w:r>
      <w:r>
        <w:rPr>
          <w:rFonts w:eastAsiaTheme="minorHAnsi"/>
          <w:color w:val="000000"/>
          <w:sz w:val="24"/>
          <w:szCs w:val="24"/>
        </w:rPr>
        <w:t xml:space="preserve"> common dermatologic diseases</w:t>
      </w:r>
      <w:r w:rsidR="00B0318E" w:rsidRPr="00B0318E">
        <w:rPr>
          <w:rFonts w:eastAsiaTheme="minorHAnsi"/>
          <w:color w:val="000000"/>
          <w:sz w:val="24"/>
          <w:szCs w:val="24"/>
        </w:rPr>
        <w:t>,</w:t>
      </w:r>
      <w:r>
        <w:rPr>
          <w:rFonts w:eastAsiaTheme="minorHAnsi"/>
          <w:color w:val="000000"/>
          <w:sz w:val="24"/>
          <w:szCs w:val="24"/>
        </w:rPr>
        <w:t xml:space="preserve"> </w:t>
      </w:r>
      <w:r w:rsidR="00B0318E" w:rsidRPr="00B0318E">
        <w:rPr>
          <w:rFonts w:eastAsiaTheme="minorHAnsi"/>
          <w:color w:val="000000"/>
          <w:sz w:val="24"/>
          <w:szCs w:val="24"/>
        </w:rPr>
        <w:t>Pages 329-345.</w:t>
      </w:r>
    </w:p>
    <w:p w14:paraId="27C558A7" w14:textId="77777777" w:rsidR="00F619B9" w:rsidRPr="00B86269" w:rsidRDefault="00F619B9" w:rsidP="003A602C">
      <w:pPr>
        <w:pStyle w:val="ListParagraph"/>
        <w:numPr>
          <w:ilvl w:val="0"/>
          <w:numId w:val="1"/>
        </w:numPr>
        <w:tabs>
          <w:tab w:val="left" w:pos="578"/>
        </w:tabs>
        <w:spacing w:line="276" w:lineRule="auto"/>
        <w:ind w:left="360" w:right="333"/>
        <w:contextualSpacing w:val="0"/>
        <w:jc w:val="both"/>
        <w:rPr>
          <w:b/>
          <w:sz w:val="24"/>
        </w:rPr>
      </w:pPr>
      <w:r>
        <w:rPr>
          <w:bCs/>
          <w:sz w:val="24"/>
        </w:rPr>
        <w:t>Abbas, K., Amin, A., Mudassir, J., Abdullah Alzahrani,</w:t>
      </w:r>
      <w:r w:rsidR="003A602C">
        <w:rPr>
          <w:bCs/>
          <w:sz w:val="24"/>
        </w:rPr>
        <w:t xml:space="preserve"> A. Y., Saher, T., Manzoor, R., </w:t>
      </w:r>
      <w:r>
        <w:rPr>
          <w:bCs/>
          <w:sz w:val="24"/>
        </w:rPr>
        <w:t xml:space="preserve">Zia ul Hasnain, S. (2023). Preparation, characterization and evaluation of hydrogels from different fractions of diverse medicinal plants for management of paint and inflammation. </w:t>
      </w:r>
      <w:r>
        <w:rPr>
          <w:bCs/>
          <w:i/>
          <w:iCs/>
          <w:sz w:val="24"/>
        </w:rPr>
        <w:t xml:space="preserve">International Journal of Food Properties, </w:t>
      </w:r>
      <w:r w:rsidRPr="00B86269">
        <w:rPr>
          <w:bCs/>
          <w:sz w:val="24"/>
        </w:rPr>
        <w:t>26(1)</w:t>
      </w:r>
      <w:r>
        <w:rPr>
          <w:bCs/>
          <w:sz w:val="24"/>
        </w:rPr>
        <w:t>, 2532-2552. https://doi.org/10.1080/10942912.2023.2250572.</w:t>
      </w:r>
    </w:p>
    <w:p w14:paraId="58E6CB52" w14:textId="77777777" w:rsidR="00F619B9" w:rsidRDefault="00F619B9" w:rsidP="003A602C">
      <w:pPr>
        <w:pStyle w:val="ListParagraph"/>
        <w:numPr>
          <w:ilvl w:val="0"/>
          <w:numId w:val="1"/>
        </w:numPr>
        <w:tabs>
          <w:tab w:val="left" w:pos="578"/>
        </w:tabs>
        <w:spacing w:line="276" w:lineRule="auto"/>
        <w:ind w:left="360" w:right="152"/>
        <w:contextualSpacing w:val="0"/>
        <w:jc w:val="both"/>
        <w:rPr>
          <w:b/>
          <w:sz w:val="24"/>
        </w:rPr>
      </w:pPr>
      <w:r>
        <w:rPr>
          <w:sz w:val="24"/>
        </w:rPr>
        <w:t>Walters</w:t>
      </w:r>
      <w:r w:rsidR="00D477FD">
        <w:rPr>
          <w:sz w:val="24"/>
        </w:rPr>
        <w:t xml:space="preserve"> </w:t>
      </w:r>
      <w:r>
        <w:rPr>
          <w:sz w:val="24"/>
        </w:rPr>
        <w:t>IB,et</w:t>
      </w:r>
      <w:r w:rsidR="00D477FD">
        <w:rPr>
          <w:sz w:val="24"/>
        </w:rPr>
        <w:t xml:space="preserve"> </w:t>
      </w:r>
      <w:r>
        <w:rPr>
          <w:sz w:val="24"/>
        </w:rPr>
        <w:t>al.</w:t>
      </w:r>
      <w:r w:rsidR="00D477FD">
        <w:rPr>
          <w:sz w:val="24"/>
        </w:rPr>
        <w:t xml:space="preserve"> </w:t>
      </w:r>
      <w:r w:rsidR="00562B26">
        <w:rPr>
          <w:sz w:val="24"/>
        </w:rPr>
        <w:t xml:space="preserve">(2018). </w:t>
      </w:r>
      <w:r>
        <w:rPr>
          <w:sz w:val="24"/>
        </w:rPr>
        <w:t>Imiquimod-</w:t>
      </w:r>
      <w:r w:rsidR="00D477FD">
        <w:rPr>
          <w:sz w:val="24"/>
        </w:rPr>
        <w:t xml:space="preserve"> </w:t>
      </w:r>
      <w:r>
        <w:rPr>
          <w:sz w:val="24"/>
        </w:rPr>
        <w:t>induced</w:t>
      </w:r>
      <w:r w:rsidR="00D477FD">
        <w:rPr>
          <w:sz w:val="24"/>
        </w:rPr>
        <w:t xml:space="preserve"> </w:t>
      </w:r>
      <w:r>
        <w:rPr>
          <w:sz w:val="24"/>
        </w:rPr>
        <w:t>psoriasis</w:t>
      </w:r>
      <w:r w:rsidR="00D477FD">
        <w:rPr>
          <w:sz w:val="24"/>
        </w:rPr>
        <w:t xml:space="preserve"> </w:t>
      </w:r>
      <w:r>
        <w:rPr>
          <w:sz w:val="24"/>
        </w:rPr>
        <w:t>in</w:t>
      </w:r>
      <w:r w:rsidR="00D477FD">
        <w:rPr>
          <w:sz w:val="24"/>
        </w:rPr>
        <w:t xml:space="preserve"> </w:t>
      </w:r>
      <w:r>
        <w:rPr>
          <w:sz w:val="24"/>
        </w:rPr>
        <w:t>rats:</w:t>
      </w:r>
      <w:r w:rsidR="00D477FD">
        <w:rPr>
          <w:sz w:val="24"/>
        </w:rPr>
        <w:t xml:space="preserve"> </w:t>
      </w:r>
      <w:r>
        <w:rPr>
          <w:sz w:val="24"/>
        </w:rPr>
        <w:t>A</w:t>
      </w:r>
      <w:r w:rsidR="00D477FD">
        <w:rPr>
          <w:sz w:val="24"/>
        </w:rPr>
        <w:t xml:space="preserve"> </w:t>
      </w:r>
      <w:r>
        <w:rPr>
          <w:sz w:val="24"/>
        </w:rPr>
        <w:t>model</w:t>
      </w:r>
      <w:r w:rsidR="00D477FD">
        <w:rPr>
          <w:sz w:val="24"/>
        </w:rPr>
        <w:t xml:space="preserve"> </w:t>
      </w:r>
      <w:r>
        <w:rPr>
          <w:sz w:val="24"/>
        </w:rPr>
        <w:t>for</w:t>
      </w:r>
      <w:r w:rsidR="00D477FD">
        <w:rPr>
          <w:sz w:val="24"/>
        </w:rPr>
        <w:t xml:space="preserve"> </w:t>
      </w:r>
      <w:r>
        <w:rPr>
          <w:sz w:val="24"/>
        </w:rPr>
        <w:t>studying</w:t>
      </w:r>
      <w:r w:rsidR="00D477FD">
        <w:rPr>
          <w:sz w:val="24"/>
        </w:rPr>
        <w:t xml:space="preserve"> </w:t>
      </w:r>
      <w:r>
        <w:rPr>
          <w:sz w:val="24"/>
        </w:rPr>
        <w:t>psoriasis</w:t>
      </w:r>
      <w:r w:rsidR="00D477FD">
        <w:rPr>
          <w:sz w:val="24"/>
        </w:rPr>
        <w:t xml:space="preserve"> </w:t>
      </w:r>
      <w:r>
        <w:rPr>
          <w:sz w:val="24"/>
        </w:rPr>
        <w:t>pathogenesis</w:t>
      </w:r>
      <w:r w:rsidR="00D477FD">
        <w:rPr>
          <w:sz w:val="24"/>
        </w:rPr>
        <w:t xml:space="preserve"> </w:t>
      </w:r>
      <w:r>
        <w:rPr>
          <w:sz w:val="24"/>
        </w:rPr>
        <w:t>and treatment. J Invest Dermatol; 138(1): 141-148. doi: 10.1016/j.jid.2017.03.033</w:t>
      </w:r>
    </w:p>
    <w:p w14:paraId="2912DBA9" w14:textId="77777777" w:rsidR="00F619B9" w:rsidRDefault="00F619B9" w:rsidP="003A602C">
      <w:pPr>
        <w:pStyle w:val="ListParagraph"/>
        <w:numPr>
          <w:ilvl w:val="0"/>
          <w:numId w:val="1"/>
        </w:numPr>
        <w:tabs>
          <w:tab w:val="left" w:pos="578"/>
        </w:tabs>
        <w:spacing w:before="2" w:line="276" w:lineRule="auto"/>
        <w:ind w:left="360" w:right="155"/>
        <w:contextualSpacing w:val="0"/>
        <w:jc w:val="both"/>
        <w:rPr>
          <w:b/>
          <w:sz w:val="24"/>
        </w:rPr>
      </w:pPr>
      <w:r>
        <w:rPr>
          <w:sz w:val="24"/>
        </w:rPr>
        <w:t>Gavan, A., Colobatiu, L., Hanganu, D., Bogdan, C., Olah, N. K., Achim, M., &amp; Mirel, S. (2022). Development</w:t>
      </w:r>
      <w:r w:rsidR="0064330A">
        <w:rPr>
          <w:sz w:val="24"/>
        </w:rPr>
        <w:t xml:space="preserve"> </w:t>
      </w:r>
      <w:r>
        <w:rPr>
          <w:sz w:val="24"/>
        </w:rPr>
        <w:t>and</w:t>
      </w:r>
      <w:r w:rsidR="0064330A">
        <w:rPr>
          <w:sz w:val="24"/>
        </w:rPr>
        <w:t xml:space="preserve"> </w:t>
      </w:r>
      <w:r>
        <w:rPr>
          <w:sz w:val="24"/>
        </w:rPr>
        <w:t>Evaluation</w:t>
      </w:r>
      <w:r w:rsidR="0064330A">
        <w:rPr>
          <w:sz w:val="24"/>
        </w:rPr>
        <w:t xml:space="preserve">  </w:t>
      </w:r>
      <w:r>
        <w:rPr>
          <w:sz w:val="24"/>
        </w:rPr>
        <w:t>of</w:t>
      </w:r>
      <w:r w:rsidR="0064330A">
        <w:rPr>
          <w:sz w:val="24"/>
        </w:rPr>
        <w:t xml:space="preserve"> </w:t>
      </w:r>
      <w:r>
        <w:rPr>
          <w:sz w:val="24"/>
        </w:rPr>
        <w:t>Hydrogel</w:t>
      </w:r>
      <w:r w:rsidR="0064330A">
        <w:rPr>
          <w:sz w:val="24"/>
        </w:rPr>
        <w:t xml:space="preserve"> </w:t>
      </w:r>
      <w:r>
        <w:rPr>
          <w:sz w:val="24"/>
        </w:rPr>
        <w:t>Wound</w:t>
      </w:r>
      <w:r w:rsidR="0064330A">
        <w:rPr>
          <w:sz w:val="24"/>
        </w:rPr>
        <w:t xml:space="preserve"> </w:t>
      </w:r>
      <w:r>
        <w:rPr>
          <w:sz w:val="24"/>
        </w:rPr>
        <w:t>Dressings</w:t>
      </w:r>
      <w:r w:rsidR="0064330A">
        <w:rPr>
          <w:sz w:val="24"/>
        </w:rPr>
        <w:t xml:space="preserve"> </w:t>
      </w:r>
      <w:r>
        <w:rPr>
          <w:sz w:val="24"/>
        </w:rPr>
        <w:t>Loaded</w:t>
      </w:r>
      <w:r w:rsidR="0064330A">
        <w:rPr>
          <w:sz w:val="24"/>
        </w:rPr>
        <w:t xml:space="preserve"> </w:t>
      </w:r>
      <w:r>
        <w:rPr>
          <w:sz w:val="24"/>
        </w:rPr>
        <w:t>with</w:t>
      </w:r>
      <w:r w:rsidR="0064330A">
        <w:rPr>
          <w:sz w:val="24"/>
        </w:rPr>
        <w:t xml:space="preserve"> </w:t>
      </w:r>
      <w:r>
        <w:rPr>
          <w:sz w:val="24"/>
        </w:rPr>
        <w:t xml:space="preserve">Herbal Extracts. </w:t>
      </w:r>
      <w:r>
        <w:rPr>
          <w:i/>
          <w:sz w:val="24"/>
        </w:rPr>
        <w:t>Processes</w:t>
      </w:r>
      <w:r>
        <w:rPr>
          <w:sz w:val="24"/>
        </w:rPr>
        <w:t xml:space="preserve">, </w:t>
      </w:r>
      <w:r>
        <w:rPr>
          <w:i/>
          <w:sz w:val="24"/>
        </w:rPr>
        <w:t>10</w:t>
      </w:r>
      <w:r>
        <w:rPr>
          <w:sz w:val="24"/>
        </w:rPr>
        <w:t>(2), 242. https://doi.org/10.3390/pr10020242</w:t>
      </w:r>
    </w:p>
    <w:p w14:paraId="5381B830" w14:textId="77777777" w:rsidR="00F619B9" w:rsidRDefault="00F619B9" w:rsidP="003A602C">
      <w:pPr>
        <w:pStyle w:val="ListParagraph"/>
        <w:numPr>
          <w:ilvl w:val="0"/>
          <w:numId w:val="1"/>
        </w:numPr>
        <w:tabs>
          <w:tab w:val="left" w:pos="578"/>
        </w:tabs>
        <w:spacing w:line="278" w:lineRule="auto"/>
        <w:ind w:left="360" w:right="149"/>
        <w:contextualSpacing w:val="0"/>
        <w:jc w:val="both"/>
        <w:rPr>
          <w:b/>
          <w:sz w:val="24"/>
        </w:rPr>
      </w:pPr>
      <w:r w:rsidRPr="00411C77">
        <w:rPr>
          <w:sz w:val="24"/>
          <w:lang w:val="es-US"/>
        </w:rPr>
        <w:t>Al-Robaee</w:t>
      </w:r>
      <w:r w:rsidR="0064330A" w:rsidRPr="00411C77">
        <w:rPr>
          <w:sz w:val="24"/>
          <w:lang w:val="es-US"/>
        </w:rPr>
        <w:t xml:space="preserve"> </w:t>
      </w:r>
      <w:r w:rsidRPr="00411C77">
        <w:rPr>
          <w:sz w:val="24"/>
          <w:lang w:val="es-US"/>
        </w:rPr>
        <w:t>AA,</w:t>
      </w:r>
      <w:r w:rsidR="0064330A" w:rsidRPr="00411C77">
        <w:rPr>
          <w:sz w:val="24"/>
          <w:lang w:val="es-US"/>
        </w:rPr>
        <w:t xml:space="preserve"> </w:t>
      </w:r>
      <w:r w:rsidRPr="00411C77">
        <w:rPr>
          <w:sz w:val="24"/>
          <w:lang w:val="es-US"/>
        </w:rPr>
        <w:t>Al-Zolibani</w:t>
      </w:r>
      <w:r w:rsidR="0064330A" w:rsidRPr="00411C77">
        <w:rPr>
          <w:sz w:val="24"/>
          <w:lang w:val="es-US"/>
        </w:rPr>
        <w:t xml:space="preserve"> </w:t>
      </w:r>
      <w:r w:rsidRPr="00411C77">
        <w:rPr>
          <w:sz w:val="24"/>
          <w:lang w:val="es-US"/>
        </w:rPr>
        <w:t>AA,</w:t>
      </w:r>
      <w:r w:rsidR="0064330A" w:rsidRPr="00411C77">
        <w:rPr>
          <w:sz w:val="24"/>
          <w:lang w:val="es-US"/>
        </w:rPr>
        <w:t xml:space="preserve"> </w:t>
      </w:r>
      <w:r w:rsidRPr="00411C77">
        <w:rPr>
          <w:sz w:val="24"/>
          <w:lang w:val="es-US"/>
        </w:rPr>
        <w:t>Al-Shobili</w:t>
      </w:r>
      <w:r w:rsidR="00562B26" w:rsidRPr="00411C77">
        <w:rPr>
          <w:sz w:val="24"/>
          <w:lang w:val="es-US"/>
        </w:rPr>
        <w:t xml:space="preserve"> </w:t>
      </w:r>
      <w:r w:rsidRPr="00411C77">
        <w:rPr>
          <w:sz w:val="24"/>
          <w:lang w:val="es-US"/>
        </w:rPr>
        <w:t>HA,</w:t>
      </w:r>
      <w:r w:rsidR="0064330A" w:rsidRPr="00411C77">
        <w:rPr>
          <w:sz w:val="24"/>
          <w:lang w:val="es-US"/>
        </w:rPr>
        <w:t xml:space="preserve"> </w:t>
      </w:r>
      <w:r w:rsidRPr="00411C77">
        <w:rPr>
          <w:sz w:val="24"/>
          <w:lang w:val="es-US"/>
        </w:rPr>
        <w:t>Kazamel</w:t>
      </w:r>
      <w:r w:rsidR="0064330A" w:rsidRPr="00411C77">
        <w:rPr>
          <w:sz w:val="24"/>
          <w:lang w:val="es-US"/>
        </w:rPr>
        <w:t xml:space="preserve"> </w:t>
      </w:r>
      <w:r w:rsidRPr="00411C77">
        <w:rPr>
          <w:sz w:val="24"/>
          <w:lang w:val="es-US"/>
        </w:rPr>
        <w:t>A,Settin</w:t>
      </w:r>
      <w:r w:rsidR="0064330A" w:rsidRPr="00411C77">
        <w:rPr>
          <w:sz w:val="24"/>
          <w:lang w:val="es-US"/>
        </w:rPr>
        <w:t xml:space="preserve"> </w:t>
      </w:r>
      <w:r w:rsidRPr="00411C77">
        <w:rPr>
          <w:sz w:val="24"/>
          <w:lang w:val="es-US"/>
        </w:rPr>
        <w:t>A.</w:t>
      </w:r>
      <w:r w:rsidR="00562B26" w:rsidRPr="00411C77">
        <w:rPr>
          <w:sz w:val="24"/>
          <w:lang w:val="es-US"/>
        </w:rPr>
        <w:t xml:space="preserve"> (2008). </w:t>
      </w:r>
      <w:r>
        <w:rPr>
          <w:sz w:val="24"/>
        </w:rPr>
        <w:t>IL-10</w:t>
      </w:r>
      <w:r w:rsidR="0064330A">
        <w:rPr>
          <w:sz w:val="24"/>
        </w:rPr>
        <w:t xml:space="preserve"> </w:t>
      </w:r>
      <w:r>
        <w:rPr>
          <w:sz w:val="24"/>
        </w:rPr>
        <w:t>implications</w:t>
      </w:r>
      <w:r w:rsidR="0064330A">
        <w:rPr>
          <w:sz w:val="24"/>
        </w:rPr>
        <w:t xml:space="preserve"> </w:t>
      </w:r>
      <w:r>
        <w:rPr>
          <w:sz w:val="24"/>
        </w:rPr>
        <w:t>in</w:t>
      </w:r>
      <w:r w:rsidR="0064330A">
        <w:rPr>
          <w:sz w:val="24"/>
        </w:rPr>
        <w:t xml:space="preserve"> </w:t>
      </w:r>
      <w:r>
        <w:rPr>
          <w:sz w:val="24"/>
        </w:rPr>
        <w:t>psoriasis. Int J Health Sci (Qassim).;2(1):53-8. PMID: 21475472; PMCID: PMC3068725.</w:t>
      </w:r>
    </w:p>
    <w:p w14:paraId="3283E274" w14:textId="77777777" w:rsidR="00F619B9" w:rsidRPr="001D3A12" w:rsidRDefault="00F619B9" w:rsidP="003A602C">
      <w:pPr>
        <w:pStyle w:val="ListParagraph"/>
        <w:numPr>
          <w:ilvl w:val="0"/>
          <w:numId w:val="1"/>
        </w:numPr>
        <w:tabs>
          <w:tab w:val="left" w:pos="578"/>
        </w:tabs>
        <w:spacing w:line="276" w:lineRule="auto"/>
        <w:ind w:left="360" w:right="154"/>
        <w:contextualSpacing w:val="0"/>
        <w:jc w:val="both"/>
        <w:rPr>
          <w:b/>
          <w:sz w:val="24"/>
        </w:rPr>
      </w:pPr>
      <w:r>
        <w:rPr>
          <w:sz w:val="24"/>
        </w:rPr>
        <w:t>YostJ,Gudjonsson</w:t>
      </w:r>
      <w:r w:rsidR="0064330A">
        <w:rPr>
          <w:sz w:val="24"/>
        </w:rPr>
        <w:t xml:space="preserve"> </w:t>
      </w:r>
      <w:r>
        <w:rPr>
          <w:sz w:val="24"/>
        </w:rPr>
        <w:t>JE.</w:t>
      </w:r>
      <w:r w:rsidR="0064330A">
        <w:rPr>
          <w:sz w:val="24"/>
        </w:rPr>
        <w:t xml:space="preserve"> </w:t>
      </w:r>
      <w:r w:rsidR="00562B26">
        <w:rPr>
          <w:sz w:val="24"/>
        </w:rPr>
        <w:t xml:space="preserve">(2009). </w:t>
      </w:r>
      <w:r>
        <w:rPr>
          <w:sz w:val="24"/>
        </w:rPr>
        <w:t>The</w:t>
      </w:r>
      <w:r w:rsidR="0064330A">
        <w:rPr>
          <w:sz w:val="24"/>
        </w:rPr>
        <w:t xml:space="preserve"> </w:t>
      </w:r>
      <w:r>
        <w:rPr>
          <w:sz w:val="24"/>
        </w:rPr>
        <w:t>role</w:t>
      </w:r>
      <w:r w:rsidR="0064330A">
        <w:rPr>
          <w:sz w:val="24"/>
        </w:rPr>
        <w:t xml:space="preserve"> </w:t>
      </w:r>
      <w:r>
        <w:rPr>
          <w:sz w:val="24"/>
        </w:rPr>
        <w:t>of</w:t>
      </w:r>
      <w:r w:rsidR="0064330A">
        <w:rPr>
          <w:sz w:val="24"/>
        </w:rPr>
        <w:t xml:space="preserve"> </w:t>
      </w:r>
      <w:r>
        <w:rPr>
          <w:sz w:val="24"/>
        </w:rPr>
        <w:t>TNF</w:t>
      </w:r>
      <w:r w:rsidR="0064330A">
        <w:rPr>
          <w:sz w:val="24"/>
        </w:rPr>
        <w:t xml:space="preserve"> </w:t>
      </w:r>
      <w:r>
        <w:rPr>
          <w:sz w:val="24"/>
        </w:rPr>
        <w:t>inhibitors</w:t>
      </w:r>
      <w:r w:rsidR="0064330A">
        <w:rPr>
          <w:sz w:val="24"/>
        </w:rPr>
        <w:t xml:space="preserve"> </w:t>
      </w:r>
      <w:r>
        <w:rPr>
          <w:sz w:val="24"/>
        </w:rPr>
        <w:t>in</w:t>
      </w:r>
      <w:r w:rsidR="0064330A">
        <w:rPr>
          <w:sz w:val="24"/>
        </w:rPr>
        <w:t xml:space="preserve"> </w:t>
      </w:r>
      <w:r>
        <w:rPr>
          <w:sz w:val="24"/>
        </w:rPr>
        <w:t>psoriasis</w:t>
      </w:r>
      <w:r w:rsidR="0064330A">
        <w:rPr>
          <w:sz w:val="24"/>
        </w:rPr>
        <w:t xml:space="preserve"> </w:t>
      </w:r>
      <w:r>
        <w:rPr>
          <w:sz w:val="24"/>
        </w:rPr>
        <w:t>therapy:</w:t>
      </w:r>
      <w:r w:rsidR="0064330A">
        <w:rPr>
          <w:sz w:val="24"/>
        </w:rPr>
        <w:t xml:space="preserve"> </w:t>
      </w:r>
      <w:r>
        <w:rPr>
          <w:sz w:val="24"/>
        </w:rPr>
        <w:t>new</w:t>
      </w:r>
      <w:r w:rsidR="0064330A">
        <w:rPr>
          <w:sz w:val="24"/>
        </w:rPr>
        <w:t xml:space="preserve"> </w:t>
      </w:r>
      <w:r>
        <w:rPr>
          <w:sz w:val="24"/>
        </w:rPr>
        <w:t>implications</w:t>
      </w:r>
      <w:r w:rsidR="0064330A">
        <w:rPr>
          <w:sz w:val="24"/>
        </w:rPr>
        <w:t xml:space="preserve"> </w:t>
      </w:r>
      <w:r>
        <w:rPr>
          <w:sz w:val="24"/>
        </w:rPr>
        <w:t>for</w:t>
      </w:r>
      <w:r w:rsidR="0064330A">
        <w:rPr>
          <w:sz w:val="24"/>
        </w:rPr>
        <w:t xml:space="preserve"> </w:t>
      </w:r>
      <w:r>
        <w:rPr>
          <w:sz w:val="24"/>
        </w:rPr>
        <w:t xml:space="preserve">associated comorbidities. F1000 Med Rep;1:30. doi: 10.3410/M1-30. PMID: 20948750; PMCID: </w:t>
      </w:r>
      <w:r>
        <w:rPr>
          <w:spacing w:val="-2"/>
          <w:sz w:val="24"/>
        </w:rPr>
        <w:t>PMC2924720.</w:t>
      </w:r>
    </w:p>
    <w:p w14:paraId="08934DE4" w14:textId="77777777" w:rsidR="00F619B9" w:rsidRPr="003861B5" w:rsidRDefault="00F619B9" w:rsidP="003A602C">
      <w:pPr>
        <w:pStyle w:val="ListParagraph"/>
        <w:numPr>
          <w:ilvl w:val="0"/>
          <w:numId w:val="1"/>
        </w:numPr>
        <w:tabs>
          <w:tab w:val="left" w:pos="578"/>
        </w:tabs>
        <w:spacing w:line="276" w:lineRule="auto"/>
        <w:ind w:left="360" w:right="151"/>
        <w:jc w:val="both"/>
        <w:rPr>
          <w:b/>
          <w:sz w:val="24"/>
        </w:rPr>
      </w:pPr>
      <w:r w:rsidRPr="001D3A12">
        <w:rPr>
          <w:sz w:val="24"/>
        </w:rPr>
        <w:t>Boehncke</w:t>
      </w:r>
      <w:r w:rsidR="0064330A">
        <w:rPr>
          <w:sz w:val="24"/>
        </w:rPr>
        <w:t xml:space="preserve"> </w:t>
      </w:r>
      <w:r w:rsidRPr="001D3A12">
        <w:rPr>
          <w:sz w:val="24"/>
        </w:rPr>
        <w:t>WH,</w:t>
      </w:r>
      <w:r w:rsidR="0064330A">
        <w:rPr>
          <w:sz w:val="24"/>
        </w:rPr>
        <w:t xml:space="preserve"> </w:t>
      </w:r>
      <w:r w:rsidRPr="001D3A12">
        <w:rPr>
          <w:sz w:val="24"/>
        </w:rPr>
        <w:t>Schön</w:t>
      </w:r>
      <w:r w:rsidR="0064330A">
        <w:rPr>
          <w:sz w:val="24"/>
        </w:rPr>
        <w:t xml:space="preserve"> </w:t>
      </w:r>
      <w:r w:rsidRPr="001D3A12">
        <w:rPr>
          <w:sz w:val="24"/>
        </w:rPr>
        <w:t>MP.</w:t>
      </w:r>
      <w:r w:rsidR="0064330A">
        <w:rPr>
          <w:sz w:val="24"/>
        </w:rPr>
        <w:t xml:space="preserve"> </w:t>
      </w:r>
      <w:r w:rsidR="00DC6A3A">
        <w:rPr>
          <w:sz w:val="24"/>
        </w:rPr>
        <w:t>(</w:t>
      </w:r>
      <w:r w:rsidR="00DC6A3A" w:rsidRPr="001D3A12">
        <w:rPr>
          <w:sz w:val="24"/>
        </w:rPr>
        <w:t>2015</w:t>
      </w:r>
      <w:r w:rsidR="00DC6A3A">
        <w:rPr>
          <w:sz w:val="24"/>
        </w:rPr>
        <w:t xml:space="preserve">). </w:t>
      </w:r>
      <w:r w:rsidRPr="001D3A12">
        <w:rPr>
          <w:sz w:val="24"/>
        </w:rPr>
        <w:t>Psoriasis.</w:t>
      </w:r>
      <w:r w:rsidR="0064330A">
        <w:rPr>
          <w:sz w:val="24"/>
        </w:rPr>
        <w:t xml:space="preserve"> </w:t>
      </w:r>
      <w:r w:rsidRPr="001D3A12">
        <w:rPr>
          <w:sz w:val="24"/>
        </w:rPr>
        <w:t>Lancet.;386(9997):983-94.doi:10.1016/S0140- 6736(14)61909-7. Epub 2015 May 27. PMID: 26025581.</w:t>
      </w:r>
    </w:p>
    <w:p w14:paraId="6884DCB2" w14:textId="36E9140E" w:rsidR="00B71D1B" w:rsidRPr="003861B5" w:rsidRDefault="00B71D1B" w:rsidP="003A602C">
      <w:pPr>
        <w:pStyle w:val="ListParagraph"/>
        <w:numPr>
          <w:ilvl w:val="0"/>
          <w:numId w:val="1"/>
        </w:numPr>
        <w:tabs>
          <w:tab w:val="left" w:pos="578"/>
        </w:tabs>
        <w:spacing w:line="276" w:lineRule="auto"/>
        <w:ind w:left="360" w:right="151"/>
        <w:jc w:val="both"/>
        <w:rPr>
          <w:bCs/>
          <w:sz w:val="24"/>
          <w:highlight w:val="yellow"/>
        </w:rPr>
      </w:pPr>
      <w:r w:rsidRPr="003861B5">
        <w:rPr>
          <w:bCs/>
          <w:sz w:val="24"/>
          <w:highlight w:val="yellow"/>
        </w:rPr>
        <w:t>Kulawik-Pióro, A., &amp; Miastkowska, M. (2021). Polymeric Gels and Their Application in the Treatment of Psoriasis Vulgaris: A Review. </w:t>
      </w:r>
      <w:r w:rsidRPr="003861B5">
        <w:rPr>
          <w:bCs/>
          <w:i/>
          <w:iCs/>
          <w:sz w:val="24"/>
          <w:highlight w:val="yellow"/>
        </w:rPr>
        <w:t>International Journal of Molecular Sciences</w:t>
      </w:r>
      <w:r w:rsidRPr="003861B5">
        <w:rPr>
          <w:bCs/>
          <w:sz w:val="24"/>
          <w:highlight w:val="yellow"/>
        </w:rPr>
        <w:t>, </w:t>
      </w:r>
      <w:r w:rsidRPr="003861B5">
        <w:rPr>
          <w:bCs/>
          <w:i/>
          <w:iCs/>
          <w:sz w:val="24"/>
          <w:highlight w:val="yellow"/>
        </w:rPr>
        <w:t>22</w:t>
      </w:r>
      <w:r w:rsidRPr="003861B5">
        <w:rPr>
          <w:bCs/>
          <w:sz w:val="24"/>
          <w:highlight w:val="yellow"/>
        </w:rPr>
        <w:t>(10), 5124. </w:t>
      </w:r>
    </w:p>
    <w:p w14:paraId="2C070D64" w14:textId="30631213" w:rsidR="00B71D1B" w:rsidRPr="003861B5" w:rsidRDefault="00651044" w:rsidP="003A602C">
      <w:pPr>
        <w:pStyle w:val="ListParagraph"/>
        <w:numPr>
          <w:ilvl w:val="0"/>
          <w:numId w:val="1"/>
        </w:numPr>
        <w:tabs>
          <w:tab w:val="left" w:pos="578"/>
        </w:tabs>
        <w:spacing w:line="276" w:lineRule="auto"/>
        <w:ind w:left="360" w:right="151"/>
        <w:jc w:val="both"/>
        <w:rPr>
          <w:bCs/>
          <w:sz w:val="24"/>
          <w:highlight w:val="yellow"/>
        </w:rPr>
      </w:pPr>
      <w:r w:rsidRPr="003861B5">
        <w:rPr>
          <w:bCs/>
          <w:sz w:val="24"/>
          <w:highlight w:val="yellow"/>
        </w:rPr>
        <w:t>Lee, H.-J., &amp; Kim, M. (2023). Challenges and Future Trends in the Treatment of Psoriasis. </w:t>
      </w:r>
      <w:r w:rsidRPr="003861B5">
        <w:rPr>
          <w:bCs/>
          <w:i/>
          <w:iCs/>
          <w:sz w:val="24"/>
          <w:highlight w:val="yellow"/>
        </w:rPr>
        <w:t>International Journal of Molecular Sciences</w:t>
      </w:r>
      <w:r w:rsidRPr="003861B5">
        <w:rPr>
          <w:bCs/>
          <w:sz w:val="24"/>
          <w:highlight w:val="yellow"/>
        </w:rPr>
        <w:t>, </w:t>
      </w:r>
      <w:r w:rsidRPr="003861B5">
        <w:rPr>
          <w:bCs/>
          <w:i/>
          <w:iCs/>
          <w:sz w:val="24"/>
          <w:highlight w:val="yellow"/>
        </w:rPr>
        <w:t>24</w:t>
      </w:r>
      <w:r w:rsidRPr="003861B5">
        <w:rPr>
          <w:bCs/>
          <w:sz w:val="24"/>
          <w:highlight w:val="yellow"/>
        </w:rPr>
        <w:t>(17), 13313. </w:t>
      </w:r>
    </w:p>
    <w:p w14:paraId="24C4FCD2" w14:textId="6A8126ED" w:rsidR="00651044" w:rsidRDefault="00CD76A8" w:rsidP="003A602C">
      <w:pPr>
        <w:pStyle w:val="ListParagraph"/>
        <w:numPr>
          <w:ilvl w:val="0"/>
          <w:numId w:val="1"/>
        </w:numPr>
        <w:tabs>
          <w:tab w:val="left" w:pos="578"/>
        </w:tabs>
        <w:spacing w:line="276" w:lineRule="auto"/>
        <w:ind w:left="360" w:right="151"/>
        <w:jc w:val="both"/>
        <w:rPr>
          <w:bCs/>
          <w:sz w:val="24"/>
          <w:highlight w:val="yellow"/>
        </w:rPr>
      </w:pPr>
      <w:r w:rsidRPr="003861B5">
        <w:rPr>
          <w:bCs/>
          <w:sz w:val="24"/>
          <w:highlight w:val="yellow"/>
        </w:rPr>
        <w:t>Bodnár, K., Fehér, P., Ujhelyi, Z., Bácskay, I., &amp; Józsa, L. (2024). Recent approaches for the topical treatment of psoriasis using nanoparticles. </w:t>
      </w:r>
      <w:r w:rsidRPr="003861B5">
        <w:rPr>
          <w:bCs/>
          <w:i/>
          <w:iCs/>
          <w:sz w:val="24"/>
          <w:highlight w:val="yellow"/>
        </w:rPr>
        <w:t>Pharmaceutics</w:t>
      </w:r>
      <w:r w:rsidRPr="003861B5">
        <w:rPr>
          <w:bCs/>
          <w:sz w:val="24"/>
          <w:highlight w:val="yellow"/>
        </w:rPr>
        <w:t>, </w:t>
      </w:r>
      <w:r w:rsidRPr="003861B5">
        <w:rPr>
          <w:bCs/>
          <w:i/>
          <w:iCs/>
          <w:sz w:val="24"/>
          <w:highlight w:val="yellow"/>
        </w:rPr>
        <w:t>16</w:t>
      </w:r>
      <w:r w:rsidRPr="003861B5">
        <w:rPr>
          <w:bCs/>
          <w:sz w:val="24"/>
          <w:highlight w:val="yellow"/>
        </w:rPr>
        <w:t>(4), 449.</w:t>
      </w:r>
    </w:p>
    <w:p w14:paraId="76A123E9" w14:textId="53508ED9" w:rsidR="00754EE9" w:rsidRPr="003861B5" w:rsidRDefault="00754EE9" w:rsidP="003A602C">
      <w:pPr>
        <w:pStyle w:val="ListParagraph"/>
        <w:numPr>
          <w:ilvl w:val="0"/>
          <w:numId w:val="1"/>
        </w:numPr>
        <w:tabs>
          <w:tab w:val="left" w:pos="578"/>
        </w:tabs>
        <w:spacing w:line="276" w:lineRule="auto"/>
        <w:ind w:left="360" w:right="151"/>
        <w:jc w:val="both"/>
        <w:rPr>
          <w:bCs/>
          <w:sz w:val="24"/>
          <w:highlight w:val="yellow"/>
        </w:rPr>
      </w:pPr>
      <w:r w:rsidRPr="00754EE9">
        <w:rPr>
          <w:bCs/>
          <w:sz w:val="24"/>
          <w:highlight w:val="yellow"/>
        </w:rPr>
        <w:t>Boubnane , I., Mehsas , Z., Sektaoui , S., Senouci, K., &amp; Ismaili , N. (2023). Pediatric Psoriasis: Clinical Aspects and Comorbidities: A Study of 50 Patients in Morocco. </w:t>
      </w:r>
      <w:r w:rsidRPr="00754EE9">
        <w:rPr>
          <w:bCs/>
          <w:i/>
          <w:iCs/>
          <w:sz w:val="24"/>
          <w:highlight w:val="yellow"/>
        </w:rPr>
        <w:t>Asian Journal of Pediatric Research</w:t>
      </w:r>
      <w:r w:rsidRPr="00754EE9">
        <w:rPr>
          <w:bCs/>
          <w:sz w:val="24"/>
          <w:highlight w:val="yellow"/>
        </w:rPr>
        <w:t>, </w:t>
      </w:r>
      <w:r w:rsidRPr="00754EE9">
        <w:rPr>
          <w:bCs/>
          <w:i/>
          <w:iCs/>
          <w:sz w:val="24"/>
          <w:highlight w:val="yellow"/>
        </w:rPr>
        <w:t>12</w:t>
      </w:r>
      <w:r w:rsidRPr="00754EE9">
        <w:rPr>
          <w:bCs/>
          <w:sz w:val="24"/>
          <w:highlight w:val="yellow"/>
        </w:rPr>
        <w:t>(4), 13–20.</w:t>
      </w:r>
    </w:p>
    <w:p w14:paraId="161FDDD3" w14:textId="77777777" w:rsidR="00F619B9" w:rsidRDefault="00F619B9" w:rsidP="003A602C">
      <w:pPr>
        <w:pStyle w:val="ListParagraph"/>
        <w:tabs>
          <w:tab w:val="left" w:pos="578"/>
        </w:tabs>
        <w:spacing w:line="276" w:lineRule="auto"/>
        <w:ind w:left="360" w:right="154"/>
        <w:contextualSpacing w:val="0"/>
        <w:jc w:val="both"/>
        <w:rPr>
          <w:b/>
          <w:sz w:val="24"/>
        </w:rPr>
      </w:pPr>
    </w:p>
    <w:p w14:paraId="5F8DB1C1" w14:textId="77777777" w:rsidR="00F619B9" w:rsidRDefault="00F619B9" w:rsidP="003A602C">
      <w:pPr>
        <w:rPr>
          <w:b/>
          <w:sz w:val="24"/>
        </w:rPr>
      </w:pPr>
    </w:p>
    <w:p w14:paraId="59E92B9A" w14:textId="77777777" w:rsidR="00F619B9" w:rsidRDefault="00F619B9" w:rsidP="003A602C">
      <w:pPr>
        <w:rPr>
          <w:b/>
          <w:sz w:val="24"/>
        </w:rPr>
      </w:pPr>
    </w:p>
    <w:p w14:paraId="3036F1F9" w14:textId="1BD172DA" w:rsidR="00DF6B44" w:rsidRPr="003E253C" w:rsidRDefault="00DF6B44" w:rsidP="00DF6B44">
      <w:pPr>
        <w:rPr>
          <w:b/>
          <w:sz w:val="24"/>
          <w:szCs w:val="24"/>
        </w:rPr>
      </w:pPr>
      <w:r>
        <w:rPr>
          <w:b/>
          <w:sz w:val="24"/>
          <w:szCs w:val="24"/>
        </w:rPr>
        <w:t>T</w:t>
      </w:r>
      <w:r w:rsidRPr="003E253C">
        <w:rPr>
          <w:b/>
          <w:sz w:val="24"/>
          <w:szCs w:val="24"/>
        </w:rPr>
        <w:t>able</w:t>
      </w:r>
      <w:r>
        <w:rPr>
          <w:b/>
          <w:sz w:val="24"/>
          <w:szCs w:val="24"/>
        </w:rPr>
        <w:t xml:space="preserve"> 1</w:t>
      </w:r>
      <w:r w:rsidR="004773DE">
        <w:rPr>
          <w:b/>
          <w:sz w:val="24"/>
          <w:szCs w:val="24"/>
        </w:rPr>
        <w:t>:</w:t>
      </w:r>
      <w:r>
        <w:rPr>
          <w:b/>
          <w:sz w:val="24"/>
          <w:szCs w:val="24"/>
        </w:rPr>
        <w:t xml:space="preserve"> </w:t>
      </w:r>
      <w:r w:rsidRPr="003E253C">
        <w:rPr>
          <w:b/>
          <w:sz w:val="24"/>
          <w:szCs w:val="24"/>
        </w:rPr>
        <w:t>SNHG Formulation:</w:t>
      </w:r>
    </w:p>
    <w:tbl>
      <w:tblPr>
        <w:tblStyle w:val="TableGrid"/>
        <w:tblW w:w="0" w:type="auto"/>
        <w:jc w:val="center"/>
        <w:tblLook w:val="04A0" w:firstRow="1" w:lastRow="0" w:firstColumn="1" w:lastColumn="0" w:noHBand="0" w:noVBand="1"/>
      </w:tblPr>
      <w:tblGrid>
        <w:gridCol w:w="3005"/>
        <w:gridCol w:w="3005"/>
        <w:gridCol w:w="3006"/>
      </w:tblGrid>
      <w:tr w:rsidR="00DF6B44" w:rsidRPr="003E253C" w14:paraId="09EF7825" w14:textId="77777777" w:rsidTr="00C1351C">
        <w:trPr>
          <w:jc w:val="center"/>
        </w:trPr>
        <w:tc>
          <w:tcPr>
            <w:tcW w:w="3005" w:type="dxa"/>
          </w:tcPr>
          <w:p w14:paraId="46EDA889" w14:textId="77777777" w:rsidR="00DF6B44" w:rsidRPr="003E253C" w:rsidRDefault="00DF6B44" w:rsidP="00C1351C">
            <w:pPr>
              <w:spacing w:before="240"/>
              <w:jc w:val="center"/>
              <w:rPr>
                <w:b/>
                <w:sz w:val="24"/>
                <w:szCs w:val="24"/>
              </w:rPr>
            </w:pPr>
            <w:r w:rsidRPr="003E253C">
              <w:rPr>
                <w:b/>
                <w:sz w:val="24"/>
                <w:szCs w:val="24"/>
              </w:rPr>
              <w:t>INGREDIENTS</w:t>
            </w:r>
          </w:p>
        </w:tc>
        <w:tc>
          <w:tcPr>
            <w:tcW w:w="3005" w:type="dxa"/>
          </w:tcPr>
          <w:p w14:paraId="266769C3" w14:textId="4D2FD54C" w:rsidR="00DF6B44" w:rsidRPr="003E253C" w:rsidRDefault="00BC6A02" w:rsidP="00C1351C">
            <w:pPr>
              <w:spacing w:before="240"/>
              <w:jc w:val="center"/>
              <w:rPr>
                <w:b/>
                <w:sz w:val="24"/>
                <w:szCs w:val="24"/>
              </w:rPr>
            </w:pPr>
            <w:r>
              <w:rPr>
                <w:b/>
                <w:sz w:val="24"/>
                <w:szCs w:val="24"/>
              </w:rPr>
              <w:t>QUANTITY</w:t>
            </w:r>
            <w:r w:rsidRPr="003E253C">
              <w:rPr>
                <w:b/>
                <w:sz w:val="24"/>
                <w:szCs w:val="24"/>
              </w:rPr>
              <w:t xml:space="preserve"> </w:t>
            </w:r>
            <w:r w:rsidR="00DF6B44" w:rsidRPr="003E253C">
              <w:rPr>
                <w:b/>
                <w:sz w:val="24"/>
                <w:szCs w:val="24"/>
              </w:rPr>
              <w:t>TAKEN (50gms)</w:t>
            </w:r>
          </w:p>
        </w:tc>
        <w:tc>
          <w:tcPr>
            <w:tcW w:w="3006" w:type="dxa"/>
          </w:tcPr>
          <w:p w14:paraId="68511715" w14:textId="77777777" w:rsidR="00DF6B44" w:rsidRPr="003E253C" w:rsidRDefault="00DF6B44" w:rsidP="00C1351C">
            <w:pPr>
              <w:spacing w:before="240"/>
              <w:jc w:val="center"/>
              <w:rPr>
                <w:b/>
                <w:sz w:val="24"/>
                <w:szCs w:val="24"/>
              </w:rPr>
            </w:pPr>
            <w:r w:rsidRPr="003E253C">
              <w:rPr>
                <w:b/>
                <w:sz w:val="24"/>
                <w:szCs w:val="24"/>
              </w:rPr>
              <w:t>PURPOSE</w:t>
            </w:r>
          </w:p>
        </w:tc>
      </w:tr>
      <w:tr w:rsidR="00DF6B44" w:rsidRPr="003E253C" w14:paraId="15F098CB" w14:textId="77777777" w:rsidTr="00C1351C">
        <w:trPr>
          <w:jc w:val="center"/>
        </w:trPr>
        <w:tc>
          <w:tcPr>
            <w:tcW w:w="3005" w:type="dxa"/>
          </w:tcPr>
          <w:p w14:paraId="42E0CC0D" w14:textId="77777777" w:rsidR="00DF6B44" w:rsidRPr="003E253C" w:rsidRDefault="00DF6B44" w:rsidP="00C1351C">
            <w:pPr>
              <w:spacing w:before="240"/>
              <w:jc w:val="center"/>
              <w:rPr>
                <w:bCs/>
                <w:i/>
                <w:iCs/>
                <w:sz w:val="24"/>
                <w:szCs w:val="24"/>
              </w:rPr>
            </w:pPr>
            <w:r w:rsidRPr="003E253C">
              <w:rPr>
                <w:bCs/>
                <w:i/>
                <w:iCs/>
                <w:sz w:val="24"/>
                <w:szCs w:val="24"/>
              </w:rPr>
              <w:t>Solanum nigrum</w:t>
            </w:r>
          </w:p>
        </w:tc>
        <w:tc>
          <w:tcPr>
            <w:tcW w:w="3005" w:type="dxa"/>
          </w:tcPr>
          <w:p w14:paraId="4500F9CC" w14:textId="77777777" w:rsidR="00DF6B44" w:rsidRPr="003E253C" w:rsidRDefault="00DF6B44" w:rsidP="00C1351C">
            <w:pPr>
              <w:spacing w:before="240"/>
              <w:jc w:val="center"/>
              <w:rPr>
                <w:bCs/>
                <w:sz w:val="24"/>
                <w:szCs w:val="24"/>
              </w:rPr>
            </w:pPr>
            <w:r w:rsidRPr="003E253C">
              <w:rPr>
                <w:bCs/>
                <w:sz w:val="24"/>
                <w:szCs w:val="24"/>
              </w:rPr>
              <w:t>12% w/w</w:t>
            </w:r>
          </w:p>
        </w:tc>
        <w:tc>
          <w:tcPr>
            <w:tcW w:w="3006" w:type="dxa"/>
          </w:tcPr>
          <w:p w14:paraId="517BD03D" w14:textId="77777777" w:rsidR="00DF6B44" w:rsidRPr="003E253C" w:rsidRDefault="00DF6B44" w:rsidP="00C1351C">
            <w:pPr>
              <w:spacing w:before="240"/>
              <w:jc w:val="center"/>
              <w:rPr>
                <w:bCs/>
                <w:sz w:val="24"/>
                <w:szCs w:val="24"/>
              </w:rPr>
            </w:pPr>
            <w:r w:rsidRPr="003E253C">
              <w:rPr>
                <w:bCs/>
                <w:sz w:val="24"/>
                <w:szCs w:val="24"/>
              </w:rPr>
              <w:t>API</w:t>
            </w:r>
          </w:p>
        </w:tc>
      </w:tr>
      <w:tr w:rsidR="00DF6B44" w:rsidRPr="003E253C" w14:paraId="4D5361D5" w14:textId="77777777" w:rsidTr="00C1351C">
        <w:trPr>
          <w:jc w:val="center"/>
        </w:trPr>
        <w:tc>
          <w:tcPr>
            <w:tcW w:w="3005" w:type="dxa"/>
          </w:tcPr>
          <w:p w14:paraId="4A22550C" w14:textId="77777777" w:rsidR="00DF6B44" w:rsidRPr="003E253C" w:rsidRDefault="00DF6B44" w:rsidP="00C1351C">
            <w:pPr>
              <w:spacing w:before="240"/>
              <w:jc w:val="center"/>
              <w:rPr>
                <w:bCs/>
                <w:sz w:val="24"/>
                <w:szCs w:val="24"/>
              </w:rPr>
            </w:pPr>
            <w:r w:rsidRPr="003E253C">
              <w:rPr>
                <w:bCs/>
                <w:sz w:val="24"/>
                <w:szCs w:val="24"/>
              </w:rPr>
              <w:t>Carbopol</w:t>
            </w:r>
          </w:p>
        </w:tc>
        <w:tc>
          <w:tcPr>
            <w:tcW w:w="3005" w:type="dxa"/>
          </w:tcPr>
          <w:p w14:paraId="22259B22" w14:textId="77777777" w:rsidR="00DF6B44" w:rsidRPr="003E253C" w:rsidRDefault="00DF6B44" w:rsidP="00C1351C">
            <w:pPr>
              <w:spacing w:before="240"/>
              <w:jc w:val="center"/>
              <w:rPr>
                <w:bCs/>
                <w:sz w:val="24"/>
                <w:szCs w:val="24"/>
              </w:rPr>
            </w:pPr>
            <w:r w:rsidRPr="003E253C">
              <w:rPr>
                <w:bCs/>
                <w:sz w:val="24"/>
                <w:szCs w:val="24"/>
              </w:rPr>
              <w:t>1gms</w:t>
            </w:r>
          </w:p>
        </w:tc>
        <w:tc>
          <w:tcPr>
            <w:tcW w:w="3006" w:type="dxa"/>
          </w:tcPr>
          <w:p w14:paraId="17BD1ECD" w14:textId="77777777" w:rsidR="00DF6B44" w:rsidRPr="003E253C" w:rsidRDefault="00DF6B44" w:rsidP="00C1351C">
            <w:pPr>
              <w:spacing w:before="240"/>
              <w:jc w:val="center"/>
              <w:rPr>
                <w:bCs/>
                <w:sz w:val="24"/>
                <w:szCs w:val="24"/>
              </w:rPr>
            </w:pPr>
            <w:r w:rsidRPr="003E253C">
              <w:rPr>
                <w:bCs/>
                <w:sz w:val="24"/>
                <w:szCs w:val="24"/>
              </w:rPr>
              <w:t>Gelling agent</w:t>
            </w:r>
          </w:p>
        </w:tc>
      </w:tr>
      <w:tr w:rsidR="00DF6B44" w:rsidRPr="003E253C" w14:paraId="44655550" w14:textId="77777777" w:rsidTr="00C1351C">
        <w:trPr>
          <w:jc w:val="center"/>
        </w:trPr>
        <w:tc>
          <w:tcPr>
            <w:tcW w:w="3005" w:type="dxa"/>
          </w:tcPr>
          <w:p w14:paraId="12DD0D89" w14:textId="77777777" w:rsidR="00DF6B44" w:rsidRPr="003E253C" w:rsidRDefault="00DF6B44" w:rsidP="00C1351C">
            <w:pPr>
              <w:spacing w:before="240"/>
              <w:jc w:val="center"/>
              <w:rPr>
                <w:bCs/>
                <w:sz w:val="24"/>
                <w:szCs w:val="24"/>
              </w:rPr>
            </w:pPr>
            <w:r w:rsidRPr="003E253C">
              <w:rPr>
                <w:bCs/>
                <w:sz w:val="24"/>
                <w:szCs w:val="24"/>
              </w:rPr>
              <w:t>Triethanolamine</w:t>
            </w:r>
          </w:p>
        </w:tc>
        <w:tc>
          <w:tcPr>
            <w:tcW w:w="3005" w:type="dxa"/>
          </w:tcPr>
          <w:p w14:paraId="455CFC7D" w14:textId="77777777" w:rsidR="00DF6B44" w:rsidRPr="003E253C" w:rsidRDefault="00DF6B44" w:rsidP="00C1351C">
            <w:pPr>
              <w:spacing w:before="240"/>
              <w:jc w:val="center"/>
              <w:rPr>
                <w:bCs/>
                <w:sz w:val="24"/>
                <w:szCs w:val="24"/>
              </w:rPr>
            </w:pPr>
            <w:r w:rsidRPr="003E253C">
              <w:rPr>
                <w:bCs/>
                <w:sz w:val="24"/>
                <w:szCs w:val="24"/>
              </w:rPr>
              <w:t>1.798gms</w:t>
            </w:r>
          </w:p>
        </w:tc>
        <w:tc>
          <w:tcPr>
            <w:tcW w:w="3006" w:type="dxa"/>
          </w:tcPr>
          <w:p w14:paraId="1B4F1856" w14:textId="77777777" w:rsidR="00DF6B44" w:rsidRPr="003E253C" w:rsidRDefault="00DF6B44" w:rsidP="00C1351C">
            <w:pPr>
              <w:spacing w:before="240"/>
              <w:jc w:val="center"/>
              <w:rPr>
                <w:bCs/>
                <w:sz w:val="24"/>
                <w:szCs w:val="24"/>
              </w:rPr>
            </w:pPr>
            <w:r w:rsidRPr="003E253C">
              <w:rPr>
                <w:bCs/>
                <w:sz w:val="24"/>
                <w:szCs w:val="24"/>
              </w:rPr>
              <w:t>Emulsifying agent</w:t>
            </w:r>
          </w:p>
        </w:tc>
      </w:tr>
      <w:tr w:rsidR="00DF6B44" w:rsidRPr="003E253C" w14:paraId="74028342" w14:textId="77777777" w:rsidTr="00C1351C">
        <w:trPr>
          <w:jc w:val="center"/>
        </w:trPr>
        <w:tc>
          <w:tcPr>
            <w:tcW w:w="3005" w:type="dxa"/>
          </w:tcPr>
          <w:p w14:paraId="7E86AF22" w14:textId="77777777" w:rsidR="00DF6B44" w:rsidRPr="003E253C" w:rsidRDefault="00DF6B44" w:rsidP="00C1351C">
            <w:pPr>
              <w:spacing w:before="240"/>
              <w:jc w:val="center"/>
              <w:rPr>
                <w:bCs/>
                <w:sz w:val="24"/>
                <w:szCs w:val="24"/>
              </w:rPr>
            </w:pPr>
            <w:r w:rsidRPr="003E253C">
              <w:rPr>
                <w:bCs/>
                <w:sz w:val="24"/>
                <w:szCs w:val="24"/>
              </w:rPr>
              <w:t>Propylene glycol</w:t>
            </w:r>
          </w:p>
        </w:tc>
        <w:tc>
          <w:tcPr>
            <w:tcW w:w="3005" w:type="dxa"/>
          </w:tcPr>
          <w:p w14:paraId="0FF999B9" w14:textId="77777777" w:rsidR="00DF6B44" w:rsidRPr="003E253C" w:rsidRDefault="00DF6B44" w:rsidP="00C1351C">
            <w:pPr>
              <w:spacing w:before="240"/>
              <w:jc w:val="center"/>
              <w:rPr>
                <w:bCs/>
                <w:sz w:val="24"/>
                <w:szCs w:val="24"/>
              </w:rPr>
            </w:pPr>
            <w:r w:rsidRPr="003E253C">
              <w:rPr>
                <w:bCs/>
                <w:sz w:val="24"/>
                <w:szCs w:val="24"/>
              </w:rPr>
              <w:t>10.36gms</w:t>
            </w:r>
          </w:p>
        </w:tc>
        <w:tc>
          <w:tcPr>
            <w:tcW w:w="3006" w:type="dxa"/>
          </w:tcPr>
          <w:p w14:paraId="758B171C" w14:textId="77777777" w:rsidR="00DF6B44" w:rsidRPr="003E253C" w:rsidRDefault="00DF6B44" w:rsidP="00C1351C">
            <w:pPr>
              <w:spacing w:before="240"/>
              <w:jc w:val="center"/>
              <w:rPr>
                <w:bCs/>
                <w:sz w:val="24"/>
                <w:szCs w:val="24"/>
              </w:rPr>
            </w:pPr>
            <w:r w:rsidRPr="003E253C">
              <w:rPr>
                <w:bCs/>
                <w:sz w:val="24"/>
                <w:szCs w:val="24"/>
              </w:rPr>
              <w:t>Plasticizer</w:t>
            </w:r>
          </w:p>
        </w:tc>
      </w:tr>
      <w:tr w:rsidR="00DF6B44" w:rsidRPr="003E253C" w14:paraId="28C03127" w14:textId="77777777" w:rsidTr="00C1351C">
        <w:trPr>
          <w:jc w:val="center"/>
        </w:trPr>
        <w:tc>
          <w:tcPr>
            <w:tcW w:w="3005" w:type="dxa"/>
          </w:tcPr>
          <w:p w14:paraId="1F725F02" w14:textId="77777777" w:rsidR="00DF6B44" w:rsidRPr="003E253C" w:rsidRDefault="00DF6B44" w:rsidP="00C1351C">
            <w:pPr>
              <w:spacing w:before="240"/>
              <w:jc w:val="center"/>
              <w:rPr>
                <w:bCs/>
                <w:sz w:val="24"/>
                <w:szCs w:val="24"/>
              </w:rPr>
            </w:pPr>
            <w:r w:rsidRPr="003E253C">
              <w:rPr>
                <w:bCs/>
                <w:sz w:val="24"/>
                <w:szCs w:val="24"/>
              </w:rPr>
              <w:lastRenderedPageBreak/>
              <w:t>Alcohol</w:t>
            </w:r>
          </w:p>
        </w:tc>
        <w:tc>
          <w:tcPr>
            <w:tcW w:w="3005" w:type="dxa"/>
          </w:tcPr>
          <w:p w14:paraId="01B39617" w14:textId="77777777" w:rsidR="00DF6B44" w:rsidRPr="003E253C" w:rsidRDefault="00DF6B44" w:rsidP="00C1351C">
            <w:pPr>
              <w:spacing w:before="240"/>
              <w:jc w:val="center"/>
              <w:rPr>
                <w:bCs/>
                <w:sz w:val="24"/>
                <w:szCs w:val="24"/>
              </w:rPr>
            </w:pPr>
            <w:r w:rsidRPr="003E253C">
              <w:rPr>
                <w:bCs/>
                <w:sz w:val="24"/>
                <w:szCs w:val="24"/>
              </w:rPr>
              <w:t>3.15gms</w:t>
            </w:r>
          </w:p>
        </w:tc>
        <w:tc>
          <w:tcPr>
            <w:tcW w:w="3006" w:type="dxa"/>
          </w:tcPr>
          <w:p w14:paraId="619192F8" w14:textId="77777777" w:rsidR="00DF6B44" w:rsidRPr="003E253C" w:rsidRDefault="00DF6B44" w:rsidP="00C1351C">
            <w:pPr>
              <w:spacing w:before="240"/>
              <w:jc w:val="center"/>
              <w:rPr>
                <w:bCs/>
                <w:sz w:val="24"/>
                <w:szCs w:val="24"/>
              </w:rPr>
            </w:pPr>
            <w:r w:rsidRPr="003E253C">
              <w:rPr>
                <w:bCs/>
                <w:sz w:val="24"/>
                <w:szCs w:val="24"/>
              </w:rPr>
              <w:t>Solvent</w:t>
            </w:r>
          </w:p>
        </w:tc>
      </w:tr>
      <w:tr w:rsidR="00DF6B44" w:rsidRPr="003E253C" w14:paraId="67F02D3C" w14:textId="77777777" w:rsidTr="00C1351C">
        <w:trPr>
          <w:jc w:val="center"/>
        </w:trPr>
        <w:tc>
          <w:tcPr>
            <w:tcW w:w="3005" w:type="dxa"/>
          </w:tcPr>
          <w:p w14:paraId="702A75B7" w14:textId="77777777" w:rsidR="00DF6B44" w:rsidRPr="003E253C" w:rsidRDefault="00DF6B44" w:rsidP="00C1351C">
            <w:pPr>
              <w:spacing w:before="240"/>
              <w:jc w:val="center"/>
              <w:rPr>
                <w:bCs/>
                <w:sz w:val="24"/>
                <w:szCs w:val="24"/>
              </w:rPr>
            </w:pPr>
            <w:r w:rsidRPr="003E253C">
              <w:rPr>
                <w:bCs/>
                <w:sz w:val="24"/>
                <w:szCs w:val="24"/>
              </w:rPr>
              <w:t>Lavender oil</w:t>
            </w:r>
          </w:p>
        </w:tc>
        <w:tc>
          <w:tcPr>
            <w:tcW w:w="3005" w:type="dxa"/>
          </w:tcPr>
          <w:p w14:paraId="27F2D170" w14:textId="77777777" w:rsidR="00DF6B44" w:rsidRPr="003E253C" w:rsidRDefault="00DF6B44" w:rsidP="00C1351C">
            <w:pPr>
              <w:spacing w:before="240"/>
              <w:jc w:val="center"/>
              <w:rPr>
                <w:bCs/>
                <w:sz w:val="24"/>
                <w:szCs w:val="24"/>
              </w:rPr>
            </w:pPr>
            <w:r w:rsidRPr="003E253C">
              <w:rPr>
                <w:bCs/>
                <w:sz w:val="24"/>
                <w:szCs w:val="24"/>
              </w:rPr>
              <w:t>0.2gms</w:t>
            </w:r>
          </w:p>
        </w:tc>
        <w:tc>
          <w:tcPr>
            <w:tcW w:w="3006" w:type="dxa"/>
          </w:tcPr>
          <w:p w14:paraId="29597527" w14:textId="77777777" w:rsidR="00DF6B44" w:rsidRPr="003E253C" w:rsidRDefault="00DF6B44" w:rsidP="00C1351C">
            <w:pPr>
              <w:spacing w:before="240"/>
              <w:jc w:val="center"/>
              <w:rPr>
                <w:bCs/>
                <w:sz w:val="24"/>
                <w:szCs w:val="24"/>
              </w:rPr>
            </w:pPr>
            <w:r w:rsidRPr="003E253C">
              <w:rPr>
                <w:bCs/>
                <w:sz w:val="24"/>
                <w:szCs w:val="24"/>
              </w:rPr>
              <w:t>Fragrancing agent</w:t>
            </w:r>
          </w:p>
        </w:tc>
      </w:tr>
      <w:tr w:rsidR="00DF6B44" w:rsidRPr="003E253C" w14:paraId="32D2F9EB" w14:textId="77777777" w:rsidTr="00C1351C">
        <w:trPr>
          <w:trHeight w:val="518"/>
          <w:jc w:val="center"/>
        </w:trPr>
        <w:tc>
          <w:tcPr>
            <w:tcW w:w="3005" w:type="dxa"/>
          </w:tcPr>
          <w:p w14:paraId="04044F5C" w14:textId="77777777" w:rsidR="00DF6B44" w:rsidRPr="003E253C" w:rsidRDefault="00DF6B44" w:rsidP="00C1351C">
            <w:pPr>
              <w:spacing w:before="240"/>
              <w:jc w:val="center"/>
              <w:rPr>
                <w:bCs/>
                <w:sz w:val="24"/>
                <w:szCs w:val="24"/>
              </w:rPr>
            </w:pPr>
            <w:r w:rsidRPr="003E253C">
              <w:rPr>
                <w:bCs/>
                <w:sz w:val="24"/>
                <w:szCs w:val="24"/>
              </w:rPr>
              <w:t>Distilled water</w:t>
            </w:r>
          </w:p>
        </w:tc>
        <w:tc>
          <w:tcPr>
            <w:tcW w:w="3005" w:type="dxa"/>
          </w:tcPr>
          <w:p w14:paraId="346539DD" w14:textId="77777777" w:rsidR="00DF6B44" w:rsidRPr="003E253C" w:rsidRDefault="00DF6B44" w:rsidP="00C1351C">
            <w:pPr>
              <w:spacing w:before="240"/>
              <w:jc w:val="center"/>
              <w:rPr>
                <w:bCs/>
                <w:sz w:val="24"/>
                <w:szCs w:val="24"/>
              </w:rPr>
            </w:pPr>
            <w:r w:rsidRPr="003E253C">
              <w:rPr>
                <w:bCs/>
                <w:sz w:val="24"/>
                <w:szCs w:val="24"/>
              </w:rPr>
              <w:t>q.s</w:t>
            </w:r>
          </w:p>
        </w:tc>
        <w:tc>
          <w:tcPr>
            <w:tcW w:w="3006" w:type="dxa"/>
          </w:tcPr>
          <w:p w14:paraId="2A69AB07" w14:textId="77777777" w:rsidR="00DF6B44" w:rsidRPr="003E253C" w:rsidRDefault="00DF6B44" w:rsidP="00C1351C">
            <w:pPr>
              <w:spacing w:before="240"/>
              <w:jc w:val="center"/>
              <w:rPr>
                <w:bCs/>
                <w:sz w:val="24"/>
                <w:szCs w:val="24"/>
              </w:rPr>
            </w:pPr>
            <w:r w:rsidRPr="003E253C">
              <w:rPr>
                <w:bCs/>
                <w:sz w:val="24"/>
                <w:szCs w:val="24"/>
              </w:rPr>
              <w:t>vehicle</w:t>
            </w:r>
          </w:p>
        </w:tc>
      </w:tr>
    </w:tbl>
    <w:p w14:paraId="62CA860F" w14:textId="77777777" w:rsidR="00DF6B44" w:rsidRDefault="00DF6B44" w:rsidP="00DF6B44"/>
    <w:p w14:paraId="0E85D78D" w14:textId="77777777" w:rsidR="00DF6B44" w:rsidRDefault="00DF6B44" w:rsidP="00DF6B44"/>
    <w:p w14:paraId="3FAAF77E" w14:textId="0E62C110" w:rsidR="00DF6B44" w:rsidRPr="003E253C" w:rsidRDefault="004773DE" w:rsidP="00DF6B44">
      <w:pPr>
        <w:widowControl/>
        <w:autoSpaceDE/>
        <w:autoSpaceDN/>
        <w:spacing w:after="200" w:line="276" w:lineRule="auto"/>
        <w:rPr>
          <w:b/>
          <w:bCs/>
          <w:sz w:val="24"/>
          <w:szCs w:val="24"/>
        </w:rPr>
      </w:pPr>
      <w:r>
        <w:rPr>
          <w:b/>
          <w:bCs/>
          <w:sz w:val="24"/>
          <w:szCs w:val="24"/>
        </w:rPr>
        <w:t>Table 2:</w:t>
      </w:r>
      <w:r w:rsidR="00DF6B44">
        <w:rPr>
          <w:b/>
          <w:bCs/>
          <w:sz w:val="24"/>
          <w:szCs w:val="24"/>
        </w:rPr>
        <w:t xml:space="preserve"> </w:t>
      </w:r>
      <w:r w:rsidR="00DF6B44" w:rsidRPr="003E253C">
        <w:rPr>
          <w:b/>
          <w:bCs/>
          <w:sz w:val="24"/>
          <w:szCs w:val="24"/>
        </w:rPr>
        <w:t xml:space="preserve">IR </w:t>
      </w:r>
      <w:r w:rsidRPr="003E253C">
        <w:rPr>
          <w:b/>
          <w:bCs/>
          <w:sz w:val="24"/>
          <w:szCs w:val="24"/>
        </w:rPr>
        <w:t xml:space="preserve">Spectroscopy </w:t>
      </w:r>
      <w:r>
        <w:rPr>
          <w:b/>
          <w:bCs/>
          <w:sz w:val="24"/>
          <w:szCs w:val="24"/>
        </w:rPr>
        <w:t>I</w:t>
      </w:r>
      <w:r w:rsidRPr="003E253C">
        <w:rPr>
          <w:b/>
          <w:bCs/>
          <w:sz w:val="24"/>
          <w:szCs w:val="24"/>
        </w:rPr>
        <w:t xml:space="preserve">nterpretation </w:t>
      </w:r>
      <w:r>
        <w:rPr>
          <w:b/>
          <w:bCs/>
          <w:sz w:val="24"/>
          <w:szCs w:val="24"/>
        </w:rPr>
        <w:t>of</w:t>
      </w:r>
      <w:r w:rsidR="00DF6B44" w:rsidRPr="003E253C">
        <w:rPr>
          <w:b/>
          <w:bCs/>
          <w:sz w:val="24"/>
          <w:szCs w:val="24"/>
        </w:rPr>
        <w:t xml:space="preserve"> </w:t>
      </w:r>
      <w:r>
        <w:rPr>
          <w:b/>
          <w:bCs/>
          <w:i/>
          <w:iCs/>
          <w:sz w:val="24"/>
          <w:szCs w:val="24"/>
        </w:rPr>
        <w:t>Solanum</w:t>
      </w:r>
      <w:r w:rsidRPr="003E253C">
        <w:rPr>
          <w:b/>
          <w:bCs/>
          <w:i/>
          <w:iCs/>
          <w:sz w:val="24"/>
          <w:szCs w:val="24"/>
        </w:rPr>
        <w:t xml:space="preserve"> </w:t>
      </w:r>
      <w:r w:rsidR="00DF6B44" w:rsidRPr="003E253C">
        <w:rPr>
          <w:b/>
          <w:bCs/>
          <w:i/>
          <w:iCs/>
          <w:sz w:val="24"/>
          <w:szCs w:val="24"/>
        </w:rPr>
        <w:t>nigrum</w:t>
      </w:r>
      <w:r w:rsidR="00DF6B44" w:rsidRPr="003E253C">
        <w:rPr>
          <w:b/>
          <w:bCs/>
          <w:sz w:val="24"/>
          <w:szCs w:val="24"/>
        </w:rPr>
        <w:t xml:space="preserve"> </w:t>
      </w:r>
      <w:r w:rsidRPr="003E253C">
        <w:rPr>
          <w:b/>
          <w:bCs/>
          <w:sz w:val="24"/>
          <w:szCs w:val="24"/>
        </w:rPr>
        <w:t>Fruit Extract</w:t>
      </w:r>
    </w:p>
    <w:tbl>
      <w:tblPr>
        <w:tblStyle w:val="TableGrid"/>
        <w:tblW w:w="0" w:type="auto"/>
        <w:tblLook w:val="04A0" w:firstRow="1" w:lastRow="0" w:firstColumn="1" w:lastColumn="0" w:noHBand="0" w:noVBand="1"/>
      </w:tblPr>
      <w:tblGrid>
        <w:gridCol w:w="988"/>
        <w:gridCol w:w="2835"/>
        <w:gridCol w:w="2693"/>
        <w:gridCol w:w="2500"/>
      </w:tblGrid>
      <w:tr w:rsidR="00DF6B44" w:rsidRPr="003E253C" w14:paraId="1ED88011" w14:textId="77777777" w:rsidTr="00C1351C">
        <w:tc>
          <w:tcPr>
            <w:tcW w:w="988" w:type="dxa"/>
          </w:tcPr>
          <w:p w14:paraId="1CE56A40" w14:textId="77777777" w:rsidR="00DF6B44" w:rsidRPr="003E253C" w:rsidRDefault="00DF6B44" w:rsidP="00C1351C">
            <w:pPr>
              <w:widowControl/>
              <w:autoSpaceDE/>
              <w:autoSpaceDN/>
              <w:spacing w:after="200" w:line="276" w:lineRule="auto"/>
              <w:rPr>
                <w:b/>
                <w:bCs/>
                <w:sz w:val="24"/>
                <w:szCs w:val="24"/>
              </w:rPr>
            </w:pPr>
            <w:r w:rsidRPr="003E253C">
              <w:rPr>
                <w:b/>
                <w:bCs/>
                <w:sz w:val="24"/>
                <w:szCs w:val="24"/>
              </w:rPr>
              <w:t>Sl.no</w:t>
            </w:r>
          </w:p>
        </w:tc>
        <w:tc>
          <w:tcPr>
            <w:tcW w:w="2835" w:type="dxa"/>
          </w:tcPr>
          <w:p w14:paraId="2829EC0C" w14:textId="77777777" w:rsidR="00DF6B44" w:rsidRPr="003E253C" w:rsidRDefault="00DF6B44" w:rsidP="00C1351C">
            <w:pPr>
              <w:widowControl/>
              <w:autoSpaceDE/>
              <w:autoSpaceDN/>
              <w:spacing w:after="200" w:line="276" w:lineRule="auto"/>
              <w:rPr>
                <w:b/>
                <w:bCs/>
                <w:sz w:val="24"/>
                <w:szCs w:val="24"/>
              </w:rPr>
            </w:pPr>
            <w:r w:rsidRPr="003E253C">
              <w:rPr>
                <w:b/>
                <w:bCs/>
                <w:sz w:val="24"/>
                <w:szCs w:val="24"/>
              </w:rPr>
              <w:t>Characteristic bond</w:t>
            </w:r>
          </w:p>
        </w:tc>
        <w:tc>
          <w:tcPr>
            <w:tcW w:w="2693" w:type="dxa"/>
          </w:tcPr>
          <w:p w14:paraId="6B51572E" w14:textId="77777777" w:rsidR="00DF6B44" w:rsidRPr="003E253C" w:rsidRDefault="00DF6B44" w:rsidP="00C1351C">
            <w:pPr>
              <w:widowControl/>
              <w:autoSpaceDE/>
              <w:autoSpaceDN/>
              <w:spacing w:after="200" w:line="276" w:lineRule="auto"/>
              <w:rPr>
                <w:b/>
                <w:bCs/>
                <w:sz w:val="24"/>
                <w:szCs w:val="24"/>
              </w:rPr>
            </w:pPr>
            <w:r w:rsidRPr="003E253C">
              <w:rPr>
                <w:b/>
                <w:bCs/>
                <w:sz w:val="24"/>
                <w:szCs w:val="24"/>
              </w:rPr>
              <w:t>Wave number (cm⁻¹)</w:t>
            </w:r>
          </w:p>
        </w:tc>
        <w:tc>
          <w:tcPr>
            <w:tcW w:w="2500" w:type="dxa"/>
          </w:tcPr>
          <w:p w14:paraId="2A8A8336" w14:textId="77777777" w:rsidR="00DF6B44" w:rsidRPr="003E253C" w:rsidRDefault="00DF6B44" w:rsidP="00C1351C">
            <w:pPr>
              <w:widowControl/>
              <w:autoSpaceDE/>
              <w:autoSpaceDN/>
              <w:spacing w:after="200" w:line="276" w:lineRule="auto"/>
              <w:rPr>
                <w:b/>
                <w:bCs/>
                <w:sz w:val="24"/>
                <w:szCs w:val="24"/>
              </w:rPr>
            </w:pPr>
            <w:r w:rsidRPr="003E253C">
              <w:rPr>
                <w:b/>
                <w:bCs/>
                <w:sz w:val="24"/>
                <w:szCs w:val="24"/>
              </w:rPr>
              <w:t>Reference wave number (cm⁻¹)</w:t>
            </w:r>
          </w:p>
        </w:tc>
      </w:tr>
      <w:tr w:rsidR="00DF6B44" w:rsidRPr="003E253C" w14:paraId="261759B1" w14:textId="77777777" w:rsidTr="00C1351C">
        <w:tc>
          <w:tcPr>
            <w:tcW w:w="988" w:type="dxa"/>
          </w:tcPr>
          <w:p w14:paraId="72B5D0A8" w14:textId="77777777" w:rsidR="00DF6B44" w:rsidRPr="003E253C" w:rsidRDefault="00DF6B44" w:rsidP="00C1351C">
            <w:pPr>
              <w:widowControl/>
              <w:autoSpaceDE/>
              <w:autoSpaceDN/>
              <w:spacing w:after="200" w:line="276" w:lineRule="auto"/>
              <w:rPr>
                <w:sz w:val="24"/>
                <w:szCs w:val="24"/>
              </w:rPr>
            </w:pPr>
            <w:r w:rsidRPr="003E253C">
              <w:rPr>
                <w:sz w:val="24"/>
                <w:szCs w:val="24"/>
              </w:rPr>
              <w:t>1.</w:t>
            </w:r>
          </w:p>
        </w:tc>
        <w:tc>
          <w:tcPr>
            <w:tcW w:w="2835" w:type="dxa"/>
          </w:tcPr>
          <w:p w14:paraId="4412BDFC" w14:textId="77777777" w:rsidR="00DF6B44" w:rsidRPr="003E253C" w:rsidRDefault="00DF6B44" w:rsidP="00C1351C">
            <w:pPr>
              <w:widowControl/>
              <w:autoSpaceDE/>
              <w:autoSpaceDN/>
              <w:spacing w:after="200" w:line="276" w:lineRule="auto"/>
              <w:rPr>
                <w:sz w:val="24"/>
                <w:szCs w:val="24"/>
              </w:rPr>
            </w:pPr>
            <w:r w:rsidRPr="003E253C">
              <w:rPr>
                <w:sz w:val="24"/>
                <w:szCs w:val="24"/>
              </w:rPr>
              <w:t>O-H</w:t>
            </w:r>
          </w:p>
        </w:tc>
        <w:tc>
          <w:tcPr>
            <w:tcW w:w="2693" w:type="dxa"/>
          </w:tcPr>
          <w:p w14:paraId="1E0F3741" w14:textId="77777777" w:rsidR="00DF6B44" w:rsidRPr="003E253C" w:rsidRDefault="00DF6B44" w:rsidP="00C1351C">
            <w:pPr>
              <w:widowControl/>
              <w:autoSpaceDE/>
              <w:autoSpaceDN/>
              <w:spacing w:after="200" w:line="276" w:lineRule="auto"/>
              <w:rPr>
                <w:sz w:val="24"/>
                <w:szCs w:val="24"/>
              </w:rPr>
            </w:pPr>
            <w:r w:rsidRPr="003E253C">
              <w:rPr>
                <w:sz w:val="24"/>
                <w:szCs w:val="24"/>
              </w:rPr>
              <w:t>3265.70</w:t>
            </w:r>
          </w:p>
        </w:tc>
        <w:tc>
          <w:tcPr>
            <w:tcW w:w="2500" w:type="dxa"/>
          </w:tcPr>
          <w:p w14:paraId="48C76FC3" w14:textId="77777777" w:rsidR="00DF6B44" w:rsidRPr="003E253C" w:rsidRDefault="00DF6B44" w:rsidP="00C1351C">
            <w:pPr>
              <w:widowControl/>
              <w:autoSpaceDE/>
              <w:autoSpaceDN/>
              <w:spacing w:after="200" w:line="276" w:lineRule="auto"/>
              <w:rPr>
                <w:sz w:val="24"/>
                <w:szCs w:val="24"/>
              </w:rPr>
            </w:pPr>
            <w:r w:rsidRPr="003E253C">
              <w:rPr>
                <w:sz w:val="24"/>
                <w:szCs w:val="24"/>
              </w:rPr>
              <w:t>3200-3550</w:t>
            </w:r>
          </w:p>
        </w:tc>
      </w:tr>
      <w:tr w:rsidR="00DF6B44" w:rsidRPr="003E253C" w14:paraId="5A0B0E0F" w14:textId="77777777" w:rsidTr="00C1351C">
        <w:tc>
          <w:tcPr>
            <w:tcW w:w="988" w:type="dxa"/>
          </w:tcPr>
          <w:p w14:paraId="68D8AA93" w14:textId="77777777" w:rsidR="00DF6B44" w:rsidRPr="003E253C" w:rsidRDefault="00DF6B44" w:rsidP="00C1351C">
            <w:pPr>
              <w:widowControl/>
              <w:autoSpaceDE/>
              <w:autoSpaceDN/>
              <w:spacing w:after="200" w:line="276" w:lineRule="auto"/>
              <w:rPr>
                <w:sz w:val="24"/>
                <w:szCs w:val="24"/>
              </w:rPr>
            </w:pPr>
            <w:r w:rsidRPr="003E253C">
              <w:rPr>
                <w:sz w:val="24"/>
                <w:szCs w:val="24"/>
              </w:rPr>
              <w:t>2.</w:t>
            </w:r>
          </w:p>
        </w:tc>
        <w:tc>
          <w:tcPr>
            <w:tcW w:w="2835" w:type="dxa"/>
          </w:tcPr>
          <w:p w14:paraId="5B14A9FC" w14:textId="77777777" w:rsidR="00DF6B44" w:rsidRPr="003E253C" w:rsidRDefault="00DF6B44" w:rsidP="00C1351C">
            <w:pPr>
              <w:widowControl/>
              <w:autoSpaceDE/>
              <w:autoSpaceDN/>
              <w:spacing w:after="200" w:line="276" w:lineRule="auto"/>
              <w:rPr>
                <w:sz w:val="24"/>
                <w:szCs w:val="24"/>
              </w:rPr>
            </w:pPr>
            <w:r w:rsidRPr="003E253C">
              <w:rPr>
                <w:sz w:val="24"/>
                <w:szCs w:val="24"/>
              </w:rPr>
              <w:t>C=H</w:t>
            </w:r>
          </w:p>
        </w:tc>
        <w:tc>
          <w:tcPr>
            <w:tcW w:w="2693" w:type="dxa"/>
          </w:tcPr>
          <w:p w14:paraId="42CA078E" w14:textId="77777777" w:rsidR="00DF6B44" w:rsidRPr="003E253C" w:rsidRDefault="00DF6B44" w:rsidP="00C1351C">
            <w:pPr>
              <w:widowControl/>
              <w:autoSpaceDE/>
              <w:autoSpaceDN/>
              <w:spacing w:after="200" w:line="276" w:lineRule="auto"/>
              <w:rPr>
                <w:sz w:val="24"/>
                <w:szCs w:val="24"/>
              </w:rPr>
            </w:pPr>
            <w:r w:rsidRPr="003E253C">
              <w:rPr>
                <w:sz w:val="24"/>
                <w:szCs w:val="24"/>
              </w:rPr>
              <w:t>2926.85</w:t>
            </w:r>
          </w:p>
        </w:tc>
        <w:tc>
          <w:tcPr>
            <w:tcW w:w="2500" w:type="dxa"/>
          </w:tcPr>
          <w:p w14:paraId="5B90B8B6" w14:textId="77777777" w:rsidR="00DF6B44" w:rsidRPr="003E253C" w:rsidRDefault="00DF6B44" w:rsidP="00C1351C">
            <w:pPr>
              <w:widowControl/>
              <w:autoSpaceDE/>
              <w:autoSpaceDN/>
              <w:spacing w:after="200" w:line="276" w:lineRule="auto"/>
              <w:rPr>
                <w:sz w:val="24"/>
                <w:szCs w:val="24"/>
              </w:rPr>
            </w:pPr>
            <w:r w:rsidRPr="003E253C">
              <w:rPr>
                <w:sz w:val="24"/>
                <w:szCs w:val="24"/>
              </w:rPr>
              <w:t>2850-3000</w:t>
            </w:r>
          </w:p>
        </w:tc>
      </w:tr>
      <w:tr w:rsidR="00DF6B44" w:rsidRPr="003E253C" w14:paraId="72FB6817" w14:textId="77777777" w:rsidTr="00C1351C">
        <w:tc>
          <w:tcPr>
            <w:tcW w:w="988" w:type="dxa"/>
          </w:tcPr>
          <w:p w14:paraId="75273D86" w14:textId="77777777" w:rsidR="00DF6B44" w:rsidRPr="003E253C" w:rsidRDefault="00DF6B44" w:rsidP="00C1351C">
            <w:pPr>
              <w:widowControl/>
              <w:autoSpaceDE/>
              <w:autoSpaceDN/>
              <w:spacing w:after="200" w:line="276" w:lineRule="auto"/>
              <w:rPr>
                <w:sz w:val="24"/>
                <w:szCs w:val="24"/>
              </w:rPr>
            </w:pPr>
            <w:r w:rsidRPr="003E253C">
              <w:rPr>
                <w:sz w:val="24"/>
                <w:szCs w:val="24"/>
              </w:rPr>
              <w:t>3.</w:t>
            </w:r>
          </w:p>
        </w:tc>
        <w:tc>
          <w:tcPr>
            <w:tcW w:w="2835" w:type="dxa"/>
          </w:tcPr>
          <w:p w14:paraId="7D7022FB" w14:textId="77777777" w:rsidR="00DF6B44" w:rsidRPr="003E253C" w:rsidRDefault="00DF6B44" w:rsidP="00C1351C">
            <w:pPr>
              <w:widowControl/>
              <w:autoSpaceDE/>
              <w:autoSpaceDN/>
              <w:spacing w:after="200" w:line="276" w:lineRule="auto"/>
              <w:rPr>
                <w:sz w:val="24"/>
                <w:szCs w:val="24"/>
              </w:rPr>
            </w:pPr>
            <w:r w:rsidRPr="003E253C">
              <w:rPr>
                <w:sz w:val="24"/>
                <w:szCs w:val="24"/>
              </w:rPr>
              <w:t>C-N</w:t>
            </w:r>
          </w:p>
        </w:tc>
        <w:tc>
          <w:tcPr>
            <w:tcW w:w="2693" w:type="dxa"/>
          </w:tcPr>
          <w:p w14:paraId="51FAE733" w14:textId="77777777" w:rsidR="00DF6B44" w:rsidRPr="003E253C" w:rsidRDefault="00DF6B44" w:rsidP="00C1351C">
            <w:pPr>
              <w:widowControl/>
              <w:autoSpaceDE/>
              <w:autoSpaceDN/>
              <w:spacing w:after="200" w:line="276" w:lineRule="auto"/>
              <w:rPr>
                <w:sz w:val="24"/>
                <w:szCs w:val="24"/>
              </w:rPr>
            </w:pPr>
            <w:r w:rsidRPr="003E253C">
              <w:rPr>
                <w:sz w:val="24"/>
                <w:szCs w:val="24"/>
              </w:rPr>
              <w:t>1030.13</w:t>
            </w:r>
          </w:p>
        </w:tc>
        <w:tc>
          <w:tcPr>
            <w:tcW w:w="2500" w:type="dxa"/>
          </w:tcPr>
          <w:p w14:paraId="21847EA6" w14:textId="77777777" w:rsidR="00DF6B44" w:rsidRPr="003E253C" w:rsidRDefault="00DF6B44" w:rsidP="00C1351C">
            <w:pPr>
              <w:widowControl/>
              <w:autoSpaceDE/>
              <w:autoSpaceDN/>
              <w:spacing w:after="200" w:line="276" w:lineRule="auto"/>
              <w:rPr>
                <w:sz w:val="24"/>
                <w:szCs w:val="24"/>
              </w:rPr>
            </w:pPr>
            <w:r w:rsidRPr="003E253C">
              <w:rPr>
                <w:sz w:val="24"/>
                <w:szCs w:val="24"/>
              </w:rPr>
              <w:t>1000-1250</w:t>
            </w:r>
          </w:p>
        </w:tc>
      </w:tr>
      <w:tr w:rsidR="00DF6B44" w:rsidRPr="003E253C" w14:paraId="3B852E7F" w14:textId="77777777" w:rsidTr="00C1351C">
        <w:tc>
          <w:tcPr>
            <w:tcW w:w="988" w:type="dxa"/>
          </w:tcPr>
          <w:p w14:paraId="31D526A1" w14:textId="77777777" w:rsidR="00DF6B44" w:rsidRPr="003E253C" w:rsidRDefault="00DF6B44" w:rsidP="00C1351C">
            <w:pPr>
              <w:widowControl/>
              <w:autoSpaceDE/>
              <w:autoSpaceDN/>
              <w:spacing w:after="200" w:line="276" w:lineRule="auto"/>
              <w:rPr>
                <w:sz w:val="24"/>
                <w:szCs w:val="24"/>
              </w:rPr>
            </w:pPr>
            <w:r w:rsidRPr="003E253C">
              <w:rPr>
                <w:sz w:val="24"/>
                <w:szCs w:val="24"/>
              </w:rPr>
              <w:t>4.</w:t>
            </w:r>
          </w:p>
        </w:tc>
        <w:tc>
          <w:tcPr>
            <w:tcW w:w="2835" w:type="dxa"/>
          </w:tcPr>
          <w:p w14:paraId="5937B418" w14:textId="77777777" w:rsidR="00DF6B44" w:rsidRPr="003E253C" w:rsidRDefault="00DF6B44" w:rsidP="00C1351C">
            <w:pPr>
              <w:widowControl/>
              <w:autoSpaceDE/>
              <w:autoSpaceDN/>
              <w:spacing w:after="200" w:line="276" w:lineRule="auto"/>
              <w:rPr>
                <w:sz w:val="24"/>
                <w:szCs w:val="24"/>
              </w:rPr>
            </w:pPr>
            <w:r w:rsidRPr="003E253C">
              <w:rPr>
                <w:sz w:val="24"/>
                <w:szCs w:val="24"/>
              </w:rPr>
              <w:t>S-S</w:t>
            </w:r>
          </w:p>
        </w:tc>
        <w:tc>
          <w:tcPr>
            <w:tcW w:w="2693" w:type="dxa"/>
          </w:tcPr>
          <w:p w14:paraId="4904F31B" w14:textId="77777777" w:rsidR="00DF6B44" w:rsidRPr="003E253C" w:rsidRDefault="00DF6B44" w:rsidP="00C1351C">
            <w:pPr>
              <w:widowControl/>
              <w:autoSpaceDE/>
              <w:autoSpaceDN/>
              <w:spacing w:after="200" w:line="276" w:lineRule="auto"/>
              <w:rPr>
                <w:sz w:val="24"/>
                <w:szCs w:val="24"/>
              </w:rPr>
            </w:pPr>
            <w:r w:rsidRPr="003E253C">
              <w:rPr>
                <w:sz w:val="24"/>
                <w:szCs w:val="24"/>
              </w:rPr>
              <w:t>521.13</w:t>
            </w:r>
          </w:p>
        </w:tc>
        <w:tc>
          <w:tcPr>
            <w:tcW w:w="2500" w:type="dxa"/>
          </w:tcPr>
          <w:p w14:paraId="5DEF2C59" w14:textId="77777777" w:rsidR="00DF6B44" w:rsidRPr="003E253C" w:rsidRDefault="00DF6B44" w:rsidP="00C1351C">
            <w:pPr>
              <w:widowControl/>
              <w:autoSpaceDE/>
              <w:autoSpaceDN/>
              <w:spacing w:after="200" w:line="276" w:lineRule="auto"/>
              <w:rPr>
                <w:sz w:val="24"/>
                <w:szCs w:val="24"/>
              </w:rPr>
            </w:pPr>
            <w:r w:rsidRPr="003E253C">
              <w:rPr>
                <w:sz w:val="24"/>
                <w:szCs w:val="24"/>
              </w:rPr>
              <w:t>500-540</w:t>
            </w:r>
          </w:p>
        </w:tc>
      </w:tr>
    </w:tbl>
    <w:p w14:paraId="7F5581A5" w14:textId="77777777" w:rsidR="00DF6B44" w:rsidRPr="003E253C" w:rsidRDefault="00DF6B44" w:rsidP="00DF6B44">
      <w:pPr>
        <w:jc w:val="both"/>
        <w:rPr>
          <w:b/>
          <w:bCs/>
          <w:sz w:val="24"/>
          <w:szCs w:val="24"/>
        </w:rPr>
      </w:pPr>
    </w:p>
    <w:p w14:paraId="0E5B8A09" w14:textId="7D954DBD" w:rsidR="00DF6B44" w:rsidRPr="003E253C" w:rsidRDefault="004773DE" w:rsidP="00DF6B44">
      <w:pPr>
        <w:rPr>
          <w:b/>
          <w:bCs/>
          <w:sz w:val="24"/>
          <w:szCs w:val="24"/>
        </w:rPr>
      </w:pPr>
      <w:r>
        <w:rPr>
          <w:b/>
          <w:bCs/>
          <w:sz w:val="24"/>
          <w:szCs w:val="24"/>
        </w:rPr>
        <w:t>Table 3:</w:t>
      </w:r>
      <w:r w:rsidR="00DF6B44">
        <w:rPr>
          <w:b/>
          <w:bCs/>
          <w:sz w:val="24"/>
          <w:szCs w:val="24"/>
        </w:rPr>
        <w:t xml:space="preserve"> </w:t>
      </w:r>
      <w:r w:rsidRPr="003E253C">
        <w:rPr>
          <w:b/>
          <w:bCs/>
          <w:sz w:val="24"/>
          <w:szCs w:val="24"/>
        </w:rPr>
        <w:t>Evaluation Of Hydrogel</w:t>
      </w:r>
      <w:r>
        <w:rPr>
          <w:b/>
          <w:bCs/>
          <w:sz w:val="24"/>
          <w:szCs w:val="24"/>
        </w:rPr>
        <w:t xml:space="preserve"> </w:t>
      </w:r>
      <w:r w:rsidR="00DF6B44">
        <w:rPr>
          <w:b/>
          <w:bCs/>
          <w:sz w:val="24"/>
          <w:szCs w:val="24"/>
        </w:rPr>
        <w:t>SNHG</w:t>
      </w:r>
    </w:p>
    <w:p w14:paraId="68CB2EBE" w14:textId="77777777" w:rsidR="00DF6B44" w:rsidRPr="003E253C" w:rsidRDefault="00DF6B44" w:rsidP="00DF6B44">
      <w:pPr>
        <w:rPr>
          <w:b/>
          <w:bCs/>
          <w:sz w:val="24"/>
          <w:szCs w:val="24"/>
        </w:rPr>
      </w:pPr>
    </w:p>
    <w:tbl>
      <w:tblPr>
        <w:tblStyle w:val="TableGrid"/>
        <w:tblW w:w="0" w:type="auto"/>
        <w:jc w:val="center"/>
        <w:tblLook w:val="04A0" w:firstRow="1" w:lastRow="0" w:firstColumn="1" w:lastColumn="0" w:noHBand="0" w:noVBand="1"/>
      </w:tblPr>
      <w:tblGrid>
        <w:gridCol w:w="3681"/>
        <w:gridCol w:w="2551"/>
      </w:tblGrid>
      <w:tr w:rsidR="00DF6B44" w:rsidRPr="003E253C" w14:paraId="1A175D55" w14:textId="77777777" w:rsidTr="00C1351C">
        <w:trPr>
          <w:jc w:val="center"/>
        </w:trPr>
        <w:tc>
          <w:tcPr>
            <w:tcW w:w="3681" w:type="dxa"/>
          </w:tcPr>
          <w:p w14:paraId="55CD270F" w14:textId="77777777" w:rsidR="00DF6B44" w:rsidRPr="003E253C" w:rsidRDefault="00DF6B44" w:rsidP="00C1351C">
            <w:pPr>
              <w:jc w:val="center"/>
              <w:rPr>
                <w:b/>
                <w:bCs/>
                <w:sz w:val="24"/>
                <w:szCs w:val="24"/>
              </w:rPr>
            </w:pPr>
            <w:r w:rsidRPr="003E253C">
              <w:rPr>
                <w:b/>
                <w:bCs/>
                <w:sz w:val="24"/>
                <w:szCs w:val="24"/>
              </w:rPr>
              <w:t>EVALUATION PARAMETER</w:t>
            </w:r>
          </w:p>
        </w:tc>
        <w:tc>
          <w:tcPr>
            <w:tcW w:w="2551" w:type="dxa"/>
          </w:tcPr>
          <w:p w14:paraId="3A6043D7" w14:textId="77777777" w:rsidR="00DF6B44" w:rsidRPr="003E253C" w:rsidRDefault="00DF6B44" w:rsidP="00C1351C">
            <w:pPr>
              <w:spacing w:line="360" w:lineRule="auto"/>
              <w:jc w:val="center"/>
              <w:rPr>
                <w:b/>
                <w:bCs/>
                <w:sz w:val="24"/>
                <w:szCs w:val="24"/>
              </w:rPr>
            </w:pPr>
            <w:r w:rsidRPr="003E253C">
              <w:rPr>
                <w:b/>
                <w:bCs/>
                <w:sz w:val="24"/>
                <w:szCs w:val="24"/>
              </w:rPr>
              <w:t>SNHG</w:t>
            </w:r>
          </w:p>
        </w:tc>
      </w:tr>
      <w:tr w:rsidR="00DF6B44" w:rsidRPr="003E253C" w14:paraId="7AE0C8E5" w14:textId="77777777" w:rsidTr="00C1351C">
        <w:trPr>
          <w:jc w:val="center"/>
        </w:trPr>
        <w:tc>
          <w:tcPr>
            <w:tcW w:w="3681" w:type="dxa"/>
          </w:tcPr>
          <w:p w14:paraId="0D6451A3" w14:textId="77777777" w:rsidR="00DF6B44" w:rsidRPr="003E253C" w:rsidRDefault="00DF6B44" w:rsidP="00C1351C">
            <w:pPr>
              <w:spacing w:line="360" w:lineRule="auto"/>
              <w:jc w:val="center"/>
              <w:rPr>
                <w:sz w:val="24"/>
                <w:szCs w:val="24"/>
              </w:rPr>
            </w:pPr>
            <w:r w:rsidRPr="003E253C">
              <w:rPr>
                <w:sz w:val="24"/>
                <w:szCs w:val="24"/>
              </w:rPr>
              <w:t>Physical appearance</w:t>
            </w:r>
          </w:p>
        </w:tc>
        <w:tc>
          <w:tcPr>
            <w:tcW w:w="2551" w:type="dxa"/>
          </w:tcPr>
          <w:p w14:paraId="5C9C7FD4" w14:textId="77777777" w:rsidR="00DF6B44" w:rsidRPr="003E253C" w:rsidRDefault="00DF6B44" w:rsidP="00C1351C">
            <w:pPr>
              <w:spacing w:line="360" w:lineRule="auto"/>
              <w:jc w:val="center"/>
              <w:rPr>
                <w:sz w:val="24"/>
                <w:szCs w:val="24"/>
              </w:rPr>
            </w:pPr>
            <w:r w:rsidRPr="003E253C">
              <w:rPr>
                <w:sz w:val="24"/>
                <w:szCs w:val="24"/>
              </w:rPr>
              <w:t>Clear and transparent</w:t>
            </w:r>
          </w:p>
        </w:tc>
      </w:tr>
      <w:tr w:rsidR="00DF6B44" w:rsidRPr="003E253C" w14:paraId="158A8FF1" w14:textId="77777777" w:rsidTr="00C1351C">
        <w:trPr>
          <w:jc w:val="center"/>
        </w:trPr>
        <w:tc>
          <w:tcPr>
            <w:tcW w:w="3681" w:type="dxa"/>
          </w:tcPr>
          <w:p w14:paraId="1C87F414" w14:textId="77777777" w:rsidR="00DF6B44" w:rsidRPr="003E253C" w:rsidRDefault="00DF6B44" w:rsidP="00C1351C">
            <w:pPr>
              <w:spacing w:line="360" w:lineRule="auto"/>
              <w:jc w:val="center"/>
              <w:rPr>
                <w:sz w:val="24"/>
                <w:szCs w:val="24"/>
              </w:rPr>
            </w:pPr>
            <w:r w:rsidRPr="003E253C">
              <w:rPr>
                <w:sz w:val="24"/>
                <w:szCs w:val="24"/>
              </w:rPr>
              <w:t>Colour</w:t>
            </w:r>
          </w:p>
        </w:tc>
        <w:tc>
          <w:tcPr>
            <w:tcW w:w="2551" w:type="dxa"/>
          </w:tcPr>
          <w:p w14:paraId="26AB528C" w14:textId="77777777" w:rsidR="00DF6B44" w:rsidRPr="003E253C" w:rsidRDefault="00DF6B44" w:rsidP="00C1351C">
            <w:pPr>
              <w:spacing w:line="360" w:lineRule="auto"/>
              <w:jc w:val="center"/>
              <w:rPr>
                <w:sz w:val="24"/>
                <w:szCs w:val="24"/>
              </w:rPr>
            </w:pPr>
            <w:r w:rsidRPr="003E253C">
              <w:rPr>
                <w:sz w:val="24"/>
                <w:szCs w:val="24"/>
              </w:rPr>
              <w:t>Light brown</w:t>
            </w:r>
          </w:p>
        </w:tc>
      </w:tr>
      <w:tr w:rsidR="00DF6B44" w:rsidRPr="003E253C" w14:paraId="35AD7527" w14:textId="77777777" w:rsidTr="00C1351C">
        <w:trPr>
          <w:jc w:val="center"/>
        </w:trPr>
        <w:tc>
          <w:tcPr>
            <w:tcW w:w="3681" w:type="dxa"/>
          </w:tcPr>
          <w:p w14:paraId="7FC0C42C" w14:textId="77777777" w:rsidR="00DF6B44" w:rsidRPr="003E253C" w:rsidRDefault="00DF6B44" w:rsidP="00C1351C">
            <w:pPr>
              <w:spacing w:line="360" w:lineRule="auto"/>
              <w:jc w:val="center"/>
              <w:rPr>
                <w:sz w:val="24"/>
                <w:szCs w:val="24"/>
              </w:rPr>
            </w:pPr>
            <w:r w:rsidRPr="003E253C">
              <w:rPr>
                <w:sz w:val="24"/>
                <w:szCs w:val="24"/>
              </w:rPr>
              <w:t>Odour</w:t>
            </w:r>
          </w:p>
        </w:tc>
        <w:tc>
          <w:tcPr>
            <w:tcW w:w="2551" w:type="dxa"/>
          </w:tcPr>
          <w:p w14:paraId="2132D1F5" w14:textId="77777777" w:rsidR="00DF6B44" w:rsidRPr="003E253C" w:rsidRDefault="00DF6B44" w:rsidP="00C1351C">
            <w:pPr>
              <w:spacing w:line="360" w:lineRule="auto"/>
              <w:jc w:val="center"/>
              <w:rPr>
                <w:sz w:val="24"/>
                <w:szCs w:val="24"/>
              </w:rPr>
            </w:pPr>
            <w:r w:rsidRPr="003E253C">
              <w:rPr>
                <w:sz w:val="24"/>
                <w:szCs w:val="24"/>
              </w:rPr>
              <w:t>Pleasant</w:t>
            </w:r>
          </w:p>
        </w:tc>
      </w:tr>
      <w:tr w:rsidR="00DF6B44" w:rsidRPr="003E253C" w14:paraId="4755194C" w14:textId="77777777" w:rsidTr="00C1351C">
        <w:trPr>
          <w:jc w:val="center"/>
        </w:trPr>
        <w:tc>
          <w:tcPr>
            <w:tcW w:w="3681" w:type="dxa"/>
          </w:tcPr>
          <w:p w14:paraId="5A742824" w14:textId="77777777" w:rsidR="00DF6B44" w:rsidRPr="003E253C" w:rsidRDefault="00DF6B44" w:rsidP="00C1351C">
            <w:pPr>
              <w:spacing w:line="360" w:lineRule="auto"/>
              <w:jc w:val="center"/>
              <w:rPr>
                <w:sz w:val="24"/>
                <w:szCs w:val="24"/>
              </w:rPr>
            </w:pPr>
            <w:r w:rsidRPr="003E253C">
              <w:rPr>
                <w:sz w:val="24"/>
                <w:szCs w:val="24"/>
              </w:rPr>
              <w:t>Viscosity</w:t>
            </w:r>
          </w:p>
        </w:tc>
        <w:tc>
          <w:tcPr>
            <w:tcW w:w="2551" w:type="dxa"/>
          </w:tcPr>
          <w:p w14:paraId="3534D827" w14:textId="77777777" w:rsidR="00DF6B44" w:rsidRPr="003E253C" w:rsidRDefault="00DF6B44" w:rsidP="00C1351C">
            <w:pPr>
              <w:spacing w:line="360" w:lineRule="auto"/>
              <w:jc w:val="center"/>
              <w:rPr>
                <w:sz w:val="24"/>
                <w:szCs w:val="24"/>
              </w:rPr>
            </w:pPr>
            <w:r w:rsidRPr="003E253C">
              <w:rPr>
                <w:sz w:val="24"/>
                <w:szCs w:val="24"/>
              </w:rPr>
              <w:t>103.4cps</w:t>
            </w:r>
          </w:p>
        </w:tc>
      </w:tr>
      <w:tr w:rsidR="00DF6B44" w:rsidRPr="003E253C" w14:paraId="1BD4C06D" w14:textId="77777777" w:rsidTr="00C1351C">
        <w:trPr>
          <w:jc w:val="center"/>
        </w:trPr>
        <w:tc>
          <w:tcPr>
            <w:tcW w:w="3681" w:type="dxa"/>
          </w:tcPr>
          <w:p w14:paraId="26B85D3D" w14:textId="77777777" w:rsidR="00DF6B44" w:rsidRPr="003E253C" w:rsidRDefault="00DF6B44" w:rsidP="00C1351C">
            <w:pPr>
              <w:spacing w:line="360" w:lineRule="auto"/>
              <w:jc w:val="center"/>
              <w:rPr>
                <w:sz w:val="24"/>
                <w:szCs w:val="24"/>
              </w:rPr>
            </w:pPr>
            <w:r w:rsidRPr="003E253C">
              <w:rPr>
                <w:sz w:val="24"/>
                <w:szCs w:val="24"/>
              </w:rPr>
              <w:t>Ph</w:t>
            </w:r>
          </w:p>
        </w:tc>
        <w:tc>
          <w:tcPr>
            <w:tcW w:w="2551" w:type="dxa"/>
          </w:tcPr>
          <w:p w14:paraId="09DDC4D4" w14:textId="77777777" w:rsidR="00DF6B44" w:rsidRPr="003E253C" w:rsidRDefault="00DF6B44" w:rsidP="00C1351C">
            <w:pPr>
              <w:spacing w:line="360" w:lineRule="auto"/>
              <w:jc w:val="center"/>
              <w:rPr>
                <w:sz w:val="24"/>
                <w:szCs w:val="24"/>
              </w:rPr>
            </w:pPr>
            <w:r w:rsidRPr="003E253C">
              <w:rPr>
                <w:sz w:val="24"/>
                <w:szCs w:val="24"/>
              </w:rPr>
              <w:t>5.9</w:t>
            </w:r>
          </w:p>
        </w:tc>
      </w:tr>
      <w:tr w:rsidR="00DF6B44" w:rsidRPr="003E253C" w14:paraId="093C6000" w14:textId="77777777" w:rsidTr="00C1351C">
        <w:trPr>
          <w:jc w:val="center"/>
        </w:trPr>
        <w:tc>
          <w:tcPr>
            <w:tcW w:w="3681" w:type="dxa"/>
          </w:tcPr>
          <w:p w14:paraId="4BE6CD0B" w14:textId="77777777" w:rsidR="00DF6B44" w:rsidRPr="003E253C" w:rsidRDefault="00DF6B44" w:rsidP="00C1351C">
            <w:pPr>
              <w:spacing w:line="360" w:lineRule="auto"/>
              <w:jc w:val="center"/>
              <w:rPr>
                <w:sz w:val="24"/>
                <w:szCs w:val="24"/>
              </w:rPr>
            </w:pPr>
            <w:r w:rsidRPr="003E253C">
              <w:rPr>
                <w:sz w:val="24"/>
                <w:szCs w:val="24"/>
              </w:rPr>
              <w:t xml:space="preserve">Microbial contamination </w:t>
            </w:r>
          </w:p>
        </w:tc>
        <w:tc>
          <w:tcPr>
            <w:tcW w:w="2551" w:type="dxa"/>
          </w:tcPr>
          <w:p w14:paraId="705508B8" w14:textId="77777777" w:rsidR="00DF6B44" w:rsidRPr="003E253C" w:rsidRDefault="00DF6B44" w:rsidP="00C1351C">
            <w:pPr>
              <w:spacing w:line="360" w:lineRule="auto"/>
              <w:jc w:val="center"/>
              <w:rPr>
                <w:sz w:val="24"/>
                <w:szCs w:val="24"/>
              </w:rPr>
            </w:pPr>
            <w:r w:rsidRPr="003E253C">
              <w:rPr>
                <w:sz w:val="24"/>
                <w:szCs w:val="24"/>
              </w:rPr>
              <w:t>39cfu</w:t>
            </w:r>
          </w:p>
        </w:tc>
      </w:tr>
      <w:tr w:rsidR="00DF6B44" w:rsidRPr="003E253C" w14:paraId="7550BD90" w14:textId="77777777" w:rsidTr="00C1351C">
        <w:trPr>
          <w:jc w:val="center"/>
        </w:trPr>
        <w:tc>
          <w:tcPr>
            <w:tcW w:w="3681" w:type="dxa"/>
          </w:tcPr>
          <w:p w14:paraId="6C3B9BDE" w14:textId="77777777" w:rsidR="00DF6B44" w:rsidRPr="003E253C" w:rsidRDefault="00DF6B44" w:rsidP="00C1351C">
            <w:pPr>
              <w:spacing w:line="360" w:lineRule="auto"/>
              <w:jc w:val="center"/>
              <w:rPr>
                <w:sz w:val="24"/>
                <w:szCs w:val="24"/>
              </w:rPr>
            </w:pPr>
            <w:r w:rsidRPr="003E253C">
              <w:rPr>
                <w:sz w:val="24"/>
                <w:szCs w:val="24"/>
              </w:rPr>
              <w:t>Spreadability test</w:t>
            </w:r>
          </w:p>
        </w:tc>
        <w:tc>
          <w:tcPr>
            <w:tcW w:w="2551" w:type="dxa"/>
          </w:tcPr>
          <w:p w14:paraId="45D77282" w14:textId="77777777" w:rsidR="00DF6B44" w:rsidRPr="003E253C" w:rsidRDefault="00DF6B44" w:rsidP="00C1351C">
            <w:pPr>
              <w:spacing w:line="360" w:lineRule="auto"/>
              <w:jc w:val="center"/>
              <w:rPr>
                <w:sz w:val="24"/>
                <w:szCs w:val="24"/>
              </w:rPr>
            </w:pPr>
            <w:r w:rsidRPr="003E253C">
              <w:rPr>
                <w:sz w:val="24"/>
                <w:szCs w:val="24"/>
              </w:rPr>
              <w:t>5.2cm</w:t>
            </w:r>
          </w:p>
        </w:tc>
      </w:tr>
    </w:tbl>
    <w:p w14:paraId="3585436F" w14:textId="77777777" w:rsidR="00DF6B44" w:rsidRDefault="00DF6B44" w:rsidP="00DF6B44"/>
    <w:p w14:paraId="5478D88F" w14:textId="77777777" w:rsidR="00DF6B44" w:rsidRDefault="00DF6B44" w:rsidP="00DF6B44"/>
    <w:p w14:paraId="3B18BA9E" w14:textId="63D43E13" w:rsidR="00DF6B44" w:rsidRPr="003E253C" w:rsidRDefault="004773DE" w:rsidP="00DF6B44">
      <w:pPr>
        <w:jc w:val="both"/>
        <w:rPr>
          <w:b/>
          <w:bCs/>
          <w:sz w:val="24"/>
          <w:szCs w:val="24"/>
        </w:rPr>
      </w:pPr>
      <w:r>
        <w:rPr>
          <w:b/>
          <w:bCs/>
          <w:sz w:val="24"/>
          <w:szCs w:val="24"/>
        </w:rPr>
        <w:t>Table 4:</w:t>
      </w:r>
      <w:r w:rsidR="00DF6B44">
        <w:rPr>
          <w:b/>
          <w:bCs/>
          <w:sz w:val="24"/>
          <w:szCs w:val="24"/>
        </w:rPr>
        <w:t xml:space="preserve"> </w:t>
      </w:r>
      <w:r w:rsidR="00DF6B44">
        <w:rPr>
          <w:b/>
          <w:spacing w:val="-4"/>
          <w:sz w:val="24"/>
          <w:szCs w:val="24"/>
        </w:rPr>
        <w:t xml:space="preserve">Effect of SNHG on </w:t>
      </w:r>
      <w:r w:rsidR="00DF6B44" w:rsidRPr="003E253C">
        <w:rPr>
          <w:b/>
          <w:bCs/>
          <w:sz w:val="24"/>
          <w:szCs w:val="24"/>
        </w:rPr>
        <w:t>PASI score</w:t>
      </w:r>
      <w:r w:rsidR="00DF6B44">
        <w:rPr>
          <w:b/>
          <w:bCs/>
          <w:sz w:val="24"/>
          <w:szCs w:val="24"/>
        </w:rPr>
        <w:t>:</w:t>
      </w:r>
    </w:p>
    <w:p w14:paraId="3EBC22FB" w14:textId="77777777" w:rsidR="00DF6B44" w:rsidRPr="003E253C" w:rsidRDefault="00DF6B44" w:rsidP="00DF6B44">
      <w:pPr>
        <w:ind w:left="567"/>
        <w:jc w:val="both"/>
        <w:rPr>
          <w:b/>
          <w:bCs/>
          <w:sz w:val="24"/>
          <w:szCs w:val="24"/>
        </w:rPr>
      </w:pPr>
    </w:p>
    <w:tbl>
      <w:tblPr>
        <w:tblpPr w:leftFromText="180" w:rightFromText="180" w:vertAnchor="text" w:horzAnchor="margin" w:tblpXSpec="center" w:tblpY="-37"/>
        <w:tblW w:w="7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95"/>
        <w:gridCol w:w="1995"/>
      </w:tblGrid>
      <w:tr w:rsidR="00DF6B44" w:rsidRPr="003E253C" w14:paraId="59991C26" w14:textId="77777777" w:rsidTr="00C1351C">
        <w:trPr>
          <w:trHeight w:val="288"/>
        </w:trPr>
        <w:tc>
          <w:tcPr>
            <w:tcW w:w="3256" w:type="dxa"/>
            <w:vMerge w:val="restart"/>
            <w:noWrap/>
            <w:vAlign w:val="bottom"/>
            <w:hideMark/>
          </w:tcPr>
          <w:p w14:paraId="5296BA05" w14:textId="77777777" w:rsidR="00DF6B44" w:rsidRPr="003E253C" w:rsidRDefault="00DF6B44" w:rsidP="00C1351C">
            <w:pPr>
              <w:spacing w:before="240"/>
              <w:ind w:left="567"/>
              <w:rPr>
                <w:sz w:val="24"/>
                <w:szCs w:val="24"/>
                <w:lang w:val="en-IN"/>
              </w:rPr>
            </w:pPr>
            <w:r w:rsidRPr="003E253C">
              <w:rPr>
                <w:color w:val="000000"/>
                <w:sz w:val="24"/>
                <w:szCs w:val="24"/>
                <w:lang w:val="en-IN"/>
              </w:rPr>
              <w:t>GROUPS</w:t>
            </w:r>
          </w:p>
        </w:tc>
        <w:tc>
          <w:tcPr>
            <w:tcW w:w="3990" w:type="dxa"/>
            <w:gridSpan w:val="2"/>
            <w:noWrap/>
            <w:vAlign w:val="bottom"/>
            <w:hideMark/>
          </w:tcPr>
          <w:p w14:paraId="7B6B2C8D" w14:textId="77777777" w:rsidR="00DF6B44" w:rsidRPr="003E253C" w:rsidRDefault="00DF6B44" w:rsidP="00C1351C">
            <w:pPr>
              <w:spacing w:before="240"/>
              <w:ind w:left="567"/>
              <w:jc w:val="center"/>
              <w:rPr>
                <w:sz w:val="24"/>
                <w:szCs w:val="24"/>
                <w:lang w:val="en-IN"/>
              </w:rPr>
            </w:pPr>
            <w:r w:rsidRPr="003E253C">
              <w:rPr>
                <w:color w:val="000000"/>
                <w:sz w:val="24"/>
                <w:szCs w:val="24"/>
                <w:lang w:val="en-IN"/>
              </w:rPr>
              <w:t>PASI SCORE</w:t>
            </w:r>
          </w:p>
        </w:tc>
      </w:tr>
      <w:tr w:rsidR="00DF6B44" w:rsidRPr="003E253C" w14:paraId="133682E6" w14:textId="77777777" w:rsidTr="00C1351C">
        <w:trPr>
          <w:trHeight w:val="288"/>
        </w:trPr>
        <w:tc>
          <w:tcPr>
            <w:tcW w:w="3256" w:type="dxa"/>
            <w:vMerge/>
            <w:noWrap/>
            <w:vAlign w:val="bottom"/>
            <w:hideMark/>
          </w:tcPr>
          <w:p w14:paraId="61D9D29E" w14:textId="77777777" w:rsidR="00DF6B44" w:rsidRPr="003E253C" w:rsidRDefault="00DF6B44" w:rsidP="00C1351C">
            <w:pPr>
              <w:spacing w:before="240"/>
              <w:ind w:left="567"/>
              <w:rPr>
                <w:color w:val="000000"/>
                <w:sz w:val="24"/>
                <w:szCs w:val="24"/>
                <w:lang w:val="en-IN"/>
              </w:rPr>
            </w:pPr>
          </w:p>
        </w:tc>
        <w:tc>
          <w:tcPr>
            <w:tcW w:w="1995" w:type="dxa"/>
            <w:noWrap/>
            <w:vAlign w:val="bottom"/>
          </w:tcPr>
          <w:p w14:paraId="7C71D80D" w14:textId="77777777" w:rsidR="00DF6B44" w:rsidRPr="003E253C" w:rsidRDefault="00DF6B44" w:rsidP="00C1351C">
            <w:pPr>
              <w:spacing w:before="240"/>
              <w:ind w:left="567"/>
              <w:jc w:val="center"/>
              <w:rPr>
                <w:color w:val="000000"/>
                <w:sz w:val="24"/>
                <w:szCs w:val="24"/>
                <w:lang w:val="en-IN"/>
              </w:rPr>
            </w:pPr>
            <w:r w:rsidRPr="003E253C">
              <w:rPr>
                <w:color w:val="000000"/>
                <w:sz w:val="24"/>
                <w:szCs w:val="24"/>
                <w:lang w:val="en-IN"/>
              </w:rPr>
              <w:t>DAY-12</w:t>
            </w:r>
          </w:p>
        </w:tc>
        <w:tc>
          <w:tcPr>
            <w:tcW w:w="1995" w:type="dxa"/>
            <w:noWrap/>
            <w:vAlign w:val="bottom"/>
            <w:hideMark/>
          </w:tcPr>
          <w:p w14:paraId="367A7710" w14:textId="77777777" w:rsidR="00DF6B44" w:rsidRPr="003E253C" w:rsidRDefault="00DF6B44" w:rsidP="00C1351C">
            <w:pPr>
              <w:spacing w:before="240"/>
              <w:ind w:left="567"/>
              <w:jc w:val="center"/>
              <w:rPr>
                <w:color w:val="000000"/>
                <w:sz w:val="24"/>
                <w:szCs w:val="24"/>
                <w:lang w:val="en-IN"/>
              </w:rPr>
            </w:pPr>
            <w:r w:rsidRPr="003E253C">
              <w:rPr>
                <w:color w:val="000000"/>
                <w:sz w:val="24"/>
                <w:szCs w:val="24"/>
                <w:lang w:val="en-IN"/>
              </w:rPr>
              <w:t>DAY-24</w:t>
            </w:r>
          </w:p>
        </w:tc>
      </w:tr>
      <w:tr w:rsidR="00DF6B44" w:rsidRPr="003E253C" w14:paraId="64A42CA0" w14:textId="77777777" w:rsidTr="00C1351C">
        <w:trPr>
          <w:trHeight w:val="288"/>
        </w:trPr>
        <w:tc>
          <w:tcPr>
            <w:tcW w:w="3256" w:type="dxa"/>
            <w:noWrap/>
            <w:vAlign w:val="bottom"/>
            <w:hideMark/>
          </w:tcPr>
          <w:p w14:paraId="2D485C1E"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CONTROL</w:t>
            </w:r>
          </w:p>
        </w:tc>
        <w:tc>
          <w:tcPr>
            <w:tcW w:w="1995" w:type="dxa"/>
            <w:noWrap/>
          </w:tcPr>
          <w:p w14:paraId="4C02A4F8" w14:textId="77777777" w:rsidR="00DF6B44" w:rsidRPr="003E253C" w:rsidRDefault="00DF6B44" w:rsidP="00C1351C">
            <w:pPr>
              <w:spacing w:before="240"/>
              <w:ind w:left="567"/>
              <w:jc w:val="center"/>
              <w:rPr>
                <w:color w:val="000000"/>
                <w:sz w:val="24"/>
                <w:szCs w:val="24"/>
                <w:lang w:val="en-IN"/>
              </w:rPr>
            </w:pPr>
            <w:r w:rsidRPr="003E253C">
              <w:rPr>
                <w:sz w:val="24"/>
                <w:szCs w:val="24"/>
              </w:rPr>
              <w:t>0.0±0.0</w:t>
            </w:r>
          </w:p>
        </w:tc>
        <w:tc>
          <w:tcPr>
            <w:tcW w:w="1995" w:type="dxa"/>
            <w:noWrap/>
            <w:hideMark/>
          </w:tcPr>
          <w:p w14:paraId="1C7F8F2B" w14:textId="77777777" w:rsidR="00DF6B44" w:rsidRPr="003E253C" w:rsidRDefault="00DF6B44" w:rsidP="00C1351C">
            <w:pPr>
              <w:spacing w:before="240"/>
              <w:ind w:left="567"/>
              <w:jc w:val="center"/>
              <w:rPr>
                <w:color w:val="000000"/>
                <w:sz w:val="24"/>
                <w:szCs w:val="24"/>
                <w:lang w:val="en-IN"/>
              </w:rPr>
            </w:pPr>
            <w:r w:rsidRPr="003E253C">
              <w:rPr>
                <w:sz w:val="24"/>
                <w:szCs w:val="24"/>
              </w:rPr>
              <w:t>0.0±0.0</w:t>
            </w:r>
          </w:p>
        </w:tc>
      </w:tr>
      <w:tr w:rsidR="00DF6B44" w:rsidRPr="003E253C" w14:paraId="4FC48D5D" w14:textId="77777777" w:rsidTr="00C1351C">
        <w:trPr>
          <w:trHeight w:val="288"/>
        </w:trPr>
        <w:tc>
          <w:tcPr>
            <w:tcW w:w="3256" w:type="dxa"/>
            <w:noWrap/>
            <w:vAlign w:val="bottom"/>
            <w:hideMark/>
          </w:tcPr>
          <w:p w14:paraId="0950E552"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NEGATIVE CONTROL</w:t>
            </w:r>
          </w:p>
        </w:tc>
        <w:tc>
          <w:tcPr>
            <w:tcW w:w="1995" w:type="dxa"/>
            <w:noWrap/>
          </w:tcPr>
          <w:p w14:paraId="7F7A438A" w14:textId="77777777" w:rsidR="00DF6B44" w:rsidRPr="003E253C" w:rsidRDefault="00DF6B44" w:rsidP="00C1351C">
            <w:pPr>
              <w:spacing w:before="240"/>
              <w:ind w:left="567"/>
              <w:jc w:val="center"/>
              <w:rPr>
                <w:color w:val="000000"/>
                <w:sz w:val="24"/>
                <w:szCs w:val="24"/>
                <w:lang w:val="en-IN"/>
              </w:rPr>
            </w:pPr>
            <w:r w:rsidRPr="003E253C">
              <w:rPr>
                <w:sz w:val="24"/>
                <w:szCs w:val="24"/>
              </w:rPr>
              <w:t>2.46±0.08</w:t>
            </w:r>
          </w:p>
        </w:tc>
        <w:tc>
          <w:tcPr>
            <w:tcW w:w="1995" w:type="dxa"/>
            <w:noWrap/>
            <w:hideMark/>
          </w:tcPr>
          <w:p w14:paraId="107E13A6" w14:textId="77777777" w:rsidR="00DF6B44" w:rsidRPr="003E253C" w:rsidRDefault="00DF6B44" w:rsidP="00C1351C">
            <w:pPr>
              <w:spacing w:before="240"/>
              <w:ind w:left="567"/>
              <w:jc w:val="center"/>
              <w:rPr>
                <w:color w:val="000000"/>
                <w:sz w:val="24"/>
                <w:szCs w:val="24"/>
                <w:lang w:val="en-IN"/>
              </w:rPr>
            </w:pPr>
            <w:r w:rsidRPr="003E253C">
              <w:rPr>
                <w:sz w:val="24"/>
                <w:szCs w:val="24"/>
              </w:rPr>
              <w:t>3.33±0.08</w:t>
            </w:r>
          </w:p>
        </w:tc>
      </w:tr>
      <w:tr w:rsidR="00DF6B44" w:rsidRPr="003E253C" w14:paraId="35F3A77E" w14:textId="77777777" w:rsidTr="00C1351C">
        <w:trPr>
          <w:trHeight w:val="288"/>
        </w:trPr>
        <w:tc>
          <w:tcPr>
            <w:tcW w:w="3256" w:type="dxa"/>
            <w:noWrap/>
            <w:vAlign w:val="bottom"/>
            <w:hideMark/>
          </w:tcPr>
          <w:p w14:paraId="426FFC41"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STANDARD</w:t>
            </w:r>
          </w:p>
        </w:tc>
        <w:tc>
          <w:tcPr>
            <w:tcW w:w="1995" w:type="dxa"/>
            <w:noWrap/>
          </w:tcPr>
          <w:p w14:paraId="5D2D30CA" w14:textId="77777777" w:rsidR="00DF6B44" w:rsidRPr="003E253C" w:rsidRDefault="00DF6B44" w:rsidP="00C1351C">
            <w:pPr>
              <w:spacing w:before="240"/>
              <w:ind w:left="567"/>
              <w:jc w:val="center"/>
              <w:rPr>
                <w:color w:val="000000"/>
                <w:sz w:val="24"/>
                <w:szCs w:val="24"/>
                <w:lang w:val="en-IN"/>
              </w:rPr>
            </w:pPr>
            <w:r w:rsidRPr="003E253C">
              <w:rPr>
                <w:sz w:val="24"/>
                <w:szCs w:val="24"/>
              </w:rPr>
              <w:t>2.83±0.20**</w:t>
            </w:r>
          </w:p>
        </w:tc>
        <w:tc>
          <w:tcPr>
            <w:tcW w:w="1995" w:type="dxa"/>
            <w:noWrap/>
            <w:hideMark/>
          </w:tcPr>
          <w:p w14:paraId="29B593CB" w14:textId="77777777" w:rsidR="00DF6B44" w:rsidRPr="003E253C" w:rsidRDefault="00DF6B44" w:rsidP="00C1351C">
            <w:pPr>
              <w:spacing w:before="240"/>
              <w:ind w:left="567"/>
              <w:jc w:val="center"/>
              <w:rPr>
                <w:color w:val="000000"/>
                <w:sz w:val="24"/>
                <w:szCs w:val="24"/>
                <w:lang w:val="en-IN"/>
              </w:rPr>
            </w:pPr>
            <w:r w:rsidRPr="003E253C">
              <w:rPr>
                <w:sz w:val="24"/>
                <w:szCs w:val="24"/>
              </w:rPr>
              <w:t>0.16±0.08**</w:t>
            </w:r>
          </w:p>
        </w:tc>
      </w:tr>
      <w:tr w:rsidR="00DF6B44" w:rsidRPr="003E253C" w14:paraId="61BB5A11" w14:textId="77777777" w:rsidTr="00C1351C">
        <w:trPr>
          <w:trHeight w:val="288"/>
        </w:trPr>
        <w:tc>
          <w:tcPr>
            <w:tcW w:w="3256" w:type="dxa"/>
            <w:noWrap/>
            <w:vAlign w:val="bottom"/>
            <w:hideMark/>
          </w:tcPr>
          <w:p w14:paraId="5F6D50F5"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lastRenderedPageBreak/>
              <w:t>SNHG(6 gms)</w:t>
            </w:r>
          </w:p>
        </w:tc>
        <w:tc>
          <w:tcPr>
            <w:tcW w:w="1995" w:type="dxa"/>
            <w:noWrap/>
          </w:tcPr>
          <w:p w14:paraId="7FC7AC14" w14:textId="77777777" w:rsidR="00DF6B44" w:rsidRPr="003E253C" w:rsidRDefault="00DF6B44" w:rsidP="00C1351C">
            <w:pPr>
              <w:spacing w:before="240"/>
              <w:ind w:left="567"/>
              <w:jc w:val="center"/>
              <w:rPr>
                <w:color w:val="000000"/>
                <w:sz w:val="24"/>
                <w:szCs w:val="24"/>
                <w:lang w:val="en-IN"/>
              </w:rPr>
            </w:pPr>
            <w:r w:rsidRPr="003E253C">
              <w:rPr>
                <w:sz w:val="24"/>
                <w:szCs w:val="24"/>
              </w:rPr>
              <w:t>2.63±0.31</w:t>
            </w:r>
          </w:p>
        </w:tc>
        <w:tc>
          <w:tcPr>
            <w:tcW w:w="1995" w:type="dxa"/>
            <w:noWrap/>
            <w:hideMark/>
          </w:tcPr>
          <w:p w14:paraId="2A217CBE" w14:textId="77777777" w:rsidR="00DF6B44" w:rsidRPr="003E253C" w:rsidRDefault="00DF6B44" w:rsidP="00C1351C">
            <w:pPr>
              <w:spacing w:before="240"/>
              <w:ind w:left="567"/>
              <w:jc w:val="center"/>
              <w:rPr>
                <w:color w:val="000000"/>
                <w:sz w:val="24"/>
                <w:szCs w:val="24"/>
                <w:lang w:val="en-IN"/>
              </w:rPr>
            </w:pPr>
            <w:r w:rsidRPr="003E253C">
              <w:rPr>
                <w:sz w:val="24"/>
                <w:szCs w:val="24"/>
              </w:rPr>
              <w:t>0.60±0.10**</w:t>
            </w:r>
          </w:p>
        </w:tc>
      </w:tr>
    </w:tbl>
    <w:p w14:paraId="6B7B1E3B" w14:textId="77777777" w:rsidR="00DF6B44" w:rsidRPr="003E253C" w:rsidRDefault="00DF6B44" w:rsidP="00DF6B44">
      <w:pPr>
        <w:jc w:val="both"/>
        <w:rPr>
          <w:b/>
          <w:bCs/>
          <w:sz w:val="24"/>
          <w:szCs w:val="24"/>
        </w:rPr>
      </w:pPr>
    </w:p>
    <w:p w14:paraId="6D43B863" w14:textId="77777777" w:rsidR="00DF6B44" w:rsidRPr="003E253C" w:rsidRDefault="00DF6B44" w:rsidP="00DF6B44">
      <w:pPr>
        <w:ind w:left="567"/>
        <w:jc w:val="both"/>
        <w:rPr>
          <w:b/>
          <w:bCs/>
          <w:sz w:val="24"/>
          <w:szCs w:val="24"/>
        </w:rPr>
      </w:pPr>
    </w:p>
    <w:p w14:paraId="5A05B103" w14:textId="77777777" w:rsidR="00DF6B44" w:rsidRPr="003E253C" w:rsidRDefault="00DF6B44" w:rsidP="00DF6B44">
      <w:pPr>
        <w:ind w:left="567"/>
        <w:jc w:val="both"/>
        <w:rPr>
          <w:b/>
          <w:bCs/>
          <w:sz w:val="24"/>
          <w:szCs w:val="24"/>
        </w:rPr>
      </w:pPr>
    </w:p>
    <w:p w14:paraId="2764B475" w14:textId="77777777" w:rsidR="00DF6B44" w:rsidRPr="003E253C" w:rsidRDefault="00DF6B44" w:rsidP="00DF6B44">
      <w:pPr>
        <w:ind w:left="567"/>
        <w:jc w:val="both"/>
        <w:rPr>
          <w:b/>
          <w:bCs/>
          <w:sz w:val="24"/>
          <w:szCs w:val="24"/>
        </w:rPr>
      </w:pPr>
    </w:p>
    <w:p w14:paraId="5D6BA35A" w14:textId="77777777" w:rsidR="00DF6B44" w:rsidRPr="003E253C" w:rsidRDefault="00DF6B44" w:rsidP="00DF6B44">
      <w:pPr>
        <w:ind w:left="567"/>
        <w:jc w:val="both"/>
        <w:rPr>
          <w:b/>
          <w:bCs/>
          <w:sz w:val="24"/>
          <w:szCs w:val="24"/>
        </w:rPr>
      </w:pPr>
    </w:p>
    <w:p w14:paraId="05668C0A" w14:textId="77777777" w:rsidR="00DF6B44" w:rsidRPr="003E253C" w:rsidRDefault="00DF6B44" w:rsidP="00DF6B44">
      <w:pPr>
        <w:ind w:left="567"/>
        <w:jc w:val="both"/>
        <w:rPr>
          <w:b/>
          <w:bCs/>
          <w:sz w:val="24"/>
          <w:szCs w:val="24"/>
        </w:rPr>
      </w:pPr>
    </w:p>
    <w:p w14:paraId="4A171507" w14:textId="77777777" w:rsidR="00DF6B44" w:rsidRPr="003E253C" w:rsidRDefault="00DF6B44" w:rsidP="00DF6B44">
      <w:pPr>
        <w:ind w:left="567"/>
        <w:jc w:val="both"/>
        <w:rPr>
          <w:b/>
          <w:bCs/>
          <w:sz w:val="24"/>
          <w:szCs w:val="24"/>
        </w:rPr>
      </w:pPr>
    </w:p>
    <w:p w14:paraId="728E8CA0" w14:textId="77777777" w:rsidR="00DF6B44" w:rsidRPr="003E253C" w:rsidRDefault="00DF6B44" w:rsidP="00DF6B44">
      <w:pPr>
        <w:ind w:left="567"/>
        <w:jc w:val="both"/>
        <w:rPr>
          <w:b/>
          <w:bCs/>
          <w:sz w:val="24"/>
          <w:szCs w:val="24"/>
        </w:rPr>
      </w:pPr>
    </w:p>
    <w:p w14:paraId="61B5C338" w14:textId="77777777" w:rsidR="00DF6B44" w:rsidRPr="003E253C" w:rsidRDefault="00DF6B44" w:rsidP="00DF6B44">
      <w:pPr>
        <w:ind w:left="567"/>
        <w:jc w:val="both"/>
        <w:rPr>
          <w:b/>
          <w:bCs/>
          <w:sz w:val="24"/>
          <w:szCs w:val="24"/>
        </w:rPr>
      </w:pPr>
    </w:p>
    <w:p w14:paraId="150F272B" w14:textId="77777777" w:rsidR="00DF6B44" w:rsidRPr="003E253C" w:rsidRDefault="00DF6B44" w:rsidP="00DF6B44">
      <w:pPr>
        <w:ind w:left="567"/>
        <w:jc w:val="center"/>
        <w:rPr>
          <w:b/>
          <w:bCs/>
          <w:sz w:val="24"/>
          <w:szCs w:val="24"/>
        </w:rPr>
      </w:pPr>
      <w:r>
        <w:rPr>
          <w:sz w:val="24"/>
          <w:szCs w:val="24"/>
        </w:rPr>
        <w:t xml:space="preserve"> </w:t>
      </w:r>
    </w:p>
    <w:p w14:paraId="015E5EB6" w14:textId="77777777" w:rsidR="00DF6B44" w:rsidRDefault="00DF6B44" w:rsidP="00DF6B44">
      <w:pPr>
        <w:ind w:left="2727" w:firstLine="153"/>
        <w:rPr>
          <w:b/>
          <w:bCs/>
          <w:sz w:val="24"/>
          <w:szCs w:val="24"/>
        </w:rPr>
      </w:pPr>
    </w:p>
    <w:p w14:paraId="1C64278A" w14:textId="77777777" w:rsidR="00DF6B44" w:rsidRDefault="00DF6B44" w:rsidP="00DF6B44">
      <w:pPr>
        <w:ind w:left="2727" w:firstLine="153"/>
        <w:rPr>
          <w:b/>
          <w:bCs/>
          <w:sz w:val="24"/>
          <w:szCs w:val="24"/>
        </w:rPr>
      </w:pPr>
    </w:p>
    <w:p w14:paraId="494D8E2F" w14:textId="77777777" w:rsidR="00DF6B44" w:rsidRDefault="00DF6B44" w:rsidP="00DF6B44">
      <w:pPr>
        <w:ind w:left="2727" w:firstLine="153"/>
        <w:rPr>
          <w:b/>
          <w:bCs/>
          <w:sz w:val="24"/>
          <w:szCs w:val="24"/>
        </w:rPr>
      </w:pPr>
    </w:p>
    <w:p w14:paraId="3F547721" w14:textId="605E46D4" w:rsidR="00DF6B44" w:rsidRPr="00792799" w:rsidRDefault="00DF6B44" w:rsidP="00DF6B44">
      <w:pPr>
        <w:tabs>
          <w:tab w:val="left" w:pos="1297"/>
        </w:tabs>
        <w:jc w:val="both"/>
        <w:rPr>
          <w:b/>
          <w:sz w:val="24"/>
          <w:szCs w:val="24"/>
        </w:rPr>
      </w:pPr>
      <w:r>
        <w:rPr>
          <w:b/>
          <w:bCs/>
          <w:sz w:val="24"/>
          <w:szCs w:val="24"/>
        </w:rPr>
        <w:t>Table</w:t>
      </w:r>
      <w:r w:rsidR="004773DE">
        <w:rPr>
          <w:b/>
          <w:bCs/>
          <w:sz w:val="24"/>
          <w:szCs w:val="24"/>
        </w:rPr>
        <w:t xml:space="preserve"> </w:t>
      </w:r>
      <w:r>
        <w:rPr>
          <w:b/>
          <w:bCs/>
          <w:sz w:val="24"/>
          <w:szCs w:val="24"/>
        </w:rPr>
        <w:t>5</w:t>
      </w:r>
      <w:r w:rsidR="004773DE">
        <w:rPr>
          <w:b/>
          <w:bCs/>
          <w:sz w:val="24"/>
          <w:szCs w:val="24"/>
        </w:rPr>
        <w:t>:</w:t>
      </w:r>
      <w:r>
        <w:rPr>
          <w:b/>
          <w:bCs/>
          <w:sz w:val="24"/>
          <w:szCs w:val="24"/>
        </w:rPr>
        <w:t xml:space="preserve"> </w:t>
      </w:r>
      <w:r>
        <w:rPr>
          <w:b/>
          <w:spacing w:val="-4"/>
          <w:sz w:val="24"/>
          <w:szCs w:val="24"/>
        </w:rPr>
        <w:t xml:space="preserve">Effect of SNHG and GPHG on </w:t>
      </w:r>
      <w:r w:rsidRPr="003E253C">
        <w:rPr>
          <w:b/>
          <w:spacing w:val="-4"/>
          <w:sz w:val="24"/>
          <w:szCs w:val="24"/>
        </w:rPr>
        <w:t>TNFα</w:t>
      </w:r>
      <w:r>
        <w:rPr>
          <w:b/>
          <w:spacing w:val="-4"/>
          <w:sz w:val="24"/>
          <w:szCs w:val="24"/>
        </w:rPr>
        <w:t xml:space="preserve"> levels</w:t>
      </w:r>
      <w:r w:rsidRPr="003E253C">
        <w:rPr>
          <w:b/>
          <w:spacing w:val="-4"/>
          <w:sz w:val="24"/>
          <w:szCs w:val="24"/>
        </w:rPr>
        <w:t>:</w:t>
      </w:r>
    </w:p>
    <w:p w14:paraId="266B0B40" w14:textId="77777777" w:rsidR="00DF6B44" w:rsidRDefault="00DF6B44" w:rsidP="00DF6B44">
      <w:pPr>
        <w:spacing w:before="45" w:line="276" w:lineRule="auto"/>
        <w:ind w:right="149"/>
        <w:jc w:val="both"/>
        <w:rPr>
          <w:sz w:val="24"/>
          <w:szCs w:val="24"/>
        </w:rPr>
      </w:pPr>
    </w:p>
    <w:tbl>
      <w:tblPr>
        <w:tblpPr w:leftFromText="180" w:rightFromText="180" w:vertAnchor="text" w:horzAnchor="margin" w:tblpXSpec="center" w:tblpY="-37"/>
        <w:tblW w:w="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209"/>
        <w:gridCol w:w="1995"/>
      </w:tblGrid>
      <w:tr w:rsidR="00DF6B44" w:rsidRPr="003E253C" w14:paraId="06EC79B5" w14:textId="77777777" w:rsidTr="00C1351C">
        <w:trPr>
          <w:trHeight w:val="288"/>
        </w:trPr>
        <w:tc>
          <w:tcPr>
            <w:tcW w:w="3256" w:type="dxa"/>
            <w:vMerge w:val="restart"/>
            <w:noWrap/>
            <w:vAlign w:val="bottom"/>
            <w:hideMark/>
          </w:tcPr>
          <w:p w14:paraId="739B5D0E" w14:textId="77777777" w:rsidR="00DF6B44" w:rsidRPr="003E253C" w:rsidRDefault="00DF6B44" w:rsidP="00C1351C">
            <w:pPr>
              <w:spacing w:before="240"/>
              <w:ind w:left="567"/>
              <w:rPr>
                <w:sz w:val="24"/>
                <w:szCs w:val="24"/>
                <w:lang w:val="en-IN"/>
              </w:rPr>
            </w:pPr>
            <w:r w:rsidRPr="003E253C">
              <w:rPr>
                <w:color w:val="000000"/>
                <w:sz w:val="24"/>
                <w:szCs w:val="24"/>
                <w:lang w:val="en-IN"/>
              </w:rPr>
              <w:t>GROUPS</w:t>
            </w:r>
          </w:p>
        </w:tc>
        <w:tc>
          <w:tcPr>
            <w:tcW w:w="4204" w:type="dxa"/>
            <w:gridSpan w:val="2"/>
            <w:noWrap/>
            <w:vAlign w:val="bottom"/>
            <w:hideMark/>
          </w:tcPr>
          <w:p w14:paraId="2A4DD4E1" w14:textId="77777777" w:rsidR="00DF6B44" w:rsidRPr="003E253C" w:rsidRDefault="00DF6B44" w:rsidP="00C1351C">
            <w:pPr>
              <w:spacing w:before="240"/>
              <w:ind w:left="567"/>
              <w:jc w:val="center"/>
              <w:rPr>
                <w:sz w:val="24"/>
                <w:szCs w:val="24"/>
                <w:lang w:val="en-IN"/>
              </w:rPr>
            </w:pPr>
            <w:r w:rsidRPr="00E84326">
              <w:rPr>
                <w:b/>
                <w:bCs/>
                <w:color w:val="000000"/>
                <w:sz w:val="24"/>
                <w:szCs w:val="24"/>
                <w:lang w:val="en-IN"/>
              </w:rPr>
              <w:t>TNF</w:t>
            </w:r>
            <w:r>
              <w:rPr>
                <w:color w:val="000000"/>
                <w:sz w:val="24"/>
                <w:szCs w:val="24"/>
                <w:lang w:val="en-IN"/>
              </w:rPr>
              <w:t xml:space="preserve"> </w:t>
            </w:r>
            <w:r w:rsidRPr="003E253C">
              <w:rPr>
                <w:b/>
                <w:spacing w:val="-4"/>
                <w:sz w:val="24"/>
                <w:szCs w:val="24"/>
              </w:rPr>
              <w:t>α</w:t>
            </w:r>
            <w:r>
              <w:rPr>
                <w:b/>
                <w:spacing w:val="-4"/>
                <w:sz w:val="24"/>
                <w:szCs w:val="24"/>
              </w:rPr>
              <w:t xml:space="preserve"> (pg/mL)</w:t>
            </w:r>
          </w:p>
        </w:tc>
      </w:tr>
      <w:tr w:rsidR="00DF6B44" w:rsidRPr="003E253C" w14:paraId="32700343" w14:textId="77777777" w:rsidTr="00C1351C">
        <w:trPr>
          <w:trHeight w:val="288"/>
        </w:trPr>
        <w:tc>
          <w:tcPr>
            <w:tcW w:w="3256" w:type="dxa"/>
            <w:vMerge/>
            <w:noWrap/>
            <w:vAlign w:val="bottom"/>
            <w:hideMark/>
          </w:tcPr>
          <w:p w14:paraId="3905D08C" w14:textId="77777777" w:rsidR="00DF6B44" w:rsidRPr="003E253C" w:rsidRDefault="00DF6B44" w:rsidP="00C1351C">
            <w:pPr>
              <w:spacing w:before="240"/>
              <w:ind w:left="567"/>
              <w:rPr>
                <w:color w:val="000000"/>
                <w:sz w:val="24"/>
                <w:szCs w:val="24"/>
                <w:lang w:val="en-IN"/>
              </w:rPr>
            </w:pPr>
          </w:p>
        </w:tc>
        <w:tc>
          <w:tcPr>
            <w:tcW w:w="2209" w:type="dxa"/>
            <w:noWrap/>
            <w:vAlign w:val="bottom"/>
          </w:tcPr>
          <w:p w14:paraId="2F1E62C0" w14:textId="77777777" w:rsidR="00DF6B44" w:rsidRPr="003E253C" w:rsidRDefault="00DF6B44" w:rsidP="00C1351C">
            <w:pPr>
              <w:spacing w:before="240"/>
              <w:ind w:left="567"/>
              <w:jc w:val="center"/>
              <w:rPr>
                <w:color w:val="000000"/>
                <w:sz w:val="24"/>
                <w:szCs w:val="24"/>
                <w:lang w:val="en-IN"/>
              </w:rPr>
            </w:pPr>
            <w:r w:rsidRPr="003E253C">
              <w:rPr>
                <w:color w:val="000000"/>
                <w:sz w:val="24"/>
                <w:szCs w:val="24"/>
                <w:lang w:val="en-IN"/>
              </w:rPr>
              <w:t>DAY-12</w:t>
            </w:r>
          </w:p>
        </w:tc>
        <w:tc>
          <w:tcPr>
            <w:tcW w:w="1995" w:type="dxa"/>
            <w:noWrap/>
            <w:vAlign w:val="bottom"/>
            <w:hideMark/>
          </w:tcPr>
          <w:p w14:paraId="3BBF3C10" w14:textId="77777777" w:rsidR="00DF6B44" w:rsidRPr="003E253C" w:rsidRDefault="00DF6B44" w:rsidP="00C1351C">
            <w:pPr>
              <w:spacing w:before="240"/>
              <w:ind w:left="567"/>
              <w:jc w:val="center"/>
              <w:rPr>
                <w:color w:val="000000"/>
                <w:sz w:val="24"/>
                <w:szCs w:val="24"/>
                <w:lang w:val="en-IN"/>
              </w:rPr>
            </w:pPr>
            <w:r w:rsidRPr="003E253C">
              <w:rPr>
                <w:color w:val="000000"/>
                <w:sz w:val="24"/>
                <w:szCs w:val="24"/>
                <w:lang w:val="en-IN"/>
              </w:rPr>
              <w:t>DAY-24</w:t>
            </w:r>
          </w:p>
        </w:tc>
      </w:tr>
      <w:tr w:rsidR="00DF6B44" w:rsidRPr="003E253C" w14:paraId="6C7FC9B5" w14:textId="77777777" w:rsidTr="00C1351C">
        <w:trPr>
          <w:trHeight w:val="288"/>
        </w:trPr>
        <w:tc>
          <w:tcPr>
            <w:tcW w:w="3256" w:type="dxa"/>
            <w:noWrap/>
            <w:vAlign w:val="bottom"/>
            <w:hideMark/>
          </w:tcPr>
          <w:p w14:paraId="0E39E5D4"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CONTROL</w:t>
            </w:r>
          </w:p>
        </w:tc>
        <w:tc>
          <w:tcPr>
            <w:tcW w:w="2209" w:type="dxa"/>
            <w:noWrap/>
          </w:tcPr>
          <w:p w14:paraId="5E32AA3D"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53.4±3.55</w:t>
            </w:r>
          </w:p>
        </w:tc>
        <w:tc>
          <w:tcPr>
            <w:tcW w:w="1995" w:type="dxa"/>
            <w:noWrap/>
            <w:hideMark/>
          </w:tcPr>
          <w:p w14:paraId="58B9D727"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57.8±5.41</w:t>
            </w:r>
          </w:p>
        </w:tc>
      </w:tr>
      <w:tr w:rsidR="00DF6B44" w:rsidRPr="003E253C" w14:paraId="2A512AD3" w14:textId="77777777" w:rsidTr="00C1351C">
        <w:trPr>
          <w:trHeight w:val="288"/>
        </w:trPr>
        <w:tc>
          <w:tcPr>
            <w:tcW w:w="3256" w:type="dxa"/>
            <w:noWrap/>
            <w:vAlign w:val="bottom"/>
            <w:hideMark/>
          </w:tcPr>
          <w:p w14:paraId="7D6A1D16"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NEGATIVE CONTROL</w:t>
            </w:r>
          </w:p>
        </w:tc>
        <w:tc>
          <w:tcPr>
            <w:tcW w:w="2209" w:type="dxa"/>
            <w:noWrap/>
          </w:tcPr>
          <w:p w14:paraId="6AEACA67"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433±41.05</w:t>
            </w:r>
          </w:p>
        </w:tc>
        <w:tc>
          <w:tcPr>
            <w:tcW w:w="1995" w:type="dxa"/>
            <w:noWrap/>
            <w:hideMark/>
          </w:tcPr>
          <w:p w14:paraId="4C63C389"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380.4±23.62</w:t>
            </w:r>
          </w:p>
        </w:tc>
      </w:tr>
      <w:tr w:rsidR="00DF6B44" w:rsidRPr="003E253C" w14:paraId="184F7E2A" w14:textId="77777777" w:rsidTr="00C1351C">
        <w:trPr>
          <w:trHeight w:val="288"/>
        </w:trPr>
        <w:tc>
          <w:tcPr>
            <w:tcW w:w="3256" w:type="dxa"/>
            <w:noWrap/>
            <w:vAlign w:val="bottom"/>
            <w:hideMark/>
          </w:tcPr>
          <w:p w14:paraId="06E4A225"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STANDARD</w:t>
            </w:r>
          </w:p>
        </w:tc>
        <w:tc>
          <w:tcPr>
            <w:tcW w:w="2209" w:type="dxa"/>
            <w:noWrap/>
          </w:tcPr>
          <w:p w14:paraId="0C2D0F7B"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425.4±32.9**</w:t>
            </w:r>
          </w:p>
        </w:tc>
        <w:tc>
          <w:tcPr>
            <w:tcW w:w="1995" w:type="dxa"/>
            <w:noWrap/>
            <w:hideMark/>
          </w:tcPr>
          <w:p w14:paraId="37B79157"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61±3.66**</w:t>
            </w:r>
          </w:p>
        </w:tc>
      </w:tr>
      <w:tr w:rsidR="00DF6B44" w:rsidRPr="003E253C" w14:paraId="2259D3BC" w14:textId="77777777" w:rsidTr="00C1351C">
        <w:trPr>
          <w:trHeight w:val="288"/>
        </w:trPr>
        <w:tc>
          <w:tcPr>
            <w:tcW w:w="3256" w:type="dxa"/>
            <w:noWrap/>
            <w:vAlign w:val="bottom"/>
            <w:hideMark/>
          </w:tcPr>
          <w:p w14:paraId="3CA7D6A4" w14:textId="77777777" w:rsidR="00DF6B44" w:rsidRPr="003E253C" w:rsidRDefault="00DF6B44" w:rsidP="00C1351C">
            <w:pPr>
              <w:spacing w:before="240"/>
              <w:ind w:left="567"/>
              <w:rPr>
                <w:color w:val="000000"/>
                <w:sz w:val="24"/>
                <w:szCs w:val="24"/>
                <w:lang w:val="en-IN"/>
              </w:rPr>
            </w:pPr>
            <w:r w:rsidRPr="003E253C">
              <w:rPr>
                <w:color w:val="000000"/>
                <w:sz w:val="24"/>
                <w:szCs w:val="24"/>
                <w:lang w:val="en-IN"/>
              </w:rPr>
              <w:t>SNHG(6 gms)</w:t>
            </w:r>
          </w:p>
        </w:tc>
        <w:tc>
          <w:tcPr>
            <w:tcW w:w="2209" w:type="dxa"/>
            <w:noWrap/>
          </w:tcPr>
          <w:p w14:paraId="0DE23310"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364.4±53.62**</w:t>
            </w:r>
          </w:p>
        </w:tc>
        <w:tc>
          <w:tcPr>
            <w:tcW w:w="1995" w:type="dxa"/>
            <w:noWrap/>
            <w:hideMark/>
          </w:tcPr>
          <w:p w14:paraId="39CDAC5A" w14:textId="77777777" w:rsidR="00DF6B44" w:rsidRPr="003E253C" w:rsidRDefault="00DF6B44" w:rsidP="00C1351C">
            <w:pPr>
              <w:spacing w:before="240"/>
              <w:ind w:left="567"/>
              <w:jc w:val="center"/>
              <w:rPr>
                <w:color w:val="000000"/>
                <w:sz w:val="24"/>
                <w:szCs w:val="24"/>
                <w:lang w:val="en-IN"/>
              </w:rPr>
            </w:pPr>
            <w:r w:rsidRPr="003E253C">
              <w:rPr>
                <w:spacing w:val="-2"/>
                <w:sz w:val="24"/>
                <w:szCs w:val="24"/>
              </w:rPr>
              <w:t>73.8±5.94**</w:t>
            </w:r>
          </w:p>
        </w:tc>
      </w:tr>
    </w:tbl>
    <w:p w14:paraId="6B1CA15F" w14:textId="77777777" w:rsidR="00DF6B44" w:rsidRDefault="00DF6B44" w:rsidP="00DF6B44"/>
    <w:p w14:paraId="44679DB1" w14:textId="77777777" w:rsidR="00DF6B44" w:rsidRDefault="00DF6B44" w:rsidP="00DF6B44"/>
    <w:p w14:paraId="56196398" w14:textId="77777777" w:rsidR="00DF6B44" w:rsidRDefault="00DF6B44" w:rsidP="00DF6B44"/>
    <w:p w14:paraId="270EA552" w14:textId="77777777" w:rsidR="00DF6B44" w:rsidRDefault="00DF6B44" w:rsidP="00DF6B44"/>
    <w:p w14:paraId="77E9123A" w14:textId="77777777" w:rsidR="00DF6B44" w:rsidRDefault="00DF6B44" w:rsidP="00DF6B44"/>
    <w:p w14:paraId="436D3A4C" w14:textId="77777777" w:rsidR="00DF6B44" w:rsidRDefault="00DF6B44" w:rsidP="00DF6B44"/>
    <w:p w14:paraId="50625FEF" w14:textId="77777777" w:rsidR="00DF6B44" w:rsidRDefault="00DF6B44" w:rsidP="00DF6B44"/>
    <w:p w14:paraId="690723FF" w14:textId="77777777" w:rsidR="00DF6B44" w:rsidRDefault="00DF6B44" w:rsidP="00DF6B44"/>
    <w:p w14:paraId="51FCD51D" w14:textId="77777777" w:rsidR="00DF6B44" w:rsidRDefault="00DF6B44" w:rsidP="00DF6B44"/>
    <w:p w14:paraId="6B888D74" w14:textId="77777777" w:rsidR="00DF6B44" w:rsidRDefault="00DF6B44" w:rsidP="00DF6B44"/>
    <w:p w14:paraId="70A785C3" w14:textId="77777777" w:rsidR="00DF6B44" w:rsidRDefault="00DF6B44" w:rsidP="00DF6B44"/>
    <w:p w14:paraId="65C375F6" w14:textId="77777777" w:rsidR="00DF6B44" w:rsidRDefault="00DF6B44" w:rsidP="00DF6B44"/>
    <w:p w14:paraId="16913C68" w14:textId="77777777" w:rsidR="00DF6B44" w:rsidRDefault="00DF6B44" w:rsidP="00DF6B44"/>
    <w:p w14:paraId="5CC713AF" w14:textId="77777777" w:rsidR="00DF6B44" w:rsidRDefault="00DF6B44" w:rsidP="00DF6B44"/>
    <w:p w14:paraId="5C4AF95D" w14:textId="77777777" w:rsidR="00DF6B44" w:rsidRPr="00FF7455" w:rsidRDefault="00DF6B44" w:rsidP="00DF6B44">
      <w:pPr>
        <w:spacing w:before="38" w:line="276" w:lineRule="auto"/>
        <w:ind w:right="148"/>
        <w:jc w:val="both"/>
        <w:rPr>
          <w:sz w:val="24"/>
          <w:szCs w:val="24"/>
        </w:rPr>
      </w:pPr>
      <w:r w:rsidRPr="0058666D">
        <w:rPr>
          <w:b/>
          <w:bCs/>
          <w:sz w:val="24"/>
          <w:szCs w:val="24"/>
        </w:rPr>
        <w:t>Table-</w:t>
      </w:r>
      <w:r>
        <w:rPr>
          <w:b/>
          <w:bCs/>
          <w:sz w:val="24"/>
          <w:szCs w:val="24"/>
        </w:rPr>
        <w:t>6</w:t>
      </w:r>
      <w:r>
        <w:rPr>
          <w:sz w:val="24"/>
          <w:szCs w:val="24"/>
        </w:rPr>
        <w:t xml:space="preserve"> </w:t>
      </w:r>
      <w:r>
        <w:rPr>
          <w:b/>
          <w:spacing w:val="-4"/>
          <w:sz w:val="24"/>
          <w:szCs w:val="24"/>
        </w:rPr>
        <w:t xml:space="preserve">Effect of SNHG on </w:t>
      </w:r>
      <w:r w:rsidRPr="003E253C">
        <w:rPr>
          <w:b/>
          <w:bCs/>
          <w:color w:val="000000" w:themeColor="text1"/>
          <w:sz w:val="24"/>
          <w:szCs w:val="24"/>
        </w:rPr>
        <w:t>serum</w:t>
      </w:r>
      <w:r w:rsidRPr="003E253C">
        <w:rPr>
          <w:b/>
          <w:bCs/>
          <w:color w:val="000000" w:themeColor="text1"/>
          <w:spacing w:val="-1"/>
          <w:sz w:val="24"/>
          <w:szCs w:val="24"/>
        </w:rPr>
        <w:t xml:space="preserve"> </w:t>
      </w:r>
      <w:r w:rsidRPr="003E253C">
        <w:rPr>
          <w:b/>
          <w:bCs/>
          <w:color w:val="000000" w:themeColor="text1"/>
          <w:sz w:val="24"/>
          <w:szCs w:val="24"/>
        </w:rPr>
        <w:t>albumin</w:t>
      </w:r>
      <w:r w:rsidRPr="003E253C">
        <w:rPr>
          <w:b/>
          <w:bCs/>
          <w:color w:val="000000" w:themeColor="text1"/>
          <w:spacing w:val="-1"/>
          <w:sz w:val="24"/>
          <w:szCs w:val="24"/>
        </w:rPr>
        <w:t xml:space="preserve"> </w:t>
      </w:r>
      <w:r w:rsidRPr="003E253C">
        <w:rPr>
          <w:b/>
          <w:bCs/>
          <w:color w:val="000000" w:themeColor="text1"/>
          <w:spacing w:val="-2"/>
          <w:sz w:val="24"/>
          <w:szCs w:val="24"/>
        </w:rPr>
        <w:t>levels</w:t>
      </w:r>
    </w:p>
    <w:p w14:paraId="434D47FE" w14:textId="77777777" w:rsidR="00DF6B44" w:rsidRPr="003E253C" w:rsidRDefault="00DF6B44" w:rsidP="00DF6B44">
      <w:pPr>
        <w:rPr>
          <w:sz w:val="24"/>
          <w:szCs w:val="24"/>
        </w:rPr>
      </w:pPr>
      <w:r>
        <w:rPr>
          <w:sz w:val="24"/>
          <w:szCs w:val="24"/>
        </w:rPr>
        <w:t xml:space="preserve">      </w:t>
      </w:r>
    </w:p>
    <w:tbl>
      <w:tblPr>
        <w:tblStyle w:val="TableGrid"/>
        <w:tblW w:w="5942" w:type="dxa"/>
        <w:tblInd w:w="574" w:type="dxa"/>
        <w:tblLook w:val="04A0" w:firstRow="1" w:lastRow="0" w:firstColumn="1" w:lastColumn="0" w:noHBand="0" w:noVBand="1"/>
      </w:tblPr>
      <w:tblGrid>
        <w:gridCol w:w="2398"/>
        <w:gridCol w:w="3544"/>
      </w:tblGrid>
      <w:tr w:rsidR="00DF6B44" w:rsidRPr="003E253C" w14:paraId="39BF9E12" w14:textId="77777777" w:rsidTr="00C1351C">
        <w:tc>
          <w:tcPr>
            <w:tcW w:w="2398" w:type="dxa"/>
          </w:tcPr>
          <w:p w14:paraId="06CFA1A3" w14:textId="77777777" w:rsidR="00DF6B44" w:rsidRPr="003E253C" w:rsidRDefault="00DF6B44" w:rsidP="00C1351C">
            <w:pPr>
              <w:spacing w:before="240"/>
              <w:jc w:val="center"/>
              <w:rPr>
                <w:sz w:val="24"/>
                <w:szCs w:val="24"/>
              </w:rPr>
            </w:pPr>
            <w:r w:rsidRPr="003E253C">
              <w:rPr>
                <w:spacing w:val="-2"/>
                <w:sz w:val="24"/>
                <w:szCs w:val="24"/>
              </w:rPr>
              <w:t>GROUPS</w:t>
            </w:r>
          </w:p>
        </w:tc>
        <w:tc>
          <w:tcPr>
            <w:tcW w:w="3544" w:type="dxa"/>
          </w:tcPr>
          <w:p w14:paraId="66788CD4" w14:textId="77777777" w:rsidR="00DF6B44" w:rsidRPr="003E253C" w:rsidRDefault="00DF6B44" w:rsidP="00C1351C">
            <w:pPr>
              <w:spacing w:before="240"/>
              <w:jc w:val="center"/>
              <w:rPr>
                <w:sz w:val="24"/>
                <w:szCs w:val="24"/>
              </w:rPr>
            </w:pPr>
            <w:r w:rsidRPr="003E253C">
              <w:rPr>
                <w:b/>
                <w:bCs/>
                <w:color w:val="000000" w:themeColor="text1"/>
                <w:sz w:val="24"/>
                <w:szCs w:val="24"/>
              </w:rPr>
              <w:t>SERUM</w:t>
            </w:r>
            <w:r w:rsidRPr="003E253C">
              <w:rPr>
                <w:b/>
                <w:bCs/>
                <w:color w:val="000000" w:themeColor="text1"/>
                <w:spacing w:val="-1"/>
                <w:sz w:val="24"/>
                <w:szCs w:val="24"/>
              </w:rPr>
              <w:t xml:space="preserve"> </w:t>
            </w:r>
            <w:r w:rsidRPr="003E253C">
              <w:rPr>
                <w:b/>
                <w:bCs/>
                <w:color w:val="000000" w:themeColor="text1"/>
                <w:sz w:val="24"/>
                <w:szCs w:val="24"/>
              </w:rPr>
              <w:t>ALBUMIN</w:t>
            </w:r>
            <w:r w:rsidRPr="003E253C">
              <w:rPr>
                <w:b/>
                <w:bCs/>
                <w:color w:val="000000" w:themeColor="text1"/>
                <w:spacing w:val="-1"/>
                <w:sz w:val="24"/>
                <w:szCs w:val="24"/>
              </w:rPr>
              <w:t xml:space="preserve"> </w:t>
            </w:r>
            <w:r>
              <w:rPr>
                <w:b/>
                <w:bCs/>
                <w:color w:val="000000" w:themeColor="text1"/>
                <w:spacing w:val="-1"/>
                <w:sz w:val="24"/>
                <w:szCs w:val="24"/>
              </w:rPr>
              <w:t xml:space="preserve">(mg/mL) </w:t>
            </w:r>
            <w:r w:rsidRPr="003E253C">
              <w:rPr>
                <w:sz w:val="24"/>
                <w:szCs w:val="24"/>
              </w:rPr>
              <w:t>MEAN±SEM</w:t>
            </w:r>
          </w:p>
        </w:tc>
      </w:tr>
      <w:tr w:rsidR="00DF6B44" w:rsidRPr="003E253C" w14:paraId="2381F92E" w14:textId="77777777" w:rsidTr="00C1351C">
        <w:tc>
          <w:tcPr>
            <w:tcW w:w="2398" w:type="dxa"/>
          </w:tcPr>
          <w:p w14:paraId="071FF873" w14:textId="77777777" w:rsidR="00DF6B44" w:rsidRPr="003E253C" w:rsidRDefault="00DF6B44" w:rsidP="00C1351C">
            <w:pPr>
              <w:spacing w:before="240"/>
              <w:jc w:val="center"/>
              <w:rPr>
                <w:sz w:val="24"/>
                <w:szCs w:val="24"/>
              </w:rPr>
            </w:pPr>
            <w:r w:rsidRPr="003E253C">
              <w:rPr>
                <w:spacing w:val="-2"/>
                <w:sz w:val="24"/>
                <w:szCs w:val="24"/>
              </w:rPr>
              <w:t>CONTROL</w:t>
            </w:r>
          </w:p>
        </w:tc>
        <w:tc>
          <w:tcPr>
            <w:tcW w:w="3544" w:type="dxa"/>
          </w:tcPr>
          <w:p w14:paraId="708B1A6F" w14:textId="77777777" w:rsidR="00DF6B44" w:rsidRPr="003E253C" w:rsidRDefault="00DF6B44" w:rsidP="00C1351C">
            <w:pPr>
              <w:spacing w:before="240"/>
              <w:jc w:val="center"/>
              <w:rPr>
                <w:sz w:val="24"/>
                <w:szCs w:val="24"/>
              </w:rPr>
            </w:pPr>
            <w:r w:rsidRPr="003E253C">
              <w:rPr>
                <w:spacing w:val="-2"/>
                <w:sz w:val="24"/>
                <w:szCs w:val="24"/>
              </w:rPr>
              <w:t>35.34±2.34</w:t>
            </w:r>
          </w:p>
        </w:tc>
      </w:tr>
      <w:tr w:rsidR="00DF6B44" w:rsidRPr="003E253C" w14:paraId="0FC49403" w14:textId="77777777" w:rsidTr="00C1351C">
        <w:tc>
          <w:tcPr>
            <w:tcW w:w="2398" w:type="dxa"/>
          </w:tcPr>
          <w:p w14:paraId="4C412011" w14:textId="77777777" w:rsidR="00DF6B44" w:rsidRPr="003E253C" w:rsidRDefault="00DF6B44" w:rsidP="00C1351C">
            <w:pPr>
              <w:spacing w:before="240"/>
              <w:jc w:val="center"/>
              <w:rPr>
                <w:sz w:val="24"/>
                <w:szCs w:val="24"/>
              </w:rPr>
            </w:pPr>
            <w:r w:rsidRPr="003E253C">
              <w:rPr>
                <w:spacing w:val="-2"/>
                <w:sz w:val="24"/>
                <w:szCs w:val="24"/>
              </w:rPr>
              <w:t>NEGATIVE CONTROL</w:t>
            </w:r>
          </w:p>
        </w:tc>
        <w:tc>
          <w:tcPr>
            <w:tcW w:w="3544" w:type="dxa"/>
          </w:tcPr>
          <w:p w14:paraId="79781B84" w14:textId="77777777" w:rsidR="00DF6B44" w:rsidRPr="003E253C" w:rsidRDefault="00DF6B44" w:rsidP="00C1351C">
            <w:pPr>
              <w:spacing w:before="240"/>
              <w:jc w:val="center"/>
              <w:rPr>
                <w:sz w:val="24"/>
                <w:szCs w:val="24"/>
              </w:rPr>
            </w:pPr>
            <w:r w:rsidRPr="003E253C">
              <w:rPr>
                <w:spacing w:val="-2"/>
                <w:sz w:val="24"/>
                <w:szCs w:val="24"/>
              </w:rPr>
              <w:t>24.70±1.27</w:t>
            </w:r>
          </w:p>
        </w:tc>
      </w:tr>
      <w:tr w:rsidR="00DF6B44" w:rsidRPr="003E253C" w14:paraId="14D4B0C2" w14:textId="77777777" w:rsidTr="00C1351C">
        <w:tc>
          <w:tcPr>
            <w:tcW w:w="2398" w:type="dxa"/>
          </w:tcPr>
          <w:p w14:paraId="036EF0B7" w14:textId="77777777" w:rsidR="00DF6B44" w:rsidRPr="003E253C" w:rsidRDefault="00DF6B44" w:rsidP="00C1351C">
            <w:pPr>
              <w:spacing w:before="240"/>
              <w:jc w:val="center"/>
              <w:rPr>
                <w:sz w:val="24"/>
                <w:szCs w:val="24"/>
              </w:rPr>
            </w:pPr>
            <w:r w:rsidRPr="003E253C">
              <w:rPr>
                <w:spacing w:val="-2"/>
                <w:sz w:val="24"/>
                <w:szCs w:val="24"/>
              </w:rPr>
              <w:t>STANDARD</w:t>
            </w:r>
          </w:p>
        </w:tc>
        <w:tc>
          <w:tcPr>
            <w:tcW w:w="3544" w:type="dxa"/>
          </w:tcPr>
          <w:p w14:paraId="521543BE" w14:textId="77777777" w:rsidR="00DF6B44" w:rsidRPr="003E253C" w:rsidRDefault="00DF6B44" w:rsidP="00C1351C">
            <w:pPr>
              <w:pStyle w:val="TableParagraph"/>
              <w:spacing w:before="240" w:line="275" w:lineRule="exact"/>
              <w:ind w:left="0"/>
              <w:jc w:val="center"/>
              <w:rPr>
                <w:sz w:val="24"/>
                <w:szCs w:val="24"/>
              </w:rPr>
            </w:pPr>
            <w:r w:rsidRPr="003E253C">
              <w:rPr>
                <w:spacing w:val="-2"/>
                <w:sz w:val="24"/>
                <w:szCs w:val="24"/>
              </w:rPr>
              <w:t>30.90±0.60**</w:t>
            </w:r>
          </w:p>
        </w:tc>
      </w:tr>
      <w:tr w:rsidR="00DF6B44" w:rsidRPr="003E253C" w14:paraId="6F9D0792" w14:textId="77777777" w:rsidTr="00C1351C">
        <w:tc>
          <w:tcPr>
            <w:tcW w:w="2398" w:type="dxa"/>
          </w:tcPr>
          <w:p w14:paraId="3E8DC90F" w14:textId="77777777" w:rsidR="00DF6B44" w:rsidRPr="003E253C" w:rsidRDefault="00DF6B44" w:rsidP="00C1351C">
            <w:pPr>
              <w:spacing w:before="240"/>
              <w:jc w:val="center"/>
              <w:rPr>
                <w:sz w:val="24"/>
                <w:szCs w:val="24"/>
              </w:rPr>
            </w:pPr>
            <w:r w:rsidRPr="003E253C">
              <w:rPr>
                <w:spacing w:val="-2"/>
                <w:sz w:val="24"/>
                <w:szCs w:val="24"/>
              </w:rPr>
              <w:t>SNHG(6gm)</w:t>
            </w:r>
          </w:p>
        </w:tc>
        <w:tc>
          <w:tcPr>
            <w:tcW w:w="3544" w:type="dxa"/>
          </w:tcPr>
          <w:p w14:paraId="60672255" w14:textId="77777777" w:rsidR="00DF6B44" w:rsidRPr="003E253C" w:rsidRDefault="00DF6B44" w:rsidP="00C1351C">
            <w:pPr>
              <w:pStyle w:val="TableParagraph"/>
              <w:spacing w:before="240"/>
              <w:ind w:left="0"/>
              <w:jc w:val="center"/>
              <w:rPr>
                <w:sz w:val="24"/>
                <w:szCs w:val="24"/>
              </w:rPr>
            </w:pPr>
            <w:r w:rsidRPr="003E253C">
              <w:rPr>
                <w:spacing w:val="-2"/>
                <w:sz w:val="24"/>
                <w:szCs w:val="24"/>
              </w:rPr>
              <w:t>28.54±0.73*</w:t>
            </w:r>
            <w:r w:rsidRPr="003E253C">
              <w:rPr>
                <w:spacing w:val="-10"/>
                <w:sz w:val="24"/>
                <w:szCs w:val="24"/>
              </w:rPr>
              <w:t>*</w:t>
            </w:r>
          </w:p>
        </w:tc>
      </w:tr>
    </w:tbl>
    <w:p w14:paraId="76384D11" w14:textId="77777777" w:rsidR="00DF6B44" w:rsidRDefault="00DF6B44" w:rsidP="00DF6B44"/>
    <w:p w14:paraId="68F18E11" w14:textId="77777777" w:rsidR="00DF6B44" w:rsidRDefault="00DF6B44" w:rsidP="00DF6B44">
      <w:pPr>
        <w:pStyle w:val="BodyText"/>
        <w:spacing w:before="35" w:line="276" w:lineRule="auto"/>
        <w:ind w:right="150"/>
        <w:jc w:val="both"/>
        <w:rPr>
          <w:b/>
          <w:spacing w:val="-4"/>
        </w:rPr>
      </w:pPr>
      <w:r>
        <w:rPr>
          <w:b/>
          <w:spacing w:val="-4"/>
        </w:rPr>
        <w:t xml:space="preserve">                                           </w:t>
      </w:r>
    </w:p>
    <w:p w14:paraId="15E41CFC" w14:textId="77777777" w:rsidR="00DF6B44" w:rsidRDefault="00DF6B44" w:rsidP="00DF6B44">
      <w:pPr>
        <w:pStyle w:val="BodyText"/>
        <w:spacing w:before="35" w:line="276" w:lineRule="auto"/>
        <w:ind w:right="150"/>
        <w:jc w:val="both"/>
        <w:rPr>
          <w:b/>
          <w:spacing w:val="-4"/>
        </w:rPr>
      </w:pPr>
    </w:p>
    <w:p w14:paraId="6B38BE38" w14:textId="77777777" w:rsidR="00DF6B44" w:rsidRDefault="00DF6B44" w:rsidP="00DF6B44">
      <w:pPr>
        <w:pStyle w:val="BodyText"/>
        <w:spacing w:before="35" w:line="276" w:lineRule="auto"/>
        <w:ind w:right="150"/>
        <w:jc w:val="both"/>
        <w:rPr>
          <w:b/>
          <w:spacing w:val="-4"/>
        </w:rPr>
      </w:pPr>
    </w:p>
    <w:p w14:paraId="7AE65FE7" w14:textId="77777777" w:rsidR="00DF6B44" w:rsidRDefault="00DF6B44" w:rsidP="00DF6B44">
      <w:pPr>
        <w:pStyle w:val="BodyText"/>
        <w:spacing w:before="35" w:line="276" w:lineRule="auto"/>
        <w:ind w:right="150"/>
        <w:jc w:val="both"/>
        <w:rPr>
          <w:b/>
          <w:spacing w:val="-4"/>
        </w:rPr>
      </w:pPr>
    </w:p>
    <w:p w14:paraId="72FA20F8" w14:textId="77777777" w:rsidR="00DF6B44" w:rsidRPr="003E253C" w:rsidRDefault="00DF6B44" w:rsidP="00DF6B44">
      <w:pPr>
        <w:pStyle w:val="BodyText"/>
        <w:spacing w:before="35" w:line="276" w:lineRule="auto"/>
        <w:ind w:right="150"/>
        <w:jc w:val="both"/>
        <w:rPr>
          <w:b/>
          <w:spacing w:val="-2"/>
        </w:rPr>
      </w:pPr>
      <w:r>
        <w:rPr>
          <w:b/>
          <w:spacing w:val="-4"/>
        </w:rPr>
        <w:t xml:space="preserve"> Table 7 Effect of SNHG on </w:t>
      </w:r>
      <w:r w:rsidRPr="003E253C">
        <w:rPr>
          <w:b/>
        </w:rPr>
        <w:t>IL-</w:t>
      </w:r>
      <w:r w:rsidRPr="003E253C">
        <w:rPr>
          <w:b/>
          <w:spacing w:val="-2"/>
        </w:rPr>
        <w:t>10(</w:t>
      </w:r>
      <w:r>
        <w:rPr>
          <w:b/>
          <w:spacing w:val="-2"/>
        </w:rPr>
        <w:t>p</w:t>
      </w:r>
      <w:r w:rsidRPr="003E253C">
        <w:rPr>
          <w:b/>
          <w:spacing w:val="-2"/>
        </w:rPr>
        <w:t>g/ml)</w:t>
      </w:r>
    </w:p>
    <w:tbl>
      <w:tblPr>
        <w:tblStyle w:val="TableGrid"/>
        <w:tblpPr w:leftFromText="180" w:rightFromText="180" w:vertAnchor="text" w:horzAnchor="margin" w:tblpY="72"/>
        <w:tblW w:w="0" w:type="auto"/>
        <w:tblLayout w:type="fixed"/>
        <w:tblLook w:val="01E0" w:firstRow="1" w:lastRow="1" w:firstColumn="1" w:lastColumn="1" w:noHBand="0" w:noVBand="0"/>
      </w:tblPr>
      <w:tblGrid>
        <w:gridCol w:w="2972"/>
        <w:gridCol w:w="2552"/>
      </w:tblGrid>
      <w:tr w:rsidR="00DF6B44" w:rsidRPr="003E253C" w14:paraId="218DE8D4" w14:textId="77777777" w:rsidTr="00C1351C">
        <w:trPr>
          <w:trHeight w:val="287"/>
        </w:trPr>
        <w:tc>
          <w:tcPr>
            <w:tcW w:w="2972" w:type="dxa"/>
          </w:tcPr>
          <w:p w14:paraId="00CFB445" w14:textId="77777777" w:rsidR="00DF6B44" w:rsidRPr="003E253C" w:rsidRDefault="00DF6B44" w:rsidP="00C1351C">
            <w:pPr>
              <w:pStyle w:val="TableParagraph"/>
              <w:spacing w:before="240"/>
              <w:rPr>
                <w:sz w:val="24"/>
                <w:szCs w:val="24"/>
              </w:rPr>
            </w:pPr>
            <w:r w:rsidRPr="003E253C">
              <w:rPr>
                <w:spacing w:val="-2"/>
                <w:sz w:val="24"/>
                <w:szCs w:val="24"/>
              </w:rPr>
              <w:lastRenderedPageBreak/>
              <w:t>GROUPS</w:t>
            </w:r>
          </w:p>
        </w:tc>
        <w:tc>
          <w:tcPr>
            <w:tcW w:w="2552" w:type="dxa"/>
          </w:tcPr>
          <w:p w14:paraId="3B437D61" w14:textId="77777777" w:rsidR="00DF6B44" w:rsidRDefault="00DF6B44" w:rsidP="00C1351C">
            <w:pPr>
              <w:pStyle w:val="BodyText"/>
              <w:spacing w:before="35" w:line="276" w:lineRule="auto"/>
              <w:ind w:right="150"/>
              <w:jc w:val="center"/>
              <w:rPr>
                <w:b/>
                <w:spacing w:val="-2"/>
              </w:rPr>
            </w:pPr>
            <w:r w:rsidRPr="003E253C">
              <w:rPr>
                <w:b/>
              </w:rPr>
              <w:t>IL-</w:t>
            </w:r>
            <w:r w:rsidRPr="003E253C">
              <w:rPr>
                <w:b/>
                <w:spacing w:val="-2"/>
              </w:rPr>
              <w:t>10(</w:t>
            </w:r>
            <w:r>
              <w:rPr>
                <w:b/>
                <w:spacing w:val="-2"/>
              </w:rPr>
              <w:t>p</w:t>
            </w:r>
            <w:r w:rsidRPr="003E253C">
              <w:rPr>
                <w:b/>
                <w:spacing w:val="-2"/>
              </w:rPr>
              <w:t>g/ml)</w:t>
            </w:r>
          </w:p>
          <w:p w14:paraId="272DC290" w14:textId="77777777" w:rsidR="00DF6B44" w:rsidRPr="003D6E63" w:rsidRDefault="00DF6B44" w:rsidP="00C1351C">
            <w:pPr>
              <w:pStyle w:val="BodyText"/>
              <w:spacing w:before="35" w:line="276" w:lineRule="auto"/>
              <w:ind w:right="150"/>
              <w:jc w:val="center"/>
              <w:rPr>
                <w:b/>
                <w:spacing w:val="-2"/>
              </w:rPr>
            </w:pPr>
            <w:r w:rsidRPr="003E253C">
              <w:rPr>
                <w:spacing w:val="-2"/>
              </w:rPr>
              <w:t>MEAN±SEM</w:t>
            </w:r>
          </w:p>
        </w:tc>
      </w:tr>
      <w:tr w:rsidR="00DF6B44" w:rsidRPr="003E253C" w14:paraId="25250E30" w14:textId="77777777" w:rsidTr="00C1351C">
        <w:trPr>
          <w:trHeight w:val="287"/>
        </w:trPr>
        <w:tc>
          <w:tcPr>
            <w:tcW w:w="2972" w:type="dxa"/>
          </w:tcPr>
          <w:p w14:paraId="5C29D0AD" w14:textId="77777777" w:rsidR="00DF6B44" w:rsidRPr="003E253C" w:rsidRDefault="00DF6B44" w:rsidP="00C1351C">
            <w:pPr>
              <w:pStyle w:val="TableParagraph"/>
              <w:spacing w:before="240"/>
              <w:ind w:left="0"/>
              <w:rPr>
                <w:sz w:val="24"/>
                <w:szCs w:val="24"/>
              </w:rPr>
            </w:pPr>
            <w:r w:rsidRPr="003E253C">
              <w:rPr>
                <w:spacing w:val="-2"/>
                <w:sz w:val="24"/>
                <w:szCs w:val="24"/>
              </w:rPr>
              <w:t xml:space="preserve">            CONTROL</w:t>
            </w:r>
          </w:p>
        </w:tc>
        <w:tc>
          <w:tcPr>
            <w:tcW w:w="2552" w:type="dxa"/>
          </w:tcPr>
          <w:p w14:paraId="4B375783" w14:textId="77777777" w:rsidR="00DF6B44" w:rsidRPr="003E253C" w:rsidRDefault="00DF6B44" w:rsidP="00C1351C">
            <w:pPr>
              <w:pStyle w:val="TableParagraph"/>
              <w:spacing w:before="240"/>
              <w:ind w:left="0"/>
              <w:jc w:val="center"/>
              <w:rPr>
                <w:sz w:val="24"/>
                <w:szCs w:val="24"/>
              </w:rPr>
            </w:pPr>
            <w:r w:rsidRPr="003E253C">
              <w:rPr>
                <w:spacing w:val="-2"/>
                <w:sz w:val="24"/>
                <w:szCs w:val="24"/>
              </w:rPr>
              <w:t>4.744±0.23</w:t>
            </w:r>
          </w:p>
        </w:tc>
      </w:tr>
      <w:tr w:rsidR="00DF6B44" w:rsidRPr="003E253C" w14:paraId="434C2572" w14:textId="77777777" w:rsidTr="00C1351C">
        <w:trPr>
          <w:trHeight w:val="506"/>
        </w:trPr>
        <w:tc>
          <w:tcPr>
            <w:tcW w:w="2972" w:type="dxa"/>
          </w:tcPr>
          <w:p w14:paraId="199E19DC" w14:textId="77777777" w:rsidR="00DF6B44" w:rsidRPr="003E253C" w:rsidRDefault="00DF6B44" w:rsidP="00C1351C">
            <w:pPr>
              <w:pStyle w:val="TableParagraph"/>
              <w:spacing w:before="240"/>
              <w:ind w:left="0" w:right="490"/>
              <w:jc w:val="center"/>
              <w:rPr>
                <w:sz w:val="24"/>
                <w:szCs w:val="24"/>
              </w:rPr>
            </w:pPr>
            <w:r w:rsidRPr="003E253C">
              <w:rPr>
                <w:sz w:val="24"/>
                <w:szCs w:val="24"/>
              </w:rPr>
              <w:t>NEGATIVE   CONTROL</w:t>
            </w:r>
          </w:p>
        </w:tc>
        <w:tc>
          <w:tcPr>
            <w:tcW w:w="2552" w:type="dxa"/>
          </w:tcPr>
          <w:p w14:paraId="6152DF44" w14:textId="77777777" w:rsidR="00DF6B44" w:rsidRPr="003E253C" w:rsidRDefault="00DF6B44" w:rsidP="00C1351C">
            <w:pPr>
              <w:pStyle w:val="TableParagraph"/>
              <w:spacing w:before="240"/>
              <w:ind w:left="0"/>
              <w:jc w:val="center"/>
              <w:rPr>
                <w:sz w:val="24"/>
                <w:szCs w:val="24"/>
              </w:rPr>
            </w:pPr>
            <w:r w:rsidRPr="003E253C">
              <w:rPr>
                <w:spacing w:val="-2"/>
                <w:sz w:val="24"/>
                <w:szCs w:val="24"/>
              </w:rPr>
              <w:t>8.562±0.33</w:t>
            </w:r>
          </w:p>
        </w:tc>
      </w:tr>
      <w:tr w:rsidR="00DF6B44" w:rsidRPr="003E253C" w14:paraId="5AE707FF" w14:textId="77777777" w:rsidTr="00C1351C">
        <w:trPr>
          <w:trHeight w:val="287"/>
        </w:trPr>
        <w:tc>
          <w:tcPr>
            <w:tcW w:w="2972" w:type="dxa"/>
          </w:tcPr>
          <w:p w14:paraId="5B4555E9" w14:textId="77777777" w:rsidR="00DF6B44" w:rsidRPr="003E253C" w:rsidRDefault="00DF6B44" w:rsidP="00C1351C">
            <w:pPr>
              <w:pStyle w:val="TableParagraph"/>
              <w:spacing w:before="240"/>
              <w:ind w:left="0"/>
              <w:jc w:val="center"/>
              <w:rPr>
                <w:sz w:val="24"/>
                <w:szCs w:val="24"/>
              </w:rPr>
            </w:pPr>
            <w:r w:rsidRPr="003E253C">
              <w:rPr>
                <w:spacing w:val="-2"/>
                <w:sz w:val="24"/>
                <w:szCs w:val="24"/>
              </w:rPr>
              <w:t>STANDARD</w:t>
            </w:r>
          </w:p>
        </w:tc>
        <w:tc>
          <w:tcPr>
            <w:tcW w:w="2552" w:type="dxa"/>
          </w:tcPr>
          <w:p w14:paraId="0DFDC123" w14:textId="77777777" w:rsidR="00DF6B44" w:rsidRPr="003E253C" w:rsidRDefault="00DF6B44" w:rsidP="00C1351C">
            <w:pPr>
              <w:pStyle w:val="TableParagraph"/>
              <w:spacing w:before="240"/>
              <w:ind w:left="0"/>
              <w:jc w:val="center"/>
              <w:rPr>
                <w:sz w:val="24"/>
                <w:szCs w:val="24"/>
              </w:rPr>
            </w:pPr>
            <w:r w:rsidRPr="003E253C">
              <w:rPr>
                <w:spacing w:val="-2"/>
                <w:sz w:val="24"/>
                <w:szCs w:val="24"/>
              </w:rPr>
              <w:t>5.098±0.37**</w:t>
            </w:r>
          </w:p>
        </w:tc>
      </w:tr>
      <w:tr w:rsidR="00DF6B44" w:rsidRPr="003E253C" w14:paraId="3553BC2B" w14:textId="77777777" w:rsidTr="00C1351C">
        <w:trPr>
          <w:trHeight w:val="287"/>
        </w:trPr>
        <w:tc>
          <w:tcPr>
            <w:tcW w:w="2972" w:type="dxa"/>
          </w:tcPr>
          <w:p w14:paraId="6C2AA8E3" w14:textId="77777777" w:rsidR="00DF6B44" w:rsidRPr="003E253C" w:rsidRDefault="00DF6B44" w:rsidP="00C1351C">
            <w:pPr>
              <w:pStyle w:val="TableParagraph"/>
              <w:spacing w:before="240"/>
              <w:ind w:left="0"/>
              <w:jc w:val="center"/>
              <w:rPr>
                <w:sz w:val="24"/>
                <w:szCs w:val="24"/>
              </w:rPr>
            </w:pPr>
            <w:r w:rsidRPr="003E253C">
              <w:rPr>
                <w:sz w:val="24"/>
                <w:szCs w:val="24"/>
              </w:rPr>
              <w:t>SNHG(6</w:t>
            </w:r>
            <w:r w:rsidRPr="003E253C">
              <w:rPr>
                <w:spacing w:val="-8"/>
                <w:sz w:val="24"/>
                <w:szCs w:val="24"/>
              </w:rPr>
              <w:t xml:space="preserve"> </w:t>
            </w:r>
            <w:r w:rsidRPr="003E253C">
              <w:rPr>
                <w:spacing w:val="-4"/>
                <w:sz w:val="24"/>
                <w:szCs w:val="24"/>
              </w:rPr>
              <w:t>gms)</w:t>
            </w:r>
          </w:p>
        </w:tc>
        <w:tc>
          <w:tcPr>
            <w:tcW w:w="2552" w:type="dxa"/>
          </w:tcPr>
          <w:p w14:paraId="3B9DF1D8" w14:textId="77777777" w:rsidR="00DF6B44" w:rsidRPr="003E253C" w:rsidRDefault="00DF6B44" w:rsidP="00C1351C">
            <w:pPr>
              <w:pStyle w:val="TableParagraph"/>
              <w:spacing w:before="240"/>
              <w:ind w:left="0"/>
              <w:jc w:val="center"/>
              <w:rPr>
                <w:sz w:val="24"/>
                <w:szCs w:val="24"/>
              </w:rPr>
            </w:pPr>
            <w:r w:rsidRPr="003E253C">
              <w:rPr>
                <w:spacing w:val="-2"/>
                <w:sz w:val="24"/>
                <w:szCs w:val="24"/>
              </w:rPr>
              <w:t>5.26±0.26**</w:t>
            </w:r>
          </w:p>
        </w:tc>
      </w:tr>
    </w:tbl>
    <w:p w14:paraId="68668926" w14:textId="77777777" w:rsidR="00DF6B44" w:rsidRPr="003E253C" w:rsidRDefault="00DF6B44" w:rsidP="00DF6B44">
      <w:pPr>
        <w:spacing w:before="3" w:after="39"/>
        <w:jc w:val="both"/>
        <w:rPr>
          <w:b/>
          <w:spacing w:val="-7"/>
          <w:sz w:val="24"/>
          <w:szCs w:val="24"/>
        </w:rPr>
      </w:pPr>
    </w:p>
    <w:p w14:paraId="40A8543E" w14:textId="77777777" w:rsidR="00DF6B44" w:rsidRDefault="00DF6B44" w:rsidP="00DF6B44">
      <w:pPr>
        <w:spacing w:before="3" w:after="39"/>
        <w:jc w:val="both"/>
        <w:rPr>
          <w:b/>
          <w:spacing w:val="-7"/>
          <w:sz w:val="24"/>
          <w:szCs w:val="24"/>
        </w:rPr>
      </w:pPr>
      <w:r>
        <w:rPr>
          <w:b/>
          <w:spacing w:val="-7"/>
          <w:sz w:val="24"/>
          <w:szCs w:val="24"/>
        </w:rPr>
        <w:t xml:space="preserve">   </w:t>
      </w:r>
    </w:p>
    <w:p w14:paraId="14B49569" w14:textId="77777777" w:rsidR="00DF6B44" w:rsidRDefault="00DF6B44" w:rsidP="00DF6B44">
      <w:pPr>
        <w:spacing w:before="3" w:after="39"/>
        <w:jc w:val="both"/>
        <w:rPr>
          <w:b/>
          <w:spacing w:val="-7"/>
          <w:sz w:val="24"/>
          <w:szCs w:val="24"/>
        </w:rPr>
      </w:pPr>
    </w:p>
    <w:p w14:paraId="6ED48A2D" w14:textId="77777777" w:rsidR="00DF6B44" w:rsidRDefault="00DF6B44" w:rsidP="00DF6B44">
      <w:pPr>
        <w:spacing w:before="3" w:after="39"/>
        <w:jc w:val="both"/>
        <w:rPr>
          <w:b/>
          <w:spacing w:val="-7"/>
          <w:sz w:val="24"/>
          <w:szCs w:val="24"/>
        </w:rPr>
      </w:pPr>
    </w:p>
    <w:p w14:paraId="6AC5C08E" w14:textId="77777777" w:rsidR="00DF6B44" w:rsidRDefault="00DF6B44" w:rsidP="00DF6B44">
      <w:pPr>
        <w:spacing w:before="3" w:after="39"/>
        <w:jc w:val="both"/>
        <w:rPr>
          <w:b/>
          <w:spacing w:val="-7"/>
          <w:sz w:val="24"/>
          <w:szCs w:val="24"/>
        </w:rPr>
      </w:pPr>
    </w:p>
    <w:p w14:paraId="3F78EA1E" w14:textId="77777777" w:rsidR="00DF6B44" w:rsidRDefault="00DF6B44" w:rsidP="00DF6B44">
      <w:pPr>
        <w:spacing w:before="3" w:after="39"/>
        <w:jc w:val="both"/>
        <w:rPr>
          <w:b/>
          <w:spacing w:val="-7"/>
          <w:sz w:val="24"/>
          <w:szCs w:val="24"/>
        </w:rPr>
      </w:pPr>
    </w:p>
    <w:p w14:paraId="1CBA5558" w14:textId="77777777" w:rsidR="00DF6B44" w:rsidRDefault="00DF6B44" w:rsidP="00DF6B44">
      <w:pPr>
        <w:spacing w:before="3" w:after="39"/>
        <w:jc w:val="both"/>
        <w:rPr>
          <w:b/>
          <w:spacing w:val="-7"/>
          <w:sz w:val="24"/>
          <w:szCs w:val="24"/>
        </w:rPr>
      </w:pPr>
    </w:p>
    <w:p w14:paraId="3368DFA5" w14:textId="77777777" w:rsidR="00DF6B44" w:rsidRDefault="00DF6B44" w:rsidP="00DF6B44">
      <w:pPr>
        <w:spacing w:before="3" w:after="39"/>
        <w:jc w:val="both"/>
        <w:rPr>
          <w:b/>
          <w:spacing w:val="-7"/>
          <w:sz w:val="24"/>
          <w:szCs w:val="24"/>
        </w:rPr>
      </w:pPr>
    </w:p>
    <w:p w14:paraId="59588C24" w14:textId="77777777" w:rsidR="00DF6B44" w:rsidRDefault="00DF6B44" w:rsidP="00DF6B44">
      <w:pPr>
        <w:spacing w:before="3" w:after="39"/>
        <w:jc w:val="both"/>
        <w:rPr>
          <w:b/>
          <w:spacing w:val="-7"/>
          <w:sz w:val="24"/>
          <w:szCs w:val="24"/>
        </w:rPr>
      </w:pPr>
    </w:p>
    <w:p w14:paraId="35051AB1" w14:textId="77777777" w:rsidR="00DF6B44" w:rsidRDefault="00DF6B44" w:rsidP="00DF6B44">
      <w:pPr>
        <w:spacing w:before="3" w:after="39"/>
        <w:jc w:val="both"/>
        <w:rPr>
          <w:b/>
          <w:spacing w:val="-7"/>
          <w:sz w:val="24"/>
          <w:szCs w:val="24"/>
        </w:rPr>
      </w:pPr>
    </w:p>
    <w:p w14:paraId="1FDDDB6F" w14:textId="77777777" w:rsidR="00DF6B44" w:rsidRDefault="00DF6B44" w:rsidP="00DF6B44">
      <w:pPr>
        <w:pStyle w:val="BodyText"/>
        <w:spacing w:before="35" w:line="276" w:lineRule="auto"/>
        <w:ind w:right="150"/>
        <w:jc w:val="both"/>
      </w:pPr>
    </w:p>
    <w:p w14:paraId="613AA1C3" w14:textId="77777777" w:rsidR="00F619B9" w:rsidRDefault="00F619B9" w:rsidP="003A602C">
      <w:pPr>
        <w:rPr>
          <w:b/>
          <w:sz w:val="24"/>
        </w:rPr>
      </w:pPr>
    </w:p>
    <w:p w14:paraId="215CA87B" w14:textId="77777777" w:rsidR="00F619B9" w:rsidRDefault="00F619B9" w:rsidP="00F619B9">
      <w:pPr>
        <w:rPr>
          <w:b/>
          <w:sz w:val="24"/>
        </w:rPr>
      </w:pPr>
    </w:p>
    <w:p w14:paraId="7AB84D13" w14:textId="77777777" w:rsidR="00F619B9" w:rsidRPr="00C02873" w:rsidRDefault="00F619B9" w:rsidP="00F619B9">
      <w:pPr>
        <w:rPr>
          <w:b/>
          <w:sz w:val="24"/>
        </w:rPr>
      </w:pPr>
    </w:p>
    <w:p w14:paraId="0B71BC4E" w14:textId="77777777" w:rsidR="00F619B9" w:rsidRPr="003E253C" w:rsidRDefault="00F619B9" w:rsidP="00F619B9">
      <w:pPr>
        <w:tabs>
          <w:tab w:val="left" w:pos="2556"/>
        </w:tabs>
        <w:rPr>
          <w:sz w:val="24"/>
          <w:szCs w:val="24"/>
        </w:rPr>
      </w:pPr>
    </w:p>
    <w:p w14:paraId="2551AD1E" w14:textId="77777777" w:rsidR="00F619B9" w:rsidRDefault="00F619B9" w:rsidP="00452163">
      <w:pPr>
        <w:spacing w:before="57"/>
        <w:jc w:val="both"/>
        <w:rPr>
          <w:bCs/>
          <w:sz w:val="24"/>
          <w:szCs w:val="24"/>
        </w:rPr>
      </w:pPr>
    </w:p>
    <w:p w14:paraId="496B14E4" w14:textId="77777777" w:rsidR="00452163" w:rsidRDefault="00452163" w:rsidP="00452163">
      <w:pPr>
        <w:spacing w:before="57"/>
        <w:jc w:val="both"/>
        <w:rPr>
          <w:bCs/>
          <w:sz w:val="24"/>
          <w:szCs w:val="24"/>
        </w:rPr>
      </w:pPr>
    </w:p>
    <w:p w14:paraId="2C0D4320" w14:textId="77777777" w:rsidR="00452163" w:rsidRPr="004A69E2" w:rsidRDefault="00452163" w:rsidP="00452163">
      <w:pPr>
        <w:spacing w:before="57"/>
        <w:jc w:val="both"/>
        <w:rPr>
          <w:bCs/>
          <w:sz w:val="24"/>
          <w:szCs w:val="24"/>
          <w:lang w:val="en-IN"/>
        </w:rPr>
      </w:pPr>
    </w:p>
    <w:p w14:paraId="13D4E35E" w14:textId="77777777" w:rsidR="00452163" w:rsidRPr="00B77AAA" w:rsidRDefault="00452163" w:rsidP="00452163">
      <w:pPr>
        <w:jc w:val="both"/>
        <w:rPr>
          <w:sz w:val="24"/>
          <w:szCs w:val="24"/>
        </w:rPr>
      </w:pPr>
      <w:r>
        <w:rPr>
          <w:sz w:val="24"/>
          <w:szCs w:val="24"/>
        </w:rPr>
        <w:tab/>
      </w:r>
    </w:p>
    <w:p w14:paraId="69233E39" w14:textId="77777777" w:rsidR="00452163" w:rsidRPr="003E253C" w:rsidRDefault="00452163" w:rsidP="00452163">
      <w:pPr>
        <w:rPr>
          <w:sz w:val="24"/>
          <w:szCs w:val="24"/>
        </w:rPr>
      </w:pPr>
    </w:p>
    <w:p w14:paraId="08170FF0" w14:textId="77777777" w:rsidR="00452163" w:rsidRPr="00452163" w:rsidRDefault="00452163" w:rsidP="00452163">
      <w:pPr>
        <w:pStyle w:val="BodyText"/>
        <w:spacing w:before="35" w:line="276" w:lineRule="auto"/>
        <w:ind w:right="150"/>
        <w:jc w:val="both"/>
        <w:rPr>
          <w:vertAlign w:val="superscript"/>
        </w:rPr>
      </w:pPr>
    </w:p>
    <w:p w14:paraId="77CB2DFF" w14:textId="77777777" w:rsidR="00452163" w:rsidRPr="00FF7455" w:rsidRDefault="00452163" w:rsidP="00452163">
      <w:pPr>
        <w:spacing w:before="38" w:line="276" w:lineRule="auto"/>
        <w:ind w:right="148"/>
        <w:jc w:val="both"/>
        <w:rPr>
          <w:sz w:val="24"/>
          <w:szCs w:val="24"/>
        </w:rPr>
      </w:pPr>
    </w:p>
    <w:p w14:paraId="48B0783D" w14:textId="77777777" w:rsidR="00452163" w:rsidRPr="003E253C" w:rsidRDefault="00452163" w:rsidP="00452163">
      <w:pPr>
        <w:rPr>
          <w:sz w:val="24"/>
          <w:szCs w:val="24"/>
        </w:rPr>
      </w:pPr>
    </w:p>
    <w:p w14:paraId="35018584" w14:textId="77777777" w:rsidR="00452163" w:rsidRPr="003E253C" w:rsidRDefault="00452163" w:rsidP="00452163">
      <w:pPr>
        <w:pStyle w:val="BodyText"/>
        <w:spacing w:line="276" w:lineRule="auto"/>
        <w:ind w:right="151"/>
        <w:jc w:val="both"/>
      </w:pPr>
    </w:p>
    <w:p w14:paraId="166BEC20" w14:textId="77777777" w:rsidR="00452163" w:rsidRPr="003E253C" w:rsidRDefault="00452163" w:rsidP="00452163">
      <w:pPr>
        <w:jc w:val="both"/>
        <w:rPr>
          <w:bCs/>
          <w:sz w:val="24"/>
          <w:szCs w:val="24"/>
        </w:rPr>
      </w:pPr>
    </w:p>
    <w:p w14:paraId="454E52EE" w14:textId="77777777" w:rsidR="00452163" w:rsidRPr="003E253C" w:rsidRDefault="00452163" w:rsidP="00452163">
      <w:pPr>
        <w:rPr>
          <w:bCs/>
          <w:sz w:val="24"/>
          <w:szCs w:val="24"/>
        </w:rPr>
      </w:pPr>
    </w:p>
    <w:p w14:paraId="68D03CFD" w14:textId="77777777" w:rsidR="00452163" w:rsidRPr="003E253C" w:rsidRDefault="00452163" w:rsidP="00452163">
      <w:pPr>
        <w:jc w:val="center"/>
        <w:rPr>
          <w:bCs/>
          <w:sz w:val="24"/>
          <w:szCs w:val="24"/>
        </w:rPr>
      </w:pPr>
    </w:p>
    <w:p w14:paraId="28DD89DF" w14:textId="77777777" w:rsidR="00DF6B44" w:rsidRDefault="00DF6B44" w:rsidP="00DF6B44">
      <w:r>
        <w:rPr>
          <w:noProof/>
          <w:sz w:val="24"/>
          <w:szCs w:val="24"/>
        </w:rPr>
        <w:t xml:space="preserve">                               </w:t>
      </w:r>
      <w:r w:rsidRPr="003E253C">
        <w:rPr>
          <w:noProof/>
          <w:sz w:val="24"/>
          <w:szCs w:val="24"/>
        </w:rPr>
        <w:drawing>
          <wp:inline distT="0" distB="0" distL="0" distR="0" wp14:anchorId="0DD27F66" wp14:editId="5F6E2440">
            <wp:extent cx="3093720" cy="2252345"/>
            <wp:effectExtent l="0" t="0" r="0" b="0"/>
            <wp:docPr id="5710968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96831" name="Picture 571096831"/>
                    <pic:cNvPicPr/>
                  </pic:nvPicPr>
                  <pic:blipFill rotWithShape="1">
                    <a:blip r:embed="rId21">
                      <a:extLst>
                        <a:ext uri="{28A0092B-C50C-407E-A947-70E740481C1C}">
                          <a14:useLocalDpi xmlns:a14="http://schemas.microsoft.com/office/drawing/2010/main" val="0"/>
                        </a:ext>
                      </a:extLst>
                    </a:blip>
                    <a:srcRect l="49330"/>
                    <a:stretch/>
                  </pic:blipFill>
                  <pic:spPr bwMode="auto">
                    <a:xfrm>
                      <a:off x="0" y="0"/>
                      <a:ext cx="3228865" cy="2350736"/>
                    </a:xfrm>
                    <a:prstGeom prst="rect">
                      <a:avLst/>
                    </a:prstGeom>
                    <a:ln>
                      <a:noFill/>
                    </a:ln>
                    <a:extLst>
                      <a:ext uri="{53640926-AAD7-44D8-BBD7-CCE9431645EC}">
                        <a14:shadowObscured xmlns:a14="http://schemas.microsoft.com/office/drawing/2010/main"/>
                      </a:ext>
                    </a:extLst>
                  </pic:spPr>
                </pic:pic>
              </a:graphicData>
            </a:graphic>
          </wp:inline>
        </w:drawing>
      </w:r>
    </w:p>
    <w:p w14:paraId="55FEF17F" w14:textId="77777777" w:rsidR="00DF6B44" w:rsidRDefault="00DF6B44" w:rsidP="00DF6B44">
      <w:pPr>
        <w:ind w:left="422"/>
        <w:rPr>
          <w:b/>
          <w:spacing w:val="-4"/>
          <w:sz w:val="24"/>
        </w:rPr>
      </w:pPr>
      <w:r>
        <w:rPr>
          <w:b/>
          <w:sz w:val="24"/>
        </w:rPr>
        <w:t xml:space="preserve">                                Figure</w:t>
      </w:r>
      <w:r>
        <w:rPr>
          <w:b/>
          <w:spacing w:val="-3"/>
          <w:sz w:val="24"/>
        </w:rPr>
        <w:t xml:space="preserve"> </w:t>
      </w:r>
      <w:r>
        <w:rPr>
          <w:b/>
          <w:sz w:val="24"/>
        </w:rPr>
        <w:t>1- Hydrogel of</w:t>
      </w:r>
      <w:r>
        <w:rPr>
          <w:b/>
          <w:spacing w:val="-1"/>
          <w:sz w:val="24"/>
        </w:rPr>
        <w:t xml:space="preserve"> </w:t>
      </w:r>
      <w:r>
        <w:rPr>
          <w:b/>
          <w:spacing w:val="-4"/>
          <w:sz w:val="24"/>
        </w:rPr>
        <w:t>SNHG</w:t>
      </w:r>
    </w:p>
    <w:p w14:paraId="30838BE6" w14:textId="77777777" w:rsidR="00DF6B44" w:rsidRDefault="00DF6B44" w:rsidP="00DF6B44">
      <w:pPr>
        <w:ind w:left="422"/>
        <w:rPr>
          <w:b/>
          <w:spacing w:val="-4"/>
          <w:sz w:val="24"/>
        </w:rPr>
      </w:pPr>
    </w:p>
    <w:p w14:paraId="419ACC93" w14:textId="77777777" w:rsidR="00DF6B44" w:rsidRDefault="00DF6B44" w:rsidP="00DF6B44">
      <w:pPr>
        <w:ind w:left="422"/>
        <w:rPr>
          <w:b/>
          <w:spacing w:val="-4"/>
          <w:sz w:val="24"/>
        </w:rPr>
      </w:pPr>
      <w:r>
        <w:rPr>
          <w:b/>
          <w:spacing w:val="-4"/>
          <w:sz w:val="24"/>
        </w:rPr>
        <w:lastRenderedPageBreak/>
        <w:t xml:space="preserve">          </w:t>
      </w:r>
      <w:r w:rsidRPr="003E253C">
        <w:rPr>
          <w:b/>
          <w:bCs/>
          <w:noProof/>
          <w:sz w:val="24"/>
          <w:szCs w:val="24"/>
        </w:rPr>
        <w:drawing>
          <wp:inline distT="0" distB="0" distL="0" distR="0" wp14:anchorId="1F718DEF" wp14:editId="625EC5C4">
            <wp:extent cx="4751705" cy="2459181"/>
            <wp:effectExtent l="0" t="0" r="0" b="0"/>
            <wp:docPr id="716200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00218" name=""/>
                    <pic:cNvPicPr/>
                  </pic:nvPicPr>
                  <pic:blipFill>
                    <a:blip r:embed="rId22"/>
                    <a:stretch>
                      <a:fillRect/>
                    </a:stretch>
                  </pic:blipFill>
                  <pic:spPr>
                    <a:xfrm>
                      <a:off x="0" y="0"/>
                      <a:ext cx="4804264" cy="2486382"/>
                    </a:xfrm>
                    <a:prstGeom prst="rect">
                      <a:avLst/>
                    </a:prstGeom>
                  </pic:spPr>
                </pic:pic>
              </a:graphicData>
            </a:graphic>
          </wp:inline>
        </w:drawing>
      </w:r>
    </w:p>
    <w:p w14:paraId="6AA6EAF5" w14:textId="77777777" w:rsidR="00DF6B44" w:rsidRDefault="00DF6B44" w:rsidP="00DF6B44">
      <w:pPr>
        <w:spacing w:after="200" w:line="276" w:lineRule="auto"/>
        <w:rPr>
          <w:b/>
          <w:bCs/>
          <w:sz w:val="24"/>
          <w:szCs w:val="24"/>
        </w:rPr>
      </w:pPr>
      <w:r>
        <w:rPr>
          <w:b/>
          <w:spacing w:val="-4"/>
          <w:sz w:val="24"/>
        </w:rPr>
        <w:t xml:space="preserve">                                      </w:t>
      </w:r>
      <w:r>
        <w:rPr>
          <w:b/>
          <w:bCs/>
          <w:sz w:val="24"/>
          <w:szCs w:val="24"/>
        </w:rPr>
        <w:t xml:space="preserve">Figure-2 </w:t>
      </w:r>
      <w:r w:rsidRPr="003E253C">
        <w:rPr>
          <w:b/>
          <w:bCs/>
          <w:sz w:val="24"/>
          <w:szCs w:val="24"/>
        </w:rPr>
        <w:t xml:space="preserve">IR SPECTROSCOPY OF </w:t>
      </w:r>
      <w:r w:rsidRPr="003E253C">
        <w:rPr>
          <w:b/>
          <w:bCs/>
          <w:i/>
          <w:iCs/>
          <w:sz w:val="24"/>
          <w:szCs w:val="24"/>
        </w:rPr>
        <w:t xml:space="preserve">S. nigrum </w:t>
      </w:r>
      <w:r w:rsidRPr="003E253C">
        <w:rPr>
          <w:b/>
          <w:bCs/>
          <w:sz w:val="24"/>
          <w:szCs w:val="24"/>
        </w:rPr>
        <w:t>FRUI</w:t>
      </w:r>
      <w:r>
        <w:rPr>
          <w:b/>
          <w:bCs/>
          <w:sz w:val="24"/>
          <w:szCs w:val="24"/>
        </w:rPr>
        <w:t>T</w:t>
      </w:r>
    </w:p>
    <w:p w14:paraId="2090A4C1" w14:textId="77777777" w:rsidR="00DF6B44" w:rsidRDefault="00DF6B44" w:rsidP="00DF6B44">
      <w:pPr>
        <w:spacing w:after="200" w:line="276" w:lineRule="auto"/>
      </w:pPr>
      <w:r>
        <w:rPr>
          <w:b/>
          <w:bCs/>
          <w:sz w:val="24"/>
          <w:szCs w:val="24"/>
        </w:rPr>
        <w:t xml:space="preserve">               </w:t>
      </w:r>
      <w:r>
        <w:rPr>
          <w:noProof/>
        </w:rPr>
        <w:object w:dxaOrig="10509" w:dyaOrig="5680" w14:anchorId="76342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204pt" o:ole="">
            <v:imagedata r:id="rId23" o:title=""/>
          </v:shape>
          <o:OLEObject Type="Embed" ProgID="Prism8.Document" ShapeID="_x0000_i1025" DrawAspect="Content" ObjectID="_1816090008" r:id="rId24"/>
        </w:object>
      </w:r>
    </w:p>
    <w:p w14:paraId="680D3B3B" w14:textId="1BD00A62" w:rsidR="00DF6B44" w:rsidRPr="003E253C" w:rsidRDefault="00DF6B44" w:rsidP="00DF6B44">
      <w:pPr>
        <w:spacing w:after="200" w:line="276" w:lineRule="auto"/>
        <w:rPr>
          <w:b/>
          <w:bCs/>
          <w:sz w:val="24"/>
          <w:szCs w:val="24"/>
        </w:rPr>
      </w:pPr>
      <w:r>
        <w:rPr>
          <w:b/>
          <w:bCs/>
          <w:sz w:val="24"/>
          <w:szCs w:val="24"/>
        </w:rPr>
        <w:t xml:space="preserve">                            GRAPH-1 </w:t>
      </w:r>
      <w:r w:rsidR="00C27DFD">
        <w:rPr>
          <w:b/>
          <w:bCs/>
          <w:sz w:val="24"/>
          <w:szCs w:val="24"/>
        </w:rPr>
        <w:t xml:space="preserve">Effect </w:t>
      </w:r>
      <w:r>
        <w:rPr>
          <w:b/>
          <w:bCs/>
          <w:sz w:val="24"/>
          <w:szCs w:val="24"/>
        </w:rPr>
        <w:t>of SNHG on PASI SCORE</w:t>
      </w:r>
    </w:p>
    <w:p w14:paraId="5EA62C56" w14:textId="77777777" w:rsidR="00DF6B44" w:rsidRDefault="00DF6B44" w:rsidP="00DF6B44">
      <w:r>
        <w:rPr>
          <w:b/>
          <w:bCs/>
          <w:sz w:val="24"/>
          <w:szCs w:val="24"/>
        </w:rPr>
        <w:t xml:space="preserve">                          </w:t>
      </w:r>
      <w:r>
        <w:rPr>
          <w:noProof/>
        </w:rPr>
        <w:object w:dxaOrig="9223" w:dyaOrig="4795" w14:anchorId="4969CD2B">
          <v:shape id="_x0000_i1026" type="#_x0000_t75" style="width:366.75pt;height:179.25pt" o:ole="">
            <v:imagedata r:id="rId25" o:title=""/>
          </v:shape>
          <o:OLEObject Type="Embed" ProgID="Prism8.Document" ShapeID="_x0000_i1026" DrawAspect="Content" ObjectID="_1816090009" r:id="rId26"/>
        </w:object>
      </w:r>
    </w:p>
    <w:p w14:paraId="27FFBA48" w14:textId="172B2380" w:rsidR="00DF6B44" w:rsidRDefault="00DF6B44" w:rsidP="00DF6B44">
      <w:pPr>
        <w:rPr>
          <w:b/>
          <w:bCs/>
        </w:rPr>
      </w:pPr>
      <w:r w:rsidRPr="00BF73E7">
        <w:rPr>
          <w:b/>
          <w:bCs/>
        </w:rPr>
        <w:t xml:space="preserve">                                     GRAPH-2 </w:t>
      </w:r>
      <w:r w:rsidR="00C27DFD">
        <w:rPr>
          <w:b/>
          <w:bCs/>
        </w:rPr>
        <w:t>E</w:t>
      </w:r>
      <w:r w:rsidRPr="00BF73E7">
        <w:rPr>
          <w:b/>
          <w:bCs/>
        </w:rPr>
        <w:t>ffect of SNHG  on TNF ALPHA LEVELS</w:t>
      </w:r>
    </w:p>
    <w:p w14:paraId="189A2A3C" w14:textId="77777777" w:rsidR="00DF6B44" w:rsidRDefault="00DF6B44" w:rsidP="00DF6B44">
      <w:pPr>
        <w:rPr>
          <w:b/>
          <w:bCs/>
        </w:rPr>
      </w:pPr>
      <w:r>
        <w:rPr>
          <w:b/>
          <w:bCs/>
        </w:rPr>
        <w:t xml:space="preserve">             </w:t>
      </w:r>
    </w:p>
    <w:p w14:paraId="6D52FD9C" w14:textId="77777777" w:rsidR="00DF6B44" w:rsidRDefault="00DF6B44" w:rsidP="00DF6B44">
      <w:pPr>
        <w:rPr>
          <w:b/>
          <w:bCs/>
        </w:rPr>
      </w:pPr>
      <w:r>
        <w:rPr>
          <w:b/>
          <w:bCs/>
        </w:rPr>
        <w:t xml:space="preserve">                             </w:t>
      </w:r>
    </w:p>
    <w:p w14:paraId="23D84442" w14:textId="77777777" w:rsidR="00DF6B44" w:rsidRDefault="00DF6B44" w:rsidP="00DF6B44">
      <w:r>
        <w:rPr>
          <w:b/>
          <w:bCs/>
        </w:rPr>
        <w:lastRenderedPageBreak/>
        <w:t xml:space="preserve">                                    </w:t>
      </w:r>
      <w:r>
        <w:rPr>
          <w:noProof/>
        </w:rPr>
        <w:object w:dxaOrig="6768" w:dyaOrig="6559" w14:anchorId="7AF0D624">
          <v:shape id="_x0000_i1027" type="#_x0000_t75" style="width:338.25pt;height:192.75pt" o:ole="">
            <v:imagedata r:id="rId27" o:title=""/>
          </v:shape>
          <o:OLEObject Type="Embed" ProgID="Prism8.Document" ShapeID="_x0000_i1027" DrawAspect="Content" ObjectID="_1816090010" r:id="rId28"/>
        </w:object>
      </w:r>
    </w:p>
    <w:p w14:paraId="3ABF51BF" w14:textId="6CFDAD6E" w:rsidR="00DF6B44" w:rsidRDefault="00DF6B44" w:rsidP="00DF6B44">
      <w:pPr>
        <w:rPr>
          <w:b/>
          <w:bCs/>
        </w:rPr>
      </w:pPr>
      <w:r>
        <w:t xml:space="preserve">                               </w:t>
      </w:r>
      <w:r w:rsidRPr="00A845CD">
        <w:rPr>
          <w:b/>
          <w:bCs/>
        </w:rPr>
        <w:t xml:space="preserve">GRAPH-3 </w:t>
      </w:r>
      <w:r w:rsidR="00C27DFD">
        <w:rPr>
          <w:b/>
          <w:bCs/>
        </w:rPr>
        <w:t>E</w:t>
      </w:r>
      <w:r w:rsidRPr="00A845CD">
        <w:rPr>
          <w:b/>
          <w:bCs/>
        </w:rPr>
        <w:t>ffect of SNHG on SERUM ALBUMIN</w:t>
      </w:r>
    </w:p>
    <w:p w14:paraId="58AFE7F3" w14:textId="77777777" w:rsidR="00DF6B44" w:rsidRDefault="00DF6B44" w:rsidP="00DF6B44">
      <w:pPr>
        <w:rPr>
          <w:b/>
          <w:bCs/>
        </w:rPr>
      </w:pPr>
    </w:p>
    <w:p w14:paraId="6F622DC4" w14:textId="77777777" w:rsidR="00DF6B44" w:rsidRDefault="00DF6B44" w:rsidP="00DF6B44">
      <w:pPr>
        <w:rPr>
          <w:b/>
          <w:bCs/>
        </w:rPr>
      </w:pPr>
      <w:r>
        <w:rPr>
          <w:b/>
          <w:bCs/>
        </w:rPr>
        <w:t xml:space="preserve">           </w:t>
      </w:r>
    </w:p>
    <w:p w14:paraId="2482A5E6" w14:textId="77777777" w:rsidR="00DF6B44" w:rsidRDefault="00DF6B44" w:rsidP="00DF6B44">
      <w:r>
        <w:rPr>
          <w:b/>
          <w:bCs/>
        </w:rPr>
        <w:t xml:space="preserve">                     </w:t>
      </w:r>
      <w:r>
        <w:rPr>
          <w:noProof/>
        </w:rPr>
        <w:object w:dxaOrig="6768" w:dyaOrig="6559" w14:anchorId="04541606">
          <v:shape id="_x0000_i1028" type="#_x0000_t75" style="width:351pt;height:168pt" o:ole="">
            <v:imagedata r:id="rId29" o:title=""/>
          </v:shape>
          <o:OLEObject Type="Embed" ProgID="Prism8.Document" ShapeID="_x0000_i1028" DrawAspect="Content" ObjectID="_1816090011" r:id="rId30"/>
        </w:object>
      </w:r>
    </w:p>
    <w:p w14:paraId="43233F66" w14:textId="5AF33D2F" w:rsidR="00DF6B44" w:rsidRPr="00A845CD" w:rsidRDefault="00DF6B44" w:rsidP="00DF6B44">
      <w:pPr>
        <w:rPr>
          <w:b/>
          <w:bCs/>
        </w:rPr>
      </w:pPr>
      <w:r w:rsidRPr="00A845CD">
        <w:rPr>
          <w:b/>
          <w:bCs/>
        </w:rPr>
        <w:t xml:space="preserve">                                                    GRAPH-4 </w:t>
      </w:r>
      <w:r w:rsidR="00C27DFD">
        <w:rPr>
          <w:b/>
          <w:bCs/>
        </w:rPr>
        <w:t>E</w:t>
      </w:r>
      <w:r w:rsidRPr="00A845CD">
        <w:rPr>
          <w:b/>
          <w:bCs/>
        </w:rPr>
        <w:t>ffect of SNHG on IL-10</w:t>
      </w:r>
    </w:p>
    <w:p w14:paraId="3A43F389" w14:textId="77777777" w:rsidR="00DF6B44" w:rsidRDefault="00DF6B44" w:rsidP="00DF6B44"/>
    <w:p w14:paraId="5BE2B38C" w14:textId="77777777" w:rsidR="00DF6B44" w:rsidRDefault="00DF6B44" w:rsidP="00DF6B44">
      <w:r w:rsidRPr="003E253C">
        <w:rPr>
          <w:noProof/>
          <w:sz w:val="24"/>
          <w:szCs w:val="24"/>
        </w:rPr>
        <w:lastRenderedPageBreak/>
        <w:drawing>
          <wp:inline distT="0" distB="0" distL="0" distR="0" wp14:anchorId="68D5D607" wp14:editId="6E80C4F9">
            <wp:extent cx="5486400" cy="3855720"/>
            <wp:effectExtent l="0" t="0" r="0" b="0"/>
            <wp:docPr id="828520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20469" name=""/>
                    <pic:cNvPicPr/>
                  </pic:nvPicPr>
                  <pic:blipFill rotWithShape="1">
                    <a:blip r:embed="rId31"/>
                    <a:srcRect r="18767"/>
                    <a:stretch/>
                  </pic:blipFill>
                  <pic:spPr bwMode="auto">
                    <a:xfrm>
                      <a:off x="0" y="0"/>
                      <a:ext cx="5486400" cy="3855720"/>
                    </a:xfrm>
                    <a:prstGeom prst="rect">
                      <a:avLst/>
                    </a:prstGeom>
                    <a:ln>
                      <a:noFill/>
                    </a:ln>
                    <a:extLst>
                      <a:ext uri="{53640926-AAD7-44D8-BBD7-CCE9431645EC}">
                        <a14:shadowObscured xmlns:a14="http://schemas.microsoft.com/office/drawing/2010/main"/>
                      </a:ext>
                    </a:extLst>
                  </pic:spPr>
                </pic:pic>
              </a:graphicData>
            </a:graphic>
          </wp:inline>
        </w:drawing>
      </w:r>
    </w:p>
    <w:p w14:paraId="230EE777" w14:textId="407F2764" w:rsidR="00DF6B44" w:rsidRDefault="00DF6B44" w:rsidP="00DF6B44">
      <w:r>
        <w:rPr>
          <w:b/>
          <w:bCs/>
          <w:color w:val="000000" w:themeColor="text1"/>
          <w:sz w:val="24"/>
          <w:szCs w:val="24"/>
        </w:rPr>
        <w:t xml:space="preserve">                            Figure 3- Effect of SNHG on </w:t>
      </w:r>
      <w:r w:rsidR="00C27DFD">
        <w:rPr>
          <w:b/>
          <w:bCs/>
          <w:color w:val="000000" w:themeColor="text1"/>
          <w:sz w:val="24"/>
          <w:szCs w:val="24"/>
        </w:rPr>
        <w:t>imiquimod-induced</w:t>
      </w:r>
      <w:r w:rsidRPr="003E253C">
        <w:rPr>
          <w:b/>
          <w:bCs/>
          <w:color w:val="000000" w:themeColor="text1"/>
          <w:spacing w:val="-3"/>
          <w:sz w:val="24"/>
          <w:szCs w:val="24"/>
        </w:rPr>
        <w:t xml:space="preserve"> </w:t>
      </w:r>
      <w:r w:rsidRPr="003E253C">
        <w:rPr>
          <w:b/>
          <w:bCs/>
          <w:color w:val="000000" w:themeColor="text1"/>
          <w:spacing w:val="-2"/>
          <w:sz w:val="24"/>
          <w:szCs w:val="24"/>
        </w:rPr>
        <w:t>psoriasis</w:t>
      </w:r>
    </w:p>
    <w:p w14:paraId="17C0AF86" w14:textId="77777777" w:rsidR="00452163" w:rsidRDefault="00452163"/>
    <w:sectPr w:rsidR="00452163" w:rsidSect="004601A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AEC5" w14:textId="77777777" w:rsidR="00047B0F" w:rsidRDefault="00047B0F" w:rsidP="007A533B">
      <w:r>
        <w:separator/>
      </w:r>
    </w:p>
  </w:endnote>
  <w:endnote w:type="continuationSeparator" w:id="0">
    <w:p w14:paraId="2067F564" w14:textId="77777777" w:rsidR="00047B0F" w:rsidRDefault="00047B0F" w:rsidP="007A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715" w14:textId="77777777" w:rsidR="007A533B" w:rsidRDefault="007A5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6291" w14:textId="77777777" w:rsidR="007A533B" w:rsidRDefault="007A5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6AFA" w14:textId="77777777" w:rsidR="007A533B" w:rsidRDefault="007A5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BDC0" w14:textId="77777777" w:rsidR="00047B0F" w:rsidRDefault="00047B0F" w:rsidP="007A533B">
      <w:r>
        <w:separator/>
      </w:r>
    </w:p>
  </w:footnote>
  <w:footnote w:type="continuationSeparator" w:id="0">
    <w:p w14:paraId="3446902F" w14:textId="77777777" w:rsidR="00047B0F" w:rsidRDefault="00047B0F" w:rsidP="007A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583F" w14:textId="65DF0958" w:rsidR="007A533B" w:rsidRDefault="00000000">
    <w:pPr>
      <w:pStyle w:val="Header"/>
    </w:pPr>
    <w:r>
      <w:rPr>
        <w:noProof/>
      </w:rPr>
      <w:pict w14:anchorId="37DE4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0579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8F24" w14:textId="5761EB34" w:rsidR="007A533B" w:rsidRDefault="00000000">
    <w:pPr>
      <w:pStyle w:val="Header"/>
    </w:pPr>
    <w:r>
      <w:rPr>
        <w:noProof/>
      </w:rPr>
      <w:pict w14:anchorId="5E5E0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0579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780A" w14:textId="23A97AB4" w:rsidR="007A533B" w:rsidRDefault="00000000">
    <w:pPr>
      <w:pStyle w:val="Header"/>
    </w:pPr>
    <w:r>
      <w:rPr>
        <w:noProof/>
      </w:rPr>
      <w:pict w14:anchorId="44559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0579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405D9"/>
    <w:multiLevelType w:val="hybridMultilevel"/>
    <w:tmpl w:val="0EF882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193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yMzG2sDSzMDY0MzZV0lEKTi0uzszPAykwqQUAfl/C4CwAAAA="/>
  </w:docVars>
  <w:rsids>
    <w:rsidRoot w:val="001F6AC0"/>
    <w:rsid w:val="00047B0F"/>
    <w:rsid w:val="00050D38"/>
    <w:rsid w:val="00070438"/>
    <w:rsid w:val="0009521C"/>
    <w:rsid w:val="000D4CE2"/>
    <w:rsid w:val="00111C0A"/>
    <w:rsid w:val="00124B0C"/>
    <w:rsid w:val="001600A2"/>
    <w:rsid w:val="001A6B05"/>
    <w:rsid w:val="001C41B0"/>
    <w:rsid w:val="001C6D56"/>
    <w:rsid w:val="001F6AC0"/>
    <w:rsid w:val="0025159E"/>
    <w:rsid w:val="00282118"/>
    <w:rsid w:val="00284E15"/>
    <w:rsid w:val="002C22A1"/>
    <w:rsid w:val="00337ED5"/>
    <w:rsid w:val="003861B5"/>
    <w:rsid w:val="003A602C"/>
    <w:rsid w:val="003B1821"/>
    <w:rsid w:val="003E4824"/>
    <w:rsid w:val="00411C77"/>
    <w:rsid w:val="0041469B"/>
    <w:rsid w:val="004257B9"/>
    <w:rsid w:val="00452163"/>
    <w:rsid w:val="00452241"/>
    <w:rsid w:val="004601AC"/>
    <w:rsid w:val="00460F0D"/>
    <w:rsid w:val="00463F6E"/>
    <w:rsid w:val="004773DE"/>
    <w:rsid w:val="004A044A"/>
    <w:rsid w:val="004A4765"/>
    <w:rsid w:val="004C79E8"/>
    <w:rsid w:val="004E0A2B"/>
    <w:rsid w:val="00507485"/>
    <w:rsid w:val="00562B26"/>
    <w:rsid w:val="00565CF0"/>
    <w:rsid w:val="0059555E"/>
    <w:rsid w:val="005C0B1A"/>
    <w:rsid w:val="005C1516"/>
    <w:rsid w:val="005F1726"/>
    <w:rsid w:val="00600619"/>
    <w:rsid w:val="00620740"/>
    <w:rsid w:val="00621195"/>
    <w:rsid w:val="0064330A"/>
    <w:rsid w:val="00651044"/>
    <w:rsid w:val="0067495F"/>
    <w:rsid w:val="006C55CB"/>
    <w:rsid w:val="00720EB3"/>
    <w:rsid w:val="00754EE9"/>
    <w:rsid w:val="007576D2"/>
    <w:rsid w:val="007A2770"/>
    <w:rsid w:val="007A533B"/>
    <w:rsid w:val="007C2FB1"/>
    <w:rsid w:val="007E2FDF"/>
    <w:rsid w:val="008052B7"/>
    <w:rsid w:val="008556F5"/>
    <w:rsid w:val="008A07E3"/>
    <w:rsid w:val="008A4602"/>
    <w:rsid w:val="008F7903"/>
    <w:rsid w:val="0095017A"/>
    <w:rsid w:val="009848B2"/>
    <w:rsid w:val="009970CE"/>
    <w:rsid w:val="009D0198"/>
    <w:rsid w:val="00A02413"/>
    <w:rsid w:val="00A373A1"/>
    <w:rsid w:val="00A414CD"/>
    <w:rsid w:val="00A62DD8"/>
    <w:rsid w:val="00A77124"/>
    <w:rsid w:val="00A87FF3"/>
    <w:rsid w:val="00AA5A62"/>
    <w:rsid w:val="00AB7504"/>
    <w:rsid w:val="00AF78D6"/>
    <w:rsid w:val="00B002F8"/>
    <w:rsid w:val="00B0318E"/>
    <w:rsid w:val="00B146DD"/>
    <w:rsid w:val="00B71D1B"/>
    <w:rsid w:val="00B964C0"/>
    <w:rsid w:val="00BC6A02"/>
    <w:rsid w:val="00BF0711"/>
    <w:rsid w:val="00BF5846"/>
    <w:rsid w:val="00C16A06"/>
    <w:rsid w:val="00C27DFD"/>
    <w:rsid w:val="00C36E70"/>
    <w:rsid w:val="00C52383"/>
    <w:rsid w:val="00C65C0E"/>
    <w:rsid w:val="00CA1BC3"/>
    <w:rsid w:val="00CD6DCE"/>
    <w:rsid w:val="00CD76A8"/>
    <w:rsid w:val="00D01035"/>
    <w:rsid w:val="00D37F2B"/>
    <w:rsid w:val="00D477FD"/>
    <w:rsid w:val="00D51EFC"/>
    <w:rsid w:val="00DC6A3A"/>
    <w:rsid w:val="00DD278C"/>
    <w:rsid w:val="00DF6B44"/>
    <w:rsid w:val="00E02BC1"/>
    <w:rsid w:val="00E202B2"/>
    <w:rsid w:val="00E2766A"/>
    <w:rsid w:val="00E63A45"/>
    <w:rsid w:val="00EA01F7"/>
    <w:rsid w:val="00F04BFF"/>
    <w:rsid w:val="00F1527C"/>
    <w:rsid w:val="00F21B23"/>
    <w:rsid w:val="00F269FA"/>
    <w:rsid w:val="00F26E6D"/>
    <w:rsid w:val="00F619B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49EE7"/>
  <w15:docId w15:val="{40034B92-E388-487E-B934-080005B9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63"/>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uiPriority w:val="9"/>
    <w:qFormat/>
    <w:rsid w:val="001F6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F6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A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A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A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A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F6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AC0"/>
    <w:rPr>
      <w:rFonts w:eastAsiaTheme="majorEastAsia" w:cstheme="majorBidi"/>
      <w:color w:val="272727" w:themeColor="text1" w:themeTint="D8"/>
    </w:rPr>
  </w:style>
  <w:style w:type="paragraph" w:styleId="Title">
    <w:name w:val="Title"/>
    <w:basedOn w:val="Normal"/>
    <w:next w:val="Normal"/>
    <w:link w:val="TitleChar"/>
    <w:uiPriority w:val="10"/>
    <w:qFormat/>
    <w:rsid w:val="001F6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AC0"/>
    <w:pPr>
      <w:spacing w:before="160"/>
      <w:jc w:val="center"/>
    </w:pPr>
    <w:rPr>
      <w:i/>
      <w:iCs/>
      <w:color w:val="404040" w:themeColor="text1" w:themeTint="BF"/>
    </w:rPr>
  </w:style>
  <w:style w:type="character" w:customStyle="1" w:styleId="QuoteChar">
    <w:name w:val="Quote Char"/>
    <w:basedOn w:val="DefaultParagraphFont"/>
    <w:link w:val="Quote"/>
    <w:uiPriority w:val="29"/>
    <w:rsid w:val="001F6AC0"/>
    <w:rPr>
      <w:i/>
      <w:iCs/>
      <w:color w:val="404040" w:themeColor="text1" w:themeTint="BF"/>
    </w:rPr>
  </w:style>
  <w:style w:type="paragraph" w:styleId="ListParagraph">
    <w:name w:val="List Paragraph"/>
    <w:basedOn w:val="Normal"/>
    <w:uiPriority w:val="1"/>
    <w:qFormat/>
    <w:rsid w:val="001F6AC0"/>
    <w:pPr>
      <w:ind w:left="720"/>
      <w:contextualSpacing/>
    </w:pPr>
  </w:style>
  <w:style w:type="character" w:styleId="IntenseEmphasis">
    <w:name w:val="Intense Emphasis"/>
    <w:basedOn w:val="DefaultParagraphFont"/>
    <w:uiPriority w:val="21"/>
    <w:qFormat/>
    <w:rsid w:val="001F6AC0"/>
    <w:rPr>
      <w:i/>
      <w:iCs/>
      <w:color w:val="2F5496" w:themeColor="accent1" w:themeShade="BF"/>
    </w:rPr>
  </w:style>
  <w:style w:type="paragraph" w:styleId="IntenseQuote">
    <w:name w:val="Intense Quote"/>
    <w:basedOn w:val="Normal"/>
    <w:next w:val="Normal"/>
    <w:link w:val="IntenseQuoteChar"/>
    <w:uiPriority w:val="30"/>
    <w:qFormat/>
    <w:rsid w:val="001F6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AC0"/>
    <w:rPr>
      <w:i/>
      <w:iCs/>
      <w:color w:val="2F5496" w:themeColor="accent1" w:themeShade="BF"/>
    </w:rPr>
  </w:style>
  <w:style w:type="character" w:styleId="IntenseReference">
    <w:name w:val="Intense Reference"/>
    <w:basedOn w:val="DefaultParagraphFont"/>
    <w:uiPriority w:val="32"/>
    <w:qFormat/>
    <w:rsid w:val="001F6AC0"/>
    <w:rPr>
      <w:b/>
      <w:bCs/>
      <w:smallCaps/>
      <w:color w:val="2F5496" w:themeColor="accent1" w:themeShade="BF"/>
      <w:spacing w:val="5"/>
    </w:rPr>
  </w:style>
  <w:style w:type="paragraph" w:styleId="BodyText">
    <w:name w:val="Body Text"/>
    <w:basedOn w:val="Normal"/>
    <w:link w:val="BodyTextChar"/>
    <w:uiPriority w:val="1"/>
    <w:qFormat/>
    <w:rsid w:val="00452163"/>
    <w:rPr>
      <w:sz w:val="24"/>
      <w:szCs w:val="24"/>
    </w:rPr>
  </w:style>
  <w:style w:type="character" w:customStyle="1" w:styleId="BodyTextChar">
    <w:name w:val="Body Text Char"/>
    <w:basedOn w:val="DefaultParagraphFont"/>
    <w:link w:val="BodyText"/>
    <w:uiPriority w:val="1"/>
    <w:rsid w:val="00452163"/>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452163"/>
    <w:rPr>
      <w:color w:val="0563C1" w:themeColor="hyperlink"/>
      <w:u w:val="single"/>
    </w:rPr>
  </w:style>
  <w:style w:type="character" w:styleId="UnresolvedMention">
    <w:name w:val="Unresolved Mention"/>
    <w:basedOn w:val="DefaultParagraphFont"/>
    <w:uiPriority w:val="99"/>
    <w:semiHidden/>
    <w:unhideWhenUsed/>
    <w:rsid w:val="007E2FDF"/>
    <w:rPr>
      <w:color w:val="605E5C"/>
      <w:shd w:val="clear" w:color="auto" w:fill="E1DFDD"/>
    </w:rPr>
  </w:style>
  <w:style w:type="table" w:styleId="TableGrid">
    <w:name w:val="Table Grid"/>
    <w:basedOn w:val="TableNormal"/>
    <w:uiPriority w:val="59"/>
    <w:rsid w:val="00DF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6B44"/>
    <w:pPr>
      <w:ind w:left="674"/>
    </w:pPr>
  </w:style>
  <w:style w:type="paragraph" w:styleId="Header">
    <w:name w:val="header"/>
    <w:basedOn w:val="Normal"/>
    <w:link w:val="HeaderChar"/>
    <w:uiPriority w:val="99"/>
    <w:unhideWhenUsed/>
    <w:rsid w:val="007A533B"/>
    <w:pPr>
      <w:tabs>
        <w:tab w:val="center" w:pos="4680"/>
        <w:tab w:val="right" w:pos="9360"/>
      </w:tabs>
    </w:pPr>
  </w:style>
  <w:style w:type="character" w:customStyle="1" w:styleId="HeaderChar">
    <w:name w:val="Header Char"/>
    <w:basedOn w:val="DefaultParagraphFont"/>
    <w:link w:val="Header"/>
    <w:uiPriority w:val="99"/>
    <w:rsid w:val="007A533B"/>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7A533B"/>
    <w:pPr>
      <w:tabs>
        <w:tab w:val="center" w:pos="4680"/>
        <w:tab w:val="right" w:pos="9360"/>
      </w:tabs>
    </w:pPr>
  </w:style>
  <w:style w:type="character" w:customStyle="1" w:styleId="FooterChar">
    <w:name w:val="Footer Char"/>
    <w:basedOn w:val="DefaultParagraphFont"/>
    <w:link w:val="Footer"/>
    <w:uiPriority w:val="99"/>
    <w:rsid w:val="007A533B"/>
    <w:rPr>
      <w:rFonts w:ascii="Times New Roman" w:eastAsia="Times New Roman" w:hAnsi="Times New Roman" w:cs="Times New Roman"/>
      <w:kern w:val="0"/>
      <w:lang w:val="en-US"/>
    </w:rPr>
  </w:style>
  <w:style w:type="paragraph" w:styleId="Revision">
    <w:name w:val="Revision"/>
    <w:hidden/>
    <w:uiPriority w:val="99"/>
    <w:semiHidden/>
    <w:rsid w:val="00411C77"/>
    <w:pPr>
      <w:spacing w:after="0"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eeth\OneDrive\Documents\Desktop\2.%09Psoriasis%20Griffiths,%20Christopher%20E%20M%20et%20al.The%20Lancet,%20Volume%20397,%20Issue%2010281,%201301%20&#8211;%201315" TargetMode="External"/><Relationship Id="rId13" Type="http://schemas.openxmlformats.org/officeDocument/2006/relationships/hyperlink" Target="file:///C:\Users\geeth\OneDrive\Documents\Desktop\7.%09Parag%20Sukare,%20Rupa%20Bhattacharya.%20Herbal%20plant%20used%20in%20Treatment%20of%20Psoriasis%20-%20A%20Systematic%20Review.%20Res.%20J.%20Pharmacognosy%20and%20Phytochem.%202020;%2012(1):.%2057-62" TargetMode="External"/><Relationship Id="rId18" Type="http://schemas.openxmlformats.org/officeDocument/2006/relationships/hyperlink" Target="file:///C:\Users\geeth\OneDrive\Documents\Desktop\11.%09Walters%20IB,%20et%20al.%20Imiquimod-induced%20psoriasis%20in%20rats:%20A%20model%20for%20studying%20psoriasis%20pathogenesis%20and%20treatment.%20J%20Invest%20Dermatol%202018;%20138(1):%20141-148.%20doi:%2010.1016\j.jid.2017.03.033" TargetMode="External"/><Relationship Id="rId26" Type="http://schemas.openxmlformats.org/officeDocument/2006/relationships/oleObject" Target="embeddings/oleObject2.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jpg"/><Relationship Id="rId34" Type="http://schemas.openxmlformats.org/officeDocument/2006/relationships/footer" Target="footer1.xml"/><Relationship Id="rId7" Type="http://schemas.openxmlformats.org/officeDocument/2006/relationships/hyperlink" Target="file:///C:\Users\geeth\OneDrive\Documents\Desktop\1.%09Boehncke%20WH,%20Sch&#246;n%20MP.%20Psoriasis.%20Lancet.%202015%20Sep%205;386(9997):983-94.%20doi:%2010.1016\S0140-%206736(14)61909-7.%20Epub%202015%20May%2027.%20PMID:%2026025581" TargetMode="External"/><Relationship Id="rId12" Type="http://schemas.openxmlformats.org/officeDocument/2006/relationships/hyperlink" Target="file:///C:\Users\geeth\OneDrive\Documents\Desktop\8.%09Mahajan%20Vikas%20D,%20Shaikh%20Habeeba,%20Solanum%20nigram-A%20potential%20medical%20herb,%20Research%20Journal%20of%20Sciences%20and%20Technology,2023,SVolume%2015,%20Issue%201,Pages%2027-34" TargetMode="External"/><Relationship Id="rId17" Type="http://schemas.openxmlformats.org/officeDocument/2006/relationships/hyperlink" Target="file:///C:\Users\geeth\OneDrive\Documents\Desktop\6.%09Parmar%20K.%20M.,%20Jagtap,%20C.%20S.,%20Katare,%20N.%20T.,%20Dhobi,%20M.,%20&amp;%20Prasad,%20Development%20of%20a%20psoriatic-like%20skin%20inflammation%20rat%20model%20using%20imiquimod%20as%20an%20inducing%20agent.%20Indian%20journal%20of" TargetMode="External"/><Relationship Id="rId25" Type="http://schemas.openxmlformats.org/officeDocument/2006/relationships/image" Target="media/image4.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geeth\OneDrive\Documents\Desktop\10.Abbas,%20K.,%20Amin,%20A.,%20Mudassir,%20J.,%20Abdullah%20Alzahrani,%20A.%20Y.,%20Saher,%20T.,%20Manzoor,%20R.,%20.%20.%20.%20Zia%20ul%20Hasnain,%20S.%20(2023).%20Preparation,%20characterization%20and%20evaluation%20of%20hydrogels%20from%20different%20fractions%20of%20diverse%20medicinal%20plants%20for%20management%20of%20paint%20and%20inflammation.%20International%20Journal%20of%20Food%20Properties,%2026(1),%202532-2552.%20https:\doi.org\10.1080\10942912.2023.2250572." TargetMode="External"/><Relationship Id="rId20" Type="http://schemas.openxmlformats.org/officeDocument/2006/relationships/hyperlink" Target="file:///C:\Users\geeth\OneDrive\Documents\Desktop\13.%09Al-Robaee%20AA,%20Al-Zolibani%20AA,%20Al-Shobili%20HA,%20Kazamel%20A,%20Settin%20A.%20IL-10%20implications%20in%20psoriasis.%20Int%20J%20Health%20Sci%20(Qassim).%202008%20Jan;2(1):53-8.%20PMID:%2021475472;%20PMCID:%20PMC3068725" TargetMode="External"/><Relationship Id="rId29"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geeth\OneDrive\Documents\Desktop\5.%09Antony%20Raharja,%20Satveer%20K%20Mahil,%20Jonathan%20N%20Barker,%20Psoriasis:%20a%20brief%20overview,%20Clinical%20Medicine%202021,%20Volume%2021,%20Issue%203,Pages%20170-173" TargetMode="External"/><Relationship Id="rId24" Type="http://schemas.openxmlformats.org/officeDocument/2006/relationships/oleObject" Target="embeddings/oleObject1.bin"/><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C:\Users\geeth\OneDrive\Documents\Desktop\12.Gavan,%20A.,%20Colobatiu,%20L.,%20Hanganu,%20D.,%20Bogdan,%20C.,%20Olah,%20N.%20K.,%20Achim,%20M.,%20&amp;%20Mirel,%20S.%20(2022).%20Development%20%20and%20%20Evaluation%20%20of%20%20Hydrogel%20%20Wound%20%20Dressings%20%20Loaded%20%20with%20%20Herbal%20Extracts.%20Processes,%2010(2),%20242.%20https:\doi.org\10.3390\pr10020242" TargetMode="External"/><Relationship Id="rId23" Type="http://schemas.openxmlformats.org/officeDocument/2006/relationships/image" Target="media/image3.emf"/><Relationship Id="rId28" Type="http://schemas.openxmlformats.org/officeDocument/2006/relationships/oleObject" Target="embeddings/oleObject3.bin"/><Relationship Id="rId36" Type="http://schemas.openxmlformats.org/officeDocument/2006/relationships/header" Target="header3.xml"/><Relationship Id="rId10" Type="http://schemas.openxmlformats.org/officeDocument/2006/relationships/hyperlink" Target="file:///C:\Users\geeth\OneDrive\Documents\Desktop\4.%09Su%20M.%20Lwin,%20Shir%20Azrielant,%20Juan%20He,%20Christopher%20E.M.%20Griffiths,%20Curing%20Psoriasis,%20Journal%20of%20Investigative%20Dermatology,2024,%20Volume%20144,%20Issue%2012,%20Pages%202645-2649" TargetMode="External"/><Relationship Id="rId19" Type="http://schemas.openxmlformats.org/officeDocument/2006/relationships/hyperlink" Target="file:///C:\Users\geeth\OneDrive\Documents\Desktop\14.%09Yost%20J,%20Gudjonsson%20JE.%20The%20role%20of%20TNF%20inhibitors%20in%20psoriasis%20therapy:%20new%20implications%20for%20associated%20comorbidities.%20F1000%20Med%20Rep.%202009%20May%208;1:30.%20doi:%2010.3410\M1-30.%20PMID:%2020948750;%20PMCID:%20PMC2924720"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file:///C:\Users\geeth\OneDrive\Documents\Desktop\3.%09Sarac%20G,%20Koca%20TT,%20Baglan%20T%20et.,at.%20A%20brief%20summary%20of%20clinical%20types%20of%20psoriasis,%20North%20Clin%20Istanbul,%202016;3(1):79&#8211;82%20doi:%2010.14744\nci.2016.16023" TargetMode="External"/><Relationship Id="rId14" Type="http://schemas.openxmlformats.org/officeDocument/2006/relationships/hyperlink" Target="file:///C:\Users\geeth\OneDrive\Documents\Desktop\9.%09Beg&#252;m%20&#220;nl&#252;,15%20-%20Herbal%20medicine%20and%20common%20dermatologic%20diseases,%20Editor(s):%20Maryam%20Sarwat,%20Hifzur%20Siddique,%20Herbal%20Medicines,2022,Pages%20329-345" TargetMode="External"/><Relationship Id="rId22" Type="http://schemas.openxmlformats.org/officeDocument/2006/relationships/image" Target="media/image2.png"/><Relationship Id="rId27" Type="http://schemas.openxmlformats.org/officeDocument/2006/relationships/image" Target="media/image5.emf"/><Relationship Id="rId30" Type="http://schemas.openxmlformats.org/officeDocument/2006/relationships/oleObject" Target="embeddings/oleObject4.bin"/><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4136</Words>
  <Characters>24320</Characters>
  <Application>Microsoft Office Word</Application>
  <DocSecurity>0</DocSecurity>
  <Lines>657</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 k</dc:creator>
  <cp:lastModifiedBy>Editor-17</cp:lastModifiedBy>
  <cp:revision>57</cp:revision>
  <dcterms:created xsi:type="dcterms:W3CDTF">2025-07-22T07:06:00Z</dcterms:created>
  <dcterms:modified xsi:type="dcterms:W3CDTF">2025-08-07T11:10:00Z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4f8ee072-cd6e-41e2-95b6-2c621e41398c</vt:lpwstr>
  </property>
</Properties>
</file>