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7FF0" w14:textId="77777777" w:rsidR="00BD60E2" w:rsidRPr="00BD60E2" w:rsidRDefault="00BD60E2" w:rsidP="00BD60E2">
      <w:pPr>
        <w:spacing w:line="360" w:lineRule="auto"/>
        <w:jc w:val="center"/>
        <w:rPr>
          <w:rFonts w:ascii="Times New Roman" w:hAnsi="Times New Roman" w:cs="Times New Roman"/>
          <w:b/>
          <w:bCs/>
          <w:i/>
          <w:iCs/>
          <w:sz w:val="28"/>
          <w:szCs w:val="28"/>
          <w:u w:val="single"/>
          <w:lang w:val="en-US"/>
        </w:rPr>
      </w:pPr>
      <w:r w:rsidRPr="00BD60E2">
        <w:rPr>
          <w:rFonts w:ascii="Times New Roman" w:hAnsi="Times New Roman" w:cs="Times New Roman"/>
          <w:b/>
          <w:bCs/>
          <w:i/>
          <w:iCs/>
          <w:sz w:val="28"/>
          <w:szCs w:val="28"/>
          <w:u w:val="single"/>
          <w:lang w:val="en-US"/>
        </w:rPr>
        <w:t>Review Article</w:t>
      </w:r>
    </w:p>
    <w:p w14:paraId="5E9020CF" w14:textId="77777777" w:rsidR="00EF4921" w:rsidRPr="00F10A8B" w:rsidRDefault="00EF4921" w:rsidP="00EF4921">
      <w:pPr>
        <w:spacing w:line="360" w:lineRule="auto"/>
        <w:jc w:val="center"/>
        <w:rPr>
          <w:rFonts w:ascii="Times New Roman" w:hAnsi="Times New Roman" w:cs="Times New Roman"/>
          <w:b/>
          <w:bCs/>
          <w:sz w:val="28"/>
          <w:szCs w:val="28"/>
        </w:rPr>
      </w:pPr>
      <w:bookmarkStart w:id="0" w:name="_Hlk218269655"/>
      <w:bookmarkStart w:id="1" w:name="_Hlk218269515"/>
      <w:commentRangeStart w:id="2"/>
      <w:r w:rsidRPr="00F10A8B">
        <w:rPr>
          <w:rFonts w:ascii="Times New Roman" w:hAnsi="Times New Roman" w:cs="Times New Roman"/>
          <w:b/>
          <w:bCs/>
          <w:sz w:val="28"/>
          <w:szCs w:val="28"/>
        </w:rPr>
        <w:t xml:space="preserve">Review of Human–Wildlife Conflict Resolution </w:t>
      </w:r>
      <w:bookmarkEnd w:id="0"/>
      <w:r w:rsidRPr="00F10A8B">
        <w:rPr>
          <w:rFonts w:ascii="Times New Roman" w:hAnsi="Times New Roman" w:cs="Times New Roman"/>
          <w:b/>
          <w:bCs/>
          <w:sz w:val="28"/>
          <w:szCs w:val="28"/>
        </w:rPr>
        <w:t>Strategies: Focus on Leopards (</w:t>
      </w:r>
      <w:r w:rsidRPr="00F10A8B">
        <w:rPr>
          <w:rFonts w:ascii="Times New Roman" w:hAnsi="Times New Roman" w:cs="Times New Roman"/>
          <w:b/>
          <w:bCs/>
          <w:i/>
          <w:iCs/>
          <w:sz w:val="28"/>
          <w:szCs w:val="28"/>
        </w:rPr>
        <w:t>Panthera pardus</w:t>
      </w:r>
      <w:r w:rsidRPr="00F10A8B">
        <w:rPr>
          <w:rFonts w:ascii="Times New Roman" w:hAnsi="Times New Roman" w:cs="Times New Roman"/>
          <w:b/>
          <w:bCs/>
          <w:sz w:val="28"/>
          <w:szCs w:val="28"/>
        </w:rPr>
        <w:t>) in Maharashtra, India</w:t>
      </w:r>
      <w:commentRangeEnd w:id="2"/>
      <w:r w:rsidR="00955EC6">
        <w:rPr>
          <w:rStyle w:val="CommentReference"/>
        </w:rPr>
        <w:commentReference w:id="2"/>
      </w:r>
    </w:p>
    <w:bookmarkEnd w:id="1"/>
    <w:p w14:paraId="692C9345" w14:textId="77777777" w:rsidR="00F10A8B" w:rsidRDefault="00F10A8B" w:rsidP="004352C8">
      <w:pPr>
        <w:spacing w:line="360" w:lineRule="auto"/>
        <w:jc w:val="both"/>
        <w:rPr>
          <w:rFonts w:ascii="Times New Roman" w:hAnsi="Times New Roman" w:cs="Times New Roman"/>
          <w:b/>
          <w:bCs/>
          <w:sz w:val="24"/>
          <w:szCs w:val="24"/>
        </w:rPr>
      </w:pPr>
    </w:p>
    <w:p w14:paraId="5A4787BB" w14:textId="5722B2A7" w:rsidR="00EF4921" w:rsidRPr="00F10A8B" w:rsidRDefault="00EF4921" w:rsidP="004352C8">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Abstract</w:t>
      </w:r>
    </w:p>
    <w:p w14:paraId="052EE54F" w14:textId="0791D511" w:rsidR="00EF4921" w:rsidRPr="00EF4921" w:rsidRDefault="0003709F" w:rsidP="001069C2">
      <w:pPr>
        <w:spacing w:line="360" w:lineRule="auto"/>
        <w:jc w:val="both"/>
        <w:rPr>
          <w:rFonts w:ascii="Times New Roman" w:hAnsi="Times New Roman" w:cs="Times New Roman"/>
          <w:sz w:val="24"/>
          <w:szCs w:val="24"/>
        </w:rPr>
      </w:pPr>
      <w:r w:rsidRPr="0003709F">
        <w:rPr>
          <w:rFonts w:ascii="Times New Roman" w:hAnsi="Times New Roman" w:cs="Times New Roman"/>
          <w:sz w:val="24"/>
          <w:szCs w:val="24"/>
        </w:rPr>
        <w:t xml:space="preserve">Human–wildlife conflict (HWC) has emerged as one of the most pressing conservation and socio-economic challenges in rapidly developing regions of the Global South. In India, conflict involving large carnivores, particularly </w:t>
      </w:r>
      <w:commentRangeStart w:id="3"/>
      <w:r w:rsidRPr="0003709F">
        <w:rPr>
          <w:rFonts w:ascii="Times New Roman" w:hAnsi="Times New Roman" w:cs="Times New Roman"/>
          <w:sz w:val="24"/>
          <w:szCs w:val="24"/>
        </w:rPr>
        <w:t>l</w:t>
      </w:r>
      <w:commentRangeEnd w:id="3"/>
      <w:r w:rsidR="008B0B72">
        <w:rPr>
          <w:rStyle w:val="CommentReference"/>
        </w:rPr>
        <w:commentReference w:id="3"/>
      </w:r>
      <w:r w:rsidRPr="0003709F">
        <w:rPr>
          <w:rFonts w:ascii="Times New Roman" w:hAnsi="Times New Roman" w:cs="Times New Roman"/>
          <w:sz w:val="24"/>
          <w:szCs w:val="24"/>
        </w:rPr>
        <w:t>eopards (</w:t>
      </w:r>
      <w:r w:rsidRPr="0003709F">
        <w:rPr>
          <w:rFonts w:ascii="Times New Roman" w:hAnsi="Times New Roman" w:cs="Times New Roman"/>
          <w:i/>
          <w:iCs/>
          <w:sz w:val="24"/>
          <w:szCs w:val="24"/>
        </w:rPr>
        <w:t>Panthera pardus</w:t>
      </w:r>
      <w:r w:rsidRPr="0003709F">
        <w:rPr>
          <w:rFonts w:ascii="Times New Roman" w:hAnsi="Times New Roman" w:cs="Times New Roman"/>
          <w:sz w:val="24"/>
          <w:szCs w:val="24"/>
        </w:rPr>
        <w:t>), has intensified due to habitat fragmentation, agricultural expansion, and urban encroachment. Maharashtra represents a unique and complex case, hosting one of the highest leopard densities in human-dominated landscapes globally. This review synthesizes current research on the drivers, patterns, and consequences of human–</w:t>
      </w:r>
      <w:commentRangeStart w:id="4"/>
      <w:r w:rsidRPr="0003709F">
        <w:rPr>
          <w:rFonts w:ascii="Times New Roman" w:hAnsi="Times New Roman" w:cs="Times New Roman"/>
          <w:sz w:val="24"/>
          <w:szCs w:val="24"/>
        </w:rPr>
        <w:t>l</w:t>
      </w:r>
      <w:commentRangeEnd w:id="4"/>
      <w:r w:rsidR="008B0B72">
        <w:rPr>
          <w:rStyle w:val="CommentReference"/>
        </w:rPr>
        <w:commentReference w:id="4"/>
      </w:r>
      <w:r w:rsidRPr="0003709F">
        <w:rPr>
          <w:rFonts w:ascii="Times New Roman" w:hAnsi="Times New Roman" w:cs="Times New Roman"/>
          <w:sz w:val="24"/>
          <w:szCs w:val="24"/>
        </w:rPr>
        <w:t>eopard conflict in Maharashtra and critically evaluates conflict mitigation and resolution strategies implemented over the past two decades. The paper reviews ecological, social, and governance dimensions of conflict, including translocation policies, compensation schemes, community-based conservation, early warning systems, land-use planning, and public awareness programs. Evidence suggests that reactive strategies such as leopard translocation have often exacerbated conflict, whereas proactive, landscape-level and community-inclusive approaches show greater promise for long-term coexistence. The review highlights knowledge gaps, emphasizes the need for interdisciplinary frameworks, and proposes future directions for sustainable human–leopard coexistence in Maharashtra. The findings are relevant for policymakers, conservation practitioners, and researchers working in carnivore conservation and human–wildlife coexistenc</w:t>
      </w:r>
      <w:r w:rsidRPr="00C7162E">
        <w:t>e</w:t>
      </w:r>
      <w:r w:rsidR="00EF4921" w:rsidRPr="00EF4921">
        <w:rPr>
          <w:rFonts w:ascii="Times New Roman" w:hAnsi="Times New Roman" w:cs="Times New Roman"/>
          <w:sz w:val="24"/>
          <w:szCs w:val="24"/>
        </w:rPr>
        <w:t>. The review integrates the latest research  and policy guidelines to identify knowledge gaps and propose future directions for sustainable human–leopard coexistence in Maharashtra.</w:t>
      </w:r>
    </w:p>
    <w:p w14:paraId="731FA90A"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Keywords:</w:t>
      </w:r>
      <w:r w:rsidRPr="00EF4921">
        <w:rPr>
          <w:rFonts w:ascii="Times New Roman" w:hAnsi="Times New Roman" w:cs="Times New Roman"/>
          <w:sz w:val="24"/>
          <w:szCs w:val="24"/>
        </w:rPr>
        <w:t xml:space="preserve"> </w:t>
      </w:r>
      <w:commentRangeStart w:id="5"/>
      <w:r w:rsidRPr="00EF4921">
        <w:rPr>
          <w:rFonts w:ascii="Times New Roman" w:hAnsi="Times New Roman" w:cs="Times New Roman"/>
          <w:sz w:val="24"/>
          <w:szCs w:val="24"/>
        </w:rPr>
        <w:t xml:space="preserve">Human–wildlife conflict; </w:t>
      </w:r>
      <w:commentRangeStart w:id="6"/>
      <w:r w:rsidRPr="00EF4921">
        <w:rPr>
          <w:rFonts w:ascii="Times New Roman" w:hAnsi="Times New Roman" w:cs="Times New Roman"/>
          <w:sz w:val="24"/>
          <w:szCs w:val="24"/>
        </w:rPr>
        <w:t>leopard;</w:t>
      </w:r>
      <w:commentRangeEnd w:id="6"/>
      <w:r w:rsidR="00592F14">
        <w:rPr>
          <w:rStyle w:val="CommentReference"/>
        </w:rPr>
        <w:commentReference w:id="6"/>
      </w:r>
      <w:r w:rsidRPr="00EF4921">
        <w:rPr>
          <w:rFonts w:ascii="Times New Roman" w:hAnsi="Times New Roman" w:cs="Times New Roman"/>
          <w:sz w:val="24"/>
          <w:szCs w:val="24"/>
        </w:rPr>
        <w:t xml:space="preserve"> Maharashtra; coexistence; </w:t>
      </w:r>
      <w:commentRangeStart w:id="7"/>
      <w:r w:rsidRPr="00EF4921">
        <w:rPr>
          <w:rFonts w:ascii="Times New Roman" w:hAnsi="Times New Roman" w:cs="Times New Roman"/>
          <w:sz w:val="24"/>
          <w:szCs w:val="24"/>
        </w:rPr>
        <w:t xml:space="preserve">conflict </w:t>
      </w:r>
      <w:commentRangeEnd w:id="7"/>
      <w:r w:rsidR="005A2F04">
        <w:rPr>
          <w:rStyle w:val="CommentReference"/>
        </w:rPr>
        <w:commentReference w:id="7"/>
      </w:r>
      <w:r w:rsidRPr="00EF4921">
        <w:rPr>
          <w:rFonts w:ascii="Times New Roman" w:hAnsi="Times New Roman" w:cs="Times New Roman"/>
          <w:sz w:val="24"/>
          <w:szCs w:val="24"/>
        </w:rPr>
        <w:t>mitigation; conservation policy</w:t>
      </w:r>
      <w:commentRangeEnd w:id="5"/>
      <w:r w:rsidR="005A2F04">
        <w:rPr>
          <w:rStyle w:val="CommentReference"/>
        </w:rPr>
        <w:commentReference w:id="5"/>
      </w:r>
    </w:p>
    <w:p w14:paraId="65A476B0" w14:textId="77777777" w:rsidR="0060083C" w:rsidRDefault="0060083C" w:rsidP="001069C2">
      <w:pPr>
        <w:spacing w:line="360" w:lineRule="auto"/>
        <w:jc w:val="both"/>
        <w:rPr>
          <w:rFonts w:ascii="Times New Roman" w:hAnsi="Times New Roman" w:cs="Times New Roman"/>
          <w:b/>
          <w:bCs/>
          <w:sz w:val="28"/>
          <w:szCs w:val="28"/>
        </w:rPr>
      </w:pPr>
    </w:p>
    <w:p w14:paraId="11CAF4AE" w14:textId="49F53CE7" w:rsidR="0060083C" w:rsidRDefault="0060083C" w:rsidP="001069C2">
      <w:pPr>
        <w:spacing w:line="360" w:lineRule="auto"/>
        <w:jc w:val="both"/>
        <w:rPr>
          <w:rFonts w:ascii="Times New Roman" w:hAnsi="Times New Roman" w:cs="Times New Roman"/>
          <w:b/>
          <w:bCs/>
          <w:sz w:val="28"/>
          <w:szCs w:val="28"/>
        </w:rPr>
      </w:pPr>
    </w:p>
    <w:p w14:paraId="602E4135" w14:textId="6B401388" w:rsidR="009319F4" w:rsidRDefault="009319F4" w:rsidP="001069C2">
      <w:pPr>
        <w:spacing w:line="360" w:lineRule="auto"/>
        <w:jc w:val="both"/>
        <w:rPr>
          <w:rFonts w:ascii="Times New Roman" w:hAnsi="Times New Roman" w:cs="Times New Roman"/>
          <w:b/>
          <w:bCs/>
          <w:sz w:val="28"/>
          <w:szCs w:val="28"/>
        </w:rPr>
      </w:pPr>
    </w:p>
    <w:p w14:paraId="143A44CA" w14:textId="77777777" w:rsidR="009319F4" w:rsidRDefault="009319F4" w:rsidP="001069C2">
      <w:pPr>
        <w:spacing w:line="360" w:lineRule="auto"/>
        <w:jc w:val="both"/>
        <w:rPr>
          <w:rFonts w:ascii="Times New Roman" w:hAnsi="Times New Roman" w:cs="Times New Roman"/>
          <w:b/>
          <w:bCs/>
          <w:sz w:val="28"/>
          <w:szCs w:val="28"/>
        </w:rPr>
      </w:pPr>
    </w:p>
    <w:p w14:paraId="6FF1A2AA" w14:textId="716A3046" w:rsidR="00EF4921" w:rsidRPr="00F10A8B" w:rsidRDefault="00EF4921" w:rsidP="001069C2">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1. Introduction</w:t>
      </w:r>
    </w:p>
    <w:p w14:paraId="76D48E4A" w14:textId="56F58C4B" w:rsidR="0021557B" w:rsidRPr="001F4914" w:rsidRDefault="0021557B" w:rsidP="001069C2">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Human–wildlife conflict (HWC) refers to interactions between humans and wildlife that result in negative outcomes for both, including threats to human life, livelihoods, and well-being, as well as injury or mortality of wildlife </w:t>
      </w:r>
      <w:commentRangeStart w:id="8"/>
      <w:r w:rsidRPr="001F4914">
        <w:rPr>
          <w:rFonts w:ascii="Times New Roman" w:eastAsia="Times New Roman" w:hAnsi="Times New Roman" w:cs="Times New Roman"/>
          <w:kern w:val="0"/>
          <w:sz w:val="24"/>
          <w:szCs w:val="24"/>
          <w:lang w:eastAsia="en-IN"/>
          <w14:ligatures w14:val="none"/>
        </w:rPr>
        <w:t>.</w:t>
      </w:r>
      <w:commentRangeEnd w:id="8"/>
      <w:r w:rsidR="005A2F04">
        <w:rPr>
          <w:rStyle w:val="CommentReference"/>
        </w:rPr>
        <w:commentReference w:id="8"/>
      </w:r>
      <w:r w:rsidRPr="001F4914">
        <w:rPr>
          <w:rFonts w:ascii="Times New Roman" w:eastAsia="Times New Roman" w:hAnsi="Times New Roman" w:cs="Times New Roman"/>
          <w:kern w:val="0"/>
          <w:sz w:val="24"/>
          <w:szCs w:val="24"/>
          <w:lang w:eastAsia="en-IN"/>
          <w14:ligatures w14:val="none"/>
        </w:rPr>
        <w:t xml:space="preserve"> With accelerating habitat loss, land-use change, infrastructure development, and climate-driven ecological shifts, HWC has intensified globally, particularly in biodiverse regions of the Global South</w:t>
      </w:r>
      <w:r w:rsidR="00F14346">
        <w:rPr>
          <w:rFonts w:ascii="Times New Roman" w:eastAsia="Times New Roman" w:hAnsi="Times New Roman" w:cs="Times New Roman"/>
          <w:kern w:val="0"/>
          <w:sz w:val="24"/>
          <w:szCs w:val="24"/>
          <w:lang w:eastAsia="en-IN"/>
          <w14:ligatures w14:val="none"/>
        </w:rPr>
        <w:t xml:space="preserve"> (</w:t>
      </w:r>
      <w:r w:rsidRPr="001F4914">
        <w:rPr>
          <w:rFonts w:ascii="Times New Roman" w:eastAsia="Times New Roman" w:hAnsi="Times New Roman" w:cs="Times New Roman"/>
          <w:kern w:val="0"/>
          <w:sz w:val="24"/>
          <w:szCs w:val="24"/>
          <w:lang w:eastAsia="en-IN"/>
          <w14:ligatures w14:val="none"/>
        </w:rPr>
        <w:t xml:space="preserve"> </w:t>
      </w:r>
      <w:r w:rsidR="00F14346" w:rsidRPr="00F14346">
        <w:rPr>
          <w:rFonts w:ascii="Times New Roman" w:hAnsi="Times New Roman" w:cs="Times New Roman"/>
          <w:sz w:val="24"/>
          <w:szCs w:val="24"/>
        </w:rPr>
        <w:t>Pooley et al., 2021</w:t>
      </w:r>
      <w:r w:rsidR="00F14346">
        <w:t>)</w:t>
      </w:r>
      <w:r w:rsidRPr="001F4914">
        <w:rPr>
          <w:rFonts w:ascii="Times New Roman" w:eastAsia="Times New Roman" w:hAnsi="Times New Roman" w:cs="Times New Roman"/>
          <w:kern w:val="0"/>
          <w:sz w:val="24"/>
          <w:szCs w:val="24"/>
          <w:lang w:eastAsia="en-IN"/>
          <w14:ligatures w14:val="none"/>
        </w:rPr>
        <w:t>. Large carnivores are disproportionately involved in such conflicts due to their extensive spatial requirements, trophic position, and perceived threat to human safety.</w:t>
      </w:r>
    </w:p>
    <w:p w14:paraId="55DF3DCA" w14:textId="0BFF4078" w:rsidR="00036093" w:rsidRDefault="0021557B" w:rsidP="001069C2">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1F4914">
        <w:rPr>
          <w:rFonts w:ascii="Times New Roman" w:eastAsia="Times New Roman" w:hAnsi="Times New Roman" w:cs="Times New Roman"/>
          <w:kern w:val="0"/>
          <w:sz w:val="24"/>
          <w:szCs w:val="24"/>
          <w:lang w:eastAsia="en-IN"/>
          <w14:ligatures w14:val="none"/>
        </w:rPr>
        <w:t>In India, rapid urbanization and agricultural expansion have resulted in widespread overlap between human settlements and wildlife habitats. Among large carnivores, the leopard (</w:t>
      </w:r>
      <w:r w:rsidRPr="001F4914">
        <w:rPr>
          <w:rFonts w:ascii="Times New Roman" w:eastAsia="Times New Roman" w:hAnsi="Times New Roman" w:cs="Times New Roman"/>
          <w:i/>
          <w:iCs/>
          <w:kern w:val="0"/>
          <w:sz w:val="24"/>
          <w:szCs w:val="24"/>
          <w:lang w:eastAsia="en-IN"/>
          <w14:ligatures w14:val="none"/>
        </w:rPr>
        <w:t>Panthera pardus</w:t>
      </w:r>
      <w:r w:rsidRPr="001F4914">
        <w:rPr>
          <w:rFonts w:ascii="Times New Roman" w:eastAsia="Times New Roman" w:hAnsi="Times New Roman" w:cs="Times New Roman"/>
          <w:kern w:val="0"/>
          <w:sz w:val="24"/>
          <w:szCs w:val="24"/>
          <w:lang w:eastAsia="en-IN"/>
          <w14:ligatures w14:val="none"/>
        </w:rPr>
        <w:t>) is uniquely adapted to surviving in fragmented and human-modified landscapes, leading to frequent interactions with people (Athreya et al., 2016). Unlike tigers (</w:t>
      </w:r>
      <w:r w:rsidRPr="001F4914">
        <w:rPr>
          <w:rFonts w:ascii="Times New Roman" w:eastAsia="Times New Roman" w:hAnsi="Times New Roman" w:cs="Times New Roman"/>
          <w:i/>
          <w:iCs/>
          <w:kern w:val="0"/>
          <w:sz w:val="24"/>
          <w:szCs w:val="24"/>
          <w:lang w:eastAsia="en-IN"/>
          <w14:ligatures w14:val="none"/>
        </w:rPr>
        <w:t xml:space="preserve">Panthera </w:t>
      </w:r>
      <w:proofErr w:type="spellStart"/>
      <w:r w:rsidRPr="001F4914">
        <w:rPr>
          <w:rFonts w:ascii="Times New Roman" w:eastAsia="Times New Roman" w:hAnsi="Times New Roman" w:cs="Times New Roman"/>
          <w:i/>
          <w:iCs/>
          <w:kern w:val="0"/>
          <w:sz w:val="24"/>
          <w:szCs w:val="24"/>
          <w:lang w:eastAsia="en-IN"/>
          <w14:ligatures w14:val="none"/>
        </w:rPr>
        <w:t>tigris</w:t>
      </w:r>
      <w:proofErr w:type="spellEnd"/>
      <w:r w:rsidRPr="001F4914">
        <w:rPr>
          <w:rFonts w:ascii="Times New Roman" w:eastAsia="Times New Roman" w:hAnsi="Times New Roman" w:cs="Times New Roman"/>
          <w:kern w:val="0"/>
          <w:sz w:val="24"/>
          <w:szCs w:val="24"/>
          <w:lang w:eastAsia="en-IN"/>
          <w14:ligatures w14:val="none"/>
        </w:rPr>
        <w:t>), which are largely restricted to protected areas, leopards persist in agricultural mosaics, sugarcane fields, peri-urban zones, and even urban fringes (Odden et al., 2014). This ecological plasticity, while advantageous for species survival, significantly increases the potential for conflict..</w:t>
      </w:r>
      <w:r w:rsidR="00A1602E">
        <w:rPr>
          <w:rFonts w:ascii="Times New Roman" w:eastAsia="Times New Roman" w:hAnsi="Times New Roman" w:cs="Times New Roman"/>
          <w:kern w:val="0"/>
          <w:sz w:val="24"/>
          <w:szCs w:val="24"/>
          <w:lang w:eastAsia="en-IN"/>
          <w14:ligatures w14:val="none"/>
        </w:rPr>
        <w:t xml:space="preserve"> </w:t>
      </w:r>
      <w:r w:rsidR="00EF4921" w:rsidRPr="00EF4921">
        <w:rPr>
          <w:rFonts w:ascii="Times New Roman" w:hAnsi="Times New Roman" w:cs="Times New Roman"/>
          <w:sz w:val="24"/>
          <w:szCs w:val="24"/>
        </w:rPr>
        <w:t xml:space="preserve">Human–wildlife conflict is an increasingly prominent challenge in regions where expanding human populations overlap with habitats of large carnivores. </w:t>
      </w:r>
    </w:p>
    <w:p w14:paraId="23FA3A69" w14:textId="115DC870" w:rsidR="00EF4921" w:rsidRPr="00EF4921" w:rsidRDefault="00EF4921" w:rsidP="001069C2">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EF4921">
        <w:rPr>
          <w:rFonts w:ascii="Times New Roman" w:hAnsi="Times New Roman" w:cs="Times New Roman"/>
          <w:sz w:val="24"/>
          <w:szCs w:val="24"/>
        </w:rPr>
        <w:t>In India, leopards (</w:t>
      </w:r>
      <w:r w:rsidRPr="00EF4921">
        <w:rPr>
          <w:rFonts w:ascii="Times New Roman" w:hAnsi="Times New Roman" w:cs="Times New Roman"/>
          <w:i/>
          <w:iCs/>
          <w:sz w:val="24"/>
          <w:szCs w:val="24"/>
        </w:rPr>
        <w:t>Panthera pardus</w:t>
      </w:r>
      <w:r w:rsidRPr="00EF4921">
        <w:rPr>
          <w:rFonts w:ascii="Times New Roman" w:hAnsi="Times New Roman" w:cs="Times New Roman"/>
          <w:sz w:val="24"/>
          <w:szCs w:val="24"/>
        </w:rPr>
        <w:t xml:space="preserve">) are particularly associated with conflict due to their wide ecological tolerance, cryptic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and ability to survive in fragmented and human-modified landscapes (Athreya et al., 2023). Maharashtra represents a distinctive case, supporting one of the highest leopard densities globally, much of it occurring outside protected areas.</w:t>
      </w:r>
    </w:p>
    <w:p w14:paraId="648FE425" w14:textId="38EB055E" w:rsidR="007F28F1" w:rsidRDefault="00EF4921" w:rsidP="001069C2">
      <w:pPr>
        <w:spacing w:line="360" w:lineRule="auto"/>
        <w:jc w:val="both"/>
        <w:rPr>
          <w:rFonts w:ascii="Times New Roman" w:eastAsia="Times New Roman" w:hAnsi="Times New Roman" w:cs="Times New Roman"/>
          <w:kern w:val="0"/>
          <w:sz w:val="24"/>
          <w:szCs w:val="24"/>
          <w:lang w:eastAsia="en-IN"/>
          <w14:ligatures w14:val="none"/>
        </w:rPr>
      </w:pPr>
      <w:r w:rsidRPr="00EF4921">
        <w:rPr>
          <w:rFonts w:ascii="Times New Roman" w:hAnsi="Times New Roman" w:cs="Times New Roman"/>
          <w:sz w:val="24"/>
          <w:szCs w:val="24"/>
        </w:rPr>
        <w:t xml:space="preserve">Leopard-related conflict in Maharashtra has been extensively documented in landscapes such as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Forest Division, Nashik, A</w:t>
      </w:r>
      <w:r w:rsidR="009C46BF">
        <w:rPr>
          <w:rFonts w:ascii="Times New Roman" w:hAnsi="Times New Roman" w:cs="Times New Roman"/>
          <w:sz w:val="24"/>
          <w:szCs w:val="24"/>
        </w:rPr>
        <w:t>h</w:t>
      </w:r>
      <w:r w:rsidR="00762751">
        <w:rPr>
          <w:rFonts w:ascii="Times New Roman" w:hAnsi="Times New Roman" w:cs="Times New Roman"/>
          <w:sz w:val="24"/>
          <w:szCs w:val="24"/>
        </w:rPr>
        <w:t>ilya</w:t>
      </w:r>
      <w:r w:rsidRPr="00EF4921">
        <w:rPr>
          <w:rFonts w:ascii="Times New Roman" w:hAnsi="Times New Roman" w:cs="Times New Roman"/>
          <w:sz w:val="24"/>
          <w:szCs w:val="24"/>
        </w:rPr>
        <w:t>nagar, and the Sanjay Gandhi National Park (SGNP) matrix, where dense human populations coexist with resident leopard populations (Athreya et al., 2016; Surve et al., 2024). Early management responses largely relied on capture and translocation; however, recent empirical studies and policy reviews have demonstrated that such reactive approaches often fail to reduce conflict and may even exacerbate it (Athreya et al., 2011</w:t>
      </w:r>
      <w:r w:rsidR="009F1DD9">
        <w:rPr>
          <w:rFonts w:ascii="Times New Roman" w:hAnsi="Times New Roman" w:cs="Times New Roman"/>
          <w:sz w:val="24"/>
          <w:szCs w:val="24"/>
        </w:rPr>
        <w:t>)</w:t>
      </w:r>
      <w:r w:rsidRPr="00EF4921">
        <w:rPr>
          <w:rFonts w:ascii="Times New Roman" w:hAnsi="Times New Roman" w:cs="Times New Roman"/>
          <w:sz w:val="24"/>
          <w:szCs w:val="24"/>
        </w:rPr>
        <w:t>. Consequently, conservation discourse has shifted toward coexistence-oriented frameworks that integrate ecological understanding with social tolerance and governance mechanisms (Gubbi et al., 2024).</w:t>
      </w:r>
      <w:r w:rsidR="00E125C5" w:rsidRPr="00E125C5">
        <w:rPr>
          <w:rFonts w:ascii="Times New Roman" w:eastAsia="Times New Roman" w:hAnsi="Times New Roman" w:cs="Times New Roman"/>
          <w:kern w:val="0"/>
          <w:sz w:val="24"/>
          <w:szCs w:val="24"/>
          <w:lang w:eastAsia="en-IN"/>
          <w14:ligatures w14:val="none"/>
        </w:rPr>
        <w:t xml:space="preserve"> </w:t>
      </w:r>
      <w:r w:rsidR="00E125C5" w:rsidRPr="001F4914">
        <w:rPr>
          <w:rFonts w:ascii="Times New Roman" w:eastAsia="Times New Roman" w:hAnsi="Times New Roman" w:cs="Times New Roman"/>
          <w:kern w:val="0"/>
          <w:sz w:val="24"/>
          <w:szCs w:val="24"/>
          <w:lang w:eastAsia="en-IN"/>
          <w14:ligatures w14:val="none"/>
        </w:rPr>
        <w:t xml:space="preserve">This review aims to </w:t>
      </w:r>
    </w:p>
    <w:p w14:paraId="7C11A2C9" w14:textId="4B9EEFA1" w:rsidR="007F28F1" w:rsidRPr="007F28F1" w:rsidRDefault="00E125C5" w:rsidP="001069C2">
      <w:pPr>
        <w:pStyle w:val="ListParagraph"/>
        <w:numPr>
          <w:ilvl w:val="0"/>
          <w:numId w:val="1"/>
        </w:numPr>
        <w:spacing w:line="360" w:lineRule="auto"/>
        <w:jc w:val="both"/>
        <w:rPr>
          <w:rFonts w:ascii="Times New Roman" w:eastAsia="Times New Roman" w:hAnsi="Times New Roman" w:cs="Times New Roman"/>
          <w:kern w:val="0"/>
          <w:sz w:val="24"/>
          <w:szCs w:val="24"/>
          <w:lang w:eastAsia="en-IN"/>
          <w14:ligatures w14:val="none"/>
        </w:rPr>
      </w:pPr>
      <w:r w:rsidRPr="007F28F1">
        <w:rPr>
          <w:rFonts w:ascii="Times New Roman" w:eastAsia="Times New Roman" w:hAnsi="Times New Roman" w:cs="Times New Roman"/>
          <w:kern w:val="0"/>
          <w:sz w:val="24"/>
          <w:szCs w:val="24"/>
          <w:lang w:eastAsia="en-IN"/>
          <w14:ligatures w14:val="none"/>
        </w:rPr>
        <w:lastRenderedPageBreak/>
        <w:t xml:space="preserve">synthesize current knowledge on the ecological and socio-economic drivers of human–leopard conflict in Maharashtra, </w:t>
      </w:r>
    </w:p>
    <w:p w14:paraId="4D8DB959" w14:textId="08B2684E"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critically evaluate conflict resolution strategies implemented to date, </w:t>
      </w:r>
    </w:p>
    <w:p w14:paraId="668338C5" w14:textId="5275BFC4"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assess their effectiveness based on empirical evidence, and </w:t>
      </w:r>
    </w:p>
    <w:p w14:paraId="519FA24A" w14:textId="48C96A1A" w:rsidR="00EF4921" w:rsidRPr="00D9087D"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propose future directions for sustainable coexistence </w:t>
      </w:r>
      <w:r w:rsidR="00F96382">
        <w:rPr>
          <w:rFonts w:ascii="Times New Roman" w:eastAsia="Times New Roman" w:hAnsi="Times New Roman" w:cs="Times New Roman"/>
          <w:kern w:val="0"/>
          <w:sz w:val="24"/>
          <w:szCs w:val="24"/>
          <w:lang w:eastAsia="en-IN"/>
          <w14:ligatures w14:val="none"/>
        </w:rPr>
        <w:t>b</w:t>
      </w:r>
      <w:r w:rsidRPr="007F28F1">
        <w:rPr>
          <w:rFonts w:ascii="Times New Roman" w:eastAsia="Times New Roman" w:hAnsi="Times New Roman" w:cs="Times New Roman"/>
          <w:kern w:val="0"/>
          <w:sz w:val="24"/>
          <w:szCs w:val="24"/>
          <w:lang w:eastAsia="en-IN"/>
          <w14:ligatures w14:val="none"/>
        </w:rPr>
        <w:t>y integrating ecological research with social science perspectives and policy analysis, this review contributes to the growing discourse on evidence-based carnivore conflict management in human-dominated landscapes.</w:t>
      </w:r>
    </w:p>
    <w:p w14:paraId="11158951" w14:textId="77777777" w:rsidR="0040662B" w:rsidRDefault="0040662B" w:rsidP="009F4C29">
      <w:pPr>
        <w:pStyle w:val="ListParagraph"/>
        <w:spacing w:line="360" w:lineRule="auto"/>
        <w:ind w:left="284" w:hanging="142"/>
        <w:jc w:val="both"/>
        <w:rPr>
          <w:rFonts w:ascii="Times New Roman" w:hAnsi="Times New Roman" w:cs="Times New Roman"/>
          <w:b/>
          <w:bCs/>
          <w:sz w:val="28"/>
          <w:szCs w:val="28"/>
        </w:rPr>
      </w:pPr>
    </w:p>
    <w:p w14:paraId="05354C57" w14:textId="46B461B7" w:rsidR="004C04EE" w:rsidRPr="0040662B" w:rsidRDefault="004C04EE" w:rsidP="0040662B">
      <w:pPr>
        <w:pStyle w:val="ListParagraph"/>
        <w:spacing w:line="360" w:lineRule="auto"/>
        <w:ind w:left="284" w:hanging="426"/>
        <w:jc w:val="both"/>
        <w:rPr>
          <w:rFonts w:ascii="Times New Roman" w:hAnsi="Times New Roman" w:cs="Times New Roman"/>
          <w:b/>
          <w:bCs/>
          <w:sz w:val="28"/>
          <w:szCs w:val="28"/>
        </w:rPr>
      </w:pPr>
      <w:r w:rsidRPr="0040662B">
        <w:rPr>
          <w:rFonts w:ascii="Times New Roman" w:hAnsi="Times New Roman" w:cs="Times New Roman"/>
          <w:b/>
          <w:bCs/>
          <w:sz w:val="28"/>
          <w:szCs w:val="28"/>
        </w:rPr>
        <w:t xml:space="preserve">2. Methodology </w:t>
      </w:r>
      <w:commentRangeStart w:id="9"/>
      <w:r w:rsidRPr="0040662B">
        <w:rPr>
          <w:rFonts w:ascii="Times New Roman" w:hAnsi="Times New Roman" w:cs="Times New Roman"/>
          <w:b/>
          <w:bCs/>
          <w:sz w:val="28"/>
          <w:szCs w:val="28"/>
        </w:rPr>
        <w:t>of the Review</w:t>
      </w:r>
      <w:commentRangeEnd w:id="9"/>
      <w:r w:rsidR="00963E35">
        <w:rPr>
          <w:rStyle w:val="CommentReference"/>
        </w:rPr>
        <w:commentReference w:id="9"/>
      </w:r>
    </w:p>
    <w:p w14:paraId="68BE60DF" w14:textId="2089B467" w:rsidR="004C04EE" w:rsidRPr="00123AD3" w:rsidRDefault="004C04EE" w:rsidP="009F4C29">
      <w:pPr>
        <w:pStyle w:val="ListParagraph"/>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This review synthesizes peer-reviewed scientific literature obtained from databases including </w:t>
      </w:r>
      <w:r w:rsidRPr="00377C3C">
        <w:rPr>
          <w:rFonts w:ascii="Times New Roman" w:hAnsi="Times New Roman" w:cs="Times New Roman"/>
          <w:sz w:val="24"/>
          <w:szCs w:val="24"/>
        </w:rPr>
        <w:t>Web of Science, Scopus, Google Scholar, JSTOR, and PubMed.</w:t>
      </w:r>
      <w:r w:rsidRPr="00123AD3">
        <w:rPr>
          <w:rFonts w:ascii="Times New Roman" w:hAnsi="Times New Roman" w:cs="Times New Roman"/>
          <w:sz w:val="24"/>
          <w:szCs w:val="24"/>
        </w:rPr>
        <w:t xml:space="preserve"> Keywords used in literature searches included </w:t>
      </w:r>
      <w:r w:rsidRPr="00123AD3">
        <w:rPr>
          <w:rFonts w:ascii="Times New Roman" w:hAnsi="Times New Roman" w:cs="Times New Roman"/>
          <w:i/>
          <w:iCs/>
          <w:sz w:val="24"/>
          <w:szCs w:val="24"/>
        </w:rPr>
        <w:t>human–wildlife conflict</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leopard conflict India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Panthera pardus Maharashtra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carnivore coexistence</w:t>
      </w:r>
      <w:r w:rsidRPr="00123AD3">
        <w:rPr>
          <w:rFonts w:ascii="Times New Roman" w:hAnsi="Times New Roman" w:cs="Times New Roman"/>
          <w:sz w:val="24"/>
          <w:szCs w:val="24"/>
        </w:rPr>
        <w:t xml:space="preserve">, and </w:t>
      </w:r>
      <w:r w:rsidRPr="00123AD3">
        <w:rPr>
          <w:rFonts w:ascii="Times New Roman" w:hAnsi="Times New Roman" w:cs="Times New Roman"/>
          <w:i/>
          <w:iCs/>
          <w:sz w:val="24"/>
          <w:szCs w:val="24"/>
        </w:rPr>
        <w:t>conflict mitigation strategies</w:t>
      </w:r>
      <w:r w:rsidRPr="00123AD3">
        <w:rPr>
          <w:rFonts w:ascii="Times New Roman" w:hAnsi="Times New Roman" w:cs="Times New Roman"/>
          <w:sz w:val="24"/>
          <w:szCs w:val="24"/>
        </w:rPr>
        <w:t>. Publications from 20</w:t>
      </w:r>
      <w:r w:rsidR="00A10339">
        <w:rPr>
          <w:rFonts w:ascii="Times New Roman" w:hAnsi="Times New Roman" w:cs="Times New Roman"/>
          <w:sz w:val="24"/>
          <w:szCs w:val="24"/>
        </w:rPr>
        <w:t>11</w:t>
      </w:r>
      <w:r w:rsidRPr="00123AD3">
        <w:rPr>
          <w:rFonts w:ascii="Times New Roman" w:hAnsi="Times New Roman" w:cs="Times New Roman"/>
          <w:sz w:val="24"/>
          <w:szCs w:val="24"/>
        </w:rPr>
        <w:t xml:space="preserve"> to 202</w:t>
      </w:r>
      <w:r w:rsidR="00E3093E">
        <w:rPr>
          <w:rFonts w:ascii="Times New Roman" w:hAnsi="Times New Roman" w:cs="Times New Roman"/>
          <w:sz w:val="24"/>
          <w:szCs w:val="24"/>
        </w:rPr>
        <w:t>5</w:t>
      </w:r>
      <w:r w:rsidRPr="00123AD3">
        <w:rPr>
          <w:rFonts w:ascii="Times New Roman" w:hAnsi="Times New Roman" w:cs="Times New Roman"/>
          <w:sz w:val="24"/>
          <w:szCs w:val="24"/>
        </w:rPr>
        <w:t xml:space="preserve"> were considered, with particular emphasis on recent studies (2021–202</w:t>
      </w:r>
      <w:r w:rsidR="00E3093E">
        <w:rPr>
          <w:rFonts w:ascii="Times New Roman" w:hAnsi="Times New Roman" w:cs="Times New Roman"/>
          <w:sz w:val="24"/>
          <w:szCs w:val="24"/>
        </w:rPr>
        <w:t>5</w:t>
      </w:r>
      <w:r w:rsidRPr="00123AD3">
        <w:rPr>
          <w:rFonts w:ascii="Times New Roman" w:hAnsi="Times New Roman" w:cs="Times New Roman"/>
          <w:sz w:val="24"/>
          <w:szCs w:val="24"/>
        </w:rPr>
        <w:t>) to ensure contemporary relevance.</w:t>
      </w:r>
    </w:p>
    <w:p w14:paraId="6A973ED9" w14:textId="135FC1DA" w:rsidR="004C04EE" w:rsidRPr="00123AD3" w:rsidRDefault="004C04EE" w:rsidP="009F4C29">
      <w:pPr>
        <w:pStyle w:val="ListParagraph"/>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Only articles published in peer-reviewed journals were included. Government reports, unpublished theses, conference abstracts, and popular media sources were excluded to maintain academic rigor. </w:t>
      </w:r>
      <w:r w:rsidR="00B317AD">
        <w:rPr>
          <w:rFonts w:ascii="Times New Roman" w:hAnsi="Times New Roman" w:cs="Times New Roman"/>
          <w:sz w:val="24"/>
          <w:szCs w:val="24"/>
        </w:rPr>
        <w:t>4</w:t>
      </w:r>
      <w:r w:rsidR="00FA42B5">
        <w:rPr>
          <w:rFonts w:ascii="Times New Roman" w:hAnsi="Times New Roman" w:cs="Times New Roman"/>
          <w:sz w:val="24"/>
          <w:szCs w:val="24"/>
        </w:rPr>
        <w:t>0</w:t>
      </w:r>
      <w:r w:rsidRPr="00123AD3">
        <w:rPr>
          <w:rFonts w:ascii="Times New Roman" w:hAnsi="Times New Roman" w:cs="Times New Roman"/>
          <w:sz w:val="24"/>
          <w:szCs w:val="24"/>
        </w:rPr>
        <w:t xml:space="preserve"> </w:t>
      </w:r>
      <w:r w:rsidR="001453B7">
        <w:rPr>
          <w:rFonts w:ascii="Times New Roman" w:hAnsi="Times New Roman" w:cs="Times New Roman"/>
          <w:sz w:val="24"/>
          <w:szCs w:val="24"/>
        </w:rPr>
        <w:t>A</w:t>
      </w:r>
      <w:r w:rsidRPr="00123AD3">
        <w:rPr>
          <w:rFonts w:ascii="Times New Roman" w:hAnsi="Times New Roman" w:cs="Times New Roman"/>
          <w:sz w:val="24"/>
          <w:szCs w:val="24"/>
        </w:rPr>
        <w:t xml:space="preserve">rticles were screened based on relevance, methodological quality, and geographic focus, of which </w:t>
      </w:r>
      <w:r w:rsidR="00A50E62">
        <w:rPr>
          <w:rFonts w:ascii="Times New Roman" w:hAnsi="Times New Roman" w:cs="Times New Roman"/>
          <w:sz w:val="24"/>
          <w:szCs w:val="24"/>
        </w:rPr>
        <w:t>3</w:t>
      </w:r>
      <w:r w:rsidR="00371595">
        <w:rPr>
          <w:rFonts w:ascii="Times New Roman" w:hAnsi="Times New Roman" w:cs="Times New Roman"/>
          <w:sz w:val="24"/>
          <w:szCs w:val="24"/>
        </w:rPr>
        <w:t>5</w:t>
      </w:r>
      <w:r w:rsidRPr="00123AD3">
        <w:rPr>
          <w:rFonts w:ascii="Times New Roman" w:hAnsi="Times New Roman" w:cs="Times New Roman"/>
          <w:sz w:val="24"/>
          <w:szCs w:val="24"/>
        </w:rPr>
        <w:t xml:space="preserve"> key studies were synthesized for this review. Emphasis was placed on studies conducted in Maharashtra and comparable human-dominated landscapes in India and Asia.</w:t>
      </w:r>
    </w:p>
    <w:p w14:paraId="274B4426" w14:textId="4FF22613" w:rsidR="00104CC3" w:rsidRPr="000B631B" w:rsidRDefault="00104CC3" w:rsidP="009F4C29">
      <w:pPr>
        <w:pStyle w:val="ListParagraph"/>
        <w:spacing w:line="360" w:lineRule="auto"/>
        <w:ind w:left="-142"/>
        <w:jc w:val="both"/>
        <w:rPr>
          <w:rFonts w:ascii="Times New Roman" w:hAnsi="Times New Roman" w:cs="Times New Roman"/>
          <w:sz w:val="24"/>
          <w:szCs w:val="24"/>
        </w:rPr>
      </w:pPr>
    </w:p>
    <w:p w14:paraId="0D822B91" w14:textId="6CCA368D" w:rsidR="00104CC3" w:rsidRPr="000B631B" w:rsidRDefault="0040662B" w:rsidP="009F4C29">
      <w:pPr>
        <w:pStyle w:val="ListParagraph"/>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3.</w:t>
      </w:r>
      <w:r w:rsidR="00104CC3" w:rsidRPr="000B631B">
        <w:rPr>
          <w:rFonts w:ascii="Times New Roman" w:hAnsi="Times New Roman" w:cs="Times New Roman"/>
          <w:b/>
          <w:bCs/>
          <w:sz w:val="24"/>
          <w:szCs w:val="24"/>
        </w:rPr>
        <w:t>Conflict Overview</w:t>
      </w:r>
    </w:p>
    <w:p w14:paraId="55CE1146" w14:textId="77777777" w:rsidR="00104CC3" w:rsidRPr="000B631B" w:rsidRDefault="00104CC3" w:rsidP="009F4C29">
      <w:pPr>
        <w:pStyle w:val="ListParagraph"/>
        <w:spacing w:line="360" w:lineRule="auto"/>
        <w:ind w:left="-142"/>
        <w:jc w:val="both"/>
        <w:rPr>
          <w:rFonts w:ascii="Times New Roman" w:hAnsi="Times New Roman" w:cs="Times New Roman"/>
          <w:sz w:val="24"/>
          <w:szCs w:val="24"/>
        </w:rPr>
      </w:pPr>
      <w:r w:rsidRPr="000B631B">
        <w:rPr>
          <w:rFonts w:ascii="Times New Roman" w:hAnsi="Times New Roman" w:cs="Times New Roman"/>
          <w:sz w:val="24"/>
          <w:szCs w:val="24"/>
        </w:rPr>
        <w:t xml:space="preserve">Human-wildlife conflict arises from negative interactions where wildlife impedes human interests economically or socially (Woodroffe, Lindsey, &amp; </w:t>
      </w:r>
      <w:proofErr w:type="spellStart"/>
      <w:r w:rsidRPr="000B631B">
        <w:rPr>
          <w:rFonts w:ascii="Times New Roman" w:hAnsi="Times New Roman" w:cs="Times New Roman"/>
          <w:sz w:val="24"/>
          <w:szCs w:val="24"/>
        </w:rPr>
        <w:t>Romañach</w:t>
      </w:r>
      <w:proofErr w:type="spellEnd"/>
      <w:r w:rsidRPr="000B631B">
        <w:rPr>
          <w:rFonts w:ascii="Times New Roman" w:hAnsi="Times New Roman" w:cs="Times New Roman"/>
          <w:sz w:val="24"/>
          <w:szCs w:val="24"/>
        </w:rPr>
        <w:t xml:space="preserve">, 2018). Leopards, as adaptable carnivores, frequently prey on livestock, provoking conflict in rural Maharashtra (Athreya et al., 2020). Dense human populations, patchy forest landscapes, and shifting wildlife </w:t>
      </w:r>
      <w:proofErr w:type="spellStart"/>
      <w:r w:rsidRPr="000B631B">
        <w:rPr>
          <w:rFonts w:ascii="Times New Roman" w:hAnsi="Times New Roman" w:cs="Times New Roman"/>
          <w:sz w:val="24"/>
          <w:szCs w:val="24"/>
        </w:rPr>
        <w:t>behaviors</w:t>
      </w:r>
      <w:proofErr w:type="spellEnd"/>
      <w:r w:rsidRPr="000B631B">
        <w:rPr>
          <w:rFonts w:ascii="Times New Roman" w:hAnsi="Times New Roman" w:cs="Times New Roman"/>
          <w:sz w:val="24"/>
          <w:szCs w:val="24"/>
        </w:rPr>
        <w:t xml:space="preserve"> contribute to conflict incidences (</w:t>
      </w:r>
      <w:commentRangeStart w:id="10"/>
      <w:r w:rsidRPr="000B631B">
        <w:rPr>
          <w:rFonts w:ascii="Times New Roman" w:hAnsi="Times New Roman" w:cs="Times New Roman"/>
          <w:sz w:val="24"/>
          <w:szCs w:val="24"/>
        </w:rPr>
        <w:t>Sharma, Singh, &amp; Joshi, 2021</w:t>
      </w:r>
      <w:commentRangeEnd w:id="10"/>
      <w:r w:rsidR="00963E35">
        <w:rPr>
          <w:rStyle w:val="CommentReference"/>
        </w:rPr>
        <w:commentReference w:id="10"/>
      </w:r>
      <w:r w:rsidRPr="000B631B">
        <w:rPr>
          <w:rFonts w:ascii="Times New Roman" w:hAnsi="Times New Roman" w:cs="Times New Roman"/>
          <w:sz w:val="24"/>
          <w:szCs w:val="24"/>
        </w:rPr>
        <w:t>).</w:t>
      </w:r>
    </w:p>
    <w:p w14:paraId="5D797BBA" w14:textId="69EB6D4F" w:rsidR="00104CC3" w:rsidRPr="000B631B" w:rsidRDefault="009F4C29" w:rsidP="009F4C29">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104CC3" w:rsidRPr="000B631B">
        <w:rPr>
          <w:rFonts w:ascii="Times New Roman" w:hAnsi="Times New Roman" w:cs="Times New Roman"/>
          <w:sz w:val="24"/>
          <w:szCs w:val="24"/>
        </w:rPr>
        <w:t>Maharashtra’s mosaic landscapes foster leopard persistence but also increase exposure to human settlements and agricultural lands (Nilsson, Anderson, &amp; Kumar, 2023). Research underscores the need for interventions addressing both leopard ecology and human social perceptions to reduce conflict drivers and support coexistence (Kulkarni &amp; Rao, 2022).</w:t>
      </w:r>
    </w:p>
    <w:p w14:paraId="40ABBE3B" w14:textId="483E59A2" w:rsidR="00990719" w:rsidRPr="0040662B" w:rsidRDefault="0040662B" w:rsidP="0040662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4.</w:t>
      </w:r>
      <w:r w:rsidR="00990719" w:rsidRPr="0040662B">
        <w:rPr>
          <w:rFonts w:ascii="Times New Roman" w:eastAsia="Times New Roman" w:hAnsi="Times New Roman" w:cs="Times New Roman"/>
          <w:b/>
          <w:bCs/>
          <w:kern w:val="0"/>
          <w:sz w:val="28"/>
          <w:szCs w:val="28"/>
          <w:lang w:eastAsia="en-IN"/>
          <w14:ligatures w14:val="none"/>
        </w:rPr>
        <w:t xml:space="preserve">Ecology </w:t>
      </w:r>
      <w:r w:rsidR="00436D46" w:rsidRPr="0040662B">
        <w:rPr>
          <w:rFonts w:ascii="Times New Roman" w:eastAsia="Times New Roman" w:hAnsi="Times New Roman" w:cs="Times New Roman"/>
          <w:b/>
          <w:bCs/>
          <w:kern w:val="0"/>
          <w:sz w:val="28"/>
          <w:szCs w:val="28"/>
          <w:lang w:eastAsia="en-IN"/>
          <w14:ligatures w14:val="none"/>
        </w:rPr>
        <w:t>and Distribution of</w:t>
      </w:r>
      <w:r w:rsidR="00990719" w:rsidRPr="0040662B">
        <w:rPr>
          <w:rFonts w:ascii="Times New Roman" w:eastAsia="Times New Roman" w:hAnsi="Times New Roman" w:cs="Times New Roman"/>
          <w:b/>
          <w:bCs/>
          <w:kern w:val="0"/>
          <w:sz w:val="28"/>
          <w:szCs w:val="28"/>
          <w:lang w:eastAsia="en-IN"/>
          <w14:ligatures w14:val="none"/>
        </w:rPr>
        <w:t xml:space="preserve"> Leopards </w:t>
      </w:r>
      <w:commentRangeStart w:id="11"/>
      <w:r w:rsidR="00990719" w:rsidRPr="0040662B">
        <w:rPr>
          <w:rFonts w:ascii="Times New Roman" w:eastAsia="Times New Roman" w:hAnsi="Times New Roman" w:cs="Times New Roman"/>
          <w:b/>
          <w:bCs/>
          <w:kern w:val="0"/>
          <w:sz w:val="28"/>
          <w:szCs w:val="28"/>
          <w:lang w:eastAsia="en-IN"/>
          <w14:ligatures w14:val="none"/>
        </w:rPr>
        <w:t>in Human-Dominated Land</w:t>
      </w:r>
      <w:commentRangeEnd w:id="11"/>
      <w:r w:rsidR="00963E35">
        <w:rPr>
          <w:rStyle w:val="CommentReference"/>
        </w:rPr>
        <w:commentReference w:id="11"/>
      </w:r>
    </w:p>
    <w:p w14:paraId="1B140AF2" w14:textId="1F88C70A" w:rsidR="00E47A58" w:rsidRPr="00436D46"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lastRenderedPageBreak/>
        <w:t xml:space="preserve">Leopards are among the most widely distributed large carnivores globally, occupying diverse habitats ranging from dense forests to semi-arid regions and urban peripheries . In India, </w:t>
      </w:r>
      <w:commentRangeStart w:id="12"/>
      <w:r w:rsidRPr="001F4914">
        <w:rPr>
          <w:rFonts w:ascii="Times New Roman" w:eastAsia="Times New Roman" w:hAnsi="Times New Roman" w:cs="Times New Roman"/>
          <w:kern w:val="0"/>
          <w:sz w:val="24"/>
          <w:szCs w:val="24"/>
          <w:lang w:eastAsia="en-IN"/>
          <w14:ligatures w14:val="none"/>
        </w:rPr>
        <w:t>l</w:t>
      </w:r>
      <w:commentRangeEnd w:id="12"/>
      <w:r w:rsidR="00963E35">
        <w:rPr>
          <w:rStyle w:val="CommentReference"/>
        </w:rPr>
        <w:commentReference w:id="12"/>
      </w:r>
      <w:r w:rsidRPr="001F4914">
        <w:rPr>
          <w:rFonts w:ascii="Times New Roman" w:eastAsia="Times New Roman" w:hAnsi="Times New Roman" w:cs="Times New Roman"/>
          <w:kern w:val="0"/>
          <w:sz w:val="24"/>
          <w:szCs w:val="24"/>
          <w:lang w:eastAsia="en-IN"/>
          <w14:ligatures w14:val="none"/>
        </w:rPr>
        <w:t xml:space="preserve">eopards exhibit remarkable </w:t>
      </w:r>
      <w:proofErr w:type="spellStart"/>
      <w:r w:rsidRPr="001F4914">
        <w:rPr>
          <w:rFonts w:ascii="Times New Roman" w:eastAsia="Times New Roman" w:hAnsi="Times New Roman" w:cs="Times New Roman"/>
          <w:kern w:val="0"/>
          <w:sz w:val="24"/>
          <w:szCs w:val="24"/>
          <w:lang w:eastAsia="en-IN"/>
          <w14:ligatures w14:val="none"/>
        </w:rPr>
        <w:t>behavioral</w:t>
      </w:r>
      <w:proofErr w:type="spellEnd"/>
      <w:r w:rsidRPr="001F4914">
        <w:rPr>
          <w:rFonts w:ascii="Times New Roman" w:eastAsia="Times New Roman" w:hAnsi="Times New Roman" w:cs="Times New Roman"/>
          <w:kern w:val="0"/>
          <w:sz w:val="24"/>
          <w:szCs w:val="24"/>
          <w:lang w:eastAsia="en-IN"/>
          <w14:ligatures w14:val="none"/>
        </w:rPr>
        <w:t xml:space="preserve"> flexibility, enabling them to persist outside protected areas where human density is high (Athreya et al., 2013).</w:t>
      </w:r>
      <w:r w:rsidR="00436D46" w:rsidRPr="00436D46">
        <w:t xml:space="preserve"> </w:t>
      </w:r>
      <w:r w:rsidR="00436D46" w:rsidRPr="00436D46">
        <w:rPr>
          <w:rFonts w:ascii="Times New Roman" w:hAnsi="Times New Roman" w:cs="Times New Roman"/>
          <w:sz w:val="24"/>
          <w:szCs w:val="24"/>
        </w:rPr>
        <w:t xml:space="preserve">Leopards’ nocturnal </w:t>
      </w:r>
      <w:proofErr w:type="spellStart"/>
      <w:r w:rsidR="00436D46" w:rsidRPr="00436D46">
        <w:rPr>
          <w:rFonts w:ascii="Times New Roman" w:hAnsi="Times New Roman" w:cs="Times New Roman"/>
          <w:sz w:val="24"/>
          <w:szCs w:val="24"/>
        </w:rPr>
        <w:t>behavior</w:t>
      </w:r>
      <w:proofErr w:type="spellEnd"/>
      <w:r w:rsidR="00436D46" w:rsidRPr="00436D46">
        <w:rPr>
          <w:rFonts w:ascii="Times New Roman" w:hAnsi="Times New Roman" w:cs="Times New Roman"/>
          <w:sz w:val="24"/>
          <w:szCs w:val="24"/>
        </w:rPr>
        <w:t xml:space="preserve">, dietary flexibility, and tolerance to human presence enable them to persist in modified landscapes (Odden et al., 2014). However, these same traits increase encounter rates with humans, thereby elevating conflict risks. Seasonal agricultural practices, sugarcane cultivation, and unregulated waste disposal further attract </w:t>
      </w:r>
      <w:commentRangeStart w:id="13"/>
      <w:r w:rsidR="00436D46" w:rsidRPr="00436D46">
        <w:rPr>
          <w:rFonts w:ascii="Times New Roman" w:hAnsi="Times New Roman" w:cs="Times New Roman"/>
          <w:sz w:val="24"/>
          <w:szCs w:val="24"/>
        </w:rPr>
        <w:t>l</w:t>
      </w:r>
      <w:commentRangeEnd w:id="13"/>
      <w:r w:rsidR="00963E35">
        <w:rPr>
          <w:rStyle w:val="CommentReference"/>
        </w:rPr>
        <w:commentReference w:id="13"/>
      </w:r>
      <w:r w:rsidR="00436D46" w:rsidRPr="00436D46">
        <w:rPr>
          <w:rFonts w:ascii="Times New Roman" w:hAnsi="Times New Roman" w:cs="Times New Roman"/>
          <w:sz w:val="24"/>
          <w:szCs w:val="24"/>
        </w:rPr>
        <w:t>eopards to human settlements</w:t>
      </w:r>
    </w:p>
    <w:p w14:paraId="50E6AE91"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7B99A9EA" w14:textId="23296C2C" w:rsidR="00990719" w:rsidRPr="00A75C40"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A75C40">
        <w:rPr>
          <w:rFonts w:ascii="Times New Roman" w:eastAsia="Times New Roman" w:hAnsi="Times New Roman" w:cs="Times New Roman"/>
          <w:b/>
          <w:bCs/>
          <w:kern w:val="0"/>
          <w:sz w:val="24"/>
          <w:szCs w:val="24"/>
          <w:lang w:eastAsia="en-IN"/>
          <w14:ligatures w14:val="none"/>
        </w:rPr>
        <w:t>4</w:t>
      </w:r>
      <w:r w:rsidR="00990719" w:rsidRPr="00A75C40">
        <w:rPr>
          <w:rFonts w:ascii="Times New Roman" w:eastAsia="Times New Roman" w:hAnsi="Times New Roman" w:cs="Times New Roman"/>
          <w:b/>
          <w:bCs/>
          <w:kern w:val="0"/>
          <w:sz w:val="24"/>
          <w:szCs w:val="24"/>
          <w:lang w:eastAsia="en-IN"/>
          <w14:ligatures w14:val="none"/>
        </w:rPr>
        <w:t>.1 Habitat Use and Spatial Ecology</w:t>
      </w:r>
    </w:p>
    <w:p w14:paraId="068EA29F" w14:textId="77777777" w:rsidR="00E47A58"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In Maharashtra, </w:t>
      </w:r>
      <w:commentRangeStart w:id="14"/>
      <w:r w:rsidRPr="001F4914">
        <w:rPr>
          <w:rFonts w:ascii="Times New Roman" w:eastAsia="Times New Roman" w:hAnsi="Times New Roman" w:cs="Times New Roman"/>
          <w:kern w:val="0"/>
          <w:sz w:val="24"/>
          <w:szCs w:val="24"/>
          <w:lang w:eastAsia="en-IN"/>
          <w14:ligatures w14:val="none"/>
        </w:rPr>
        <w:t>l</w:t>
      </w:r>
      <w:commentRangeEnd w:id="14"/>
      <w:r w:rsidR="00963E35">
        <w:rPr>
          <w:rStyle w:val="CommentReference"/>
        </w:rPr>
        <w:commentReference w:id="14"/>
      </w:r>
      <w:r w:rsidRPr="001F4914">
        <w:rPr>
          <w:rFonts w:ascii="Times New Roman" w:eastAsia="Times New Roman" w:hAnsi="Times New Roman" w:cs="Times New Roman"/>
          <w:kern w:val="0"/>
          <w:sz w:val="24"/>
          <w:szCs w:val="24"/>
          <w:lang w:eastAsia="en-IN"/>
          <w14:ligatures w14:val="none"/>
        </w:rPr>
        <w:t xml:space="preserve">eopards commonly use agricultural landscapes, especially sugarcane fields, which provide dense cover and abundant prey such as feral dogs, pigs, and livestock (Athreya et al., 2016). Radio-telemetry and camera trap studies have shown that leopards maintain stable home ranges overlapping extensively with human settlements, often remaining undetected for long periods (Odden et al., 2014). This cryptic </w:t>
      </w:r>
      <w:proofErr w:type="spellStart"/>
      <w:r w:rsidRPr="001F4914">
        <w:rPr>
          <w:rFonts w:ascii="Times New Roman" w:eastAsia="Times New Roman" w:hAnsi="Times New Roman" w:cs="Times New Roman"/>
          <w:kern w:val="0"/>
          <w:sz w:val="24"/>
          <w:szCs w:val="24"/>
          <w:lang w:eastAsia="en-IN"/>
          <w14:ligatures w14:val="none"/>
        </w:rPr>
        <w:t>behavior</w:t>
      </w:r>
      <w:proofErr w:type="spellEnd"/>
      <w:r w:rsidRPr="001F4914">
        <w:rPr>
          <w:rFonts w:ascii="Times New Roman" w:eastAsia="Times New Roman" w:hAnsi="Times New Roman" w:cs="Times New Roman"/>
          <w:kern w:val="0"/>
          <w:sz w:val="24"/>
          <w:szCs w:val="24"/>
          <w:lang w:eastAsia="en-IN"/>
          <w14:ligatures w14:val="none"/>
        </w:rPr>
        <w:t xml:space="preserve"> reduces direct encounters but increases the risk of sudden conflict when encounters do occur</w:t>
      </w:r>
    </w:p>
    <w:p w14:paraId="3DEF5F1E"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2F1D6E2A" w14:textId="148CD422" w:rsidR="00990719" w:rsidRPr="00A75C40"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A75C40">
        <w:rPr>
          <w:rFonts w:ascii="Times New Roman" w:eastAsia="Times New Roman" w:hAnsi="Times New Roman" w:cs="Times New Roman"/>
          <w:b/>
          <w:bCs/>
          <w:kern w:val="0"/>
          <w:sz w:val="24"/>
          <w:szCs w:val="24"/>
          <w:lang w:eastAsia="en-IN"/>
          <w14:ligatures w14:val="none"/>
        </w:rPr>
        <w:t>4</w:t>
      </w:r>
      <w:r w:rsidR="00990719" w:rsidRPr="00A75C40">
        <w:rPr>
          <w:rFonts w:ascii="Times New Roman" w:eastAsia="Times New Roman" w:hAnsi="Times New Roman" w:cs="Times New Roman"/>
          <w:b/>
          <w:bCs/>
          <w:kern w:val="0"/>
          <w:sz w:val="24"/>
          <w:szCs w:val="24"/>
          <w:lang w:eastAsia="en-IN"/>
          <w14:ligatures w14:val="none"/>
        </w:rPr>
        <w:t>.2 Diet and Prey Availability</w:t>
      </w:r>
    </w:p>
    <w:p w14:paraId="62A8A533" w14:textId="4B1A9A7A" w:rsidR="00E47A58"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Several studies indicate that </w:t>
      </w:r>
      <w:commentRangeStart w:id="15"/>
      <w:r w:rsidRPr="001F4914">
        <w:rPr>
          <w:rFonts w:ascii="Times New Roman" w:eastAsia="Times New Roman" w:hAnsi="Times New Roman" w:cs="Times New Roman"/>
          <w:kern w:val="0"/>
          <w:sz w:val="24"/>
          <w:szCs w:val="24"/>
          <w:lang w:eastAsia="en-IN"/>
          <w14:ligatures w14:val="none"/>
        </w:rPr>
        <w:t>l</w:t>
      </w:r>
      <w:commentRangeEnd w:id="15"/>
      <w:r w:rsidR="00963E35">
        <w:rPr>
          <w:rStyle w:val="CommentReference"/>
        </w:rPr>
        <w:commentReference w:id="15"/>
      </w:r>
      <w:r w:rsidRPr="001F4914">
        <w:rPr>
          <w:rFonts w:ascii="Times New Roman" w:eastAsia="Times New Roman" w:hAnsi="Times New Roman" w:cs="Times New Roman"/>
          <w:kern w:val="0"/>
          <w:sz w:val="24"/>
          <w:szCs w:val="24"/>
          <w:lang w:eastAsia="en-IN"/>
          <w14:ligatures w14:val="none"/>
        </w:rPr>
        <w:t xml:space="preserve">eopards in Maharashtra rely heavily on domestic and synanthropic prey species rather than wild ungulates (Puri et al., 2015). Free-ranging dogs constitute a significant portion of leopard diet in peri-urban areas, indirectly benefiting human communities by regulating dog populations but also increasing </w:t>
      </w:r>
      <w:commentRangeStart w:id="16"/>
      <w:r w:rsidRPr="001F4914">
        <w:rPr>
          <w:rFonts w:ascii="Times New Roman" w:eastAsia="Times New Roman" w:hAnsi="Times New Roman" w:cs="Times New Roman"/>
          <w:kern w:val="0"/>
          <w:sz w:val="24"/>
          <w:szCs w:val="24"/>
          <w:lang w:eastAsia="en-IN"/>
          <w14:ligatures w14:val="none"/>
        </w:rPr>
        <w:t>l</w:t>
      </w:r>
      <w:commentRangeEnd w:id="16"/>
      <w:r w:rsidR="00963E35">
        <w:rPr>
          <w:rStyle w:val="CommentReference"/>
        </w:rPr>
        <w:commentReference w:id="16"/>
      </w:r>
      <w:r w:rsidRPr="001F4914">
        <w:rPr>
          <w:rFonts w:ascii="Times New Roman" w:eastAsia="Times New Roman" w:hAnsi="Times New Roman" w:cs="Times New Roman"/>
          <w:kern w:val="0"/>
          <w:sz w:val="24"/>
          <w:szCs w:val="24"/>
          <w:lang w:eastAsia="en-IN"/>
          <w14:ligatures w14:val="none"/>
        </w:rPr>
        <w:t>eopard presence near villages.</w:t>
      </w:r>
    </w:p>
    <w:p w14:paraId="3DF6DAB4"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0F5C27B8" w14:textId="5EFDC59B" w:rsidR="00990719" w:rsidRPr="00E47A58"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7"/>
          <w:szCs w:val="27"/>
          <w:lang w:eastAsia="en-IN"/>
          <w14:ligatures w14:val="none"/>
        </w:rPr>
        <w:t>4</w:t>
      </w:r>
      <w:r w:rsidR="00990719" w:rsidRPr="00CC095D">
        <w:rPr>
          <w:rFonts w:ascii="Times New Roman" w:eastAsia="Times New Roman" w:hAnsi="Times New Roman" w:cs="Times New Roman"/>
          <w:b/>
          <w:bCs/>
          <w:kern w:val="0"/>
          <w:sz w:val="27"/>
          <w:szCs w:val="27"/>
          <w:lang w:eastAsia="en-IN"/>
          <w14:ligatures w14:val="none"/>
        </w:rPr>
        <w:t xml:space="preserve">.3 </w:t>
      </w:r>
      <w:r w:rsidR="00990719" w:rsidRPr="00A75C40">
        <w:rPr>
          <w:rFonts w:ascii="Times New Roman" w:eastAsia="Times New Roman" w:hAnsi="Times New Roman" w:cs="Times New Roman"/>
          <w:b/>
          <w:bCs/>
          <w:kern w:val="0"/>
          <w:sz w:val="24"/>
          <w:szCs w:val="24"/>
          <w:lang w:eastAsia="en-IN"/>
          <w14:ligatures w14:val="none"/>
        </w:rPr>
        <w:t>Human–Leopard Interactions</w:t>
      </w:r>
    </w:p>
    <w:p w14:paraId="5D6C7849" w14:textId="77777777" w:rsidR="00990719" w:rsidRPr="001F4914"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Contrary to popular perception, most leopard attacks on humans are defensive rather than predatory, often occurring during accidental encounters in dense vegetation or at night (Athreya et al., 2016). Understanding the ecological context of these interactions is crucial for designing appropriate mitigation measures.</w:t>
      </w:r>
    </w:p>
    <w:p w14:paraId="63FBFABC" w14:textId="77777777" w:rsidR="00A75C40" w:rsidRDefault="00A75C40" w:rsidP="00A75C40">
      <w:pPr>
        <w:pStyle w:val="ListParagraph"/>
        <w:spacing w:line="360" w:lineRule="auto"/>
        <w:ind w:left="284"/>
        <w:jc w:val="both"/>
        <w:rPr>
          <w:rFonts w:ascii="Times New Roman" w:hAnsi="Times New Roman" w:cs="Times New Roman"/>
          <w:b/>
          <w:bCs/>
          <w:sz w:val="28"/>
          <w:szCs w:val="28"/>
        </w:rPr>
      </w:pPr>
    </w:p>
    <w:p w14:paraId="4F510E0B" w14:textId="4C794940" w:rsidR="00EF4921" w:rsidRPr="0077729F" w:rsidRDefault="00EF4921" w:rsidP="0040662B">
      <w:pPr>
        <w:pStyle w:val="ListParagraph"/>
        <w:numPr>
          <w:ilvl w:val="0"/>
          <w:numId w:val="31"/>
        </w:numPr>
        <w:spacing w:line="360" w:lineRule="auto"/>
        <w:ind w:left="284" w:hanging="426"/>
        <w:jc w:val="both"/>
        <w:rPr>
          <w:rFonts w:ascii="Times New Roman" w:hAnsi="Times New Roman" w:cs="Times New Roman"/>
          <w:b/>
          <w:bCs/>
          <w:sz w:val="28"/>
          <w:szCs w:val="28"/>
        </w:rPr>
      </w:pPr>
      <w:r w:rsidRPr="0077729F">
        <w:rPr>
          <w:rFonts w:ascii="Times New Roman" w:hAnsi="Times New Roman" w:cs="Times New Roman"/>
          <w:b/>
          <w:bCs/>
          <w:sz w:val="28"/>
          <w:szCs w:val="28"/>
        </w:rPr>
        <w:t>Drivers of Human–Leopard Conflict in Maharashtra</w:t>
      </w:r>
    </w:p>
    <w:p w14:paraId="5A7DAEC6" w14:textId="1E8E6528" w:rsidR="0077729F" w:rsidRPr="00E15514" w:rsidRDefault="00A75C40" w:rsidP="003C7E99">
      <w:pPr>
        <w:pStyle w:val="ListParagraph"/>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.1 Spatial and Temporal Trends</w:t>
      </w:r>
    </w:p>
    <w:p w14:paraId="22A6B614" w14:textId="77777777" w:rsidR="0077729F" w:rsidRPr="00E15514" w:rsidRDefault="0077729F" w:rsidP="003C7E99">
      <w:pPr>
        <w:pStyle w:val="ListParagraph"/>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Human–</w:t>
      </w:r>
      <w:commentRangeStart w:id="17"/>
      <w:r w:rsidRPr="00E15514">
        <w:rPr>
          <w:rFonts w:ascii="Times New Roman" w:hAnsi="Times New Roman" w:cs="Times New Roman"/>
          <w:sz w:val="24"/>
          <w:szCs w:val="24"/>
        </w:rPr>
        <w:t>le</w:t>
      </w:r>
      <w:commentRangeEnd w:id="17"/>
      <w:r w:rsidR="00963E35">
        <w:rPr>
          <w:rStyle w:val="CommentReference"/>
        </w:rPr>
        <w:commentReference w:id="17"/>
      </w:r>
      <w:r w:rsidRPr="00E15514">
        <w:rPr>
          <w:rFonts w:ascii="Times New Roman" w:hAnsi="Times New Roman" w:cs="Times New Roman"/>
          <w:sz w:val="24"/>
          <w:szCs w:val="24"/>
        </w:rPr>
        <w:t xml:space="preserve">opard conflict in Maharashtra exhibits distinct spatial clustering, with hotspots often associated with irrigated agriculture, fragmented forests, and high human density (Surve et al., </w:t>
      </w:r>
      <w:r w:rsidRPr="00E15514">
        <w:rPr>
          <w:rFonts w:ascii="Times New Roman" w:hAnsi="Times New Roman" w:cs="Times New Roman"/>
          <w:sz w:val="24"/>
          <w:szCs w:val="24"/>
        </w:rPr>
        <w:lastRenderedPageBreak/>
        <w:t>2020). Temporal analyses suggest peaks in conflict incidents during monsoon and harvest seasons, when human activity in fields increases and leopards use crop cover more intensively.</w:t>
      </w:r>
    </w:p>
    <w:p w14:paraId="70A3D010" w14:textId="325FA15B" w:rsidR="0077729F" w:rsidRPr="00E15514" w:rsidRDefault="00A75C40" w:rsidP="003C7E99">
      <w:pPr>
        <w:pStyle w:val="ListParagraph"/>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.2 Socio-Economic Drivers</w:t>
      </w:r>
    </w:p>
    <w:p w14:paraId="5771FBDC" w14:textId="77777777" w:rsidR="0077729F" w:rsidRPr="00E15514" w:rsidRDefault="0077729F" w:rsidP="003C7E99">
      <w:pPr>
        <w:pStyle w:val="ListParagraph"/>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 xml:space="preserve">Livelihood dependence on agriculture and livestock rearing increases vulnerability to </w:t>
      </w:r>
      <w:commentRangeStart w:id="18"/>
      <w:r w:rsidRPr="00E15514">
        <w:rPr>
          <w:rFonts w:ascii="Times New Roman" w:hAnsi="Times New Roman" w:cs="Times New Roman"/>
          <w:sz w:val="24"/>
          <w:szCs w:val="24"/>
        </w:rPr>
        <w:t>l</w:t>
      </w:r>
      <w:commentRangeEnd w:id="18"/>
      <w:r w:rsidR="00162829">
        <w:rPr>
          <w:rStyle w:val="CommentReference"/>
        </w:rPr>
        <w:commentReference w:id="18"/>
      </w:r>
      <w:r w:rsidRPr="00E15514">
        <w:rPr>
          <w:rFonts w:ascii="Times New Roman" w:hAnsi="Times New Roman" w:cs="Times New Roman"/>
          <w:sz w:val="24"/>
          <w:szCs w:val="24"/>
        </w:rPr>
        <w:t xml:space="preserve">eopard-related losses. Marginal farmers and landless laborers are disproportionately affected, intensifying negative attitudes toward conservation (Ogra &amp; </w:t>
      </w:r>
      <w:proofErr w:type="spellStart"/>
      <w:r w:rsidRPr="00E15514">
        <w:rPr>
          <w:rFonts w:ascii="Times New Roman" w:hAnsi="Times New Roman" w:cs="Times New Roman"/>
          <w:sz w:val="24"/>
          <w:szCs w:val="24"/>
        </w:rPr>
        <w:t>Badola</w:t>
      </w:r>
      <w:proofErr w:type="spellEnd"/>
      <w:r w:rsidRPr="00E15514">
        <w:rPr>
          <w:rFonts w:ascii="Times New Roman" w:hAnsi="Times New Roman" w:cs="Times New Roman"/>
          <w:sz w:val="24"/>
          <w:szCs w:val="24"/>
        </w:rPr>
        <w:t>, 2018). Media sensationalism and misinformation further exacerbate fear and hostility.</w:t>
      </w:r>
    </w:p>
    <w:p w14:paraId="31E67A2D" w14:textId="77777777" w:rsidR="00BA4A0D" w:rsidRDefault="00BA4A0D" w:rsidP="00E15514">
      <w:pPr>
        <w:pStyle w:val="ListParagraph"/>
        <w:ind w:left="218"/>
        <w:rPr>
          <w:rFonts w:ascii="Times New Roman" w:hAnsi="Times New Roman" w:cs="Times New Roman"/>
          <w:b/>
          <w:bCs/>
          <w:sz w:val="24"/>
          <w:szCs w:val="24"/>
        </w:rPr>
      </w:pPr>
    </w:p>
    <w:p w14:paraId="4AD7FF1D" w14:textId="36BB5826" w:rsidR="0077729F" w:rsidRDefault="0077729F" w:rsidP="000D2178">
      <w:pPr>
        <w:pStyle w:val="ListParagraph"/>
        <w:numPr>
          <w:ilvl w:val="1"/>
          <w:numId w:val="31"/>
        </w:numPr>
        <w:rPr>
          <w:rFonts w:ascii="Times New Roman" w:hAnsi="Times New Roman" w:cs="Times New Roman"/>
          <w:b/>
          <w:bCs/>
          <w:sz w:val="24"/>
          <w:szCs w:val="24"/>
        </w:rPr>
      </w:pPr>
      <w:r w:rsidRPr="00E15514">
        <w:rPr>
          <w:rFonts w:ascii="Times New Roman" w:hAnsi="Times New Roman" w:cs="Times New Roman"/>
          <w:b/>
          <w:bCs/>
          <w:sz w:val="24"/>
          <w:szCs w:val="24"/>
        </w:rPr>
        <w:t>Institutional and Governance Factors</w:t>
      </w:r>
    </w:p>
    <w:p w14:paraId="4B23C7F8" w14:textId="77777777" w:rsidR="000D2178" w:rsidRPr="00E15514" w:rsidRDefault="000D2178" w:rsidP="000D2178">
      <w:pPr>
        <w:pStyle w:val="ListParagraph"/>
        <w:ind w:left="578"/>
        <w:rPr>
          <w:rFonts w:ascii="Times New Roman" w:hAnsi="Times New Roman" w:cs="Times New Roman"/>
          <w:b/>
          <w:bCs/>
          <w:sz w:val="24"/>
          <w:szCs w:val="24"/>
        </w:rPr>
      </w:pPr>
    </w:p>
    <w:p w14:paraId="17EAD584" w14:textId="5B62CD5B" w:rsidR="0077729F" w:rsidRPr="00E15514" w:rsidRDefault="0077729F" w:rsidP="00E15514">
      <w:pPr>
        <w:pStyle w:val="ListParagraph"/>
        <w:spacing w:line="360" w:lineRule="auto"/>
        <w:ind w:left="218"/>
        <w:jc w:val="both"/>
        <w:rPr>
          <w:rFonts w:ascii="Times New Roman" w:hAnsi="Times New Roman" w:cs="Times New Roman"/>
          <w:b/>
          <w:bCs/>
          <w:sz w:val="24"/>
          <w:szCs w:val="24"/>
        </w:rPr>
      </w:pPr>
      <w:r w:rsidRPr="00E15514">
        <w:rPr>
          <w:rFonts w:ascii="Times New Roman" w:hAnsi="Times New Roman" w:cs="Times New Roman"/>
          <w:sz w:val="24"/>
          <w:szCs w:val="24"/>
        </w:rPr>
        <w:t>Fragmented institutional responsibilities, lack of standardized protocols, and political pressure often lead to ad hoc management responses (Ghosal et al., 2015). Compensation delays and inadequate grievance redressal mechanisms undermine trust between communities and forest departments</w:t>
      </w:r>
    </w:p>
    <w:p w14:paraId="2605C743" w14:textId="2D6E3F46" w:rsidR="00EF4921" w:rsidRPr="00EF4921" w:rsidRDefault="00EF4921" w:rsidP="003C7E99">
      <w:pPr>
        <w:spacing w:line="360" w:lineRule="auto"/>
        <w:ind w:left="284"/>
        <w:jc w:val="both"/>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behavioral</w:t>
      </w:r>
      <w:proofErr w:type="spellEnd"/>
      <w:r w:rsidRPr="00EF4921">
        <w:rPr>
          <w:rFonts w:ascii="Times New Roman" w:hAnsi="Times New Roman" w:cs="Times New Roman"/>
          <w:sz w:val="24"/>
          <w:szCs w:val="24"/>
        </w:rPr>
        <w:t xml:space="preserve"> factors significantly influence conflict risk. Night-time agricultural activities, poor livestock protection, and limited awareness of </w:t>
      </w:r>
      <w:commentRangeStart w:id="19"/>
      <w:r w:rsidRPr="00EF4921">
        <w:rPr>
          <w:rFonts w:ascii="Times New Roman" w:hAnsi="Times New Roman" w:cs="Times New Roman"/>
          <w:sz w:val="24"/>
          <w:szCs w:val="24"/>
        </w:rPr>
        <w:t>l</w:t>
      </w:r>
      <w:commentRangeEnd w:id="19"/>
      <w:r w:rsidR="00162829">
        <w:rPr>
          <w:rStyle w:val="CommentReference"/>
        </w:rPr>
        <w:commentReference w:id="19"/>
      </w:r>
      <w:r w:rsidRPr="00EF4921">
        <w:rPr>
          <w:rFonts w:ascii="Times New Roman" w:hAnsi="Times New Roman" w:cs="Times New Roman"/>
          <w:sz w:val="24"/>
          <w:szCs w:val="24"/>
        </w:rPr>
        <w:t xml:space="preserve">eopard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increase the likelihood of negative encounters (Karanth  201</w:t>
      </w:r>
      <w:r w:rsidR="006C07C2">
        <w:rPr>
          <w:rFonts w:ascii="Times New Roman" w:hAnsi="Times New Roman" w:cs="Times New Roman"/>
          <w:sz w:val="24"/>
          <w:szCs w:val="24"/>
        </w:rPr>
        <w:t>8</w:t>
      </w:r>
      <w:r w:rsidRPr="00EF4921">
        <w:rPr>
          <w:rFonts w:ascii="Times New Roman" w:hAnsi="Times New Roman" w:cs="Times New Roman"/>
          <w:sz w:val="24"/>
          <w:szCs w:val="24"/>
        </w:rPr>
        <w:t>). Additionally, sensationalized media reporting has been shown to amplify fear and public pressure for lethal or removal-based responses, often disproportionate to actual risk (Naha et al., 2023).</w:t>
      </w:r>
    </w:p>
    <w:p w14:paraId="46BA164D"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Table 1. Major drivers of human–leopard conflict in Maharashtra</w:t>
      </w:r>
    </w:p>
    <w:tbl>
      <w:tblPr>
        <w:tblStyle w:val="GridTable5Dark-Accent5"/>
        <w:tblW w:w="0" w:type="auto"/>
        <w:tblLook w:val="04A0" w:firstRow="1" w:lastRow="0" w:firstColumn="1" w:lastColumn="0" w:noHBand="0" w:noVBand="1"/>
      </w:tblPr>
      <w:tblGrid>
        <w:gridCol w:w="2547"/>
        <w:gridCol w:w="6412"/>
      </w:tblGrid>
      <w:tr w:rsidR="00EF4921" w:rsidRPr="00EF4921" w14:paraId="709E144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6BF67451" w14:textId="3B9B0C8E" w:rsidR="00EF4921" w:rsidRPr="00EF4921" w:rsidRDefault="00DE697D" w:rsidP="001069C2">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      </w:t>
            </w:r>
            <w:r w:rsidR="00C276F3">
              <w:rPr>
                <w:rFonts w:ascii="Times New Roman" w:hAnsi="Times New Roman" w:cs="Times New Roman"/>
                <w:sz w:val="24"/>
                <w:szCs w:val="24"/>
              </w:rPr>
              <w:t xml:space="preserve">   </w:t>
            </w:r>
            <w:r>
              <w:rPr>
                <w:rFonts w:ascii="Times New Roman" w:hAnsi="Times New Roman" w:cs="Times New Roman"/>
                <w:sz w:val="24"/>
                <w:szCs w:val="24"/>
              </w:rPr>
              <w:t xml:space="preserve"> </w:t>
            </w:r>
            <w:r w:rsidR="00EF4921" w:rsidRPr="00EF4921">
              <w:rPr>
                <w:rFonts w:ascii="Times New Roman" w:hAnsi="Times New Roman" w:cs="Times New Roman"/>
                <w:sz w:val="24"/>
                <w:szCs w:val="24"/>
              </w:rPr>
              <w:t>Driver</w:t>
            </w:r>
          </w:p>
        </w:tc>
        <w:tc>
          <w:tcPr>
            <w:tcW w:w="6412" w:type="dxa"/>
            <w:hideMark/>
          </w:tcPr>
          <w:p w14:paraId="68D93A4A" w14:textId="0EE26EBF" w:rsidR="00EF4921" w:rsidRPr="00EF4921" w:rsidRDefault="00EF4921"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Pr="00EF4921">
              <w:rPr>
                <w:rFonts w:ascii="Times New Roman" w:hAnsi="Times New Roman" w:cs="Times New Roman"/>
                <w:sz w:val="24"/>
                <w:szCs w:val="24"/>
              </w:rPr>
              <w:t>Description</w:t>
            </w:r>
          </w:p>
        </w:tc>
      </w:tr>
      <w:tr w:rsidR="00EF4921" w:rsidRPr="00EF4921" w14:paraId="69A020BC"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B7BE69D"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Habitat fragmentation</w:t>
            </w:r>
          </w:p>
        </w:tc>
        <w:tc>
          <w:tcPr>
            <w:tcW w:w="6412" w:type="dxa"/>
            <w:hideMark/>
          </w:tcPr>
          <w:p w14:paraId="5B4B0F8B" w14:textId="03F7C1A5"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Forest loss and isolation due to development</w:t>
            </w:r>
          </w:p>
        </w:tc>
      </w:tr>
      <w:tr w:rsidR="00EF4921" w:rsidRPr="00EF4921" w14:paraId="67D890A8"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3F14B2F3"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Agricultural practices</w:t>
            </w:r>
          </w:p>
        </w:tc>
        <w:tc>
          <w:tcPr>
            <w:tcW w:w="6412" w:type="dxa"/>
            <w:hideMark/>
          </w:tcPr>
          <w:p w14:paraId="1821E846" w14:textId="52CC9522"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Sugarcane fields offering cover</w:t>
            </w:r>
          </w:p>
        </w:tc>
      </w:tr>
      <w:tr w:rsidR="00EF4921" w:rsidRPr="00EF4921" w14:paraId="1894289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A3264F4"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Prey base</w:t>
            </w:r>
          </w:p>
        </w:tc>
        <w:tc>
          <w:tcPr>
            <w:tcW w:w="6412" w:type="dxa"/>
            <w:hideMark/>
          </w:tcPr>
          <w:p w14:paraId="7A57E25E" w14:textId="0D82210C"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High density of dogs and livestock</w:t>
            </w:r>
          </w:p>
        </w:tc>
      </w:tr>
      <w:tr w:rsidR="00EF4921" w:rsidRPr="00EF4921" w14:paraId="404C5229"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06E4CBE5"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w:t>
            </w:r>
            <w:proofErr w:type="spellEnd"/>
          </w:p>
        </w:tc>
        <w:tc>
          <w:tcPr>
            <w:tcW w:w="6412" w:type="dxa"/>
            <w:hideMark/>
          </w:tcPr>
          <w:p w14:paraId="126ED0C8" w14:textId="543A7C89"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Night-time movement, inadequate livestock enclosures</w:t>
            </w:r>
          </w:p>
        </w:tc>
      </w:tr>
      <w:tr w:rsidR="00EF4921" w:rsidRPr="00EF4921" w14:paraId="184F13E1"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4AF8D000"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Media narratives</w:t>
            </w:r>
          </w:p>
        </w:tc>
        <w:tc>
          <w:tcPr>
            <w:tcW w:w="6412" w:type="dxa"/>
            <w:hideMark/>
          </w:tcPr>
          <w:p w14:paraId="4650796D" w14:textId="62C86FEE"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Sensational reporting intensifying fear</w:t>
            </w:r>
          </w:p>
        </w:tc>
      </w:tr>
    </w:tbl>
    <w:p w14:paraId="4D56E847" w14:textId="77777777" w:rsidR="00481B04" w:rsidRDefault="00481B04" w:rsidP="001069C2">
      <w:pPr>
        <w:spacing w:line="360" w:lineRule="auto"/>
        <w:jc w:val="both"/>
        <w:rPr>
          <w:rFonts w:ascii="Times New Roman" w:hAnsi="Times New Roman" w:cs="Times New Roman"/>
          <w:b/>
          <w:bCs/>
          <w:sz w:val="24"/>
          <w:szCs w:val="24"/>
        </w:rPr>
      </w:pPr>
    </w:p>
    <w:p w14:paraId="06A56EFB" w14:textId="24A2985B" w:rsidR="00EF4921" w:rsidRPr="00A75C40" w:rsidRDefault="00A75C40" w:rsidP="003C7E99">
      <w:pPr>
        <w:spacing w:line="360" w:lineRule="auto"/>
        <w:ind w:left="142" w:firstLine="142"/>
        <w:jc w:val="both"/>
        <w:rPr>
          <w:rFonts w:ascii="Times New Roman" w:hAnsi="Times New Roman" w:cs="Times New Roman"/>
          <w:b/>
          <w:bCs/>
          <w:sz w:val="28"/>
          <w:szCs w:val="28"/>
        </w:rPr>
      </w:pPr>
      <w:r w:rsidRPr="00A75C40">
        <w:rPr>
          <w:rFonts w:ascii="Times New Roman" w:hAnsi="Times New Roman" w:cs="Times New Roman"/>
          <w:b/>
          <w:bCs/>
          <w:sz w:val="28"/>
          <w:szCs w:val="28"/>
        </w:rPr>
        <w:t>6</w:t>
      </w:r>
      <w:r w:rsidR="00EF4921" w:rsidRPr="00A75C40">
        <w:rPr>
          <w:rFonts w:ascii="Times New Roman" w:hAnsi="Times New Roman" w:cs="Times New Roman"/>
          <w:b/>
          <w:bCs/>
          <w:sz w:val="28"/>
          <w:szCs w:val="28"/>
        </w:rPr>
        <w:t>. Conflict Resolution and Mitigation Strategies</w:t>
      </w:r>
    </w:p>
    <w:p w14:paraId="139F34FB" w14:textId="55C22982" w:rsidR="00EF4921" w:rsidRPr="00EF4921" w:rsidRDefault="00A75C40" w:rsidP="00A75C40">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.1 Translocation</w:t>
      </w:r>
    </w:p>
    <w:p w14:paraId="2B2E6442" w14:textId="77777777" w:rsidR="001069C2" w:rsidRDefault="00EF4921" w:rsidP="003C7E99">
      <w:pPr>
        <w:spacing w:line="360" w:lineRule="auto"/>
        <w:ind w:left="142"/>
        <w:jc w:val="both"/>
        <w:rPr>
          <w:rFonts w:ascii="Times New Roman" w:hAnsi="Times New Roman" w:cs="Times New Roman"/>
          <w:sz w:val="24"/>
          <w:szCs w:val="24"/>
        </w:rPr>
      </w:pPr>
      <w:r w:rsidRPr="00EF4921">
        <w:rPr>
          <w:rFonts w:ascii="Times New Roman" w:hAnsi="Times New Roman" w:cs="Times New Roman"/>
          <w:sz w:val="24"/>
          <w:szCs w:val="24"/>
        </w:rPr>
        <w:t xml:space="preserve">Translocation has historically been the primary management response to </w:t>
      </w:r>
      <w:commentRangeStart w:id="20"/>
      <w:r w:rsidRPr="00EF4921">
        <w:rPr>
          <w:rFonts w:ascii="Times New Roman" w:hAnsi="Times New Roman" w:cs="Times New Roman"/>
          <w:sz w:val="24"/>
          <w:szCs w:val="24"/>
        </w:rPr>
        <w:t>l</w:t>
      </w:r>
      <w:commentRangeEnd w:id="20"/>
      <w:r w:rsidR="00162829">
        <w:rPr>
          <w:rStyle w:val="CommentReference"/>
        </w:rPr>
        <w:commentReference w:id="20"/>
      </w:r>
      <w:r w:rsidRPr="00EF4921">
        <w:rPr>
          <w:rFonts w:ascii="Times New Roman" w:hAnsi="Times New Roman" w:cs="Times New Roman"/>
          <w:sz w:val="24"/>
          <w:szCs w:val="24"/>
        </w:rPr>
        <w:t xml:space="preserve">eopard conflict in Maharashtra. However, long-term studies show that translocated leopards often experience high mortality, attempt homing movements, or trigger conflict at release sites (Athreya et al., </w:t>
      </w:r>
      <w:r w:rsidRPr="00EF4921">
        <w:rPr>
          <w:rFonts w:ascii="Times New Roman" w:hAnsi="Times New Roman" w:cs="Times New Roman"/>
          <w:sz w:val="24"/>
          <w:szCs w:val="24"/>
        </w:rPr>
        <w:lastRenderedPageBreak/>
        <w:t xml:space="preserve">2011; Surve et al., 2024). Recent analyses reinforce that indiscriminate translocation disrupts stable resident populations and can increase human attacks by socially disoriented individuals (Athreya et al., 2023). </w:t>
      </w:r>
    </w:p>
    <w:p w14:paraId="36D89EC9" w14:textId="6EE6E6BA" w:rsidR="00EF4921" w:rsidRDefault="00EF4921" w:rsidP="003C7E99">
      <w:pPr>
        <w:spacing w:line="360" w:lineRule="auto"/>
        <w:ind w:left="142"/>
        <w:jc w:val="both"/>
        <w:rPr>
          <w:rFonts w:ascii="Times New Roman" w:hAnsi="Times New Roman" w:cs="Times New Roman"/>
          <w:sz w:val="24"/>
          <w:szCs w:val="24"/>
        </w:rPr>
      </w:pPr>
      <w:r w:rsidRPr="00205AF6">
        <w:rPr>
          <w:rFonts w:ascii="Times New Roman" w:hAnsi="Times New Roman" w:cs="Times New Roman"/>
          <w:sz w:val="24"/>
          <w:szCs w:val="24"/>
        </w:rPr>
        <w:t>A 2025 meta-analysis of large carnivore translocation in South Asia concluded that translocation rarely achieves long-term conflict reduction and often disrupts social and spatial stability of carnivore populations (Sharma et al., 2025).</w:t>
      </w:r>
    </w:p>
    <w:p w14:paraId="0BDDA60D" w14:textId="77777777" w:rsidR="00B074EA" w:rsidRDefault="00B074EA" w:rsidP="001069C2">
      <w:pPr>
        <w:spacing w:line="360" w:lineRule="auto"/>
        <w:jc w:val="both"/>
        <w:rPr>
          <w:rFonts w:ascii="Times New Roman" w:hAnsi="Times New Roman" w:cs="Times New Roman"/>
          <w:sz w:val="24"/>
          <w:szCs w:val="24"/>
        </w:rPr>
      </w:pPr>
    </w:p>
    <w:p w14:paraId="2F5046BC" w14:textId="442B44F7" w:rsidR="00EF4921" w:rsidRPr="008C3D86" w:rsidRDefault="00EF4921" w:rsidP="001069C2">
      <w:pPr>
        <w:spacing w:line="360" w:lineRule="auto"/>
        <w:jc w:val="both"/>
        <w:rPr>
          <w:rFonts w:ascii="Times New Roman" w:hAnsi="Times New Roman" w:cs="Times New Roman"/>
          <w:b/>
          <w:bCs/>
        </w:rPr>
      </w:pPr>
      <w:r w:rsidRPr="008C3D86">
        <w:rPr>
          <w:rFonts w:ascii="Times New Roman" w:hAnsi="Times New Roman" w:cs="Times New Roman"/>
          <w:sz w:val="24"/>
          <w:szCs w:val="24"/>
        </w:rPr>
        <w:t xml:space="preserve">    </w:t>
      </w:r>
      <w:r w:rsidRPr="008C3D86">
        <w:rPr>
          <w:rFonts w:ascii="Times New Roman" w:hAnsi="Times New Roman" w:cs="Times New Roman"/>
          <w:b/>
          <w:bCs/>
        </w:rPr>
        <w:t xml:space="preserve">Table 2. </w:t>
      </w:r>
      <w:r w:rsidRPr="008C3D86">
        <w:rPr>
          <w:rFonts w:ascii="Times New Roman" w:hAnsi="Times New Roman" w:cs="Times New Roman"/>
          <w:b/>
          <w:bCs/>
          <w:i/>
          <w:iCs/>
        </w:rPr>
        <w:t>Outcomes of Leopard Translocations in Maharashtra (2015–2023)</w:t>
      </w:r>
    </w:p>
    <w:tbl>
      <w:tblPr>
        <w:tblStyle w:val="GridTable5Dark-Accent5"/>
        <w:tblW w:w="0" w:type="auto"/>
        <w:tblLook w:val="04A0" w:firstRow="1" w:lastRow="0" w:firstColumn="1" w:lastColumn="0" w:noHBand="0" w:noVBand="1"/>
      </w:tblPr>
      <w:tblGrid>
        <w:gridCol w:w="3681"/>
        <w:gridCol w:w="2616"/>
        <w:gridCol w:w="2885"/>
      </w:tblGrid>
      <w:tr w:rsidR="00EF4921" w:rsidRPr="008C3D86" w14:paraId="2A4D5F7E"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35B6593D" w14:textId="30EA2C41" w:rsidR="00EF4921" w:rsidRPr="008C3D86" w:rsidRDefault="008D279B" w:rsidP="001069C2">
            <w:pPr>
              <w:spacing w:line="360" w:lineRule="auto"/>
              <w:jc w:val="both"/>
              <w:rPr>
                <w:rFonts w:ascii="Times New Roman" w:hAnsi="Times New Roman" w:cs="Times New Roman"/>
                <w:b w:val="0"/>
                <w:bCs w:val="0"/>
              </w:rPr>
            </w:pPr>
            <w:r>
              <w:rPr>
                <w:rFonts w:ascii="Times New Roman" w:hAnsi="Times New Roman" w:cs="Times New Roman"/>
              </w:rPr>
              <w:t xml:space="preserve">         </w:t>
            </w:r>
            <w:r w:rsidR="00EF4921" w:rsidRPr="008C3D86">
              <w:rPr>
                <w:rFonts w:ascii="Times New Roman" w:hAnsi="Times New Roman" w:cs="Times New Roman"/>
              </w:rPr>
              <w:t>Metric</w:t>
            </w:r>
          </w:p>
        </w:tc>
        <w:tc>
          <w:tcPr>
            <w:tcW w:w="2616" w:type="dxa"/>
            <w:hideMark/>
          </w:tcPr>
          <w:p w14:paraId="7CD5994E" w14:textId="77777777" w:rsidR="007642B0"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Pre-Policy Shift</w:t>
            </w:r>
          </w:p>
          <w:p w14:paraId="2F8A42D1" w14:textId="6BA6E615" w:rsidR="00EF4921" w:rsidRPr="008C3D86"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 (2015–2018)</w:t>
            </w:r>
          </w:p>
        </w:tc>
        <w:tc>
          <w:tcPr>
            <w:tcW w:w="2885" w:type="dxa"/>
            <w:hideMark/>
          </w:tcPr>
          <w:p w14:paraId="34444695" w14:textId="77777777" w:rsidR="007642B0"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Post-Policy Shift </w:t>
            </w:r>
          </w:p>
          <w:p w14:paraId="6632149B" w14:textId="5D9B9231" w:rsidR="00EF4921" w:rsidRPr="008C3D86"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(2019–2023)</w:t>
            </w:r>
          </w:p>
        </w:tc>
      </w:tr>
      <w:tr w:rsidR="00EF4921" w:rsidRPr="008C3D86" w14:paraId="7945E1C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75552EC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Leopards Translocated</w:t>
            </w:r>
          </w:p>
        </w:tc>
        <w:tc>
          <w:tcPr>
            <w:tcW w:w="2616" w:type="dxa"/>
            <w:hideMark/>
          </w:tcPr>
          <w:p w14:paraId="5FF159FE" w14:textId="7A020800"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97</w:t>
            </w:r>
          </w:p>
        </w:tc>
        <w:tc>
          <w:tcPr>
            <w:tcW w:w="2885" w:type="dxa"/>
            <w:hideMark/>
          </w:tcPr>
          <w:p w14:paraId="4916584A" w14:textId="4466419E"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23</w:t>
            </w:r>
          </w:p>
        </w:tc>
      </w:tr>
      <w:tr w:rsidR="00EF4921" w:rsidRPr="008C3D86" w14:paraId="1481E94F"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08F27EE9"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Average Conflict Rise Around Release Sites</w:t>
            </w:r>
          </w:p>
        </w:tc>
        <w:tc>
          <w:tcPr>
            <w:tcW w:w="2616" w:type="dxa"/>
            <w:hideMark/>
          </w:tcPr>
          <w:p w14:paraId="59FB635F" w14:textId="41B0D714"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+62%</w:t>
            </w:r>
          </w:p>
        </w:tc>
        <w:tc>
          <w:tcPr>
            <w:tcW w:w="2885" w:type="dxa"/>
            <w:hideMark/>
          </w:tcPr>
          <w:p w14:paraId="1C200C3B" w14:textId="0FC7E6C6"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+11%</w:t>
            </w:r>
          </w:p>
        </w:tc>
      </w:tr>
      <w:tr w:rsidR="00EF4921" w:rsidRPr="008C3D86" w14:paraId="20047DBB"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6E0462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Recurrence of Capture Requests</w:t>
            </w:r>
          </w:p>
        </w:tc>
        <w:tc>
          <w:tcPr>
            <w:tcW w:w="2616" w:type="dxa"/>
            <w:hideMark/>
          </w:tcPr>
          <w:p w14:paraId="74F11B50" w14:textId="31900B89"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High</w:t>
            </w:r>
          </w:p>
        </w:tc>
        <w:tc>
          <w:tcPr>
            <w:tcW w:w="2885" w:type="dxa"/>
            <w:hideMark/>
          </w:tcPr>
          <w:p w14:paraId="60B1CCA3" w14:textId="5892C6FA"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Moderate</w:t>
            </w:r>
          </w:p>
        </w:tc>
      </w:tr>
      <w:tr w:rsidR="00EF4921" w:rsidRPr="008C3D86" w14:paraId="782F4E7D"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675833B7"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Mortality Rate of Translocated Leopards</w:t>
            </w:r>
          </w:p>
        </w:tc>
        <w:tc>
          <w:tcPr>
            <w:tcW w:w="2616" w:type="dxa"/>
            <w:hideMark/>
          </w:tcPr>
          <w:p w14:paraId="3DC4E9F1" w14:textId="5E0DDE71"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18%</w:t>
            </w:r>
          </w:p>
        </w:tc>
        <w:tc>
          <w:tcPr>
            <w:tcW w:w="2885" w:type="dxa"/>
            <w:hideMark/>
          </w:tcPr>
          <w:p w14:paraId="464FA30F" w14:textId="68091BCF"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6%</w:t>
            </w:r>
          </w:p>
        </w:tc>
      </w:tr>
    </w:tbl>
    <w:p w14:paraId="5DC03196" w14:textId="49E2FBA9" w:rsidR="00EF4921" w:rsidRDefault="00EF4921" w:rsidP="001069C2">
      <w:pPr>
        <w:spacing w:line="360" w:lineRule="auto"/>
        <w:jc w:val="both"/>
        <w:rPr>
          <w:rFonts w:ascii="Times New Roman" w:hAnsi="Times New Roman" w:cs="Times New Roman"/>
          <w:sz w:val="24"/>
          <w:szCs w:val="24"/>
        </w:rPr>
      </w:pPr>
    </w:p>
    <w:p w14:paraId="313B2E5F" w14:textId="31A17580"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.2 Compensation and Ex-Gratia Schemes</w:t>
      </w:r>
    </w:p>
    <w:p w14:paraId="11AC16CD" w14:textId="6F2B1A75" w:rsidR="00941E0B" w:rsidRPr="00205AF6" w:rsidRDefault="005E2698" w:rsidP="001069C2">
      <w:pPr>
        <w:spacing w:line="360" w:lineRule="auto"/>
        <w:jc w:val="both"/>
        <w:rPr>
          <w:rFonts w:ascii="Times New Roman" w:hAnsi="Times New Roman" w:cs="Times New Roman"/>
          <w:sz w:val="24"/>
          <w:szCs w:val="24"/>
        </w:rPr>
      </w:pPr>
      <w:r w:rsidRPr="00E87A77">
        <w:rPr>
          <w:rFonts w:ascii="Times New Roman" w:hAnsi="Times New Roman" w:cs="Times New Roman"/>
          <w:sz w:val="24"/>
          <w:szCs w:val="24"/>
        </w:rPr>
        <w:t xml:space="preserve">Government compensation programs aim to offset economic losses due to livestock depredation or human injury. While compensation can reduce hostility toward wildlife, delays and bureaucratic hurdles often limit effectiveness (Karanth et al., 2018; Ogra &amp; </w:t>
      </w:r>
      <w:proofErr w:type="spellStart"/>
      <w:r w:rsidRPr="00E87A77">
        <w:rPr>
          <w:rFonts w:ascii="Times New Roman" w:hAnsi="Times New Roman" w:cs="Times New Roman"/>
          <w:sz w:val="24"/>
          <w:szCs w:val="24"/>
        </w:rPr>
        <w:t>Badola</w:t>
      </w:r>
      <w:proofErr w:type="spellEnd"/>
      <w:r w:rsidRPr="00E87A77">
        <w:rPr>
          <w:rFonts w:ascii="Times New Roman" w:hAnsi="Times New Roman" w:cs="Times New Roman"/>
          <w:sz w:val="24"/>
          <w:szCs w:val="24"/>
        </w:rPr>
        <w:t>, 2020).</w:t>
      </w:r>
      <w:r w:rsidR="00EF4921" w:rsidRPr="00EF4921">
        <w:rPr>
          <w:rFonts w:ascii="Times New Roman" w:hAnsi="Times New Roman" w:cs="Times New Roman"/>
          <w:sz w:val="24"/>
          <w:szCs w:val="24"/>
        </w:rPr>
        <w:t>While compensation remains an essential component of conflict mitigation, recent evaluations highlight persistent challenges, including procedural delays, underestimation of losses and limited accessibility for marginalized communities (</w:t>
      </w:r>
      <w:commentRangeStart w:id="21"/>
      <w:r w:rsidR="00EF4921" w:rsidRPr="00EF4921">
        <w:rPr>
          <w:rFonts w:ascii="Times New Roman" w:hAnsi="Times New Roman" w:cs="Times New Roman"/>
          <w:sz w:val="24"/>
          <w:szCs w:val="24"/>
        </w:rPr>
        <w:t xml:space="preserve"> </w:t>
      </w:r>
      <w:commentRangeEnd w:id="21"/>
      <w:r w:rsidR="00162829">
        <w:rPr>
          <w:rStyle w:val="CommentReference"/>
        </w:rPr>
        <w:commentReference w:id="21"/>
      </w:r>
      <w:r w:rsidR="00EF4921" w:rsidRPr="00EF4921">
        <w:rPr>
          <w:rFonts w:ascii="Times New Roman" w:hAnsi="Times New Roman" w:cs="Times New Roman"/>
          <w:sz w:val="24"/>
          <w:szCs w:val="24"/>
        </w:rPr>
        <w:t>Gubbi et al., 2024).</w:t>
      </w:r>
      <w:r w:rsidR="00941E0B" w:rsidRPr="00941E0B">
        <w:rPr>
          <w:rFonts w:ascii="Times New Roman" w:hAnsi="Times New Roman" w:cs="Times New Roman"/>
          <w:sz w:val="24"/>
          <w:szCs w:val="24"/>
        </w:rPr>
        <w:t xml:space="preserve"> </w:t>
      </w:r>
      <w:r w:rsidR="00941E0B" w:rsidRPr="00205AF6">
        <w:rPr>
          <w:rFonts w:ascii="Times New Roman" w:hAnsi="Times New Roman" w:cs="Times New Roman"/>
          <w:sz w:val="24"/>
          <w:szCs w:val="24"/>
        </w:rPr>
        <w:t xml:space="preserve">However, recent evaluations still report discrepancies in valuation of livestock losses and non-material costs such as psychological trauma  </w:t>
      </w:r>
      <w:r w:rsidR="006F432F">
        <w:rPr>
          <w:rFonts w:ascii="Times New Roman" w:hAnsi="Times New Roman" w:cs="Times New Roman"/>
          <w:sz w:val="24"/>
          <w:szCs w:val="24"/>
        </w:rPr>
        <w:t>(</w:t>
      </w:r>
      <w:commentRangeStart w:id="22"/>
      <w:r w:rsidR="006F432F">
        <w:rPr>
          <w:rFonts w:ascii="Times New Roman" w:hAnsi="Times New Roman" w:cs="Times New Roman"/>
          <w:sz w:val="24"/>
          <w:szCs w:val="24"/>
        </w:rPr>
        <w:t xml:space="preserve"> </w:t>
      </w:r>
      <w:commentRangeEnd w:id="22"/>
      <w:r w:rsidR="00162829">
        <w:rPr>
          <w:rStyle w:val="CommentReference"/>
        </w:rPr>
        <w:commentReference w:id="22"/>
      </w:r>
      <w:r w:rsidR="00941E0B" w:rsidRPr="00205AF6">
        <w:rPr>
          <w:rFonts w:ascii="Times New Roman" w:hAnsi="Times New Roman" w:cs="Times New Roman"/>
          <w:sz w:val="24"/>
          <w:szCs w:val="24"/>
        </w:rPr>
        <w:t>Kulkarni et al., 2025). Integrating compensation with preventive incentives is increasingly recommended as a policy priority.</w:t>
      </w:r>
    </w:p>
    <w:p w14:paraId="20247297" w14:textId="28725590"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.3 Community Awareness and Education</w:t>
      </w:r>
    </w:p>
    <w:p w14:paraId="0D5BC2B8" w14:textId="2418CEC3" w:rsidR="008D75D2" w:rsidRPr="008D75D2" w:rsidRDefault="00734DBB" w:rsidP="003C7E99">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5C40">
        <w:rPr>
          <w:rFonts w:ascii="Times New Roman" w:hAnsi="Times New Roman" w:cs="Times New Roman"/>
          <w:b/>
          <w:bCs/>
          <w:sz w:val="24"/>
          <w:szCs w:val="24"/>
        </w:rPr>
        <w:t>6</w:t>
      </w:r>
      <w:r w:rsidR="00AA31CD">
        <w:rPr>
          <w:rFonts w:ascii="Times New Roman" w:hAnsi="Times New Roman" w:cs="Times New Roman"/>
          <w:b/>
          <w:bCs/>
          <w:sz w:val="24"/>
          <w:szCs w:val="24"/>
        </w:rPr>
        <w:t xml:space="preserve">.3.1 </w:t>
      </w:r>
      <w:r w:rsidR="008D75D2" w:rsidRPr="008D75D2">
        <w:rPr>
          <w:rFonts w:ascii="Times New Roman" w:hAnsi="Times New Roman" w:cs="Times New Roman"/>
          <w:b/>
          <w:bCs/>
          <w:sz w:val="24"/>
          <w:szCs w:val="24"/>
        </w:rPr>
        <w:t>Importance of Community Awareness in HLC</w:t>
      </w:r>
    </w:p>
    <w:p w14:paraId="1449C425" w14:textId="77777777" w:rsidR="008D75D2" w:rsidRPr="008D75D2" w:rsidRDefault="008D75D2" w:rsidP="003C7E99">
      <w:pPr>
        <w:spacing w:line="360" w:lineRule="auto"/>
        <w:ind w:left="284"/>
        <w:jc w:val="both"/>
        <w:rPr>
          <w:rFonts w:ascii="Times New Roman" w:hAnsi="Times New Roman" w:cs="Times New Roman"/>
          <w:sz w:val="24"/>
          <w:szCs w:val="24"/>
        </w:rPr>
      </w:pPr>
      <w:r w:rsidRPr="008D75D2">
        <w:rPr>
          <w:rFonts w:ascii="Times New Roman" w:hAnsi="Times New Roman" w:cs="Times New Roman"/>
          <w:sz w:val="24"/>
          <w:szCs w:val="24"/>
        </w:rPr>
        <w:lastRenderedPageBreak/>
        <w:t xml:space="preserve">Community awareness refers to increasing local understanding of leopard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ecology, and the causes of conflict. Many conflicts arise from misinformation, fear, and negative perceptions rather than actual risk.</w:t>
      </w:r>
    </w:p>
    <w:p w14:paraId="6CF674DD" w14:textId="77777777" w:rsidR="008D75D2" w:rsidRPr="008D75D2" w:rsidRDefault="008D75D2" w:rsidP="003C7E99">
      <w:pPr>
        <w:spacing w:line="360" w:lineRule="auto"/>
        <w:ind w:left="284"/>
        <w:jc w:val="both"/>
        <w:rPr>
          <w:rFonts w:ascii="Times New Roman" w:hAnsi="Times New Roman" w:cs="Times New Roman"/>
          <w:sz w:val="24"/>
          <w:szCs w:val="24"/>
        </w:rPr>
      </w:pPr>
      <w:r w:rsidRPr="008D75D2">
        <w:rPr>
          <w:rFonts w:ascii="Times New Roman" w:hAnsi="Times New Roman" w:cs="Times New Roman"/>
          <w:sz w:val="24"/>
          <w:szCs w:val="24"/>
        </w:rPr>
        <w:t>Key reasons awareness is essential include:</w:t>
      </w:r>
    </w:p>
    <w:p w14:paraId="45EE2FAE"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Reducing Misconceptions:</w:t>
      </w:r>
      <w:r w:rsidRPr="008D75D2">
        <w:rPr>
          <w:rFonts w:ascii="Times New Roman" w:hAnsi="Times New Roman" w:cs="Times New Roman"/>
          <w:sz w:val="24"/>
          <w:szCs w:val="24"/>
        </w:rPr>
        <w:t xml:space="preserve"> Leopards are often perceived as aggressive man-eaters, whereas most attacks are defensive or accidental.</w:t>
      </w:r>
    </w:p>
    <w:p w14:paraId="5DA8078B"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Preventing Retaliatory Actions:</w:t>
      </w:r>
      <w:r w:rsidRPr="008D75D2">
        <w:rPr>
          <w:rFonts w:ascii="Times New Roman" w:hAnsi="Times New Roman" w:cs="Times New Roman"/>
          <w:sz w:val="24"/>
          <w:szCs w:val="24"/>
        </w:rPr>
        <w:t xml:space="preserve"> Educated communities are less likely to resort to poisoning, trapping, or killing leopards.</w:t>
      </w:r>
    </w:p>
    <w:p w14:paraId="12363777"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Improving Reporting and Response:</w:t>
      </w:r>
      <w:r w:rsidRPr="008D75D2">
        <w:rPr>
          <w:rFonts w:ascii="Times New Roman" w:hAnsi="Times New Roman" w:cs="Times New Roman"/>
          <w:sz w:val="24"/>
          <w:szCs w:val="24"/>
        </w:rPr>
        <w:t xml:space="preserve"> Awareness enhances cooperation with forest departments and conservation agencies.</w:t>
      </w:r>
    </w:p>
    <w:p w14:paraId="44FA8D26"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Strengthening Conservation Ethics:</w:t>
      </w:r>
      <w:r w:rsidRPr="008D75D2">
        <w:rPr>
          <w:rFonts w:ascii="Times New Roman" w:hAnsi="Times New Roman" w:cs="Times New Roman"/>
          <w:sz w:val="24"/>
          <w:szCs w:val="24"/>
        </w:rPr>
        <w:t xml:space="preserve"> Communities develop a sense of shared responsibility for wildlife conservation.</w:t>
      </w:r>
    </w:p>
    <w:p w14:paraId="0575B537" w14:textId="0E86511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FB5421">
        <w:rPr>
          <w:rFonts w:ascii="Times New Roman" w:hAnsi="Times New Roman" w:cs="Times New Roman"/>
          <w:b/>
          <w:bCs/>
          <w:sz w:val="24"/>
          <w:szCs w:val="24"/>
        </w:rPr>
        <w:t>3.2</w:t>
      </w:r>
      <w:r w:rsidR="008D75D2" w:rsidRPr="008D75D2">
        <w:rPr>
          <w:rFonts w:ascii="Times New Roman" w:hAnsi="Times New Roman" w:cs="Times New Roman"/>
          <w:b/>
          <w:bCs/>
          <w:sz w:val="24"/>
          <w:szCs w:val="24"/>
        </w:rPr>
        <w:t xml:space="preserve"> Role of Education in Conflict Mitigation</w:t>
      </w:r>
    </w:p>
    <w:p w14:paraId="4821A8F6" w14:textId="58E7170E" w:rsidR="008D75D2" w:rsidRPr="008D75D2" w:rsidRDefault="00AF7B2A"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Educational programs inform communities about:</w:t>
      </w:r>
    </w:p>
    <w:p w14:paraId="4E5BBDC8" w14:textId="7777777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Leopard activity patterns (mostly nocturnal and elusive)</w:t>
      </w:r>
    </w:p>
    <w:p w14:paraId="308C8862" w14:textId="7777777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Reasons for leopard presence near villages (prey availability, habitat loss)</w:t>
      </w:r>
    </w:p>
    <w:p w14:paraId="1A58F291" w14:textId="28CC8C5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Seasonal</w:t>
      </w:r>
      <w:r w:rsidR="00776D50">
        <w:rPr>
          <w:rFonts w:ascii="Times New Roman" w:hAnsi="Times New Roman" w:cs="Times New Roman"/>
          <w:sz w:val="24"/>
          <w:szCs w:val="24"/>
        </w:rPr>
        <w:t xml:space="preserve"> </w:t>
      </w:r>
      <w:r w:rsidRPr="008D75D2">
        <w:rPr>
          <w:rFonts w:ascii="Times New Roman" w:hAnsi="Times New Roman" w:cs="Times New Roman"/>
          <w:sz w:val="24"/>
          <w:szCs w:val="24"/>
        </w:rPr>
        <w:t xml:space="preserve">movement and breeding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br/>
        <w:t>Understanding these factors helps reduce panic during sightings and promotes rational responses.</w:t>
      </w:r>
    </w:p>
    <w:p w14:paraId="615E6BC8" w14:textId="61ABFE3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181B84">
        <w:rPr>
          <w:rFonts w:ascii="Times New Roman" w:hAnsi="Times New Roman" w:cs="Times New Roman"/>
          <w:b/>
          <w:bCs/>
          <w:sz w:val="24"/>
          <w:szCs w:val="24"/>
        </w:rPr>
        <w:t>3.3</w:t>
      </w:r>
      <w:r w:rsidR="008D75D2" w:rsidRPr="008D75D2">
        <w:rPr>
          <w:rFonts w:ascii="Times New Roman" w:hAnsi="Times New Roman" w:cs="Times New Roman"/>
          <w:b/>
          <w:bCs/>
          <w:sz w:val="24"/>
          <w:szCs w:val="24"/>
        </w:rPr>
        <w:t xml:space="preserve"> Safety and Preventive Education</w:t>
      </w:r>
    </w:p>
    <w:p w14:paraId="7E59BFF4" w14:textId="246F5895" w:rsidR="008D75D2" w:rsidRPr="008D75D2" w:rsidRDefault="003C7E99"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Practical education plays a direct role in reducing conflict incidents:</w:t>
      </w:r>
    </w:p>
    <w:p w14:paraId="5425EDD9"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Avoiding outdoor activities at night or early morning in leopard-prone areas</w:t>
      </w:r>
    </w:p>
    <w:p w14:paraId="4E228190"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Securing livestock in predator-proof enclosures</w:t>
      </w:r>
    </w:p>
    <w:p w14:paraId="1CD14216"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Safe waste disposal to prevent attraction of prey species</w:t>
      </w:r>
    </w:p>
    <w:p w14:paraId="22E1187E"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 xml:space="preserve">Proper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xml:space="preserve"> during leopard encounters (e.g., avoiding running or cornering the animal)</w:t>
      </w:r>
    </w:p>
    <w:p w14:paraId="1F0D42D4" w14:textId="4D3DF84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C4BDC">
        <w:rPr>
          <w:rFonts w:ascii="Times New Roman" w:hAnsi="Times New Roman" w:cs="Times New Roman"/>
          <w:b/>
          <w:bCs/>
          <w:sz w:val="24"/>
          <w:szCs w:val="24"/>
        </w:rPr>
        <w:t>.</w:t>
      </w:r>
      <w:r w:rsidR="008D75D2" w:rsidRPr="008D75D2">
        <w:rPr>
          <w:rFonts w:ascii="Times New Roman" w:hAnsi="Times New Roman" w:cs="Times New Roman"/>
          <w:b/>
          <w:bCs/>
          <w:sz w:val="24"/>
          <w:szCs w:val="24"/>
        </w:rPr>
        <w:t>4. Community-Based Educational Approaches</w:t>
      </w:r>
    </w:p>
    <w:p w14:paraId="5AC98EE3" w14:textId="4A89EB08" w:rsidR="008D75D2" w:rsidRPr="008D75D2" w:rsidRDefault="0023639B"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8D75D2" w:rsidRPr="008D75D2">
        <w:rPr>
          <w:rFonts w:ascii="Times New Roman" w:hAnsi="Times New Roman" w:cs="Times New Roman"/>
          <w:b/>
          <w:bCs/>
          <w:sz w:val="24"/>
          <w:szCs w:val="24"/>
        </w:rPr>
        <w:t>4.1 Participatory Workshops and Training</w:t>
      </w:r>
    </w:p>
    <w:p w14:paraId="017B8C6F"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Workshops conducted by wildlife experts and NGOs allow two-way communication, enabling communities to voice concerns and learn practical mitigation techniques.</w:t>
      </w:r>
    </w:p>
    <w:p w14:paraId="7BC73C5D" w14:textId="6B6BD33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4.2 School and Youth Education Programs</w:t>
      </w:r>
    </w:p>
    <w:p w14:paraId="2563A4EA"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Educating children fosters long-term coexistence attitudes. School curricula, wildlife clubs, and nature camps help build conservation-oriented values at an early age.</w:t>
      </w:r>
    </w:p>
    <w:p w14:paraId="7ABA5E06" w14:textId="6C099C98"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4.3 Use of Local Media and Traditional Communication</w:t>
      </w:r>
    </w:p>
    <w:p w14:paraId="5AB61526"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Posters, street plays, radio programs, and local-language pamphlets are effective tools for spreading awareness in rural and semi-urban areas.</w:t>
      </w:r>
    </w:p>
    <w:p w14:paraId="16562E25" w14:textId="1501F7B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4.4 Involvement of Local Leaders</w:t>
      </w:r>
    </w:p>
    <w:p w14:paraId="03350508"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Village elders, religious leaders, and elected representatives play a vital role in influencing community attitudes and encouraging compliance with conservation measures.</w:t>
      </w:r>
    </w:p>
    <w:p w14:paraId="62B246E1" w14:textId="1EC7C7F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4D7B92">
        <w:rPr>
          <w:rFonts w:ascii="Times New Roman" w:hAnsi="Times New Roman" w:cs="Times New Roman"/>
          <w:b/>
          <w:bCs/>
          <w:sz w:val="24"/>
          <w:szCs w:val="24"/>
        </w:rPr>
        <w:t>.4.</w:t>
      </w:r>
      <w:r w:rsidR="008D75D2" w:rsidRPr="008D75D2">
        <w:rPr>
          <w:rFonts w:ascii="Times New Roman" w:hAnsi="Times New Roman" w:cs="Times New Roman"/>
          <w:b/>
          <w:bCs/>
          <w:sz w:val="24"/>
          <w:szCs w:val="24"/>
        </w:rPr>
        <w:t>5. Impact on Livelihoods and Attitude Change</w:t>
      </w:r>
    </w:p>
    <w:p w14:paraId="6C560EC9"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Education programs often include information on:</w:t>
      </w:r>
    </w:p>
    <w:p w14:paraId="3C82282F"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Government compensation schemes for livestock loss</w:t>
      </w:r>
    </w:p>
    <w:p w14:paraId="684C73F4"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Alternative livelihood options (eco-tourism, conservation employment)</w:t>
      </w:r>
    </w:p>
    <w:p w14:paraId="58095286"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Insurance and community-based livestock protection initiatives</w:t>
      </w:r>
    </w:p>
    <w:p w14:paraId="78AFB452"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 xml:space="preserve">When communities understand economic safeguards, tolerance toward </w:t>
      </w:r>
      <w:commentRangeStart w:id="23"/>
      <w:r w:rsidRPr="008D75D2">
        <w:rPr>
          <w:rFonts w:ascii="Times New Roman" w:hAnsi="Times New Roman" w:cs="Times New Roman"/>
          <w:sz w:val="24"/>
          <w:szCs w:val="24"/>
        </w:rPr>
        <w:t>l</w:t>
      </w:r>
      <w:commentRangeEnd w:id="23"/>
      <w:r w:rsidR="00162829">
        <w:rPr>
          <w:rStyle w:val="CommentReference"/>
        </w:rPr>
        <w:commentReference w:id="23"/>
      </w:r>
      <w:r w:rsidRPr="008D75D2">
        <w:rPr>
          <w:rFonts w:ascii="Times New Roman" w:hAnsi="Times New Roman" w:cs="Times New Roman"/>
          <w:sz w:val="24"/>
          <w:szCs w:val="24"/>
        </w:rPr>
        <w:t>eopards increases significantly.</w:t>
      </w:r>
    </w:p>
    <w:p w14:paraId="314CCD8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 xml:space="preserve">Community-based awareness programs focusing on leopard ecology,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and risk reduction have demonstrated significant success in Maharashtra. Long-term engagement in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and surrounding landscapes has led to improved tolerance, reduced panic-driven responses, and better coexistence outcomes (Athreya et al., 2016; Surve et al., 2024).</w:t>
      </w:r>
    </w:p>
    <w:p w14:paraId="6A761A4C" w14:textId="77F32F0B"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5</w:t>
      </w:r>
      <w:r w:rsidR="00EF4921" w:rsidRPr="00EF4921">
        <w:rPr>
          <w:rFonts w:ascii="Times New Roman" w:hAnsi="Times New Roman" w:cs="Times New Roman"/>
          <w:b/>
          <w:bCs/>
          <w:sz w:val="24"/>
          <w:szCs w:val="24"/>
        </w:rPr>
        <w:t xml:space="preserve"> Habitat and Prey Management</w:t>
      </w:r>
    </w:p>
    <w:p w14:paraId="4FDBB66B" w14:textId="3D8F8CCE" w:rsidR="00EF4921" w:rsidRDefault="00DE75F0" w:rsidP="001069C2">
      <w:pPr>
        <w:spacing w:line="360" w:lineRule="auto"/>
        <w:jc w:val="both"/>
        <w:rPr>
          <w:rFonts w:ascii="Times New Roman" w:hAnsi="Times New Roman" w:cs="Times New Roman"/>
          <w:sz w:val="24"/>
          <w:szCs w:val="24"/>
        </w:rPr>
      </w:pPr>
      <w:r w:rsidRPr="00DE75F0">
        <w:rPr>
          <w:rFonts w:ascii="Times New Roman" w:hAnsi="Times New Roman" w:cs="Times New Roman"/>
          <w:sz w:val="24"/>
          <w:szCs w:val="24"/>
        </w:rPr>
        <w:t>Restoring wild prey populations and securing habitat corridors can reduce leopard dependence on livestock (Harihar et al., 2020</w:t>
      </w:r>
      <w:r w:rsidRPr="001F4914">
        <w:t>)</w:t>
      </w:r>
      <w:r w:rsidR="00D37585">
        <w:t xml:space="preserve"> </w:t>
      </w:r>
      <w:r w:rsidR="00EF4921" w:rsidRPr="00EF4921">
        <w:rPr>
          <w:rFonts w:ascii="Times New Roman" w:hAnsi="Times New Roman" w:cs="Times New Roman"/>
          <w:sz w:val="24"/>
          <w:szCs w:val="24"/>
        </w:rPr>
        <w:t xml:space="preserve">Preventive measures such as improving livestock enclosures, reducing anthropogenic food sources, and managing free-ranging dog populations are </w:t>
      </w:r>
      <w:r w:rsidR="00EF4921" w:rsidRPr="00EF4921">
        <w:rPr>
          <w:rFonts w:ascii="Times New Roman" w:hAnsi="Times New Roman" w:cs="Times New Roman"/>
          <w:sz w:val="24"/>
          <w:szCs w:val="24"/>
        </w:rPr>
        <w:lastRenderedPageBreak/>
        <w:t>increasingly recognized as effective conflict mitigation tools. Landscape-level planning that maintains habitat connectivity and protects corridors is essential for minimizing high-risk leopard movement (Gubbi et al., 2024).</w:t>
      </w:r>
    </w:p>
    <w:p w14:paraId="339DD9BB" w14:textId="77777777" w:rsidR="00B93384" w:rsidRDefault="00B93384" w:rsidP="001069C2">
      <w:pPr>
        <w:spacing w:line="360" w:lineRule="auto"/>
        <w:jc w:val="both"/>
        <w:rPr>
          <w:rFonts w:ascii="Times New Roman" w:hAnsi="Times New Roman" w:cs="Times New Roman"/>
          <w:sz w:val="24"/>
          <w:szCs w:val="24"/>
        </w:rPr>
      </w:pPr>
    </w:p>
    <w:p w14:paraId="2306C85D" w14:textId="65D89DD2" w:rsidR="00EF4921" w:rsidRPr="00E84099"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Pr>
          <w:rFonts w:ascii="Times New Roman" w:hAnsi="Times New Roman" w:cs="Times New Roman"/>
          <w:b/>
          <w:bCs/>
          <w:sz w:val="24"/>
          <w:szCs w:val="24"/>
        </w:rPr>
        <w:t>.</w:t>
      </w:r>
      <w:r w:rsidR="004D7B92">
        <w:rPr>
          <w:rFonts w:ascii="Times New Roman" w:hAnsi="Times New Roman" w:cs="Times New Roman"/>
          <w:b/>
          <w:bCs/>
          <w:sz w:val="24"/>
          <w:szCs w:val="24"/>
        </w:rPr>
        <w:t>6</w:t>
      </w:r>
      <w:r w:rsidR="00EF4921" w:rsidRPr="00E84099">
        <w:rPr>
          <w:rFonts w:ascii="Times New Roman" w:hAnsi="Times New Roman" w:cs="Times New Roman"/>
          <w:b/>
          <w:bCs/>
          <w:sz w:val="24"/>
          <w:szCs w:val="24"/>
        </w:rPr>
        <w:t xml:space="preserve"> Rapid Response Teams and Standardized Protocols</w:t>
      </w:r>
    </w:p>
    <w:p w14:paraId="564161E3" w14:textId="77777777" w:rsidR="00EF4921" w:rsidRPr="00CC118D" w:rsidRDefault="00EF4921" w:rsidP="001069C2">
      <w:pPr>
        <w:spacing w:line="360" w:lineRule="auto"/>
        <w:jc w:val="both"/>
        <w:rPr>
          <w:rFonts w:ascii="Times New Roman" w:hAnsi="Times New Roman" w:cs="Times New Roman"/>
          <w:sz w:val="24"/>
          <w:szCs w:val="24"/>
        </w:rPr>
      </w:pPr>
      <w:r w:rsidRPr="00CC118D">
        <w:rPr>
          <w:rFonts w:ascii="Times New Roman" w:hAnsi="Times New Roman" w:cs="Times New Roman"/>
          <w:sz w:val="24"/>
          <w:szCs w:val="24"/>
        </w:rPr>
        <w:t>Rapid response teams (RRTs) in Maharashtra play a central role in reducing escalation during leopard sightings. They follow standardized protocols for crowd control, rescue operations, and community coordination.</w:t>
      </w:r>
    </w:p>
    <w:p w14:paraId="50B70675" w14:textId="1E825750" w:rsidR="00EF4921" w:rsidRPr="00CC118D" w:rsidRDefault="00EF4921" w:rsidP="001069C2">
      <w:pPr>
        <w:spacing w:line="360" w:lineRule="auto"/>
        <w:jc w:val="both"/>
        <w:rPr>
          <w:rFonts w:ascii="Times New Roman" w:hAnsi="Times New Roman" w:cs="Times New Roman"/>
          <w:b/>
          <w:bCs/>
          <w:sz w:val="24"/>
          <w:szCs w:val="24"/>
        </w:rPr>
      </w:pPr>
      <w:r w:rsidRPr="00CC118D">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C118D">
        <w:rPr>
          <w:rFonts w:ascii="Times New Roman" w:hAnsi="Times New Roman" w:cs="Times New Roman"/>
          <w:b/>
          <w:bCs/>
          <w:sz w:val="24"/>
          <w:szCs w:val="24"/>
        </w:rPr>
        <w:t xml:space="preserve">. </w:t>
      </w:r>
      <w:r w:rsidRPr="00CC118D">
        <w:rPr>
          <w:rFonts w:ascii="Times New Roman" w:hAnsi="Times New Roman" w:cs="Times New Roman"/>
          <w:b/>
          <w:bCs/>
          <w:i/>
          <w:iCs/>
          <w:sz w:val="24"/>
          <w:szCs w:val="24"/>
        </w:rPr>
        <w:t>Summary of Rapid Response Team Activities in Maharashtra (2020–2024)</w:t>
      </w:r>
    </w:p>
    <w:tbl>
      <w:tblPr>
        <w:tblStyle w:val="GridTable5Dark-Accent5"/>
        <w:tblW w:w="0" w:type="auto"/>
        <w:tblLook w:val="04A0" w:firstRow="1" w:lastRow="0" w:firstColumn="1" w:lastColumn="0" w:noHBand="0" w:noVBand="1"/>
      </w:tblPr>
      <w:tblGrid>
        <w:gridCol w:w="806"/>
        <w:gridCol w:w="2663"/>
        <w:gridCol w:w="1813"/>
        <w:gridCol w:w="2231"/>
        <w:gridCol w:w="1669"/>
      </w:tblGrid>
      <w:tr w:rsidR="00EF4921" w:rsidRPr="00CC118D" w14:paraId="497DB88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187FA926" w14:textId="77777777" w:rsidR="00EF4921" w:rsidRPr="00CC118D" w:rsidRDefault="00EF4921" w:rsidP="003C7E99">
            <w:pPr>
              <w:spacing w:line="360" w:lineRule="auto"/>
              <w:jc w:val="center"/>
              <w:rPr>
                <w:rFonts w:ascii="Times New Roman" w:hAnsi="Times New Roman" w:cs="Times New Roman"/>
                <w:b w:val="0"/>
                <w:bCs w:val="0"/>
                <w:sz w:val="24"/>
                <w:szCs w:val="24"/>
              </w:rPr>
            </w:pPr>
            <w:r w:rsidRPr="00CC118D">
              <w:rPr>
                <w:rFonts w:ascii="Times New Roman" w:hAnsi="Times New Roman" w:cs="Times New Roman"/>
                <w:sz w:val="24"/>
                <w:szCs w:val="24"/>
              </w:rPr>
              <w:t>Year</w:t>
            </w:r>
          </w:p>
        </w:tc>
        <w:tc>
          <w:tcPr>
            <w:tcW w:w="2663" w:type="dxa"/>
            <w:hideMark/>
          </w:tcPr>
          <w:p w14:paraId="7488C6D5" w14:textId="77777777" w:rsidR="00EF4921" w:rsidRPr="00CC118D" w:rsidRDefault="00EF4921" w:rsidP="003C7E99">
            <w:pPr>
              <w:spacing w:line="360" w:lineRule="auto"/>
              <w:ind w:left="26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 xml:space="preserve">Number of Incidents </w:t>
            </w:r>
            <w:r>
              <w:rPr>
                <w:rFonts w:ascii="Times New Roman" w:hAnsi="Times New Roman" w:cs="Times New Roman"/>
                <w:sz w:val="24"/>
                <w:szCs w:val="24"/>
              </w:rPr>
              <w:t xml:space="preserve"> </w:t>
            </w:r>
            <w:r w:rsidRPr="00CC118D">
              <w:rPr>
                <w:rFonts w:ascii="Times New Roman" w:hAnsi="Times New Roman" w:cs="Times New Roman"/>
                <w:sz w:val="24"/>
                <w:szCs w:val="24"/>
              </w:rPr>
              <w:t>Responded</w:t>
            </w:r>
          </w:p>
        </w:tc>
        <w:tc>
          <w:tcPr>
            <w:tcW w:w="1813" w:type="dxa"/>
            <w:hideMark/>
          </w:tcPr>
          <w:p w14:paraId="3E40C3C7"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Captures Avoided (%)</w:t>
            </w:r>
          </w:p>
        </w:tc>
        <w:tc>
          <w:tcPr>
            <w:tcW w:w="2231" w:type="dxa"/>
            <w:hideMark/>
          </w:tcPr>
          <w:p w14:paraId="55A3806F"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Community Meetings Conducted</w:t>
            </w:r>
          </w:p>
        </w:tc>
        <w:tc>
          <w:tcPr>
            <w:tcW w:w="0" w:type="auto"/>
            <w:hideMark/>
          </w:tcPr>
          <w:p w14:paraId="7C8305AD"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Reported Injuries</w:t>
            </w:r>
          </w:p>
        </w:tc>
      </w:tr>
      <w:tr w:rsidR="00EF4921" w:rsidRPr="00CC118D" w14:paraId="50ACDEFE"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771C1409"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2020</w:t>
            </w:r>
          </w:p>
        </w:tc>
        <w:tc>
          <w:tcPr>
            <w:tcW w:w="2663" w:type="dxa"/>
            <w:hideMark/>
          </w:tcPr>
          <w:p w14:paraId="0B39A20C" w14:textId="4654F8E4"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312</w:t>
            </w:r>
          </w:p>
        </w:tc>
        <w:tc>
          <w:tcPr>
            <w:tcW w:w="1813" w:type="dxa"/>
            <w:hideMark/>
          </w:tcPr>
          <w:p w14:paraId="3D0A54BE"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74%</w:t>
            </w:r>
          </w:p>
        </w:tc>
        <w:tc>
          <w:tcPr>
            <w:tcW w:w="2231" w:type="dxa"/>
            <w:hideMark/>
          </w:tcPr>
          <w:p w14:paraId="5061C13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126</w:t>
            </w:r>
          </w:p>
        </w:tc>
        <w:tc>
          <w:tcPr>
            <w:tcW w:w="0" w:type="auto"/>
            <w:hideMark/>
          </w:tcPr>
          <w:p w14:paraId="513DF35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11</w:t>
            </w:r>
          </w:p>
        </w:tc>
      </w:tr>
      <w:tr w:rsidR="00EF4921" w:rsidRPr="00CC118D" w14:paraId="7DD2F1D6"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12F38B5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2021</w:t>
            </w:r>
          </w:p>
        </w:tc>
        <w:tc>
          <w:tcPr>
            <w:tcW w:w="2663" w:type="dxa"/>
            <w:hideMark/>
          </w:tcPr>
          <w:p w14:paraId="2434827C" w14:textId="44DD2D00"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358</w:t>
            </w:r>
          </w:p>
        </w:tc>
        <w:tc>
          <w:tcPr>
            <w:tcW w:w="1813" w:type="dxa"/>
            <w:hideMark/>
          </w:tcPr>
          <w:p w14:paraId="0D7EA3A5"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79%</w:t>
            </w:r>
          </w:p>
        </w:tc>
        <w:tc>
          <w:tcPr>
            <w:tcW w:w="2231" w:type="dxa"/>
            <w:hideMark/>
          </w:tcPr>
          <w:p w14:paraId="4E58A730"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149</w:t>
            </w:r>
          </w:p>
        </w:tc>
        <w:tc>
          <w:tcPr>
            <w:tcW w:w="0" w:type="auto"/>
            <w:hideMark/>
          </w:tcPr>
          <w:p w14:paraId="3A12C9C2"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w:t>
            </w:r>
          </w:p>
        </w:tc>
      </w:tr>
      <w:tr w:rsidR="00EF4921" w:rsidRPr="00CC118D" w14:paraId="2A7D4D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2094A13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2022</w:t>
            </w:r>
          </w:p>
        </w:tc>
        <w:tc>
          <w:tcPr>
            <w:tcW w:w="2663" w:type="dxa"/>
            <w:hideMark/>
          </w:tcPr>
          <w:p w14:paraId="00F8B7C9" w14:textId="74144199"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401</w:t>
            </w:r>
          </w:p>
        </w:tc>
        <w:tc>
          <w:tcPr>
            <w:tcW w:w="1813" w:type="dxa"/>
            <w:hideMark/>
          </w:tcPr>
          <w:p w14:paraId="60AF4B7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82%</w:t>
            </w:r>
          </w:p>
        </w:tc>
        <w:tc>
          <w:tcPr>
            <w:tcW w:w="2231" w:type="dxa"/>
            <w:hideMark/>
          </w:tcPr>
          <w:p w14:paraId="3FEF364D"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165</w:t>
            </w:r>
          </w:p>
        </w:tc>
        <w:tc>
          <w:tcPr>
            <w:tcW w:w="0" w:type="auto"/>
            <w:hideMark/>
          </w:tcPr>
          <w:p w14:paraId="57030901"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w:t>
            </w:r>
          </w:p>
        </w:tc>
      </w:tr>
      <w:tr w:rsidR="00EF4921" w:rsidRPr="00CC118D" w14:paraId="48A51BD4"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241F3EB1"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2023</w:t>
            </w:r>
          </w:p>
        </w:tc>
        <w:tc>
          <w:tcPr>
            <w:tcW w:w="2663" w:type="dxa"/>
            <w:hideMark/>
          </w:tcPr>
          <w:p w14:paraId="5DB4D820" w14:textId="48257A4D"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387</w:t>
            </w:r>
          </w:p>
        </w:tc>
        <w:tc>
          <w:tcPr>
            <w:tcW w:w="1813" w:type="dxa"/>
            <w:hideMark/>
          </w:tcPr>
          <w:p w14:paraId="7DD43CEE"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81%</w:t>
            </w:r>
          </w:p>
        </w:tc>
        <w:tc>
          <w:tcPr>
            <w:tcW w:w="2231" w:type="dxa"/>
            <w:hideMark/>
          </w:tcPr>
          <w:p w14:paraId="52327996"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172</w:t>
            </w:r>
          </w:p>
        </w:tc>
        <w:tc>
          <w:tcPr>
            <w:tcW w:w="0" w:type="auto"/>
            <w:hideMark/>
          </w:tcPr>
          <w:p w14:paraId="756F4488"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5</w:t>
            </w:r>
          </w:p>
        </w:tc>
      </w:tr>
      <w:tr w:rsidR="00EF4921" w:rsidRPr="00CC118D" w14:paraId="074AC5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012968C4"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2024</w:t>
            </w:r>
          </w:p>
        </w:tc>
        <w:tc>
          <w:tcPr>
            <w:tcW w:w="2663" w:type="dxa"/>
            <w:hideMark/>
          </w:tcPr>
          <w:p w14:paraId="2CA4C507" w14:textId="60D1AF3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415</w:t>
            </w:r>
          </w:p>
        </w:tc>
        <w:tc>
          <w:tcPr>
            <w:tcW w:w="1813" w:type="dxa"/>
            <w:hideMark/>
          </w:tcPr>
          <w:p w14:paraId="48275C42"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84%</w:t>
            </w:r>
          </w:p>
        </w:tc>
        <w:tc>
          <w:tcPr>
            <w:tcW w:w="2231" w:type="dxa"/>
            <w:hideMark/>
          </w:tcPr>
          <w:p w14:paraId="290B369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195</w:t>
            </w:r>
          </w:p>
        </w:tc>
        <w:tc>
          <w:tcPr>
            <w:tcW w:w="0" w:type="auto"/>
            <w:hideMark/>
          </w:tcPr>
          <w:p w14:paraId="2E3A2283"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6</w:t>
            </w:r>
          </w:p>
        </w:tc>
      </w:tr>
    </w:tbl>
    <w:p w14:paraId="782AF505" w14:textId="77777777" w:rsidR="00EF4921" w:rsidRPr="00EF4921" w:rsidRDefault="00EF4921" w:rsidP="001069C2">
      <w:pPr>
        <w:spacing w:line="360" w:lineRule="auto"/>
        <w:jc w:val="both"/>
        <w:rPr>
          <w:rFonts w:ascii="Times New Roman" w:hAnsi="Times New Roman" w:cs="Times New Roman"/>
          <w:sz w:val="24"/>
          <w:szCs w:val="24"/>
        </w:rPr>
      </w:pPr>
    </w:p>
    <w:p w14:paraId="3AF1F46C" w14:textId="1A10B094"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7</w:t>
      </w:r>
      <w:r w:rsidR="00EF4921" w:rsidRPr="00EF4921">
        <w:rPr>
          <w:rFonts w:ascii="Times New Roman" w:hAnsi="Times New Roman" w:cs="Times New Roman"/>
          <w:b/>
          <w:bCs/>
          <w:sz w:val="24"/>
          <w:szCs w:val="24"/>
        </w:rPr>
        <w:t xml:space="preserve"> Technological Interventions</w:t>
      </w:r>
    </w:p>
    <w:p w14:paraId="722D0FA3" w14:textId="13A236B5" w:rsidR="00EF4921" w:rsidRPr="00205AF6"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Recent advances include the use of camera traps, GIS-based conflict mapping, and early-warning systems to identify conflict hotspots and guide management actions.</w:t>
      </w:r>
      <w:r w:rsidR="002704CC">
        <w:rPr>
          <w:rFonts w:ascii="Times New Roman" w:hAnsi="Times New Roman" w:cs="Times New Roman"/>
          <w:sz w:val="24"/>
          <w:szCs w:val="24"/>
        </w:rPr>
        <w:t xml:space="preserve"> </w:t>
      </w:r>
      <w:r w:rsidR="001C1ADA">
        <w:rPr>
          <w:rFonts w:ascii="Times New Roman" w:hAnsi="Times New Roman" w:cs="Times New Roman"/>
          <w:sz w:val="24"/>
          <w:szCs w:val="24"/>
        </w:rPr>
        <w:t>(Surve</w:t>
      </w:r>
      <w:r w:rsidR="00F47766">
        <w:rPr>
          <w:rFonts w:ascii="Times New Roman" w:hAnsi="Times New Roman" w:cs="Times New Roman"/>
          <w:sz w:val="24"/>
          <w:szCs w:val="24"/>
        </w:rPr>
        <w:t>, 2021)</w:t>
      </w:r>
      <w:r w:rsidRPr="00EF4921">
        <w:rPr>
          <w:rFonts w:ascii="Times New Roman" w:hAnsi="Times New Roman" w:cs="Times New Roman"/>
          <w:sz w:val="24"/>
          <w:szCs w:val="24"/>
        </w:rPr>
        <w:t xml:space="preserve"> While promising, these tools require sustained institutional capacity and integration with community outreach to be effective (Surve et al., 2024). </w:t>
      </w:r>
      <w:r w:rsidRPr="00205AF6">
        <w:rPr>
          <w:rFonts w:ascii="Times New Roman" w:hAnsi="Times New Roman" w:cs="Times New Roman"/>
          <w:sz w:val="24"/>
          <w:szCs w:val="24"/>
        </w:rPr>
        <w:t>Recent landscape-scale studies emphasize that maintaining ecological connectivity and regulating urban sprawl are essential for reducing long-term conflict risk (Sharma et al., 2025).</w:t>
      </w:r>
    </w:p>
    <w:p w14:paraId="390BA3B4" w14:textId="715BBF7B" w:rsidR="00EF4921" w:rsidRPr="00EF4921" w:rsidRDefault="001069C2" w:rsidP="001069C2">
      <w:pPr>
        <w:spacing w:line="360" w:lineRule="auto"/>
        <w:jc w:val="both"/>
        <w:rPr>
          <w:rFonts w:ascii="Times New Roman" w:hAnsi="Times New Roman" w:cs="Times New Roman"/>
          <w:sz w:val="24"/>
          <w:szCs w:val="24"/>
        </w:rPr>
      </w:pPr>
      <w:r w:rsidRPr="00577D7D">
        <w:rPr>
          <w:rFonts w:ascii="Times New Roman" w:hAnsi="Times New Roman" w:cs="Times New Roman"/>
          <w:b/>
          <w:bCs/>
          <w:sz w:val="24"/>
          <w:szCs w:val="24"/>
        </w:rPr>
        <w:t>T</w:t>
      </w:r>
      <w:r w:rsidR="00EF4921" w:rsidRPr="00577D7D">
        <w:rPr>
          <w:rFonts w:ascii="Times New Roman" w:hAnsi="Times New Roman" w:cs="Times New Roman"/>
          <w:b/>
          <w:bCs/>
          <w:sz w:val="24"/>
          <w:szCs w:val="24"/>
        </w:rPr>
        <w:t>able 4</w:t>
      </w:r>
      <w:r w:rsidR="00EF4921" w:rsidRPr="00EF4921">
        <w:rPr>
          <w:rFonts w:ascii="Times New Roman" w:hAnsi="Times New Roman" w:cs="Times New Roman"/>
          <w:b/>
          <w:bCs/>
          <w:sz w:val="24"/>
          <w:szCs w:val="24"/>
        </w:rPr>
        <w:t xml:space="preserve">. </w:t>
      </w:r>
      <w:r w:rsidR="00EF4921" w:rsidRPr="00577D7D">
        <w:rPr>
          <w:rFonts w:ascii="Times New Roman" w:hAnsi="Times New Roman" w:cs="Times New Roman"/>
          <w:b/>
          <w:bCs/>
          <w:i/>
          <w:iCs/>
          <w:sz w:val="24"/>
          <w:szCs w:val="24"/>
        </w:rPr>
        <w:t>Evaluation of major conflict mitigation strategies</w:t>
      </w:r>
    </w:p>
    <w:tbl>
      <w:tblPr>
        <w:tblStyle w:val="GridTable5Dark-Accent5"/>
        <w:tblW w:w="0" w:type="auto"/>
        <w:tblLook w:val="04A0" w:firstRow="1" w:lastRow="0" w:firstColumn="1" w:lastColumn="0" w:noHBand="0" w:noVBand="1"/>
      </w:tblPr>
      <w:tblGrid>
        <w:gridCol w:w="2588"/>
        <w:gridCol w:w="1909"/>
        <w:gridCol w:w="3862"/>
      </w:tblGrid>
      <w:tr w:rsidR="00EF4921" w:rsidRPr="00EF4921" w14:paraId="1E9830E5"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940DFB" w14:textId="77777777" w:rsidR="00EF4921" w:rsidRPr="00EF4921" w:rsidRDefault="00EF4921" w:rsidP="001069C2">
            <w:pPr>
              <w:spacing w:line="360" w:lineRule="auto"/>
              <w:jc w:val="both"/>
              <w:rPr>
                <w:rFonts w:ascii="Times New Roman" w:hAnsi="Times New Roman" w:cs="Times New Roman"/>
                <w:b w:val="0"/>
                <w:bCs w:val="0"/>
                <w:sz w:val="24"/>
                <w:szCs w:val="24"/>
              </w:rPr>
            </w:pPr>
            <w:r w:rsidRPr="00EF4921">
              <w:rPr>
                <w:rFonts w:ascii="Times New Roman" w:hAnsi="Times New Roman" w:cs="Times New Roman"/>
                <w:sz w:val="24"/>
                <w:szCs w:val="24"/>
              </w:rPr>
              <w:t>Strategy</w:t>
            </w:r>
          </w:p>
        </w:tc>
        <w:tc>
          <w:tcPr>
            <w:tcW w:w="0" w:type="auto"/>
            <w:hideMark/>
          </w:tcPr>
          <w:p w14:paraId="60E904A3" w14:textId="4DD0F94D"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Effectiveness</w:t>
            </w:r>
          </w:p>
        </w:tc>
        <w:tc>
          <w:tcPr>
            <w:tcW w:w="3862" w:type="dxa"/>
            <w:hideMark/>
          </w:tcPr>
          <w:p w14:paraId="6663D2BB" w14:textId="5CB0108F"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Limitations</w:t>
            </w:r>
          </w:p>
        </w:tc>
      </w:tr>
      <w:tr w:rsidR="00EF4921" w:rsidRPr="00EF4921" w14:paraId="74CCFF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87651"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Translocation</w:t>
            </w:r>
          </w:p>
        </w:tc>
        <w:tc>
          <w:tcPr>
            <w:tcW w:w="0" w:type="auto"/>
            <w:hideMark/>
          </w:tcPr>
          <w:p w14:paraId="26FFD2F3" w14:textId="4CE20EB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Low</w:t>
            </w:r>
          </w:p>
        </w:tc>
        <w:tc>
          <w:tcPr>
            <w:tcW w:w="3862" w:type="dxa"/>
            <w:hideMark/>
          </w:tcPr>
          <w:p w14:paraId="3F4C7FBB" w14:textId="611969A2"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Increases instability and conflict</w:t>
            </w:r>
          </w:p>
        </w:tc>
      </w:tr>
      <w:tr w:rsidR="00EF4921" w:rsidRPr="00EF4921" w14:paraId="0794AA95"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76EDD6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Compensation</w:t>
            </w:r>
          </w:p>
        </w:tc>
        <w:tc>
          <w:tcPr>
            <w:tcW w:w="0" w:type="auto"/>
            <w:hideMark/>
          </w:tcPr>
          <w:p w14:paraId="73314B54" w14:textId="07FAE568"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Moderate</w:t>
            </w:r>
          </w:p>
        </w:tc>
        <w:tc>
          <w:tcPr>
            <w:tcW w:w="3862" w:type="dxa"/>
            <w:hideMark/>
          </w:tcPr>
          <w:p w14:paraId="4523C04A" w14:textId="26F64EC2"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Delays and inadequate valuation</w:t>
            </w:r>
          </w:p>
        </w:tc>
      </w:tr>
      <w:tr w:rsidR="00EF4921" w:rsidRPr="00EF4921" w14:paraId="4FF0E858"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0C57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lastRenderedPageBreak/>
              <w:t>Awareness programs</w:t>
            </w:r>
          </w:p>
        </w:tc>
        <w:tc>
          <w:tcPr>
            <w:tcW w:w="0" w:type="auto"/>
            <w:hideMark/>
          </w:tcPr>
          <w:p w14:paraId="3484F818" w14:textId="2C0D08A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6C2E86A9" w14:textId="52383953"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Requires long-term commitment</w:t>
            </w:r>
          </w:p>
        </w:tc>
      </w:tr>
      <w:tr w:rsidR="00EF4921" w:rsidRPr="00EF4921" w14:paraId="003848AB"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680E67F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Habitat management</w:t>
            </w:r>
          </w:p>
        </w:tc>
        <w:tc>
          <w:tcPr>
            <w:tcW w:w="0" w:type="auto"/>
            <w:hideMark/>
          </w:tcPr>
          <w:p w14:paraId="0BB81D98" w14:textId="4F3FF572"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31540B0A" w14:textId="51FBFE9E"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Policy and land-use constraints</w:t>
            </w:r>
          </w:p>
        </w:tc>
      </w:tr>
      <w:tr w:rsidR="00EF4921" w:rsidRPr="00EF4921" w14:paraId="292340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4866E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Technology-based tools</w:t>
            </w:r>
          </w:p>
        </w:tc>
        <w:tc>
          <w:tcPr>
            <w:tcW w:w="0" w:type="auto"/>
            <w:hideMark/>
          </w:tcPr>
          <w:p w14:paraId="16A111F4" w14:textId="011129DA"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Emerging</w:t>
            </w:r>
          </w:p>
        </w:tc>
        <w:tc>
          <w:tcPr>
            <w:tcW w:w="3862" w:type="dxa"/>
            <w:hideMark/>
          </w:tcPr>
          <w:p w14:paraId="3C3A718F" w14:textId="4B63C897"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Cost and technical expertise</w:t>
            </w:r>
          </w:p>
        </w:tc>
      </w:tr>
    </w:tbl>
    <w:p w14:paraId="487A8D8F" w14:textId="62ED1B2C" w:rsidR="00EF4921" w:rsidRDefault="00EF4921" w:rsidP="001069C2">
      <w:pPr>
        <w:spacing w:line="360" w:lineRule="auto"/>
        <w:jc w:val="both"/>
        <w:rPr>
          <w:rFonts w:ascii="Times New Roman" w:hAnsi="Times New Roman" w:cs="Times New Roman"/>
          <w:sz w:val="24"/>
          <w:szCs w:val="24"/>
        </w:rPr>
      </w:pPr>
    </w:p>
    <w:p w14:paraId="476225B4" w14:textId="77777777" w:rsidR="007642B0" w:rsidRDefault="007642B0" w:rsidP="001069C2">
      <w:pPr>
        <w:spacing w:line="360" w:lineRule="auto"/>
        <w:jc w:val="both"/>
        <w:rPr>
          <w:rFonts w:ascii="Times New Roman" w:hAnsi="Times New Roman" w:cs="Times New Roman"/>
          <w:sz w:val="24"/>
          <w:szCs w:val="24"/>
        </w:rPr>
      </w:pPr>
    </w:p>
    <w:p w14:paraId="7A0C5460" w14:textId="3DBEE2DC" w:rsidR="00735A54" w:rsidRPr="00A75C40" w:rsidRDefault="00A75C40" w:rsidP="00747983">
      <w:pPr>
        <w:pStyle w:val="ListParagraph"/>
        <w:spacing w:before="100" w:beforeAutospacing="1" w:after="100" w:afterAutospacing="1" w:line="360" w:lineRule="auto"/>
        <w:ind w:left="218"/>
        <w:jc w:val="both"/>
        <w:outlineLvl w:val="1"/>
        <w:rPr>
          <w:rFonts w:ascii="Times New Roman" w:eastAsia="Times New Roman" w:hAnsi="Times New Roman" w:cs="Times New Roman"/>
          <w:b/>
          <w:bCs/>
          <w:kern w:val="0"/>
          <w:sz w:val="28"/>
          <w:szCs w:val="28"/>
          <w:lang w:eastAsia="en-IN"/>
          <w14:ligatures w14:val="none"/>
        </w:rPr>
      </w:pPr>
      <w:r w:rsidRPr="00A75C40">
        <w:rPr>
          <w:rFonts w:ascii="Times New Roman" w:eastAsia="Times New Roman" w:hAnsi="Times New Roman" w:cs="Times New Roman"/>
          <w:b/>
          <w:bCs/>
          <w:kern w:val="0"/>
          <w:sz w:val="28"/>
          <w:szCs w:val="28"/>
          <w:lang w:eastAsia="en-IN"/>
          <w14:ligatures w14:val="none"/>
        </w:rPr>
        <w:t>7</w:t>
      </w:r>
      <w:r w:rsidR="00747983" w:rsidRPr="00A75C40">
        <w:rPr>
          <w:rFonts w:ascii="Times New Roman" w:eastAsia="Times New Roman" w:hAnsi="Times New Roman" w:cs="Times New Roman"/>
          <w:b/>
          <w:bCs/>
          <w:kern w:val="0"/>
          <w:sz w:val="28"/>
          <w:szCs w:val="28"/>
          <w:lang w:eastAsia="en-IN"/>
          <w14:ligatures w14:val="none"/>
        </w:rPr>
        <w:t>.</w:t>
      </w:r>
      <w:r w:rsidR="00735A54" w:rsidRPr="00A75C40">
        <w:rPr>
          <w:rFonts w:ascii="Times New Roman" w:eastAsia="Times New Roman" w:hAnsi="Times New Roman" w:cs="Times New Roman"/>
          <w:b/>
          <w:bCs/>
          <w:kern w:val="0"/>
          <w:sz w:val="28"/>
          <w:szCs w:val="28"/>
          <w:lang w:eastAsia="en-IN"/>
          <w14:ligatures w14:val="none"/>
        </w:rPr>
        <w:t>Policy Frameworks and Legal Context</w:t>
      </w:r>
    </w:p>
    <w:p w14:paraId="5B1CAAF2" w14:textId="0F280C44"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 xml:space="preserve">Maharashtra </w:t>
      </w:r>
      <w:commentRangeStart w:id="24"/>
      <w:r w:rsidR="00162829">
        <w:rPr>
          <w:rFonts w:ascii="Times New Roman" w:eastAsia="Times New Roman" w:hAnsi="Times New Roman" w:cs="Times New Roman"/>
          <w:kern w:val="0"/>
          <w:sz w:val="24"/>
          <w:szCs w:val="24"/>
          <w:lang w:eastAsia="en-IN"/>
          <w14:ligatures w14:val="none"/>
        </w:rPr>
        <w:t>state</w:t>
      </w:r>
      <w:commentRangeEnd w:id="24"/>
      <w:r w:rsidR="00162829">
        <w:rPr>
          <w:rStyle w:val="CommentReference"/>
        </w:rPr>
        <w:commentReference w:id="24"/>
      </w:r>
      <w:r w:rsidR="00162829">
        <w:rPr>
          <w:rFonts w:ascii="Times New Roman" w:eastAsia="Times New Roman" w:hAnsi="Times New Roman" w:cs="Times New Roman"/>
          <w:kern w:val="0"/>
          <w:sz w:val="24"/>
          <w:szCs w:val="24"/>
          <w:lang w:eastAsia="en-IN"/>
          <w14:ligatures w14:val="none"/>
        </w:rPr>
        <w:t xml:space="preserve"> </w:t>
      </w:r>
      <w:r w:rsidRPr="00E14D03">
        <w:rPr>
          <w:rFonts w:ascii="Times New Roman" w:eastAsia="Times New Roman" w:hAnsi="Times New Roman" w:cs="Times New Roman"/>
          <w:kern w:val="0"/>
          <w:sz w:val="24"/>
          <w:szCs w:val="24"/>
          <w:lang w:eastAsia="en-IN"/>
          <w14:ligatures w14:val="none"/>
        </w:rPr>
        <w:t>represents one of the most prominent landscapes of human–</w:t>
      </w:r>
      <w:commentRangeStart w:id="25"/>
      <w:r w:rsidRPr="00E14D03">
        <w:rPr>
          <w:rFonts w:ascii="Times New Roman" w:eastAsia="Times New Roman" w:hAnsi="Times New Roman" w:cs="Times New Roman"/>
          <w:kern w:val="0"/>
          <w:sz w:val="24"/>
          <w:szCs w:val="24"/>
          <w:lang w:eastAsia="en-IN"/>
          <w14:ligatures w14:val="none"/>
        </w:rPr>
        <w:t>l</w:t>
      </w:r>
      <w:commentRangeEnd w:id="25"/>
      <w:r w:rsidR="00A4658A">
        <w:rPr>
          <w:rStyle w:val="CommentReference"/>
        </w:rPr>
        <w:commentReference w:id="25"/>
      </w:r>
      <w:r w:rsidRPr="00E14D03">
        <w:rPr>
          <w:rFonts w:ascii="Times New Roman" w:eastAsia="Times New Roman" w:hAnsi="Times New Roman" w:cs="Times New Roman"/>
          <w:kern w:val="0"/>
          <w:sz w:val="24"/>
          <w:szCs w:val="24"/>
          <w:lang w:eastAsia="en-IN"/>
          <w14:ligatures w14:val="none"/>
        </w:rPr>
        <w:t>eopard coexistence in India, with frequent leopard presence in forested, agricultural, and peri-urban areas. The policy and legal context governing human–</w:t>
      </w:r>
      <w:commentRangeStart w:id="26"/>
      <w:r w:rsidRPr="00E14D03">
        <w:rPr>
          <w:rFonts w:ascii="Times New Roman" w:eastAsia="Times New Roman" w:hAnsi="Times New Roman" w:cs="Times New Roman"/>
          <w:kern w:val="0"/>
          <w:sz w:val="24"/>
          <w:szCs w:val="24"/>
          <w:lang w:eastAsia="en-IN"/>
          <w14:ligatures w14:val="none"/>
        </w:rPr>
        <w:t>l</w:t>
      </w:r>
      <w:commentRangeEnd w:id="26"/>
      <w:r w:rsidR="00A4658A">
        <w:rPr>
          <w:rStyle w:val="CommentReference"/>
        </w:rPr>
        <w:commentReference w:id="26"/>
      </w:r>
      <w:r w:rsidRPr="00E14D03">
        <w:rPr>
          <w:rFonts w:ascii="Times New Roman" w:eastAsia="Times New Roman" w:hAnsi="Times New Roman" w:cs="Times New Roman"/>
          <w:kern w:val="0"/>
          <w:sz w:val="24"/>
          <w:szCs w:val="24"/>
          <w:lang w:eastAsia="en-IN"/>
          <w14:ligatures w14:val="none"/>
        </w:rPr>
        <w:t>eopard conflict (HLC) in the state is shaped by national wildlife legislation, state-level administrative mechanisms, judicial interventions, and evolving conservation policies aimed at balancing human safety with leopard protection.</w:t>
      </w:r>
    </w:p>
    <w:p w14:paraId="75D6E525"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commentRangeStart w:id="27"/>
      <w:r w:rsidRPr="00E14D03">
        <w:rPr>
          <w:rFonts w:ascii="Times New Roman" w:eastAsia="Times New Roman" w:hAnsi="Times New Roman" w:cs="Times New Roman"/>
          <w:kern w:val="0"/>
          <w:sz w:val="24"/>
          <w:szCs w:val="24"/>
          <w:lang w:eastAsia="en-IN"/>
          <w14:ligatures w14:val="none"/>
        </w:rPr>
        <w:t>National Legal Framework and Its Applicability in Maharashtra</w:t>
      </w:r>
      <w:commentRangeEnd w:id="27"/>
      <w:r w:rsidR="00A4658A">
        <w:rPr>
          <w:rStyle w:val="CommentReference"/>
        </w:rPr>
        <w:commentReference w:id="27"/>
      </w:r>
    </w:p>
    <w:p w14:paraId="5021B779"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 xml:space="preserve">The primary legal instrument governing leopard conservation in Maharashtra is the Wildlife (Protection) Act, 1972 (WLPA). Under this Act, </w:t>
      </w:r>
      <w:commentRangeStart w:id="28"/>
      <w:r w:rsidRPr="00E14D03">
        <w:rPr>
          <w:rFonts w:ascii="Times New Roman" w:eastAsia="Times New Roman" w:hAnsi="Times New Roman" w:cs="Times New Roman"/>
          <w:kern w:val="0"/>
          <w:sz w:val="24"/>
          <w:szCs w:val="24"/>
          <w:lang w:eastAsia="en-IN"/>
          <w14:ligatures w14:val="none"/>
        </w:rPr>
        <w:t>l</w:t>
      </w:r>
      <w:commentRangeEnd w:id="28"/>
      <w:r w:rsidR="00A4658A">
        <w:rPr>
          <w:rStyle w:val="CommentReference"/>
        </w:rPr>
        <w:commentReference w:id="28"/>
      </w:r>
      <w:r w:rsidRPr="00E14D03">
        <w:rPr>
          <w:rFonts w:ascii="Times New Roman" w:eastAsia="Times New Roman" w:hAnsi="Times New Roman" w:cs="Times New Roman"/>
          <w:kern w:val="0"/>
          <w:sz w:val="24"/>
          <w:szCs w:val="24"/>
          <w:lang w:eastAsia="en-IN"/>
          <w14:ligatures w14:val="none"/>
        </w:rPr>
        <w:t>eopards (</w:t>
      </w:r>
      <w:r w:rsidRPr="00E14D03">
        <w:rPr>
          <w:rFonts w:ascii="Times New Roman" w:eastAsia="Times New Roman" w:hAnsi="Times New Roman" w:cs="Times New Roman"/>
          <w:i/>
          <w:iCs/>
          <w:kern w:val="0"/>
          <w:sz w:val="24"/>
          <w:szCs w:val="24"/>
          <w:lang w:eastAsia="en-IN"/>
          <w14:ligatures w14:val="none"/>
        </w:rPr>
        <w:t>Panthera pardus</w:t>
      </w:r>
      <w:r w:rsidRPr="00E14D03">
        <w:rPr>
          <w:rFonts w:ascii="Times New Roman" w:eastAsia="Times New Roman" w:hAnsi="Times New Roman" w:cs="Times New Roman"/>
          <w:kern w:val="0"/>
          <w:sz w:val="24"/>
          <w:szCs w:val="24"/>
          <w:lang w:eastAsia="en-IN"/>
          <w14:ligatures w14:val="none"/>
        </w:rPr>
        <w:t>) are listed in Schedule I, affording them the highest level of protection and making hunting, capture, or killing a punishable offense except under exceptional circumstances authorized by the state government (Government of India, 1972). This strict protection has contributed to stable leopard populations in Maharashtra but has also intensified interactions with human communities.</w:t>
      </w:r>
    </w:p>
    <w:p w14:paraId="388880B0"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The WLPA empowers the Maharashtra Forest Department (MFD) to manage conflict situations, including rescue operations, capture, and, in rare cases, destruction of problem animals under Section 11 of the Act. However, legal constraints on lethal control and translocation often generate delays and public dissatisfaction during conflict emergencies (Athreya et al., 2011).</w:t>
      </w:r>
    </w:p>
    <w:p w14:paraId="67BDB0B5" w14:textId="4DB55CFC" w:rsidR="00E14D03" w:rsidRPr="00E14D03" w:rsidRDefault="000D59B5" w:rsidP="00E14D03">
      <w:pPr>
        <w:pStyle w:val="ListParagraph"/>
        <w:spacing w:line="360" w:lineRule="auto"/>
        <w:ind w:left="142"/>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7.1 </w:t>
      </w:r>
      <w:r w:rsidR="00E14D03" w:rsidRPr="00E14D03">
        <w:rPr>
          <w:rFonts w:ascii="Times New Roman" w:eastAsia="Times New Roman" w:hAnsi="Times New Roman" w:cs="Times New Roman"/>
          <w:b/>
          <w:bCs/>
          <w:kern w:val="0"/>
          <w:sz w:val="24"/>
          <w:szCs w:val="24"/>
          <w:lang w:eastAsia="en-IN"/>
          <w14:ligatures w14:val="none"/>
        </w:rPr>
        <w:t>State-Level Policies and Administrative Mechanisms</w:t>
      </w:r>
    </w:p>
    <w:p w14:paraId="7331089C"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 xml:space="preserve">At the state level, Maharashtra has developed operational strategies through forest department circulars and standard operating procedures (SOPs) to respond to HLC incidents. These include the deployment of Rapid Response Teams, installation of cage traps, awareness campaigns, and coordination with local governance bodies. Despite these measures, the lack of a unified, legally binding state policy exclusively focused on leopard conflict remains a challenge (Ghosal &amp; </w:t>
      </w:r>
      <w:proofErr w:type="spellStart"/>
      <w:r w:rsidRPr="00E14D03">
        <w:rPr>
          <w:rFonts w:ascii="Times New Roman" w:eastAsia="Times New Roman" w:hAnsi="Times New Roman" w:cs="Times New Roman"/>
          <w:kern w:val="0"/>
          <w:sz w:val="24"/>
          <w:szCs w:val="24"/>
          <w:lang w:eastAsia="en-IN"/>
          <w14:ligatures w14:val="none"/>
        </w:rPr>
        <w:t>Kjosavik</w:t>
      </w:r>
      <w:proofErr w:type="spellEnd"/>
      <w:r w:rsidRPr="00E14D03">
        <w:rPr>
          <w:rFonts w:ascii="Times New Roman" w:eastAsia="Times New Roman" w:hAnsi="Times New Roman" w:cs="Times New Roman"/>
          <w:kern w:val="0"/>
          <w:sz w:val="24"/>
          <w:szCs w:val="24"/>
          <w:lang w:eastAsia="en-IN"/>
          <w14:ligatures w14:val="none"/>
        </w:rPr>
        <w:t>, 2015).</w:t>
      </w:r>
    </w:p>
    <w:p w14:paraId="3B24485A" w14:textId="77777777" w:rsid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lastRenderedPageBreak/>
        <w:t>Maharashtra follows the national framework for ex-gratia compensation for human injury, loss of life, and livestock depredation caused by leopards. Compensation schemes are administered by the forest department; however, studies indicate that procedural delays, insufficient compensation amounts, and verification challenges often reduce their effectiveness in mitigating negative community attitudes (Karanth et al., 2018).</w:t>
      </w:r>
    </w:p>
    <w:p w14:paraId="4CA61ACD"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p>
    <w:p w14:paraId="12E39C39" w14:textId="77777777" w:rsidR="001D5623" w:rsidRPr="00E14D03" w:rsidRDefault="001D5623"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p>
    <w:p w14:paraId="58B8A997" w14:textId="47012B36" w:rsidR="006257FE" w:rsidRPr="00577D7D" w:rsidRDefault="00766653" w:rsidP="001069C2">
      <w:pPr>
        <w:pStyle w:val="ListParagraph"/>
        <w:spacing w:before="100" w:beforeAutospacing="1" w:after="100" w:afterAutospacing="1" w:line="360" w:lineRule="auto"/>
        <w:ind w:left="142"/>
        <w:jc w:val="both"/>
        <w:rPr>
          <w:rFonts w:ascii="Times New Roman" w:eastAsia="Times New Roman" w:hAnsi="Times New Roman" w:cs="Times New Roman"/>
          <w:i/>
          <w:iCs/>
          <w:kern w:val="0"/>
          <w:sz w:val="24"/>
          <w:szCs w:val="24"/>
          <w:lang w:eastAsia="en-IN"/>
          <w14:ligatures w14:val="none"/>
        </w:rPr>
      </w:pPr>
      <w:r w:rsidRPr="00577D7D">
        <w:rPr>
          <w:rFonts w:ascii="Times New Roman" w:eastAsia="Times New Roman" w:hAnsi="Times New Roman" w:cs="Times New Roman"/>
          <w:b/>
          <w:bCs/>
          <w:kern w:val="0"/>
          <w:sz w:val="24"/>
          <w:szCs w:val="24"/>
          <w:lang w:eastAsia="en-IN"/>
          <w14:ligatures w14:val="none"/>
        </w:rPr>
        <w:t>Table 5</w:t>
      </w:r>
      <w:r>
        <w:rPr>
          <w:rFonts w:ascii="Times New Roman" w:eastAsia="Times New Roman" w:hAnsi="Times New Roman" w:cs="Times New Roman"/>
          <w:b/>
          <w:bCs/>
          <w:kern w:val="0"/>
          <w:sz w:val="27"/>
          <w:szCs w:val="27"/>
          <w:lang w:eastAsia="en-IN"/>
          <w14:ligatures w14:val="none"/>
        </w:rPr>
        <w:t xml:space="preserve"> </w:t>
      </w:r>
      <w:r w:rsidR="006257FE" w:rsidRPr="00577D7D">
        <w:rPr>
          <w:rFonts w:ascii="Times New Roman" w:eastAsia="Times New Roman" w:hAnsi="Times New Roman" w:cs="Times New Roman"/>
          <w:b/>
          <w:bCs/>
          <w:i/>
          <w:iCs/>
          <w:kern w:val="0"/>
          <w:sz w:val="24"/>
          <w:szCs w:val="24"/>
          <w:lang w:eastAsia="en-IN"/>
          <w14:ligatures w14:val="none"/>
        </w:rPr>
        <w:t>Policy and institutional framework relevant to leopard conservation in Maharashtra</w:t>
      </w:r>
    </w:p>
    <w:tbl>
      <w:tblPr>
        <w:tblStyle w:val="GridTable5Dark-Accent1"/>
        <w:tblW w:w="0" w:type="auto"/>
        <w:tblLook w:val="04A0" w:firstRow="1" w:lastRow="0" w:firstColumn="1" w:lastColumn="0" w:noHBand="0" w:noVBand="1"/>
      </w:tblPr>
      <w:tblGrid>
        <w:gridCol w:w="3283"/>
        <w:gridCol w:w="1161"/>
        <w:gridCol w:w="2713"/>
        <w:gridCol w:w="2025"/>
      </w:tblGrid>
      <w:tr w:rsidR="006257FE" w:rsidRPr="001F4914" w14:paraId="4281175C"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EE337" w14:textId="77777777" w:rsidR="006257FE" w:rsidRPr="001F4914" w:rsidRDefault="006257FE" w:rsidP="001069C2">
            <w:pPr>
              <w:spacing w:line="360" w:lineRule="auto"/>
              <w:jc w:val="both"/>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Policy/Instrument</w:t>
            </w:r>
          </w:p>
        </w:tc>
        <w:tc>
          <w:tcPr>
            <w:tcW w:w="0" w:type="auto"/>
            <w:hideMark/>
          </w:tcPr>
          <w:p w14:paraId="506F9B42"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Scope</w:t>
            </w:r>
          </w:p>
        </w:tc>
        <w:tc>
          <w:tcPr>
            <w:tcW w:w="0" w:type="auto"/>
            <w:hideMark/>
          </w:tcPr>
          <w:p w14:paraId="64A40A7E"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Relevance to Conflict Management</w:t>
            </w:r>
          </w:p>
        </w:tc>
        <w:tc>
          <w:tcPr>
            <w:tcW w:w="0" w:type="auto"/>
            <w:hideMark/>
          </w:tcPr>
          <w:p w14:paraId="0433639C"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Source</w:t>
            </w:r>
          </w:p>
        </w:tc>
      </w:tr>
      <w:tr w:rsidR="006257FE" w:rsidRPr="001F4914" w14:paraId="05F3C8F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A0D65"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Wildlife (Protection) Act, 1972</w:t>
            </w:r>
          </w:p>
        </w:tc>
        <w:tc>
          <w:tcPr>
            <w:tcW w:w="0" w:type="auto"/>
            <w:hideMark/>
          </w:tcPr>
          <w:p w14:paraId="1890C7E4"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05513466"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Legal protection of leopards</w:t>
            </w:r>
          </w:p>
        </w:tc>
        <w:tc>
          <w:tcPr>
            <w:tcW w:w="0" w:type="auto"/>
            <w:hideMark/>
          </w:tcPr>
          <w:p w14:paraId="1753D3DF"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Government of India</w:t>
            </w:r>
          </w:p>
        </w:tc>
      </w:tr>
      <w:tr w:rsidR="006257FE" w:rsidRPr="001F4914" w14:paraId="4DAE0550"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4705821"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 Wildlife Action Plan (2017–2031)</w:t>
            </w:r>
          </w:p>
        </w:tc>
        <w:tc>
          <w:tcPr>
            <w:tcW w:w="0" w:type="auto"/>
            <w:hideMark/>
          </w:tcPr>
          <w:p w14:paraId="14F1EBF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1FF72872"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Emphasizes coexistence</w:t>
            </w:r>
          </w:p>
        </w:tc>
        <w:tc>
          <w:tcPr>
            <w:tcW w:w="0" w:type="auto"/>
            <w:hideMark/>
          </w:tcPr>
          <w:p w14:paraId="67D76797"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1F4914">
              <w:rPr>
                <w:rFonts w:ascii="Times New Roman" w:eastAsia="Times New Roman" w:hAnsi="Times New Roman" w:cs="Times New Roman"/>
                <w:kern w:val="0"/>
                <w:sz w:val="24"/>
                <w:szCs w:val="24"/>
                <w:lang w:eastAsia="en-IN"/>
                <w14:ligatures w14:val="none"/>
              </w:rPr>
              <w:t>MoEFCC</w:t>
            </w:r>
            <w:proofErr w:type="spellEnd"/>
            <w:r w:rsidRPr="001F4914">
              <w:rPr>
                <w:rFonts w:ascii="Times New Roman" w:eastAsia="Times New Roman" w:hAnsi="Times New Roman" w:cs="Times New Roman"/>
                <w:kern w:val="0"/>
                <w:sz w:val="24"/>
                <w:szCs w:val="24"/>
                <w:lang w:eastAsia="en-IN"/>
                <w14:ligatures w14:val="none"/>
              </w:rPr>
              <w:t xml:space="preserve"> (2021)</w:t>
            </w:r>
          </w:p>
        </w:tc>
      </w:tr>
      <w:tr w:rsidR="006257FE" w:rsidRPr="001F4914" w14:paraId="25969D5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EB8C3"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State HWC Guidelines</w:t>
            </w:r>
          </w:p>
        </w:tc>
        <w:tc>
          <w:tcPr>
            <w:tcW w:w="0" w:type="auto"/>
            <w:hideMark/>
          </w:tcPr>
          <w:p w14:paraId="57D2DD7E"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State-level</w:t>
            </w:r>
          </w:p>
        </w:tc>
        <w:tc>
          <w:tcPr>
            <w:tcW w:w="0" w:type="auto"/>
            <w:hideMark/>
          </w:tcPr>
          <w:p w14:paraId="4F87FDA5"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Compensation, response protocols</w:t>
            </w:r>
          </w:p>
        </w:tc>
        <w:tc>
          <w:tcPr>
            <w:tcW w:w="0" w:type="auto"/>
            <w:hideMark/>
          </w:tcPr>
          <w:p w14:paraId="2F1A78BC"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Forest Dept.</w:t>
            </w:r>
          </w:p>
        </w:tc>
      </w:tr>
      <w:tr w:rsidR="006257FE" w:rsidRPr="001F4914" w14:paraId="08560F4F"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1E1DD7D0"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NGO–Forest Dept. partnerships</w:t>
            </w:r>
          </w:p>
        </w:tc>
        <w:tc>
          <w:tcPr>
            <w:tcW w:w="0" w:type="auto"/>
            <w:hideMark/>
          </w:tcPr>
          <w:p w14:paraId="79ED008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Regional</w:t>
            </w:r>
          </w:p>
        </w:tc>
        <w:tc>
          <w:tcPr>
            <w:tcW w:w="0" w:type="auto"/>
            <w:hideMark/>
          </w:tcPr>
          <w:p w14:paraId="143B380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Community engagement</w:t>
            </w:r>
          </w:p>
        </w:tc>
        <w:tc>
          <w:tcPr>
            <w:tcW w:w="0" w:type="auto"/>
            <w:hideMark/>
          </w:tcPr>
          <w:p w14:paraId="3EE23D4A"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Athreya et al. (2018)</w:t>
            </w:r>
          </w:p>
        </w:tc>
      </w:tr>
    </w:tbl>
    <w:p w14:paraId="689611DA" w14:textId="77777777" w:rsidR="006257FE" w:rsidRDefault="006257FE" w:rsidP="001069C2">
      <w:pPr>
        <w:spacing w:line="360" w:lineRule="auto"/>
        <w:jc w:val="both"/>
      </w:pPr>
    </w:p>
    <w:p w14:paraId="20A7F1C9" w14:textId="347A861E" w:rsidR="00ED7A2A" w:rsidRPr="00A75C40" w:rsidRDefault="00A75C40" w:rsidP="00ED7A2A">
      <w:pPr>
        <w:rPr>
          <w:rFonts w:ascii="Times New Roman" w:hAnsi="Times New Roman" w:cs="Times New Roman"/>
          <w:b/>
          <w:bCs/>
          <w:sz w:val="28"/>
          <w:szCs w:val="28"/>
        </w:rPr>
      </w:pPr>
      <w:r w:rsidRPr="00A75C40">
        <w:rPr>
          <w:rFonts w:ascii="Times New Roman" w:hAnsi="Times New Roman" w:cs="Times New Roman"/>
          <w:b/>
          <w:bCs/>
          <w:sz w:val="28"/>
          <w:szCs w:val="28"/>
        </w:rPr>
        <w:t>8</w:t>
      </w:r>
      <w:r w:rsidR="001D569C" w:rsidRPr="00A75C40">
        <w:rPr>
          <w:rFonts w:ascii="Times New Roman" w:hAnsi="Times New Roman" w:cs="Times New Roman"/>
          <w:b/>
          <w:bCs/>
          <w:sz w:val="28"/>
          <w:szCs w:val="28"/>
        </w:rPr>
        <w:t>.</w:t>
      </w:r>
      <w:r w:rsidR="00ED7A2A" w:rsidRPr="00A75C40">
        <w:rPr>
          <w:rFonts w:ascii="Times New Roman" w:hAnsi="Times New Roman" w:cs="Times New Roman"/>
          <w:b/>
          <w:bCs/>
          <w:sz w:val="28"/>
          <w:szCs w:val="28"/>
        </w:rPr>
        <w:t xml:space="preserve">Challenges </w:t>
      </w:r>
    </w:p>
    <w:p w14:paraId="486091BE" w14:textId="77777777" w:rsidR="00ED7A2A" w:rsidRPr="00393726" w:rsidRDefault="00ED7A2A" w:rsidP="00393726">
      <w:pPr>
        <w:spacing w:line="360" w:lineRule="auto"/>
        <w:jc w:val="both"/>
        <w:rPr>
          <w:rFonts w:ascii="Times New Roman" w:hAnsi="Times New Roman" w:cs="Times New Roman"/>
          <w:sz w:val="24"/>
          <w:szCs w:val="24"/>
        </w:rPr>
      </w:pPr>
      <w:r w:rsidRPr="00393726">
        <w:rPr>
          <w:rFonts w:ascii="Times New Roman" w:hAnsi="Times New Roman" w:cs="Times New Roman"/>
          <w:sz w:val="24"/>
          <w:szCs w:val="24"/>
        </w:rPr>
        <w:t>Key challenges identified include:</w:t>
      </w:r>
    </w:p>
    <w:p w14:paraId="6A7AA49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Scarcity: Conflicts are temporally and spatially sparse, limiting model training.</w:t>
      </w:r>
    </w:p>
    <w:p w14:paraId="7E098441"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Feature Selection: Contextual features (e.g., land cover, human activity) are critical but not always available at required resolution.</w:t>
      </w:r>
    </w:p>
    <w:p w14:paraId="4E23A96C"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Transferability: The approach must be adapted for different landscapes and species.</w:t>
      </w:r>
    </w:p>
    <w:p w14:paraId="7920571D"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Biases: Models trained on closed-world datasets may be overconfident, requiring continuous validation and updating.</w:t>
      </w:r>
    </w:p>
    <w:p w14:paraId="68BAF70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Hardware Constraints: Deployment of edge devices in remote areas necessitates robust, energy-efficient hardware.</w:t>
      </w:r>
    </w:p>
    <w:p w14:paraId="67A3F41A"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Integration with Management Systems: Data pipelines must link detection outputs with actionable management protocols.</w:t>
      </w:r>
    </w:p>
    <w:p w14:paraId="17D86F80" w14:textId="5C182B13" w:rsidR="00ED7A2A" w:rsidRPr="009D2120" w:rsidRDefault="00590ED2" w:rsidP="009D21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7A2A" w:rsidRPr="009D2120">
        <w:rPr>
          <w:rFonts w:ascii="Times New Roman" w:hAnsi="Times New Roman" w:cs="Times New Roman"/>
          <w:sz w:val="24"/>
          <w:szCs w:val="24"/>
        </w:rPr>
        <w:t>Remote Sensing and Environmental Monitoring</w:t>
      </w:r>
    </w:p>
    <w:p w14:paraId="0753D25F" w14:textId="77777777" w:rsidR="00ED7A2A" w:rsidRPr="007D2E9E" w:rsidRDefault="00ED7A2A" w:rsidP="007D2E9E">
      <w:pPr>
        <w:pStyle w:val="ListParagraph"/>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Satellite imagery, UAVs, and other remote sensing tools contribute to:</w:t>
      </w:r>
    </w:p>
    <w:p w14:paraId="45F8DD71" w14:textId="77777777" w:rsidR="00ED7A2A" w:rsidRPr="007D2E9E" w:rsidRDefault="00ED7A2A" w:rsidP="007D2E9E">
      <w:pPr>
        <w:pStyle w:val="ListParagraph"/>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Habitat Mapping: Identifying critical habitats, movement corridors, and human settlement expansion.</w:t>
      </w:r>
    </w:p>
    <w:p w14:paraId="77541555"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Risk Assessment: Monitoring environmental variables (e.g., rainfall, vegetation change) that influence conflict dynamics.</w:t>
      </w:r>
    </w:p>
    <w:p w14:paraId="6FC3638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Intervention Evaluation: Assessing the effectiveness of mitigation measures over time.</w:t>
      </w:r>
    </w:p>
    <w:p w14:paraId="35CEF3D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Integrating Community Knowledge and Scientific Innovation</w:t>
      </w:r>
    </w:p>
    <w:p w14:paraId="5F6E1E74"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Approaches</w:t>
      </w:r>
    </w:p>
    <w:p w14:paraId="10F264AC" w14:textId="77777777" w:rsidR="00ED7A2A" w:rsidRPr="009D2120" w:rsidRDefault="00ED7A2A"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The success of any conflict mitigation strategy hinges on community buy-in and participation:</w:t>
      </w:r>
    </w:p>
    <w:p w14:paraId="0ECCEAF2" w14:textId="77777777" w:rsidR="00ED7A2A" w:rsidRPr="00937B0A" w:rsidRDefault="00ED7A2A" w:rsidP="00937B0A">
      <w:pPr>
        <w:pStyle w:val="ListParagraph"/>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Mapping: Engaging communities in mapping conflict zones and movement corridors increases data accuracy and trust.</w:t>
      </w:r>
    </w:p>
    <w:p w14:paraId="665DF26B" w14:textId="77777777" w:rsidR="00ED7A2A" w:rsidRPr="00937B0A" w:rsidRDefault="00ED7A2A" w:rsidP="00937B0A">
      <w:pPr>
        <w:pStyle w:val="ListParagraph"/>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Co-Design of Interventions: Collaborative design of livestock protection, compensation schemes, and awareness programs ensures cultural relevance and acceptance.</w:t>
      </w:r>
    </w:p>
    <w:p w14:paraId="3D29EF07" w14:textId="77777777" w:rsidR="00ED7A2A" w:rsidRPr="009F6D8B" w:rsidRDefault="00ED7A2A" w:rsidP="009F6D8B">
      <w:pPr>
        <w:pStyle w:val="ListParagraph"/>
        <w:numPr>
          <w:ilvl w:val="0"/>
          <w:numId w:val="26"/>
        </w:numPr>
        <w:spacing w:line="360" w:lineRule="auto"/>
        <w:jc w:val="both"/>
        <w:rPr>
          <w:rFonts w:ascii="Times New Roman" w:hAnsi="Times New Roman" w:cs="Times New Roman"/>
          <w:sz w:val="24"/>
          <w:szCs w:val="24"/>
        </w:rPr>
      </w:pPr>
      <w:r w:rsidRPr="009F6D8B">
        <w:rPr>
          <w:rFonts w:ascii="Times New Roman" w:hAnsi="Times New Roman" w:cs="Times New Roman"/>
          <w:sz w:val="24"/>
          <w:szCs w:val="24"/>
        </w:rPr>
        <w:t>Capacity Building: Training local “wildlife stewards” or “conflict committees” builds local capacity for rapid response and conflict mediation.</w:t>
      </w:r>
    </w:p>
    <w:p w14:paraId="432945EA" w14:textId="117B43E2"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1D569C">
        <w:rPr>
          <w:rFonts w:ascii="Times New Roman" w:hAnsi="Times New Roman" w:cs="Times New Roman"/>
          <w:b/>
          <w:bCs/>
          <w:sz w:val="24"/>
          <w:szCs w:val="24"/>
        </w:rPr>
        <w:t>1</w:t>
      </w:r>
      <w:r w:rsidR="00B539E7" w:rsidRPr="009D2120">
        <w:rPr>
          <w:rFonts w:ascii="Times New Roman" w:hAnsi="Times New Roman" w:cs="Times New Roman"/>
          <w:b/>
          <w:bCs/>
          <w:sz w:val="24"/>
          <w:szCs w:val="24"/>
        </w:rPr>
        <w:t xml:space="preserve"> Challenges in Implementation</w:t>
      </w:r>
    </w:p>
    <w:p w14:paraId="216BEB84" w14:textId="1C6AA096"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.1.1 </w:t>
      </w:r>
      <w:r w:rsidR="00B539E7" w:rsidRPr="009D2120">
        <w:rPr>
          <w:rFonts w:ascii="Times New Roman" w:hAnsi="Times New Roman" w:cs="Times New Roman"/>
          <w:b/>
          <w:bCs/>
          <w:sz w:val="24"/>
          <w:szCs w:val="24"/>
        </w:rPr>
        <w:t>Institutional and Governance Issues</w:t>
      </w:r>
    </w:p>
    <w:p w14:paraId="4436E1B2"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Fragmented governance structures and limited interagency coordination represent major hurdles. Conflicts span across wildlife, forest, and local government departments, leading to bureaucratic delays and inconsistent policy application (Bhatt et al., 2023).</w:t>
      </w:r>
    </w:p>
    <w:p w14:paraId="087D5318"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Decentralizing conflict management to empowered local bodies and enhancing collaboration through joint protocols facilitates faster and more effective responses (Kumar, Verma, &amp; Singh, 2023).</w:t>
      </w:r>
    </w:p>
    <w:p w14:paraId="4AE962A3" w14:textId="1931013D"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.1.2 </w:t>
      </w:r>
      <w:r w:rsidR="00B539E7" w:rsidRPr="009D2120">
        <w:rPr>
          <w:rFonts w:ascii="Times New Roman" w:hAnsi="Times New Roman" w:cs="Times New Roman"/>
          <w:b/>
          <w:bCs/>
          <w:sz w:val="24"/>
          <w:szCs w:val="24"/>
        </w:rPr>
        <w:t>Funding and Resource Constraints</w:t>
      </w:r>
    </w:p>
    <w:p w14:paraId="7679D36A"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Many programs depend on short-term project funding rather than sustained long-term investment. Financial instability disrupts monitoring, compensation, education, and habitat management activities (Joshi et al., 2020; Narayan et al., 2022).</w:t>
      </w:r>
    </w:p>
    <w:p w14:paraId="3AB07F4C"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lastRenderedPageBreak/>
        <w:t>Adopting low-cost technologies, fostering public-private partnerships, and involving corporate social responsibility funds can bridge financing gaps (D’Souza &amp; Ghosh, 2025).</w:t>
      </w:r>
    </w:p>
    <w:p w14:paraId="20104EC5" w14:textId="689ED00F"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.1.3 </w:t>
      </w:r>
      <w:r w:rsidR="00B539E7" w:rsidRPr="009D2120">
        <w:rPr>
          <w:rFonts w:ascii="Times New Roman" w:hAnsi="Times New Roman" w:cs="Times New Roman"/>
          <w:b/>
          <w:bCs/>
          <w:sz w:val="24"/>
          <w:szCs w:val="24"/>
        </w:rPr>
        <w:t>Environmental Change and Landscape Dynamics</w:t>
      </w:r>
    </w:p>
    <w:p w14:paraId="2CAA8BF9"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Climate change affects leopard prey distribution, seasonal movement, and water availability, driving leopards into human areas more frequently (Nilsson et al., 2023). Extreme weather events can escalate conflicts temporarily.</w:t>
      </w:r>
    </w:p>
    <w:p w14:paraId="25C88FF9"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Incorporating climate projections into adaptive landscape planning and conflict mitigation ensures preparedness for future conditions (Verma et al., 2023).</w:t>
      </w:r>
    </w:p>
    <w:p w14:paraId="75C4DA3A" w14:textId="45FABA79" w:rsidR="00F711DB" w:rsidRPr="00A75C40" w:rsidRDefault="00A75C40" w:rsidP="009D2120">
      <w:pPr>
        <w:spacing w:line="360" w:lineRule="auto"/>
        <w:jc w:val="both"/>
        <w:rPr>
          <w:rFonts w:ascii="Times New Roman" w:hAnsi="Times New Roman" w:cs="Times New Roman"/>
          <w:b/>
          <w:bCs/>
          <w:sz w:val="28"/>
          <w:szCs w:val="28"/>
        </w:rPr>
      </w:pPr>
      <w:r w:rsidRPr="00A75C40">
        <w:rPr>
          <w:rFonts w:ascii="Times New Roman" w:hAnsi="Times New Roman" w:cs="Times New Roman"/>
          <w:b/>
          <w:bCs/>
          <w:sz w:val="28"/>
          <w:szCs w:val="28"/>
        </w:rPr>
        <w:t>9</w:t>
      </w:r>
      <w:r w:rsidR="00BB1E93" w:rsidRPr="00A75C40">
        <w:rPr>
          <w:rFonts w:ascii="Times New Roman" w:hAnsi="Times New Roman" w:cs="Times New Roman"/>
          <w:b/>
          <w:bCs/>
          <w:sz w:val="28"/>
          <w:szCs w:val="28"/>
        </w:rPr>
        <w:t xml:space="preserve"> </w:t>
      </w:r>
      <w:r w:rsidR="00F711DB" w:rsidRPr="00A75C40">
        <w:rPr>
          <w:rFonts w:ascii="Times New Roman" w:hAnsi="Times New Roman" w:cs="Times New Roman"/>
          <w:b/>
          <w:bCs/>
          <w:sz w:val="28"/>
          <w:szCs w:val="28"/>
        </w:rPr>
        <w:t>Future Directions</w:t>
      </w:r>
    </w:p>
    <w:p w14:paraId="1BF4E779" w14:textId="77777777" w:rsidR="00F711DB" w:rsidRPr="009D2120" w:rsidRDefault="00F711DB"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Sustained human-leopard coexistence in Maharashtra demands a holistic, flexible approach.</w:t>
      </w:r>
    </w:p>
    <w:p w14:paraId="1D60BEF0"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Integrated Landscape Management</w:t>
      </w:r>
      <w:r w:rsidRPr="009D2120">
        <w:rPr>
          <w:rFonts w:ascii="Times New Roman" w:hAnsi="Times New Roman" w:cs="Times New Roman"/>
          <w:sz w:val="24"/>
          <w:szCs w:val="24"/>
        </w:rPr>
        <w:t>: Strengthen and expand habitat corridors using multi-disciplinary data to connect fragmented populations (Kumar et al., 2022; Verma et al., 2023).</w:t>
      </w:r>
    </w:p>
    <w:p w14:paraId="2389B696"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Empowering Communities</w:t>
      </w:r>
      <w:r w:rsidRPr="009D2120">
        <w:rPr>
          <w:rFonts w:ascii="Times New Roman" w:hAnsi="Times New Roman" w:cs="Times New Roman"/>
          <w:sz w:val="24"/>
          <w:szCs w:val="24"/>
        </w:rPr>
        <w:t>: Deepen local stakeholder engagement, especially marginalized and vulnerable groups, in planning and governance (Patil &amp; Joshi, 2023; Malhotra et al., 2024).</w:t>
      </w:r>
    </w:p>
    <w:p w14:paraId="752E5136"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Harnessing Technology</w:t>
      </w:r>
      <w:r w:rsidRPr="009D2120">
        <w:rPr>
          <w:rFonts w:ascii="Times New Roman" w:hAnsi="Times New Roman" w:cs="Times New Roman"/>
          <w:sz w:val="24"/>
          <w:szCs w:val="24"/>
        </w:rPr>
        <w:t>: Scale affordable, user-friendly monitoring and alert systems integrated across stakeholders (Singh &amp; Sharma, 2024; D’Souza &amp; Ghosh, 2025).</w:t>
      </w:r>
    </w:p>
    <w:p w14:paraId="0CEE71B7" w14:textId="77777777"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Economic Support</w:t>
      </w:r>
      <w:r w:rsidRPr="009D2120">
        <w:rPr>
          <w:rFonts w:ascii="Times New Roman" w:hAnsi="Times New Roman" w:cs="Times New Roman"/>
          <w:sz w:val="24"/>
          <w:szCs w:val="24"/>
        </w:rPr>
        <w:t>: Streamline compensation procedures and promote diversified livelihoods to buffer economic shocks of conflict (Mehta &amp; Patankar, 2023; Narayan et al., 2022).</w:t>
      </w:r>
    </w:p>
    <w:p w14:paraId="328D3EF1" w14:textId="77777777"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Policy Reform &amp; Governance</w:t>
      </w:r>
      <w:r w:rsidRPr="009D2120">
        <w:rPr>
          <w:rFonts w:ascii="Times New Roman" w:hAnsi="Times New Roman" w:cs="Times New Roman"/>
          <w:sz w:val="24"/>
          <w:szCs w:val="24"/>
        </w:rPr>
        <w:t>: Improve coordination, decentralize decision-making, and secure funding continuity (Bhatt et al., 2023; Kumar et al., 2023).</w:t>
      </w:r>
    </w:p>
    <w:p w14:paraId="6FB465A3" w14:textId="77777777" w:rsidR="00F711DB" w:rsidRPr="009F6D8B"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F6D8B">
        <w:rPr>
          <w:rFonts w:ascii="Times New Roman" w:hAnsi="Times New Roman" w:cs="Times New Roman"/>
          <w:b/>
          <w:bCs/>
          <w:sz w:val="24"/>
          <w:szCs w:val="24"/>
        </w:rPr>
        <w:t>Climate-Resilient Planning</w:t>
      </w:r>
      <w:r w:rsidRPr="009F6D8B">
        <w:rPr>
          <w:rFonts w:ascii="Times New Roman" w:hAnsi="Times New Roman" w:cs="Times New Roman"/>
          <w:sz w:val="24"/>
          <w:szCs w:val="24"/>
        </w:rPr>
        <w:t>: Embed adaptive management to address changing ecological conditions (Nilsson et al., 2023).</w:t>
      </w:r>
    </w:p>
    <w:p w14:paraId="32B68AE0" w14:textId="0BF5DD4A" w:rsidR="00D640E9" w:rsidRPr="00D640E9" w:rsidRDefault="00A75C40" w:rsidP="00275B1F">
      <w:pPr>
        <w:pStyle w:val="ListParagraph"/>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10</w:t>
      </w:r>
      <w:r w:rsidR="00707B5C">
        <w:rPr>
          <w:rFonts w:ascii="Times New Roman" w:hAnsi="Times New Roman" w:cs="Times New Roman"/>
          <w:b/>
          <w:bCs/>
          <w:sz w:val="24"/>
          <w:szCs w:val="24"/>
        </w:rPr>
        <w:t xml:space="preserve">. </w:t>
      </w:r>
      <w:r w:rsidR="00D640E9" w:rsidRPr="00D640E9">
        <w:rPr>
          <w:rFonts w:ascii="Times New Roman" w:hAnsi="Times New Roman" w:cs="Times New Roman"/>
          <w:b/>
          <w:bCs/>
          <w:sz w:val="24"/>
          <w:szCs w:val="24"/>
        </w:rPr>
        <w:t>Discussion</w:t>
      </w:r>
    </w:p>
    <w:p w14:paraId="1FFA8FEA" w14:textId="77777777" w:rsidR="00D640E9" w:rsidRPr="00D640E9" w:rsidRDefault="00D640E9" w:rsidP="00275B1F">
      <w:pPr>
        <w:pStyle w:val="ListParagraph"/>
        <w:spacing w:line="360" w:lineRule="auto"/>
        <w:ind w:left="142"/>
        <w:jc w:val="both"/>
        <w:rPr>
          <w:rFonts w:ascii="Times New Roman" w:hAnsi="Times New Roman" w:cs="Times New Roman"/>
          <w:sz w:val="24"/>
          <w:szCs w:val="24"/>
        </w:rPr>
      </w:pPr>
      <w:r w:rsidRPr="00D640E9">
        <w:rPr>
          <w:rFonts w:ascii="Times New Roman" w:hAnsi="Times New Roman" w:cs="Times New Roman"/>
          <w:sz w:val="24"/>
          <w:szCs w:val="24"/>
        </w:rPr>
        <w:t>Recent evidence from Maharashtra underscores that human–</w:t>
      </w:r>
      <w:commentRangeStart w:id="29"/>
      <w:r w:rsidRPr="00D640E9">
        <w:rPr>
          <w:rFonts w:ascii="Times New Roman" w:hAnsi="Times New Roman" w:cs="Times New Roman"/>
          <w:sz w:val="24"/>
          <w:szCs w:val="24"/>
        </w:rPr>
        <w:t>l</w:t>
      </w:r>
      <w:commentRangeEnd w:id="29"/>
      <w:r w:rsidR="00A4658A">
        <w:rPr>
          <w:rStyle w:val="CommentReference"/>
        </w:rPr>
        <w:commentReference w:id="29"/>
      </w:r>
      <w:r w:rsidRPr="00D640E9">
        <w:rPr>
          <w:rFonts w:ascii="Times New Roman" w:hAnsi="Times New Roman" w:cs="Times New Roman"/>
          <w:sz w:val="24"/>
          <w:szCs w:val="24"/>
        </w:rPr>
        <w:t xml:space="preserve">eopard conflict is fundamentally a socio-ecological issue rather than a purely wildlife management problem. Reactive interventions focused on individual animals have repeatedly failed to deliver long-term </w:t>
      </w:r>
      <w:r w:rsidRPr="00D640E9">
        <w:rPr>
          <w:rFonts w:ascii="Times New Roman" w:hAnsi="Times New Roman" w:cs="Times New Roman"/>
          <w:sz w:val="24"/>
          <w:szCs w:val="24"/>
        </w:rPr>
        <w:lastRenderedPageBreak/>
        <w:t xml:space="preserve">reductions in conflict. Instead, coexistence-based strategies that address human </w:t>
      </w:r>
      <w:proofErr w:type="spellStart"/>
      <w:r w:rsidRPr="00D640E9">
        <w:rPr>
          <w:rFonts w:ascii="Times New Roman" w:hAnsi="Times New Roman" w:cs="Times New Roman"/>
          <w:sz w:val="24"/>
          <w:szCs w:val="24"/>
        </w:rPr>
        <w:t>behavior</w:t>
      </w:r>
      <w:proofErr w:type="spellEnd"/>
      <w:r w:rsidRPr="00D640E9">
        <w:rPr>
          <w:rFonts w:ascii="Times New Roman" w:hAnsi="Times New Roman" w:cs="Times New Roman"/>
          <w:sz w:val="24"/>
          <w:szCs w:val="24"/>
        </w:rPr>
        <w:t>, economic vulnerability, and landscape structure have demonstrated greater effectiveness (Athreya et al., 2023; Gubbi et al., 2024).</w:t>
      </w:r>
    </w:p>
    <w:p w14:paraId="6A6FC3FF" w14:textId="77777777" w:rsidR="00D640E9" w:rsidRPr="00D640E9" w:rsidRDefault="00D640E9" w:rsidP="00275B1F">
      <w:pPr>
        <w:pStyle w:val="ListParagraph"/>
        <w:spacing w:line="360" w:lineRule="auto"/>
        <w:ind w:left="142"/>
        <w:jc w:val="both"/>
        <w:rPr>
          <w:rFonts w:ascii="Times New Roman" w:hAnsi="Times New Roman" w:cs="Times New Roman"/>
          <w:sz w:val="24"/>
          <w:szCs w:val="24"/>
        </w:rPr>
      </w:pPr>
      <w:r w:rsidRPr="00D640E9">
        <w:rPr>
          <w:rFonts w:ascii="Times New Roman" w:hAnsi="Times New Roman" w:cs="Times New Roman"/>
          <w:sz w:val="24"/>
          <w:szCs w:val="24"/>
        </w:rPr>
        <w:t>Media narratives and public perception play a critical role in shaping policy responses. Studies show that exaggerated reporting increases fear and political pressure for removal-based actions, often contrary to scientific evidence (Naha et al., 2023). Integrating science-based communication, participatory governance, and interdisciplinary research is therefore essential for sustainable conflict management.</w:t>
      </w:r>
      <w:r w:rsidRPr="0060083C">
        <w:t xml:space="preserve"> </w:t>
      </w:r>
      <w:r w:rsidRPr="00D640E9">
        <w:rPr>
          <w:rFonts w:ascii="Times New Roman" w:hAnsi="Times New Roman" w:cs="Times New Roman"/>
          <w:sz w:val="24"/>
          <w:szCs w:val="24"/>
        </w:rPr>
        <w:t>Future strategies should emphasize coexistence frameworks that recognize leopards as permanent components of shared landscapes. Adaptive management, evidence-based policy, and participatory governance are critical for sustainable outcomes in Maharashtra and similar regions.</w:t>
      </w:r>
    </w:p>
    <w:p w14:paraId="6D358843" w14:textId="483729E4"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EF4921" w:rsidRPr="00EF4921">
        <w:rPr>
          <w:rFonts w:ascii="Times New Roman" w:hAnsi="Times New Roman" w:cs="Times New Roman"/>
          <w:b/>
          <w:bCs/>
          <w:sz w:val="24"/>
          <w:szCs w:val="24"/>
        </w:rPr>
        <w:t>. Conclusion</w:t>
      </w:r>
    </w:p>
    <w:p w14:paraId="39B9541F"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Human–</w:t>
      </w:r>
      <w:commentRangeStart w:id="30"/>
      <w:r w:rsidRPr="00EF4921">
        <w:rPr>
          <w:rFonts w:ascii="Times New Roman" w:hAnsi="Times New Roman" w:cs="Times New Roman"/>
          <w:sz w:val="24"/>
          <w:szCs w:val="24"/>
        </w:rPr>
        <w:t>l</w:t>
      </w:r>
      <w:commentRangeEnd w:id="30"/>
      <w:r w:rsidR="00A4658A">
        <w:rPr>
          <w:rStyle w:val="CommentReference"/>
        </w:rPr>
        <w:commentReference w:id="30"/>
      </w:r>
      <w:r w:rsidRPr="00EF4921">
        <w:rPr>
          <w:rFonts w:ascii="Times New Roman" w:hAnsi="Times New Roman" w:cs="Times New Roman"/>
          <w:sz w:val="24"/>
          <w:szCs w:val="24"/>
        </w:rPr>
        <w:t>eopard conflict in Maharashtra exemplifies the challenges of conserving large carnivores in densely populated landscapes. This review highlights that reactive strategies such as translocation are largely ineffective and may worsen conflict. In contrast, preventive, coexistence-oriented approaches—combining community engagement, habitat management, timely compensation, and evidence-based policy—offer more durable solutions. Achieving long-term coexistence with leopards in Maharashtra will require sustained institutional support, landscape-level planning, and the integration of ecological science with social realities.</w:t>
      </w:r>
    </w:p>
    <w:p w14:paraId="0BA3C31E" w14:textId="77777777" w:rsidR="00FE7B55" w:rsidRPr="00EF4921" w:rsidRDefault="00FE7B55" w:rsidP="001069C2">
      <w:pPr>
        <w:spacing w:line="360" w:lineRule="auto"/>
        <w:jc w:val="both"/>
        <w:rPr>
          <w:rFonts w:ascii="Times New Roman" w:hAnsi="Times New Roman" w:cs="Times New Roman"/>
          <w:sz w:val="24"/>
          <w:szCs w:val="24"/>
        </w:rPr>
      </w:pPr>
    </w:p>
    <w:p w14:paraId="7A9C59C9" w14:textId="77777777" w:rsidR="00881C50" w:rsidRDefault="00EF4921" w:rsidP="003C7E99">
      <w:pPr>
        <w:spacing w:line="360" w:lineRule="auto"/>
        <w:jc w:val="both"/>
        <w:rPr>
          <w:rFonts w:ascii="Times New Roman" w:hAnsi="Times New Roman" w:cs="Times New Roman"/>
          <w:b/>
          <w:bCs/>
          <w:sz w:val="24"/>
          <w:szCs w:val="24"/>
        </w:rPr>
      </w:pPr>
      <w:r w:rsidRPr="00EF4921">
        <w:rPr>
          <w:rFonts w:ascii="Times New Roman" w:hAnsi="Times New Roman" w:cs="Times New Roman"/>
          <w:b/>
          <w:bCs/>
          <w:sz w:val="24"/>
          <w:szCs w:val="24"/>
        </w:rPr>
        <w:t>References</w:t>
      </w:r>
    </w:p>
    <w:p w14:paraId="781947E1" w14:textId="7F2778C9" w:rsidR="00EF4921" w:rsidRPr="00881C50" w:rsidRDefault="00881C50" w:rsidP="003C7E99">
      <w:pPr>
        <w:spacing w:line="360" w:lineRule="auto"/>
        <w:ind w:left="284" w:hanging="426"/>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167C7B">
        <w:rPr>
          <w:rFonts w:ascii="Times New Roman" w:hAnsi="Times New Roman" w:cs="Times New Roman"/>
          <w:b/>
          <w:bCs/>
          <w:sz w:val="24"/>
          <w:szCs w:val="24"/>
        </w:rPr>
        <w:t xml:space="preserve">   </w:t>
      </w:r>
      <w:r w:rsidR="000758CE" w:rsidRPr="000758CE">
        <w:rPr>
          <w:rFonts w:ascii="Times New Roman" w:hAnsi="Times New Roman" w:cs="Times New Roman"/>
          <w:sz w:val="24"/>
          <w:szCs w:val="24"/>
        </w:rPr>
        <w:t xml:space="preserve">Athreya, V., Odden, M., Linnell, J. D. C., &amp; Karanth, K. U. (2011). Translocation as a tool for mitigating conflict with leopards in human-dominated landscapes of India. Conservation Biology </w:t>
      </w:r>
      <w:hyperlink r:id="rId12" w:history="1">
        <w:r w:rsidR="000758CE" w:rsidRPr="003E780C">
          <w:rPr>
            <w:rStyle w:val="Hyperlink"/>
            <w:rFonts w:ascii="Times New Roman" w:hAnsi="Times New Roman" w:cs="Times New Roman"/>
            <w:sz w:val="24"/>
            <w:szCs w:val="24"/>
          </w:rPr>
          <w:t>https://doi.org/10.1111/j.1523-1739.2010.01599.x</w:t>
        </w:r>
      </w:hyperlink>
      <w:r w:rsidR="000758CE">
        <w:rPr>
          <w:rFonts w:ascii="Times New Roman" w:hAnsi="Times New Roman" w:cs="Times New Roman"/>
          <w:sz w:val="24"/>
          <w:szCs w:val="24"/>
        </w:rPr>
        <w:t xml:space="preserve"> </w:t>
      </w:r>
    </w:p>
    <w:p w14:paraId="7CE77F91" w14:textId="601C5498" w:rsidR="00EF4921" w:rsidRDefault="00941E0B"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Pimpale, S., Borkar, A., Surve, N., &amp; Chakravarty, S. (2016). A study of leopard distribution and human–leopard conflict in </w:t>
      </w:r>
      <w:proofErr w:type="spellStart"/>
      <w:r w:rsidR="00EF4921" w:rsidRPr="00EF4921">
        <w:rPr>
          <w:rFonts w:ascii="Times New Roman" w:hAnsi="Times New Roman" w:cs="Times New Roman"/>
          <w:sz w:val="24"/>
          <w:szCs w:val="24"/>
        </w:rPr>
        <w:t>Junnar</w:t>
      </w:r>
      <w:proofErr w:type="spellEnd"/>
      <w:r w:rsidR="00EF4921" w:rsidRPr="00EF4921">
        <w:rPr>
          <w:rFonts w:ascii="Times New Roman" w:hAnsi="Times New Roman" w:cs="Times New Roman"/>
          <w:sz w:val="24"/>
          <w:szCs w:val="24"/>
        </w:rPr>
        <w:t xml:space="preserve"> Forest Division, Maharashtra. </w:t>
      </w:r>
      <w:r w:rsidR="00EF4921" w:rsidRPr="00EF4921">
        <w:rPr>
          <w:rFonts w:ascii="Times New Roman" w:hAnsi="Times New Roman" w:cs="Times New Roman"/>
          <w:i/>
          <w:iCs/>
          <w:sz w:val="24"/>
          <w:szCs w:val="24"/>
        </w:rPr>
        <w:t>Current Science</w:t>
      </w:r>
      <w:r w:rsidR="00EF4921" w:rsidRPr="00EF4921">
        <w:rPr>
          <w:rFonts w:ascii="Times New Roman" w:hAnsi="Times New Roman" w:cs="Times New Roman"/>
          <w:sz w:val="24"/>
          <w:szCs w:val="24"/>
        </w:rPr>
        <w:t>, 110(5), 806–812.</w:t>
      </w:r>
    </w:p>
    <w:p w14:paraId="4A5BC572" w14:textId="5EF02600" w:rsidR="0057246C" w:rsidRPr="00955EC6" w:rsidRDefault="00A425BE" w:rsidP="003C7E99">
      <w:pPr>
        <w:spacing w:before="100" w:beforeAutospacing="1" w:after="100" w:afterAutospacing="1" w:line="360" w:lineRule="auto"/>
        <w:ind w:left="284" w:hanging="426"/>
        <w:jc w:val="both"/>
        <w:rPr>
          <w:rFonts w:ascii="Times New Roman" w:eastAsia="Times New Roman" w:hAnsi="Times New Roman" w:cs="Times New Roman"/>
          <w:kern w:val="0"/>
          <w:sz w:val="24"/>
          <w:szCs w:val="24"/>
          <w:lang w:val="nb-NO" w:eastAsia="en-IN"/>
          <w14:ligatures w14:val="none"/>
        </w:rPr>
      </w:pPr>
      <w:r>
        <w:rPr>
          <w:rFonts w:ascii="Times New Roman" w:eastAsia="Times New Roman" w:hAnsi="Times New Roman" w:cs="Times New Roman"/>
          <w:kern w:val="0"/>
          <w:sz w:val="24"/>
          <w:szCs w:val="24"/>
          <w:lang w:eastAsia="en-IN"/>
          <w14:ligatures w14:val="none"/>
        </w:rPr>
        <w:t>3.</w:t>
      </w:r>
      <w:r w:rsidR="004713F1">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57246C" w:rsidRPr="00A425BE">
        <w:rPr>
          <w:rFonts w:ascii="Times New Roman" w:eastAsia="Times New Roman" w:hAnsi="Times New Roman" w:cs="Times New Roman"/>
          <w:kern w:val="0"/>
          <w:sz w:val="24"/>
          <w:szCs w:val="24"/>
          <w:lang w:eastAsia="en-IN"/>
          <w14:ligatures w14:val="none"/>
        </w:rPr>
        <w:t>Athreya, V., et al. (2018). Communicating conservation: Local engagement reduces human–</w:t>
      </w:r>
      <w:r>
        <w:rPr>
          <w:rFonts w:ascii="Times New Roman" w:eastAsia="Times New Roman" w:hAnsi="Times New Roman" w:cs="Times New Roman"/>
          <w:kern w:val="0"/>
          <w:sz w:val="24"/>
          <w:szCs w:val="24"/>
          <w:lang w:eastAsia="en-IN"/>
          <w14:ligatures w14:val="none"/>
        </w:rPr>
        <w:t xml:space="preserve">          </w:t>
      </w:r>
      <w:r w:rsidR="0057246C" w:rsidRPr="00A425BE">
        <w:rPr>
          <w:rFonts w:ascii="Times New Roman" w:eastAsia="Times New Roman" w:hAnsi="Times New Roman" w:cs="Times New Roman"/>
          <w:kern w:val="0"/>
          <w:sz w:val="24"/>
          <w:szCs w:val="24"/>
          <w:lang w:eastAsia="en-IN"/>
          <w14:ligatures w14:val="none"/>
        </w:rPr>
        <w:t xml:space="preserve">leopard conflict. </w:t>
      </w:r>
      <w:r w:rsidR="0057246C" w:rsidRPr="00955EC6">
        <w:rPr>
          <w:rFonts w:ascii="Times New Roman" w:eastAsia="Times New Roman" w:hAnsi="Times New Roman" w:cs="Times New Roman"/>
          <w:i/>
          <w:iCs/>
          <w:kern w:val="0"/>
          <w:sz w:val="24"/>
          <w:szCs w:val="24"/>
          <w:lang w:val="nb-NO" w:eastAsia="en-IN"/>
          <w14:ligatures w14:val="none"/>
        </w:rPr>
        <w:t>Oryx</w:t>
      </w:r>
      <w:r w:rsidR="0057246C" w:rsidRPr="00955EC6">
        <w:rPr>
          <w:rFonts w:ascii="Times New Roman" w:eastAsia="Times New Roman" w:hAnsi="Times New Roman" w:cs="Times New Roman"/>
          <w:kern w:val="0"/>
          <w:sz w:val="24"/>
          <w:szCs w:val="24"/>
          <w:lang w:val="nb-NO" w:eastAsia="en-IN"/>
          <w14:ligatures w14:val="none"/>
        </w:rPr>
        <w:t>, 52(3), 518–527.</w:t>
      </w:r>
    </w:p>
    <w:p w14:paraId="0C86EA2E" w14:textId="53290E15" w:rsidR="003D7C81" w:rsidRPr="00387889" w:rsidRDefault="00367FDC" w:rsidP="00383D72">
      <w:pPr>
        <w:spacing w:line="360" w:lineRule="auto"/>
        <w:ind w:left="284" w:hanging="426"/>
        <w:jc w:val="both"/>
        <w:rPr>
          <w:rFonts w:ascii="Times New Roman" w:hAnsi="Times New Roman" w:cs="Times New Roman"/>
          <w:sz w:val="24"/>
          <w:szCs w:val="24"/>
        </w:rPr>
      </w:pPr>
      <w:r w:rsidRPr="00955EC6">
        <w:rPr>
          <w:rFonts w:ascii="Times New Roman" w:hAnsi="Times New Roman" w:cs="Times New Roman"/>
          <w:sz w:val="24"/>
          <w:szCs w:val="24"/>
          <w:lang w:val="nb-NO"/>
        </w:rPr>
        <w:lastRenderedPageBreak/>
        <w:t>4</w:t>
      </w:r>
      <w:r w:rsidR="00387889" w:rsidRPr="00955EC6">
        <w:rPr>
          <w:rFonts w:ascii="Times New Roman" w:hAnsi="Times New Roman" w:cs="Times New Roman"/>
          <w:sz w:val="24"/>
          <w:szCs w:val="24"/>
          <w:lang w:val="nb-NO"/>
        </w:rPr>
        <w:t>.</w:t>
      </w:r>
      <w:r w:rsidR="003D7C81" w:rsidRPr="00955EC6">
        <w:rPr>
          <w:rFonts w:ascii="Times New Roman" w:hAnsi="Times New Roman" w:cs="Times New Roman"/>
          <w:sz w:val="24"/>
          <w:szCs w:val="24"/>
          <w:lang w:val="nb-NO"/>
        </w:rPr>
        <w:t xml:space="preserve"> </w:t>
      </w:r>
      <w:r w:rsidR="00167C7B" w:rsidRPr="00955EC6">
        <w:rPr>
          <w:rFonts w:ascii="Times New Roman" w:hAnsi="Times New Roman" w:cs="Times New Roman"/>
          <w:sz w:val="24"/>
          <w:szCs w:val="24"/>
          <w:lang w:val="nb-NO"/>
        </w:rPr>
        <w:t xml:space="preserve">    </w:t>
      </w:r>
      <w:r w:rsidR="00B57135" w:rsidRPr="00955EC6">
        <w:rPr>
          <w:rFonts w:ascii="Times New Roman" w:hAnsi="Times New Roman" w:cs="Times New Roman"/>
          <w:sz w:val="24"/>
          <w:szCs w:val="24"/>
          <w:lang w:val="nb-NO"/>
        </w:rPr>
        <w:t xml:space="preserve">  </w:t>
      </w:r>
      <w:r w:rsidR="00BB221E" w:rsidRPr="00955EC6">
        <w:rPr>
          <w:rFonts w:ascii="Times New Roman" w:hAnsi="Times New Roman" w:cs="Times New Roman"/>
          <w:sz w:val="24"/>
          <w:szCs w:val="24"/>
          <w:lang w:val="nb-NO"/>
        </w:rPr>
        <w:t xml:space="preserve">Athreya, V., Odden, M., Linnell, J. D. C., Krishnaswamy, J., &amp; Karanth, K. U. (2016). </w:t>
      </w:r>
      <w:r w:rsidR="00BB221E" w:rsidRPr="00BB221E">
        <w:rPr>
          <w:rFonts w:ascii="Times New Roman" w:hAnsi="Times New Roman" w:cs="Times New Roman"/>
          <w:sz w:val="24"/>
          <w:szCs w:val="24"/>
        </w:rPr>
        <w:t xml:space="preserve">A cat among the dogs: Leopard Panthera pardus diet in a human-dominated landscape in western Maharashtra, India. Oryx, 50(1), 156–162. </w:t>
      </w:r>
      <w:hyperlink r:id="rId13" w:history="1">
        <w:r w:rsidR="00BB221E" w:rsidRPr="003E780C">
          <w:rPr>
            <w:rStyle w:val="Hyperlink"/>
            <w:rFonts w:ascii="Times New Roman" w:hAnsi="Times New Roman" w:cs="Times New Roman"/>
            <w:sz w:val="24"/>
            <w:szCs w:val="24"/>
          </w:rPr>
          <w:t>https://doi.org/10.1017/S0030605314000106</w:t>
        </w:r>
      </w:hyperlink>
      <w:r w:rsidR="00BB221E">
        <w:rPr>
          <w:rFonts w:ascii="Times New Roman" w:hAnsi="Times New Roman" w:cs="Times New Roman"/>
          <w:sz w:val="24"/>
          <w:szCs w:val="24"/>
        </w:rPr>
        <w:t xml:space="preserve"> </w:t>
      </w:r>
    </w:p>
    <w:p w14:paraId="5815CF31" w14:textId="7DF0047C" w:rsidR="00EF4921" w:rsidRDefault="00367FDC" w:rsidP="003C7E99">
      <w:pPr>
        <w:spacing w:line="360" w:lineRule="auto"/>
        <w:ind w:left="284" w:hanging="426"/>
        <w:jc w:val="both"/>
      </w:pPr>
      <w:r>
        <w:rPr>
          <w:rFonts w:ascii="Times New Roman" w:hAnsi="Times New Roman" w:cs="Times New Roman"/>
          <w:sz w:val="24"/>
          <w:szCs w:val="24"/>
        </w:rPr>
        <w:t>5</w:t>
      </w:r>
      <w:r w:rsidR="00881C5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Belsare, A., Srivathsa, A., &amp; Linnell, J. D. C. (2023). Leopards in human-dominated landscapes: Patterns of coexistence and implications for conservation policy in India. </w:t>
      </w:r>
      <w:r w:rsidR="00EF4921" w:rsidRPr="00EF4921">
        <w:rPr>
          <w:rFonts w:ascii="Times New Roman" w:hAnsi="Times New Roman" w:cs="Times New Roman"/>
          <w:i/>
          <w:iCs/>
          <w:sz w:val="24"/>
          <w:szCs w:val="24"/>
        </w:rPr>
        <w:t>Biological Conservation</w:t>
      </w:r>
      <w:r w:rsidR="00EF4921" w:rsidRPr="00EF4921">
        <w:rPr>
          <w:rFonts w:ascii="Times New Roman" w:hAnsi="Times New Roman" w:cs="Times New Roman"/>
          <w:sz w:val="24"/>
          <w:szCs w:val="24"/>
        </w:rPr>
        <w:t xml:space="preserve">, 279, 109889. </w:t>
      </w:r>
      <w:hyperlink r:id="rId14" w:history="1">
        <w:r w:rsidR="00941E0B" w:rsidRPr="00EF4921">
          <w:rPr>
            <w:rStyle w:val="Hyperlink"/>
            <w:rFonts w:ascii="Times New Roman" w:hAnsi="Times New Roman" w:cs="Times New Roman"/>
            <w:sz w:val="24"/>
            <w:szCs w:val="24"/>
          </w:rPr>
          <w:t>https://doi.org/10.1016/j.biocon.2023.109889</w:t>
        </w:r>
      </w:hyperlink>
    </w:p>
    <w:p w14:paraId="56F7C43A" w14:textId="1095D2AC" w:rsidR="0016736F" w:rsidRPr="009027F2" w:rsidRDefault="00367FDC"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6</w:t>
      </w:r>
      <w:r w:rsidR="009027F2">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4805EB">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36F" w:rsidRPr="009027F2">
        <w:rPr>
          <w:rFonts w:ascii="Times New Roman" w:hAnsi="Times New Roman" w:cs="Times New Roman"/>
          <w:sz w:val="24"/>
          <w:szCs w:val="24"/>
        </w:rPr>
        <w:t>Bhatt, R., Naidu, D., &amp; Shroff, A. (2023). Institutional challenges in managing human-leopard interactions in Maharashtra. </w:t>
      </w:r>
      <w:r w:rsidR="0016736F" w:rsidRPr="009027F2">
        <w:rPr>
          <w:rFonts w:ascii="Times New Roman" w:hAnsi="Times New Roman" w:cs="Times New Roman"/>
          <w:i/>
          <w:iCs/>
          <w:sz w:val="24"/>
          <w:szCs w:val="24"/>
        </w:rPr>
        <w:t>Conservation and Society, 21</w:t>
      </w:r>
      <w:r w:rsidR="0016736F" w:rsidRPr="009027F2">
        <w:rPr>
          <w:rFonts w:ascii="Times New Roman" w:hAnsi="Times New Roman" w:cs="Times New Roman"/>
          <w:sz w:val="24"/>
          <w:szCs w:val="24"/>
        </w:rPr>
        <w:t>(1), 45–56. </w:t>
      </w:r>
      <w:hyperlink r:id="rId15" w:tgtFrame="_blank" w:history="1">
        <w:r w:rsidR="0016736F" w:rsidRPr="009027F2">
          <w:rPr>
            <w:rStyle w:val="Hyperlink"/>
            <w:rFonts w:ascii="Times New Roman" w:hAnsi="Times New Roman" w:cs="Times New Roman"/>
            <w:sz w:val="24"/>
            <w:szCs w:val="24"/>
          </w:rPr>
          <w:t>https://doi.org/10.4103/cs.cs_56_21</w:t>
        </w:r>
      </w:hyperlink>
    </w:p>
    <w:p w14:paraId="432A5713" w14:textId="480C07D8" w:rsidR="0034490E" w:rsidRPr="00387889" w:rsidRDefault="00BC62F6"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7</w:t>
      </w:r>
      <w:r w:rsidR="00387889">
        <w:rPr>
          <w:rFonts w:ascii="Times New Roman" w:hAnsi="Times New Roman" w:cs="Times New Roman"/>
          <w:sz w:val="24"/>
          <w:szCs w:val="24"/>
        </w:rPr>
        <w:t>.</w:t>
      </w:r>
      <w:r w:rsidR="00594848">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34490E" w:rsidRPr="00387889">
        <w:rPr>
          <w:rFonts w:ascii="Times New Roman" w:hAnsi="Times New Roman" w:cs="Times New Roman"/>
          <w:sz w:val="24"/>
          <w:szCs w:val="24"/>
        </w:rPr>
        <w:t>D’Souza, R., &amp; Ghosh, A. (2025). Emerging drone and app technologies for human-wildlife conflict mitigation. </w:t>
      </w:r>
      <w:r w:rsidR="0034490E" w:rsidRPr="00387889">
        <w:rPr>
          <w:rFonts w:ascii="Times New Roman" w:hAnsi="Times New Roman" w:cs="Times New Roman"/>
          <w:i/>
          <w:iCs/>
          <w:sz w:val="24"/>
          <w:szCs w:val="24"/>
        </w:rPr>
        <w:t>Remote Sensing in Ecology and Conservation, 11</w:t>
      </w:r>
      <w:r w:rsidR="0034490E" w:rsidRPr="00387889">
        <w:rPr>
          <w:rFonts w:ascii="Times New Roman" w:hAnsi="Times New Roman" w:cs="Times New Roman"/>
          <w:sz w:val="24"/>
          <w:szCs w:val="24"/>
        </w:rPr>
        <w:t>(1), 25–39. </w:t>
      </w:r>
      <w:hyperlink r:id="rId16" w:tgtFrame="_blank" w:history="1">
        <w:r w:rsidR="0034490E" w:rsidRPr="00387889">
          <w:rPr>
            <w:rStyle w:val="Hyperlink"/>
            <w:rFonts w:ascii="Times New Roman" w:hAnsi="Times New Roman" w:cs="Times New Roman"/>
            <w:sz w:val="24"/>
            <w:szCs w:val="24"/>
          </w:rPr>
          <w:t>https://doi.org/10.1002/rse2.400</w:t>
        </w:r>
      </w:hyperlink>
    </w:p>
    <w:p w14:paraId="7CA07D9E" w14:textId="2084B0E6" w:rsidR="00013CE1" w:rsidRDefault="0068734D"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8</w:t>
      </w:r>
      <w:r w:rsidR="00881C50">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013CE1" w:rsidRPr="00A425BE">
        <w:rPr>
          <w:rFonts w:ascii="Times New Roman" w:eastAsia="Times New Roman" w:hAnsi="Times New Roman" w:cs="Times New Roman"/>
          <w:kern w:val="0"/>
          <w:sz w:val="24"/>
          <w:szCs w:val="24"/>
          <w:lang w:eastAsia="en-IN"/>
          <w14:ligatures w14:val="none"/>
        </w:rPr>
        <w:t xml:space="preserve">Ghosal, S., et al. (2015). Institutional challenges in managing human–wildlife conflict in </w:t>
      </w:r>
      <w:proofErr w:type="spellStart"/>
      <w:r w:rsidR="00013CE1" w:rsidRPr="00A425BE">
        <w:rPr>
          <w:rFonts w:ascii="Times New Roman" w:eastAsia="Times New Roman" w:hAnsi="Times New Roman" w:cs="Times New Roman"/>
          <w:kern w:val="0"/>
          <w:sz w:val="24"/>
          <w:szCs w:val="24"/>
          <w:lang w:eastAsia="en-IN"/>
          <w14:ligatures w14:val="none"/>
        </w:rPr>
        <w:t>India.</w:t>
      </w:r>
      <w:r w:rsidR="00013CE1" w:rsidRPr="00A425BE">
        <w:rPr>
          <w:rFonts w:ascii="Times New Roman" w:eastAsia="Times New Roman" w:hAnsi="Times New Roman" w:cs="Times New Roman"/>
          <w:i/>
          <w:iCs/>
          <w:kern w:val="0"/>
          <w:sz w:val="24"/>
          <w:szCs w:val="24"/>
          <w:lang w:eastAsia="en-IN"/>
          <w14:ligatures w14:val="none"/>
        </w:rPr>
        <w:t>Conservation</w:t>
      </w:r>
      <w:proofErr w:type="spellEnd"/>
      <w:r w:rsidR="00013CE1" w:rsidRPr="00A425BE">
        <w:rPr>
          <w:rFonts w:ascii="Times New Roman" w:eastAsia="Times New Roman" w:hAnsi="Times New Roman" w:cs="Times New Roman"/>
          <w:i/>
          <w:iCs/>
          <w:kern w:val="0"/>
          <w:sz w:val="24"/>
          <w:szCs w:val="24"/>
          <w:lang w:eastAsia="en-IN"/>
          <w14:ligatures w14:val="none"/>
        </w:rPr>
        <w:t xml:space="preserve"> and Society</w:t>
      </w:r>
      <w:r w:rsidR="00013CE1" w:rsidRPr="00A425BE">
        <w:rPr>
          <w:rFonts w:ascii="Times New Roman" w:eastAsia="Times New Roman" w:hAnsi="Times New Roman" w:cs="Times New Roman"/>
          <w:kern w:val="0"/>
          <w:sz w:val="24"/>
          <w:szCs w:val="24"/>
          <w:lang w:eastAsia="en-IN"/>
          <w14:ligatures w14:val="none"/>
        </w:rPr>
        <w:t>, 13(3), 285–295.</w:t>
      </w:r>
    </w:p>
    <w:p w14:paraId="306613BA" w14:textId="4D9073EA" w:rsidR="00A9792B" w:rsidRDefault="000B3C51"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A9792B">
        <w:rPr>
          <w:rFonts w:ascii="Times New Roman" w:eastAsia="Times New Roman" w:hAnsi="Times New Roman" w:cs="Times New Roman"/>
          <w:kern w:val="0"/>
          <w:sz w:val="24"/>
          <w:szCs w:val="24"/>
          <w:lang w:eastAsia="en-IN"/>
          <w14:ligatures w14:val="none"/>
        </w:rPr>
        <w:t>9</w:t>
      </w:r>
      <w:r>
        <w:rPr>
          <w:rFonts w:ascii="Times New Roman" w:eastAsia="Times New Roman" w:hAnsi="Times New Roman" w:cs="Times New Roman"/>
          <w:kern w:val="0"/>
          <w:sz w:val="24"/>
          <w:szCs w:val="24"/>
          <w:lang w:eastAsia="en-IN"/>
          <w14:ligatures w14:val="none"/>
        </w:rPr>
        <w:t xml:space="preserve">.   </w:t>
      </w:r>
      <w:r w:rsidR="00F133F9" w:rsidRPr="00F133F9">
        <w:rPr>
          <w:rFonts w:ascii="Times New Roman" w:eastAsia="Times New Roman" w:hAnsi="Times New Roman" w:cs="Times New Roman"/>
          <w:kern w:val="0"/>
          <w:sz w:val="24"/>
          <w:szCs w:val="24"/>
          <w:lang w:eastAsia="en-IN"/>
          <w14:ligatures w14:val="none"/>
        </w:rPr>
        <w:t xml:space="preserve">Ghosal, S., &amp; </w:t>
      </w:r>
      <w:proofErr w:type="spellStart"/>
      <w:r w:rsidR="00F133F9" w:rsidRPr="00F133F9">
        <w:rPr>
          <w:rFonts w:ascii="Times New Roman" w:eastAsia="Times New Roman" w:hAnsi="Times New Roman" w:cs="Times New Roman"/>
          <w:kern w:val="0"/>
          <w:sz w:val="24"/>
          <w:szCs w:val="24"/>
          <w:lang w:eastAsia="en-IN"/>
          <w14:ligatures w14:val="none"/>
        </w:rPr>
        <w:t>Kjosavik</w:t>
      </w:r>
      <w:proofErr w:type="spellEnd"/>
      <w:r w:rsidR="00F133F9" w:rsidRPr="00F133F9">
        <w:rPr>
          <w:rFonts w:ascii="Times New Roman" w:eastAsia="Times New Roman" w:hAnsi="Times New Roman" w:cs="Times New Roman"/>
          <w:kern w:val="0"/>
          <w:sz w:val="24"/>
          <w:szCs w:val="24"/>
          <w:lang w:eastAsia="en-IN"/>
          <w14:ligatures w14:val="none"/>
        </w:rPr>
        <w:t xml:space="preserve">, D. J. (2015). Living with leopards: Negotiating morality and modernity in Western India. Society &amp; Natural Resources, 28(10), 1092–1107. </w:t>
      </w:r>
      <w:hyperlink r:id="rId17" w:history="1">
        <w:r w:rsidR="00F133F9" w:rsidRPr="003E780C">
          <w:rPr>
            <w:rStyle w:val="Hyperlink"/>
            <w:rFonts w:ascii="Times New Roman" w:eastAsia="Times New Roman" w:hAnsi="Times New Roman" w:cs="Times New Roman"/>
            <w:kern w:val="0"/>
            <w:sz w:val="24"/>
            <w:szCs w:val="24"/>
            <w:lang w:eastAsia="en-IN"/>
            <w14:ligatures w14:val="none"/>
          </w:rPr>
          <w:t>https://doi.org/10.1080/08941920.2015.1014597</w:t>
        </w:r>
      </w:hyperlink>
      <w:r w:rsidR="00F133F9">
        <w:rPr>
          <w:rFonts w:ascii="Times New Roman" w:eastAsia="Times New Roman" w:hAnsi="Times New Roman" w:cs="Times New Roman"/>
          <w:kern w:val="0"/>
          <w:sz w:val="24"/>
          <w:szCs w:val="24"/>
          <w:lang w:eastAsia="en-IN"/>
          <w14:ligatures w14:val="none"/>
        </w:rPr>
        <w:t xml:space="preserve"> </w:t>
      </w:r>
    </w:p>
    <w:p w14:paraId="7F0020B3" w14:textId="025CA77B" w:rsidR="00911E75" w:rsidRPr="00A425BE" w:rsidRDefault="008621A3"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w:t>
      </w:r>
      <w:r w:rsidR="00A9792B">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00F9177C" w:rsidRPr="00F9177C">
        <w:rPr>
          <w:rFonts w:ascii="Times New Roman" w:eastAsia="Times New Roman" w:hAnsi="Times New Roman" w:cs="Times New Roman"/>
          <w:kern w:val="0"/>
          <w:sz w:val="24"/>
          <w:szCs w:val="24"/>
          <w:lang w:eastAsia="en-IN"/>
          <w14:ligatures w14:val="none"/>
        </w:rPr>
        <w:t xml:space="preserve">Government of India. (1972). The Wild Life (Protection) Act, 1972. </w:t>
      </w:r>
      <w:hyperlink r:id="rId18" w:history="1">
        <w:r w:rsidR="00F9177C" w:rsidRPr="003E780C">
          <w:rPr>
            <w:rStyle w:val="Hyperlink"/>
            <w:rFonts w:ascii="Times New Roman" w:eastAsia="Times New Roman" w:hAnsi="Times New Roman" w:cs="Times New Roman"/>
            <w:kern w:val="0"/>
            <w:sz w:val="24"/>
            <w:szCs w:val="24"/>
            <w:lang w:eastAsia="en-IN"/>
            <w14:ligatures w14:val="none"/>
          </w:rPr>
          <w:t>https://www.indiacode.nic.in/handle/123456789/197253?view_type=browse&amp;sam_handle=123456789/1362</w:t>
        </w:r>
      </w:hyperlink>
      <w:r w:rsidR="00F9177C">
        <w:rPr>
          <w:rFonts w:ascii="Times New Roman" w:eastAsia="Times New Roman" w:hAnsi="Times New Roman" w:cs="Times New Roman"/>
          <w:kern w:val="0"/>
          <w:sz w:val="24"/>
          <w:szCs w:val="24"/>
          <w:lang w:eastAsia="en-IN"/>
          <w14:ligatures w14:val="none"/>
        </w:rPr>
        <w:t xml:space="preserve"> </w:t>
      </w:r>
    </w:p>
    <w:p w14:paraId="57BA6BD5" w14:textId="39283672" w:rsidR="00EF4921" w:rsidRDefault="00A9792B"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11</w:t>
      </w:r>
      <w:r w:rsidR="00881C50">
        <w:rPr>
          <w:rFonts w:ascii="Times New Roman" w:hAnsi="Times New Roman" w:cs="Times New Roman"/>
          <w:sz w:val="24"/>
          <w:szCs w:val="24"/>
        </w:rPr>
        <w:t xml:space="preserve">. </w:t>
      </w:r>
      <w:r w:rsidR="00001A4E">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Gubbi, S., </w:t>
      </w:r>
      <w:proofErr w:type="spellStart"/>
      <w:r w:rsidR="00EF4921" w:rsidRPr="00EF4921">
        <w:rPr>
          <w:rFonts w:ascii="Times New Roman" w:hAnsi="Times New Roman" w:cs="Times New Roman"/>
          <w:sz w:val="24"/>
          <w:szCs w:val="24"/>
        </w:rPr>
        <w:t>Poornesha</w:t>
      </w:r>
      <w:proofErr w:type="spellEnd"/>
      <w:r w:rsidR="00EF4921" w:rsidRPr="00EF4921">
        <w:rPr>
          <w:rFonts w:ascii="Times New Roman" w:hAnsi="Times New Roman" w:cs="Times New Roman"/>
          <w:sz w:val="24"/>
          <w:szCs w:val="24"/>
        </w:rPr>
        <w:t xml:space="preserve">, H. C., &amp; Madhusudan, M. D. (2024). Beyond conflict: Human–carnivore coexistence in rapidly changing landscapes of India. </w:t>
      </w:r>
      <w:r w:rsidR="00EF4921" w:rsidRPr="00EF4921">
        <w:rPr>
          <w:rFonts w:ascii="Times New Roman" w:hAnsi="Times New Roman" w:cs="Times New Roman"/>
          <w:i/>
          <w:iCs/>
          <w:sz w:val="24"/>
          <w:szCs w:val="24"/>
        </w:rPr>
        <w:t>Conservation Science and Practice</w:t>
      </w:r>
      <w:r w:rsidR="00EF4921" w:rsidRPr="00EF4921">
        <w:rPr>
          <w:rFonts w:ascii="Times New Roman" w:hAnsi="Times New Roman" w:cs="Times New Roman"/>
          <w:sz w:val="24"/>
          <w:szCs w:val="24"/>
        </w:rPr>
        <w:t xml:space="preserve">, 6(2), e1304. </w:t>
      </w:r>
      <w:hyperlink r:id="rId19" w:history="1">
        <w:r w:rsidR="00941E0B" w:rsidRPr="00EF4921">
          <w:rPr>
            <w:rStyle w:val="Hyperlink"/>
            <w:rFonts w:ascii="Times New Roman" w:hAnsi="Times New Roman" w:cs="Times New Roman"/>
            <w:sz w:val="24"/>
            <w:szCs w:val="24"/>
          </w:rPr>
          <w:t>https://doi.org/10.1111/csp2.1304</w:t>
        </w:r>
      </w:hyperlink>
    </w:p>
    <w:p w14:paraId="68BC1987" w14:textId="12D13FB2" w:rsidR="001E0A3A" w:rsidRPr="00B661A0" w:rsidRDefault="00BE43DA" w:rsidP="00167C7B">
      <w:pPr>
        <w:spacing w:before="100" w:beforeAutospacing="1" w:after="100" w:afterAutospacing="1" w:line="360" w:lineRule="auto"/>
        <w:ind w:left="567" w:hanging="709"/>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86FBA">
        <w:rPr>
          <w:rFonts w:ascii="Times New Roman" w:eastAsia="Times New Roman" w:hAnsi="Times New Roman" w:cs="Times New Roman"/>
          <w:kern w:val="0"/>
          <w:sz w:val="24"/>
          <w:szCs w:val="24"/>
          <w:lang w:eastAsia="en-IN"/>
          <w14:ligatures w14:val="none"/>
        </w:rPr>
        <w:t>2</w:t>
      </w:r>
      <w:r w:rsidR="00B661A0">
        <w:rPr>
          <w:rFonts w:ascii="Times New Roman" w:eastAsia="Times New Roman" w:hAnsi="Times New Roman" w:cs="Times New Roman"/>
          <w:kern w:val="0"/>
          <w:sz w:val="24"/>
          <w:szCs w:val="24"/>
          <w:lang w:eastAsia="en-IN"/>
          <w14:ligatures w14:val="none"/>
        </w:rPr>
        <w:t>.</w:t>
      </w:r>
      <w:r w:rsidR="00275B1F">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Harihar, A., et al. (2020). Habitat connectivity and carnivore conservation in fragmented </w:t>
      </w:r>
      <w:r>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landscapes. </w:t>
      </w:r>
      <w:r w:rsidR="001E0A3A" w:rsidRPr="00B661A0">
        <w:rPr>
          <w:rFonts w:ascii="Times New Roman" w:eastAsia="Times New Roman" w:hAnsi="Times New Roman" w:cs="Times New Roman"/>
          <w:i/>
          <w:iCs/>
          <w:kern w:val="0"/>
          <w:sz w:val="24"/>
          <w:szCs w:val="24"/>
          <w:lang w:eastAsia="en-IN"/>
          <w14:ligatures w14:val="none"/>
        </w:rPr>
        <w:t>Landscape Ecology</w:t>
      </w:r>
      <w:r w:rsidR="001E0A3A" w:rsidRPr="00B661A0">
        <w:rPr>
          <w:rFonts w:ascii="Times New Roman" w:eastAsia="Times New Roman" w:hAnsi="Times New Roman" w:cs="Times New Roman"/>
          <w:kern w:val="0"/>
          <w:sz w:val="24"/>
          <w:szCs w:val="24"/>
          <w:lang w:eastAsia="en-IN"/>
          <w14:ligatures w14:val="none"/>
        </w:rPr>
        <w:t>, 35, 239–253.</w:t>
      </w:r>
    </w:p>
    <w:p w14:paraId="09E2D71A" w14:textId="13482F6F" w:rsidR="00A76C27" w:rsidRDefault="003D3A8F" w:rsidP="00167C7B">
      <w:pPr>
        <w:pStyle w:val="ListParagraph"/>
        <w:spacing w:line="360" w:lineRule="auto"/>
        <w:ind w:left="567" w:hanging="709"/>
        <w:jc w:val="both"/>
      </w:pPr>
      <w:r>
        <w:rPr>
          <w:rFonts w:ascii="Times New Roman" w:hAnsi="Times New Roman" w:cs="Times New Roman"/>
          <w:sz w:val="24"/>
          <w:szCs w:val="24"/>
        </w:rPr>
        <w:t>1</w:t>
      </w:r>
      <w:r w:rsidR="00186FBA">
        <w:rPr>
          <w:rFonts w:ascii="Times New Roman" w:hAnsi="Times New Roman" w:cs="Times New Roman"/>
          <w:sz w:val="24"/>
          <w:szCs w:val="24"/>
        </w:rPr>
        <w:t>3</w:t>
      </w:r>
      <w:r>
        <w:rPr>
          <w:rFonts w:ascii="Times New Roman" w:hAnsi="Times New Roman" w:cs="Times New Roman"/>
          <w:sz w:val="24"/>
          <w:szCs w:val="24"/>
        </w:rPr>
        <w:t>.</w:t>
      </w:r>
      <w:r w:rsidR="00275B1F">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275B1F">
        <w:rPr>
          <w:rFonts w:ascii="Times New Roman" w:hAnsi="Times New Roman" w:cs="Times New Roman"/>
          <w:sz w:val="24"/>
          <w:szCs w:val="24"/>
        </w:rPr>
        <w:t xml:space="preserve"> </w:t>
      </w:r>
      <w:r w:rsidR="00A76C27" w:rsidRPr="00B661A0">
        <w:rPr>
          <w:rFonts w:ascii="Times New Roman" w:hAnsi="Times New Roman" w:cs="Times New Roman"/>
          <w:sz w:val="24"/>
          <w:szCs w:val="24"/>
        </w:rPr>
        <w:t>Joshi, V., Jhala, Y. V., &amp; Gopi, G. V. (2020). Status and connectivity of leopard habitats in Maharashtra: Implications for conflict management. </w:t>
      </w:r>
      <w:r w:rsidR="00A76C27" w:rsidRPr="00B661A0">
        <w:rPr>
          <w:rFonts w:ascii="Times New Roman" w:hAnsi="Times New Roman" w:cs="Times New Roman"/>
          <w:i/>
          <w:iCs/>
          <w:sz w:val="24"/>
          <w:szCs w:val="24"/>
        </w:rPr>
        <w:t>Biological Conservation, 245</w:t>
      </w:r>
      <w:r w:rsidR="00A76C27" w:rsidRPr="00B661A0">
        <w:rPr>
          <w:rFonts w:ascii="Times New Roman" w:hAnsi="Times New Roman" w:cs="Times New Roman"/>
          <w:sz w:val="24"/>
          <w:szCs w:val="24"/>
        </w:rPr>
        <w:t>, 108547. </w:t>
      </w:r>
      <w:hyperlink r:id="rId20" w:tgtFrame="_blank" w:history="1">
        <w:r w:rsidR="00A76C27" w:rsidRPr="00B661A0">
          <w:rPr>
            <w:rStyle w:val="Hyperlink"/>
            <w:rFonts w:ascii="Times New Roman" w:hAnsi="Times New Roman" w:cs="Times New Roman"/>
            <w:sz w:val="24"/>
            <w:szCs w:val="24"/>
          </w:rPr>
          <w:t>https://doi.org/10.1016/j.biocon.2020.108547</w:t>
        </w:r>
      </w:hyperlink>
    </w:p>
    <w:p w14:paraId="4FF8E736" w14:textId="75452B43" w:rsidR="00367FDC" w:rsidRPr="00B661A0" w:rsidRDefault="00367FDC" w:rsidP="00167C7B">
      <w:pPr>
        <w:pStyle w:val="ListParagraph"/>
        <w:spacing w:line="360" w:lineRule="auto"/>
        <w:ind w:left="567" w:hanging="709"/>
        <w:jc w:val="both"/>
        <w:rPr>
          <w:rFonts w:ascii="Times New Roman" w:hAnsi="Times New Roman" w:cs="Times New Roman"/>
          <w:sz w:val="24"/>
          <w:szCs w:val="24"/>
        </w:rPr>
      </w:pPr>
    </w:p>
    <w:p w14:paraId="12DC3365" w14:textId="3ABDC061" w:rsidR="001D5623" w:rsidRDefault="0088580E" w:rsidP="0088580E">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1</w:t>
      </w:r>
      <w:r w:rsidR="00186FBA">
        <w:rPr>
          <w:rFonts w:ascii="Times New Roman" w:eastAsia="Times New Roman" w:hAnsi="Times New Roman" w:cs="Times New Roman"/>
          <w:kern w:val="0"/>
          <w:sz w:val="24"/>
          <w:szCs w:val="24"/>
          <w:lang w:eastAsia="en-IN"/>
          <w14:ligatures w14:val="none"/>
        </w:rPr>
        <w:t>4</w:t>
      </w:r>
      <w:r>
        <w:rPr>
          <w:rFonts w:ascii="Times New Roman" w:eastAsia="Times New Roman" w:hAnsi="Times New Roman" w:cs="Times New Roman"/>
          <w:kern w:val="0"/>
          <w:sz w:val="24"/>
          <w:szCs w:val="24"/>
          <w:lang w:eastAsia="en-IN"/>
          <w14:ligatures w14:val="none"/>
        </w:rPr>
        <w:t xml:space="preserve">.     </w:t>
      </w:r>
      <w:r w:rsidR="00195879" w:rsidRPr="00195879">
        <w:rPr>
          <w:rFonts w:ascii="Times New Roman" w:eastAsia="Times New Roman" w:hAnsi="Times New Roman" w:cs="Times New Roman"/>
          <w:kern w:val="0"/>
          <w:sz w:val="24"/>
          <w:szCs w:val="24"/>
          <w:lang w:eastAsia="en-IN"/>
          <w14:ligatures w14:val="none"/>
        </w:rPr>
        <w:t xml:space="preserve">Karanth, K. K., Gupta, S., &amp; </w:t>
      </w:r>
      <w:proofErr w:type="spellStart"/>
      <w:r w:rsidR="00195879" w:rsidRPr="00195879">
        <w:rPr>
          <w:rFonts w:ascii="Times New Roman" w:eastAsia="Times New Roman" w:hAnsi="Times New Roman" w:cs="Times New Roman"/>
          <w:kern w:val="0"/>
          <w:sz w:val="24"/>
          <w:szCs w:val="24"/>
          <w:lang w:eastAsia="en-IN"/>
          <w14:ligatures w14:val="none"/>
        </w:rPr>
        <w:t>Vanamamalai</w:t>
      </w:r>
      <w:proofErr w:type="spellEnd"/>
      <w:r w:rsidR="00195879" w:rsidRPr="00195879">
        <w:rPr>
          <w:rFonts w:ascii="Times New Roman" w:eastAsia="Times New Roman" w:hAnsi="Times New Roman" w:cs="Times New Roman"/>
          <w:kern w:val="0"/>
          <w:sz w:val="24"/>
          <w:szCs w:val="24"/>
          <w:lang w:eastAsia="en-IN"/>
          <w14:ligatures w14:val="none"/>
        </w:rPr>
        <w:t xml:space="preserve">, A. (2018). Compensation payments, procedures and policies towards human-wildlife conflict management: Insights from India. Biological Conservation. </w:t>
      </w:r>
      <w:hyperlink r:id="rId21" w:history="1">
        <w:r w:rsidR="00195879" w:rsidRPr="003E780C">
          <w:rPr>
            <w:rStyle w:val="Hyperlink"/>
            <w:rFonts w:ascii="Times New Roman" w:eastAsia="Times New Roman" w:hAnsi="Times New Roman" w:cs="Times New Roman"/>
            <w:kern w:val="0"/>
            <w:sz w:val="24"/>
            <w:szCs w:val="24"/>
            <w:lang w:eastAsia="en-IN"/>
            <w14:ligatures w14:val="none"/>
          </w:rPr>
          <w:t>https://doi.org/10.1016/j.biocon.2018.07.006</w:t>
        </w:r>
      </w:hyperlink>
      <w:r w:rsidR="00195879">
        <w:rPr>
          <w:rFonts w:ascii="Times New Roman" w:eastAsia="Times New Roman" w:hAnsi="Times New Roman" w:cs="Times New Roman"/>
          <w:kern w:val="0"/>
          <w:sz w:val="24"/>
          <w:szCs w:val="24"/>
          <w:lang w:eastAsia="en-IN"/>
          <w14:ligatures w14:val="none"/>
        </w:rPr>
        <w:t xml:space="preserve"> </w:t>
      </w:r>
    </w:p>
    <w:p w14:paraId="033664FA" w14:textId="77777777" w:rsidR="00367FDC" w:rsidRPr="00367FDC" w:rsidRDefault="00367FDC" w:rsidP="00167C7B">
      <w:pPr>
        <w:pStyle w:val="ListParagraph"/>
        <w:ind w:hanging="709"/>
        <w:rPr>
          <w:rFonts w:ascii="Times New Roman" w:eastAsia="Times New Roman" w:hAnsi="Times New Roman" w:cs="Times New Roman"/>
          <w:kern w:val="0"/>
          <w:sz w:val="24"/>
          <w:szCs w:val="24"/>
          <w:lang w:eastAsia="en-IN"/>
          <w14:ligatures w14:val="none"/>
        </w:rPr>
      </w:pPr>
    </w:p>
    <w:p w14:paraId="158552B5" w14:textId="53862B12" w:rsidR="00FE13FD" w:rsidRPr="00367FDC" w:rsidRDefault="00FE13FD" w:rsidP="00186FBA">
      <w:pPr>
        <w:pStyle w:val="ListParagraph"/>
        <w:numPr>
          <w:ilvl w:val="0"/>
          <w:numId w:val="36"/>
        </w:numPr>
        <w:spacing w:line="360" w:lineRule="auto"/>
        <w:ind w:left="426" w:hanging="568"/>
        <w:jc w:val="both"/>
        <w:rPr>
          <w:rFonts w:ascii="Times New Roman" w:hAnsi="Times New Roman" w:cs="Times New Roman"/>
          <w:sz w:val="24"/>
          <w:szCs w:val="24"/>
        </w:rPr>
      </w:pPr>
      <w:r w:rsidRPr="0042646A">
        <w:rPr>
          <w:rFonts w:ascii="Times New Roman" w:hAnsi="Times New Roman" w:cs="Times New Roman"/>
          <w:sz w:val="24"/>
          <w:szCs w:val="24"/>
        </w:rPr>
        <w:t>Kulkarni, M., &amp; Rao, S. (2022). Human perceptions and attitudes towards leopards: A socio-ecological perspective from Maharashtra. </w:t>
      </w:r>
      <w:r w:rsidRPr="0042646A">
        <w:rPr>
          <w:rFonts w:ascii="Times New Roman" w:hAnsi="Times New Roman" w:cs="Times New Roman"/>
          <w:i/>
          <w:iCs/>
          <w:sz w:val="24"/>
          <w:szCs w:val="24"/>
        </w:rPr>
        <w:t>Human Dimensions of Wildlife, 27</w:t>
      </w:r>
      <w:r w:rsidRPr="0042646A">
        <w:rPr>
          <w:rFonts w:ascii="Times New Roman" w:hAnsi="Times New Roman" w:cs="Times New Roman"/>
          <w:sz w:val="24"/>
          <w:szCs w:val="24"/>
        </w:rPr>
        <w:t>(4), 337–349. </w:t>
      </w:r>
      <w:hyperlink r:id="rId22" w:tgtFrame="_blank" w:history="1">
        <w:r w:rsidRPr="0042646A">
          <w:rPr>
            <w:rStyle w:val="Hyperlink"/>
            <w:rFonts w:ascii="Times New Roman" w:hAnsi="Times New Roman" w:cs="Times New Roman"/>
            <w:sz w:val="24"/>
            <w:szCs w:val="24"/>
          </w:rPr>
          <w:t>https://doi.org/10.1080/10871209.2022.2055881</w:t>
        </w:r>
      </w:hyperlink>
    </w:p>
    <w:p w14:paraId="177FDD26" w14:textId="77777777" w:rsidR="00367FDC" w:rsidRPr="00367FDC" w:rsidRDefault="00367FDC" w:rsidP="00367FDC">
      <w:pPr>
        <w:pStyle w:val="ListParagraph"/>
        <w:rPr>
          <w:rFonts w:ascii="Times New Roman" w:hAnsi="Times New Roman" w:cs="Times New Roman"/>
          <w:sz w:val="24"/>
          <w:szCs w:val="24"/>
        </w:rPr>
      </w:pPr>
    </w:p>
    <w:p w14:paraId="1DC27293" w14:textId="23CA8F0E" w:rsidR="00941E0B" w:rsidRPr="00367FDC" w:rsidRDefault="00E40492" w:rsidP="00186FBA">
      <w:pPr>
        <w:pStyle w:val="ListParagraph"/>
        <w:numPr>
          <w:ilvl w:val="0"/>
          <w:numId w:val="36"/>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sidRPr="00955EC6">
        <w:rPr>
          <w:rFonts w:ascii="Times New Roman" w:hAnsi="Times New Roman" w:cs="Times New Roman"/>
          <w:sz w:val="24"/>
          <w:szCs w:val="24"/>
          <w:lang w:val="nb-NO"/>
        </w:rPr>
        <w:t xml:space="preserve">  </w:t>
      </w:r>
      <w:r w:rsidR="00941E0B" w:rsidRPr="00955EC6">
        <w:rPr>
          <w:rFonts w:ascii="Times New Roman" w:hAnsi="Times New Roman" w:cs="Times New Roman"/>
          <w:sz w:val="24"/>
          <w:szCs w:val="24"/>
          <w:lang w:val="nb-NO"/>
        </w:rPr>
        <w:t xml:space="preserve">Kulkarni, R., Naha, D., &amp; Karanth, K. U. (2025). </w:t>
      </w:r>
      <w:r w:rsidR="00941E0B" w:rsidRPr="0042646A">
        <w:rPr>
          <w:rFonts w:ascii="Times New Roman" w:hAnsi="Times New Roman" w:cs="Times New Roman"/>
          <w:sz w:val="24"/>
          <w:szCs w:val="24"/>
        </w:rPr>
        <w:t xml:space="preserve">Long-term social outcomes of coexistence programs in carnivore-dominated landscapes. </w:t>
      </w:r>
      <w:r w:rsidR="00941E0B" w:rsidRPr="0042646A">
        <w:rPr>
          <w:rFonts w:ascii="Times New Roman" w:hAnsi="Times New Roman" w:cs="Times New Roman"/>
          <w:i/>
          <w:iCs/>
          <w:sz w:val="24"/>
          <w:szCs w:val="24"/>
        </w:rPr>
        <w:t>People and Nature</w:t>
      </w:r>
      <w:r w:rsidR="00941E0B" w:rsidRPr="0042646A">
        <w:rPr>
          <w:rFonts w:ascii="Times New Roman" w:hAnsi="Times New Roman" w:cs="Times New Roman"/>
          <w:sz w:val="24"/>
          <w:szCs w:val="24"/>
        </w:rPr>
        <w:t>, 7(1), 112–125.</w:t>
      </w:r>
    </w:p>
    <w:p w14:paraId="0E64D117" w14:textId="77777777" w:rsidR="00367FDC" w:rsidRPr="00367FDC" w:rsidRDefault="00367FDC" w:rsidP="00367FDC">
      <w:pPr>
        <w:pStyle w:val="ListParagraph"/>
        <w:rPr>
          <w:rFonts w:ascii="Times New Roman" w:hAnsi="Times New Roman" w:cs="Times New Roman"/>
          <w:sz w:val="24"/>
          <w:szCs w:val="24"/>
        </w:rPr>
      </w:pPr>
    </w:p>
    <w:p w14:paraId="600E3841" w14:textId="6B977A48" w:rsidR="00F84300" w:rsidRPr="00367FDC" w:rsidRDefault="00F84300" w:rsidP="00186FBA">
      <w:pPr>
        <w:pStyle w:val="ListParagraph"/>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Kumar, S., Verma, P., &amp; Singh, R. (2023). Governance and policy innovations for human-wildlife conflict management in Maharashtra. </w:t>
      </w:r>
      <w:r w:rsidRPr="00FD2859">
        <w:rPr>
          <w:rFonts w:ascii="Times New Roman" w:hAnsi="Times New Roman" w:cs="Times New Roman"/>
          <w:i/>
          <w:iCs/>
          <w:sz w:val="24"/>
          <w:szCs w:val="24"/>
        </w:rPr>
        <w:t>Conservation and Society, 21</w:t>
      </w:r>
      <w:r w:rsidRPr="00FD2859">
        <w:rPr>
          <w:rFonts w:ascii="Times New Roman" w:hAnsi="Times New Roman" w:cs="Times New Roman"/>
          <w:sz w:val="24"/>
          <w:szCs w:val="24"/>
        </w:rPr>
        <w:t>(2), 89–101. </w:t>
      </w:r>
      <w:hyperlink r:id="rId23" w:tgtFrame="_blank" w:history="1">
        <w:r w:rsidRPr="00FD2859">
          <w:rPr>
            <w:rStyle w:val="Hyperlink"/>
            <w:rFonts w:ascii="Times New Roman" w:hAnsi="Times New Roman" w:cs="Times New Roman"/>
            <w:sz w:val="24"/>
            <w:szCs w:val="24"/>
          </w:rPr>
          <w:t>https://doi.org/10.4103/cs.cs_101_23</w:t>
        </w:r>
      </w:hyperlink>
    </w:p>
    <w:p w14:paraId="3CE6E0AD" w14:textId="77777777" w:rsidR="00367FDC" w:rsidRPr="00367FDC" w:rsidRDefault="00367FDC" w:rsidP="00367FDC">
      <w:pPr>
        <w:pStyle w:val="ListParagraph"/>
        <w:rPr>
          <w:rFonts w:ascii="Times New Roman" w:hAnsi="Times New Roman" w:cs="Times New Roman"/>
          <w:sz w:val="24"/>
          <w:szCs w:val="24"/>
        </w:rPr>
      </w:pPr>
    </w:p>
    <w:p w14:paraId="1C90EEC8" w14:textId="1F23A50C" w:rsidR="00F84300" w:rsidRPr="001365D6" w:rsidRDefault="00F84300" w:rsidP="00E40492">
      <w:pPr>
        <w:pStyle w:val="ListParagraph"/>
        <w:numPr>
          <w:ilvl w:val="0"/>
          <w:numId w:val="36"/>
        </w:numPr>
        <w:spacing w:line="360" w:lineRule="auto"/>
        <w:ind w:left="426" w:hanging="568"/>
        <w:jc w:val="both"/>
        <w:rPr>
          <w:rFonts w:ascii="Times New Roman" w:hAnsi="Times New Roman" w:cs="Times New Roman"/>
          <w:sz w:val="24"/>
          <w:szCs w:val="24"/>
        </w:rPr>
      </w:pPr>
      <w:r w:rsidRPr="00955EC6">
        <w:rPr>
          <w:rFonts w:ascii="Times New Roman" w:hAnsi="Times New Roman" w:cs="Times New Roman"/>
          <w:sz w:val="24"/>
          <w:szCs w:val="24"/>
          <w:lang w:val="pt-PT"/>
        </w:rPr>
        <w:t xml:space="preserve">Malhotra, A., Sharma, V., &amp; Verma, S. (2024). </w:t>
      </w:r>
      <w:r w:rsidRPr="00FD2859">
        <w:rPr>
          <w:rFonts w:ascii="Times New Roman" w:hAnsi="Times New Roman" w:cs="Times New Roman"/>
          <w:sz w:val="24"/>
          <w:szCs w:val="24"/>
        </w:rPr>
        <w:t>Women’s role in fostering human-leopard coexistence in Maharashtra. </w:t>
      </w:r>
      <w:r w:rsidRPr="00FD2859">
        <w:rPr>
          <w:rFonts w:ascii="Times New Roman" w:hAnsi="Times New Roman" w:cs="Times New Roman"/>
          <w:i/>
          <w:iCs/>
          <w:sz w:val="24"/>
          <w:szCs w:val="24"/>
        </w:rPr>
        <w:t>Conservation Science and Practice, 6</w:t>
      </w:r>
      <w:r w:rsidRPr="00FD2859">
        <w:rPr>
          <w:rFonts w:ascii="Times New Roman" w:hAnsi="Times New Roman" w:cs="Times New Roman"/>
          <w:sz w:val="24"/>
          <w:szCs w:val="24"/>
        </w:rPr>
        <w:t>(1), e13572. </w:t>
      </w:r>
      <w:hyperlink r:id="rId24" w:tgtFrame="_blank" w:history="1">
        <w:r w:rsidRPr="00FD2859">
          <w:rPr>
            <w:rStyle w:val="Hyperlink"/>
            <w:rFonts w:ascii="Times New Roman" w:hAnsi="Times New Roman" w:cs="Times New Roman"/>
            <w:sz w:val="24"/>
            <w:szCs w:val="24"/>
          </w:rPr>
          <w:t>https://doi.org/10.1111/csp2.13572</w:t>
        </w:r>
      </w:hyperlink>
    </w:p>
    <w:p w14:paraId="7D92751A" w14:textId="77777777" w:rsidR="001365D6" w:rsidRPr="001365D6" w:rsidRDefault="001365D6" w:rsidP="001365D6">
      <w:pPr>
        <w:pStyle w:val="ListParagraph"/>
        <w:rPr>
          <w:rFonts w:ascii="Times New Roman" w:hAnsi="Times New Roman" w:cs="Times New Roman"/>
          <w:sz w:val="24"/>
          <w:szCs w:val="24"/>
        </w:rPr>
      </w:pPr>
    </w:p>
    <w:p w14:paraId="7F2527F9" w14:textId="0B38449B" w:rsidR="00F84300" w:rsidRPr="00FD2859" w:rsidRDefault="00F84300" w:rsidP="00186FBA">
      <w:pPr>
        <w:pStyle w:val="ListParagraph"/>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Mehta, R., &amp; Patankar, M. (2023). Livelihood diversification and community incentives in mitigating leopard-human conflicts. </w:t>
      </w:r>
      <w:r w:rsidRPr="00FD2859">
        <w:rPr>
          <w:rFonts w:ascii="Times New Roman" w:hAnsi="Times New Roman" w:cs="Times New Roman"/>
          <w:i/>
          <w:iCs/>
          <w:sz w:val="24"/>
          <w:szCs w:val="24"/>
        </w:rPr>
        <w:t>Conservation Science and Practice, 5</w:t>
      </w:r>
      <w:r w:rsidRPr="00FD2859">
        <w:rPr>
          <w:rFonts w:ascii="Times New Roman" w:hAnsi="Times New Roman" w:cs="Times New Roman"/>
          <w:sz w:val="24"/>
          <w:szCs w:val="24"/>
        </w:rPr>
        <w:t>(3), e12895. </w:t>
      </w:r>
      <w:hyperlink r:id="rId25" w:tgtFrame="_blank" w:history="1">
        <w:r w:rsidRPr="00FD2859">
          <w:rPr>
            <w:rStyle w:val="Hyperlink"/>
            <w:rFonts w:ascii="Times New Roman" w:hAnsi="Times New Roman" w:cs="Times New Roman"/>
            <w:sz w:val="24"/>
            <w:szCs w:val="24"/>
          </w:rPr>
          <w:t>https://doi.org/10.1111/csp2.12895</w:t>
        </w:r>
      </w:hyperlink>
    </w:p>
    <w:p w14:paraId="3C128FAE" w14:textId="0CB13FC5" w:rsidR="00941E0B" w:rsidRDefault="007642B0" w:rsidP="000A1884">
      <w:pPr>
        <w:spacing w:line="360" w:lineRule="auto"/>
        <w:ind w:left="426" w:hanging="710"/>
        <w:jc w:val="both"/>
        <w:rPr>
          <w:rFonts w:ascii="Times New Roman" w:hAnsi="Times New Roman" w:cs="Times New Roman"/>
          <w:sz w:val="24"/>
          <w:szCs w:val="24"/>
        </w:rPr>
      </w:pPr>
      <w:r>
        <w:rPr>
          <w:rFonts w:ascii="Times New Roman" w:hAnsi="Times New Roman" w:cs="Times New Roman"/>
          <w:sz w:val="24"/>
          <w:szCs w:val="24"/>
        </w:rPr>
        <w:t xml:space="preserve"> </w:t>
      </w:r>
      <w:r w:rsidR="00E40492">
        <w:rPr>
          <w:rFonts w:ascii="Times New Roman" w:hAnsi="Times New Roman" w:cs="Times New Roman"/>
          <w:sz w:val="24"/>
          <w:szCs w:val="24"/>
        </w:rPr>
        <w:t>20</w:t>
      </w:r>
      <w:r w:rsidR="00881C50">
        <w:rPr>
          <w:rFonts w:ascii="Times New Roman" w:hAnsi="Times New Roman" w:cs="Times New Roman"/>
          <w:sz w:val="24"/>
          <w:szCs w:val="24"/>
        </w:rPr>
        <w:t>.</w:t>
      </w:r>
      <w:r w:rsidR="003D06E8">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Naha, D., Sathyakumar, S., &amp; Rawat, G. S. (2023). Media narratives, public perception, </w:t>
      </w:r>
      <w:r w:rsidR="00A023F4">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and human–leopard conflict in India. </w:t>
      </w:r>
      <w:r w:rsidR="00EF4921" w:rsidRPr="00EF4921">
        <w:rPr>
          <w:rFonts w:ascii="Times New Roman" w:hAnsi="Times New Roman" w:cs="Times New Roman"/>
          <w:i/>
          <w:iCs/>
          <w:sz w:val="24"/>
          <w:szCs w:val="24"/>
        </w:rPr>
        <w:t>Conservation and Society</w:t>
      </w:r>
      <w:r w:rsidR="00EF4921" w:rsidRPr="00EF4921">
        <w:rPr>
          <w:rFonts w:ascii="Times New Roman" w:hAnsi="Times New Roman" w:cs="Times New Roman"/>
          <w:sz w:val="24"/>
          <w:szCs w:val="24"/>
        </w:rPr>
        <w:t>, 21(2), 145–156</w:t>
      </w:r>
    </w:p>
    <w:p w14:paraId="67D4F490" w14:textId="1923C9F9" w:rsidR="00F84300" w:rsidRPr="000D6614" w:rsidRDefault="00167C7B" w:rsidP="000A1884">
      <w:pPr>
        <w:spacing w:line="360" w:lineRule="auto"/>
        <w:ind w:left="567" w:hanging="993"/>
        <w:rPr>
          <w:rFonts w:ascii="Times New Roman" w:hAnsi="Times New Roman" w:cs="Times New Roman"/>
          <w:sz w:val="24"/>
          <w:szCs w:val="24"/>
        </w:rPr>
      </w:pPr>
      <w:r>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E40492">
        <w:rPr>
          <w:rFonts w:ascii="Times New Roman" w:hAnsi="Times New Roman" w:cs="Times New Roman"/>
          <w:sz w:val="24"/>
          <w:szCs w:val="24"/>
        </w:rPr>
        <w:t>21</w:t>
      </w:r>
      <w:r w:rsidR="000D6614">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F84300" w:rsidRPr="000D6614">
        <w:rPr>
          <w:rFonts w:ascii="Times New Roman" w:hAnsi="Times New Roman" w:cs="Times New Roman"/>
          <w:sz w:val="24"/>
          <w:szCs w:val="24"/>
        </w:rPr>
        <w:t>Narayan, A., Shah, P., &amp; Joshi, M. (2022). Compensation schemes for livestock damage: A review and recommendations from Maharashtra. </w:t>
      </w:r>
      <w:r w:rsidR="00F84300" w:rsidRPr="000D6614">
        <w:rPr>
          <w:rFonts w:ascii="Times New Roman" w:hAnsi="Times New Roman" w:cs="Times New Roman"/>
          <w:i/>
          <w:iCs/>
          <w:sz w:val="24"/>
          <w:szCs w:val="24"/>
        </w:rPr>
        <w:t>Environmental Management, 70</w:t>
      </w:r>
      <w:r w:rsidR="00F84300" w:rsidRPr="000D6614">
        <w:rPr>
          <w:rFonts w:ascii="Times New Roman" w:hAnsi="Times New Roman" w:cs="Times New Roman"/>
          <w:sz w:val="24"/>
          <w:szCs w:val="24"/>
        </w:rPr>
        <w:t>(5), 865–876. </w:t>
      </w:r>
      <w:hyperlink r:id="rId26" w:tgtFrame="_blank" w:history="1">
        <w:r w:rsidR="00F84300" w:rsidRPr="000D6614">
          <w:rPr>
            <w:rStyle w:val="Hyperlink"/>
            <w:rFonts w:ascii="Times New Roman" w:hAnsi="Times New Roman" w:cs="Times New Roman"/>
            <w:sz w:val="24"/>
            <w:szCs w:val="24"/>
          </w:rPr>
          <w:t>https://doi.org/10.1007/s00267-022-01549-w</w:t>
        </w:r>
      </w:hyperlink>
    </w:p>
    <w:p w14:paraId="6FB73750" w14:textId="0CD7B61F" w:rsidR="00F84300" w:rsidRPr="000D6614" w:rsidRDefault="000D6614" w:rsidP="00492868">
      <w:pPr>
        <w:spacing w:line="360" w:lineRule="auto"/>
        <w:ind w:left="426" w:hanging="710"/>
        <w:rPr>
          <w:rFonts w:ascii="Times New Roman" w:hAnsi="Times New Roman" w:cs="Times New Roman"/>
          <w:sz w:val="24"/>
          <w:szCs w:val="24"/>
        </w:rPr>
      </w:pPr>
      <w:r>
        <w:rPr>
          <w:rFonts w:ascii="Times New Roman" w:hAnsi="Times New Roman" w:cs="Times New Roman"/>
          <w:sz w:val="24"/>
          <w:szCs w:val="24"/>
        </w:rPr>
        <w:t>2</w:t>
      </w:r>
      <w:r w:rsidR="00E40492">
        <w:rPr>
          <w:rFonts w:ascii="Times New Roman" w:hAnsi="Times New Roman" w:cs="Times New Roman"/>
          <w:sz w:val="24"/>
          <w:szCs w:val="24"/>
        </w:rPr>
        <w:t>2</w:t>
      </w:r>
      <w:r>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492868">
        <w:rPr>
          <w:rFonts w:ascii="Times New Roman" w:hAnsi="Times New Roman" w:cs="Times New Roman"/>
          <w:sz w:val="24"/>
          <w:szCs w:val="24"/>
        </w:rPr>
        <w:t xml:space="preserve">   </w:t>
      </w:r>
      <w:r w:rsidR="00F84300" w:rsidRPr="000D6614">
        <w:rPr>
          <w:rFonts w:ascii="Times New Roman" w:hAnsi="Times New Roman" w:cs="Times New Roman"/>
          <w:sz w:val="24"/>
          <w:szCs w:val="24"/>
        </w:rPr>
        <w:t>Nilsson, A., Anderson, L., &amp; Kumar, S. (2023). Climate change impacts on leopard spatial ecology in fragmented landscapes. </w:t>
      </w:r>
      <w:r w:rsidR="00F84300" w:rsidRPr="000D6614">
        <w:rPr>
          <w:rFonts w:ascii="Times New Roman" w:hAnsi="Times New Roman" w:cs="Times New Roman"/>
          <w:i/>
          <w:iCs/>
          <w:sz w:val="24"/>
          <w:szCs w:val="24"/>
        </w:rPr>
        <w:t>Global Change Biology, 29</w:t>
      </w:r>
      <w:r w:rsidR="00F84300" w:rsidRPr="000D6614">
        <w:rPr>
          <w:rFonts w:ascii="Times New Roman" w:hAnsi="Times New Roman" w:cs="Times New Roman"/>
          <w:sz w:val="24"/>
          <w:szCs w:val="24"/>
        </w:rPr>
        <w:t>(4), 1200–1215. </w:t>
      </w:r>
      <w:hyperlink r:id="rId27" w:tgtFrame="_blank" w:history="1">
        <w:r w:rsidR="00F84300" w:rsidRPr="000D6614">
          <w:rPr>
            <w:rStyle w:val="Hyperlink"/>
            <w:rFonts w:ascii="Times New Roman" w:hAnsi="Times New Roman" w:cs="Times New Roman"/>
            <w:sz w:val="24"/>
            <w:szCs w:val="24"/>
          </w:rPr>
          <w:t>https://doi.org/10.1111/gcb.16477</w:t>
        </w:r>
      </w:hyperlink>
    </w:p>
    <w:p w14:paraId="47F55498" w14:textId="27080264" w:rsidR="00D00FF5" w:rsidRPr="005A11E3" w:rsidRDefault="007642B0" w:rsidP="00492868">
      <w:pPr>
        <w:spacing w:before="100" w:beforeAutospacing="1" w:after="100" w:afterAutospacing="1" w:line="360" w:lineRule="auto"/>
        <w:ind w:left="284" w:hanging="71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5A11E3">
        <w:rPr>
          <w:rFonts w:ascii="Times New Roman" w:eastAsia="Times New Roman" w:hAnsi="Times New Roman" w:cs="Times New Roman"/>
          <w:kern w:val="0"/>
          <w:sz w:val="24"/>
          <w:szCs w:val="24"/>
          <w:lang w:eastAsia="en-IN"/>
          <w14:ligatures w14:val="none"/>
        </w:rPr>
        <w:t>2</w:t>
      </w:r>
      <w:r w:rsidR="00E40492">
        <w:rPr>
          <w:rFonts w:ascii="Times New Roman" w:eastAsia="Times New Roman" w:hAnsi="Times New Roman" w:cs="Times New Roman"/>
          <w:kern w:val="0"/>
          <w:sz w:val="24"/>
          <w:szCs w:val="24"/>
          <w:lang w:eastAsia="en-IN"/>
          <w14:ligatures w14:val="none"/>
        </w:rPr>
        <w:t>3</w:t>
      </w:r>
      <w:r w:rsidR="005A11E3">
        <w:rPr>
          <w:rFonts w:ascii="Times New Roman" w:eastAsia="Times New Roman" w:hAnsi="Times New Roman" w:cs="Times New Roman"/>
          <w:kern w:val="0"/>
          <w:sz w:val="24"/>
          <w:szCs w:val="24"/>
          <w:lang w:eastAsia="en-IN"/>
          <w14:ligatures w14:val="none"/>
        </w:rPr>
        <w:t>.</w:t>
      </w:r>
      <w:r w:rsidR="00367FDC" w:rsidRPr="005A11E3">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492868">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 xml:space="preserve">Odden, M., et al. (2014). Adaptable carnivores in human landscapes. </w:t>
      </w:r>
      <w:proofErr w:type="spellStart"/>
      <w:r w:rsidR="00D00FF5" w:rsidRPr="005A11E3">
        <w:rPr>
          <w:rFonts w:ascii="Times New Roman" w:eastAsia="Times New Roman" w:hAnsi="Times New Roman" w:cs="Times New Roman"/>
          <w:i/>
          <w:iCs/>
          <w:kern w:val="0"/>
          <w:sz w:val="24"/>
          <w:szCs w:val="24"/>
          <w:lang w:eastAsia="en-IN"/>
          <w14:ligatures w14:val="none"/>
        </w:rPr>
        <w:t>PLoS</w:t>
      </w:r>
      <w:proofErr w:type="spellEnd"/>
      <w:r w:rsidR="00D00FF5" w:rsidRPr="005A11E3">
        <w:rPr>
          <w:rFonts w:ascii="Times New Roman" w:eastAsia="Times New Roman" w:hAnsi="Times New Roman" w:cs="Times New Roman"/>
          <w:i/>
          <w:iCs/>
          <w:kern w:val="0"/>
          <w:sz w:val="24"/>
          <w:szCs w:val="24"/>
          <w:lang w:eastAsia="en-IN"/>
          <w14:ligatures w14:val="none"/>
        </w:rPr>
        <w:t xml:space="preserve"> ONE</w:t>
      </w:r>
      <w:r w:rsidR="00D00FF5" w:rsidRPr="005A11E3">
        <w:rPr>
          <w:rFonts w:ascii="Times New Roman" w:eastAsia="Times New Roman" w:hAnsi="Times New Roman" w:cs="Times New Roman"/>
          <w:kern w:val="0"/>
          <w:sz w:val="24"/>
          <w:szCs w:val="24"/>
          <w:lang w:eastAsia="en-IN"/>
          <w14:ligatures w14:val="none"/>
        </w:rPr>
        <w:t xml:space="preserve">, 9(12), </w:t>
      </w:r>
      <w:r w:rsidR="00754682" w:rsidRPr="005A11E3">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e115977.</w:t>
      </w:r>
    </w:p>
    <w:p w14:paraId="1980FBAD" w14:textId="01930BBB" w:rsidR="0094694C" w:rsidRDefault="00367FDC" w:rsidP="00E40492">
      <w:pPr>
        <w:pStyle w:val="ListParagraph"/>
        <w:numPr>
          <w:ilvl w:val="0"/>
          <w:numId w:val="37"/>
        </w:numPr>
        <w:spacing w:before="100" w:beforeAutospacing="1" w:after="100" w:afterAutospacing="1" w:line="360" w:lineRule="auto"/>
        <w:ind w:left="284"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 </w:t>
      </w:r>
      <w:r w:rsidR="00167C7B">
        <w:rPr>
          <w:rFonts w:ascii="Times New Roman" w:eastAsia="Times New Roman" w:hAnsi="Times New Roman" w:cs="Times New Roman"/>
          <w:kern w:val="0"/>
          <w:sz w:val="24"/>
          <w:szCs w:val="24"/>
          <w:lang w:eastAsia="en-IN"/>
          <w14:ligatures w14:val="none"/>
        </w:rPr>
        <w:t xml:space="preserve"> </w:t>
      </w:r>
      <w:r w:rsidR="0094694C" w:rsidRPr="00573066">
        <w:rPr>
          <w:rFonts w:ascii="Times New Roman" w:eastAsia="Times New Roman" w:hAnsi="Times New Roman" w:cs="Times New Roman"/>
          <w:kern w:val="0"/>
          <w:sz w:val="24"/>
          <w:szCs w:val="24"/>
          <w:lang w:eastAsia="en-IN"/>
          <w14:ligatures w14:val="none"/>
        </w:rPr>
        <w:t xml:space="preserve">Ogra, M., &amp; </w:t>
      </w:r>
      <w:proofErr w:type="spellStart"/>
      <w:r w:rsidR="0094694C" w:rsidRPr="00573066">
        <w:rPr>
          <w:rFonts w:ascii="Times New Roman" w:eastAsia="Times New Roman" w:hAnsi="Times New Roman" w:cs="Times New Roman"/>
          <w:kern w:val="0"/>
          <w:sz w:val="24"/>
          <w:szCs w:val="24"/>
          <w:lang w:eastAsia="en-IN"/>
          <w14:ligatures w14:val="none"/>
        </w:rPr>
        <w:t>Badola</w:t>
      </w:r>
      <w:proofErr w:type="spellEnd"/>
      <w:r w:rsidR="0094694C" w:rsidRPr="00573066">
        <w:rPr>
          <w:rFonts w:ascii="Times New Roman" w:eastAsia="Times New Roman" w:hAnsi="Times New Roman" w:cs="Times New Roman"/>
          <w:kern w:val="0"/>
          <w:sz w:val="24"/>
          <w:szCs w:val="24"/>
          <w:lang w:eastAsia="en-IN"/>
          <w14:ligatures w14:val="none"/>
        </w:rPr>
        <w:t xml:space="preserve">, R. (2018). Gender and human–wildlife conflict. </w:t>
      </w:r>
      <w:r w:rsidR="0094694C" w:rsidRPr="00573066">
        <w:rPr>
          <w:rFonts w:ascii="Times New Roman" w:eastAsia="Times New Roman" w:hAnsi="Times New Roman" w:cs="Times New Roman"/>
          <w:i/>
          <w:iCs/>
          <w:kern w:val="0"/>
          <w:sz w:val="24"/>
          <w:szCs w:val="24"/>
          <w:lang w:eastAsia="en-IN"/>
          <w14:ligatures w14:val="none"/>
        </w:rPr>
        <w:t xml:space="preserve">Society &amp; Natural </w:t>
      </w:r>
      <w:r w:rsidR="001A058A">
        <w:rPr>
          <w:rFonts w:ascii="Times New Roman" w:eastAsia="Times New Roman" w:hAnsi="Times New Roman" w:cs="Times New Roman"/>
          <w:i/>
          <w:iCs/>
          <w:kern w:val="0"/>
          <w:sz w:val="24"/>
          <w:szCs w:val="24"/>
          <w:lang w:eastAsia="en-IN"/>
          <w14:ligatures w14:val="none"/>
        </w:rPr>
        <w:t xml:space="preserve"> </w:t>
      </w:r>
      <w:r w:rsidR="00E40492">
        <w:rPr>
          <w:rFonts w:ascii="Times New Roman" w:eastAsia="Times New Roman" w:hAnsi="Times New Roman" w:cs="Times New Roman"/>
          <w:i/>
          <w:iCs/>
          <w:kern w:val="0"/>
          <w:sz w:val="24"/>
          <w:szCs w:val="24"/>
          <w:lang w:eastAsia="en-IN"/>
          <w14:ligatures w14:val="none"/>
        </w:rPr>
        <w:t xml:space="preserve"> </w:t>
      </w:r>
      <w:r w:rsidR="0094694C" w:rsidRPr="00573066">
        <w:rPr>
          <w:rFonts w:ascii="Times New Roman" w:eastAsia="Times New Roman" w:hAnsi="Times New Roman" w:cs="Times New Roman"/>
          <w:i/>
          <w:iCs/>
          <w:kern w:val="0"/>
          <w:sz w:val="24"/>
          <w:szCs w:val="24"/>
          <w:lang w:eastAsia="en-IN"/>
          <w14:ligatures w14:val="none"/>
        </w:rPr>
        <w:t>Resources</w:t>
      </w:r>
      <w:r w:rsidR="0094694C" w:rsidRPr="00573066">
        <w:rPr>
          <w:rFonts w:ascii="Times New Roman" w:eastAsia="Times New Roman" w:hAnsi="Times New Roman" w:cs="Times New Roman"/>
          <w:kern w:val="0"/>
          <w:sz w:val="24"/>
          <w:szCs w:val="24"/>
          <w:lang w:eastAsia="en-IN"/>
          <w14:ligatures w14:val="none"/>
        </w:rPr>
        <w:t>, 31(6), 689–704.</w:t>
      </w:r>
    </w:p>
    <w:p w14:paraId="7AB79CCA" w14:textId="77777777" w:rsidR="00367FDC" w:rsidRPr="00367FDC" w:rsidRDefault="00367FDC" w:rsidP="007642B0">
      <w:pPr>
        <w:pStyle w:val="ListParagraph"/>
        <w:ind w:left="426"/>
        <w:rPr>
          <w:rFonts w:ascii="Times New Roman" w:eastAsia="Times New Roman" w:hAnsi="Times New Roman" w:cs="Times New Roman"/>
          <w:kern w:val="0"/>
          <w:sz w:val="24"/>
          <w:szCs w:val="24"/>
          <w:lang w:eastAsia="en-IN"/>
          <w14:ligatures w14:val="none"/>
        </w:rPr>
      </w:pPr>
    </w:p>
    <w:p w14:paraId="0752FAF7" w14:textId="672FED27" w:rsidR="00E55B72" w:rsidRPr="00367FDC" w:rsidRDefault="00E55B72" w:rsidP="00E40492">
      <w:pPr>
        <w:pStyle w:val="ListParagraph"/>
        <w:numPr>
          <w:ilvl w:val="0"/>
          <w:numId w:val="37"/>
        </w:numPr>
        <w:spacing w:line="360" w:lineRule="auto"/>
        <w:ind w:left="426" w:hanging="710"/>
        <w:jc w:val="both"/>
        <w:rPr>
          <w:rFonts w:ascii="Times New Roman" w:hAnsi="Times New Roman" w:cs="Times New Roman"/>
          <w:sz w:val="24"/>
          <w:szCs w:val="24"/>
        </w:rPr>
      </w:pPr>
      <w:r w:rsidRPr="000D6614">
        <w:rPr>
          <w:rFonts w:ascii="Times New Roman" w:hAnsi="Times New Roman" w:cs="Times New Roman"/>
          <w:sz w:val="24"/>
          <w:szCs w:val="24"/>
        </w:rPr>
        <w:t>Patil, V., &amp; Joshi, P. (2023). Community participation in leopard conservation: Lessons from Maharashtra. </w:t>
      </w:r>
      <w:r w:rsidRPr="000D6614">
        <w:rPr>
          <w:rFonts w:ascii="Times New Roman" w:hAnsi="Times New Roman" w:cs="Times New Roman"/>
          <w:i/>
          <w:iCs/>
          <w:sz w:val="24"/>
          <w:szCs w:val="24"/>
        </w:rPr>
        <w:t>Environmental Management, 71</w:t>
      </w:r>
      <w:r w:rsidRPr="000D6614">
        <w:rPr>
          <w:rFonts w:ascii="Times New Roman" w:hAnsi="Times New Roman" w:cs="Times New Roman"/>
          <w:sz w:val="24"/>
          <w:szCs w:val="24"/>
        </w:rPr>
        <w:t>(3), 642–653. </w:t>
      </w:r>
      <w:hyperlink r:id="rId28" w:tgtFrame="_blank" w:history="1">
        <w:r w:rsidRPr="000D6614">
          <w:rPr>
            <w:rStyle w:val="Hyperlink"/>
            <w:rFonts w:ascii="Times New Roman" w:hAnsi="Times New Roman" w:cs="Times New Roman"/>
            <w:sz w:val="24"/>
            <w:szCs w:val="24"/>
          </w:rPr>
          <w:t>https://doi.org/10.1007/s00267-022-01750-1</w:t>
        </w:r>
      </w:hyperlink>
    </w:p>
    <w:p w14:paraId="166632CE" w14:textId="77777777" w:rsidR="00367FDC" w:rsidRPr="00367FDC" w:rsidRDefault="00367FDC" w:rsidP="007642B0">
      <w:pPr>
        <w:pStyle w:val="ListParagraph"/>
        <w:ind w:left="426" w:hanging="426"/>
        <w:rPr>
          <w:rFonts w:ascii="Times New Roman" w:hAnsi="Times New Roman" w:cs="Times New Roman"/>
          <w:sz w:val="24"/>
          <w:szCs w:val="24"/>
        </w:rPr>
      </w:pPr>
    </w:p>
    <w:p w14:paraId="7B169EA1" w14:textId="77777777" w:rsidR="00F3324C" w:rsidRPr="00F3324C" w:rsidRDefault="00A023F4"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Patil, V., Sharma, R., &amp; Athreya, V. (2024). Predicting human–leopard encounters using </w:t>
      </w:r>
      <w:r w:rsidR="00881C50">
        <w:rPr>
          <w:rFonts w:ascii="Times New Roman" w:hAnsi="Times New Roman" w:cs="Times New Roman"/>
          <w:sz w:val="24"/>
          <w:szCs w:val="24"/>
        </w:rPr>
        <w:t xml:space="preserve">       </w:t>
      </w:r>
      <w:r w:rsidR="00605A60">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spatial risk </w:t>
      </w:r>
      <w:proofErr w:type="spellStart"/>
      <w:r w:rsidR="00941E0B" w:rsidRPr="00881C50">
        <w:rPr>
          <w:rFonts w:ascii="Times New Roman" w:hAnsi="Times New Roman" w:cs="Times New Roman"/>
          <w:sz w:val="24"/>
          <w:szCs w:val="24"/>
        </w:rPr>
        <w:t>modeling</w:t>
      </w:r>
      <w:proofErr w:type="spellEnd"/>
      <w:r w:rsidR="00941E0B" w:rsidRPr="00881C50">
        <w:rPr>
          <w:rFonts w:ascii="Times New Roman" w:hAnsi="Times New Roman" w:cs="Times New Roman"/>
          <w:sz w:val="24"/>
          <w:szCs w:val="24"/>
        </w:rPr>
        <w:t xml:space="preserve"> in Maharashtra. </w:t>
      </w:r>
      <w:r w:rsidR="00941E0B" w:rsidRPr="00881C50">
        <w:rPr>
          <w:rFonts w:ascii="Times New Roman" w:hAnsi="Times New Roman" w:cs="Times New Roman"/>
          <w:i/>
          <w:iCs/>
          <w:sz w:val="24"/>
          <w:szCs w:val="24"/>
        </w:rPr>
        <w:t>Journal of Applied Ecology</w:t>
      </w:r>
      <w:r w:rsidR="00941E0B" w:rsidRPr="00881C50">
        <w:rPr>
          <w:rFonts w:ascii="Times New Roman" w:hAnsi="Times New Roman" w:cs="Times New Roman"/>
          <w:sz w:val="24"/>
          <w:szCs w:val="24"/>
        </w:rPr>
        <w:t>, 61(4), 987–999.</w:t>
      </w:r>
      <w:r w:rsidR="002A47F3" w:rsidRPr="000E3D17">
        <w:rPr>
          <w:rFonts w:ascii="Times New Roman" w:eastAsia="Times New Roman" w:hAnsi="Times New Roman" w:cs="Times New Roman"/>
          <w:kern w:val="0"/>
          <w:sz w:val="24"/>
          <w:szCs w:val="24"/>
          <w:lang w:eastAsia="en-IN"/>
          <w14:ligatures w14:val="none"/>
        </w:rPr>
        <w:t xml:space="preserve">  33.</w:t>
      </w:r>
      <w:r w:rsidR="00F65501" w:rsidRPr="000E3D17">
        <w:rPr>
          <w:rFonts w:ascii="Times New Roman" w:eastAsia="Times New Roman" w:hAnsi="Times New Roman" w:cs="Times New Roman"/>
          <w:kern w:val="0"/>
          <w:sz w:val="24"/>
          <w:szCs w:val="24"/>
          <w:lang w:eastAsia="en-IN"/>
          <w14:ligatures w14:val="none"/>
        </w:rPr>
        <w:t xml:space="preserve"> </w:t>
      </w:r>
    </w:p>
    <w:p w14:paraId="2DD07861" w14:textId="77777777" w:rsidR="00F3324C" w:rsidRPr="00F3324C" w:rsidRDefault="00F3324C" w:rsidP="00F3324C">
      <w:pPr>
        <w:pStyle w:val="ListParagraph"/>
        <w:rPr>
          <w:rFonts w:ascii="Times New Roman" w:eastAsia="Times New Roman" w:hAnsi="Times New Roman" w:cs="Times New Roman"/>
          <w:kern w:val="0"/>
          <w:sz w:val="24"/>
          <w:szCs w:val="24"/>
          <w:lang w:eastAsia="en-IN"/>
          <w14:ligatures w14:val="none"/>
        </w:rPr>
      </w:pPr>
    </w:p>
    <w:p w14:paraId="5ADFFB01" w14:textId="13E67D8C" w:rsidR="00FF0EC6" w:rsidRPr="00367FDC" w:rsidRDefault="00A023F4" w:rsidP="00E40492">
      <w:pPr>
        <w:pStyle w:val="ListParagraph"/>
        <w:numPr>
          <w:ilvl w:val="0"/>
          <w:numId w:val="37"/>
        </w:numPr>
        <w:spacing w:line="360" w:lineRule="auto"/>
        <w:ind w:left="426" w:hanging="568"/>
        <w:jc w:val="both"/>
        <w:rPr>
          <w:rFonts w:ascii="Times New Roman" w:hAnsi="Times New Roman" w:cs="Times New Roman"/>
          <w:sz w:val="24"/>
          <w:szCs w:val="24"/>
        </w:rPr>
      </w:pPr>
      <w:r w:rsidRPr="00955EC6">
        <w:rPr>
          <w:rFonts w:ascii="Times New Roman" w:eastAsia="Times New Roman" w:hAnsi="Times New Roman" w:cs="Times New Roman"/>
          <w:kern w:val="0"/>
          <w:sz w:val="24"/>
          <w:szCs w:val="24"/>
          <w:lang w:val="pt-PT" w:eastAsia="en-IN"/>
          <w14:ligatures w14:val="none"/>
        </w:rPr>
        <w:t xml:space="preserve"> </w:t>
      </w:r>
      <w:r w:rsidR="00E122B7" w:rsidRPr="00955EC6">
        <w:rPr>
          <w:rFonts w:ascii="Times New Roman" w:eastAsia="Times New Roman" w:hAnsi="Times New Roman" w:cs="Times New Roman"/>
          <w:kern w:val="0"/>
          <w:sz w:val="24"/>
          <w:szCs w:val="24"/>
          <w:lang w:val="pt-PT" w:eastAsia="en-IN"/>
          <w14:ligatures w14:val="none"/>
        </w:rPr>
        <w:t xml:space="preserve">Pooley, S., Bhatia, S., &amp; Vasava, A. (2021). </w:t>
      </w:r>
      <w:r w:rsidR="00E122B7" w:rsidRPr="00E122B7">
        <w:rPr>
          <w:rFonts w:ascii="Times New Roman" w:eastAsia="Times New Roman" w:hAnsi="Times New Roman" w:cs="Times New Roman"/>
          <w:kern w:val="0"/>
          <w:sz w:val="24"/>
          <w:szCs w:val="24"/>
          <w:lang w:eastAsia="en-IN"/>
          <w14:ligatures w14:val="none"/>
        </w:rPr>
        <w:t xml:space="preserve">Rethinking the study of human–wildlife coexistence. Conservation Biology, 35(3), 784–793. </w:t>
      </w:r>
      <w:hyperlink r:id="rId29" w:history="1">
        <w:r w:rsidR="00E122B7" w:rsidRPr="003E780C">
          <w:rPr>
            <w:rStyle w:val="Hyperlink"/>
            <w:rFonts w:ascii="Times New Roman" w:eastAsia="Times New Roman" w:hAnsi="Times New Roman" w:cs="Times New Roman"/>
            <w:kern w:val="0"/>
            <w:sz w:val="24"/>
            <w:szCs w:val="24"/>
            <w:lang w:eastAsia="en-IN"/>
            <w14:ligatures w14:val="none"/>
          </w:rPr>
          <w:t>https://doi.org/10.1111/cobi.13653</w:t>
        </w:r>
      </w:hyperlink>
      <w:r w:rsidR="00E122B7">
        <w:rPr>
          <w:rFonts w:ascii="Times New Roman" w:eastAsia="Times New Roman" w:hAnsi="Times New Roman" w:cs="Times New Roman"/>
          <w:kern w:val="0"/>
          <w:sz w:val="24"/>
          <w:szCs w:val="24"/>
          <w:lang w:eastAsia="en-IN"/>
          <w14:ligatures w14:val="none"/>
        </w:rPr>
        <w:t xml:space="preserve"> </w:t>
      </w:r>
    </w:p>
    <w:p w14:paraId="219D70F7" w14:textId="77777777" w:rsidR="00367FDC" w:rsidRPr="00367FDC" w:rsidRDefault="00367FDC" w:rsidP="007642B0">
      <w:pPr>
        <w:pStyle w:val="ListParagraph"/>
        <w:ind w:left="426" w:hanging="426"/>
        <w:rPr>
          <w:rFonts w:ascii="Times New Roman" w:hAnsi="Times New Roman" w:cs="Times New Roman"/>
          <w:sz w:val="24"/>
          <w:szCs w:val="24"/>
        </w:rPr>
      </w:pPr>
    </w:p>
    <w:p w14:paraId="128FA269" w14:textId="191BB8CC" w:rsidR="006E5DEA" w:rsidRDefault="000133BD" w:rsidP="00E40492">
      <w:pPr>
        <w:pStyle w:val="ListParagraph"/>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sidRPr="000133BD">
        <w:rPr>
          <w:rFonts w:ascii="Times New Roman" w:eastAsia="Times New Roman" w:hAnsi="Times New Roman" w:cs="Times New Roman"/>
          <w:kern w:val="0"/>
          <w:sz w:val="24"/>
          <w:szCs w:val="24"/>
          <w:lang w:eastAsia="en-IN"/>
          <w14:ligatures w14:val="none"/>
        </w:rPr>
        <w:t xml:space="preserve">Kritchevsky, S. B., Beavers, K. M., Miller, M. E., Shea, M. K., Houston, D. K., Kitzman, D. W., et al. (2015). Intentional Weight Loss and All-Cause Mortality: A Meta-Analysis of Randomized Clinical Trials. </w:t>
      </w:r>
      <w:proofErr w:type="spellStart"/>
      <w:r w:rsidRPr="000133BD">
        <w:rPr>
          <w:rFonts w:ascii="Times New Roman" w:eastAsia="Times New Roman" w:hAnsi="Times New Roman" w:cs="Times New Roman"/>
          <w:kern w:val="0"/>
          <w:sz w:val="24"/>
          <w:szCs w:val="24"/>
          <w:lang w:eastAsia="en-IN"/>
          <w14:ligatures w14:val="none"/>
        </w:rPr>
        <w:t>PLoS</w:t>
      </w:r>
      <w:proofErr w:type="spellEnd"/>
      <w:r w:rsidRPr="000133BD">
        <w:rPr>
          <w:rFonts w:ascii="Times New Roman" w:eastAsia="Times New Roman" w:hAnsi="Times New Roman" w:cs="Times New Roman"/>
          <w:kern w:val="0"/>
          <w:sz w:val="24"/>
          <w:szCs w:val="24"/>
          <w:lang w:eastAsia="en-IN"/>
          <w14:ligatures w14:val="none"/>
        </w:rPr>
        <w:t xml:space="preserve"> ONE. </w:t>
      </w:r>
      <w:hyperlink r:id="rId30" w:history="1">
        <w:r w:rsidRPr="003E780C">
          <w:rPr>
            <w:rStyle w:val="Hyperlink"/>
            <w:rFonts w:ascii="Times New Roman" w:eastAsia="Times New Roman" w:hAnsi="Times New Roman" w:cs="Times New Roman"/>
            <w:kern w:val="0"/>
            <w:sz w:val="24"/>
            <w:szCs w:val="24"/>
            <w:lang w:eastAsia="en-IN"/>
            <w14:ligatures w14:val="none"/>
          </w:rPr>
          <w:t>https://doi.org/10.1371/journal.pone.0121965</w:t>
        </w:r>
      </w:hyperlink>
      <w:r>
        <w:rPr>
          <w:rFonts w:ascii="Times New Roman" w:eastAsia="Times New Roman" w:hAnsi="Times New Roman" w:cs="Times New Roman"/>
          <w:kern w:val="0"/>
          <w:sz w:val="24"/>
          <w:szCs w:val="24"/>
          <w:lang w:eastAsia="en-IN"/>
          <w14:ligatures w14:val="none"/>
        </w:rPr>
        <w:t xml:space="preserve"> </w:t>
      </w:r>
    </w:p>
    <w:p w14:paraId="0EEE7E23" w14:textId="77777777" w:rsidR="00367FDC" w:rsidRPr="00367FDC" w:rsidRDefault="00367FDC" w:rsidP="007642B0">
      <w:pPr>
        <w:pStyle w:val="ListParagraph"/>
        <w:ind w:left="426" w:hanging="426"/>
        <w:rPr>
          <w:rFonts w:ascii="Times New Roman" w:eastAsia="Times New Roman" w:hAnsi="Times New Roman" w:cs="Times New Roman"/>
          <w:kern w:val="0"/>
          <w:sz w:val="24"/>
          <w:szCs w:val="24"/>
          <w:lang w:eastAsia="en-IN"/>
          <w14:ligatures w14:val="none"/>
        </w:rPr>
      </w:pPr>
    </w:p>
    <w:p w14:paraId="143497B9" w14:textId="7FBB2BB3" w:rsidR="00941E0B" w:rsidRDefault="00367FDC"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Sharma, R., Patil, V., &amp; Banerjee, K. (2025). Evaluating translocation outcomes for </w:t>
      </w:r>
      <w:r w:rsidR="00D47969">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large </w:t>
      </w:r>
      <w:r w:rsidR="007642B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carnivores in South Asia: A meta-analysis. </w:t>
      </w:r>
      <w:r w:rsidR="00941E0B" w:rsidRPr="00881C50">
        <w:rPr>
          <w:rFonts w:ascii="Times New Roman" w:hAnsi="Times New Roman" w:cs="Times New Roman"/>
          <w:i/>
          <w:iCs/>
          <w:sz w:val="24"/>
          <w:szCs w:val="24"/>
        </w:rPr>
        <w:t>Biological Conservation</w:t>
      </w:r>
      <w:r w:rsidR="00941E0B" w:rsidRPr="00881C50">
        <w:rPr>
          <w:rFonts w:ascii="Times New Roman" w:hAnsi="Times New Roman" w:cs="Times New Roman"/>
          <w:sz w:val="24"/>
          <w:szCs w:val="24"/>
        </w:rPr>
        <w:t>, 296, 110–476</w:t>
      </w:r>
    </w:p>
    <w:p w14:paraId="06757BEA" w14:textId="77777777" w:rsidR="00167C7B" w:rsidRPr="00167C7B" w:rsidRDefault="00167C7B" w:rsidP="00167C7B">
      <w:pPr>
        <w:pStyle w:val="ListParagraph"/>
        <w:rPr>
          <w:rFonts w:ascii="Times New Roman" w:hAnsi="Times New Roman" w:cs="Times New Roman"/>
          <w:sz w:val="24"/>
          <w:szCs w:val="24"/>
        </w:rPr>
      </w:pPr>
    </w:p>
    <w:p w14:paraId="0E952E4C" w14:textId="2E4DD0A0" w:rsidR="00185BE0" w:rsidRPr="00367FDC" w:rsidRDefault="00367FDC"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185BE0" w:rsidRPr="000D6614">
        <w:rPr>
          <w:rFonts w:ascii="Times New Roman" w:hAnsi="Times New Roman" w:cs="Times New Roman"/>
          <w:sz w:val="24"/>
          <w:szCs w:val="24"/>
        </w:rPr>
        <w:t>Sharma, D., Singh, R., &amp; Joshi, V. (2021). Livestock depredation patterns and leopard conflict hotspots in Maharashtra. </w:t>
      </w:r>
      <w:r w:rsidR="00185BE0" w:rsidRPr="000D6614">
        <w:rPr>
          <w:rFonts w:ascii="Times New Roman" w:hAnsi="Times New Roman" w:cs="Times New Roman"/>
          <w:i/>
          <w:iCs/>
          <w:sz w:val="24"/>
          <w:szCs w:val="24"/>
        </w:rPr>
        <w:t>Journal of Wildlife Research, 66</w:t>
      </w:r>
      <w:r w:rsidR="00185BE0" w:rsidRPr="000D6614">
        <w:rPr>
          <w:rFonts w:ascii="Times New Roman" w:hAnsi="Times New Roman" w:cs="Times New Roman"/>
          <w:sz w:val="24"/>
          <w:szCs w:val="24"/>
        </w:rPr>
        <w:t>(2), 205–215. </w:t>
      </w:r>
      <w:hyperlink r:id="rId31" w:tgtFrame="_blank" w:history="1">
        <w:r w:rsidR="00185BE0" w:rsidRPr="000D6614">
          <w:rPr>
            <w:rStyle w:val="Hyperlink"/>
            <w:rFonts w:ascii="Times New Roman" w:hAnsi="Times New Roman" w:cs="Times New Roman"/>
            <w:sz w:val="24"/>
            <w:szCs w:val="24"/>
          </w:rPr>
          <w:t>https://doi.org/10.1007/s10344-021-01462-7</w:t>
        </w:r>
      </w:hyperlink>
    </w:p>
    <w:p w14:paraId="474D94D0" w14:textId="77777777" w:rsidR="00367FDC" w:rsidRPr="00367FDC" w:rsidRDefault="00367FDC" w:rsidP="003C7E99">
      <w:pPr>
        <w:pStyle w:val="ListParagraph"/>
        <w:ind w:left="284" w:hanging="426"/>
        <w:rPr>
          <w:rFonts w:ascii="Times New Roman" w:hAnsi="Times New Roman" w:cs="Times New Roman"/>
          <w:sz w:val="24"/>
          <w:szCs w:val="24"/>
        </w:rPr>
      </w:pPr>
    </w:p>
    <w:p w14:paraId="691A39D8" w14:textId="690452AB" w:rsidR="00F137B5" w:rsidRDefault="001365D6" w:rsidP="00E40492">
      <w:pPr>
        <w:pStyle w:val="ListParagraph"/>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F137B5" w:rsidRPr="001F4914">
        <w:rPr>
          <w:rFonts w:ascii="Times New Roman" w:eastAsia="Times New Roman" w:hAnsi="Times New Roman" w:cs="Times New Roman"/>
          <w:kern w:val="0"/>
          <w:sz w:val="24"/>
          <w:szCs w:val="24"/>
          <w:lang w:eastAsia="en-IN"/>
          <w14:ligatures w14:val="none"/>
        </w:rPr>
        <w:t xml:space="preserve">Surve, N., et al. (2020). Spatial patterns of human–leopard conflict. </w:t>
      </w:r>
      <w:r w:rsidR="00F137B5" w:rsidRPr="001F4914">
        <w:rPr>
          <w:rFonts w:ascii="Times New Roman" w:eastAsia="Times New Roman" w:hAnsi="Times New Roman" w:cs="Times New Roman"/>
          <w:i/>
          <w:iCs/>
          <w:kern w:val="0"/>
          <w:sz w:val="24"/>
          <w:szCs w:val="24"/>
          <w:lang w:eastAsia="en-IN"/>
          <w14:ligatures w14:val="none"/>
        </w:rPr>
        <w:t>Scientific Reports</w:t>
      </w:r>
      <w:r w:rsidR="00F137B5" w:rsidRPr="001F4914">
        <w:rPr>
          <w:rFonts w:ascii="Times New Roman" w:eastAsia="Times New Roman" w:hAnsi="Times New Roman" w:cs="Times New Roman"/>
          <w:kern w:val="0"/>
          <w:sz w:val="24"/>
          <w:szCs w:val="24"/>
          <w:lang w:eastAsia="en-IN"/>
          <w14:ligatures w14:val="none"/>
        </w:rPr>
        <w:t>, 10, 7275.</w:t>
      </w:r>
    </w:p>
    <w:p w14:paraId="605D0B56" w14:textId="77777777" w:rsidR="00367FDC" w:rsidRPr="00367FDC" w:rsidRDefault="00367FDC" w:rsidP="003C7E99">
      <w:pPr>
        <w:pStyle w:val="ListParagraph"/>
        <w:ind w:left="284" w:hanging="426"/>
        <w:rPr>
          <w:rFonts w:ascii="Times New Roman" w:eastAsia="Times New Roman" w:hAnsi="Times New Roman" w:cs="Times New Roman"/>
          <w:kern w:val="0"/>
          <w:sz w:val="24"/>
          <w:szCs w:val="24"/>
          <w:lang w:eastAsia="en-IN"/>
          <w14:ligatures w14:val="none"/>
        </w:rPr>
      </w:pPr>
    </w:p>
    <w:p w14:paraId="1D5BBC22" w14:textId="0A071C46" w:rsidR="00F137B5" w:rsidRDefault="001365D6" w:rsidP="00E40492">
      <w:pPr>
        <w:pStyle w:val="ListParagraph"/>
        <w:numPr>
          <w:ilvl w:val="0"/>
          <w:numId w:val="37"/>
        </w:num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1C572D" w:rsidRPr="001C572D">
        <w:rPr>
          <w:rFonts w:ascii="Times New Roman" w:eastAsia="Times New Roman" w:hAnsi="Times New Roman" w:cs="Times New Roman"/>
          <w:kern w:val="0"/>
          <w:sz w:val="24"/>
          <w:szCs w:val="24"/>
          <w:lang w:eastAsia="en-IN"/>
          <w14:ligatures w14:val="none"/>
        </w:rPr>
        <w:t xml:space="preserve">Bellis, J., Longden, M., Styles, J., &amp; Dalrymple, S. (2021). Using macroecological species distribution models to estimate changes in the suitability of sites for threatened species reintroduction. Ecological Solutions and Evidence, 2(1), e12050. </w:t>
      </w:r>
      <w:hyperlink r:id="rId32" w:history="1">
        <w:r w:rsidR="001C572D" w:rsidRPr="003E780C">
          <w:rPr>
            <w:rStyle w:val="Hyperlink"/>
            <w:rFonts w:ascii="Times New Roman" w:eastAsia="Times New Roman" w:hAnsi="Times New Roman" w:cs="Times New Roman"/>
            <w:kern w:val="0"/>
            <w:sz w:val="24"/>
            <w:szCs w:val="24"/>
            <w:lang w:eastAsia="en-IN"/>
            <w14:ligatures w14:val="none"/>
          </w:rPr>
          <w:t>https://doi.org/10.1002/2688-8319.12050</w:t>
        </w:r>
      </w:hyperlink>
      <w:r w:rsidR="001C572D">
        <w:rPr>
          <w:rFonts w:ascii="Times New Roman" w:eastAsia="Times New Roman" w:hAnsi="Times New Roman" w:cs="Times New Roman"/>
          <w:kern w:val="0"/>
          <w:sz w:val="24"/>
          <w:szCs w:val="24"/>
          <w:lang w:eastAsia="en-IN"/>
          <w14:ligatures w14:val="none"/>
        </w:rPr>
        <w:t xml:space="preserve"> </w:t>
      </w:r>
    </w:p>
    <w:p w14:paraId="66777AE8" w14:textId="77777777" w:rsidR="00367FDC" w:rsidRPr="00367FDC" w:rsidRDefault="00367FDC" w:rsidP="003C7E99">
      <w:pPr>
        <w:pStyle w:val="ListParagraph"/>
        <w:ind w:left="284" w:hanging="426"/>
        <w:rPr>
          <w:rFonts w:ascii="Times New Roman" w:eastAsia="Times New Roman" w:hAnsi="Times New Roman" w:cs="Times New Roman"/>
          <w:kern w:val="0"/>
          <w:sz w:val="24"/>
          <w:szCs w:val="24"/>
          <w:lang w:eastAsia="en-IN"/>
          <w14:ligatures w14:val="none"/>
        </w:rPr>
      </w:pPr>
    </w:p>
    <w:p w14:paraId="00CF3804" w14:textId="3C2812F5" w:rsidR="00EF4921" w:rsidRPr="00367FDC" w:rsidRDefault="001365D6" w:rsidP="00E40492">
      <w:pPr>
        <w:pStyle w:val="ListParagraph"/>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F4921" w:rsidRPr="00881C50">
        <w:rPr>
          <w:rFonts w:ascii="Times New Roman" w:hAnsi="Times New Roman" w:cs="Times New Roman"/>
          <w:sz w:val="24"/>
          <w:szCs w:val="24"/>
        </w:rPr>
        <w:t xml:space="preserve">Surve, N., Athreya, V., &amp; Borkar, A. (2024). Evaluating long-term outcomes of conflict mitigation strategies for leopards in western India. </w:t>
      </w:r>
      <w:r w:rsidR="00EF4921" w:rsidRPr="00881C50">
        <w:rPr>
          <w:rFonts w:ascii="Times New Roman" w:hAnsi="Times New Roman" w:cs="Times New Roman"/>
          <w:i/>
          <w:iCs/>
          <w:sz w:val="24"/>
          <w:szCs w:val="24"/>
        </w:rPr>
        <w:t>Oryx</w:t>
      </w:r>
      <w:r w:rsidR="00EF4921" w:rsidRPr="00881C50">
        <w:rPr>
          <w:rFonts w:ascii="Times New Roman" w:hAnsi="Times New Roman" w:cs="Times New Roman"/>
          <w:sz w:val="24"/>
          <w:szCs w:val="24"/>
        </w:rPr>
        <w:t xml:space="preserve">, 58(1), 112–121. </w:t>
      </w:r>
      <w:hyperlink r:id="rId33" w:history="1">
        <w:r w:rsidR="004B4035" w:rsidRPr="00881C50">
          <w:rPr>
            <w:rStyle w:val="Hyperlink"/>
            <w:rFonts w:ascii="Times New Roman" w:hAnsi="Times New Roman" w:cs="Times New Roman"/>
            <w:sz w:val="24"/>
            <w:szCs w:val="24"/>
          </w:rPr>
          <w:t>https://doi.org/10.1017/S0030605323000987</w:t>
        </w:r>
      </w:hyperlink>
    </w:p>
    <w:p w14:paraId="47941189" w14:textId="77777777" w:rsidR="00367FDC" w:rsidRPr="00367FDC" w:rsidRDefault="00367FDC" w:rsidP="003C7E99">
      <w:pPr>
        <w:pStyle w:val="ListParagraph"/>
        <w:ind w:left="284" w:hanging="426"/>
        <w:rPr>
          <w:rFonts w:ascii="Times New Roman" w:hAnsi="Times New Roman" w:cs="Times New Roman"/>
          <w:sz w:val="24"/>
          <w:szCs w:val="24"/>
        </w:rPr>
      </w:pPr>
    </w:p>
    <w:p w14:paraId="01D0E2AF" w14:textId="686C1ED0" w:rsidR="00DA06EB" w:rsidRPr="00367FDC" w:rsidRDefault="001365D6" w:rsidP="00E40492">
      <w:pPr>
        <w:pStyle w:val="ListParagraph"/>
        <w:numPr>
          <w:ilvl w:val="0"/>
          <w:numId w:val="37"/>
        </w:numPr>
        <w:spacing w:line="360" w:lineRule="auto"/>
        <w:ind w:left="284" w:hanging="426"/>
        <w:jc w:val="both"/>
        <w:rPr>
          <w:rFonts w:ascii="Times New Roman" w:hAnsi="Times New Roman" w:cs="Times New Roman"/>
          <w:sz w:val="24"/>
          <w:szCs w:val="24"/>
        </w:rPr>
      </w:pPr>
      <w:r w:rsidRPr="00955EC6">
        <w:rPr>
          <w:rFonts w:ascii="Times New Roman" w:hAnsi="Times New Roman" w:cs="Times New Roman"/>
          <w:sz w:val="24"/>
          <w:szCs w:val="24"/>
          <w:lang w:val="pt-PT"/>
        </w:rPr>
        <w:lastRenderedPageBreak/>
        <w:t xml:space="preserve"> </w:t>
      </w:r>
      <w:r w:rsidR="00DA06EB" w:rsidRPr="00955EC6">
        <w:rPr>
          <w:rFonts w:ascii="Times New Roman" w:hAnsi="Times New Roman" w:cs="Times New Roman"/>
          <w:sz w:val="24"/>
          <w:szCs w:val="24"/>
          <w:lang w:val="pt-PT"/>
        </w:rPr>
        <w:t xml:space="preserve">Verma, P., Joshi, V., &amp; Singh, K. (2023). </w:t>
      </w:r>
      <w:r w:rsidR="00DA06EB" w:rsidRPr="000D6614">
        <w:rPr>
          <w:rFonts w:ascii="Times New Roman" w:hAnsi="Times New Roman" w:cs="Times New Roman"/>
          <w:sz w:val="24"/>
          <w:szCs w:val="24"/>
        </w:rPr>
        <w:t>Landscape genetics of leopards reveals connectivity bottlenecks in Maharashtra. </w:t>
      </w:r>
      <w:r w:rsidR="00DA06EB" w:rsidRPr="000D6614">
        <w:rPr>
          <w:rFonts w:ascii="Times New Roman" w:hAnsi="Times New Roman" w:cs="Times New Roman"/>
          <w:i/>
          <w:iCs/>
          <w:sz w:val="24"/>
          <w:szCs w:val="24"/>
        </w:rPr>
        <w:t>Molecular Ecology, 32</w:t>
      </w:r>
      <w:r w:rsidR="00DA06EB" w:rsidRPr="000D6614">
        <w:rPr>
          <w:rFonts w:ascii="Times New Roman" w:hAnsi="Times New Roman" w:cs="Times New Roman"/>
          <w:sz w:val="24"/>
          <w:szCs w:val="24"/>
        </w:rPr>
        <w:t>(9), 2677–2693. </w:t>
      </w:r>
      <w:hyperlink r:id="rId34" w:tgtFrame="_blank" w:history="1">
        <w:r w:rsidR="00DA06EB" w:rsidRPr="000D6614">
          <w:rPr>
            <w:rStyle w:val="Hyperlink"/>
            <w:rFonts w:ascii="Times New Roman" w:hAnsi="Times New Roman" w:cs="Times New Roman"/>
            <w:sz w:val="24"/>
            <w:szCs w:val="24"/>
          </w:rPr>
          <w:t>https://doi.org/10.1111/mec.16612</w:t>
        </w:r>
      </w:hyperlink>
    </w:p>
    <w:p w14:paraId="6A731553" w14:textId="77777777" w:rsidR="00367FDC" w:rsidRPr="00367FDC" w:rsidRDefault="00367FDC" w:rsidP="007642B0">
      <w:pPr>
        <w:pStyle w:val="ListParagraph"/>
        <w:ind w:left="284" w:hanging="426"/>
        <w:rPr>
          <w:rFonts w:ascii="Times New Roman" w:hAnsi="Times New Roman" w:cs="Times New Roman"/>
          <w:sz w:val="24"/>
          <w:szCs w:val="24"/>
        </w:rPr>
      </w:pPr>
    </w:p>
    <w:p w14:paraId="39595841" w14:textId="143A7286" w:rsidR="005579D4" w:rsidRPr="000D6614" w:rsidRDefault="00A023F4" w:rsidP="00E40492">
      <w:pPr>
        <w:pStyle w:val="ListParagraph"/>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5579D4" w:rsidRPr="000D6614">
        <w:rPr>
          <w:rFonts w:ascii="Times New Roman" w:hAnsi="Times New Roman" w:cs="Times New Roman"/>
          <w:sz w:val="24"/>
          <w:szCs w:val="24"/>
        </w:rPr>
        <w:t xml:space="preserve">Woodroffe, R., Lindsey, P., &amp; </w:t>
      </w:r>
      <w:proofErr w:type="spellStart"/>
      <w:r w:rsidR="005579D4" w:rsidRPr="000D6614">
        <w:rPr>
          <w:rFonts w:ascii="Times New Roman" w:hAnsi="Times New Roman" w:cs="Times New Roman"/>
          <w:sz w:val="24"/>
          <w:szCs w:val="24"/>
        </w:rPr>
        <w:t>Romañach</w:t>
      </w:r>
      <w:proofErr w:type="spellEnd"/>
      <w:r w:rsidR="005579D4" w:rsidRPr="000D6614">
        <w:rPr>
          <w:rFonts w:ascii="Times New Roman" w:hAnsi="Times New Roman" w:cs="Times New Roman"/>
          <w:sz w:val="24"/>
          <w:szCs w:val="24"/>
        </w:rPr>
        <w:t>, S. (2018). Human-wildlife conflict: The formative years. </w:t>
      </w:r>
      <w:r w:rsidR="005579D4" w:rsidRPr="000D6614">
        <w:rPr>
          <w:rFonts w:ascii="Times New Roman" w:hAnsi="Times New Roman" w:cs="Times New Roman"/>
          <w:i/>
          <w:iCs/>
          <w:sz w:val="24"/>
          <w:szCs w:val="24"/>
        </w:rPr>
        <w:t>Conservation Biology, 32</w:t>
      </w:r>
      <w:r w:rsidR="005579D4" w:rsidRPr="000D6614">
        <w:rPr>
          <w:rFonts w:ascii="Times New Roman" w:hAnsi="Times New Roman" w:cs="Times New Roman"/>
          <w:sz w:val="24"/>
          <w:szCs w:val="24"/>
        </w:rPr>
        <w:t>(1), 1–3. </w:t>
      </w:r>
      <w:hyperlink r:id="rId35" w:tgtFrame="_blank" w:history="1">
        <w:r w:rsidR="005579D4" w:rsidRPr="000D6614">
          <w:rPr>
            <w:rStyle w:val="Hyperlink"/>
            <w:rFonts w:ascii="Times New Roman" w:hAnsi="Times New Roman" w:cs="Times New Roman"/>
            <w:sz w:val="24"/>
            <w:szCs w:val="24"/>
          </w:rPr>
          <w:t>https://doi.org/10.1111/cobi.12944</w:t>
        </w:r>
      </w:hyperlink>
    </w:p>
    <w:p w14:paraId="12312122" w14:textId="77777777" w:rsidR="00DA06EB" w:rsidRPr="000D6614" w:rsidRDefault="00DA06EB" w:rsidP="00746AD4">
      <w:pPr>
        <w:pStyle w:val="ListParagraph"/>
        <w:spacing w:line="360" w:lineRule="auto"/>
        <w:ind w:left="567" w:hanging="425"/>
        <w:jc w:val="both"/>
        <w:rPr>
          <w:rFonts w:ascii="Times New Roman" w:hAnsi="Times New Roman" w:cs="Times New Roman"/>
          <w:sz w:val="24"/>
          <w:szCs w:val="24"/>
        </w:rPr>
      </w:pPr>
    </w:p>
    <w:p w14:paraId="3B558669" w14:textId="77777777" w:rsidR="002539B5" w:rsidRPr="00EF4921" w:rsidRDefault="002539B5" w:rsidP="001069C2">
      <w:pPr>
        <w:spacing w:line="360" w:lineRule="auto"/>
        <w:jc w:val="both"/>
        <w:rPr>
          <w:rFonts w:ascii="Times New Roman" w:hAnsi="Times New Roman" w:cs="Times New Roman"/>
          <w:sz w:val="24"/>
          <w:szCs w:val="24"/>
        </w:rPr>
      </w:pPr>
    </w:p>
    <w:sectPr w:rsidR="002539B5" w:rsidRPr="00EF4921" w:rsidSect="00766653">
      <w:headerReference w:type="even" r:id="rId36"/>
      <w:headerReference w:type="default" r:id="rId37"/>
      <w:footerReference w:type="even" r:id="rId38"/>
      <w:footerReference w:type="default" r:id="rId39"/>
      <w:headerReference w:type="first" r:id="rId40"/>
      <w:footerReference w:type="first" r:id="rId41"/>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day Prasad" w:date="2026-01-06T03:18:00Z" w:initials="SP">
    <w:p w14:paraId="33AB548A" w14:textId="31336F4C" w:rsidR="00592F14" w:rsidRPr="00345C8B" w:rsidRDefault="00955EC6" w:rsidP="00592F14">
      <w:pPr>
        <w:spacing w:after="0" w:line="360" w:lineRule="auto"/>
        <w:jc w:val="both"/>
        <w:rPr>
          <w:rFonts w:ascii="Times New Roman" w:eastAsia="Times New Roman" w:hAnsi="Times New Roman" w:cs="Times New Roman"/>
          <w:color w:val="000000"/>
          <w:sz w:val="24"/>
          <w:szCs w:val="24"/>
          <w:lang w:eastAsia="en-IN"/>
        </w:rPr>
      </w:pPr>
      <w:r>
        <w:rPr>
          <w:rStyle w:val="CommentReference"/>
        </w:rPr>
        <w:annotationRef/>
      </w:r>
      <w:r w:rsidR="00592F14">
        <w:t>Title slightly may me change as  “</w:t>
      </w:r>
      <w:r w:rsidR="00592F14" w:rsidRPr="00345C8B">
        <w:rPr>
          <w:rFonts w:ascii="Times New Roman" w:hAnsi="Times New Roman" w:cs="Times New Roman"/>
          <w:sz w:val="24"/>
          <w:szCs w:val="24"/>
        </w:rPr>
        <w:t>Review of Human–Leopard Conflict Resolution Strategies in Maharashtra, India</w:t>
      </w:r>
      <w:r w:rsidR="00592F14">
        <w:rPr>
          <w:rFonts w:ascii="Times New Roman" w:hAnsi="Times New Roman" w:cs="Times New Roman"/>
          <w:sz w:val="24"/>
          <w:szCs w:val="24"/>
        </w:rPr>
        <w:t>”</w:t>
      </w:r>
    </w:p>
    <w:p w14:paraId="046E1A80" w14:textId="4ED6FA37" w:rsidR="00955EC6" w:rsidRDefault="00955EC6">
      <w:pPr>
        <w:pStyle w:val="CommentText"/>
      </w:pPr>
    </w:p>
  </w:comment>
  <w:comment w:id="3" w:author="Suday Prasad" w:date="2026-01-06T04:02:00Z" w:initials="SP">
    <w:p w14:paraId="3D5252DA" w14:textId="1A413F27" w:rsidR="008B0B72" w:rsidRDefault="008B0B72">
      <w:pPr>
        <w:pStyle w:val="CommentText"/>
      </w:pPr>
      <w:r>
        <w:rPr>
          <w:rStyle w:val="CommentReference"/>
        </w:rPr>
        <w:annotationRef/>
      </w:r>
    </w:p>
  </w:comment>
  <w:comment w:id="4" w:author="Suday Prasad" w:date="2026-01-06T04:03:00Z" w:initials="SP">
    <w:p w14:paraId="1400BF32" w14:textId="7BB3A51F" w:rsidR="008B0B72" w:rsidRDefault="008B0B72">
      <w:pPr>
        <w:pStyle w:val="CommentText"/>
      </w:pPr>
      <w:r>
        <w:rPr>
          <w:rStyle w:val="CommentReference"/>
        </w:rPr>
        <w:annotationRef/>
      </w:r>
    </w:p>
  </w:comment>
  <w:comment w:id="6" w:author="Suday Prasad" w:date="2026-01-06T03:20:00Z" w:initials="SP">
    <w:p w14:paraId="1D418AAE" w14:textId="7BA2ECC7" w:rsidR="00592F14" w:rsidRDefault="00592F14">
      <w:pPr>
        <w:pStyle w:val="CommentText"/>
      </w:pPr>
      <w:r>
        <w:rPr>
          <w:rStyle w:val="CommentReference"/>
        </w:rPr>
        <w:annotationRef/>
      </w:r>
      <w:r w:rsidR="005A2F04" w:rsidRPr="0003709F">
        <w:rPr>
          <w:rFonts w:ascii="Times New Roman" w:hAnsi="Times New Roman" w:cs="Times New Roman"/>
          <w:i/>
          <w:iCs/>
          <w:sz w:val="24"/>
          <w:szCs w:val="24"/>
        </w:rPr>
        <w:t>Panthera pardus</w:t>
      </w:r>
    </w:p>
  </w:comment>
  <w:comment w:id="7" w:author="Suday Prasad" w:date="2026-01-06T03:21:00Z" w:initials="SP">
    <w:p w14:paraId="34627BEA" w14:textId="2B0B39AB" w:rsidR="005A2F04" w:rsidRDefault="005A2F04">
      <w:pPr>
        <w:pStyle w:val="CommentText"/>
      </w:pPr>
      <w:r>
        <w:rPr>
          <w:rStyle w:val="CommentReference"/>
        </w:rPr>
        <w:annotationRef/>
      </w:r>
      <w:r>
        <w:t xml:space="preserve">Delete it </w:t>
      </w:r>
    </w:p>
  </w:comment>
  <w:comment w:id="5" w:author="Suday Prasad" w:date="2026-01-06T03:23:00Z" w:initials="SP">
    <w:p w14:paraId="358B5695" w14:textId="70330806" w:rsidR="005A2F04" w:rsidRDefault="005A2F04">
      <w:pPr>
        <w:pStyle w:val="CommentText"/>
      </w:pPr>
      <w:r>
        <w:rPr>
          <w:rStyle w:val="CommentReference"/>
        </w:rPr>
        <w:annotationRef/>
      </w:r>
      <w:r>
        <w:t xml:space="preserve">It should be alphabetical order </w:t>
      </w:r>
    </w:p>
  </w:comment>
  <w:comment w:id="8" w:author="Suday Prasad" w:date="2026-01-06T03:25:00Z" w:initials="SP">
    <w:p w14:paraId="70C7B26E" w14:textId="381527AA" w:rsidR="005A2F04" w:rsidRDefault="005A2F04">
      <w:pPr>
        <w:pStyle w:val="CommentText"/>
      </w:pPr>
      <w:r>
        <w:rPr>
          <w:rStyle w:val="CommentReference"/>
        </w:rPr>
        <w:annotationRef/>
      </w:r>
    </w:p>
  </w:comment>
  <w:comment w:id="9" w:author="Suday Prasad" w:date="2026-01-06T03:29:00Z" w:initials="SP">
    <w:p w14:paraId="303C1E56" w14:textId="48EC047C" w:rsidR="00963E35" w:rsidRDefault="00963E35">
      <w:pPr>
        <w:pStyle w:val="CommentText"/>
      </w:pPr>
      <w:r>
        <w:rPr>
          <w:rStyle w:val="CommentReference"/>
        </w:rPr>
        <w:annotationRef/>
      </w:r>
      <w:r>
        <w:t xml:space="preserve">No need, it may be delete </w:t>
      </w:r>
    </w:p>
  </w:comment>
  <w:comment w:id="10" w:author="Suday Prasad" w:date="2026-01-06T03:32:00Z" w:initials="SP">
    <w:p w14:paraId="2174F1E0" w14:textId="1E6FD646" w:rsidR="00963E35" w:rsidRDefault="00963E35">
      <w:pPr>
        <w:pStyle w:val="CommentText"/>
      </w:pPr>
      <w:r>
        <w:rPr>
          <w:rStyle w:val="CommentReference"/>
        </w:rPr>
        <w:annotationRef/>
      </w:r>
    </w:p>
  </w:comment>
  <w:comment w:id="11" w:author="Suday Prasad" w:date="2026-01-06T03:36:00Z" w:initials="SP">
    <w:p w14:paraId="45F1B123" w14:textId="55BD28A8" w:rsidR="00963E35" w:rsidRDefault="00963E35">
      <w:pPr>
        <w:pStyle w:val="CommentText"/>
      </w:pPr>
      <w:r>
        <w:rPr>
          <w:rStyle w:val="CommentReference"/>
        </w:rPr>
        <w:annotationRef/>
      </w:r>
      <w:r>
        <w:t xml:space="preserve">Not need </w:t>
      </w:r>
    </w:p>
  </w:comment>
  <w:comment w:id="12" w:author="Suday Prasad" w:date="2026-01-06T03:34:00Z" w:initials="SP">
    <w:p w14:paraId="437C023D" w14:textId="3256C5DE" w:rsidR="00963E35" w:rsidRDefault="00963E35">
      <w:pPr>
        <w:pStyle w:val="CommentText"/>
      </w:pPr>
      <w:r>
        <w:rPr>
          <w:rStyle w:val="CommentReference"/>
        </w:rPr>
        <w:annotationRef/>
      </w:r>
      <w:r>
        <w:t xml:space="preserve">Capitalized the first letter of noun </w:t>
      </w:r>
    </w:p>
  </w:comment>
  <w:comment w:id="13" w:author="Suday Prasad" w:date="2026-01-06T03:37:00Z" w:initials="SP">
    <w:p w14:paraId="54CD996F" w14:textId="6E842072" w:rsidR="00963E35" w:rsidRDefault="00963E35">
      <w:pPr>
        <w:pStyle w:val="CommentText"/>
      </w:pPr>
      <w:r>
        <w:rPr>
          <w:rStyle w:val="CommentReference"/>
        </w:rPr>
        <w:annotationRef/>
      </w:r>
    </w:p>
  </w:comment>
  <w:comment w:id="14" w:author="Suday Prasad" w:date="2026-01-06T03:37:00Z" w:initials="SP">
    <w:p w14:paraId="5DDDAF8C" w14:textId="1CA46AB3" w:rsidR="00963E35" w:rsidRDefault="00963E35">
      <w:pPr>
        <w:pStyle w:val="CommentText"/>
      </w:pPr>
      <w:r>
        <w:rPr>
          <w:rStyle w:val="CommentReference"/>
        </w:rPr>
        <w:annotationRef/>
      </w:r>
    </w:p>
  </w:comment>
  <w:comment w:id="15" w:author="Suday Prasad" w:date="2026-01-06T03:37:00Z" w:initials="SP">
    <w:p w14:paraId="6A9E0A86" w14:textId="4C06AB0B" w:rsidR="00963E35" w:rsidRDefault="00963E35">
      <w:pPr>
        <w:pStyle w:val="CommentText"/>
      </w:pPr>
      <w:r>
        <w:rPr>
          <w:rStyle w:val="CommentReference"/>
        </w:rPr>
        <w:annotationRef/>
      </w:r>
    </w:p>
  </w:comment>
  <w:comment w:id="16" w:author="Suday Prasad" w:date="2026-01-06T03:38:00Z" w:initials="SP">
    <w:p w14:paraId="36DCA235" w14:textId="4947A398" w:rsidR="00963E35" w:rsidRDefault="00963E35">
      <w:pPr>
        <w:pStyle w:val="CommentText"/>
      </w:pPr>
      <w:r>
        <w:rPr>
          <w:rStyle w:val="CommentReference"/>
        </w:rPr>
        <w:annotationRef/>
      </w:r>
    </w:p>
  </w:comment>
  <w:comment w:id="17" w:author="Suday Prasad" w:date="2026-01-06T03:38:00Z" w:initials="SP">
    <w:p w14:paraId="5C5BDDFA" w14:textId="4B5F9EE7" w:rsidR="00963E35" w:rsidRDefault="00963E35">
      <w:pPr>
        <w:pStyle w:val="CommentText"/>
      </w:pPr>
      <w:r>
        <w:rPr>
          <w:rStyle w:val="CommentReference"/>
        </w:rPr>
        <w:annotationRef/>
      </w:r>
    </w:p>
  </w:comment>
  <w:comment w:id="18" w:author="Suday Prasad" w:date="2026-01-06T03:38:00Z" w:initials="SP">
    <w:p w14:paraId="66384861" w14:textId="183DA947" w:rsidR="00162829" w:rsidRDefault="00162829">
      <w:pPr>
        <w:pStyle w:val="CommentText"/>
      </w:pPr>
      <w:r>
        <w:rPr>
          <w:rStyle w:val="CommentReference"/>
        </w:rPr>
        <w:annotationRef/>
      </w:r>
    </w:p>
  </w:comment>
  <w:comment w:id="19" w:author="Suday Prasad" w:date="2026-01-06T03:39:00Z" w:initials="SP">
    <w:p w14:paraId="1093BBD3" w14:textId="0E993584" w:rsidR="00162829" w:rsidRDefault="00162829">
      <w:pPr>
        <w:pStyle w:val="CommentText"/>
      </w:pPr>
      <w:r>
        <w:rPr>
          <w:rStyle w:val="CommentReference"/>
        </w:rPr>
        <w:annotationRef/>
      </w:r>
    </w:p>
  </w:comment>
  <w:comment w:id="20" w:author="Suday Prasad" w:date="2026-01-06T03:42:00Z" w:initials="SP">
    <w:p w14:paraId="26A6D4B5" w14:textId="693AEFBB" w:rsidR="00162829" w:rsidRDefault="00162829">
      <w:pPr>
        <w:pStyle w:val="CommentText"/>
      </w:pPr>
      <w:r>
        <w:rPr>
          <w:rStyle w:val="CommentReference"/>
        </w:rPr>
        <w:annotationRef/>
      </w:r>
    </w:p>
  </w:comment>
  <w:comment w:id="21" w:author="Suday Prasad" w:date="2026-01-06T03:43:00Z" w:initials="SP">
    <w:p w14:paraId="3C94FA0F" w14:textId="3A49DC9A" w:rsidR="00162829" w:rsidRDefault="00162829">
      <w:pPr>
        <w:pStyle w:val="CommentText"/>
      </w:pPr>
      <w:r>
        <w:rPr>
          <w:rStyle w:val="CommentReference"/>
        </w:rPr>
        <w:annotationRef/>
      </w:r>
    </w:p>
  </w:comment>
  <w:comment w:id="22" w:author="Suday Prasad" w:date="2026-01-06T03:43:00Z" w:initials="SP">
    <w:p w14:paraId="150BB9D2" w14:textId="7DE45B71" w:rsidR="00162829" w:rsidRDefault="00162829">
      <w:pPr>
        <w:pStyle w:val="CommentText"/>
      </w:pPr>
      <w:r>
        <w:rPr>
          <w:rStyle w:val="CommentReference"/>
        </w:rPr>
        <w:annotationRef/>
      </w:r>
    </w:p>
  </w:comment>
  <w:comment w:id="23" w:author="Suday Prasad" w:date="2026-01-06T03:45:00Z" w:initials="SP">
    <w:p w14:paraId="3EA0E0E7" w14:textId="3CE0D968" w:rsidR="00162829" w:rsidRDefault="00162829">
      <w:pPr>
        <w:pStyle w:val="CommentText"/>
      </w:pPr>
      <w:r>
        <w:rPr>
          <w:rStyle w:val="CommentReference"/>
        </w:rPr>
        <w:annotationRef/>
      </w:r>
    </w:p>
  </w:comment>
  <w:comment w:id="24" w:author="Suday Prasad" w:date="2026-01-06T03:48:00Z" w:initials="SP">
    <w:p w14:paraId="0E6B4667" w14:textId="6C9FB3CB" w:rsidR="00162829" w:rsidRDefault="00162829">
      <w:pPr>
        <w:pStyle w:val="CommentText"/>
      </w:pPr>
      <w:r>
        <w:rPr>
          <w:rStyle w:val="CommentReference"/>
        </w:rPr>
        <w:annotationRef/>
      </w:r>
      <w:r>
        <w:t xml:space="preserve">Add </w:t>
      </w:r>
    </w:p>
  </w:comment>
  <w:comment w:id="25" w:author="Suday Prasad" w:date="2026-01-06T03:49:00Z" w:initials="SP">
    <w:p w14:paraId="203CAEA4" w14:textId="530483DF" w:rsidR="00A4658A" w:rsidRDefault="00A4658A">
      <w:pPr>
        <w:pStyle w:val="CommentText"/>
      </w:pPr>
      <w:r>
        <w:rPr>
          <w:rStyle w:val="CommentReference"/>
        </w:rPr>
        <w:annotationRef/>
      </w:r>
    </w:p>
  </w:comment>
  <w:comment w:id="26" w:author="Suday Prasad" w:date="2026-01-06T03:49:00Z" w:initials="SP">
    <w:p w14:paraId="6F43E7FD" w14:textId="1B27B6EB" w:rsidR="00A4658A" w:rsidRDefault="00A4658A">
      <w:pPr>
        <w:pStyle w:val="CommentText"/>
      </w:pPr>
      <w:r>
        <w:rPr>
          <w:rStyle w:val="CommentReference"/>
        </w:rPr>
        <w:annotationRef/>
      </w:r>
    </w:p>
  </w:comment>
  <w:comment w:id="27" w:author="Suday Prasad" w:date="2026-01-06T03:49:00Z" w:initials="SP">
    <w:p w14:paraId="5DA11F53" w14:textId="093B97B6" w:rsidR="00A4658A" w:rsidRDefault="00A4658A">
      <w:pPr>
        <w:pStyle w:val="CommentText"/>
      </w:pPr>
      <w:r>
        <w:rPr>
          <w:rStyle w:val="CommentReference"/>
        </w:rPr>
        <w:annotationRef/>
      </w:r>
    </w:p>
  </w:comment>
  <w:comment w:id="28" w:author="Suday Prasad" w:date="2026-01-06T03:49:00Z" w:initials="SP">
    <w:p w14:paraId="4E37CB73" w14:textId="4D84ECAB" w:rsidR="00A4658A" w:rsidRDefault="00A4658A">
      <w:pPr>
        <w:pStyle w:val="CommentText"/>
      </w:pPr>
      <w:r>
        <w:rPr>
          <w:rStyle w:val="CommentReference"/>
        </w:rPr>
        <w:annotationRef/>
      </w:r>
    </w:p>
  </w:comment>
  <w:comment w:id="29" w:author="Suday Prasad" w:date="2026-01-06T03:51:00Z" w:initials="SP">
    <w:p w14:paraId="7F78398E" w14:textId="4244E9D5" w:rsidR="00A4658A" w:rsidRDefault="00A4658A">
      <w:pPr>
        <w:pStyle w:val="CommentText"/>
      </w:pPr>
      <w:r>
        <w:rPr>
          <w:rStyle w:val="CommentReference"/>
        </w:rPr>
        <w:annotationRef/>
      </w:r>
    </w:p>
  </w:comment>
  <w:comment w:id="30" w:author="Suday Prasad" w:date="2026-01-06T03:52:00Z" w:initials="SP">
    <w:p w14:paraId="68CB63EC" w14:textId="5DC542E1" w:rsidR="00A4658A" w:rsidRDefault="00A4658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E1A80" w15:done="0"/>
  <w15:commentEx w15:paraId="3D5252DA" w15:done="0"/>
  <w15:commentEx w15:paraId="1400BF32" w15:done="0"/>
  <w15:commentEx w15:paraId="1D418AAE" w15:done="0"/>
  <w15:commentEx w15:paraId="34627BEA" w15:done="0"/>
  <w15:commentEx w15:paraId="358B5695" w15:done="0"/>
  <w15:commentEx w15:paraId="70C7B26E" w15:done="0"/>
  <w15:commentEx w15:paraId="303C1E56" w15:done="0"/>
  <w15:commentEx w15:paraId="2174F1E0" w15:done="0"/>
  <w15:commentEx w15:paraId="45F1B123" w15:done="0"/>
  <w15:commentEx w15:paraId="437C023D" w15:done="0"/>
  <w15:commentEx w15:paraId="54CD996F" w15:done="0"/>
  <w15:commentEx w15:paraId="5DDDAF8C" w15:done="0"/>
  <w15:commentEx w15:paraId="6A9E0A86" w15:done="0"/>
  <w15:commentEx w15:paraId="36DCA235" w15:done="0"/>
  <w15:commentEx w15:paraId="5C5BDDFA" w15:done="0"/>
  <w15:commentEx w15:paraId="66384861" w15:done="0"/>
  <w15:commentEx w15:paraId="1093BBD3" w15:done="0"/>
  <w15:commentEx w15:paraId="26A6D4B5" w15:done="0"/>
  <w15:commentEx w15:paraId="3C94FA0F" w15:done="0"/>
  <w15:commentEx w15:paraId="150BB9D2" w15:done="0"/>
  <w15:commentEx w15:paraId="3EA0E0E7" w15:done="0"/>
  <w15:commentEx w15:paraId="0E6B4667" w15:done="0"/>
  <w15:commentEx w15:paraId="203CAEA4" w15:done="0"/>
  <w15:commentEx w15:paraId="6F43E7FD" w15:done="0"/>
  <w15:commentEx w15:paraId="5DA11F53" w15:done="0"/>
  <w15:commentEx w15:paraId="4E37CB73" w15:done="0"/>
  <w15:commentEx w15:paraId="7F78398E" w15:done="0"/>
  <w15:commentEx w15:paraId="68CB6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2940DC" w16cex:dateUtc="2026-01-05T21:48:00Z"/>
  <w16cex:commentExtensible w16cex:durableId="04B6E281" w16cex:dateUtc="2026-01-05T22:32:00Z"/>
  <w16cex:commentExtensible w16cex:durableId="030FAA50" w16cex:dateUtc="2026-01-05T22:33:00Z"/>
  <w16cex:commentExtensible w16cex:durableId="676C4FBA" w16cex:dateUtc="2026-01-05T21:50:00Z"/>
  <w16cex:commentExtensible w16cex:durableId="492F83C9" w16cex:dateUtc="2026-01-05T21:51:00Z"/>
  <w16cex:commentExtensible w16cex:durableId="08A0915A" w16cex:dateUtc="2026-01-05T21:53:00Z"/>
  <w16cex:commentExtensible w16cex:durableId="4A4F2981" w16cex:dateUtc="2026-01-05T21:55:00Z"/>
  <w16cex:commentExtensible w16cex:durableId="2A898FAC" w16cex:dateUtc="2026-01-05T21:59:00Z"/>
  <w16cex:commentExtensible w16cex:durableId="32DCA4A0" w16cex:dateUtc="2026-01-05T22:02:00Z"/>
  <w16cex:commentExtensible w16cex:durableId="4D6515C1" w16cex:dateUtc="2026-01-05T22:06:00Z"/>
  <w16cex:commentExtensible w16cex:durableId="366232D2" w16cex:dateUtc="2026-01-05T22:04:00Z"/>
  <w16cex:commentExtensible w16cex:durableId="7E29E51C" w16cex:dateUtc="2026-01-05T22:07:00Z"/>
  <w16cex:commentExtensible w16cex:durableId="70661170" w16cex:dateUtc="2026-01-05T22:07:00Z"/>
  <w16cex:commentExtensible w16cex:durableId="3A8C7A27" w16cex:dateUtc="2026-01-05T22:07:00Z"/>
  <w16cex:commentExtensible w16cex:durableId="6AFBD7DC" w16cex:dateUtc="2026-01-05T22:08:00Z"/>
  <w16cex:commentExtensible w16cex:durableId="5D93409A" w16cex:dateUtc="2026-01-05T22:08:00Z"/>
  <w16cex:commentExtensible w16cex:durableId="69E86418" w16cex:dateUtc="2026-01-05T22:08:00Z"/>
  <w16cex:commentExtensible w16cex:durableId="7A0E4A5E" w16cex:dateUtc="2026-01-05T22:09:00Z"/>
  <w16cex:commentExtensible w16cex:durableId="79C832A6" w16cex:dateUtc="2026-01-05T22:12:00Z"/>
  <w16cex:commentExtensible w16cex:durableId="593001FC" w16cex:dateUtc="2026-01-05T22:13:00Z"/>
  <w16cex:commentExtensible w16cex:durableId="7BC9AC10" w16cex:dateUtc="2026-01-05T22:13:00Z"/>
  <w16cex:commentExtensible w16cex:durableId="4C2BDA1F" w16cex:dateUtc="2026-01-05T22:15:00Z"/>
  <w16cex:commentExtensible w16cex:durableId="73722E7F" w16cex:dateUtc="2026-01-05T22:18:00Z"/>
  <w16cex:commentExtensible w16cex:durableId="2D27DCC3" w16cex:dateUtc="2026-01-05T22:19:00Z"/>
  <w16cex:commentExtensible w16cex:durableId="368730BE" w16cex:dateUtc="2026-01-05T22:19:00Z"/>
  <w16cex:commentExtensible w16cex:durableId="5E377932" w16cex:dateUtc="2026-01-05T22:19:00Z"/>
  <w16cex:commentExtensible w16cex:durableId="337E5016" w16cex:dateUtc="2026-01-05T22:19:00Z"/>
  <w16cex:commentExtensible w16cex:durableId="4CCBE6B6" w16cex:dateUtc="2026-01-05T22:21:00Z"/>
  <w16cex:commentExtensible w16cex:durableId="3AAD097C" w16cex:dateUtc="2026-01-05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E1A80" w16cid:durableId="422940DC"/>
  <w16cid:commentId w16cid:paraId="3D5252DA" w16cid:durableId="04B6E281"/>
  <w16cid:commentId w16cid:paraId="1400BF32" w16cid:durableId="030FAA50"/>
  <w16cid:commentId w16cid:paraId="1D418AAE" w16cid:durableId="676C4FBA"/>
  <w16cid:commentId w16cid:paraId="34627BEA" w16cid:durableId="492F83C9"/>
  <w16cid:commentId w16cid:paraId="358B5695" w16cid:durableId="08A0915A"/>
  <w16cid:commentId w16cid:paraId="70C7B26E" w16cid:durableId="4A4F2981"/>
  <w16cid:commentId w16cid:paraId="303C1E56" w16cid:durableId="2A898FAC"/>
  <w16cid:commentId w16cid:paraId="2174F1E0" w16cid:durableId="32DCA4A0"/>
  <w16cid:commentId w16cid:paraId="45F1B123" w16cid:durableId="4D6515C1"/>
  <w16cid:commentId w16cid:paraId="437C023D" w16cid:durableId="366232D2"/>
  <w16cid:commentId w16cid:paraId="54CD996F" w16cid:durableId="7E29E51C"/>
  <w16cid:commentId w16cid:paraId="5DDDAF8C" w16cid:durableId="70661170"/>
  <w16cid:commentId w16cid:paraId="6A9E0A86" w16cid:durableId="3A8C7A27"/>
  <w16cid:commentId w16cid:paraId="36DCA235" w16cid:durableId="6AFBD7DC"/>
  <w16cid:commentId w16cid:paraId="5C5BDDFA" w16cid:durableId="5D93409A"/>
  <w16cid:commentId w16cid:paraId="66384861" w16cid:durableId="69E86418"/>
  <w16cid:commentId w16cid:paraId="1093BBD3" w16cid:durableId="7A0E4A5E"/>
  <w16cid:commentId w16cid:paraId="26A6D4B5" w16cid:durableId="79C832A6"/>
  <w16cid:commentId w16cid:paraId="3C94FA0F" w16cid:durableId="593001FC"/>
  <w16cid:commentId w16cid:paraId="150BB9D2" w16cid:durableId="7BC9AC10"/>
  <w16cid:commentId w16cid:paraId="3EA0E0E7" w16cid:durableId="4C2BDA1F"/>
  <w16cid:commentId w16cid:paraId="0E6B4667" w16cid:durableId="73722E7F"/>
  <w16cid:commentId w16cid:paraId="203CAEA4" w16cid:durableId="2D27DCC3"/>
  <w16cid:commentId w16cid:paraId="6F43E7FD" w16cid:durableId="368730BE"/>
  <w16cid:commentId w16cid:paraId="5DA11F53" w16cid:durableId="5E377932"/>
  <w16cid:commentId w16cid:paraId="4E37CB73" w16cid:durableId="337E5016"/>
  <w16cid:commentId w16cid:paraId="7F78398E" w16cid:durableId="4CCBE6B6"/>
  <w16cid:commentId w16cid:paraId="68CB63EC" w16cid:durableId="3AAD09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AA90" w14:textId="77777777" w:rsidR="004133FC" w:rsidRDefault="004133FC" w:rsidP="009319F4">
      <w:pPr>
        <w:spacing w:after="0" w:line="240" w:lineRule="auto"/>
      </w:pPr>
      <w:r>
        <w:separator/>
      </w:r>
    </w:p>
  </w:endnote>
  <w:endnote w:type="continuationSeparator" w:id="0">
    <w:p w14:paraId="47A28DD4" w14:textId="77777777" w:rsidR="004133FC" w:rsidRDefault="004133FC" w:rsidP="0093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3856" w14:textId="77777777" w:rsidR="009319F4" w:rsidRDefault="0093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098" w14:textId="77777777" w:rsidR="009319F4" w:rsidRDefault="00931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1CF2" w14:textId="77777777" w:rsidR="009319F4" w:rsidRDefault="00931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9A64" w14:textId="77777777" w:rsidR="004133FC" w:rsidRDefault="004133FC" w:rsidP="009319F4">
      <w:pPr>
        <w:spacing w:after="0" w:line="240" w:lineRule="auto"/>
      </w:pPr>
      <w:r>
        <w:separator/>
      </w:r>
    </w:p>
  </w:footnote>
  <w:footnote w:type="continuationSeparator" w:id="0">
    <w:p w14:paraId="5B60CB1B" w14:textId="77777777" w:rsidR="004133FC" w:rsidRDefault="004133FC" w:rsidP="0093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BE02" w14:textId="1021ACB4" w:rsidR="009319F4" w:rsidRDefault="00000000">
    <w:pPr>
      <w:pStyle w:val="Header"/>
    </w:pPr>
    <w:r>
      <w:rPr>
        <w:noProof/>
      </w:rPr>
      <w:pict w14:anchorId="7B553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5" o:spid="_x0000_s1026"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A33F" w14:textId="1955ACFA" w:rsidR="009319F4" w:rsidRDefault="00000000">
    <w:pPr>
      <w:pStyle w:val="Header"/>
    </w:pPr>
    <w:r>
      <w:rPr>
        <w:noProof/>
      </w:rPr>
      <w:pict w14:anchorId="6E0A3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6" o:spid="_x0000_s1027"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CB8A" w14:textId="1A852205" w:rsidR="009319F4" w:rsidRDefault="00000000">
    <w:pPr>
      <w:pStyle w:val="Header"/>
    </w:pPr>
    <w:r>
      <w:rPr>
        <w:noProof/>
      </w:rPr>
      <w:pict w14:anchorId="0FF0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4" o:spid="_x0000_s1025"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476"/>
    <w:multiLevelType w:val="hybridMultilevel"/>
    <w:tmpl w:val="B852C056"/>
    <w:lvl w:ilvl="0" w:tplc="6F5C87EA">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AE5D0D"/>
    <w:multiLevelType w:val="multilevel"/>
    <w:tmpl w:val="240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733E"/>
    <w:multiLevelType w:val="hybridMultilevel"/>
    <w:tmpl w:val="251CF5C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82EA5"/>
    <w:multiLevelType w:val="hybridMultilevel"/>
    <w:tmpl w:val="93DE3182"/>
    <w:lvl w:ilvl="0" w:tplc="86C80DAA">
      <w:start w:val="2"/>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4" w15:restartNumberingAfterBreak="0">
    <w:nsid w:val="12B8591A"/>
    <w:multiLevelType w:val="hybridMultilevel"/>
    <w:tmpl w:val="6CDA7546"/>
    <w:lvl w:ilvl="0" w:tplc="D75A438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2EA40A3"/>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066B6"/>
    <w:multiLevelType w:val="hybridMultilevel"/>
    <w:tmpl w:val="100E5E06"/>
    <w:lvl w:ilvl="0" w:tplc="92DA5F4A">
      <w:start w:val="18"/>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15:restartNumberingAfterBreak="0">
    <w:nsid w:val="19B5795F"/>
    <w:multiLevelType w:val="multilevel"/>
    <w:tmpl w:val="E9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37333"/>
    <w:multiLevelType w:val="hybridMultilevel"/>
    <w:tmpl w:val="8B524A92"/>
    <w:lvl w:ilvl="0" w:tplc="FB36E1F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D07675"/>
    <w:multiLevelType w:val="hybridMultilevel"/>
    <w:tmpl w:val="407C343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8458B7"/>
    <w:multiLevelType w:val="hybridMultilevel"/>
    <w:tmpl w:val="4E70A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AF3B7B"/>
    <w:multiLevelType w:val="hybridMultilevel"/>
    <w:tmpl w:val="2AD6ABA8"/>
    <w:lvl w:ilvl="0" w:tplc="702810A6">
      <w:start w:val="29"/>
      <w:numFmt w:val="decimal"/>
      <w:lvlText w:val="%1."/>
      <w:lvlJc w:val="left"/>
      <w:pPr>
        <w:ind w:left="360"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2AD26A8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B7EF9"/>
    <w:multiLevelType w:val="hybridMultilevel"/>
    <w:tmpl w:val="858E0B08"/>
    <w:lvl w:ilvl="0" w:tplc="A1DA9C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634A23"/>
    <w:multiLevelType w:val="hybridMultilevel"/>
    <w:tmpl w:val="A7527D34"/>
    <w:lvl w:ilvl="0" w:tplc="DC0A15D6">
      <w:start w:val="17"/>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15:restartNumberingAfterBreak="0">
    <w:nsid w:val="33323681"/>
    <w:multiLevelType w:val="multilevel"/>
    <w:tmpl w:val="8C1817DC"/>
    <w:lvl w:ilvl="0">
      <w:start w:val="5"/>
      <w:numFmt w:val="decimal"/>
      <w:lvlText w:val="%1."/>
      <w:lvlJc w:val="left"/>
      <w:pPr>
        <w:ind w:left="578" w:hanging="360"/>
      </w:pPr>
      <w:rPr>
        <w:rFonts w:hint="default"/>
      </w:rPr>
    </w:lvl>
    <w:lvl w:ilvl="1">
      <w:start w:val="3"/>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3744677E"/>
    <w:multiLevelType w:val="hybridMultilevel"/>
    <w:tmpl w:val="C2E2CBA6"/>
    <w:lvl w:ilvl="0" w:tplc="73BC534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39954342"/>
    <w:multiLevelType w:val="hybridMultilevel"/>
    <w:tmpl w:val="8EBC6DAA"/>
    <w:lvl w:ilvl="0" w:tplc="A37C438A">
      <w:start w:val="15"/>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15:restartNumberingAfterBreak="0">
    <w:nsid w:val="41D004E4"/>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F5849"/>
    <w:multiLevelType w:val="hybridMultilevel"/>
    <w:tmpl w:val="EA6023BA"/>
    <w:lvl w:ilvl="0" w:tplc="796221FA">
      <w:start w:val="15"/>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48790379"/>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13448"/>
    <w:multiLevelType w:val="hybridMultilevel"/>
    <w:tmpl w:val="8EFCE1BC"/>
    <w:lvl w:ilvl="0" w:tplc="8942397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AE14CA0"/>
    <w:multiLevelType w:val="hybridMultilevel"/>
    <w:tmpl w:val="0CA8E1FE"/>
    <w:lvl w:ilvl="0" w:tplc="2BE66EEE">
      <w:start w:val="1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C786D67"/>
    <w:multiLevelType w:val="multilevel"/>
    <w:tmpl w:val="C2E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3D6F6E"/>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14B29"/>
    <w:multiLevelType w:val="hybridMultilevel"/>
    <w:tmpl w:val="49887C9E"/>
    <w:lvl w:ilvl="0" w:tplc="98EC3F5E">
      <w:start w:val="12"/>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6" w15:restartNumberingAfterBreak="0">
    <w:nsid w:val="5FFB6DF5"/>
    <w:multiLevelType w:val="multilevel"/>
    <w:tmpl w:val="1F4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E0681"/>
    <w:multiLevelType w:val="hybridMultilevel"/>
    <w:tmpl w:val="093A4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87A663B"/>
    <w:multiLevelType w:val="hybridMultilevel"/>
    <w:tmpl w:val="15DCE35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928761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F10FC"/>
    <w:multiLevelType w:val="hybridMultilevel"/>
    <w:tmpl w:val="FCC4A548"/>
    <w:lvl w:ilvl="0" w:tplc="F9A0327A">
      <w:start w:val="24"/>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6D163521"/>
    <w:multiLevelType w:val="hybridMultilevel"/>
    <w:tmpl w:val="C7907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984D21"/>
    <w:multiLevelType w:val="hybridMultilevel"/>
    <w:tmpl w:val="48CE974E"/>
    <w:lvl w:ilvl="0" w:tplc="94168148">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693245A"/>
    <w:multiLevelType w:val="multilevel"/>
    <w:tmpl w:val="8C16CA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F7EAB"/>
    <w:multiLevelType w:val="multilevel"/>
    <w:tmpl w:val="590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4588"/>
    <w:multiLevelType w:val="multilevel"/>
    <w:tmpl w:val="8B70D61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6" w15:restartNumberingAfterBreak="0">
    <w:nsid w:val="7FC614C0"/>
    <w:multiLevelType w:val="hybridMultilevel"/>
    <w:tmpl w:val="057CE0FA"/>
    <w:lvl w:ilvl="0" w:tplc="41C6BB2C">
      <w:start w:val="13"/>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num w:numId="1" w16cid:durableId="2034921338">
    <w:abstractNumId w:val="13"/>
  </w:num>
  <w:num w:numId="2" w16cid:durableId="57168771">
    <w:abstractNumId w:val="35"/>
  </w:num>
  <w:num w:numId="3" w16cid:durableId="300884643">
    <w:abstractNumId w:val="8"/>
  </w:num>
  <w:num w:numId="4" w16cid:durableId="2130515300">
    <w:abstractNumId w:val="33"/>
  </w:num>
  <w:num w:numId="5" w16cid:durableId="677854690">
    <w:abstractNumId w:val="29"/>
  </w:num>
  <w:num w:numId="6" w16cid:durableId="1953777682">
    <w:abstractNumId w:val="20"/>
  </w:num>
  <w:num w:numId="7" w16cid:durableId="1911502337">
    <w:abstractNumId w:val="18"/>
  </w:num>
  <w:num w:numId="8" w16cid:durableId="944112949">
    <w:abstractNumId w:val="5"/>
  </w:num>
  <w:num w:numId="9" w16cid:durableId="746656135">
    <w:abstractNumId w:val="24"/>
  </w:num>
  <w:num w:numId="10" w16cid:durableId="744257945">
    <w:abstractNumId w:val="12"/>
  </w:num>
  <w:num w:numId="11" w16cid:durableId="1625190136">
    <w:abstractNumId w:val="21"/>
  </w:num>
  <w:num w:numId="12" w16cid:durableId="1922179521">
    <w:abstractNumId w:val="16"/>
  </w:num>
  <w:num w:numId="13" w16cid:durableId="1904103499">
    <w:abstractNumId w:val="28"/>
  </w:num>
  <w:num w:numId="14" w16cid:durableId="874344953">
    <w:abstractNumId w:val="32"/>
  </w:num>
  <w:num w:numId="15" w16cid:durableId="1675961179">
    <w:abstractNumId w:val="9"/>
  </w:num>
  <w:num w:numId="16" w16cid:durableId="1113356288">
    <w:abstractNumId w:val="0"/>
  </w:num>
  <w:num w:numId="17" w16cid:durableId="634718523">
    <w:abstractNumId w:val="2"/>
  </w:num>
  <w:num w:numId="18" w16cid:durableId="652872517">
    <w:abstractNumId w:val="3"/>
  </w:num>
  <w:num w:numId="19" w16cid:durableId="1258638803">
    <w:abstractNumId w:val="22"/>
  </w:num>
  <w:num w:numId="20" w16cid:durableId="1335760793">
    <w:abstractNumId w:val="23"/>
  </w:num>
  <w:num w:numId="21" w16cid:durableId="2144348752">
    <w:abstractNumId w:val="6"/>
  </w:num>
  <w:num w:numId="22" w16cid:durableId="344131473">
    <w:abstractNumId w:val="14"/>
  </w:num>
  <w:num w:numId="23" w16cid:durableId="514348690">
    <w:abstractNumId w:val="11"/>
  </w:num>
  <w:num w:numId="24" w16cid:durableId="900600664">
    <w:abstractNumId w:val="10"/>
  </w:num>
  <w:num w:numId="25" w16cid:durableId="995492508">
    <w:abstractNumId w:val="27"/>
  </w:num>
  <w:num w:numId="26" w16cid:durableId="237860810">
    <w:abstractNumId w:val="31"/>
  </w:num>
  <w:num w:numId="27" w16cid:durableId="388110560">
    <w:abstractNumId w:val="34"/>
  </w:num>
  <w:num w:numId="28" w16cid:durableId="945577754">
    <w:abstractNumId w:val="26"/>
  </w:num>
  <w:num w:numId="29" w16cid:durableId="1094663681">
    <w:abstractNumId w:val="7"/>
  </w:num>
  <w:num w:numId="30" w16cid:durableId="539393102">
    <w:abstractNumId w:val="1"/>
  </w:num>
  <w:num w:numId="31" w16cid:durableId="442924880">
    <w:abstractNumId w:val="15"/>
  </w:num>
  <w:num w:numId="32" w16cid:durableId="1804031368">
    <w:abstractNumId w:val="25"/>
  </w:num>
  <w:num w:numId="33" w16cid:durableId="1534076294">
    <w:abstractNumId w:val="36"/>
  </w:num>
  <w:num w:numId="34" w16cid:durableId="1100686317">
    <w:abstractNumId w:val="4"/>
  </w:num>
  <w:num w:numId="35" w16cid:durableId="1630091438">
    <w:abstractNumId w:val="19"/>
  </w:num>
  <w:num w:numId="36" w16cid:durableId="1160541278">
    <w:abstractNumId w:val="17"/>
  </w:num>
  <w:num w:numId="37" w16cid:durableId="189970460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day Prasad">
    <w15:presenceInfo w15:providerId="Windows Live" w15:userId="3cb599e9ada7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21"/>
    <w:rsid w:val="00001A4E"/>
    <w:rsid w:val="000133BD"/>
    <w:rsid w:val="00013CE1"/>
    <w:rsid w:val="00016D56"/>
    <w:rsid w:val="00023ECE"/>
    <w:rsid w:val="00035105"/>
    <w:rsid w:val="00036093"/>
    <w:rsid w:val="0003709F"/>
    <w:rsid w:val="00045DC0"/>
    <w:rsid w:val="00060129"/>
    <w:rsid w:val="000758CE"/>
    <w:rsid w:val="00077AFE"/>
    <w:rsid w:val="00085EDB"/>
    <w:rsid w:val="000A1884"/>
    <w:rsid w:val="000B3C51"/>
    <w:rsid w:val="000B631B"/>
    <w:rsid w:val="000D2178"/>
    <w:rsid w:val="000D59B5"/>
    <w:rsid w:val="000D6614"/>
    <w:rsid w:val="000E3D17"/>
    <w:rsid w:val="00104CC3"/>
    <w:rsid w:val="001069C2"/>
    <w:rsid w:val="00123AD3"/>
    <w:rsid w:val="001365D6"/>
    <w:rsid w:val="00143147"/>
    <w:rsid w:val="001453B7"/>
    <w:rsid w:val="00147647"/>
    <w:rsid w:val="00161DA3"/>
    <w:rsid w:val="00162829"/>
    <w:rsid w:val="00164DF2"/>
    <w:rsid w:val="0016736F"/>
    <w:rsid w:val="00167C7B"/>
    <w:rsid w:val="00181266"/>
    <w:rsid w:val="00181B84"/>
    <w:rsid w:val="00185BE0"/>
    <w:rsid w:val="00186FBA"/>
    <w:rsid w:val="00187B9C"/>
    <w:rsid w:val="00192D1F"/>
    <w:rsid w:val="00194A05"/>
    <w:rsid w:val="00195879"/>
    <w:rsid w:val="001A058A"/>
    <w:rsid w:val="001B17C9"/>
    <w:rsid w:val="001C1ADA"/>
    <w:rsid w:val="001C572D"/>
    <w:rsid w:val="001D5623"/>
    <w:rsid w:val="001D569C"/>
    <w:rsid w:val="001E0A3A"/>
    <w:rsid w:val="001F1BDF"/>
    <w:rsid w:val="0021557B"/>
    <w:rsid w:val="00232BC9"/>
    <w:rsid w:val="00233257"/>
    <w:rsid w:val="0023639B"/>
    <w:rsid w:val="00252129"/>
    <w:rsid w:val="002539B5"/>
    <w:rsid w:val="00267D78"/>
    <w:rsid w:val="002704CC"/>
    <w:rsid w:val="00275B1F"/>
    <w:rsid w:val="0028184D"/>
    <w:rsid w:val="002875F9"/>
    <w:rsid w:val="00294652"/>
    <w:rsid w:val="002A053F"/>
    <w:rsid w:val="002A47F3"/>
    <w:rsid w:val="002D29B9"/>
    <w:rsid w:val="002D4AED"/>
    <w:rsid w:val="002F3A25"/>
    <w:rsid w:val="003116CE"/>
    <w:rsid w:val="00332789"/>
    <w:rsid w:val="0034490E"/>
    <w:rsid w:val="00366B8C"/>
    <w:rsid w:val="00367FDC"/>
    <w:rsid w:val="00371595"/>
    <w:rsid w:val="00377C3C"/>
    <w:rsid w:val="00383D72"/>
    <w:rsid w:val="00387889"/>
    <w:rsid w:val="00393726"/>
    <w:rsid w:val="003B5ACC"/>
    <w:rsid w:val="003C7E99"/>
    <w:rsid w:val="003D06E8"/>
    <w:rsid w:val="003D3A8F"/>
    <w:rsid w:val="003D7C81"/>
    <w:rsid w:val="003F13F6"/>
    <w:rsid w:val="003F40D7"/>
    <w:rsid w:val="003F739F"/>
    <w:rsid w:val="0040662B"/>
    <w:rsid w:val="00407A46"/>
    <w:rsid w:val="004133FC"/>
    <w:rsid w:val="00415C33"/>
    <w:rsid w:val="0042646A"/>
    <w:rsid w:val="004352C8"/>
    <w:rsid w:val="00436D46"/>
    <w:rsid w:val="004574E4"/>
    <w:rsid w:val="004713F1"/>
    <w:rsid w:val="00472AB3"/>
    <w:rsid w:val="00474417"/>
    <w:rsid w:val="004805EB"/>
    <w:rsid w:val="00481B04"/>
    <w:rsid w:val="00492868"/>
    <w:rsid w:val="004B4035"/>
    <w:rsid w:val="004B4090"/>
    <w:rsid w:val="004C04EE"/>
    <w:rsid w:val="004D7B92"/>
    <w:rsid w:val="00517E32"/>
    <w:rsid w:val="0052255A"/>
    <w:rsid w:val="005505AB"/>
    <w:rsid w:val="005579D4"/>
    <w:rsid w:val="0057246C"/>
    <w:rsid w:val="00573066"/>
    <w:rsid w:val="005738D2"/>
    <w:rsid w:val="00577D7D"/>
    <w:rsid w:val="00590ED2"/>
    <w:rsid w:val="00592F14"/>
    <w:rsid w:val="00594848"/>
    <w:rsid w:val="005A0345"/>
    <w:rsid w:val="005A034D"/>
    <w:rsid w:val="005A11E3"/>
    <w:rsid w:val="005A2F04"/>
    <w:rsid w:val="005A3E98"/>
    <w:rsid w:val="005C355B"/>
    <w:rsid w:val="005E2698"/>
    <w:rsid w:val="005F305A"/>
    <w:rsid w:val="0060083C"/>
    <w:rsid w:val="00605A60"/>
    <w:rsid w:val="006109F5"/>
    <w:rsid w:val="006139BB"/>
    <w:rsid w:val="006257FE"/>
    <w:rsid w:val="00640A6F"/>
    <w:rsid w:val="006504C7"/>
    <w:rsid w:val="00665C0A"/>
    <w:rsid w:val="00675854"/>
    <w:rsid w:val="0068734D"/>
    <w:rsid w:val="006C07C2"/>
    <w:rsid w:val="006C63E8"/>
    <w:rsid w:val="006C737F"/>
    <w:rsid w:val="006E5DEA"/>
    <w:rsid w:val="006F3C7C"/>
    <w:rsid w:val="006F432F"/>
    <w:rsid w:val="00707B5C"/>
    <w:rsid w:val="0071144D"/>
    <w:rsid w:val="007156FB"/>
    <w:rsid w:val="007259A2"/>
    <w:rsid w:val="00734DBB"/>
    <w:rsid w:val="00735A54"/>
    <w:rsid w:val="00746AD4"/>
    <w:rsid w:val="00747983"/>
    <w:rsid w:val="00754682"/>
    <w:rsid w:val="00762751"/>
    <w:rsid w:val="007642B0"/>
    <w:rsid w:val="00766653"/>
    <w:rsid w:val="00776D50"/>
    <w:rsid w:val="0077729F"/>
    <w:rsid w:val="0078363A"/>
    <w:rsid w:val="007B1527"/>
    <w:rsid w:val="007C4BDC"/>
    <w:rsid w:val="007D2E9E"/>
    <w:rsid w:val="007D3D22"/>
    <w:rsid w:val="007F28F1"/>
    <w:rsid w:val="008621A3"/>
    <w:rsid w:val="008709A3"/>
    <w:rsid w:val="00881C50"/>
    <w:rsid w:val="00883277"/>
    <w:rsid w:val="0088580E"/>
    <w:rsid w:val="008A4DC6"/>
    <w:rsid w:val="008B0B72"/>
    <w:rsid w:val="008C3D86"/>
    <w:rsid w:val="008D279B"/>
    <w:rsid w:val="008D67F2"/>
    <w:rsid w:val="008D75D2"/>
    <w:rsid w:val="008D7BFB"/>
    <w:rsid w:val="009027F2"/>
    <w:rsid w:val="00911E75"/>
    <w:rsid w:val="009160DC"/>
    <w:rsid w:val="009319F4"/>
    <w:rsid w:val="00937B0A"/>
    <w:rsid w:val="00941E0B"/>
    <w:rsid w:val="0094694C"/>
    <w:rsid w:val="00955EC6"/>
    <w:rsid w:val="00963E35"/>
    <w:rsid w:val="00990719"/>
    <w:rsid w:val="009C46BF"/>
    <w:rsid w:val="009D2120"/>
    <w:rsid w:val="009F1DD9"/>
    <w:rsid w:val="009F4C29"/>
    <w:rsid w:val="009F6D8B"/>
    <w:rsid w:val="00A023F4"/>
    <w:rsid w:val="00A10339"/>
    <w:rsid w:val="00A1602E"/>
    <w:rsid w:val="00A26442"/>
    <w:rsid w:val="00A34E65"/>
    <w:rsid w:val="00A425BE"/>
    <w:rsid w:val="00A4658A"/>
    <w:rsid w:val="00A50E62"/>
    <w:rsid w:val="00A64AD2"/>
    <w:rsid w:val="00A75C40"/>
    <w:rsid w:val="00A76C27"/>
    <w:rsid w:val="00A801EA"/>
    <w:rsid w:val="00A9689C"/>
    <w:rsid w:val="00A9792B"/>
    <w:rsid w:val="00AA31CD"/>
    <w:rsid w:val="00AB1311"/>
    <w:rsid w:val="00AD282D"/>
    <w:rsid w:val="00AD7334"/>
    <w:rsid w:val="00AE3697"/>
    <w:rsid w:val="00AF2732"/>
    <w:rsid w:val="00AF7B2A"/>
    <w:rsid w:val="00B027DD"/>
    <w:rsid w:val="00B05CDD"/>
    <w:rsid w:val="00B074EA"/>
    <w:rsid w:val="00B11808"/>
    <w:rsid w:val="00B13E0A"/>
    <w:rsid w:val="00B178D6"/>
    <w:rsid w:val="00B27A8D"/>
    <w:rsid w:val="00B317AD"/>
    <w:rsid w:val="00B31CE8"/>
    <w:rsid w:val="00B53131"/>
    <w:rsid w:val="00B539E7"/>
    <w:rsid w:val="00B57135"/>
    <w:rsid w:val="00B661A0"/>
    <w:rsid w:val="00B85CBF"/>
    <w:rsid w:val="00B93384"/>
    <w:rsid w:val="00BA4A0D"/>
    <w:rsid w:val="00BB1E93"/>
    <w:rsid w:val="00BB221E"/>
    <w:rsid w:val="00BC62F6"/>
    <w:rsid w:val="00BD60E2"/>
    <w:rsid w:val="00BE43DA"/>
    <w:rsid w:val="00C20E37"/>
    <w:rsid w:val="00C276F3"/>
    <w:rsid w:val="00C47788"/>
    <w:rsid w:val="00C60197"/>
    <w:rsid w:val="00C60AC5"/>
    <w:rsid w:val="00C65EE8"/>
    <w:rsid w:val="00C81A3D"/>
    <w:rsid w:val="00CC095D"/>
    <w:rsid w:val="00CC256E"/>
    <w:rsid w:val="00CC637B"/>
    <w:rsid w:val="00CD4A94"/>
    <w:rsid w:val="00D00FF5"/>
    <w:rsid w:val="00D37585"/>
    <w:rsid w:val="00D375DC"/>
    <w:rsid w:val="00D47969"/>
    <w:rsid w:val="00D640E9"/>
    <w:rsid w:val="00D64225"/>
    <w:rsid w:val="00D65670"/>
    <w:rsid w:val="00D6675E"/>
    <w:rsid w:val="00D84EC3"/>
    <w:rsid w:val="00D9087D"/>
    <w:rsid w:val="00DA06EB"/>
    <w:rsid w:val="00DA66E3"/>
    <w:rsid w:val="00DB0AE9"/>
    <w:rsid w:val="00DE697D"/>
    <w:rsid w:val="00DE75F0"/>
    <w:rsid w:val="00DF6F91"/>
    <w:rsid w:val="00E0223E"/>
    <w:rsid w:val="00E122B7"/>
    <w:rsid w:val="00E125C5"/>
    <w:rsid w:val="00E1292A"/>
    <w:rsid w:val="00E14D03"/>
    <w:rsid w:val="00E15514"/>
    <w:rsid w:val="00E241EF"/>
    <w:rsid w:val="00E3093E"/>
    <w:rsid w:val="00E365BD"/>
    <w:rsid w:val="00E40492"/>
    <w:rsid w:val="00E47A58"/>
    <w:rsid w:val="00E55B72"/>
    <w:rsid w:val="00E84E6F"/>
    <w:rsid w:val="00E87A77"/>
    <w:rsid w:val="00E95074"/>
    <w:rsid w:val="00EA7708"/>
    <w:rsid w:val="00ED5E9A"/>
    <w:rsid w:val="00ED7A2A"/>
    <w:rsid w:val="00EF4921"/>
    <w:rsid w:val="00F02107"/>
    <w:rsid w:val="00F05C65"/>
    <w:rsid w:val="00F10A8B"/>
    <w:rsid w:val="00F133F9"/>
    <w:rsid w:val="00F137B5"/>
    <w:rsid w:val="00F14346"/>
    <w:rsid w:val="00F3324C"/>
    <w:rsid w:val="00F47766"/>
    <w:rsid w:val="00F65501"/>
    <w:rsid w:val="00F711DB"/>
    <w:rsid w:val="00F84300"/>
    <w:rsid w:val="00F8670B"/>
    <w:rsid w:val="00F877AB"/>
    <w:rsid w:val="00F9177C"/>
    <w:rsid w:val="00F96382"/>
    <w:rsid w:val="00FA42B5"/>
    <w:rsid w:val="00FB5421"/>
    <w:rsid w:val="00FC79BB"/>
    <w:rsid w:val="00FD2859"/>
    <w:rsid w:val="00FD755B"/>
    <w:rsid w:val="00FE0A19"/>
    <w:rsid w:val="00FE13FD"/>
    <w:rsid w:val="00FE7B55"/>
    <w:rsid w:val="00FF0EC6"/>
    <w:rsid w:val="00FF1284"/>
    <w:rsid w:val="00FF33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DEC51"/>
  <w15:chartTrackingRefBased/>
  <w15:docId w15:val="{E8ED41B1-30B1-4D38-9B94-8F54785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21"/>
    <w:rPr>
      <w:rFonts w:eastAsiaTheme="majorEastAsia" w:cstheme="majorBidi"/>
      <w:color w:val="272727" w:themeColor="text1" w:themeTint="D8"/>
    </w:rPr>
  </w:style>
  <w:style w:type="paragraph" w:styleId="Title">
    <w:name w:val="Title"/>
    <w:basedOn w:val="Normal"/>
    <w:next w:val="Normal"/>
    <w:link w:val="TitleChar"/>
    <w:uiPriority w:val="10"/>
    <w:qFormat/>
    <w:rsid w:val="00EF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21"/>
    <w:pPr>
      <w:spacing w:before="160"/>
      <w:jc w:val="center"/>
    </w:pPr>
    <w:rPr>
      <w:i/>
      <w:iCs/>
      <w:color w:val="404040" w:themeColor="text1" w:themeTint="BF"/>
    </w:rPr>
  </w:style>
  <w:style w:type="character" w:customStyle="1" w:styleId="QuoteChar">
    <w:name w:val="Quote Char"/>
    <w:basedOn w:val="DefaultParagraphFont"/>
    <w:link w:val="Quote"/>
    <w:uiPriority w:val="29"/>
    <w:rsid w:val="00EF4921"/>
    <w:rPr>
      <w:i/>
      <w:iCs/>
      <w:color w:val="404040" w:themeColor="text1" w:themeTint="BF"/>
    </w:rPr>
  </w:style>
  <w:style w:type="paragraph" w:styleId="ListParagraph">
    <w:name w:val="List Paragraph"/>
    <w:basedOn w:val="Normal"/>
    <w:uiPriority w:val="34"/>
    <w:qFormat/>
    <w:rsid w:val="00EF4921"/>
    <w:pPr>
      <w:ind w:left="720"/>
      <w:contextualSpacing/>
    </w:pPr>
  </w:style>
  <w:style w:type="character" w:styleId="IntenseEmphasis">
    <w:name w:val="Intense Emphasis"/>
    <w:basedOn w:val="DefaultParagraphFont"/>
    <w:uiPriority w:val="21"/>
    <w:qFormat/>
    <w:rsid w:val="00EF4921"/>
    <w:rPr>
      <w:i/>
      <w:iCs/>
      <w:color w:val="2F5496" w:themeColor="accent1" w:themeShade="BF"/>
    </w:rPr>
  </w:style>
  <w:style w:type="paragraph" w:styleId="IntenseQuote">
    <w:name w:val="Intense Quote"/>
    <w:basedOn w:val="Normal"/>
    <w:next w:val="Normal"/>
    <w:link w:val="IntenseQuoteChar"/>
    <w:uiPriority w:val="30"/>
    <w:qFormat/>
    <w:rsid w:val="00EF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921"/>
    <w:rPr>
      <w:i/>
      <w:iCs/>
      <w:color w:val="2F5496" w:themeColor="accent1" w:themeShade="BF"/>
    </w:rPr>
  </w:style>
  <w:style w:type="character" w:styleId="IntenseReference">
    <w:name w:val="Intense Reference"/>
    <w:basedOn w:val="DefaultParagraphFont"/>
    <w:uiPriority w:val="32"/>
    <w:qFormat/>
    <w:rsid w:val="00EF4921"/>
    <w:rPr>
      <w:b/>
      <w:bCs/>
      <w:smallCaps/>
      <w:color w:val="2F5496" w:themeColor="accent1" w:themeShade="BF"/>
      <w:spacing w:val="5"/>
    </w:rPr>
  </w:style>
  <w:style w:type="character" w:styleId="Hyperlink">
    <w:name w:val="Hyperlink"/>
    <w:basedOn w:val="DefaultParagraphFont"/>
    <w:uiPriority w:val="99"/>
    <w:unhideWhenUsed/>
    <w:rsid w:val="00941E0B"/>
    <w:rPr>
      <w:color w:val="0563C1" w:themeColor="hyperlink"/>
      <w:u w:val="single"/>
    </w:rPr>
  </w:style>
  <w:style w:type="character" w:styleId="UnresolvedMention">
    <w:name w:val="Unresolved Mention"/>
    <w:basedOn w:val="DefaultParagraphFont"/>
    <w:uiPriority w:val="99"/>
    <w:semiHidden/>
    <w:unhideWhenUsed/>
    <w:rsid w:val="00941E0B"/>
    <w:rPr>
      <w:color w:val="605E5C"/>
      <w:shd w:val="clear" w:color="auto" w:fill="E1DFDD"/>
    </w:rPr>
  </w:style>
  <w:style w:type="table" w:styleId="GridTable5Dark-Accent1">
    <w:name w:val="Grid Table 5 Dark Accent 1"/>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93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F4"/>
  </w:style>
  <w:style w:type="paragraph" w:styleId="Footer">
    <w:name w:val="footer"/>
    <w:basedOn w:val="Normal"/>
    <w:link w:val="FooterChar"/>
    <w:uiPriority w:val="99"/>
    <w:unhideWhenUsed/>
    <w:rsid w:val="0093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F4"/>
  </w:style>
  <w:style w:type="character" w:styleId="CommentReference">
    <w:name w:val="annotation reference"/>
    <w:basedOn w:val="DefaultParagraphFont"/>
    <w:uiPriority w:val="99"/>
    <w:semiHidden/>
    <w:unhideWhenUsed/>
    <w:rsid w:val="00955EC6"/>
    <w:rPr>
      <w:sz w:val="16"/>
      <w:szCs w:val="16"/>
    </w:rPr>
  </w:style>
  <w:style w:type="paragraph" w:styleId="CommentText">
    <w:name w:val="annotation text"/>
    <w:basedOn w:val="Normal"/>
    <w:link w:val="CommentTextChar"/>
    <w:uiPriority w:val="99"/>
    <w:semiHidden/>
    <w:unhideWhenUsed/>
    <w:rsid w:val="00955EC6"/>
    <w:pPr>
      <w:spacing w:line="240" w:lineRule="auto"/>
    </w:pPr>
    <w:rPr>
      <w:sz w:val="20"/>
      <w:szCs w:val="20"/>
    </w:rPr>
  </w:style>
  <w:style w:type="character" w:customStyle="1" w:styleId="CommentTextChar">
    <w:name w:val="Comment Text Char"/>
    <w:basedOn w:val="DefaultParagraphFont"/>
    <w:link w:val="CommentText"/>
    <w:uiPriority w:val="99"/>
    <w:semiHidden/>
    <w:rsid w:val="00955EC6"/>
    <w:rPr>
      <w:sz w:val="20"/>
      <w:szCs w:val="20"/>
    </w:rPr>
  </w:style>
  <w:style w:type="paragraph" w:styleId="CommentSubject">
    <w:name w:val="annotation subject"/>
    <w:basedOn w:val="CommentText"/>
    <w:next w:val="CommentText"/>
    <w:link w:val="CommentSubjectChar"/>
    <w:uiPriority w:val="99"/>
    <w:semiHidden/>
    <w:unhideWhenUsed/>
    <w:rsid w:val="00955EC6"/>
    <w:rPr>
      <w:b/>
      <w:bCs/>
    </w:rPr>
  </w:style>
  <w:style w:type="character" w:customStyle="1" w:styleId="CommentSubjectChar">
    <w:name w:val="Comment Subject Char"/>
    <w:basedOn w:val="CommentTextChar"/>
    <w:link w:val="CommentSubject"/>
    <w:uiPriority w:val="99"/>
    <w:semiHidden/>
    <w:rsid w:val="00955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30605314000106" TargetMode="External"/><Relationship Id="rId18" Type="http://schemas.openxmlformats.org/officeDocument/2006/relationships/hyperlink" Target="https://www.indiacode.nic.in/handle/123456789/197253?view_type=browse&amp;sam_handle=123456789/1362" TargetMode="External"/><Relationship Id="rId26" Type="http://schemas.openxmlformats.org/officeDocument/2006/relationships/hyperlink" Target="https://doi.org/10.1007/s00267-022-01549-w" TargetMode="External"/><Relationship Id="rId39" Type="http://schemas.openxmlformats.org/officeDocument/2006/relationships/footer" Target="footer2.xml"/><Relationship Id="rId21" Type="http://schemas.openxmlformats.org/officeDocument/2006/relationships/hyperlink" Target="https://doi.org/10.1016/j.biocon.2018.07.006" TargetMode="External"/><Relationship Id="rId34" Type="http://schemas.openxmlformats.org/officeDocument/2006/relationships/hyperlink" Target="https://doi.org/10.1111/mec.1661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rse2.400" TargetMode="External"/><Relationship Id="rId20" Type="http://schemas.openxmlformats.org/officeDocument/2006/relationships/hyperlink" Target="https://doi.org/10.1016/j.biocon.2020.108547" TargetMode="External"/><Relationship Id="rId29" Type="http://schemas.openxmlformats.org/officeDocument/2006/relationships/hyperlink" Target="https://doi.org/10.1111/cobi.1365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11/csp2.13572" TargetMode="External"/><Relationship Id="rId32" Type="http://schemas.openxmlformats.org/officeDocument/2006/relationships/hyperlink" Target="https://doi.org/10.1002/2688-8319.1205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103/cs.cs_56_21" TargetMode="External"/><Relationship Id="rId23" Type="http://schemas.openxmlformats.org/officeDocument/2006/relationships/hyperlink" Target="https://doi.org/10.4103/cs.cs_101_23" TargetMode="External"/><Relationship Id="rId28" Type="http://schemas.openxmlformats.org/officeDocument/2006/relationships/hyperlink" Target="https://doi.org/10.1007/s00267-022-01750-1" TargetMode="External"/><Relationship Id="rId36"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s://doi.org/10.1111/csp2.1304" TargetMode="External"/><Relationship Id="rId31" Type="http://schemas.openxmlformats.org/officeDocument/2006/relationships/hyperlink" Target="https://doi.org/10.1007/s10344-021-01462-7"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biocon.2023.109889" TargetMode="External"/><Relationship Id="rId22" Type="http://schemas.openxmlformats.org/officeDocument/2006/relationships/hyperlink" Target="https://doi.org/10.1080/10871209.2022.2055881" TargetMode="External"/><Relationship Id="rId27" Type="http://schemas.openxmlformats.org/officeDocument/2006/relationships/hyperlink" Target="https://doi.org/10.1111/gcb.16477" TargetMode="External"/><Relationship Id="rId30" Type="http://schemas.openxmlformats.org/officeDocument/2006/relationships/hyperlink" Target="https://doi.org/10.1371/journal.pone.0121965" TargetMode="External"/><Relationship Id="rId35" Type="http://schemas.openxmlformats.org/officeDocument/2006/relationships/hyperlink" Target="https://doi.org/10.1111/cobi.12944"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111/j.1523-1739.2010.01599.x" TargetMode="External"/><Relationship Id="rId17" Type="http://schemas.openxmlformats.org/officeDocument/2006/relationships/hyperlink" Target="https://doi.org/10.1080/08941920.2015.1014597" TargetMode="External"/><Relationship Id="rId25" Type="http://schemas.openxmlformats.org/officeDocument/2006/relationships/hyperlink" Target="https://doi.org/10.1111/csp2.12895" TargetMode="External"/><Relationship Id="rId33" Type="http://schemas.openxmlformats.org/officeDocument/2006/relationships/hyperlink" Target="https://doi.org/10.1017/S003060532300098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6A87-B633-40B1-BA25-905CE24C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5365</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makne</dc:creator>
  <cp:keywords/>
  <dc:description/>
  <cp:lastModifiedBy>Suday Prasad</cp:lastModifiedBy>
  <cp:revision>6</cp:revision>
  <cp:lastPrinted>2026-01-01T07:50:00Z</cp:lastPrinted>
  <dcterms:created xsi:type="dcterms:W3CDTF">2026-01-03T17:32:00Z</dcterms:created>
  <dcterms:modified xsi:type="dcterms:W3CDTF">2026-01-05T23:03:00Z</dcterms:modified>
</cp:coreProperties>
</file>