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5CB5" w14:textId="77777777" w:rsidR="00C04F2E" w:rsidRPr="00C04F2E" w:rsidRDefault="00C04F2E" w:rsidP="00C04F2E">
      <w:pPr>
        <w:spacing w:line="360" w:lineRule="auto"/>
        <w:rPr>
          <w:rFonts w:ascii="Arial" w:hAnsi="Arial" w:cs="Arial"/>
          <w:b/>
          <w:bCs/>
          <w:i/>
          <w:iCs/>
          <w:sz w:val="20"/>
          <w:szCs w:val="20"/>
          <w:u w:val="single"/>
          <w:lang w:val="en-US"/>
        </w:rPr>
      </w:pPr>
      <w:r w:rsidRPr="00C04F2E">
        <w:rPr>
          <w:rFonts w:ascii="Arial" w:hAnsi="Arial" w:cs="Arial"/>
          <w:b/>
          <w:bCs/>
          <w:i/>
          <w:iCs/>
          <w:sz w:val="20"/>
          <w:szCs w:val="20"/>
          <w:u w:val="single"/>
          <w:lang w:val="en-US"/>
        </w:rPr>
        <w:t>Original Research Article</w:t>
      </w:r>
    </w:p>
    <w:p w14:paraId="66DBE17F" w14:textId="77777777" w:rsidR="002C0AA2" w:rsidRPr="00E71CCB" w:rsidRDefault="002C0AA2" w:rsidP="00B14A51">
      <w:pPr>
        <w:spacing w:line="360" w:lineRule="auto"/>
        <w:rPr>
          <w:rFonts w:ascii="Arial" w:hAnsi="Arial" w:cs="Arial"/>
          <w:b/>
          <w:bCs/>
          <w:sz w:val="20"/>
          <w:szCs w:val="20"/>
        </w:rPr>
      </w:pPr>
    </w:p>
    <w:p w14:paraId="18D35249" w14:textId="77777777" w:rsidR="002C0AA2" w:rsidRPr="00E71CCB" w:rsidRDefault="002C0AA2" w:rsidP="00B14A51">
      <w:pPr>
        <w:spacing w:line="360" w:lineRule="auto"/>
        <w:rPr>
          <w:rFonts w:ascii="Arial" w:hAnsi="Arial" w:cs="Arial"/>
          <w:b/>
          <w:bCs/>
          <w:sz w:val="20"/>
          <w:szCs w:val="20"/>
        </w:rPr>
      </w:pPr>
    </w:p>
    <w:p w14:paraId="15CF5C40" w14:textId="6FB5498B" w:rsidR="00B14A51" w:rsidRPr="00E71CCB" w:rsidRDefault="00B14A51" w:rsidP="002C0AA2">
      <w:pPr>
        <w:spacing w:line="360" w:lineRule="auto"/>
        <w:jc w:val="center"/>
        <w:rPr>
          <w:rFonts w:ascii="Arial" w:hAnsi="Arial" w:cs="Arial"/>
          <w:b/>
          <w:bCs/>
          <w:sz w:val="20"/>
          <w:szCs w:val="20"/>
        </w:rPr>
      </w:pPr>
      <w:r w:rsidRPr="00E71CCB">
        <w:rPr>
          <w:rFonts w:ascii="Arial" w:hAnsi="Arial" w:cs="Arial"/>
          <w:b/>
          <w:bCs/>
          <w:sz w:val="20"/>
          <w:szCs w:val="20"/>
        </w:rPr>
        <w:t>Assessment trends and correlation coefficient of the physicochemical parameters of Kaneri lake, Kolhapur District, Maharashtra</w:t>
      </w:r>
    </w:p>
    <w:p w14:paraId="7CEF4B94" w14:textId="77777777" w:rsidR="002C0AA2" w:rsidRPr="00E71CCB" w:rsidRDefault="002C0AA2" w:rsidP="00B14A51">
      <w:pPr>
        <w:spacing w:after="0"/>
        <w:rPr>
          <w:rFonts w:ascii="Arial" w:hAnsi="Arial" w:cs="Arial"/>
          <w:sz w:val="20"/>
          <w:szCs w:val="20"/>
        </w:rPr>
      </w:pPr>
    </w:p>
    <w:p w14:paraId="66587E4E" w14:textId="77777777" w:rsidR="002C0AA2" w:rsidRPr="00E71CCB" w:rsidRDefault="002C0AA2" w:rsidP="00B14A51">
      <w:pPr>
        <w:spacing w:after="0"/>
        <w:rPr>
          <w:rFonts w:ascii="Arial" w:hAnsi="Arial" w:cs="Arial"/>
          <w:sz w:val="20"/>
          <w:szCs w:val="20"/>
        </w:rPr>
      </w:pPr>
    </w:p>
    <w:p w14:paraId="24D24B82" w14:textId="77777777" w:rsidR="002C0AA2" w:rsidRPr="00E71CCB" w:rsidRDefault="002C0AA2" w:rsidP="00B14A51">
      <w:pPr>
        <w:spacing w:after="0"/>
        <w:rPr>
          <w:rFonts w:ascii="Arial" w:hAnsi="Arial" w:cs="Arial"/>
          <w:sz w:val="20"/>
          <w:szCs w:val="20"/>
        </w:rPr>
      </w:pPr>
    </w:p>
    <w:p w14:paraId="172F4852" w14:textId="77777777" w:rsidR="002C0AA2" w:rsidRPr="00E71CCB" w:rsidRDefault="002C0AA2" w:rsidP="00B14A51">
      <w:pPr>
        <w:spacing w:after="0"/>
        <w:rPr>
          <w:rFonts w:ascii="Arial" w:hAnsi="Arial" w:cs="Arial"/>
          <w:sz w:val="20"/>
          <w:szCs w:val="20"/>
        </w:rPr>
      </w:pPr>
    </w:p>
    <w:p w14:paraId="3AEC7FC4" w14:textId="77777777" w:rsidR="00A62CD4" w:rsidRPr="00E71CCB" w:rsidRDefault="00A62CD4" w:rsidP="00B14A51">
      <w:pPr>
        <w:spacing w:after="0"/>
        <w:rPr>
          <w:rFonts w:ascii="Arial" w:hAnsi="Arial" w:cs="Arial"/>
          <w:b/>
          <w:bCs/>
          <w:sz w:val="20"/>
          <w:szCs w:val="20"/>
        </w:rPr>
      </w:pPr>
    </w:p>
    <w:p w14:paraId="5D2579F8" w14:textId="77777777" w:rsidR="00A62CD4" w:rsidRPr="00E71CCB" w:rsidRDefault="00A62CD4" w:rsidP="00B14A51">
      <w:pPr>
        <w:spacing w:after="0"/>
        <w:rPr>
          <w:rFonts w:ascii="Arial" w:hAnsi="Arial" w:cs="Arial"/>
          <w:b/>
          <w:bCs/>
          <w:sz w:val="20"/>
          <w:szCs w:val="20"/>
        </w:rPr>
      </w:pPr>
    </w:p>
    <w:p w14:paraId="678BF00B" w14:textId="1DEE61AA" w:rsidR="00B14A51" w:rsidRPr="00E71CCB" w:rsidRDefault="00B14A51" w:rsidP="00B14A51">
      <w:pPr>
        <w:spacing w:after="0"/>
        <w:rPr>
          <w:rFonts w:ascii="Arial" w:hAnsi="Arial" w:cs="Arial"/>
          <w:b/>
          <w:bCs/>
          <w:sz w:val="20"/>
          <w:szCs w:val="20"/>
        </w:rPr>
      </w:pPr>
      <w:r w:rsidRPr="00E71CCB">
        <w:rPr>
          <w:rFonts w:ascii="Arial" w:hAnsi="Arial" w:cs="Arial"/>
          <w:b/>
          <w:bCs/>
          <w:sz w:val="20"/>
          <w:szCs w:val="20"/>
        </w:rPr>
        <w:t>Abstract -</w:t>
      </w:r>
    </w:p>
    <w:p w14:paraId="3D6DD43A" w14:textId="0A4D0801" w:rsidR="00B14A51" w:rsidRPr="00E71CCB" w:rsidRDefault="00B14A51" w:rsidP="00BC1429">
      <w:pPr>
        <w:spacing w:after="0" w:line="360" w:lineRule="auto"/>
        <w:ind w:firstLine="720"/>
        <w:jc w:val="both"/>
        <w:rPr>
          <w:rFonts w:ascii="Arial" w:hAnsi="Arial" w:cs="Arial"/>
          <w:sz w:val="20"/>
          <w:szCs w:val="20"/>
        </w:rPr>
      </w:pPr>
      <w:r w:rsidRPr="00E71CCB">
        <w:rPr>
          <w:rFonts w:ascii="Arial" w:hAnsi="Arial" w:cs="Arial"/>
          <w:sz w:val="20"/>
          <w:szCs w:val="20"/>
        </w:rPr>
        <w:t xml:space="preserve">The present study evaluated the physicochemical characteristics of Kaneri lake, Kolhapur District, Maharashtra over the study period from February 2023 to January 2025, to assess its quality and suitability of water for different uses. </w:t>
      </w:r>
      <w:r w:rsidR="00BC1429" w:rsidRPr="00497349">
        <w:rPr>
          <w:rFonts w:ascii="Arial" w:hAnsi="Arial" w:cs="Arial"/>
          <w:color w:val="000000" w:themeColor="text1"/>
          <w:sz w:val="20"/>
          <w:szCs w:val="20"/>
        </w:rPr>
        <w:t>Water samples were collected from four designated sites around the lake. The sampling was conducted between 7:00 a.m. and 9:00 a.m., with samples taken every 15 days over two years.</w:t>
      </w:r>
      <w:r w:rsidR="00BC1429" w:rsidRPr="00497349">
        <w:rPr>
          <w:rFonts w:ascii="Times New Roman" w:hAnsi="Times New Roman" w:cs="Times New Roman"/>
          <w:color w:val="000000" w:themeColor="text1"/>
          <w:sz w:val="24"/>
          <w:szCs w:val="24"/>
        </w:rPr>
        <w:t xml:space="preserve"> </w:t>
      </w:r>
      <w:r w:rsidRPr="00E71CCB">
        <w:rPr>
          <w:rFonts w:ascii="Arial" w:hAnsi="Arial" w:cs="Arial"/>
          <w:sz w:val="20"/>
          <w:szCs w:val="20"/>
        </w:rPr>
        <w:t>Key parameters, including pH, temperature, dissolved oxygen, total hardness, total alkalinity, total dissolved solids, calcium, chloride, nitrate, phosphate, and sulphate, were analysed and compared with WHO and BIS standards. Correlation analysis revealed that dissolved oxygen was negatively correlated with all major parameters, indicating that increases in ionic and nutrient concentrations were associated with oxygen depletion, likely due to enhanced microbial respiration. Despite this, all recorded values remained within permissible limits, with standard deviation and coefficient of variation values indicating low temporal variability and stable water quality. The quality of water remains adequate for irrigation and domestic purposes. The findings highlight the importance of continuous monitoring of water bodies to ensure sustainability and safe utilisation.</w:t>
      </w:r>
    </w:p>
    <w:p w14:paraId="7C2A1F05" w14:textId="77777777" w:rsidR="00A62CD4" w:rsidRPr="00E71CCB" w:rsidRDefault="00A62CD4" w:rsidP="002C0AA2">
      <w:pPr>
        <w:spacing w:after="0" w:line="360" w:lineRule="auto"/>
        <w:ind w:firstLine="720"/>
        <w:jc w:val="both"/>
        <w:rPr>
          <w:rFonts w:ascii="Arial" w:hAnsi="Arial" w:cs="Arial"/>
          <w:sz w:val="20"/>
          <w:szCs w:val="20"/>
        </w:rPr>
      </w:pPr>
    </w:p>
    <w:p w14:paraId="40BC3A38" w14:textId="4E480098" w:rsidR="00B14A51" w:rsidRPr="00E71CCB" w:rsidRDefault="00B14A51" w:rsidP="00B14A51">
      <w:pPr>
        <w:spacing w:line="360" w:lineRule="auto"/>
        <w:jc w:val="both"/>
        <w:rPr>
          <w:rFonts w:ascii="Arial" w:hAnsi="Arial" w:cs="Arial"/>
          <w:b/>
          <w:bCs/>
          <w:sz w:val="20"/>
          <w:szCs w:val="20"/>
        </w:rPr>
      </w:pPr>
      <w:r w:rsidRPr="00E71CCB">
        <w:rPr>
          <w:rFonts w:ascii="Arial" w:hAnsi="Arial" w:cs="Arial"/>
          <w:b/>
          <w:bCs/>
          <w:sz w:val="20"/>
          <w:szCs w:val="20"/>
        </w:rPr>
        <w:t xml:space="preserve">Keywords- </w:t>
      </w:r>
      <w:r w:rsidR="006D7CB2" w:rsidRPr="00E71CCB">
        <w:rPr>
          <w:rFonts w:ascii="Arial" w:hAnsi="Arial" w:cs="Arial"/>
          <w:b/>
          <w:bCs/>
          <w:sz w:val="20"/>
          <w:szCs w:val="20"/>
        </w:rPr>
        <w:t>Coefficient of variance, Correlation analysis, Kaneri Lake, Physicochemical parameters, Standard deviation,</w:t>
      </w:r>
      <w:r w:rsidRPr="00E71CCB">
        <w:rPr>
          <w:rFonts w:ascii="Arial" w:hAnsi="Arial" w:cs="Arial"/>
          <w:b/>
          <w:bCs/>
          <w:sz w:val="20"/>
          <w:szCs w:val="20"/>
        </w:rPr>
        <w:t xml:space="preserve"> Seasonal variation</w:t>
      </w:r>
    </w:p>
    <w:p w14:paraId="09A68BFA"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Introduction -</w:t>
      </w:r>
    </w:p>
    <w:p w14:paraId="5554A94C" w14:textId="106575D2"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In nature, freshwater bodies are crucial. They give living aquatic creatures a place to live and give nearby </w:t>
      </w:r>
      <w:proofErr w:type="gramStart"/>
      <w:r w:rsidR="008A3332">
        <w:rPr>
          <w:rFonts w:ascii="Arial" w:hAnsi="Arial" w:cs="Arial"/>
          <w:sz w:val="20"/>
          <w:szCs w:val="20"/>
        </w:rPr>
        <w:t>organisms</w:t>
      </w:r>
      <w:proofErr w:type="gramEnd"/>
      <w:r w:rsidRPr="00E71CCB">
        <w:rPr>
          <w:rFonts w:ascii="Arial" w:hAnsi="Arial" w:cs="Arial"/>
          <w:sz w:val="20"/>
          <w:szCs w:val="20"/>
        </w:rPr>
        <w:t xml:space="preserve"> access to drinking water. In general</w:t>
      </w:r>
      <w:r w:rsidR="008A3332">
        <w:rPr>
          <w:rFonts w:ascii="Arial" w:hAnsi="Arial" w:cs="Arial"/>
          <w:sz w:val="20"/>
          <w:szCs w:val="20"/>
        </w:rPr>
        <w:t>,</w:t>
      </w:r>
      <w:r w:rsidRPr="00E71CCB">
        <w:rPr>
          <w:rFonts w:ascii="Arial" w:hAnsi="Arial" w:cs="Arial"/>
          <w:sz w:val="20"/>
          <w:szCs w:val="20"/>
        </w:rPr>
        <w:t xml:space="preserve"> wetlands and other natural, artificial, and transient water bodies are all referred </w:t>
      </w:r>
      <w:r w:rsidR="008A3332">
        <w:rPr>
          <w:rFonts w:ascii="Arial" w:hAnsi="Arial" w:cs="Arial"/>
          <w:sz w:val="20"/>
          <w:szCs w:val="20"/>
        </w:rPr>
        <w:t xml:space="preserve">to </w:t>
      </w:r>
      <w:r w:rsidRPr="00E71CCB">
        <w:rPr>
          <w:rFonts w:ascii="Arial" w:hAnsi="Arial" w:cs="Arial"/>
          <w:sz w:val="20"/>
          <w:szCs w:val="20"/>
        </w:rPr>
        <w:t xml:space="preserve">as a Lake. (Kanakiya et al, 2014). The lake serves as the sole source of drinking water and other domestic needs for the surrounding communities. (Laishram and Dey 2014). Countries are experiencing severe environmental issues as a result of their ongoing industrialisation. Soil, water, and air have been found to contain a wide range of compounds (Turgut 2003). The use of non-scientific drainage systems, uncontrolled agricultural activities, and ever-increasing human settlements all contribute to the accelerated eutrophication of urban water bodies, including lakes, ponds, and others (Grochowska and </w:t>
      </w:r>
      <w:proofErr w:type="spellStart"/>
      <w:r w:rsidRPr="00E71CCB">
        <w:rPr>
          <w:rFonts w:ascii="Arial" w:hAnsi="Arial" w:cs="Arial"/>
          <w:sz w:val="20"/>
          <w:szCs w:val="20"/>
        </w:rPr>
        <w:t>Tandyrak</w:t>
      </w:r>
      <w:proofErr w:type="spellEnd"/>
      <w:r w:rsidRPr="00E71CCB">
        <w:rPr>
          <w:rFonts w:ascii="Arial" w:hAnsi="Arial" w:cs="Arial"/>
          <w:sz w:val="20"/>
          <w:szCs w:val="20"/>
        </w:rPr>
        <w:t xml:space="preserve">., 2021; Kim et al., 2021). The general health of these aquatic ecosystems is largely determined by their physicochemical characteristics, which are influenced by both natural and man-made activities. A healthy ecosystem depends on </w:t>
      </w:r>
      <w:r w:rsidRPr="00E71CCB">
        <w:rPr>
          <w:rFonts w:ascii="Arial" w:hAnsi="Arial" w:cs="Arial"/>
          <w:sz w:val="20"/>
          <w:szCs w:val="20"/>
        </w:rPr>
        <w:lastRenderedPageBreak/>
        <w:t>biological diversity and the physical-chemical characteristics of the water (Raju Potharaju, M. Aruna, 2021). Lakes are more vulnerable to pollution due to their comparatively lower self-regulating capacity than lotic systems (Ahamad et al., 2023). The health of the water body is directly correlated with the water quality. (</w:t>
      </w:r>
      <w:proofErr w:type="spellStart"/>
      <w:r w:rsidRPr="00E71CCB">
        <w:rPr>
          <w:rFonts w:ascii="Arial" w:hAnsi="Arial" w:cs="Arial"/>
          <w:sz w:val="20"/>
          <w:szCs w:val="20"/>
        </w:rPr>
        <w:t>Qureshimatva</w:t>
      </w:r>
      <w:proofErr w:type="spellEnd"/>
      <w:r w:rsidRPr="00E71CCB">
        <w:rPr>
          <w:rFonts w:ascii="Arial" w:hAnsi="Arial" w:cs="Arial"/>
          <w:sz w:val="20"/>
          <w:szCs w:val="20"/>
        </w:rPr>
        <w:t>, 2015). In order to evaluate the quality of the water and sustainable management, several characteristics must be monitored.</w:t>
      </w:r>
    </w:p>
    <w:p w14:paraId="08E127B0" w14:textId="6D2F7A99"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Kaneri lake is a significant water body in Kolhapur district, Maharashtra, used for irrigation and domestic needs by surrounding villages. Studying its water quality is essential to ensure public health and sustainable usage. In this context, a study was conducted to assess the water quality and its trends in Kanari Lake. Various water quality parameters were measured monthly over a period of two years to evaluate changes and identify patterns. Studying these variations in physicochemical properties provides insight into the lake’s response to climatic and hydrological shifts. Limited prior research and monitoring data exist for Kaneri Lake, presenting a significant knowledge gap. However, upsetting </w:t>
      </w:r>
      <w:r w:rsidR="00C32CB2">
        <w:rPr>
          <w:rFonts w:ascii="Arial" w:hAnsi="Arial" w:cs="Arial"/>
          <w:sz w:val="20"/>
          <w:szCs w:val="20"/>
        </w:rPr>
        <w:t>urbanisation</w:t>
      </w:r>
      <w:r w:rsidRPr="00E71CCB">
        <w:rPr>
          <w:rFonts w:ascii="Arial" w:hAnsi="Arial" w:cs="Arial"/>
          <w:sz w:val="20"/>
          <w:szCs w:val="20"/>
        </w:rPr>
        <w:t xml:space="preserve">, agricultural runoff and anthropogenic activities such as washing of cloths, washing of utensils, washing of buffalos, </w:t>
      </w:r>
      <w:r w:rsidR="00C32CB2">
        <w:rPr>
          <w:rFonts w:ascii="Arial" w:hAnsi="Arial" w:cs="Arial"/>
          <w:sz w:val="20"/>
          <w:szCs w:val="20"/>
        </w:rPr>
        <w:t xml:space="preserve">and </w:t>
      </w:r>
      <w:r w:rsidRPr="00E71CCB">
        <w:rPr>
          <w:rFonts w:ascii="Arial" w:hAnsi="Arial" w:cs="Arial"/>
          <w:sz w:val="20"/>
          <w:szCs w:val="20"/>
        </w:rPr>
        <w:t xml:space="preserve">discharge of domestic sewage have raised concerns about the quality of water in the lake. This study presents a comprehensive assessment of key physicochemical parameters to evaluate the water quality of Kaneri Lake. For instance, A mathematical relationship for comparing physico-chemical properties has been developed using statistical correlation by analysing the correlation coefficients among them. The findings are expected to contribute to developing effective strategies for the sustainable management and conservation of Kaneri Lake. </w:t>
      </w:r>
    </w:p>
    <w:p w14:paraId="064B76E1"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Material and Method - </w:t>
      </w:r>
    </w:p>
    <w:p w14:paraId="181C3E21"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Study area - </w:t>
      </w:r>
    </w:p>
    <w:p w14:paraId="0E8827CC" w14:textId="77777777" w:rsidR="00B14A51" w:rsidRPr="00E71CCB" w:rsidRDefault="00B14A51" w:rsidP="00B14A51">
      <w:pPr>
        <w:spacing w:after="0" w:line="360" w:lineRule="auto"/>
        <w:jc w:val="both"/>
        <w:rPr>
          <w:rFonts w:ascii="Arial" w:hAnsi="Arial" w:cs="Arial"/>
          <w:sz w:val="20"/>
          <w:szCs w:val="20"/>
        </w:rPr>
      </w:pPr>
      <w:r w:rsidRPr="00E71CCB">
        <w:rPr>
          <w:rFonts w:ascii="Arial" w:hAnsi="Arial" w:cs="Arial"/>
          <w:sz w:val="20"/>
          <w:szCs w:val="20"/>
        </w:rPr>
        <w:t>Kaneri is a village in Karveer Taluka of Kolhapur District, Maharashtra, located about 10 km south of the district headquarters, and it falls under the Paschim Maharashtra region.  Nearby, Kaneri Lake (Fig. 1) is situated close to the prominent Siddha Giri Math, also known as Kaneri Math, a significant cultural and religious site in the area. Kaneri Lake is located near the coordinates 16°37'47" N latitude and 74°17'5" E longitude. It has a catchment area of about 3.60 square miles. The lake reaches a maximum depth of 14.81 meters and has a gross water storage capacity of approximately 73.624 million cubic meters of water.</w:t>
      </w:r>
    </w:p>
    <w:p w14:paraId="186B6C3E"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Collection of water samples and physicochemical parameter analysis -</w:t>
      </w:r>
    </w:p>
    <w:p w14:paraId="6C2443AA" w14:textId="17F47124"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sampling was carried out between 7:00 am and 9:00 am with samples taken every 15 days over two years, from February 2023 to January 2025.  Water samples were collected from four designated sites around the lake, labelled as Site </w:t>
      </w:r>
      <w:r w:rsidR="00574137" w:rsidRPr="00E71CCB">
        <w:rPr>
          <w:rFonts w:ascii="Arial" w:hAnsi="Arial" w:cs="Arial"/>
          <w:sz w:val="20"/>
          <w:szCs w:val="20"/>
        </w:rPr>
        <w:t>1</w:t>
      </w:r>
      <w:r w:rsidRPr="00E71CCB">
        <w:rPr>
          <w:rFonts w:ascii="Arial" w:hAnsi="Arial" w:cs="Arial"/>
          <w:sz w:val="20"/>
          <w:szCs w:val="20"/>
        </w:rPr>
        <w:t xml:space="preserve">, Site </w:t>
      </w:r>
      <w:r w:rsidR="00574137" w:rsidRPr="00E71CCB">
        <w:rPr>
          <w:rFonts w:ascii="Arial" w:hAnsi="Arial" w:cs="Arial"/>
          <w:sz w:val="20"/>
          <w:szCs w:val="20"/>
        </w:rPr>
        <w:t>2</w:t>
      </w:r>
      <w:r w:rsidRPr="00E71CCB">
        <w:rPr>
          <w:rFonts w:ascii="Arial" w:hAnsi="Arial" w:cs="Arial"/>
          <w:sz w:val="20"/>
          <w:szCs w:val="20"/>
        </w:rPr>
        <w:t xml:space="preserve">, Site </w:t>
      </w:r>
      <w:r w:rsidR="00574137" w:rsidRPr="00E71CCB">
        <w:rPr>
          <w:rFonts w:ascii="Arial" w:hAnsi="Arial" w:cs="Arial"/>
          <w:sz w:val="20"/>
          <w:szCs w:val="20"/>
        </w:rPr>
        <w:t>3</w:t>
      </w:r>
      <w:r w:rsidRPr="00E71CCB">
        <w:rPr>
          <w:rFonts w:ascii="Arial" w:hAnsi="Arial" w:cs="Arial"/>
          <w:sz w:val="20"/>
          <w:szCs w:val="20"/>
        </w:rPr>
        <w:t xml:space="preserve">, and Site </w:t>
      </w:r>
      <w:r w:rsidR="00574137" w:rsidRPr="00E71CCB">
        <w:rPr>
          <w:rFonts w:ascii="Arial" w:hAnsi="Arial" w:cs="Arial"/>
          <w:sz w:val="20"/>
          <w:szCs w:val="20"/>
        </w:rPr>
        <w:t>4</w:t>
      </w:r>
      <w:r w:rsidRPr="00E71CCB">
        <w:rPr>
          <w:rFonts w:ascii="Arial" w:hAnsi="Arial" w:cs="Arial"/>
          <w:sz w:val="20"/>
          <w:szCs w:val="20"/>
        </w:rPr>
        <w:t xml:space="preserve">. At each site, water was drawn using sterilised two-litre plastic containers, submerged about 10 to 20 cm below the surface. </w:t>
      </w:r>
    </w:p>
    <w:p w14:paraId="4644B2FD" w14:textId="3AD4AFF2"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On-site measurements of temperature and pH were recorded immediately after sampling. For dissolved oxygen analysis, samples were fixed in BOD bottles at the location and later transported to the laboratory for detailed testing. On-site measurements were essential, as these parameters can change during transportation to the laboratory. Other parameter including total hardness, total alkalinity, total dissolved solids, calcium, chloride, nitrate, phosphate, and sulphate were analysed in the laboratory using standardized procedures as outlined by the American Public Health Association (APHA, 2023) and Trivedy and Goel (1986). Statistical analysis of the physicochemical parameters at </w:t>
      </w:r>
      <w:r w:rsidRPr="00E71CCB">
        <w:rPr>
          <w:rFonts w:ascii="Arial" w:hAnsi="Arial" w:cs="Arial"/>
          <w:sz w:val="20"/>
          <w:szCs w:val="20"/>
        </w:rPr>
        <w:lastRenderedPageBreak/>
        <w:t xml:space="preserve">all study sites was performed by determining the Pearson’s correlation coefficient (r) to assess the relationships between variables. Python software is used for statistical analysis. The permissible limits for various water quality parameters were adopted from the Indian Standards IS 10500:2012 (BIS, 2012) and the World Health </w:t>
      </w:r>
      <w:r w:rsidR="006D26B4">
        <w:rPr>
          <w:rFonts w:ascii="Arial" w:hAnsi="Arial" w:cs="Arial"/>
          <w:sz w:val="20"/>
          <w:szCs w:val="20"/>
        </w:rPr>
        <w:t>Organisation</w:t>
      </w:r>
      <w:r w:rsidRPr="00E71CCB">
        <w:rPr>
          <w:rFonts w:ascii="Arial" w:hAnsi="Arial" w:cs="Arial"/>
          <w:sz w:val="20"/>
          <w:szCs w:val="20"/>
        </w:rPr>
        <w:t xml:space="preserve"> guidelines (WHO, 2022).</w:t>
      </w:r>
    </w:p>
    <w:p w14:paraId="549372D8" w14:textId="497FD4F9"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measured values of all water quality parameters were evaluated against the recommended standards to determine the quality of water with respect to each parameter. Monthly variations in each parameter were visualised through graphs to identify their respective trends. To </w:t>
      </w:r>
      <w:r w:rsidR="006D26B4">
        <w:rPr>
          <w:rFonts w:ascii="Arial" w:hAnsi="Arial" w:cs="Arial"/>
          <w:sz w:val="20"/>
          <w:szCs w:val="20"/>
        </w:rPr>
        <w:t>analyse</w:t>
      </w:r>
      <w:r w:rsidRPr="00E71CCB">
        <w:rPr>
          <w:rFonts w:ascii="Arial" w:hAnsi="Arial" w:cs="Arial"/>
          <w:sz w:val="20"/>
          <w:szCs w:val="20"/>
        </w:rPr>
        <w:t xml:space="preserve"> annual patterns, monthly data across different years were compared. Since certain water quality parameters exhibit interdependence, correlation coefficients were computed between each parameter and all others. These correlations help reveal relationships among the different water quality parameters. </w:t>
      </w:r>
    </w:p>
    <w:p w14:paraId="37A9A7A1"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Result </w:t>
      </w:r>
    </w:p>
    <w:p w14:paraId="02909931" w14:textId="45BD517C" w:rsidR="00B14A51" w:rsidRPr="00E71CCB" w:rsidRDefault="00B14A51" w:rsidP="00B14A51">
      <w:pPr>
        <w:spacing w:after="0" w:line="360" w:lineRule="auto"/>
        <w:jc w:val="both"/>
        <w:rPr>
          <w:rFonts w:ascii="Arial" w:hAnsi="Arial" w:cs="Arial"/>
          <w:sz w:val="20"/>
          <w:szCs w:val="20"/>
        </w:rPr>
      </w:pPr>
      <w:r w:rsidRPr="00E71CCB">
        <w:rPr>
          <w:rFonts w:ascii="Arial" w:hAnsi="Arial" w:cs="Arial"/>
          <w:sz w:val="20"/>
          <w:szCs w:val="20"/>
        </w:rPr>
        <w:t xml:space="preserve"> The variation in each water quality parameter is detailed in the following section. To examine the distribution pattern of the selected water quality parameters over the study period, statistical analyses were performed. These included the calculation of mean, maximum, and minimum values as shown in Table 1. Descriptive statistics such as mean, standard deviation (SD), 85th percentile, and coefficient of variation (CV) were calculated, and the results are presented in Table 2. Seasonal variation of physicochemical parameters of water is represented in Table 3. To assess the interdependence among different water quality parameters, correlation coefficients were also computed and are shown in </w:t>
      </w:r>
      <w:r w:rsidR="0062448D" w:rsidRPr="00E71CCB">
        <w:rPr>
          <w:rFonts w:ascii="Arial" w:hAnsi="Arial" w:cs="Arial"/>
          <w:sz w:val="20"/>
          <w:szCs w:val="20"/>
        </w:rPr>
        <w:t>Fig. 2</w:t>
      </w:r>
      <w:r w:rsidRPr="00E71CCB">
        <w:rPr>
          <w:rFonts w:ascii="Arial" w:hAnsi="Arial" w:cs="Arial"/>
          <w:sz w:val="20"/>
          <w:szCs w:val="20"/>
        </w:rPr>
        <w:t xml:space="preserve">. </w:t>
      </w:r>
    </w:p>
    <w:p w14:paraId="4686D4F3" w14:textId="77777777" w:rsidR="00B14A51" w:rsidRPr="00E71CCB" w:rsidRDefault="00B14A51" w:rsidP="00B14A51">
      <w:pPr>
        <w:spacing w:after="0" w:line="360" w:lineRule="auto"/>
        <w:jc w:val="both"/>
        <w:rPr>
          <w:rFonts w:ascii="Arial" w:hAnsi="Arial" w:cs="Arial"/>
          <w:sz w:val="20"/>
          <w:szCs w:val="20"/>
        </w:rPr>
      </w:pPr>
    </w:p>
    <w:p w14:paraId="0051AE24" w14:textId="3B626B53" w:rsidR="00B14A51" w:rsidRPr="00E71CCB" w:rsidRDefault="00B14A51" w:rsidP="00B14A51">
      <w:pPr>
        <w:pStyle w:val="ListParagraph"/>
        <w:numPr>
          <w:ilvl w:val="0"/>
          <w:numId w:val="1"/>
        </w:numPr>
        <w:spacing w:after="0" w:line="360" w:lineRule="auto"/>
        <w:jc w:val="both"/>
        <w:rPr>
          <w:rFonts w:ascii="Arial" w:hAnsi="Arial" w:cs="Arial"/>
          <w:sz w:val="20"/>
          <w:szCs w:val="20"/>
        </w:rPr>
      </w:pPr>
      <w:r w:rsidRPr="00E71CCB">
        <w:rPr>
          <w:rFonts w:ascii="Arial" w:hAnsi="Arial" w:cs="Arial"/>
          <w:b/>
          <w:bCs/>
          <w:sz w:val="20"/>
          <w:szCs w:val="20"/>
        </w:rPr>
        <w:t xml:space="preserve">pH </w:t>
      </w:r>
      <w:r w:rsidRPr="00E71CCB">
        <w:rPr>
          <w:rFonts w:ascii="Arial" w:hAnsi="Arial" w:cs="Arial"/>
          <w:sz w:val="20"/>
          <w:szCs w:val="20"/>
        </w:rPr>
        <w:t>–</w:t>
      </w:r>
    </w:p>
    <w:p w14:paraId="58925D8A" w14:textId="55CD51DA" w:rsidR="00B14A51" w:rsidRPr="00E71CCB" w:rsidRDefault="00B14A51" w:rsidP="00B14A51">
      <w:pPr>
        <w:spacing w:after="0" w:line="360" w:lineRule="auto"/>
        <w:ind w:firstLine="360"/>
        <w:jc w:val="both"/>
        <w:rPr>
          <w:rFonts w:ascii="Arial" w:hAnsi="Arial" w:cs="Arial"/>
          <w:sz w:val="20"/>
          <w:szCs w:val="20"/>
        </w:rPr>
      </w:pPr>
      <w:r w:rsidRPr="00E71CCB">
        <w:rPr>
          <w:rFonts w:ascii="Arial" w:hAnsi="Arial" w:cs="Arial"/>
          <w:sz w:val="20"/>
          <w:szCs w:val="20"/>
        </w:rPr>
        <w:t xml:space="preserve">The pH of Kaneri Lake varies between 6.23 and 7.83 (Table 1), with a mean of 7.10 (Table 2) during the study period. pH values of samples were found below the desirable limits as per IS 10500: 2012 (6.5–8.5). pH of 85% of the samples was 7.7 during the study period (Table 2). Lower values of Standard deviation (0.52) and Coefficient of Variance (0.075) indicate there was little variance of pH among the samples (Table 2). The pH of lake water was observed slight acidic to slight alkaline range throughout the study period. The highest negative correlation between pH and Dissolved oxygen (- 0.58) was observed and the highest positive correlation with Calcium (0.87) (Fig 4). The pH values were found to be increasing gradually in summer and winter and decreasing in the monsoon season during the study period (Fig </w:t>
      </w:r>
      <w:r w:rsidR="00D23C39">
        <w:rPr>
          <w:rFonts w:ascii="Arial" w:hAnsi="Arial" w:cs="Arial"/>
          <w:sz w:val="20"/>
          <w:szCs w:val="20"/>
        </w:rPr>
        <w:t>3</w:t>
      </w:r>
      <w:r w:rsidRPr="00E71CCB">
        <w:rPr>
          <w:rFonts w:ascii="Arial" w:hAnsi="Arial" w:cs="Arial"/>
          <w:sz w:val="20"/>
          <w:szCs w:val="20"/>
        </w:rPr>
        <w:t xml:space="preserve">a, Table 3). </w:t>
      </w:r>
    </w:p>
    <w:p w14:paraId="021B6C65" w14:textId="70E9EC7D"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Temperature -</w:t>
      </w:r>
    </w:p>
    <w:p w14:paraId="711A0C2C" w14:textId="1D4BE243"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temperature of Kaneri lake fluctuated between 20°C and 27.13°C (Table 1), with a mean of 22.24°C. The temperature of 85% of the samples was below 25. 63 ˚C during the study period (Table 2). Lower values of Standard Deviation (2.24), and Coefficient of Variance (0.1) indicate there was little variance of temperature among the samples (Table 2). The negative correlation between Temperature and Dissolved oxygen (- 0.74) was observed, and the highest positive correlation was with total hardness (0.88) (</w:t>
      </w:r>
      <w:r w:rsidR="0062448D" w:rsidRPr="00E71CCB">
        <w:rPr>
          <w:rFonts w:ascii="Arial" w:hAnsi="Arial" w:cs="Arial"/>
          <w:sz w:val="20"/>
          <w:szCs w:val="20"/>
        </w:rPr>
        <w:t>Fig. 2</w:t>
      </w:r>
      <w:r w:rsidRPr="00E71CCB">
        <w:rPr>
          <w:rFonts w:ascii="Arial" w:hAnsi="Arial" w:cs="Arial"/>
          <w:sz w:val="20"/>
          <w:szCs w:val="20"/>
        </w:rPr>
        <w:t xml:space="preserve">). The temperature was found to be higher in summer and decreasing in the monsoon season. (Fig. </w:t>
      </w:r>
      <w:r w:rsidR="009E6002">
        <w:rPr>
          <w:rFonts w:ascii="Arial" w:hAnsi="Arial" w:cs="Arial"/>
          <w:sz w:val="20"/>
          <w:szCs w:val="20"/>
        </w:rPr>
        <w:t>3</w:t>
      </w:r>
      <w:r w:rsidRPr="00E71CCB">
        <w:rPr>
          <w:rFonts w:ascii="Arial" w:hAnsi="Arial" w:cs="Arial"/>
          <w:sz w:val="20"/>
          <w:szCs w:val="20"/>
        </w:rPr>
        <w:t xml:space="preserve">b, Table 3). </w:t>
      </w:r>
    </w:p>
    <w:p w14:paraId="0F51D7A5" w14:textId="15708446"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Dissolved Oxygen -</w:t>
      </w:r>
    </w:p>
    <w:p w14:paraId="51CA8F76" w14:textId="7BB9873E"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During the study period, the dissolved Oxygen of Kaneri lake fluctuated between 4.7 to 8 mg/L (Table 1), with a mean of 6.35 mg/L (Table 2). As per the WHO, the dissolved oxygen values were above </w:t>
      </w:r>
      <w:r w:rsidRPr="00E71CCB">
        <w:rPr>
          <w:rFonts w:ascii="Arial" w:hAnsi="Arial" w:cs="Arial"/>
          <w:sz w:val="20"/>
          <w:szCs w:val="20"/>
        </w:rPr>
        <w:lastRenderedPageBreak/>
        <w:t>the desired minimum limit (6 ppm).  Dissolved oxygen levels of 85% of the samples were below 7.61mg/L during the study period (Table 2). The dissolved oxygen is negatively correlated with all water quality parameters but highest negatively correlated with the water temperature (-0.74) and weakly negatively correlated with nitrate (-0.17) (</w:t>
      </w:r>
      <w:r w:rsidR="0062448D" w:rsidRPr="00E71CCB">
        <w:rPr>
          <w:rFonts w:ascii="Arial" w:hAnsi="Arial" w:cs="Arial"/>
          <w:sz w:val="20"/>
          <w:szCs w:val="20"/>
        </w:rPr>
        <w:t>Fig. 2</w:t>
      </w:r>
      <w:r w:rsidRPr="00E71CCB">
        <w:rPr>
          <w:rFonts w:ascii="Arial" w:hAnsi="Arial" w:cs="Arial"/>
          <w:sz w:val="20"/>
          <w:szCs w:val="20"/>
        </w:rPr>
        <w:t xml:space="preserve">). The Dissolved oxygen is higher in winter and lower in the summer season (Fig. </w:t>
      </w:r>
      <w:r w:rsidR="009E6002">
        <w:rPr>
          <w:rFonts w:ascii="Arial" w:hAnsi="Arial" w:cs="Arial"/>
          <w:sz w:val="20"/>
          <w:szCs w:val="20"/>
        </w:rPr>
        <w:t>3</w:t>
      </w:r>
      <w:r w:rsidRPr="00E71CCB">
        <w:rPr>
          <w:rFonts w:ascii="Arial" w:hAnsi="Arial" w:cs="Arial"/>
          <w:sz w:val="20"/>
          <w:szCs w:val="20"/>
        </w:rPr>
        <w:t xml:space="preserve">c, Table 3). </w:t>
      </w:r>
    </w:p>
    <w:p w14:paraId="62EE7662" w14:textId="46A80C96"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Total hardness -</w:t>
      </w:r>
    </w:p>
    <w:p w14:paraId="7140899B" w14:textId="17A4E879"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total hardness of Kaneri lake fluctuated between 150.38 to 228.5 mg/L (Table 1), with a mean of 7.195 mg/L (Table 2). Total hardness values of samples were found below the desirable limits as per WHO (200-600 mg/L). The total hardness of 85% of the samples was below 216.96 mg/L during the study period (Table 2). Lower values of standard deviation (23.08), and coefficient of Variance (0.125) indicate there was little variance of total hardness among the samples (Table 2). The negative correlation between total hardness and dissolved oxygen (- 0.65) was observed, and the highest positive correlation was with total alkalinity (0.95) and calcium (0.95) (</w:t>
      </w:r>
      <w:r w:rsidR="0062448D" w:rsidRPr="00E71CCB">
        <w:rPr>
          <w:rFonts w:ascii="Arial" w:hAnsi="Arial" w:cs="Arial"/>
          <w:sz w:val="20"/>
          <w:szCs w:val="20"/>
        </w:rPr>
        <w:t>Fig. 2</w:t>
      </w:r>
      <w:r w:rsidRPr="00E71CCB">
        <w:rPr>
          <w:rFonts w:ascii="Arial" w:hAnsi="Arial" w:cs="Arial"/>
          <w:sz w:val="20"/>
          <w:szCs w:val="20"/>
        </w:rPr>
        <w:t xml:space="preserve">). The total hardness is higher in summer and lower in the monsoon season (Fig. </w:t>
      </w:r>
      <w:r w:rsidR="009E6002">
        <w:rPr>
          <w:rFonts w:ascii="Arial" w:hAnsi="Arial" w:cs="Arial"/>
          <w:sz w:val="20"/>
          <w:szCs w:val="20"/>
        </w:rPr>
        <w:t>3</w:t>
      </w:r>
      <w:r w:rsidRPr="00E71CCB">
        <w:rPr>
          <w:rFonts w:ascii="Arial" w:hAnsi="Arial" w:cs="Arial"/>
          <w:sz w:val="20"/>
          <w:szCs w:val="20"/>
        </w:rPr>
        <w:t>d, Table 3).</w:t>
      </w:r>
    </w:p>
    <w:p w14:paraId="6B72D82D" w14:textId="298DE5F1" w:rsidR="00B14A51" w:rsidRPr="00E71CCB" w:rsidRDefault="00B14A51" w:rsidP="00B14A51">
      <w:pPr>
        <w:pStyle w:val="ListParagraph"/>
        <w:numPr>
          <w:ilvl w:val="0"/>
          <w:numId w:val="1"/>
        </w:numPr>
        <w:spacing w:after="0" w:line="360" w:lineRule="auto"/>
        <w:ind w:left="284"/>
        <w:jc w:val="both"/>
        <w:rPr>
          <w:rFonts w:ascii="Arial" w:hAnsi="Arial" w:cs="Arial"/>
          <w:b/>
          <w:bCs/>
          <w:sz w:val="20"/>
          <w:szCs w:val="20"/>
        </w:rPr>
      </w:pPr>
      <w:r w:rsidRPr="00E71CCB">
        <w:rPr>
          <w:rFonts w:ascii="Arial" w:hAnsi="Arial" w:cs="Arial"/>
          <w:b/>
          <w:bCs/>
          <w:sz w:val="20"/>
          <w:szCs w:val="20"/>
        </w:rPr>
        <w:t>Total alkalinity –</w:t>
      </w:r>
    </w:p>
    <w:p w14:paraId="1D7FCFE4" w14:textId="407F734F" w:rsidR="00B14A51" w:rsidRPr="00E71CCB" w:rsidRDefault="00B14A51" w:rsidP="00B14A51">
      <w:pPr>
        <w:spacing w:after="0" w:line="360" w:lineRule="auto"/>
        <w:ind w:firstLine="720"/>
        <w:jc w:val="both"/>
        <w:rPr>
          <w:rFonts w:ascii="Arial" w:hAnsi="Arial" w:cs="Arial"/>
          <w:b/>
          <w:bCs/>
          <w:sz w:val="20"/>
          <w:szCs w:val="20"/>
        </w:rPr>
      </w:pPr>
      <w:r w:rsidRPr="00E71CCB">
        <w:rPr>
          <w:rFonts w:ascii="Arial" w:hAnsi="Arial" w:cs="Arial"/>
          <w:sz w:val="20"/>
          <w:szCs w:val="20"/>
        </w:rPr>
        <w:t>During the study period, the total alkalinity of Kaneri lake fluctuated between 200.5 to 315.25 mg/L (Table 1), with a mean of 262.77 mg/L (Table 2). The total alkalinity represents the water's buffering ability. It is mainly controlled by the concentration of bicarbonate (HCO</w:t>
      </w:r>
      <w:r w:rsidRPr="00E71CCB">
        <w:rPr>
          <w:rFonts w:ascii="Cambria Math" w:hAnsi="Cambria Math" w:cs="Cambria Math"/>
          <w:sz w:val="20"/>
          <w:szCs w:val="20"/>
        </w:rPr>
        <w:t>₃⁻</w:t>
      </w:r>
      <w:r w:rsidRPr="00E71CCB">
        <w:rPr>
          <w:rFonts w:ascii="Arial" w:hAnsi="Arial" w:cs="Arial"/>
          <w:sz w:val="20"/>
          <w:szCs w:val="20"/>
        </w:rPr>
        <w:t>) and carbonate (CO</w:t>
      </w:r>
      <w:r w:rsidRPr="00E71CCB">
        <w:rPr>
          <w:rFonts w:ascii="Cambria Math" w:hAnsi="Cambria Math" w:cs="Cambria Math"/>
          <w:sz w:val="20"/>
          <w:szCs w:val="20"/>
        </w:rPr>
        <w:t>₃</w:t>
      </w:r>
      <w:r w:rsidRPr="00E71CCB">
        <w:rPr>
          <w:rFonts w:ascii="Arial" w:hAnsi="Arial" w:cs="Arial"/>
          <w:sz w:val="20"/>
          <w:szCs w:val="20"/>
        </w:rPr>
        <w:t>²</w:t>
      </w:r>
      <w:r w:rsidRPr="00E71CCB">
        <w:rPr>
          <w:rFonts w:ascii="Cambria Math" w:hAnsi="Cambria Math" w:cs="Cambria Math"/>
          <w:sz w:val="20"/>
          <w:szCs w:val="20"/>
        </w:rPr>
        <w:t>⁻</w:t>
      </w:r>
      <w:r w:rsidRPr="00E71CCB">
        <w:rPr>
          <w:rFonts w:ascii="Arial" w:hAnsi="Arial" w:cs="Arial"/>
          <w:sz w:val="20"/>
          <w:szCs w:val="20"/>
        </w:rPr>
        <w:t>) ions in water.  Total alkalinity values of samples were found below the permissible limits as per BIS (200- 600 mg/L). The total alkalinity of 85% of the samples was below 310.19 mg/L during the study period (Table 2). Lower values of standard deviation (37.68) and coefficient of Variance (0.145) indicate there was little variance of total hardness among the samples (Table 2). The negative correlation between total alkalinity and dissolved oxygen (- 0.60) was observed, and the highest positive correlation was with calcium (0.96), Total Hardness (0.95), chloride (0.95), and sulphate (0.95) (</w:t>
      </w:r>
      <w:r w:rsidR="0062448D" w:rsidRPr="00E71CCB">
        <w:rPr>
          <w:rFonts w:ascii="Arial" w:hAnsi="Arial" w:cs="Arial"/>
          <w:sz w:val="20"/>
          <w:szCs w:val="20"/>
        </w:rPr>
        <w:t>Fig. 2</w:t>
      </w:r>
      <w:r w:rsidRPr="00E71CCB">
        <w:rPr>
          <w:rFonts w:ascii="Arial" w:hAnsi="Arial" w:cs="Arial"/>
          <w:sz w:val="20"/>
          <w:szCs w:val="20"/>
        </w:rPr>
        <w:t xml:space="preserve">). The total alkalinity is higher in summer and lower in the monsoon season (Fig </w:t>
      </w:r>
      <w:r w:rsidR="009E6002">
        <w:rPr>
          <w:rFonts w:ascii="Arial" w:hAnsi="Arial" w:cs="Arial"/>
          <w:sz w:val="20"/>
          <w:szCs w:val="20"/>
        </w:rPr>
        <w:t>3</w:t>
      </w:r>
      <w:r w:rsidRPr="00E71CCB">
        <w:rPr>
          <w:rFonts w:ascii="Arial" w:hAnsi="Arial" w:cs="Arial"/>
          <w:sz w:val="20"/>
          <w:szCs w:val="20"/>
        </w:rPr>
        <w:t xml:space="preserve">e, Table 3). </w:t>
      </w:r>
    </w:p>
    <w:p w14:paraId="4B572502" w14:textId="680A9731"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 xml:space="preserve">Total Dissolved Solids – </w:t>
      </w:r>
    </w:p>
    <w:p w14:paraId="6933ACFE" w14:textId="6F61C1EB"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total dissolved solids of Kaneri lake fluctuated between 220.25 to 290.38 mg/L (Table 1), with a mean of 262.77 mg/L (Table 2)</w:t>
      </w:r>
      <w:r w:rsidR="00997F59" w:rsidRPr="00E71CCB">
        <w:rPr>
          <w:rFonts w:ascii="Arial" w:hAnsi="Arial" w:cs="Arial"/>
          <w:sz w:val="20"/>
          <w:szCs w:val="20"/>
        </w:rPr>
        <w:t>.</w:t>
      </w:r>
      <w:r w:rsidRPr="00E71CCB">
        <w:rPr>
          <w:rFonts w:ascii="Arial" w:hAnsi="Arial" w:cs="Arial"/>
          <w:sz w:val="20"/>
          <w:szCs w:val="20"/>
        </w:rPr>
        <w:t xml:space="preserve"> Total dissolved solids values of samples were found below the desirable limits as per BIS (500- 2000 mg/L).   The total dissolved solids of 85% of the samples was below 310.19 mg/L during the study period (Table 2). Lower values of standard deviation (18.44), and coefficient of variance (0.07) indicate there was little variance of total hardness among the samples (Table 2). The negative correlation between total dissolved solids and dissolved oxygen (- 0.35) was observed, and the highest positive correlation was with nitrate (0.94), and sulphate (0.90) (</w:t>
      </w:r>
      <w:r w:rsidR="0062448D" w:rsidRPr="00E71CCB">
        <w:rPr>
          <w:rFonts w:ascii="Arial" w:hAnsi="Arial" w:cs="Arial"/>
          <w:sz w:val="20"/>
          <w:szCs w:val="20"/>
        </w:rPr>
        <w:t>Fig. 2</w:t>
      </w:r>
      <w:r w:rsidRPr="00E71CCB">
        <w:rPr>
          <w:rFonts w:ascii="Arial" w:hAnsi="Arial" w:cs="Arial"/>
          <w:sz w:val="20"/>
          <w:szCs w:val="20"/>
        </w:rPr>
        <w:t xml:space="preserve">). The total dissolved solids are higher in summer and lower in the monsoon season (Fig </w:t>
      </w:r>
      <w:r w:rsidR="009E6002">
        <w:rPr>
          <w:rFonts w:ascii="Arial" w:hAnsi="Arial" w:cs="Arial"/>
          <w:sz w:val="20"/>
          <w:szCs w:val="20"/>
        </w:rPr>
        <w:t>3</w:t>
      </w:r>
      <w:r w:rsidRPr="00E71CCB">
        <w:rPr>
          <w:rFonts w:ascii="Arial" w:hAnsi="Arial" w:cs="Arial"/>
          <w:sz w:val="20"/>
          <w:szCs w:val="20"/>
        </w:rPr>
        <w:t xml:space="preserve">f, Table 3). </w:t>
      </w:r>
    </w:p>
    <w:p w14:paraId="7E80825B" w14:textId="694D5E0C"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Calcium –</w:t>
      </w:r>
    </w:p>
    <w:p w14:paraId="2315E774" w14:textId="3FAA2FB3"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During the study period, the calcium of Kaneri lake fluctuated between 36.33 to 58 mg/L (Table 1), with a mean of 46.30 mg/L (Table 2). Calcium values of samples were found below the desirable limits as per BIS (75 - 200 mg/L).  The Calcium of 85% of the samples were below 55.44 mg/L during the study period (Table 2). Lower values of standard deviation (6.45), and coefficient of Variance (0.14) </w:t>
      </w:r>
      <w:r w:rsidRPr="00E71CCB">
        <w:rPr>
          <w:rFonts w:ascii="Arial" w:hAnsi="Arial" w:cs="Arial"/>
          <w:sz w:val="20"/>
          <w:szCs w:val="20"/>
        </w:rPr>
        <w:lastRenderedPageBreak/>
        <w:t>indicate there was little variance of total hardness among the samples (Table 2). The negative correlation between calcium and dissolved oxygen (- 0.55) was observed, and the highest positive correlation was with chloride (0.89), total hardness (0.95), and sulphate (0.95) (</w:t>
      </w:r>
      <w:r w:rsidR="0062448D" w:rsidRPr="00E71CCB">
        <w:rPr>
          <w:rFonts w:ascii="Arial" w:hAnsi="Arial" w:cs="Arial"/>
          <w:sz w:val="20"/>
          <w:szCs w:val="20"/>
        </w:rPr>
        <w:t>Fig. 2</w:t>
      </w:r>
      <w:r w:rsidRPr="00E71CCB">
        <w:rPr>
          <w:rFonts w:ascii="Arial" w:hAnsi="Arial" w:cs="Arial"/>
          <w:sz w:val="20"/>
          <w:szCs w:val="20"/>
        </w:rPr>
        <w:t xml:space="preserve">). Calcium is higher in summer and lower in the monsoon season (Fig </w:t>
      </w:r>
      <w:r w:rsidR="009E6002">
        <w:rPr>
          <w:rFonts w:ascii="Arial" w:hAnsi="Arial" w:cs="Arial"/>
          <w:sz w:val="20"/>
          <w:szCs w:val="20"/>
        </w:rPr>
        <w:t>3</w:t>
      </w:r>
      <w:r w:rsidRPr="00E71CCB">
        <w:rPr>
          <w:rFonts w:ascii="Arial" w:hAnsi="Arial" w:cs="Arial"/>
          <w:sz w:val="20"/>
          <w:szCs w:val="20"/>
        </w:rPr>
        <w:t xml:space="preserve">g, Table 3). </w:t>
      </w:r>
    </w:p>
    <w:p w14:paraId="1A5D1380" w14:textId="54772690"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Chloride -</w:t>
      </w:r>
    </w:p>
    <w:p w14:paraId="7FC1DE7A" w14:textId="0D60659C"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Chloride of Kaneri lake fluctuated between 43.63 to 62.63 mg/L (Table 1), with a mean of 54.44 mg/L (Table 2). Chloride values of samples were found below the desirable limits as per BIS (250-1000 mg/L). The total dissolved solids of 85% of the samples were below 60.84 mg/L during the study period (Table 2). Lower values of standard deviation (5.98), and coefficient of Variance (0.11) indicate there was little variance of chloride among the samples (Table 2). The negative correlation between chloride and dissolved oxygen (- 0.49) was observed, and the highest positive correlation was with sulphate (0.89) and total hardness (0.95), (</w:t>
      </w:r>
      <w:r w:rsidR="0062448D" w:rsidRPr="00E71CCB">
        <w:rPr>
          <w:rFonts w:ascii="Arial" w:hAnsi="Arial" w:cs="Arial"/>
          <w:sz w:val="20"/>
          <w:szCs w:val="20"/>
        </w:rPr>
        <w:t>Fig. 2</w:t>
      </w:r>
      <w:r w:rsidRPr="00E71CCB">
        <w:rPr>
          <w:rFonts w:ascii="Arial" w:hAnsi="Arial" w:cs="Arial"/>
          <w:sz w:val="20"/>
          <w:szCs w:val="20"/>
        </w:rPr>
        <w:t xml:space="preserve">). Chloride is higher in summer and lower in the monsoon season (Fig </w:t>
      </w:r>
      <w:r w:rsidR="009E6002">
        <w:rPr>
          <w:rFonts w:ascii="Arial" w:hAnsi="Arial" w:cs="Arial"/>
          <w:sz w:val="20"/>
          <w:szCs w:val="20"/>
        </w:rPr>
        <w:t>3</w:t>
      </w:r>
      <w:r w:rsidRPr="00E71CCB">
        <w:rPr>
          <w:rFonts w:ascii="Arial" w:hAnsi="Arial" w:cs="Arial"/>
          <w:sz w:val="20"/>
          <w:szCs w:val="20"/>
        </w:rPr>
        <w:t>h, Table 3)</w:t>
      </w:r>
    </w:p>
    <w:p w14:paraId="4B80EB60" w14:textId="75F6D37F"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 xml:space="preserve">Nitrate – </w:t>
      </w:r>
    </w:p>
    <w:p w14:paraId="2BD2A1DC" w14:textId="5985878B"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nitrate of Kaneri lake fluctuated between 1.73 to 3.23 mg/L (Table 1), with a mean of 2.29 mg/L (Table 2). Nitrate values of samples were found below the desirable limits as per BIS (45 mg/L). The Nitrate of 85% of the samples were below 2.67 mg/L during the study period (Table 2). Lower values of standard deviation (0.36), and coefficient of Variance (0.15) indicate there was little variance of chloride among the samples (Table 2). The negative correlation between Nitrate and dissolved oxygen (- 0.17) was observed, and the highest positive correlation was with sulphate (0.90) and total hardness (0.95), Total Dissolved solids (0.94) (</w:t>
      </w:r>
      <w:r w:rsidR="0062448D" w:rsidRPr="00E71CCB">
        <w:rPr>
          <w:rFonts w:ascii="Arial" w:hAnsi="Arial" w:cs="Arial"/>
          <w:sz w:val="20"/>
          <w:szCs w:val="20"/>
        </w:rPr>
        <w:t>Fig. 2</w:t>
      </w:r>
      <w:r w:rsidRPr="00E71CCB">
        <w:rPr>
          <w:rFonts w:ascii="Arial" w:hAnsi="Arial" w:cs="Arial"/>
          <w:sz w:val="20"/>
          <w:szCs w:val="20"/>
        </w:rPr>
        <w:t xml:space="preserve">). Nitrate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i, Table 3). </w:t>
      </w:r>
    </w:p>
    <w:p w14:paraId="4A98428C" w14:textId="5C2D06A2"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Phosphate -</w:t>
      </w:r>
    </w:p>
    <w:p w14:paraId="4E3DD597" w14:textId="0F16199F"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Phosphate of Kaneri lake fluctuated between 0.015 to 0.022 mg/L (Table 1), with a mean of 0.020 mg/L (Table 2). The phosphate in 85% of the samples was below 0.020 mg/L during the study period (Table 2). Lower values of standard deviation (0.01) and coefficient of Variance (0.1) indicate there was little variance of chloride among the samples (Table 2). The negative correlation between Phosphate and dissolved oxygen (- 0.17) was observed, and the highest positive correlation was with temperature (0.85) and Total hardness (0.82) (</w:t>
      </w:r>
      <w:r w:rsidR="0062448D" w:rsidRPr="00E71CCB">
        <w:rPr>
          <w:rFonts w:ascii="Arial" w:hAnsi="Arial" w:cs="Arial"/>
          <w:sz w:val="20"/>
          <w:szCs w:val="20"/>
        </w:rPr>
        <w:t>Fig. 2</w:t>
      </w:r>
      <w:r w:rsidRPr="00E71CCB">
        <w:rPr>
          <w:rFonts w:ascii="Arial" w:hAnsi="Arial" w:cs="Arial"/>
          <w:sz w:val="20"/>
          <w:szCs w:val="20"/>
        </w:rPr>
        <w:t xml:space="preserve">).  Phosphate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j, Table 3). </w:t>
      </w:r>
    </w:p>
    <w:p w14:paraId="3537EECD" w14:textId="2922D809" w:rsidR="00B14A51" w:rsidRPr="00E71CCB" w:rsidRDefault="00B14A51" w:rsidP="00B14A51">
      <w:pPr>
        <w:pStyle w:val="ListParagraph"/>
        <w:numPr>
          <w:ilvl w:val="0"/>
          <w:numId w:val="1"/>
        </w:numPr>
        <w:spacing w:after="0" w:line="360" w:lineRule="auto"/>
        <w:jc w:val="both"/>
        <w:rPr>
          <w:rFonts w:ascii="Arial" w:hAnsi="Arial" w:cs="Arial"/>
          <w:b/>
          <w:bCs/>
          <w:sz w:val="20"/>
          <w:szCs w:val="20"/>
        </w:rPr>
      </w:pPr>
      <w:r w:rsidRPr="00E71CCB">
        <w:rPr>
          <w:rFonts w:ascii="Arial" w:hAnsi="Arial" w:cs="Arial"/>
          <w:b/>
          <w:bCs/>
          <w:sz w:val="20"/>
          <w:szCs w:val="20"/>
        </w:rPr>
        <w:t>Sulphate -</w:t>
      </w:r>
    </w:p>
    <w:p w14:paraId="3DD10C5C" w14:textId="35CE83D4"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During the study period, the sulphate of Kaneri lake fluctuated between 5.5 to 9.14 mg/L (Table 1), with a mean of 7.84 mg/L (Table 2). The sulphate of 85% of the samples were below 8.72 mg/L during the study period (Table 2). Lower values of standard deviation (0.84) and coefficient of Variance (0.11) indicate there was little variance of chloride among the samples (Table 2). The negative correlation between sulphate and dissolved oxygen (- 0.44) was observed, and the highest positive correlation was with chloride (0.96), calcium (0.95), total alkalinity (0.95), total hardness (0.94), Total dissolved solids (0.90), and Nitrate (0.90) (</w:t>
      </w:r>
      <w:r w:rsidR="0062448D" w:rsidRPr="00E71CCB">
        <w:rPr>
          <w:rFonts w:ascii="Arial" w:hAnsi="Arial" w:cs="Arial"/>
          <w:sz w:val="20"/>
          <w:szCs w:val="20"/>
        </w:rPr>
        <w:t>Fig. 2</w:t>
      </w:r>
      <w:r w:rsidRPr="00E71CCB">
        <w:rPr>
          <w:rFonts w:ascii="Arial" w:hAnsi="Arial" w:cs="Arial"/>
          <w:sz w:val="20"/>
          <w:szCs w:val="20"/>
        </w:rPr>
        <w:t xml:space="preserve">). Sulphate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k, Table 3).  </w:t>
      </w:r>
    </w:p>
    <w:p w14:paraId="17D3EFC1" w14:textId="77777777"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Discussion </w:t>
      </w:r>
    </w:p>
    <w:p w14:paraId="38A179C8" w14:textId="3EFC2A13"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lastRenderedPageBreak/>
        <w:t xml:space="preserve">The pH values were found to be increasing gradually in summer and winter and decreasing in the monsoon season during the study period (Fig </w:t>
      </w:r>
      <w:r w:rsidR="009E6002">
        <w:rPr>
          <w:rFonts w:ascii="Arial" w:hAnsi="Arial" w:cs="Arial"/>
          <w:sz w:val="20"/>
          <w:szCs w:val="20"/>
        </w:rPr>
        <w:t>3</w:t>
      </w:r>
      <w:r w:rsidRPr="00E71CCB">
        <w:rPr>
          <w:rFonts w:ascii="Arial" w:hAnsi="Arial" w:cs="Arial"/>
          <w:sz w:val="20"/>
          <w:szCs w:val="20"/>
        </w:rPr>
        <w:t xml:space="preserve">a, Table </w:t>
      </w:r>
      <w:r w:rsidR="008A3332">
        <w:rPr>
          <w:rFonts w:ascii="Arial" w:hAnsi="Arial" w:cs="Arial"/>
          <w:sz w:val="20"/>
          <w:szCs w:val="20"/>
        </w:rPr>
        <w:t>3</w:t>
      </w:r>
      <w:r w:rsidRPr="00E71CCB">
        <w:rPr>
          <w:rFonts w:ascii="Arial" w:hAnsi="Arial" w:cs="Arial"/>
          <w:sz w:val="20"/>
          <w:szCs w:val="20"/>
        </w:rPr>
        <w:t>). In the summer season, due to high temperature, photosynthesis by algae and aquatic plants is increases, which consumes carbon dioxide (CO</w:t>
      </w:r>
      <w:r w:rsidRPr="00E71CCB">
        <w:rPr>
          <w:rFonts w:ascii="Cambria Math" w:hAnsi="Cambria Math" w:cs="Cambria Math"/>
          <w:sz w:val="20"/>
          <w:szCs w:val="20"/>
        </w:rPr>
        <w:t>₂</w:t>
      </w:r>
      <w:r w:rsidRPr="00E71CCB">
        <w:rPr>
          <w:rFonts w:ascii="Arial" w:hAnsi="Arial" w:cs="Arial"/>
          <w:sz w:val="20"/>
          <w:szCs w:val="20"/>
        </w:rPr>
        <w:t>). Since CO</w:t>
      </w:r>
      <w:r w:rsidRPr="00E71CCB">
        <w:rPr>
          <w:rFonts w:ascii="Cambria Math" w:hAnsi="Cambria Math" w:cs="Cambria Math"/>
          <w:sz w:val="20"/>
          <w:szCs w:val="20"/>
        </w:rPr>
        <w:t>₂</w:t>
      </w:r>
      <w:r w:rsidRPr="00E71CCB">
        <w:rPr>
          <w:rFonts w:ascii="Arial" w:hAnsi="Arial" w:cs="Arial"/>
          <w:sz w:val="20"/>
          <w:szCs w:val="20"/>
        </w:rPr>
        <w:t xml:space="preserve"> makes water acidic, and if CO</w:t>
      </w:r>
      <w:r w:rsidRPr="00E71CCB">
        <w:rPr>
          <w:rFonts w:ascii="Cambria Math" w:hAnsi="Cambria Math" w:cs="Cambria Math"/>
          <w:sz w:val="20"/>
          <w:szCs w:val="20"/>
        </w:rPr>
        <w:t>₂</w:t>
      </w:r>
      <w:r w:rsidRPr="00E71CCB">
        <w:rPr>
          <w:rFonts w:ascii="Arial" w:hAnsi="Arial" w:cs="Arial"/>
          <w:sz w:val="20"/>
          <w:szCs w:val="20"/>
        </w:rPr>
        <w:t xml:space="preserve"> is reduced from water then the nature of the water is alkaline, raising the pH. In the winter season, photosynthesis is reduced due to low temperature and light, so CO</w:t>
      </w:r>
      <w:r w:rsidRPr="00E71CCB">
        <w:rPr>
          <w:rFonts w:ascii="Cambria Math" w:hAnsi="Cambria Math" w:cs="Cambria Math"/>
          <w:sz w:val="20"/>
          <w:szCs w:val="20"/>
        </w:rPr>
        <w:t>₂</w:t>
      </w:r>
      <w:r w:rsidRPr="00E71CCB">
        <w:rPr>
          <w:rFonts w:ascii="Arial" w:hAnsi="Arial" w:cs="Arial"/>
          <w:sz w:val="20"/>
          <w:szCs w:val="20"/>
        </w:rPr>
        <w:t xml:space="preserve"> accumulates in water, forming carbonic acid and decreasing the pH (Roy and Majumdar, 2019). Similar results are observed by Anekar and Dongare (2021). Overall, pH values remained within a moderate range during both years, but the lower SD and lower CV in both years suggest less variability in pH levels throughout the study period. </w:t>
      </w:r>
    </w:p>
    <w:p w14:paraId="25C9D01D" w14:textId="411907C6"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temperature was found to be higher in summer and decreasing in the monsoon season. (Fig. </w:t>
      </w:r>
      <w:r w:rsidR="009E6002">
        <w:rPr>
          <w:rFonts w:ascii="Arial" w:hAnsi="Arial" w:cs="Arial"/>
          <w:sz w:val="20"/>
          <w:szCs w:val="20"/>
        </w:rPr>
        <w:t>3</w:t>
      </w:r>
      <w:r w:rsidRPr="00E71CCB">
        <w:rPr>
          <w:rFonts w:ascii="Arial" w:hAnsi="Arial" w:cs="Arial"/>
          <w:sz w:val="20"/>
          <w:szCs w:val="20"/>
        </w:rPr>
        <w:t xml:space="preserve">b, Table 3). The temperature increases, the solubility of oxygen in water decreases, so warmer water holds less dissolved oxygen (Tromans, 1998). Increased temperature increases the dissolution of calcium and magnesium salts from rocks and sediments, which raises total hardness in water. Overall, pH values remained within a moderate range during both years, but the lower SD and lower CV in both years suggest less variability in pH levels throughout the study period. </w:t>
      </w:r>
    </w:p>
    <w:p w14:paraId="4A41B5F0" w14:textId="16634750"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Dissolved oxygen is higher in winter and lower in the summer season (Fig. </w:t>
      </w:r>
      <w:r w:rsidR="009E6002">
        <w:rPr>
          <w:rFonts w:ascii="Arial" w:hAnsi="Arial" w:cs="Arial"/>
          <w:sz w:val="20"/>
          <w:szCs w:val="20"/>
        </w:rPr>
        <w:t>3</w:t>
      </w:r>
      <w:r w:rsidRPr="00E71CCB">
        <w:rPr>
          <w:rFonts w:ascii="Arial" w:hAnsi="Arial" w:cs="Arial"/>
          <w:sz w:val="20"/>
          <w:szCs w:val="20"/>
        </w:rPr>
        <w:t xml:space="preserve">c, Table 3). This is due to cold water holding more oxygen due to greater gas solubility at lower temperatures. Similar results are observed by </w:t>
      </w:r>
      <w:r w:rsidR="00C373AF" w:rsidRPr="00E71CCB">
        <w:rPr>
          <w:rFonts w:ascii="Arial" w:hAnsi="Arial" w:cs="Arial"/>
          <w:sz w:val="20"/>
          <w:szCs w:val="20"/>
        </w:rPr>
        <w:t>Sun et al. (2011) and Kumari</w:t>
      </w:r>
      <w:r w:rsidRPr="00E71CCB">
        <w:rPr>
          <w:rFonts w:ascii="Arial" w:hAnsi="Arial" w:cs="Arial"/>
          <w:sz w:val="20"/>
          <w:szCs w:val="20"/>
        </w:rPr>
        <w:t xml:space="preserve"> &amp; Sharma (2018)</w:t>
      </w:r>
      <w:r w:rsidR="00C373AF" w:rsidRPr="00E71CCB">
        <w:rPr>
          <w:rFonts w:ascii="Arial" w:hAnsi="Arial" w:cs="Arial"/>
          <w:sz w:val="20"/>
          <w:szCs w:val="20"/>
        </w:rPr>
        <w:t>.</w:t>
      </w:r>
      <w:r w:rsidRPr="00E71CCB">
        <w:rPr>
          <w:rFonts w:ascii="Arial" w:hAnsi="Arial" w:cs="Arial"/>
          <w:sz w:val="20"/>
          <w:szCs w:val="20"/>
        </w:rPr>
        <w:t xml:space="preserve">  Dissolved oxygen shows a negative correlation with other water quality parameters because higher temperature and nutrient concentrations enhance biological activity, which consumes oxygen and reduces its solubility (Wetzel, 2001). Overall, dissolved oxygen values remained within a moderate range during both years, but the moderate SD and moderate CV in both years suggest moderate variability in dissolved levels throughout the study period. </w:t>
      </w:r>
    </w:p>
    <w:p w14:paraId="55ED8404" w14:textId="793A84E6"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total hardness is higher in summer and lower in the monsoon season (Fig. </w:t>
      </w:r>
      <w:r w:rsidR="009E6002">
        <w:rPr>
          <w:rFonts w:ascii="Arial" w:hAnsi="Arial" w:cs="Arial"/>
          <w:sz w:val="20"/>
          <w:szCs w:val="20"/>
        </w:rPr>
        <w:t>3</w:t>
      </w:r>
      <w:r w:rsidRPr="00E71CCB">
        <w:rPr>
          <w:rFonts w:ascii="Arial" w:hAnsi="Arial" w:cs="Arial"/>
          <w:sz w:val="20"/>
          <w:szCs w:val="20"/>
        </w:rPr>
        <w:t xml:space="preserve">d, Table 3). Rainfall during the monsoon dilutes dissolved minerals like calcium and magnesium, lowering water hardness, while in summer, reduced water volume and increased evaporation concentrate these ions, raising hardness (Tatavarthi et al., 2025). Overall, Total hardness values remained within a moderate range during both years, but the lower SD and moderate CV in both years suggest less variability in Total hardness levels throughout the study period. </w:t>
      </w:r>
    </w:p>
    <w:p w14:paraId="13EE6067" w14:textId="668BB6CE"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total alkalinity is higher in summer and lower in the monsoon season (Fig. </w:t>
      </w:r>
      <w:r w:rsidR="009E6002">
        <w:rPr>
          <w:rFonts w:ascii="Arial" w:hAnsi="Arial" w:cs="Arial"/>
          <w:sz w:val="20"/>
          <w:szCs w:val="20"/>
        </w:rPr>
        <w:t>3</w:t>
      </w:r>
      <w:r w:rsidRPr="00E71CCB">
        <w:rPr>
          <w:rFonts w:ascii="Arial" w:hAnsi="Arial" w:cs="Arial"/>
          <w:sz w:val="20"/>
          <w:szCs w:val="20"/>
        </w:rPr>
        <w:t xml:space="preserve">e, Table 3). Total alkalinity is higher in summer due to concentration from evaporation and limited recharge, while during the monsoon season, dilution from rainfall reduces alkalinity (Ramamohan and Sudhakar, 2014). Total alkalinity showed a negative correlation with dissolved oxygen due to increased microbial respiration in more alkaline waters, while its strong positive correlation with calcium, total hardness, chloride, and sulphate indicates a common source from mineral weathering and leaching (Islam and Majumder, 2020). Overall, total alkalinity values remained within a moderate range during both years, but the lower SD and moderate CV in both years suggest less variability in total alkalinity levels throughout the study period. </w:t>
      </w:r>
    </w:p>
    <w:p w14:paraId="3AF505D1" w14:textId="6F5663BE"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The total dissolved solids </w:t>
      </w:r>
      <w:proofErr w:type="gramStart"/>
      <w:r w:rsidRPr="00E71CCB">
        <w:rPr>
          <w:rFonts w:ascii="Arial" w:hAnsi="Arial" w:cs="Arial"/>
          <w:sz w:val="20"/>
          <w:szCs w:val="20"/>
        </w:rPr>
        <w:t>is</w:t>
      </w:r>
      <w:proofErr w:type="gramEnd"/>
      <w:r w:rsidRPr="00E71CCB">
        <w:rPr>
          <w:rFonts w:ascii="Arial" w:hAnsi="Arial" w:cs="Arial"/>
          <w:sz w:val="20"/>
          <w:szCs w:val="20"/>
        </w:rPr>
        <w:t xml:space="preserve"> higher in summer and lower in the monsoon season (Fig. </w:t>
      </w:r>
      <w:r w:rsidR="009E6002">
        <w:rPr>
          <w:rFonts w:ascii="Arial" w:hAnsi="Arial" w:cs="Arial"/>
          <w:sz w:val="20"/>
          <w:szCs w:val="20"/>
        </w:rPr>
        <w:t>3</w:t>
      </w:r>
      <w:r w:rsidRPr="00E71CCB">
        <w:rPr>
          <w:rFonts w:ascii="Arial" w:hAnsi="Arial" w:cs="Arial"/>
          <w:sz w:val="20"/>
          <w:szCs w:val="20"/>
        </w:rPr>
        <w:t xml:space="preserve">f, Table 3). Total Dissolved Solids are higher in summer due to evaporation concentrating dissolved salts, while </w:t>
      </w:r>
      <w:r w:rsidRPr="00E71CCB">
        <w:rPr>
          <w:rFonts w:ascii="Arial" w:hAnsi="Arial" w:cs="Arial"/>
          <w:sz w:val="20"/>
          <w:szCs w:val="20"/>
        </w:rPr>
        <w:lastRenderedPageBreak/>
        <w:t xml:space="preserve">in the monsoon, rainfall dilutes these salts, leading to lower TDS levels (Sudarshan et al., 2019). Overall, total dissolved solids values remained within a moderate range during both years, but the lower SD and lower CV in both years suggest less variability in total dissolved solids levels throughout the study period. </w:t>
      </w:r>
    </w:p>
    <w:p w14:paraId="64ECF7D1" w14:textId="2F0D1DFF"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Calcium is higher in summer and lower in the monsoon season (Fig. </w:t>
      </w:r>
      <w:r w:rsidR="009E6002">
        <w:rPr>
          <w:rFonts w:ascii="Arial" w:hAnsi="Arial" w:cs="Arial"/>
          <w:sz w:val="20"/>
          <w:szCs w:val="20"/>
        </w:rPr>
        <w:t>3</w:t>
      </w:r>
      <w:r w:rsidRPr="00E71CCB">
        <w:rPr>
          <w:rFonts w:ascii="Arial" w:hAnsi="Arial" w:cs="Arial"/>
          <w:sz w:val="20"/>
          <w:szCs w:val="20"/>
        </w:rPr>
        <w:t xml:space="preserve">g, Table 3). Calcium is higher in summer not only because of evaporation but also due to increased mineral dissolution and catchment leaching under low flow, whereas in the monsoon, high rainfall and runoff dilute and flush calcium ions, lowering their levels (Singh et al., 2018). Overall, calcium values remained within a moderate range during both years, but the lower SD and moderate   CV in both years suggest less variability in calcium levels throughout the study period. </w:t>
      </w:r>
    </w:p>
    <w:p w14:paraId="71EC0568" w14:textId="4C0C7B86"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Chloride is higher in summer and lower in the monsoon season (Fig. </w:t>
      </w:r>
      <w:r w:rsidR="009E6002">
        <w:rPr>
          <w:rFonts w:ascii="Arial" w:hAnsi="Arial" w:cs="Arial"/>
          <w:sz w:val="20"/>
          <w:szCs w:val="20"/>
        </w:rPr>
        <w:t>3</w:t>
      </w:r>
      <w:r w:rsidRPr="00E71CCB">
        <w:rPr>
          <w:rFonts w:ascii="Arial" w:hAnsi="Arial" w:cs="Arial"/>
          <w:sz w:val="20"/>
          <w:szCs w:val="20"/>
        </w:rPr>
        <w:t>h, Table 3). In summer, increased human activities such as irrigation return flow and wastewater discharge add more chloride into water bodies, while in the monsoon season, heavy rainfall and high runoff dilute and flush out these inputs, reducing chloride concentration (Trivedy &amp; Goel 1986; APHA, 2017).</w:t>
      </w:r>
      <w:r w:rsidR="00C32CB2">
        <w:rPr>
          <w:rFonts w:ascii="Arial" w:hAnsi="Arial" w:cs="Arial"/>
          <w:sz w:val="20"/>
          <w:szCs w:val="20"/>
        </w:rPr>
        <w:t xml:space="preserve"> </w:t>
      </w:r>
      <w:r w:rsidRPr="00E71CCB">
        <w:rPr>
          <w:rFonts w:ascii="Arial" w:hAnsi="Arial" w:cs="Arial"/>
          <w:sz w:val="20"/>
          <w:szCs w:val="20"/>
        </w:rPr>
        <w:t xml:space="preserve">Overall, chloride values remained within a moderate range during both years, but the lower SD and moderate CV in both years suggest less variability in chloride levels throughout the study period. </w:t>
      </w:r>
    </w:p>
    <w:p w14:paraId="069869FC" w14:textId="28CB59CC" w:rsidR="00B14A51" w:rsidRPr="00E71CCB" w:rsidRDefault="00B14A51" w:rsidP="00B14A51">
      <w:pPr>
        <w:spacing w:after="0" w:line="360" w:lineRule="auto"/>
        <w:jc w:val="both"/>
        <w:rPr>
          <w:rFonts w:ascii="Arial" w:hAnsi="Arial" w:cs="Arial"/>
          <w:sz w:val="20"/>
          <w:szCs w:val="20"/>
        </w:rPr>
      </w:pPr>
      <w:r w:rsidRPr="00E71CCB">
        <w:rPr>
          <w:rFonts w:ascii="Arial" w:hAnsi="Arial" w:cs="Arial"/>
          <w:sz w:val="20"/>
          <w:szCs w:val="20"/>
        </w:rPr>
        <w:t xml:space="preserve"> </w:t>
      </w:r>
      <w:r w:rsidRPr="00E71CCB">
        <w:rPr>
          <w:rFonts w:ascii="Arial" w:hAnsi="Arial" w:cs="Arial"/>
          <w:sz w:val="20"/>
          <w:szCs w:val="20"/>
        </w:rPr>
        <w:tab/>
        <w:t xml:space="preserve">Nitrate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i, Table 3). The increased nitrate level may also be due to leaching of rocks, </w:t>
      </w:r>
      <w:r w:rsidR="00F83724">
        <w:rPr>
          <w:rFonts w:ascii="Arial" w:hAnsi="Arial" w:cs="Arial"/>
          <w:sz w:val="20"/>
          <w:szCs w:val="20"/>
        </w:rPr>
        <w:t>fertiliser</w:t>
      </w:r>
      <w:r w:rsidRPr="00E71CCB">
        <w:rPr>
          <w:rFonts w:ascii="Arial" w:hAnsi="Arial" w:cs="Arial"/>
          <w:sz w:val="20"/>
          <w:szCs w:val="20"/>
        </w:rPr>
        <w:t>, domestic and municipal sewage. (</w:t>
      </w:r>
      <w:proofErr w:type="spellStart"/>
      <w:r w:rsidRPr="00E71CCB">
        <w:rPr>
          <w:rFonts w:ascii="Arial" w:hAnsi="Arial" w:cs="Arial"/>
          <w:sz w:val="20"/>
          <w:szCs w:val="20"/>
        </w:rPr>
        <w:t>Dhinalama</w:t>
      </w:r>
      <w:proofErr w:type="spellEnd"/>
      <w:r w:rsidRPr="00E71CCB">
        <w:rPr>
          <w:rFonts w:ascii="Arial" w:hAnsi="Arial" w:cs="Arial"/>
          <w:sz w:val="20"/>
          <w:szCs w:val="20"/>
        </w:rPr>
        <w:t xml:space="preserve"> et al., 2015). Higher rates during summer were attributed to increased light availability, temperature, biomass, and nitrogenous nutrient concentrations with </w:t>
      </w:r>
      <w:r w:rsidR="00F83724">
        <w:rPr>
          <w:rFonts w:ascii="Arial" w:hAnsi="Arial" w:cs="Arial"/>
          <w:sz w:val="20"/>
          <w:szCs w:val="20"/>
        </w:rPr>
        <w:t xml:space="preserve">a </w:t>
      </w:r>
      <w:r w:rsidRPr="00E71CCB">
        <w:rPr>
          <w:rFonts w:ascii="Arial" w:hAnsi="Arial" w:cs="Arial"/>
          <w:sz w:val="20"/>
          <w:szCs w:val="20"/>
        </w:rPr>
        <w:t>reduction in water level. Lower rates during monsoon were due to the dilution of lake water caused by precipitation and runoff, resulting in limited biomass and supply of nitrogenous nutrients. (Rathi et al., 2025). Heavy rain adds large volumes of relatively nutrient-poor water and increases outflow, which dilutes nitrate in the lake and shortens water residence time so nitrate has less time to accumulate. (</w:t>
      </w:r>
      <w:proofErr w:type="spellStart"/>
      <w:r w:rsidRPr="00E71CCB">
        <w:rPr>
          <w:rFonts w:ascii="Arial" w:hAnsi="Arial" w:cs="Arial"/>
          <w:sz w:val="20"/>
          <w:szCs w:val="20"/>
        </w:rPr>
        <w:t>Beklioglu</w:t>
      </w:r>
      <w:proofErr w:type="spellEnd"/>
      <w:r w:rsidRPr="00E71CCB">
        <w:rPr>
          <w:rFonts w:ascii="Arial" w:hAnsi="Arial" w:cs="Arial"/>
          <w:sz w:val="20"/>
          <w:szCs w:val="20"/>
        </w:rPr>
        <w:t xml:space="preserve"> et al., 2017). Overall, Nitrate values remained within a moderate range during both years, but the lower SD and moderate CV in both years suggest less variability in Nitrate levels throughout the study period. </w:t>
      </w:r>
    </w:p>
    <w:p w14:paraId="20269E1F" w14:textId="19488402"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Phosphate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j, Table 3). Phosphate levels are higher in summer due to concentration from evaporation and enhanced release through decomposition, whereas in the monsoon, heavy rainfall and flushing dilute the phosphate content in lake water (Wetzel, 2001). Overall, phosphate values remained within a moderate range during both years, but the lower SD and lower CV in both years suggest less variability in phosphate levels throughout the study period. </w:t>
      </w:r>
    </w:p>
    <w:p w14:paraId="048CE03C" w14:textId="3B98E76B" w:rsidR="00B14A51" w:rsidRPr="00E71CCB" w:rsidRDefault="00B14A51" w:rsidP="00B14A51">
      <w:pPr>
        <w:spacing w:after="0" w:line="360" w:lineRule="auto"/>
        <w:ind w:firstLine="720"/>
        <w:jc w:val="both"/>
        <w:rPr>
          <w:rFonts w:ascii="Arial" w:hAnsi="Arial" w:cs="Arial"/>
          <w:sz w:val="20"/>
          <w:szCs w:val="20"/>
        </w:rPr>
      </w:pPr>
      <w:r w:rsidRPr="00E71CCB">
        <w:rPr>
          <w:rFonts w:ascii="Arial" w:hAnsi="Arial" w:cs="Arial"/>
          <w:sz w:val="20"/>
          <w:szCs w:val="20"/>
        </w:rPr>
        <w:t xml:space="preserve">Sulphate is higher in summer and lower in the monsoon season (Fig. </w:t>
      </w:r>
      <w:r w:rsidR="009E6002">
        <w:rPr>
          <w:rFonts w:ascii="Arial" w:hAnsi="Arial" w:cs="Arial"/>
          <w:sz w:val="20"/>
          <w:szCs w:val="20"/>
        </w:rPr>
        <w:t>3</w:t>
      </w:r>
      <w:r w:rsidRPr="00E71CCB">
        <w:rPr>
          <w:rFonts w:ascii="Arial" w:hAnsi="Arial" w:cs="Arial"/>
          <w:sz w:val="20"/>
          <w:szCs w:val="20"/>
        </w:rPr>
        <w:t xml:space="preserve">k, Table 3).  During dry seasons, sulphate introduced via weathering and anthropogenic sources isn’t flushed out effectively, allowing accumulation. But during monsoon, runoff and surface inflow tend to flush out accumulated solutes, further reducing sulphate levels (Aditya et al., 2024). Overall, sulphate values remained within a moderate range during both years, but the lower SD and moderate CV in both years suggest less variability in sulphate levels throughout the study period. </w:t>
      </w:r>
    </w:p>
    <w:p w14:paraId="279B046F" w14:textId="3DBD2D8D" w:rsidR="002C0AA2" w:rsidRPr="00E71CCB" w:rsidRDefault="00B14A51" w:rsidP="002C0AA2">
      <w:pPr>
        <w:spacing w:after="0" w:line="360" w:lineRule="auto"/>
        <w:ind w:firstLine="720"/>
        <w:jc w:val="both"/>
        <w:rPr>
          <w:rFonts w:ascii="Arial" w:hAnsi="Arial" w:cs="Arial"/>
          <w:sz w:val="20"/>
          <w:szCs w:val="20"/>
        </w:rPr>
      </w:pPr>
      <w:r w:rsidRPr="00E71CCB">
        <w:rPr>
          <w:rFonts w:ascii="Arial" w:hAnsi="Arial" w:cs="Arial"/>
          <w:sz w:val="20"/>
          <w:szCs w:val="20"/>
        </w:rPr>
        <w:t xml:space="preserve">According to personal observations made during sampling, lake water is used for various purposes such as washing, bathing, irrigation, and recreation at various sampling sites. The main factor </w:t>
      </w:r>
      <w:r w:rsidRPr="00E71CCB">
        <w:rPr>
          <w:rFonts w:ascii="Arial" w:hAnsi="Arial" w:cs="Arial"/>
          <w:sz w:val="20"/>
          <w:szCs w:val="20"/>
        </w:rPr>
        <w:lastRenderedPageBreak/>
        <w:t xml:space="preserve">affecting the water quality parameters in the study area was point source pollution in village areas, particularly sewage from Kaneri village, and non-point sources of pollution in other areas, such as small and household waste and farmland, can affect the water quality parameters in the area. However, the physicochemical analysis showed that the concentrations of pH, total hardness, total alkalinity, total dissolved solids, calcium, chloride, nitrate, phosphate, and sulphate at all sites remained within the desirable limits. </w:t>
      </w:r>
    </w:p>
    <w:p w14:paraId="5E1DBD65" w14:textId="0E492848"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Conclusion-</w:t>
      </w:r>
    </w:p>
    <w:p w14:paraId="35F7A7EE" w14:textId="10BCF69D" w:rsidR="00B14A51" w:rsidRPr="00E71CCB" w:rsidRDefault="00F83724" w:rsidP="00F83724">
      <w:pPr>
        <w:spacing w:after="0" w:line="360" w:lineRule="auto"/>
        <w:ind w:firstLine="720"/>
        <w:jc w:val="both"/>
        <w:rPr>
          <w:rFonts w:ascii="Arial" w:hAnsi="Arial" w:cs="Arial"/>
          <w:sz w:val="20"/>
          <w:szCs w:val="20"/>
        </w:rPr>
      </w:pPr>
      <w:r w:rsidRPr="00F83724">
        <w:rPr>
          <w:rFonts w:ascii="Arial" w:hAnsi="Arial" w:cs="Arial"/>
          <w:sz w:val="20"/>
          <w:szCs w:val="20"/>
        </w:rPr>
        <w:t xml:space="preserve">The </w:t>
      </w:r>
      <w:r>
        <w:rPr>
          <w:rFonts w:ascii="Arial" w:hAnsi="Arial" w:cs="Arial"/>
          <w:sz w:val="20"/>
          <w:szCs w:val="20"/>
        </w:rPr>
        <w:t>water quality</w:t>
      </w:r>
      <w:r w:rsidRPr="00F83724">
        <w:rPr>
          <w:rFonts w:ascii="Arial" w:hAnsi="Arial" w:cs="Arial"/>
          <w:sz w:val="20"/>
          <w:szCs w:val="20"/>
        </w:rPr>
        <w:t xml:space="preserve"> parameters</w:t>
      </w:r>
      <w:r>
        <w:rPr>
          <w:rFonts w:ascii="Arial" w:hAnsi="Arial" w:cs="Arial"/>
          <w:sz w:val="20"/>
          <w:szCs w:val="20"/>
        </w:rPr>
        <w:t xml:space="preserve"> such as </w:t>
      </w:r>
      <w:r w:rsidRPr="00F83724">
        <w:rPr>
          <w:rFonts w:ascii="Arial" w:hAnsi="Arial" w:cs="Arial"/>
          <w:sz w:val="20"/>
          <w:szCs w:val="20"/>
        </w:rPr>
        <w:t>pH, dissolved oxygen, total hardness, total alkalinity, total dissolved solids, calcium, chloride, nitrate, phosphate, and sulphate</w:t>
      </w:r>
      <w:r>
        <w:rPr>
          <w:rFonts w:ascii="Arial" w:hAnsi="Arial" w:cs="Arial"/>
          <w:sz w:val="20"/>
          <w:szCs w:val="20"/>
        </w:rPr>
        <w:t xml:space="preserve"> are </w:t>
      </w:r>
      <w:r w:rsidRPr="00F83724">
        <w:rPr>
          <w:rFonts w:ascii="Arial" w:hAnsi="Arial" w:cs="Arial"/>
          <w:sz w:val="20"/>
          <w:szCs w:val="20"/>
        </w:rPr>
        <w:t>remained within the allowable limits specified by the World Health Organization (WHO) and Bureau of Indian Standards (BIS) throughout all sampling periods, according to the seasonal water quality assessment carried out during summer, monsoon, and winter.</w:t>
      </w:r>
      <w:r>
        <w:rPr>
          <w:rFonts w:ascii="Arial" w:hAnsi="Arial" w:cs="Arial"/>
          <w:sz w:val="20"/>
          <w:szCs w:val="20"/>
        </w:rPr>
        <w:t xml:space="preserve"> </w:t>
      </w:r>
      <w:r w:rsidR="00B14A51" w:rsidRPr="00E71CCB">
        <w:rPr>
          <w:rFonts w:ascii="Arial" w:hAnsi="Arial" w:cs="Arial"/>
          <w:sz w:val="20"/>
          <w:szCs w:val="20"/>
        </w:rPr>
        <w:t xml:space="preserve">Throughout the study period, dissolved </w:t>
      </w:r>
      <w:r w:rsidR="008A3A9E" w:rsidRPr="00E71CCB">
        <w:rPr>
          <w:rFonts w:ascii="Arial" w:hAnsi="Arial" w:cs="Arial"/>
          <w:sz w:val="20"/>
          <w:szCs w:val="20"/>
        </w:rPr>
        <w:t>oxygen</w:t>
      </w:r>
      <w:r w:rsidR="00497349">
        <w:rPr>
          <w:rFonts w:ascii="Arial" w:hAnsi="Arial" w:cs="Arial"/>
          <w:sz w:val="20"/>
          <w:szCs w:val="20"/>
        </w:rPr>
        <w:t xml:space="preserve"> </w:t>
      </w:r>
      <w:r w:rsidR="008A3A9E" w:rsidRPr="00E71CCB">
        <w:rPr>
          <w:rFonts w:ascii="Arial" w:hAnsi="Arial" w:cs="Arial"/>
          <w:sz w:val="20"/>
          <w:szCs w:val="20"/>
        </w:rPr>
        <w:t>showed</w:t>
      </w:r>
      <w:r w:rsidR="00B14A51" w:rsidRPr="00E71CCB">
        <w:rPr>
          <w:rFonts w:ascii="Arial" w:hAnsi="Arial" w:cs="Arial"/>
          <w:sz w:val="20"/>
          <w:szCs w:val="20"/>
        </w:rPr>
        <w:t xml:space="preserve"> a negative correlation with total hardness, total alkalinity, total dissolved solids, calcium, chloride, nitrate, phosphate, and sulphate. This indicates that as the ionic and nutrient load of the water increased, oxygen availability decreased due to enhanced microbial respiration. The standard deviation</w:t>
      </w:r>
      <w:r w:rsidR="008A3A9E">
        <w:rPr>
          <w:rFonts w:ascii="Arial" w:hAnsi="Arial" w:cs="Arial"/>
          <w:sz w:val="20"/>
          <w:szCs w:val="20"/>
        </w:rPr>
        <w:t xml:space="preserve"> </w:t>
      </w:r>
      <w:r w:rsidR="00B14A51" w:rsidRPr="00E71CCB">
        <w:rPr>
          <w:rFonts w:ascii="Arial" w:hAnsi="Arial" w:cs="Arial"/>
          <w:sz w:val="20"/>
          <w:szCs w:val="20"/>
        </w:rPr>
        <w:t>and coefficient of variation</w:t>
      </w:r>
      <w:r w:rsidR="008A3A9E">
        <w:rPr>
          <w:rFonts w:ascii="Arial" w:hAnsi="Arial" w:cs="Arial"/>
          <w:sz w:val="20"/>
          <w:szCs w:val="20"/>
        </w:rPr>
        <w:t xml:space="preserve"> </w:t>
      </w:r>
      <w:r w:rsidR="00B14A51" w:rsidRPr="00E71CCB">
        <w:rPr>
          <w:rFonts w:ascii="Arial" w:hAnsi="Arial" w:cs="Arial"/>
          <w:sz w:val="20"/>
          <w:szCs w:val="20"/>
        </w:rPr>
        <w:t xml:space="preserve">values for all </w:t>
      </w:r>
      <w:r>
        <w:rPr>
          <w:rFonts w:ascii="Arial" w:hAnsi="Arial" w:cs="Arial"/>
          <w:sz w:val="20"/>
          <w:szCs w:val="20"/>
        </w:rPr>
        <w:t>water quality</w:t>
      </w:r>
      <w:r w:rsidR="00B14A51" w:rsidRPr="00E71CCB">
        <w:rPr>
          <w:rFonts w:ascii="Arial" w:hAnsi="Arial" w:cs="Arial"/>
          <w:sz w:val="20"/>
          <w:szCs w:val="20"/>
        </w:rPr>
        <w:t xml:space="preserve"> parameters were very low during the study period, indicating minimal temporal fluctuation and high stability of water quality. This suggests that the lake ecosystem maintained a relatively uniform physicochemical environment throughout the study duration. Overall, the water body remained under moderate stress,</w:t>
      </w:r>
      <w:r>
        <w:rPr>
          <w:rFonts w:ascii="Arial" w:hAnsi="Arial" w:cs="Arial"/>
          <w:sz w:val="20"/>
          <w:szCs w:val="20"/>
        </w:rPr>
        <w:t xml:space="preserve"> with</w:t>
      </w:r>
      <w:r w:rsidR="00B14A51" w:rsidRPr="00E71CCB">
        <w:rPr>
          <w:rFonts w:ascii="Arial" w:hAnsi="Arial" w:cs="Arial"/>
          <w:sz w:val="20"/>
          <w:szCs w:val="20"/>
        </w:rPr>
        <w:t xml:space="preserve"> signs of organic and nutrient enrichment. The water is suitable for irrigation and domestic use, and with appropriate treatment, can also be used for drinking.</w:t>
      </w:r>
    </w:p>
    <w:p w14:paraId="2B1378B7" w14:textId="77777777" w:rsidR="009E449E" w:rsidRPr="00E71CCB" w:rsidRDefault="009E449E" w:rsidP="00B14A51">
      <w:pPr>
        <w:spacing w:after="0" w:line="360" w:lineRule="auto"/>
        <w:jc w:val="both"/>
        <w:rPr>
          <w:rFonts w:ascii="Arial" w:hAnsi="Arial" w:cs="Arial"/>
          <w:b/>
          <w:bCs/>
          <w:sz w:val="20"/>
          <w:szCs w:val="20"/>
        </w:rPr>
      </w:pPr>
    </w:p>
    <w:p w14:paraId="1B73616C" w14:textId="77777777" w:rsidR="00E53623" w:rsidRPr="008A3332" w:rsidRDefault="00E53623" w:rsidP="000D4D7E">
      <w:pPr>
        <w:jc w:val="both"/>
        <w:rPr>
          <w:rFonts w:ascii="Arial" w:eastAsia="Calibri" w:hAnsi="Arial" w:cs="Arial"/>
          <w:color w:val="00B050"/>
          <w:sz w:val="20"/>
          <w:szCs w:val="20"/>
          <w:lang w:val="en-US"/>
        </w:rPr>
      </w:pPr>
      <w:bookmarkStart w:id="0" w:name="_Hlk216872737"/>
      <w:r w:rsidRPr="008A3332">
        <w:rPr>
          <w:rFonts w:ascii="Arial" w:eastAsia="Calibri" w:hAnsi="Arial" w:cs="Arial"/>
          <w:color w:val="00B050"/>
          <w:sz w:val="20"/>
          <w:szCs w:val="20"/>
          <w:lang w:val="en-US"/>
        </w:rPr>
        <w:t>Disclaimer (Artificial intelligence)</w:t>
      </w:r>
    </w:p>
    <w:p w14:paraId="33F2A4CA" w14:textId="299A3993" w:rsidR="009E449E" w:rsidRPr="008A3332" w:rsidRDefault="00E53623" w:rsidP="000D4D7E">
      <w:pPr>
        <w:jc w:val="both"/>
        <w:rPr>
          <w:rFonts w:ascii="Arial" w:eastAsia="Calibri" w:hAnsi="Arial" w:cs="Arial"/>
          <w:color w:val="00B050"/>
          <w:sz w:val="20"/>
          <w:szCs w:val="20"/>
          <w:lang w:val="en-US"/>
        </w:rPr>
      </w:pPr>
      <w:r w:rsidRPr="008A3332">
        <w:rPr>
          <w:rFonts w:ascii="Arial" w:eastAsia="Calibri" w:hAnsi="Arial" w:cs="Arial"/>
          <w:color w:val="00B050"/>
          <w:sz w:val="20"/>
          <w:szCs w:val="20"/>
          <w:lang w:val="en-US"/>
        </w:rPr>
        <w:t xml:space="preserve">Author(s) hereby </w:t>
      </w:r>
      <w:r w:rsidR="008A3332" w:rsidRPr="008A3332">
        <w:rPr>
          <w:rFonts w:ascii="Arial" w:eastAsia="Calibri" w:hAnsi="Arial" w:cs="Arial"/>
          <w:color w:val="00B050"/>
          <w:sz w:val="20"/>
          <w:szCs w:val="20"/>
          <w:lang w:val="en-US"/>
        </w:rPr>
        <w:t>declares</w:t>
      </w:r>
      <w:r w:rsidRPr="008A3332">
        <w:rPr>
          <w:rFonts w:ascii="Arial" w:eastAsia="Calibri" w:hAnsi="Arial" w:cs="Arial"/>
          <w:color w:val="00B050"/>
          <w:sz w:val="20"/>
          <w:szCs w:val="20"/>
          <w:lang w:val="en-US"/>
        </w:rPr>
        <w:t xml:space="preserve"> that NO generative AI technologies such as Large Language Models (ChatGPT, COPILOT, etc.) and text-to-image generators have been used during the writing or editing of this manuscript.</w:t>
      </w:r>
      <w:bookmarkEnd w:id="0"/>
    </w:p>
    <w:p w14:paraId="357DFB0A" w14:textId="77777777" w:rsidR="006D26B4" w:rsidRPr="000D4D7E" w:rsidRDefault="006D26B4" w:rsidP="000D4D7E">
      <w:pPr>
        <w:rPr>
          <w:rFonts w:ascii="Times New Roman" w:eastAsia="Calibri" w:hAnsi="Times New Roman" w:cs="Times New Roman"/>
          <w:sz w:val="24"/>
          <w:szCs w:val="24"/>
          <w:lang w:val="en-US"/>
        </w:rPr>
      </w:pPr>
    </w:p>
    <w:p w14:paraId="3EA5D4E4" w14:textId="4D6B99A8" w:rsidR="00B14A51" w:rsidRPr="00E71CCB" w:rsidRDefault="00B14A51" w:rsidP="00B14A51">
      <w:pPr>
        <w:spacing w:after="0" w:line="360" w:lineRule="auto"/>
        <w:jc w:val="both"/>
        <w:rPr>
          <w:rFonts w:ascii="Arial" w:hAnsi="Arial" w:cs="Arial"/>
          <w:b/>
          <w:bCs/>
          <w:sz w:val="20"/>
          <w:szCs w:val="20"/>
        </w:rPr>
      </w:pPr>
      <w:r w:rsidRPr="00E71CCB">
        <w:rPr>
          <w:rFonts w:ascii="Arial" w:hAnsi="Arial" w:cs="Arial"/>
          <w:b/>
          <w:bCs/>
          <w:sz w:val="20"/>
          <w:szCs w:val="20"/>
        </w:rPr>
        <w:t xml:space="preserve">References </w:t>
      </w:r>
    </w:p>
    <w:p w14:paraId="6C9CF718"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 xml:space="preserve">Aditya, S. K., Krishnakumar, A., &amp; </w:t>
      </w:r>
      <w:proofErr w:type="spellStart"/>
      <w:r w:rsidRPr="00A73141">
        <w:rPr>
          <w:rFonts w:ascii="Arial" w:hAnsi="Arial" w:cs="Arial"/>
          <w:sz w:val="20"/>
          <w:szCs w:val="20"/>
        </w:rPr>
        <w:t>AnoopKrishnan</w:t>
      </w:r>
      <w:proofErr w:type="spellEnd"/>
      <w:r w:rsidRPr="00A73141">
        <w:rPr>
          <w:rFonts w:ascii="Arial" w:hAnsi="Arial" w:cs="Arial"/>
          <w:sz w:val="20"/>
          <w:szCs w:val="20"/>
        </w:rPr>
        <w:t xml:space="preserve">, K. (2024) Analysis of seasonal spatio-temporal variations in river water quality and its influencing factors in the Periyar River Basin, Southern Western Ghats, India. Journal of Water and Climate Change, 15(9): 4434-4456 </w:t>
      </w:r>
      <w:hyperlink r:id="rId7" w:history="1">
        <w:r w:rsidRPr="00A73141">
          <w:rPr>
            <w:rStyle w:val="Hyperlink"/>
            <w:rFonts w:ascii="Arial" w:hAnsi="Arial" w:cs="Arial"/>
            <w:sz w:val="20"/>
            <w:szCs w:val="20"/>
          </w:rPr>
          <w:t>https://doi.org/10.2166/wcc.2024.136</w:t>
        </w:r>
      </w:hyperlink>
      <w:r w:rsidRPr="00A73141">
        <w:rPr>
          <w:rFonts w:ascii="Arial" w:hAnsi="Arial" w:cs="Arial"/>
          <w:sz w:val="20"/>
          <w:szCs w:val="20"/>
        </w:rPr>
        <w:t xml:space="preserve"> </w:t>
      </w:r>
    </w:p>
    <w:p w14:paraId="5CC035A6"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 xml:space="preserve">Ahamad, F., Sharma, A. K., &amp; Tyagi, S. K. 2023. A Study on comparative assessment of water quality of Dal and </w:t>
      </w:r>
      <w:proofErr w:type="spellStart"/>
      <w:r w:rsidRPr="00A73141">
        <w:rPr>
          <w:rFonts w:ascii="Arial" w:hAnsi="Arial" w:cs="Arial"/>
          <w:sz w:val="20"/>
          <w:szCs w:val="20"/>
        </w:rPr>
        <w:t>Nigeen</w:t>
      </w:r>
      <w:proofErr w:type="spellEnd"/>
      <w:r w:rsidRPr="00A73141">
        <w:rPr>
          <w:rFonts w:ascii="Arial" w:hAnsi="Arial" w:cs="Arial"/>
          <w:sz w:val="20"/>
          <w:szCs w:val="20"/>
        </w:rPr>
        <w:t xml:space="preserve"> Lakes of Jammu and Kashmir, India. </w:t>
      </w:r>
      <w:proofErr w:type="spellStart"/>
      <w:r w:rsidRPr="00A73141">
        <w:rPr>
          <w:rFonts w:ascii="Arial" w:hAnsi="Arial" w:cs="Arial"/>
          <w:sz w:val="20"/>
          <w:szCs w:val="20"/>
        </w:rPr>
        <w:t>AgroEnvironmental</w:t>
      </w:r>
      <w:proofErr w:type="spellEnd"/>
      <w:r w:rsidRPr="00A73141">
        <w:rPr>
          <w:rFonts w:ascii="Arial" w:hAnsi="Arial" w:cs="Arial"/>
          <w:sz w:val="20"/>
          <w:szCs w:val="20"/>
        </w:rPr>
        <w:t xml:space="preserve"> Sustain, 1(1): 48-56.</w:t>
      </w:r>
      <w:r w:rsidRPr="006D4C00">
        <w:t xml:space="preserve"> </w:t>
      </w:r>
      <w:hyperlink r:id="rId8" w:history="1">
        <w:r w:rsidRPr="00A73141">
          <w:rPr>
            <w:rStyle w:val="Hyperlink"/>
            <w:rFonts w:ascii="Arial" w:hAnsi="Arial" w:cs="Arial"/>
            <w:sz w:val="20"/>
            <w:szCs w:val="20"/>
          </w:rPr>
          <w:t>https://doi.org/10.59983/s2023010107</w:t>
        </w:r>
      </w:hyperlink>
      <w:r w:rsidRPr="00A73141">
        <w:rPr>
          <w:rFonts w:ascii="Arial" w:hAnsi="Arial" w:cs="Arial"/>
          <w:sz w:val="20"/>
          <w:szCs w:val="20"/>
        </w:rPr>
        <w:t xml:space="preserve"> </w:t>
      </w:r>
    </w:p>
    <w:p w14:paraId="54D70ABA"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 xml:space="preserve">American Public Health Association, American Water Works Association, &amp; Water Environment Federation. (2022) Standard methods for the examination of water and wastewater Washington, DC: American Public Health Association. 24th ed., Pp </w:t>
      </w:r>
      <w:proofErr w:type="gramStart"/>
      <w:r w:rsidRPr="00A73141">
        <w:rPr>
          <w:rFonts w:ascii="Arial" w:hAnsi="Arial" w:cs="Arial"/>
          <w:sz w:val="20"/>
          <w:szCs w:val="20"/>
        </w:rPr>
        <w:t>1516 .</w:t>
      </w:r>
      <w:proofErr w:type="gramEnd"/>
      <w:r w:rsidRPr="00A73141">
        <w:rPr>
          <w:rFonts w:ascii="Arial" w:hAnsi="Arial" w:cs="Arial"/>
          <w:sz w:val="20"/>
          <w:szCs w:val="20"/>
        </w:rPr>
        <w:t xml:space="preserve"> </w:t>
      </w:r>
      <w:hyperlink r:id="rId9" w:history="1">
        <w:r w:rsidRPr="00A73141">
          <w:rPr>
            <w:rStyle w:val="Hyperlink"/>
            <w:rFonts w:ascii="Arial" w:hAnsi="Arial" w:cs="Arial"/>
            <w:sz w:val="20"/>
            <w:szCs w:val="20"/>
          </w:rPr>
          <w:t>https://www.standardmethods.org/</w:t>
        </w:r>
      </w:hyperlink>
      <w:r w:rsidRPr="00A73141">
        <w:rPr>
          <w:rFonts w:ascii="Arial" w:hAnsi="Arial" w:cs="Arial"/>
          <w:sz w:val="20"/>
          <w:szCs w:val="20"/>
        </w:rPr>
        <w:t xml:space="preserve"> </w:t>
      </w:r>
    </w:p>
    <w:p w14:paraId="58C37136"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Anekar, S., &amp; Dongare, M. 2021. Study on the fluctuation in the physicochemical parameters of Shiroli Lake, Kolhapur. International Journal of Ecology and Environmental Sciences, 3(4): 46-50.</w:t>
      </w:r>
    </w:p>
    <w:p w14:paraId="5CDB172E" w14:textId="77777777" w:rsidR="00B803C4" w:rsidRPr="00A73141" w:rsidRDefault="00B803C4" w:rsidP="00A73141">
      <w:pPr>
        <w:spacing w:after="0" w:line="360" w:lineRule="auto"/>
        <w:jc w:val="both"/>
        <w:rPr>
          <w:rFonts w:ascii="Arial" w:hAnsi="Arial" w:cs="Arial"/>
          <w:sz w:val="20"/>
          <w:szCs w:val="20"/>
        </w:rPr>
      </w:pPr>
      <w:proofErr w:type="spellStart"/>
      <w:r w:rsidRPr="00A73141">
        <w:rPr>
          <w:rFonts w:ascii="Arial" w:hAnsi="Arial" w:cs="Arial"/>
          <w:sz w:val="20"/>
          <w:szCs w:val="20"/>
        </w:rPr>
        <w:lastRenderedPageBreak/>
        <w:t>Beklioğlu</w:t>
      </w:r>
      <w:proofErr w:type="spellEnd"/>
      <w:r w:rsidRPr="00A73141">
        <w:rPr>
          <w:rFonts w:ascii="Arial" w:hAnsi="Arial" w:cs="Arial"/>
          <w:sz w:val="20"/>
          <w:szCs w:val="20"/>
        </w:rPr>
        <w:t xml:space="preserve">, M., </w:t>
      </w:r>
      <w:proofErr w:type="spellStart"/>
      <w:r w:rsidRPr="00A73141">
        <w:rPr>
          <w:rFonts w:ascii="Arial" w:hAnsi="Arial" w:cs="Arial"/>
          <w:sz w:val="20"/>
          <w:szCs w:val="20"/>
        </w:rPr>
        <w:t>Bucak</w:t>
      </w:r>
      <w:proofErr w:type="spellEnd"/>
      <w:r w:rsidRPr="00A73141">
        <w:rPr>
          <w:rFonts w:ascii="Arial" w:hAnsi="Arial" w:cs="Arial"/>
          <w:sz w:val="20"/>
          <w:szCs w:val="20"/>
        </w:rPr>
        <w:t xml:space="preserve">, T., Coppens, J., </w:t>
      </w:r>
      <w:proofErr w:type="spellStart"/>
      <w:r w:rsidRPr="00A73141">
        <w:rPr>
          <w:rFonts w:ascii="Arial" w:hAnsi="Arial" w:cs="Arial"/>
          <w:sz w:val="20"/>
          <w:szCs w:val="20"/>
        </w:rPr>
        <w:t>Bezirci</w:t>
      </w:r>
      <w:proofErr w:type="spellEnd"/>
      <w:r w:rsidRPr="00A73141">
        <w:rPr>
          <w:rFonts w:ascii="Arial" w:hAnsi="Arial" w:cs="Arial"/>
          <w:sz w:val="20"/>
          <w:szCs w:val="20"/>
        </w:rPr>
        <w:t xml:space="preserve">, G., </w:t>
      </w:r>
      <w:proofErr w:type="spellStart"/>
      <w:r w:rsidRPr="00A73141">
        <w:rPr>
          <w:rFonts w:ascii="Arial" w:hAnsi="Arial" w:cs="Arial"/>
          <w:sz w:val="20"/>
          <w:szCs w:val="20"/>
        </w:rPr>
        <w:t>Tavşanoğlu</w:t>
      </w:r>
      <w:proofErr w:type="spellEnd"/>
      <w:r w:rsidRPr="00A73141">
        <w:rPr>
          <w:rFonts w:ascii="Arial" w:hAnsi="Arial" w:cs="Arial"/>
          <w:sz w:val="20"/>
          <w:szCs w:val="20"/>
        </w:rPr>
        <w:t xml:space="preserve">, Ü. N., </w:t>
      </w:r>
      <w:proofErr w:type="spellStart"/>
      <w:r w:rsidRPr="00A73141">
        <w:rPr>
          <w:rFonts w:ascii="Arial" w:hAnsi="Arial" w:cs="Arial"/>
          <w:sz w:val="20"/>
          <w:szCs w:val="20"/>
        </w:rPr>
        <w:t>Çakıroğlu</w:t>
      </w:r>
      <w:proofErr w:type="spellEnd"/>
      <w:r w:rsidRPr="00A73141">
        <w:rPr>
          <w:rFonts w:ascii="Arial" w:hAnsi="Arial" w:cs="Arial"/>
          <w:sz w:val="20"/>
          <w:szCs w:val="20"/>
        </w:rPr>
        <w:t xml:space="preserve">, A. İ., ... &amp; Özen, A. 2017. Restoration of eutrophic lakes with fluctuating water levels: A 20-year monitoring study of two Inter-connected lakes. Water, 9 (2): 127. </w:t>
      </w:r>
      <w:hyperlink r:id="rId10" w:history="1">
        <w:r w:rsidRPr="00A73141">
          <w:rPr>
            <w:rStyle w:val="Hyperlink"/>
            <w:rFonts w:ascii="Arial" w:hAnsi="Arial" w:cs="Arial"/>
            <w:sz w:val="20"/>
            <w:szCs w:val="20"/>
          </w:rPr>
          <w:t>https://doi.org/10.3390/w9020127</w:t>
        </w:r>
      </w:hyperlink>
      <w:r w:rsidRPr="00A73141">
        <w:rPr>
          <w:rFonts w:ascii="Arial" w:hAnsi="Arial" w:cs="Arial"/>
          <w:sz w:val="20"/>
          <w:szCs w:val="20"/>
        </w:rPr>
        <w:t xml:space="preserve"> </w:t>
      </w:r>
    </w:p>
    <w:p w14:paraId="5C15357F" w14:textId="77777777" w:rsidR="00B803C4" w:rsidRPr="00A73141" w:rsidRDefault="00B803C4" w:rsidP="00A73141">
      <w:pPr>
        <w:spacing w:after="0" w:line="360" w:lineRule="auto"/>
        <w:jc w:val="both"/>
        <w:rPr>
          <w:rFonts w:ascii="Arial" w:hAnsi="Arial" w:cs="Arial"/>
          <w:sz w:val="20"/>
          <w:szCs w:val="20"/>
        </w:rPr>
      </w:pPr>
      <w:r w:rsidRPr="00A73141">
        <w:rPr>
          <w:rFonts w:ascii="Arial" w:hAnsi="Arial" w:cs="Arial"/>
          <w:sz w:val="20"/>
          <w:szCs w:val="20"/>
        </w:rPr>
        <w:t xml:space="preserve">Bureau of Indian Standards. (2012) Drinking water — Specification (IS 10500:2012). New Delhi, India: Bureau of Indian Standards. </w:t>
      </w:r>
      <w:hyperlink r:id="rId11" w:history="1">
        <w:r w:rsidRPr="00A73141">
          <w:rPr>
            <w:rStyle w:val="Hyperlink"/>
            <w:rFonts w:ascii="Arial" w:hAnsi="Arial" w:cs="Arial"/>
            <w:sz w:val="20"/>
            <w:szCs w:val="20"/>
          </w:rPr>
          <w:t>https://www.bsbedge.com/Search/Search_Result.aspx?Search=10500</w:t>
        </w:r>
      </w:hyperlink>
      <w:r w:rsidRPr="00A73141">
        <w:rPr>
          <w:rFonts w:ascii="Arial" w:hAnsi="Arial" w:cs="Arial"/>
          <w:sz w:val="20"/>
          <w:szCs w:val="20"/>
        </w:rPr>
        <w:t xml:space="preserve"> </w:t>
      </w:r>
    </w:p>
    <w:p w14:paraId="34B237A8" w14:textId="77777777" w:rsidR="00B803C4" w:rsidRPr="00A73141" w:rsidRDefault="00B803C4" w:rsidP="00A73141">
      <w:pPr>
        <w:spacing w:after="0" w:line="360" w:lineRule="auto"/>
        <w:jc w:val="both"/>
        <w:rPr>
          <w:rFonts w:ascii="Arial" w:hAnsi="Arial" w:cs="Arial"/>
          <w:sz w:val="20"/>
          <w:szCs w:val="20"/>
        </w:rPr>
      </w:pPr>
      <w:proofErr w:type="spellStart"/>
      <w:r w:rsidRPr="00A73141">
        <w:rPr>
          <w:rFonts w:ascii="Arial" w:hAnsi="Arial" w:cs="Arial"/>
          <w:sz w:val="20"/>
          <w:szCs w:val="20"/>
        </w:rPr>
        <w:t>Dhinamala</w:t>
      </w:r>
      <w:proofErr w:type="spellEnd"/>
      <w:r w:rsidRPr="00A73141">
        <w:rPr>
          <w:rFonts w:ascii="Arial" w:hAnsi="Arial" w:cs="Arial"/>
          <w:sz w:val="20"/>
          <w:szCs w:val="20"/>
        </w:rPr>
        <w:t xml:space="preserve">, K., Pushpalatha, M., Samuel, T., &amp; Raveen, R. (2015) Seasonal variations of nutrients in </w:t>
      </w:r>
      <w:proofErr w:type="spellStart"/>
      <w:r w:rsidRPr="00A73141">
        <w:rPr>
          <w:rFonts w:ascii="Arial" w:hAnsi="Arial" w:cs="Arial"/>
          <w:sz w:val="20"/>
          <w:szCs w:val="20"/>
        </w:rPr>
        <w:t>Pulicat</w:t>
      </w:r>
      <w:proofErr w:type="spellEnd"/>
      <w:r w:rsidRPr="00A73141">
        <w:rPr>
          <w:rFonts w:ascii="Arial" w:hAnsi="Arial" w:cs="Arial"/>
          <w:sz w:val="20"/>
          <w:szCs w:val="20"/>
        </w:rPr>
        <w:t xml:space="preserve"> Lake, Tamil Nadu, India. International Journal of Fisheries and Aquatic Studies, 3(2): 264-267. </w:t>
      </w:r>
      <w:hyperlink r:id="rId12" w:history="1">
        <w:r w:rsidRPr="00A73141">
          <w:rPr>
            <w:rStyle w:val="Hyperlink"/>
            <w:rFonts w:ascii="Arial" w:hAnsi="Arial" w:cs="Arial"/>
            <w:sz w:val="20"/>
            <w:szCs w:val="20"/>
          </w:rPr>
          <w:t>https://www.fisheriesjournal.com/vol3issue2/3-2-59.pdf</w:t>
        </w:r>
      </w:hyperlink>
      <w:r w:rsidRPr="00A73141">
        <w:rPr>
          <w:rFonts w:ascii="Arial" w:hAnsi="Arial" w:cs="Arial"/>
          <w:sz w:val="20"/>
          <w:szCs w:val="20"/>
        </w:rPr>
        <w:t xml:space="preserve"> </w:t>
      </w:r>
    </w:p>
    <w:p w14:paraId="568E6FB2" w14:textId="1C97059C"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Grochowska, J., &amp; </w:t>
      </w:r>
      <w:proofErr w:type="spellStart"/>
      <w:r w:rsidRPr="00A73141">
        <w:rPr>
          <w:rFonts w:ascii="Arial" w:hAnsi="Arial" w:cs="Arial"/>
          <w:sz w:val="20"/>
          <w:szCs w:val="20"/>
        </w:rPr>
        <w:t>Tandyrak</w:t>
      </w:r>
      <w:proofErr w:type="spellEnd"/>
      <w:r w:rsidRPr="00A73141">
        <w:rPr>
          <w:rFonts w:ascii="Arial" w:hAnsi="Arial" w:cs="Arial"/>
          <w:sz w:val="20"/>
          <w:szCs w:val="20"/>
        </w:rPr>
        <w:t xml:space="preserve">, R. </w:t>
      </w:r>
      <w:r w:rsidR="009E449E" w:rsidRPr="00A73141">
        <w:rPr>
          <w:rFonts w:ascii="Arial" w:hAnsi="Arial" w:cs="Arial"/>
          <w:sz w:val="20"/>
          <w:szCs w:val="20"/>
        </w:rPr>
        <w:t>(</w:t>
      </w:r>
      <w:r w:rsidRPr="00A73141">
        <w:rPr>
          <w:rFonts w:ascii="Arial" w:hAnsi="Arial" w:cs="Arial"/>
          <w:sz w:val="20"/>
          <w:szCs w:val="20"/>
        </w:rPr>
        <w:t>2021</w:t>
      </w:r>
      <w:r w:rsidR="009E449E" w:rsidRPr="00A73141">
        <w:rPr>
          <w:rFonts w:ascii="Arial" w:hAnsi="Arial" w:cs="Arial"/>
          <w:sz w:val="20"/>
          <w:szCs w:val="20"/>
        </w:rPr>
        <w:t>)</w:t>
      </w:r>
      <w:r w:rsidRPr="00A73141">
        <w:rPr>
          <w:rFonts w:ascii="Arial" w:hAnsi="Arial" w:cs="Arial"/>
          <w:sz w:val="20"/>
          <w:szCs w:val="20"/>
        </w:rPr>
        <w:t xml:space="preserve"> The influence of the modernization of the city sewage system on the external load and trophic state of the </w:t>
      </w:r>
      <w:proofErr w:type="spellStart"/>
      <w:r w:rsidRPr="00A73141">
        <w:rPr>
          <w:rFonts w:ascii="Arial" w:hAnsi="Arial" w:cs="Arial"/>
          <w:sz w:val="20"/>
          <w:szCs w:val="20"/>
        </w:rPr>
        <w:t>Kartuzy</w:t>
      </w:r>
      <w:proofErr w:type="spellEnd"/>
      <w:r w:rsidRPr="00A73141">
        <w:rPr>
          <w:rFonts w:ascii="Arial" w:hAnsi="Arial" w:cs="Arial"/>
          <w:sz w:val="20"/>
          <w:szCs w:val="20"/>
        </w:rPr>
        <w:t xml:space="preserve"> Lake complex. Applied Sciences, 11(3): 974.</w:t>
      </w:r>
      <w:r w:rsidR="00B803C4" w:rsidRPr="00B803C4">
        <w:t xml:space="preserve"> </w:t>
      </w:r>
      <w:hyperlink r:id="rId13" w:history="1">
        <w:r w:rsidR="00B803C4" w:rsidRPr="00A73141">
          <w:rPr>
            <w:rStyle w:val="Hyperlink"/>
            <w:rFonts w:ascii="Arial" w:hAnsi="Arial" w:cs="Arial"/>
            <w:sz w:val="20"/>
            <w:szCs w:val="20"/>
          </w:rPr>
          <w:t>https://doi.org/10.3390/app11030974</w:t>
        </w:r>
      </w:hyperlink>
      <w:r w:rsidR="00B803C4" w:rsidRPr="00A73141">
        <w:rPr>
          <w:rFonts w:ascii="Arial" w:hAnsi="Arial" w:cs="Arial"/>
          <w:sz w:val="20"/>
          <w:szCs w:val="20"/>
        </w:rPr>
        <w:t xml:space="preserve"> </w:t>
      </w:r>
    </w:p>
    <w:p w14:paraId="315FE172" w14:textId="566F0653"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Islam, M. S., &amp; Majumder, S. M. M. H. </w:t>
      </w:r>
      <w:r w:rsidR="009E449E" w:rsidRPr="00A73141">
        <w:rPr>
          <w:rFonts w:ascii="Arial" w:hAnsi="Arial" w:cs="Arial"/>
          <w:sz w:val="20"/>
          <w:szCs w:val="20"/>
        </w:rPr>
        <w:t>(</w:t>
      </w:r>
      <w:r w:rsidRPr="00A73141">
        <w:rPr>
          <w:rFonts w:ascii="Arial" w:hAnsi="Arial" w:cs="Arial"/>
          <w:sz w:val="20"/>
          <w:szCs w:val="20"/>
        </w:rPr>
        <w:t>2020</w:t>
      </w:r>
      <w:r w:rsidR="009E449E" w:rsidRPr="00A73141">
        <w:rPr>
          <w:rFonts w:ascii="Arial" w:hAnsi="Arial" w:cs="Arial"/>
          <w:sz w:val="20"/>
          <w:szCs w:val="20"/>
        </w:rPr>
        <w:t>)</w:t>
      </w:r>
      <w:r w:rsidRPr="00A73141">
        <w:rPr>
          <w:rFonts w:ascii="Arial" w:hAnsi="Arial" w:cs="Arial"/>
          <w:sz w:val="20"/>
          <w:szCs w:val="20"/>
        </w:rPr>
        <w:t xml:space="preserve"> Alkalinity and hardness of natural waters in Chittagong City of Bangladesh. International Journal of Science and Business, 4(1): 137-150.</w:t>
      </w:r>
      <w:r w:rsidR="001819D8" w:rsidRPr="001819D8">
        <w:t xml:space="preserve"> </w:t>
      </w:r>
      <w:hyperlink r:id="rId14" w:history="1">
        <w:r w:rsidR="001819D8" w:rsidRPr="00A73141">
          <w:rPr>
            <w:rStyle w:val="Hyperlink"/>
            <w:rFonts w:ascii="Arial" w:hAnsi="Arial" w:cs="Arial"/>
            <w:sz w:val="20"/>
            <w:szCs w:val="20"/>
          </w:rPr>
          <w:t>https://doi.org/10.5281/zenodo.3606945</w:t>
        </w:r>
      </w:hyperlink>
      <w:r w:rsidR="001819D8" w:rsidRPr="00A73141">
        <w:rPr>
          <w:rFonts w:ascii="Arial" w:hAnsi="Arial" w:cs="Arial"/>
          <w:sz w:val="20"/>
          <w:szCs w:val="20"/>
        </w:rPr>
        <w:t xml:space="preserve"> </w:t>
      </w:r>
    </w:p>
    <w:p w14:paraId="4658ADD4" w14:textId="78A5F090"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Kanakiya, R. S., Singh, S. K., &amp; Sharma, J. N. </w:t>
      </w:r>
      <w:r w:rsidR="009E449E" w:rsidRPr="00A73141">
        <w:rPr>
          <w:rFonts w:ascii="Arial" w:hAnsi="Arial" w:cs="Arial"/>
          <w:sz w:val="20"/>
          <w:szCs w:val="20"/>
        </w:rPr>
        <w:t>(</w:t>
      </w:r>
      <w:r w:rsidRPr="00A73141">
        <w:rPr>
          <w:rFonts w:ascii="Arial" w:hAnsi="Arial" w:cs="Arial"/>
          <w:sz w:val="20"/>
          <w:szCs w:val="20"/>
        </w:rPr>
        <w:t>2014</w:t>
      </w:r>
      <w:r w:rsidR="009E449E" w:rsidRPr="00A73141">
        <w:rPr>
          <w:rFonts w:ascii="Arial" w:hAnsi="Arial" w:cs="Arial"/>
          <w:sz w:val="20"/>
          <w:szCs w:val="20"/>
        </w:rPr>
        <w:t xml:space="preserve">) </w:t>
      </w:r>
      <w:r w:rsidRPr="00A73141">
        <w:rPr>
          <w:rFonts w:ascii="Arial" w:hAnsi="Arial" w:cs="Arial"/>
          <w:sz w:val="20"/>
          <w:szCs w:val="20"/>
        </w:rPr>
        <w:t>Determining the water quality index of an urban water body Dal Lake, Kashmir, India. IOSR Journal of Environmental Science, Toxicology and Food Technology, 8(12): 64-71.</w:t>
      </w:r>
      <w:r w:rsidR="000E0D78" w:rsidRPr="000E0D78">
        <w:t xml:space="preserve"> </w:t>
      </w:r>
      <w:hyperlink r:id="rId15" w:history="1">
        <w:r w:rsidR="000E0D78" w:rsidRPr="00A73141">
          <w:rPr>
            <w:rStyle w:val="Hyperlink"/>
            <w:rFonts w:ascii="Arial" w:hAnsi="Arial" w:cs="Arial"/>
            <w:sz w:val="20"/>
            <w:szCs w:val="20"/>
          </w:rPr>
          <w:t>https://doi.org/10.9790/2402-081236471</w:t>
        </w:r>
      </w:hyperlink>
      <w:r w:rsidR="000E0D78" w:rsidRPr="00A73141">
        <w:rPr>
          <w:rFonts w:ascii="Arial" w:hAnsi="Arial" w:cs="Arial"/>
          <w:sz w:val="20"/>
          <w:szCs w:val="20"/>
        </w:rPr>
        <w:t xml:space="preserve"> </w:t>
      </w:r>
    </w:p>
    <w:p w14:paraId="53116892" w14:textId="0EF0401D"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Kim, D. K., Yang, C., Parsons, C. T., Bowman, J., </w:t>
      </w:r>
      <w:proofErr w:type="spellStart"/>
      <w:r w:rsidRPr="00A73141">
        <w:rPr>
          <w:rFonts w:ascii="Arial" w:hAnsi="Arial" w:cs="Arial"/>
          <w:sz w:val="20"/>
          <w:szCs w:val="20"/>
        </w:rPr>
        <w:t>Theÿsmeÿer</w:t>
      </w:r>
      <w:proofErr w:type="spellEnd"/>
      <w:r w:rsidRPr="00A73141">
        <w:rPr>
          <w:rFonts w:ascii="Arial" w:hAnsi="Arial" w:cs="Arial"/>
          <w:sz w:val="20"/>
          <w:szCs w:val="20"/>
        </w:rPr>
        <w:t xml:space="preserve">, T., &amp; </w:t>
      </w:r>
      <w:proofErr w:type="spellStart"/>
      <w:r w:rsidRPr="00A73141">
        <w:rPr>
          <w:rFonts w:ascii="Arial" w:hAnsi="Arial" w:cs="Arial"/>
          <w:sz w:val="20"/>
          <w:szCs w:val="20"/>
        </w:rPr>
        <w:t>Arhonditsis</w:t>
      </w:r>
      <w:proofErr w:type="spellEnd"/>
      <w:r w:rsidRPr="00A73141">
        <w:rPr>
          <w:rFonts w:ascii="Arial" w:hAnsi="Arial" w:cs="Arial"/>
          <w:sz w:val="20"/>
          <w:szCs w:val="20"/>
        </w:rPr>
        <w:t xml:space="preserve">, G. B. </w:t>
      </w:r>
      <w:r w:rsidR="009E449E" w:rsidRPr="00A73141">
        <w:rPr>
          <w:rFonts w:ascii="Arial" w:hAnsi="Arial" w:cs="Arial"/>
          <w:sz w:val="20"/>
          <w:szCs w:val="20"/>
        </w:rPr>
        <w:t>(</w:t>
      </w:r>
      <w:r w:rsidRPr="00A73141">
        <w:rPr>
          <w:rFonts w:ascii="Arial" w:hAnsi="Arial" w:cs="Arial"/>
          <w:sz w:val="20"/>
          <w:szCs w:val="20"/>
        </w:rPr>
        <w:t>2021</w:t>
      </w:r>
      <w:r w:rsidR="009E449E" w:rsidRPr="00A73141">
        <w:rPr>
          <w:rFonts w:ascii="Arial" w:hAnsi="Arial" w:cs="Arial"/>
          <w:sz w:val="20"/>
          <w:szCs w:val="20"/>
        </w:rPr>
        <w:t>)</w:t>
      </w:r>
      <w:r w:rsidRPr="00A73141">
        <w:rPr>
          <w:rFonts w:ascii="Arial" w:hAnsi="Arial" w:cs="Arial"/>
          <w:sz w:val="20"/>
          <w:szCs w:val="20"/>
        </w:rPr>
        <w:t xml:space="preserve"> Eutrophication management in a Great Lakes wetland: examination of the existence of alternative ecological states. Ecosphere, 12(2): e03339.</w:t>
      </w:r>
      <w:r w:rsidR="00876E2B" w:rsidRPr="00876E2B">
        <w:t xml:space="preserve"> </w:t>
      </w:r>
      <w:hyperlink r:id="rId16" w:history="1">
        <w:r w:rsidR="00876E2B" w:rsidRPr="00A73141">
          <w:rPr>
            <w:rStyle w:val="Hyperlink"/>
            <w:rFonts w:ascii="Arial" w:hAnsi="Arial" w:cs="Arial"/>
            <w:sz w:val="20"/>
            <w:szCs w:val="20"/>
          </w:rPr>
          <w:t>https://doi.org/10.1002/ecs2.3339</w:t>
        </w:r>
      </w:hyperlink>
      <w:r w:rsidR="00876E2B" w:rsidRPr="00A73141">
        <w:rPr>
          <w:rFonts w:ascii="Arial" w:hAnsi="Arial" w:cs="Arial"/>
          <w:sz w:val="20"/>
          <w:szCs w:val="20"/>
        </w:rPr>
        <w:t xml:space="preserve"> </w:t>
      </w:r>
    </w:p>
    <w:p w14:paraId="5DE5789D" w14:textId="21C7723A"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Kumari, R., &amp; Sharma, R. </w:t>
      </w:r>
      <w:r w:rsidR="009E449E" w:rsidRPr="00A73141">
        <w:rPr>
          <w:rFonts w:ascii="Arial" w:hAnsi="Arial" w:cs="Arial"/>
          <w:sz w:val="20"/>
          <w:szCs w:val="20"/>
        </w:rPr>
        <w:t>(</w:t>
      </w:r>
      <w:r w:rsidRPr="00A73141">
        <w:rPr>
          <w:rFonts w:ascii="Arial" w:hAnsi="Arial" w:cs="Arial"/>
          <w:sz w:val="20"/>
          <w:szCs w:val="20"/>
        </w:rPr>
        <w:t>2018</w:t>
      </w:r>
      <w:r w:rsidR="009E449E" w:rsidRPr="00A73141">
        <w:rPr>
          <w:rFonts w:ascii="Arial" w:hAnsi="Arial" w:cs="Arial"/>
          <w:sz w:val="20"/>
          <w:szCs w:val="20"/>
        </w:rPr>
        <w:t>)</w:t>
      </w:r>
      <w:r w:rsidRPr="00A73141">
        <w:rPr>
          <w:rFonts w:ascii="Arial" w:hAnsi="Arial" w:cs="Arial"/>
          <w:sz w:val="20"/>
          <w:szCs w:val="20"/>
        </w:rPr>
        <w:t xml:space="preserve"> Seasonal variation in the physico-chemical variables of Western Himalayan Sacred Lake Prashar, Himachal Pradesh, India. International Research Journal of Environmental Science, 7(7): 29-36.</w:t>
      </w:r>
      <w:r w:rsidR="00441EE0" w:rsidRPr="00441EE0">
        <w:t xml:space="preserve"> </w:t>
      </w:r>
      <w:hyperlink r:id="rId17" w:history="1">
        <w:r w:rsidR="00441EE0" w:rsidRPr="00A73141">
          <w:rPr>
            <w:rStyle w:val="Hyperlink"/>
            <w:rFonts w:ascii="Arial" w:hAnsi="Arial" w:cs="Arial"/>
            <w:sz w:val="20"/>
            <w:szCs w:val="20"/>
          </w:rPr>
          <w:t>https://www.isca.in/ENVIRONMENTAL_SCI/Vol.7/Issue.7/4.ISCA-IRJEnvS-2018-044.php</w:t>
        </w:r>
      </w:hyperlink>
      <w:r w:rsidR="00441EE0" w:rsidRPr="00A73141">
        <w:rPr>
          <w:rFonts w:ascii="Arial" w:hAnsi="Arial" w:cs="Arial"/>
          <w:sz w:val="20"/>
          <w:szCs w:val="20"/>
        </w:rPr>
        <w:t xml:space="preserve"> </w:t>
      </w:r>
    </w:p>
    <w:p w14:paraId="4750F521" w14:textId="602C0A3A"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Laishram, J., &amp; Dey, M. </w:t>
      </w:r>
      <w:r w:rsidR="009E449E" w:rsidRPr="00A73141">
        <w:rPr>
          <w:rFonts w:ascii="Arial" w:hAnsi="Arial" w:cs="Arial"/>
          <w:sz w:val="20"/>
          <w:szCs w:val="20"/>
        </w:rPr>
        <w:t>(</w:t>
      </w:r>
      <w:r w:rsidRPr="00A73141">
        <w:rPr>
          <w:rFonts w:ascii="Arial" w:hAnsi="Arial" w:cs="Arial"/>
          <w:sz w:val="20"/>
          <w:szCs w:val="20"/>
        </w:rPr>
        <w:t>2014</w:t>
      </w:r>
      <w:r w:rsidR="009E449E" w:rsidRPr="00A73141">
        <w:rPr>
          <w:rFonts w:ascii="Arial" w:hAnsi="Arial" w:cs="Arial"/>
          <w:sz w:val="20"/>
          <w:szCs w:val="20"/>
        </w:rPr>
        <w:t>)</w:t>
      </w:r>
      <w:r w:rsidRPr="00A73141">
        <w:rPr>
          <w:rFonts w:ascii="Arial" w:hAnsi="Arial" w:cs="Arial"/>
          <w:sz w:val="20"/>
          <w:szCs w:val="20"/>
        </w:rPr>
        <w:t xml:space="preserve"> Water quality status of Loktak Lake, Manipur, Northeast India and need for conservation measures: a study on five selected villages. International Journal of Scientific and Research Publications, 4(6): 1-6.</w:t>
      </w:r>
      <w:r w:rsidR="00DF0202" w:rsidRPr="00DF0202">
        <w:t xml:space="preserve"> </w:t>
      </w:r>
      <w:hyperlink r:id="rId18" w:history="1">
        <w:r w:rsidR="00DF0202" w:rsidRPr="00A73141">
          <w:rPr>
            <w:rStyle w:val="Hyperlink"/>
            <w:rFonts w:ascii="Arial" w:hAnsi="Arial" w:cs="Arial"/>
            <w:sz w:val="20"/>
            <w:szCs w:val="20"/>
          </w:rPr>
          <w:t>http://www.ijsrp.org/research-paper-0614.php?rp=P302764</w:t>
        </w:r>
      </w:hyperlink>
      <w:r w:rsidR="00DF0202" w:rsidRPr="00A73141">
        <w:rPr>
          <w:rFonts w:ascii="Arial" w:hAnsi="Arial" w:cs="Arial"/>
          <w:sz w:val="20"/>
          <w:szCs w:val="20"/>
        </w:rPr>
        <w:t xml:space="preserve"> </w:t>
      </w:r>
    </w:p>
    <w:p w14:paraId="07D8C184" w14:textId="14F822D7" w:rsidR="00B14A51" w:rsidRPr="00A73141" w:rsidRDefault="00B14A51" w:rsidP="00A73141">
      <w:pPr>
        <w:spacing w:after="0" w:line="360" w:lineRule="auto"/>
        <w:jc w:val="both"/>
        <w:rPr>
          <w:rFonts w:ascii="Arial" w:hAnsi="Arial" w:cs="Arial"/>
          <w:sz w:val="20"/>
          <w:szCs w:val="20"/>
        </w:rPr>
      </w:pPr>
      <w:proofErr w:type="spellStart"/>
      <w:r w:rsidRPr="00A73141">
        <w:rPr>
          <w:rFonts w:ascii="Arial" w:hAnsi="Arial" w:cs="Arial"/>
          <w:sz w:val="20"/>
          <w:szCs w:val="20"/>
        </w:rPr>
        <w:t>Qureshimatva</w:t>
      </w:r>
      <w:proofErr w:type="spellEnd"/>
      <w:r w:rsidRPr="00A73141">
        <w:rPr>
          <w:rFonts w:ascii="Arial" w:hAnsi="Arial" w:cs="Arial"/>
          <w:sz w:val="20"/>
          <w:szCs w:val="20"/>
        </w:rPr>
        <w:t xml:space="preserve">, U. M., Maurya, R. R., Gamit, S. B., &amp; Solanki, H. A. </w:t>
      </w:r>
      <w:r w:rsidR="009E449E" w:rsidRPr="00A73141">
        <w:rPr>
          <w:rFonts w:ascii="Arial" w:hAnsi="Arial" w:cs="Arial"/>
          <w:sz w:val="20"/>
          <w:szCs w:val="20"/>
        </w:rPr>
        <w:t>(</w:t>
      </w:r>
      <w:r w:rsidRPr="00A73141">
        <w:rPr>
          <w:rFonts w:ascii="Arial" w:hAnsi="Arial" w:cs="Arial"/>
          <w:sz w:val="20"/>
          <w:szCs w:val="20"/>
        </w:rPr>
        <w:t>2015</w:t>
      </w:r>
      <w:r w:rsidR="009E449E" w:rsidRPr="00A73141">
        <w:rPr>
          <w:rFonts w:ascii="Arial" w:hAnsi="Arial" w:cs="Arial"/>
          <w:sz w:val="20"/>
          <w:szCs w:val="20"/>
        </w:rPr>
        <w:t>)</w:t>
      </w:r>
      <w:r w:rsidRPr="00A73141">
        <w:rPr>
          <w:rFonts w:ascii="Arial" w:hAnsi="Arial" w:cs="Arial"/>
          <w:sz w:val="20"/>
          <w:szCs w:val="20"/>
        </w:rPr>
        <w:t xml:space="preserve"> Studies on the physico-chemical parameters and correlation coefficient of Sarkhej Roza lake, district Ahmedabad, Gujarat, India. Journal of Environmental &amp; Analytical Toxicology, 5(284): 2161-0525.</w:t>
      </w:r>
      <w:r w:rsidR="006955AB" w:rsidRPr="006955AB">
        <w:t xml:space="preserve"> </w:t>
      </w:r>
      <w:hyperlink r:id="rId19" w:history="1">
        <w:r w:rsidR="006955AB" w:rsidRPr="00A73141">
          <w:rPr>
            <w:rStyle w:val="Hyperlink"/>
            <w:rFonts w:ascii="Arial" w:hAnsi="Arial" w:cs="Arial"/>
            <w:sz w:val="20"/>
            <w:szCs w:val="20"/>
          </w:rPr>
          <w:t>https://doi.org/10.4172/2161-0525.1000284</w:t>
        </w:r>
      </w:hyperlink>
      <w:r w:rsidR="006955AB" w:rsidRPr="00A73141">
        <w:rPr>
          <w:rFonts w:ascii="Arial" w:hAnsi="Arial" w:cs="Arial"/>
          <w:sz w:val="20"/>
          <w:szCs w:val="20"/>
        </w:rPr>
        <w:t xml:space="preserve"> </w:t>
      </w:r>
    </w:p>
    <w:p w14:paraId="2184A638" w14:textId="68894717"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Raju Potharaju, M. A. </w:t>
      </w:r>
      <w:r w:rsidR="009E449E" w:rsidRPr="00A73141">
        <w:rPr>
          <w:rFonts w:ascii="Arial" w:hAnsi="Arial" w:cs="Arial"/>
          <w:sz w:val="20"/>
          <w:szCs w:val="20"/>
        </w:rPr>
        <w:t>(</w:t>
      </w:r>
      <w:r w:rsidRPr="00A73141">
        <w:rPr>
          <w:rFonts w:ascii="Arial" w:hAnsi="Arial" w:cs="Arial"/>
          <w:sz w:val="20"/>
          <w:szCs w:val="20"/>
        </w:rPr>
        <w:t>2021</w:t>
      </w:r>
      <w:r w:rsidR="009E449E" w:rsidRPr="00A73141">
        <w:rPr>
          <w:rFonts w:ascii="Arial" w:hAnsi="Arial" w:cs="Arial"/>
          <w:sz w:val="20"/>
          <w:szCs w:val="20"/>
        </w:rPr>
        <w:t>)</w:t>
      </w:r>
      <w:r w:rsidRPr="00A73141">
        <w:rPr>
          <w:rFonts w:ascii="Arial" w:hAnsi="Arial" w:cs="Arial"/>
          <w:sz w:val="20"/>
          <w:szCs w:val="20"/>
        </w:rPr>
        <w:t xml:space="preserve"> Analysis of Physico Chemical Parameters of </w:t>
      </w:r>
      <w:proofErr w:type="spellStart"/>
      <w:r w:rsidRPr="00A73141">
        <w:rPr>
          <w:rFonts w:ascii="Arial" w:hAnsi="Arial" w:cs="Arial"/>
          <w:sz w:val="20"/>
          <w:szCs w:val="20"/>
        </w:rPr>
        <w:t>Medchal</w:t>
      </w:r>
      <w:proofErr w:type="spellEnd"/>
      <w:r w:rsidRPr="00A73141">
        <w:rPr>
          <w:rFonts w:ascii="Arial" w:hAnsi="Arial" w:cs="Arial"/>
          <w:sz w:val="20"/>
          <w:szCs w:val="20"/>
        </w:rPr>
        <w:t xml:space="preserve"> Lake in Telangana State. International Journal of Scientific Research in Science and Technology IJSRST218257, 8(2): 369-381. </w:t>
      </w:r>
      <w:hyperlink r:id="rId20" w:history="1">
        <w:r w:rsidR="006955AB" w:rsidRPr="00A73141">
          <w:rPr>
            <w:rStyle w:val="Hyperlink"/>
            <w:rFonts w:ascii="Arial" w:hAnsi="Arial" w:cs="Arial"/>
            <w:sz w:val="20"/>
            <w:szCs w:val="20"/>
          </w:rPr>
          <w:t>https://doi.org/10.32628/IJSRST218257</w:t>
        </w:r>
      </w:hyperlink>
      <w:r w:rsidR="006955AB" w:rsidRPr="00A73141">
        <w:rPr>
          <w:rFonts w:ascii="Arial" w:hAnsi="Arial" w:cs="Arial"/>
          <w:sz w:val="20"/>
          <w:szCs w:val="20"/>
        </w:rPr>
        <w:t xml:space="preserve"> </w:t>
      </w:r>
    </w:p>
    <w:p w14:paraId="78E96DD5" w14:textId="3B79D180"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Ramamohan, H., &amp; Sudhakar, I. </w:t>
      </w:r>
      <w:r w:rsidR="009E449E" w:rsidRPr="00A73141">
        <w:rPr>
          <w:rFonts w:ascii="Arial" w:hAnsi="Arial" w:cs="Arial"/>
          <w:sz w:val="20"/>
          <w:szCs w:val="20"/>
        </w:rPr>
        <w:t>(</w:t>
      </w:r>
      <w:r w:rsidRPr="00A73141">
        <w:rPr>
          <w:rFonts w:ascii="Arial" w:hAnsi="Arial" w:cs="Arial"/>
          <w:sz w:val="20"/>
          <w:szCs w:val="20"/>
        </w:rPr>
        <w:t>2014</w:t>
      </w:r>
      <w:r w:rsidR="009E449E" w:rsidRPr="00A73141">
        <w:rPr>
          <w:rFonts w:ascii="Arial" w:hAnsi="Arial" w:cs="Arial"/>
          <w:sz w:val="20"/>
          <w:szCs w:val="20"/>
        </w:rPr>
        <w:t>)</w:t>
      </w:r>
      <w:r w:rsidRPr="00A73141">
        <w:rPr>
          <w:rFonts w:ascii="Arial" w:hAnsi="Arial" w:cs="Arial"/>
          <w:sz w:val="20"/>
          <w:szCs w:val="20"/>
        </w:rPr>
        <w:t xml:space="preserve"> Evaluation of ground water quality for the pre and post-monsoon variations in physico-chemical characteristics of North East Coast of Srikakulam District. AP, India, 3(9): 124-131.</w:t>
      </w:r>
      <w:r w:rsidR="006955AB" w:rsidRPr="006955AB">
        <w:t xml:space="preserve"> </w:t>
      </w:r>
      <w:hyperlink r:id="rId21" w:history="1">
        <w:r w:rsidR="006955AB" w:rsidRPr="00A73141">
          <w:rPr>
            <w:rStyle w:val="Hyperlink"/>
            <w:rFonts w:ascii="Arial" w:hAnsi="Arial" w:cs="Arial"/>
            <w:sz w:val="20"/>
            <w:szCs w:val="20"/>
          </w:rPr>
          <w:t>https://www.ijert.org/evaluation-of-ground-water-quality-for-the-pre-and-post-monsoon-variations-in-physico-chemical-characteristics-of-north-east-coast-of-srikakulam-district-a-p-india</w:t>
        </w:r>
      </w:hyperlink>
      <w:r w:rsidR="006955AB" w:rsidRPr="00A73141">
        <w:rPr>
          <w:rFonts w:ascii="Arial" w:hAnsi="Arial" w:cs="Arial"/>
          <w:sz w:val="20"/>
          <w:szCs w:val="20"/>
        </w:rPr>
        <w:t xml:space="preserve"> </w:t>
      </w:r>
    </w:p>
    <w:p w14:paraId="2E278D20" w14:textId="36EE64A2"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lastRenderedPageBreak/>
        <w:t xml:space="preserve">Rathi, A., Sarkar, S., Rahman, A., Khan, M. A., &amp; Kumar, S. </w:t>
      </w:r>
      <w:r w:rsidR="009E449E" w:rsidRPr="00A73141">
        <w:rPr>
          <w:rFonts w:ascii="Arial" w:hAnsi="Arial" w:cs="Arial"/>
          <w:sz w:val="20"/>
          <w:szCs w:val="20"/>
        </w:rPr>
        <w:t>(</w:t>
      </w:r>
      <w:r w:rsidRPr="00A73141">
        <w:rPr>
          <w:rFonts w:ascii="Arial" w:hAnsi="Arial" w:cs="Arial"/>
          <w:sz w:val="20"/>
          <w:szCs w:val="20"/>
        </w:rPr>
        <w:t>2025</w:t>
      </w:r>
      <w:r w:rsidR="009E449E" w:rsidRPr="00A73141">
        <w:rPr>
          <w:rFonts w:ascii="Arial" w:hAnsi="Arial" w:cs="Arial"/>
          <w:sz w:val="20"/>
          <w:szCs w:val="20"/>
        </w:rPr>
        <w:t xml:space="preserve">) </w:t>
      </w:r>
      <w:r w:rsidRPr="00A73141">
        <w:rPr>
          <w:rFonts w:ascii="Arial" w:hAnsi="Arial" w:cs="Arial"/>
          <w:sz w:val="20"/>
          <w:szCs w:val="20"/>
        </w:rPr>
        <w:t>Monsoon decline versus summertime intensification of carbon and nitrogen fixation in a shallow tropical lake. Ecohydrology &amp; Hydrobiology, 100670.</w:t>
      </w:r>
      <w:r w:rsidR="00FB789C" w:rsidRPr="00FB789C">
        <w:t xml:space="preserve"> </w:t>
      </w:r>
      <w:hyperlink r:id="rId22" w:history="1">
        <w:r w:rsidR="00FB789C" w:rsidRPr="00A73141">
          <w:rPr>
            <w:rStyle w:val="Hyperlink"/>
            <w:rFonts w:ascii="Arial" w:hAnsi="Arial" w:cs="Arial"/>
            <w:sz w:val="20"/>
            <w:szCs w:val="20"/>
          </w:rPr>
          <w:t>https://doi.org/10.1016/j.ecohyd.2025.100670</w:t>
        </w:r>
      </w:hyperlink>
      <w:r w:rsidR="00FB789C" w:rsidRPr="00A73141">
        <w:rPr>
          <w:rFonts w:ascii="Arial" w:hAnsi="Arial" w:cs="Arial"/>
          <w:sz w:val="20"/>
          <w:szCs w:val="20"/>
        </w:rPr>
        <w:t xml:space="preserve"> </w:t>
      </w:r>
    </w:p>
    <w:p w14:paraId="3E5DCB22" w14:textId="56EA7A49"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Roy, R., &amp; Majumder, M. </w:t>
      </w:r>
      <w:r w:rsidR="009E449E" w:rsidRPr="00A73141">
        <w:rPr>
          <w:rFonts w:ascii="Arial" w:hAnsi="Arial" w:cs="Arial"/>
          <w:sz w:val="20"/>
          <w:szCs w:val="20"/>
        </w:rPr>
        <w:t>(</w:t>
      </w:r>
      <w:r w:rsidRPr="00A73141">
        <w:rPr>
          <w:rFonts w:ascii="Arial" w:hAnsi="Arial" w:cs="Arial"/>
          <w:sz w:val="20"/>
          <w:szCs w:val="20"/>
        </w:rPr>
        <w:t>2019</w:t>
      </w:r>
      <w:r w:rsidR="009E449E" w:rsidRPr="00A73141">
        <w:rPr>
          <w:rFonts w:ascii="Arial" w:hAnsi="Arial" w:cs="Arial"/>
          <w:sz w:val="20"/>
          <w:szCs w:val="20"/>
        </w:rPr>
        <w:t>)</w:t>
      </w:r>
      <w:r w:rsidRPr="00A73141">
        <w:rPr>
          <w:rFonts w:ascii="Arial" w:hAnsi="Arial" w:cs="Arial"/>
          <w:sz w:val="20"/>
          <w:szCs w:val="20"/>
        </w:rPr>
        <w:t xml:space="preserve"> Assessment of water quality trends in Loktak Lake, Manipur, India. Environmental earth sciences, 78(13): 383.</w:t>
      </w:r>
      <w:r w:rsidR="00FB789C" w:rsidRPr="00FB789C">
        <w:t xml:space="preserve"> </w:t>
      </w:r>
      <w:hyperlink r:id="rId23" w:history="1">
        <w:r w:rsidR="00FB789C" w:rsidRPr="00A73141">
          <w:rPr>
            <w:rStyle w:val="Hyperlink"/>
            <w:rFonts w:ascii="Arial" w:hAnsi="Arial" w:cs="Arial"/>
            <w:sz w:val="20"/>
            <w:szCs w:val="20"/>
          </w:rPr>
          <w:t>https://doi.org/10.1007/s12665-019-8383-0</w:t>
        </w:r>
      </w:hyperlink>
      <w:r w:rsidR="00FB789C" w:rsidRPr="00A73141">
        <w:rPr>
          <w:rFonts w:ascii="Arial" w:hAnsi="Arial" w:cs="Arial"/>
          <w:sz w:val="20"/>
          <w:szCs w:val="20"/>
        </w:rPr>
        <w:t xml:space="preserve"> </w:t>
      </w:r>
    </w:p>
    <w:p w14:paraId="2F46AE45" w14:textId="3467845C"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Singh, A., Chaudhary, S., &amp; Dehiya, B. S. </w:t>
      </w:r>
      <w:r w:rsidR="009E449E" w:rsidRPr="00A73141">
        <w:rPr>
          <w:rFonts w:ascii="Arial" w:hAnsi="Arial" w:cs="Arial"/>
          <w:sz w:val="20"/>
          <w:szCs w:val="20"/>
        </w:rPr>
        <w:t>(</w:t>
      </w:r>
      <w:r w:rsidRPr="00A73141">
        <w:rPr>
          <w:rFonts w:ascii="Arial" w:hAnsi="Arial" w:cs="Arial"/>
          <w:sz w:val="20"/>
          <w:szCs w:val="20"/>
        </w:rPr>
        <w:t>2018</w:t>
      </w:r>
      <w:r w:rsidR="009E449E" w:rsidRPr="00A73141">
        <w:rPr>
          <w:rFonts w:ascii="Arial" w:hAnsi="Arial" w:cs="Arial"/>
          <w:sz w:val="20"/>
          <w:szCs w:val="20"/>
        </w:rPr>
        <w:t>)</w:t>
      </w:r>
      <w:r w:rsidRPr="00A73141">
        <w:rPr>
          <w:rFonts w:ascii="Arial" w:hAnsi="Arial" w:cs="Arial"/>
          <w:sz w:val="20"/>
          <w:szCs w:val="20"/>
        </w:rPr>
        <w:t xml:space="preserve"> Water quality assessment of river </w:t>
      </w:r>
      <w:proofErr w:type="spellStart"/>
      <w:r w:rsidRPr="00A73141">
        <w:rPr>
          <w:rFonts w:ascii="Arial" w:hAnsi="Arial" w:cs="Arial"/>
          <w:sz w:val="20"/>
          <w:szCs w:val="20"/>
        </w:rPr>
        <w:t>yamuna</w:t>
      </w:r>
      <w:proofErr w:type="spellEnd"/>
      <w:r w:rsidRPr="00A73141">
        <w:rPr>
          <w:rFonts w:ascii="Arial" w:hAnsi="Arial" w:cs="Arial"/>
          <w:sz w:val="20"/>
          <w:szCs w:val="20"/>
        </w:rPr>
        <w:t>, with respect to its physico-chemical analysis. Journal of emerging technologies and innovative research (JETIR), 5(8): 498-504.</w:t>
      </w:r>
      <w:r w:rsidR="00FB789C" w:rsidRPr="00FB789C">
        <w:t xml:space="preserve"> </w:t>
      </w:r>
      <w:hyperlink r:id="rId24" w:history="1">
        <w:r w:rsidR="00FB789C" w:rsidRPr="00A73141">
          <w:rPr>
            <w:rStyle w:val="Hyperlink"/>
            <w:rFonts w:ascii="Arial" w:hAnsi="Arial" w:cs="Arial"/>
            <w:sz w:val="20"/>
            <w:szCs w:val="20"/>
          </w:rPr>
          <w:t>https://www.jetir.org/papers/JETIRA006091.pdf</w:t>
        </w:r>
      </w:hyperlink>
      <w:r w:rsidR="00FB789C" w:rsidRPr="00A73141">
        <w:rPr>
          <w:rFonts w:ascii="Arial" w:hAnsi="Arial" w:cs="Arial"/>
          <w:sz w:val="20"/>
          <w:szCs w:val="20"/>
        </w:rPr>
        <w:t xml:space="preserve"> </w:t>
      </w:r>
    </w:p>
    <w:p w14:paraId="45985B84" w14:textId="2ED87DFE"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Sudarshan, P., Mahesh, M. K., &amp; Ramachandra, T. V. </w:t>
      </w:r>
      <w:r w:rsidR="009E449E" w:rsidRPr="00A73141">
        <w:rPr>
          <w:rFonts w:ascii="Arial" w:hAnsi="Arial" w:cs="Arial"/>
          <w:sz w:val="20"/>
          <w:szCs w:val="20"/>
        </w:rPr>
        <w:t>(</w:t>
      </w:r>
      <w:r w:rsidRPr="00A73141">
        <w:rPr>
          <w:rFonts w:ascii="Arial" w:hAnsi="Arial" w:cs="Arial"/>
          <w:sz w:val="20"/>
          <w:szCs w:val="20"/>
        </w:rPr>
        <w:t>2019</w:t>
      </w:r>
      <w:r w:rsidR="009E449E" w:rsidRPr="00A73141">
        <w:rPr>
          <w:rFonts w:ascii="Arial" w:hAnsi="Arial" w:cs="Arial"/>
          <w:sz w:val="20"/>
          <w:szCs w:val="20"/>
        </w:rPr>
        <w:t>)</w:t>
      </w:r>
      <w:r w:rsidRPr="00A73141">
        <w:rPr>
          <w:rFonts w:ascii="Arial" w:hAnsi="Arial" w:cs="Arial"/>
          <w:sz w:val="20"/>
          <w:szCs w:val="20"/>
        </w:rPr>
        <w:t xml:space="preserve"> Assessment of seasonal variation in water quality and water quality index (WQI) of Hebbal Lake, Bangalore, India.  Environment and Ecology 37 (1B</w:t>
      </w:r>
      <w:proofErr w:type="gramStart"/>
      <w:r w:rsidRPr="00A73141">
        <w:rPr>
          <w:rFonts w:ascii="Arial" w:hAnsi="Arial" w:cs="Arial"/>
          <w:sz w:val="20"/>
          <w:szCs w:val="20"/>
        </w:rPr>
        <w:t>) :</w:t>
      </w:r>
      <w:proofErr w:type="gramEnd"/>
      <w:r w:rsidRPr="00A73141">
        <w:rPr>
          <w:rFonts w:ascii="Arial" w:hAnsi="Arial" w:cs="Arial"/>
          <w:sz w:val="20"/>
          <w:szCs w:val="20"/>
        </w:rPr>
        <w:t xml:space="preserve"> 309-317.</w:t>
      </w:r>
      <w:r w:rsidR="00FB789C" w:rsidRPr="00FB789C">
        <w:t xml:space="preserve"> </w:t>
      </w:r>
      <w:hyperlink r:id="rId25" w:history="1">
        <w:r w:rsidR="00FB789C" w:rsidRPr="00A73141">
          <w:rPr>
            <w:rStyle w:val="Hyperlink"/>
            <w:rFonts w:ascii="Arial" w:hAnsi="Arial" w:cs="Arial"/>
            <w:sz w:val="20"/>
            <w:szCs w:val="20"/>
          </w:rPr>
          <w:t>https://environmentandecology.com/wp-content/uploads/2019/03/309-317.pdf</w:t>
        </w:r>
      </w:hyperlink>
      <w:r w:rsidR="00FB789C" w:rsidRPr="00A73141">
        <w:rPr>
          <w:rFonts w:ascii="Arial" w:hAnsi="Arial" w:cs="Arial"/>
          <w:sz w:val="20"/>
          <w:szCs w:val="20"/>
        </w:rPr>
        <w:t xml:space="preserve"> </w:t>
      </w:r>
    </w:p>
    <w:p w14:paraId="00FBB79D" w14:textId="2E2449FB"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Sun, C. C., Wang, Y. S., Wu, M. L., Dong, J. D., Wang, Y. T., Sun, F. L., &amp; Zhang, Y. Y. </w:t>
      </w:r>
      <w:r w:rsidR="009E449E" w:rsidRPr="00A73141">
        <w:rPr>
          <w:rFonts w:ascii="Arial" w:hAnsi="Arial" w:cs="Arial"/>
          <w:sz w:val="20"/>
          <w:szCs w:val="20"/>
        </w:rPr>
        <w:t>(</w:t>
      </w:r>
      <w:r w:rsidRPr="00A73141">
        <w:rPr>
          <w:rFonts w:ascii="Arial" w:hAnsi="Arial" w:cs="Arial"/>
          <w:sz w:val="20"/>
          <w:szCs w:val="20"/>
        </w:rPr>
        <w:t>2011</w:t>
      </w:r>
      <w:r w:rsidR="009E449E" w:rsidRPr="00A73141">
        <w:rPr>
          <w:rFonts w:ascii="Arial" w:hAnsi="Arial" w:cs="Arial"/>
          <w:sz w:val="20"/>
          <w:szCs w:val="20"/>
        </w:rPr>
        <w:t>)</w:t>
      </w:r>
      <w:r w:rsidRPr="00A73141">
        <w:rPr>
          <w:rFonts w:ascii="Arial" w:hAnsi="Arial" w:cs="Arial"/>
          <w:sz w:val="20"/>
          <w:szCs w:val="20"/>
        </w:rPr>
        <w:t xml:space="preserve"> Seasonal variation of water quality and phytoplankton response patterns in Daya Bay, China. International Journal of Environmental Research and Public Health, 8(7): 2951-2966.</w:t>
      </w:r>
      <w:r w:rsidR="00FB789C" w:rsidRPr="00FB789C">
        <w:t xml:space="preserve"> </w:t>
      </w:r>
      <w:hyperlink r:id="rId26" w:history="1">
        <w:r w:rsidR="00FB789C" w:rsidRPr="00A73141">
          <w:rPr>
            <w:rStyle w:val="Hyperlink"/>
            <w:rFonts w:ascii="Arial" w:hAnsi="Arial" w:cs="Arial"/>
            <w:sz w:val="20"/>
            <w:szCs w:val="20"/>
          </w:rPr>
          <w:t>https://doi.org/10.3390/ijerph8072951</w:t>
        </w:r>
      </w:hyperlink>
      <w:r w:rsidR="00FB789C" w:rsidRPr="00A73141">
        <w:rPr>
          <w:rFonts w:ascii="Arial" w:hAnsi="Arial" w:cs="Arial"/>
          <w:sz w:val="20"/>
          <w:szCs w:val="20"/>
        </w:rPr>
        <w:t xml:space="preserve"> </w:t>
      </w:r>
    </w:p>
    <w:p w14:paraId="53BFC1A6" w14:textId="32A9D795"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Trivedy, R.K. &amp; Goel, P.K. </w:t>
      </w:r>
      <w:r w:rsidR="009E449E" w:rsidRPr="00A73141">
        <w:rPr>
          <w:rFonts w:ascii="Arial" w:hAnsi="Arial" w:cs="Arial"/>
          <w:sz w:val="20"/>
          <w:szCs w:val="20"/>
        </w:rPr>
        <w:t>(</w:t>
      </w:r>
      <w:r w:rsidRPr="00A73141">
        <w:rPr>
          <w:rFonts w:ascii="Arial" w:hAnsi="Arial" w:cs="Arial"/>
          <w:sz w:val="20"/>
          <w:szCs w:val="20"/>
        </w:rPr>
        <w:t>1986</w:t>
      </w:r>
      <w:r w:rsidR="009E449E" w:rsidRPr="00A73141">
        <w:rPr>
          <w:rFonts w:ascii="Arial" w:hAnsi="Arial" w:cs="Arial"/>
          <w:sz w:val="20"/>
          <w:szCs w:val="20"/>
        </w:rPr>
        <w:t>)</w:t>
      </w:r>
      <w:r w:rsidRPr="00A73141">
        <w:rPr>
          <w:rFonts w:ascii="Arial" w:hAnsi="Arial" w:cs="Arial"/>
          <w:sz w:val="20"/>
          <w:szCs w:val="20"/>
        </w:rPr>
        <w:t xml:space="preserve"> Chemical and Biological Methods for Water Pollution Studies. Environmental Publications, Karad, India</w:t>
      </w:r>
    </w:p>
    <w:p w14:paraId="7E74DF4F" w14:textId="59CAD7AA"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Tromans, D. </w:t>
      </w:r>
      <w:r w:rsidR="009E449E" w:rsidRPr="00A73141">
        <w:rPr>
          <w:rFonts w:ascii="Arial" w:hAnsi="Arial" w:cs="Arial"/>
          <w:sz w:val="20"/>
          <w:szCs w:val="20"/>
        </w:rPr>
        <w:t>(</w:t>
      </w:r>
      <w:r w:rsidRPr="00A73141">
        <w:rPr>
          <w:rFonts w:ascii="Arial" w:hAnsi="Arial" w:cs="Arial"/>
          <w:sz w:val="20"/>
          <w:szCs w:val="20"/>
        </w:rPr>
        <w:t>1998</w:t>
      </w:r>
      <w:r w:rsidR="009E449E" w:rsidRPr="00A73141">
        <w:rPr>
          <w:rFonts w:ascii="Arial" w:hAnsi="Arial" w:cs="Arial"/>
          <w:sz w:val="20"/>
          <w:szCs w:val="20"/>
        </w:rPr>
        <w:t>)</w:t>
      </w:r>
      <w:r w:rsidRPr="00A73141">
        <w:rPr>
          <w:rFonts w:ascii="Arial" w:hAnsi="Arial" w:cs="Arial"/>
          <w:sz w:val="20"/>
          <w:szCs w:val="20"/>
        </w:rPr>
        <w:t xml:space="preserve"> Temperature and pressure dependent solubility of oxygen in water: a thermodynamic analysis. Hydrometallurgy, 48(3): 327-342</w:t>
      </w:r>
      <w:r w:rsidR="00FB789C" w:rsidRPr="00FB789C">
        <w:t xml:space="preserve"> </w:t>
      </w:r>
      <w:hyperlink r:id="rId27" w:history="1">
        <w:r w:rsidR="00FB789C" w:rsidRPr="00A73141">
          <w:rPr>
            <w:rStyle w:val="Hyperlink"/>
            <w:rFonts w:ascii="Arial" w:hAnsi="Arial" w:cs="Arial"/>
            <w:sz w:val="20"/>
            <w:szCs w:val="20"/>
          </w:rPr>
          <w:t>https://doi.org/10.1016/s0304-386x(98)00007-3</w:t>
        </w:r>
      </w:hyperlink>
      <w:r w:rsidR="00FB789C" w:rsidRPr="00A73141">
        <w:rPr>
          <w:rFonts w:ascii="Arial" w:hAnsi="Arial" w:cs="Arial"/>
          <w:sz w:val="20"/>
          <w:szCs w:val="20"/>
        </w:rPr>
        <w:t xml:space="preserve"> </w:t>
      </w:r>
    </w:p>
    <w:p w14:paraId="64A7D57B" w14:textId="4F86AC89"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Turgut, C. </w:t>
      </w:r>
      <w:r w:rsidR="009E449E" w:rsidRPr="00A73141">
        <w:rPr>
          <w:rFonts w:ascii="Arial" w:hAnsi="Arial" w:cs="Arial"/>
          <w:sz w:val="20"/>
          <w:szCs w:val="20"/>
        </w:rPr>
        <w:t>(</w:t>
      </w:r>
      <w:r w:rsidRPr="00A73141">
        <w:rPr>
          <w:rFonts w:ascii="Arial" w:hAnsi="Arial" w:cs="Arial"/>
          <w:sz w:val="20"/>
          <w:szCs w:val="20"/>
        </w:rPr>
        <w:t>2003</w:t>
      </w:r>
      <w:r w:rsidR="009E449E" w:rsidRPr="00A73141">
        <w:rPr>
          <w:rFonts w:ascii="Arial" w:hAnsi="Arial" w:cs="Arial"/>
          <w:sz w:val="20"/>
          <w:szCs w:val="20"/>
        </w:rPr>
        <w:t>)</w:t>
      </w:r>
      <w:r w:rsidRPr="00A73141">
        <w:rPr>
          <w:rFonts w:ascii="Arial" w:hAnsi="Arial" w:cs="Arial"/>
          <w:sz w:val="20"/>
          <w:szCs w:val="20"/>
        </w:rPr>
        <w:t xml:space="preserve"> The contamination with organochlorine pesticides and heavy metals in surface water in </w:t>
      </w:r>
      <w:proofErr w:type="spellStart"/>
      <w:r w:rsidRPr="00A73141">
        <w:rPr>
          <w:rFonts w:ascii="Arial" w:hAnsi="Arial" w:cs="Arial"/>
          <w:sz w:val="20"/>
          <w:szCs w:val="20"/>
        </w:rPr>
        <w:t>Küçük</w:t>
      </w:r>
      <w:proofErr w:type="spellEnd"/>
      <w:r w:rsidRPr="00A73141">
        <w:rPr>
          <w:rFonts w:ascii="Arial" w:hAnsi="Arial" w:cs="Arial"/>
          <w:sz w:val="20"/>
          <w:szCs w:val="20"/>
        </w:rPr>
        <w:t xml:space="preserve"> Menderes River in Turkey, 2000–2002. Environment international, 29(1): 29-32.</w:t>
      </w:r>
      <w:r w:rsidR="00FB789C" w:rsidRPr="00A73141">
        <w:rPr>
          <w:rFonts w:ascii="Arial" w:hAnsi="Arial" w:cs="Arial"/>
          <w:sz w:val="20"/>
          <w:szCs w:val="20"/>
        </w:rPr>
        <w:t xml:space="preserve"> </w:t>
      </w:r>
      <w:hyperlink r:id="rId28" w:history="1">
        <w:r w:rsidR="00FB789C" w:rsidRPr="00A73141">
          <w:rPr>
            <w:rStyle w:val="Hyperlink"/>
            <w:rFonts w:ascii="Arial" w:hAnsi="Arial" w:cs="Arial"/>
            <w:sz w:val="20"/>
            <w:szCs w:val="20"/>
          </w:rPr>
          <w:t>https://doi.org/10.1016/S0160-4120(02)00127-7</w:t>
        </w:r>
      </w:hyperlink>
      <w:r w:rsidR="00FB789C" w:rsidRPr="00A73141">
        <w:rPr>
          <w:rFonts w:ascii="Arial" w:hAnsi="Arial" w:cs="Arial"/>
          <w:sz w:val="20"/>
          <w:szCs w:val="20"/>
        </w:rPr>
        <w:t xml:space="preserve"> </w:t>
      </w:r>
    </w:p>
    <w:p w14:paraId="15B5AC39" w14:textId="0D1576C1"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World Health Organisation. </w:t>
      </w:r>
      <w:r w:rsidR="009E449E" w:rsidRPr="00A73141">
        <w:rPr>
          <w:rFonts w:ascii="Arial" w:hAnsi="Arial" w:cs="Arial"/>
          <w:sz w:val="20"/>
          <w:szCs w:val="20"/>
        </w:rPr>
        <w:t>(</w:t>
      </w:r>
      <w:r w:rsidRPr="00A73141">
        <w:rPr>
          <w:rFonts w:ascii="Arial" w:hAnsi="Arial" w:cs="Arial"/>
          <w:sz w:val="20"/>
          <w:szCs w:val="20"/>
        </w:rPr>
        <w:t>2022</w:t>
      </w:r>
      <w:r w:rsidR="009E449E" w:rsidRPr="00A73141">
        <w:rPr>
          <w:rFonts w:ascii="Arial" w:hAnsi="Arial" w:cs="Arial"/>
          <w:sz w:val="20"/>
          <w:szCs w:val="20"/>
        </w:rPr>
        <w:t>)</w:t>
      </w:r>
      <w:r w:rsidRPr="00A73141">
        <w:rPr>
          <w:rFonts w:ascii="Arial" w:hAnsi="Arial" w:cs="Arial"/>
          <w:sz w:val="20"/>
          <w:szCs w:val="20"/>
        </w:rPr>
        <w:t xml:space="preserve"> Guidelines for drinking-water quality: Fourth edition incorporating the first and second addenda. Geneva, Switzerland: World Health Organization. Pp: 614. </w:t>
      </w:r>
      <w:hyperlink r:id="rId29" w:history="1">
        <w:r w:rsidR="00F91F9E" w:rsidRPr="00A73141">
          <w:rPr>
            <w:rStyle w:val="Hyperlink"/>
            <w:rFonts w:ascii="Arial" w:hAnsi="Arial" w:cs="Arial"/>
            <w:sz w:val="20"/>
            <w:szCs w:val="20"/>
          </w:rPr>
          <w:t>https://apps.who.int/iris/rest/bitstreams/1414381/retrieve</w:t>
        </w:r>
      </w:hyperlink>
      <w:r w:rsidR="00F91F9E" w:rsidRPr="00A73141">
        <w:rPr>
          <w:rFonts w:ascii="Arial" w:hAnsi="Arial" w:cs="Arial"/>
          <w:sz w:val="20"/>
          <w:szCs w:val="20"/>
        </w:rPr>
        <w:t xml:space="preserve"> </w:t>
      </w:r>
    </w:p>
    <w:p w14:paraId="759CC6B1" w14:textId="2F81F06D" w:rsidR="00B14A51" w:rsidRPr="00A73141" w:rsidRDefault="00B14A51" w:rsidP="00A73141">
      <w:pPr>
        <w:spacing w:after="0" w:line="360" w:lineRule="auto"/>
        <w:jc w:val="both"/>
        <w:rPr>
          <w:rFonts w:ascii="Arial" w:hAnsi="Arial" w:cs="Arial"/>
          <w:sz w:val="20"/>
          <w:szCs w:val="20"/>
        </w:rPr>
      </w:pPr>
      <w:r w:rsidRPr="00A73141">
        <w:rPr>
          <w:rFonts w:ascii="Arial" w:hAnsi="Arial" w:cs="Arial"/>
          <w:sz w:val="20"/>
          <w:szCs w:val="20"/>
        </w:rPr>
        <w:t xml:space="preserve">Wetzel, R. G. </w:t>
      </w:r>
      <w:r w:rsidR="009E449E" w:rsidRPr="00A73141">
        <w:rPr>
          <w:rFonts w:ascii="Arial" w:hAnsi="Arial" w:cs="Arial"/>
          <w:sz w:val="20"/>
          <w:szCs w:val="20"/>
        </w:rPr>
        <w:t>(</w:t>
      </w:r>
      <w:r w:rsidRPr="00A73141">
        <w:rPr>
          <w:rFonts w:ascii="Arial" w:hAnsi="Arial" w:cs="Arial"/>
          <w:sz w:val="20"/>
          <w:szCs w:val="20"/>
        </w:rPr>
        <w:t>2001</w:t>
      </w:r>
      <w:r w:rsidR="009E449E" w:rsidRPr="00A73141">
        <w:rPr>
          <w:rFonts w:ascii="Arial" w:hAnsi="Arial" w:cs="Arial"/>
          <w:sz w:val="20"/>
          <w:szCs w:val="20"/>
        </w:rPr>
        <w:t>)</w:t>
      </w:r>
      <w:r w:rsidRPr="00A73141">
        <w:rPr>
          <w:rFonts w:ascii="Arial" w:hAnsi="Arial" w:cs="Arial"/>
          <w:sz w:val="20"/>
          <w:szCs w:val="20"/>
        </w:rPr>
        <w:t xml:space="preserve"> Limnology: Lake and River Ecosystems, 3rd ed. Elsevier science, 1006 PP.</w:t>
      </w:r>
    </w:p>
    <w:p w14:paraId="1A7F7927" w14:textId="77777777" w:rsidR="00B14A51" w:rsidRDefault="00B14A51" w:rsidP="00B14A51">
      <w:pPr>
        <w:spacing w:after="0" w:line="360" w:lineRule="auto"/>
        <w:jc w:val="both"/>
        <w:rPr>
          <w:rFonts w:ascii="Arial" w:hAnsi="Arial" w:cs="Arial"/>
          <w:sz w:val="20"/>
          <w:szCs w:val="20"/>
        </w:rPr>
      </w:pPr>
    </w:p>
    <w:p w14:paraId="5DDC24AC" w14:textId="77777777" w:rsidR="005223A6" w:rsidRDefault="005223A6" w:rsidP="00B14A51">
      <w:pPr>
        <w:spacing w:after="0" w:line="360" w:lineRule="auto"/>
        <w:jc w:val="both"/>
        <w:rPr>
          <w:rFonts w:ascii="Arial" w:hAnsi="Arial" w:cs="Arial"/>
          <w:sz w:val="20"/>
          <w:szCs w:val="20"/>
        </w:rPr>
      </w:pPr>
    </w:p>
    <w:p w14:paraId="75F52CCA" w14:textId="77777777" w:rsidR="008A3332" w:rsidRDefault="008A3332" w:rsidP="00B14A51">
      <w:pPr>
        <w:spacing w:after="0" w:line="360" w:lineRule="auto"/>
        <w:jc w:val="both"/>
        <w:rPr>
          <w:rFonts w:ascii="Arial" w:hAnsi="Arial" w:cs="Arial"/>
          <w:sz w:val="20"/>
          <w:szCs w:val="20"/>
        </w:rPr>
      </w:pPr>
    </w:p>
    <w:p w14:paraId="59EF5F69" w14:textId="77777777" w:rsidR="008A3332" w:rsidRDefault="008A3332" w:rsidP="00B14A51">
      <w:pPr>
        <w:spacing w:after="0" w:line="360" w:lineRule="auto"/>
        <w:jc w:val="both"/>
        <w:rPr>
          <w:rFonts w:ascii="Arial" w:hAnsi="Arial" w:cs="Arial"/>
          <w:sz w:val="20"/>
          <w:szCs w:val="20"/>
        </w:rPr>
      </w:pPr>
    </w:p>
    <w:p w14:paraId="69CFECD4" w14:textId="77777777" w:rsidR="008A3332" w:rsidRDefault="008A3332" w:rsidP="00B14A51">
      <w:pPr>
        <w:spacing w:after="0" w:line="360" w:lineRule="auto"/>
        <w:jc w:val="both"/>
        <w:rPr>
          <w:rFonts w:ascii="Arial" w:hAnsi="Arial" w:cs="Arial"/>
          <w:sz w:val="20"/>
          <w:szCs w:val="20"/>
        </w:rPr>
      </w:pPr>
    </w:p>
    <w:p w14:paraId="47278921" w14:textId="77777777" w:rsidR="008A3332" w:rsidRDefault="008A3332" w:rsidP="00B14A51">
      <w:pPr>
        <w:spacing w:after="0" w:line="360" w:lineRule="auto"/>
        <w:jc w:val="both"/>
        <w:rPr>
          <w:rFonts w:ascii="Arial" w:hAnsi="Arial" w:cs="Arial"/>
          <w:sz w:val="20"/>
          <w:szCs w:val="20"/>
        </w:rPr>
      </w:pPr>
    </w:p>
    <w:p w14:paraId="5C02EF05" w14:textId="77777777" w:rsidR="008A3332" w:rsidRDefault="008A3332" w:rsidP="00B14A51">
      <w:pPr>
        <w:spacing w:after="0" w:line="360" w:lineRule="auto"/>
        <w:jc w:val="both"/>
        <w:rPr>
          <w:rFonts w:ascii="Arial" w:hAnsi="Arial" w:cs="Arial"/>
          <w:sz w:val="20"/>
          <w:szCs w:val="20"/>
        </w:rPr>
      </w:pPr>
    </w:p>
    <w:p w14:paraId="2F7304D9" w14:textId="77777777" w:rsidR="008A3332" w:rsidRDefault="008A3332" w:rsidP="00B14A51">
      <w:pPr>
        <w:spacing w:after="0" w:line="360" w:lineRule="auto"/>
        <w:jc w:val="both"/>
        <w:rPr>
          <w:rFonts w:ascii="Arial" w:hAnsi="Arial" w:cs="Arial"/>
          <w:sz w:val="20"/>
          <w:szCs w:val="20"/>
        </w:rPr>
      </w:pPr>
    </w:p>
    <w:p w14:paraId="5CE66D05" w14:textId="77777777" w:rsidR="008A3332" w:rsidRDefault="008A3332" w:rsidP="00B14A51">
      <w:pPr>
        <w:spacing w:after="0" w:line="360" w:lineRule="auto"/>
        <w:jc w:val="both"/>
        <w:rPr>
          <w:rFonts w:ascii="Arial" w:hAnsi="Arial" w:cs="Arial"/>
          <w:sz w:val="20"/>
          <w:szCs w:val="20"/>
        </w:rPr>
      </w:pPr>
    </w:p>
    <w:p w14:paraId="564267ED" w14:textId="77777777" w:rsidR="008A3332" w:rsidRDefault="008A3332" w:rsidP="00B14A51">
      <w:pPr>
        <w:spacing w:after="0" w:line="360" w:lineRule="auto"/>
        <w:jc w:val="both"/>
        <w:rPr>
          <w:rFonts w:ascii="Arial" w:hAnsi="Arial" w:cs="Arial"/>
          <w:sz w:val="20"/>
          <w:szCs w:val="20"/>
        </w:rPr>
      </w:pPr>
    </w:p>
    <w:p w14:paraId="44B85A19" w14:textId="77777777" w:rsidR="008A3332" w:rsidRDefault="008A3332" w:rsidP="00B14A51">
      <w:pPr>
        <w:spacing w:after="0" w:line="360" w:lineRule="auto"/>
        <w:jc w:val="both"/>
        <w:rPr>
          <w:rFonts w:ascii="Arial" w:hAnsi="Arial" w:cs="Arial"/>
          <w:sz w:val="20"/>
          <w:szCs w:val="20"/>
        </w:rPr>
      </w:pPr>
    </w:p>
    <w:p w14:paraId="1C70CBFA" w14:textId="77777777" w:rsidR="008A3332" w:rsidRDefault="008A3332" w:rsidP="00B14A51">
      <w:pPr>
        <w:spacing w:after="0" w:line="360" w:lineRule="auto"/>
        <w:jc w:val="both"/>
        <w:rPr>
          <w:rFonts w:ascii="Arial" w:hAnsi="Arial" w:cs="Arial"/>
          <w:sz w:val="20"/>
          <w:szCs w:val="20"/>
        </w:rPr>
      </w:pPr>
    </w:p>
    <w:p w14:paraId="00B93ABB" w14:textId="77777777" w:rsidR="008A3332" w:rsidRDefault="008A3332" w:rsidP="00B14A51">
      <w:pPr>
        <w:spacing w:after="0" w:line="360" w:lineRule="auto"/>
        <w:jc w:val="both"/>
        <w:rPr>
          <w:rFonts w:ascii="Arial" w:hAnsi="Arial" w:cs="Arial"/>
          <w:sz w:val="20"/>
          <w:szCs w:val="20"/>
        </w:rPr>
      </w:pPr>
    </w:p>
    <w:p w14:paraId="1A569B90" w14:textId="77777777" w:rsidR="008A3332" w:rsidRDefault="008A3332" w:rsidP="00B14A51">
      <w:pPr>
        <w:spacing w:after="0" w:line="360" w:lineRule="auto"/>
        <w:jc w:val="both"/>
        <w:rPr>
          <w:rFonts w:ascii="Arial" w:hAnsi="Arial" w:cs="Arial"/>
          <w:sz w:val="20"/>
          <w:szCs w:val="20"/>
        </w:rPr>
      </w:pPr>
    </w:p>
    <w:p w14:paraId="752D3580" w14:textId="7B54FFA0" w:rsidR="005223A6" w:rsidRPr="009652F3" w:rsidRDefault="005223A6" w:rsidP="005223A6">
      <w:pPr>
        <w:rPr>
          <w:rFonts w:ascii="Arial" w:hAnsi="Arial" w:cs="Arial"/>
          <w:b/>
          <w:bCs/>
          <w:sz w:val="20"/>
          <w:szCs w:val="20"/>
        </w:rPr>
      </w:pPr>
      <w:r w:rsidRPr="009652F3">
        <w:rPr>
          <w:rFonts w:ascii="Arial" w:hAnsi="Arial" w:cs="Arial"/>
          <w:b/>
          <w:bCs/>
          <w:sz w:val="20"/>
          <w:szCs w:val="20"/>
        </w:rPr>
        <w:lastRenderedPageBreak/>
        <w:t xml:space="preserve">Table 1 Range and mean </w:t>
      </w:r>
      <w:r w:rsidR="008A3332" w:rsidRPr="009652F3">
        <w:rPr>
          <w:rFonts w:ascii="Arial" w:hAnsi="Arial" w:cs="Arial"/>
          <w:b/>
          <w:bCs/>
          <w:sz w:val="20"/>
          <w:szCs w:val="20"/>
        </w:rPr>
        <w:t>of water</w:t>
      </w:r>
      <w:r w:rsidRPr="009652F3">
        <w:rPr>
          <w:rFonts w:ascii="Arial" w:hAnsi="Arial" w:cs="Arial"/>
          <w:b/>
          <w:bCs/>
          <w:sz w:val="20"/>
          <w:szCs w:val="20"/>
        </w:rPr>
        <w:t xml:space="preserve"> quality parameters during February 2023 to January 2025 </w:t>
      </w:r>
    </w:p>
    <w:tbl>
      <w:tblPr>
        <w:tblW w:w="9502" w:type="dxa"/>
        <w:tblLook w:val="04A0" w:firstRow="1" w:lastRow="0" w:firstColumn="1" w:lastColumn="0" w:noHBand="0" w:noVBand="1"/>
      </w:tblPr>
      <w:tblGrid>
        <w:gridCol w:w="2405"/>
        <w:gridCol w:w="1141"/>
        <w:gridCol w:w="1345"/>
        <w:gridCol w:w="1067"/>
        <w:gridCol w:w="1283"/>
        <w:gridCol w:w="1308"/>
        <w:gridCol w:w="953"/>
      </w:tblGrid>
      <w:tr w:rsidR="005223A6" w:rsidRPr="009652F3" w14:paraId="500EF3F8" w14:textId="77777777" w:rsidTr="00A2571C">
        <w:trPr>
          <w:trHeight w:val="324"/>
        </w:trPr>
        <w:tc>
          <w:tcPr>
            <w:tcW w:w="2405" w:type="dxa"/>
            <w:vMerge w:val="restart"/>
            <w:tcBorders>
              <w:top w:val="single" w:sz="4" w:space="0" w:color="auto"/>
              <w:left w:val="single" w:sz="4" w:space="0" w:color="auto"/>
              <w:bottom w:val="single" w:sz="4" w:space="0" w:color="000000"/>
              <w:right w:val="single" w:sz="4" w:space="0" w:color="auto"/>
            </w:tcBorders>
            <w:noWrap/>
            <w:vAlign w:val="bottom"/>
            <w:hideMark/>
          </w:tcPr>
          <w:p w14:paraId="626A63DD"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Parameter</w:t>
            </w:r>
          </w:p>
        </w:tc>
        <w:tc>
          <w:tcPr>
            <w:tcW w:w="3553" w:type="dxa"/>
            <w:gridSpan w:val="3"/>
            <w:tcBorders>
              <w:top w:val="single" w:sz="4" w:space="0" w:color="auto"/>
              <w:left w:val="nil"/>
              <w:bottom w:val="single" w:sz="4" w:space="0" w:color="auto"/>
              <w:right w:val="single" w:sz="4" w:space="0" w:color="000000"/>
            </w:tcBorders>
            <w:noWrap/>
            <w:vAlign w:val="bottom"/>
            <w:hideMark/>
          </w:tcPr>
          <w:p w14:paraId="2685F293"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2023-24</w:t>
            </w:r>
          </w:p>
        </w:tc>
        <w:tc>
          <w:tcPr>
            <w:tcW w:w="3544" w:type="dxa"/>
            <w:gridSpan w:val="3"/>
            <w:tcBorders>
              <w:top w:val="single" w:sz="4" w:space="0" w:color="auto"/>
              <w:left w:val="nil"/>
              <w:bottom w:val="single" w:sz="4" w:space="0" w:color="auto"/>
              <w:right w:val="single" w:sz="4" w:space="0" w:color="000000"/>
            </w:tcBorders>
            <w:noWrap/>
            <w:vAlign w:val="bottom"/>
            <w:hideMark/>
          </w:tcPr>
          <w:p w14:paraId="7BB7AA58"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2024-25</w:t>
            </w:r>
          </w:p>
        </w:tc>
      </w:tr>
      <w:tr w:rsidR="005223A6" w:rsidRPr="009652F3" w14:paraId="7CD76A2A" w14:textId="77777777" w:rsidTr="00A2571C">
        <w:trPr>
          <w:trHeight w:val="324"/>
        </w:trPr>
        <w:tc>
          <w:tcPr>
            <w:tcW w:w="2405" w:type="dxa"/>
            <w:vMerge/>
            <w:tcBorders>
              <w:top w:val="single" w:sz="4" w:space="0" w:color="auto"/>
              <w:left w:val="single" w:sz="4" w:space="0" w:color="auto"/>
              <w:bottom w:val="single" w:sz="4" w:space="0" w:color="000000"/>
              <w:right w:val="single" w:sz="4" w:space="0" w:color="auto"/>
            </w:tcBorders>
            <w:vAlign w:val="center"/>
            <w:hideMark/>
          </w:tcPr>
          <w:p w14:paraId="68B250A0"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p>
        </w:tc>
        <w:tc>
          <w:tcPr>
            <w:tcW w:w="1141" w:type="dxa"/>
            <w:tcBorders>
              <w:top w:val="nil"/>
              <w:left w:val="nil"/>
              <w:bottom w:val="single" w:sz="4" w:space="0" w:color="auto"/>
              <w:right w:val="single" w:sz="4" w:space="0" w:color="auto"/>
            </w:tcBorders>
            <w:noWrap/>
            <w:vAlign w:val="bottom"/>
            <w:hideMark/>
          </w:tcPr>
          <w:p w14:paraId="1BCBFAAB"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Maximum</w:t>
            </w:r>
          </w:p>
        </w:tc>
        <w:tc>
          <w:tcPr>
            <w:tcW w:w="1345" w:type="dxa"/>
            <w:tcBorders>
              <w:top w:val="nil"/>
              <w:left w:val="nil"/>
              <w:bottom w:val="single" w:sz="4" w:space="0" w:color="auto"/>
              <w:right w:val="single" w:sz="4" w:space="0" w:color="auto"/>
            </w:tcBorders>
            <w:noWrap/>
            <w:vAlign w:val="bottom"/>
            <w:hideMark/>
          </w:tcPr>
          <w:p w14:paraId="7B5C4537"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Minimum  </w:t>
            </w:r>
          </w:p>
        </w:tc>
        <w:tc>
          <w:tcPr>
            <w:tcW w:w="1067" w:type="dxa"/>
            <w:tcBorders>
              <w:top w:val="nil"/>
              <w:left w:val="nil"/>
              <w:bottom w:val="single" w:sz="4" w:space="0" w:color="auto"/>
              <w:right w:val="single" w:sz="4" w:space="0" w:color="auto"/>
            </w:tcBorders>
            <w:noWrap/>
            <w:vAlign w:val="bottom"/>
            <w:hideMark/>
          </w:tcPr>
          <w:p w14:paraId="1DD839AE"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Mean</w:t>
            </w:r>
          </w:p>
        </w:tc>
        <w:tc>
          <w:tcPr>
            <w:tcW w:w="1283" w:type="dxa"/>
            <w:tcBorders>
              <w:top w:val="nil"/>
              <w:left w:val="nil"/>
              <w:bottom w:val="single" w:sz="4" w:space="0" w:color="auto"/>
              <w:right w:val="single" w:sz="4" w:space="0" w:color="auto"/>
            </w:tcBorders>
            <w:noWrap/>
            <w:vAlign w:val="bottom"/>
            <w:hideMark/>
          </w:tcPr>
          <w:p w14:paraId="0B2994DE"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Maximum</w:t>
            </w:r>
          </w:p>
        </w:tc>
        <w:tc>
          <w:tcPr>
            <w:tcW w:w="1308" w:type="dxa"/>
            <w:tcBorders>
              <w:top w:val="nil"/>
              <w:left w:val="nil"/>
              <w:bottom w:val="single" w:sz="4" w:space="0" w:color="auto"/>
              <w:right w:val="single" w:sz="4" w:space="0" w:color="auto"/>
            </w:tcBorders>
            <w:noWrap/>
            <w:vAlign w:val="bottom"/>
            <w:hideMark/>
          </w:tcPr>
          <w:p w14:paraId="5540B528"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Minimum  </w:t>
            </w:r>
          </w:p>
        </w:tc>
        <w:tc>
          <w:tcPr>
            <w:tcW w:w="953" w:type="dxa"/>
            <w:tcBorders>
              <w:top w:val="nil"/>
              <w:left w:val="nil"/>
              <w:bottom w:val="single" w:sz="4" w:space="0" w:color="auto"/>
              <w:right w:val="single" w:sz="4" w:space="0" w:color="auto"/>
            </w:tcBorders>
            <w:noWrap/>
            <w:vAlign w:val="bottom"/>
            <w:hideMark/>
          </w:tcPr>
          <w:p w14:paraId="2E729553" w14:textId="77777777" w:rsidR="005223A6" w:rsidRPr="009652F3" w:rsidRDefault="005223A6" w:rsidP="00A2571C">
            <w:pPr>
              <w:spacing w:after="0" w:line="240" w:lineRule="auto"/>
              <w:jc w:val="center"/>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Mean</w:t>
            </w:r>
          </w:p>
        </w:tc>
      </w:tr>
      <w:tr w:rsidR="005223A6" w:rsidRPr="009652F3" w14:paraId="663758D1"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6F10C55E"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pH</w:t>
            </w:r>
          </w:p>
        </w:tc>
        <w:tc>
          <w:tcPr>
            <w:tcW w:w="1141" w:type="dxa"/>
            <w:tcBorders>
              <w:top w:val="nil"/>
              <w:left w:val="nil"/>
              <w:bottom w:val="single" w:sz="4" w:space="0" w:color="auto"/>
              <w:right w:val="single" w:sz="4" w:space="0" w:color="auto"/>
            </w:tcBorders>
            <w:noWrap/>
            <w:vAlign w:val="center"/>
            <w:hideMark/>
          </w:tcPr>
          <w:p w14:paraId="7170879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7.83</w:t>
            </w:r>
          </w:p>
        </w:tc>
        <w:tc>
          <w:tcPr>
            <w:tcW w:w="1345" w:type="dxa"/>
            <w:tcBorders>
              <w:top w:val="nil"/>
              <w:left w:val="nil"/>
              <w:bottom w:val="single" w:sz="4" w:space="0" w:color="auto"/>
              <w:right w:val="single" w:sz="4" w:space="0" w:color="auto"/>
            </w:tcBorders>
            <w:noWrap/>
            <w:vAlign w:val="center"/>
            <w:hideMark/>
          </w:tcPr>
          <w:p w14:paraId="050E304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6.23</w:t>
            </w:r>
          </w:p>
        </w:tc>
        <w:tc>
          <w:tcPr>
            <w:tcW w:w="1067" w:type="dxa"/>
            <w:tcBorders>
              <w:top w:val="nil"/>
              <w:left w:val="nil"/>
              <w:bottom w:val="single" w:sz="4" w:space="0" w:color="auto"/>
              <w:right w:val="single" w:sz="4" w:space="0" w:color="auto"/>
            </w:tcBorders>
            <w:noWrap/>
            <w:vAlign w:val="center"/>
            <w:hideMark/>
          </w:tcPr>
          <w:p w14:paraId="0C5EE2D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7.1</w:t>
            </w:r>
          </w:p>
        </w:tc>
        <w:tc>
          <w:tcPr>
            <w:tcW w:w="1283" w:type="dxa"/>
            <w:tcBorders>
              <w:top w:val="nil"/>
              <w:left w:val="nil"/>
              <w:bottom w:val="single" w:sz="4" w:space="0" w:color="auto"/>
              <w:right w:val="single" w:sz="4" w:space="0" w:color="auto"/>
            </w:tcBorders>
            <w:shd w:val="clear" w:color="000000" w:fill="FFFFFF"/>
            <w:noWrap/>
            <w:vAlign w:val="center"/>
            <w:hideMark/>
          </w:tcPr>
          <w:p w14:paraId="2F314426"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7.95</w:t>
            </w:r>
          </w:p>
        </w:tc>
        <w:tc>
          <w:tcPr>
            <w:tcW w:w="1308" w:type="dxa"/>
            <w:tcBorders>
              <w:top w:val="nil"/>
              <w:left w:val="nil"/>
              <w:bottom w:val="single" w:sz="4" w:space="0" w:color="auto"/>
              <w:right w:val="single" w:sz="4" w:space="0" w:color="auto"/>
            </w:tcBorders>
            <w:shd w:val="clear" w:color="000000" w:fill="FFFFFF"/>
            <w:noWrap/>
            <w:vAlign w:val="center"/>
            <w:hideMark/>
          </w:tcPr>
          <w:p w14:paraId="10102AD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6.5</w:t>
            </w:r>
          </w:p>
        </w:tc>
        <w:tc>
          <w:tcPr>
            <w:tcW w:w="953" w:type="dxa"/>
            <w:tcBorders>
              <w:top w:val="nil"/>
              <w:left w:val="nil"/>
              <w:bottom w:val="single" w:sz="4" w:space="0" w:color="auto"/>
              <w:right w:val="single" w:sz="4" w:space="0" w:color="auto"/>
            </w:tcBorders>
            <w:shd w:val="clear" w:color="000000" w:fill="FFFFFF"/>
            <w:noWrap/>
            <w:vAlign w:val="center"/>
            <w:hideMark/>
          </w:tcPr>
          <w:p w14:paraId="5747529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7.29</w:t>
            </w:r>
          </w:p>
        </w:tc>
      </w:tr>
      <w:tr w:rsidR="005223A6" w:rsidRPr="009652F3" w14:paraId="53529FB6" w14:textId="77777777" w:rsidTr="00A2571C">
        <w:trPr>
          <w:trHeight w:val="324"/>
        </w:trPr>
        <w:tc>
          <w:tcPr>
            <w:tcW w:w="2405" w:type="dxa"/>
            <w:tcBorders>
              <w:top w:val="nil"/>
              <w:left w:val="single" w:sz="4" w:space="0" w:color="auto"/>
              <w:bottom w:val="single" w:sz="4" w:space="0" w:color="auto"/>
              <w:right w:val="single" w:sz="4" w:space="0" w:color="auto"/>
            </w:tcBorders>
            <w:noWrap/>
            <w:vAlign w:val="bottom"/>
            <w:hideMark/>
          </w:tcPr>
          <w:p w14:paraId="74574973"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Water Temperature (˚C)</w:t>
            </w:r>
          </w:p>
        </w:tc>
        <w:tc>
          <w:tcPr>
            <w:tcW w:w="1141" w:type="dxa"/>
            <w:tcBorders>
              <w:top w:val="nil"/>
              <w:left w:val="nil"/>
              <w:bottom w:val="single" w:sz="4" w:space="0" w:color="auto"/>
              <w:right w:val="single" w:sz="4" w:space="0" w:color="auto"/>
            </w:tcBorders>
            <w:noWrap/>
            <w:vAlign w:val="center"/>
            <w:hideMark/>
          </w:tcPr>
          <w:p w14:paraId="53A9C6D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27.13</w:t>
            </w:r>
          </w:p>
        </w:tc>
        <w:tc>
          <w:tcPr>
            <w:tcW w:w="1345" w:type="dxa"/>
            <w:tcBorders>
              <w:top w:val="nil"/>
              <w:left w:val="nil"/>
              <w:bottom w:val="single" w:sz="4" w:space="0" w:color="auto"/>
              <w:right w:val="single" w:sz="4" w:space="0" w:color="auto"/>
            </w:tcBorders>
            <w:noWrap/>
            <w:vAlign w:val="center"/>
            <w:hideMark/>
          </w:tcPr>
          <w:p w14:paraId="333D64D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20</w:t>
            </w:r>
          </w:p>
        </w:tc>
        <w:tc>
          <w:tcPr>
            <w:tcW w:w="1067" w:type="dxa"/>
            <w:tcBorders>
              <w:top w:val="nil"/>
              <w:left w:val="nil"/>
              <w:bottom w:val="single" w:sz="4" w:space="0" w:color="auto"/>
              <w:right w:val="single" w:sz="4" w:space="0" w:color="auto"/>
            </w:tcBorders>
            <w:noWrap/>
            <w:vAlign w:val="center"/>
            <w:hideMark/>
          </w:tcPr>
          <w:p w14:paraId="5552844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23.24</w:t>
            </w:r>
          </w:p>
        </w:tc>
        <w:tc>
          <w:tcPr>
            <w:tcW w:w="1283" w:type="dxa"/>
            <w:tcBorders>
              <w:top w:val="nil"/>
              <w:left w:val="nil"/>
              <w:bottom w:val="single" w:sz="4" w:space="0" w:color="auto"/>
              <w:right w:val="single" w:sz="4" w:space="0" w:color="auto"/>
            </w:tcBorders>
            <w:shd w:val="clear" w:color="000000" w:fill="FFFFFF"/>
            <w:noWrap/>
            <w:vAlign w:val="center"/>
            <w:hideMark/>
          </w:tcPr>
          <w:p w14:paraId="59A9F23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24.5</w:t>
            </w:r>
          </w:p>
        </w:tc>
        <w:tc>
          <w:tcPr>
            <w:tcW w:w="1308" w:type="dxa"/>
            <w:tcBorders>
              <w:top w:val="nil"/>
              <w:left w:val="nil"/>
              <w:bottom w:val="single" w:sz="4" w:space="0" w:color="auto"/>
              <w:right w:val="single" w:sz="4" w:space="0" w:color="auto"/>
            </w:tcBorders>
            <w:shd w:val="clear" w:color="000000" w:fill="FFFFFF"/>
            <w:noWrap/>
            <w:vAlign w:val="center"/>
            <w:hideMark/>
          </w:tcPr>
          <w:p w14:paraId="67BDC79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18.38</w:t>
            </w:r>
          </w:p>
        </w:tc>
        <w:tc>
          <w:tcPr>
            <w:tcW w:w="953" w:type="dxa"/>
            <w:tcBorders>
              <w:top w:val="nil"/>
              <w:left w:val="nil"/>
              <w:bottom w:val="single" w:sz="4" w:space="0" w:color="auto"/>
              <w:right w:val="single" w:sz="4" w:space="0" w:color="auto"/>
            </w:tcBorders>
            <w:shd w:val="clear" w:color="000000" w:fill="FFFFFF"/>
            <w:noWrap/>
            <w:vAlign w:val="center"/>
            <w:hideMark/>
          </w:tcPr>
          <w:p w14:paraId="769F2B72"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21.63</w:t>
            </w:r>
          </w:p>
        </w:tc>
      </w:tr>
      <w:tr w:rsidR="005223A6" w:rsidRPr="009652F3" w14:paraId="03C41192"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23C5E727"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Dissolved Oxygen (mg/L)</w:t>
            </w:r>
          </w:p>
        </w:tc>
        <w:tc>
          <w:tcPr>
            <w:tcW w:w="1141" w:type="dxa"/>
            <w:tcBorders>
              <w:top w:val="nil"/>
              <w:left w:val="nil"/>
              <w:bottom w:val="single" w:sz="4" w:space="0" w:color="auto"/>
              <w:right w:val="single" w:sz="4" w:space="0" w:color="auto"/>
            </w:tcBorders>
            <w:noWrap/>
            <w:vAlign w:val="center"/>
            <w:hideMark/>
          </w:tcPr>
          <w:p w14:paraId="7A419B6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7.6</w:t>
            </w:r>
          </w:p>
        </w:tc>
        <w:tc>
          <w:tcPr>
            <w:tcW w:w="1345" w:type="dxa"/>
            <w:tcBorders>
              <w:top w:val="nil"/>
              <w:left w:val="nil"/>
              <w:bottom w:val="single" w:sz="4" w:space="0" w:color="auto"/>
              <w:right w:val="single" w:sz="4" w:space="0" w:color="auto"/>
            </w:tcBorders>
            <w:noWrap/>
            <w:vAlign w:val="center"/>
            <w:hideMark/>
          </w:tcPr>
          <w:p w14:paraId="41F4CA1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4.7</w:t>
            </w:r>
          </w:p>
        </w:tc>
        <w:tc>
          <w:tcPr>
            <w:tcW w:w="1067" w:type="dxa"/>
            <w:tcBorders>
              <w:top w:val="nil"/>
              <w:left w:val="nil"/>
              <w:bottom w:val="single" w:sz="4" w:space="0" w:color="auto"/>
              <w:right w:val="single" w:sz="4" w:space="0" w:color="auto"/>
            </w:tcBorders>
            <w:noWrap/>
            <w:vAlign w:val="center"/>
            <w:hideMark/>
          </w:tcPr>
          <w:p w14:paraId="66FA9DD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6.18</w:t>
            </w:r>
          </w:p>
        </w:tc>
        <w:tc>
          <w:tcPr>
            <w:tcW w:w="1283" w:type="dxa"/>
            <w:tcBorders>
              <w:top w:val="nil"/>
              <w:left w:val="nil"/>
              <w:bottom w:val="single" w:sz="4" w:space="0" w:color="auto"/>
              <w:right w:val="single" w:sz="4" w:space="0" w:color="auto"/>
            </w:tcBorders>
            <w:shd w:val="clear" w:color="000000" w:fill="FFFFFF"/>
            <w:noWrap/>
            <w:vAlign w:val="center"/>
            <w:hideMark/>
          </w:tcPr>
          <w:p w14:paraId="3785284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w:t>
            </w:r>
          </w:p>
        </w:tc>
        <w:tc>
          <w:tcPr>
            <w:tcW w:w="1308" w:type="dxa"/>
            <w:tcBorders>
              <w:top w:val="nil"/>
              <w:left w:val="nil"/>
              <w:bottom w:val="single" w:sz="4" w:space="0" w:color="auto"/>
              <w:right w:val="single" w:sz="4" w:space="0" w:color="auto"/>
            </w:tcBorders>
            <w:shd w:val="clear" w:color="000000" w:fill="FFFFFF"/>
            <w:noWrap/>
            <w:vAlign w:val="center"/>
            <w:hideMark/>
          </w:tcPr>
          <w:p w14:paraId="0A660A7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4.9</w:t>
            </w:r>
          </w:p>
        </w:tc>
        <w:tc>
          <w:tcPr>
            <w:tcW w:w="953" w:type="dxa"/>
            <w:tcBorders>
              <w:top w:val="nil"/>
              <w:left w:val="nil"/>
              <w:bottom w:val="single" w:sz="4" w:space="0" w:color="auto"/>
              <w:right w:val="single" w:sz="4" w:space="0" w:color="auto"/>
            </w:tcBorders>
            <w:shd w:val="clear" w:color="000000" w:fill="FFFFFF"/>
            <w:noWrap/>
            <w:vAlign w:val="center"/>
            <w:hideMark/>
          </w:tcPr>
          <w:p w14:paraId="07AC9B0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6.53</w:t>
            </w:r>
          </w:p>
        </w:tc>
      </w:tr>
      <w:tr w:rsidR="005223A6" w:rsidRPr="009652F3" w14:paraId="565C824D"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13E2C018"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Total hardness (mg/L)</w:t>
            </w:r>
          </w:p>
        </w:tc>
        <w:tc>
          <w:tcPr>
            <w:tcW w:w="1141" w:type="dxa"/>
            <w:tcBorders>
              <w:top w:val="nil"/>
              <w:left w:val="nil"/>
              <w:bottom w:val="single" w:sz="4" w:space="0" w:color="auto"/>
              <w:right w:val="single" w:sz="4" w:space="0" w:color="auto"/>
            </w:tcBorders>
            <w:noWrap/>
            <w:vAlign w:val="center"/>
            <w:hideMark/>
          </w:tcPr>
          <w:p w14:paraId="7CF0191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228.5</w:t>
            </w:r>
          </w:p>
        </w:tc>
        <w:tc>
          <w:tcPr>
            <w:tcW w:w="1345" w:type="dxa"/>
            <w:tcBorders>
              <w:top w:val="nil"/>
              <w:left w:val="nil"/>
              <w:bottom w:val="single" w:sz="4" w:space="0" w:color="auto"/>
              <w:right w:val="single" w:sz="4" w:space="0" w:color="auto"/>
            </w:tcBorders>
            <w:noWrap/>
            <w:vAlign w:val="center"/>
            <w:hideMark/>
          </w:tcPr>
          <w:p w14:paraId="21FF159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154.13</w:t>
            </w:r>
          </w:p>
        </w:tc>
        <w:tc>
          <w:tcPr>
            <w:tcW w:w="1067" w:type="dxa"/>
            <w:tcBorders>
              <w:top w:val="nil"/>
              <w:left w:val="nil"/>
              <w:bottom w:val="single" w:sz="4" w:space="0" w:color="auto"/>
              <w:right w:val="single" w:sz="4" w:space="0" w:color="auto"/>
            </w:tcBorders>
            <w:noWrap/>
            <w:vAlign w:val="center"/>
            <w:hideMark/>
          </w:tcPr>
          <w:p w14:paraId="51EC2F7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185.95</w:t>
            </w:r>
          </w:p>
        </w:tc>
        <w:tc>
          <w:tcPr>
            <w:tcW w:w="1283" w:type="dxa"/>
            <w:tcBorders>
              <w:top w:val="nil"/>
              <w:left w:val="nil"/>
              <w:bottom w:val="single" w:sz="4" w:space="0" w:color="auto"/>
              <w:right w:val="single" w:sz="4" w:space="0" w:color="auto"/>
            </w:tcBorders>
            <w:shd w:val="clear" w:color="000000" w:fill="FFFFFF"/>
            <w:noWrap/>
            <w:vAlign w:val="center"/>
            <w:hideMark/>
          </w:tcPr>
          <w:p w14:paraId="6CE62B3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220.75</w:t>
            </w:r>
          </w:p>
        </w:tc>
        <w:tc>
          <w:tcPr>
            <w:tcW w:w="1308" w:type="dxa"/>
            <w:tcBorders>
              <w:top w:val="nil"/>
              <w:left w:val="nil"/>
              <w:bottom w:val="single" w:sz="4" w:space="0" w:color="auto"/>
              <w:right w:val="single" w:sz="4" w:space="0" w:color="auto"/>
            </w:tcBorders>
            <w:shd w:val="clear" w:color="000000" w:fill="FFFFFF"/>
            <w:noWrap/>
            <w:vAlign w:val="center"/>
            <w:hideMark/>
          </w:tcPr>
          <w:p w14:paraId="5513E8C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150.38</w:t>
            </w:r>
          </w:p>
        </w:tc>
        <w:tc>
          <w:tcPr>
            <w:tcW w:w="953" w:type="dxa"/>
            <w:tcBorders>
              <w:top w:val="nil"/>
              <w:left w:val="nil"/>
              <w:bottom w:val="single" w:sz="4" w:space="0" w:color="auto"/>
              <w:right w:val="single" w:sz="4" w:space="0" w:color="auto"/>
            </w:tcBorders>
            <w:shd w:val="clear" w:color="000000" w:fill="FFFFFF"/>
            <w:noWrap/>
            <w:vAlign w:val="center"/>
            <w:hideMark/>
          </w:tcPr>
          <w:p w14:paraId="77D58BA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182.47</w:t>
            </w:r>
          </w:p>
        </w:tc>
      </w:tr>
      <w:tr w:rsidR="005223A6" w:rsidRPr="009652F3" w14:paraId="20A70A60" w14:textId="77777777" w:rsidTr="00A2571C">
        <w:trPr>
          <w:trHeight w:val="312"/>
        </w:trPr>
        <w:tc>
          <w:tcPr>
            <w:tcW w:w="2405" w:type="dxa"/>
            <w:tcBorders>
              <w:top w:val="nil"/>
              <w:left w:val="single" w:sz="4" w:space="0" w:color="auto"/>
              <w:bottom w:val="single" w:sz="4" w:space="0" w:color="auto"/>
              <w:right w:val="single" w:sz="4" w:space="0" w:color="auto"/>
            </w:tcBorders>
            <w:noWrap/>
            <w:vAlign w:val="center"/>
            <w:hideMark/>
          </w:tcPr>
          <w:p w14:paraId="35FFB9FC"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Total alkalinity (mg/L)</w:t>
            </w:r>
          </w:p>
        </w:tc>
        <w:tc>
          <w:tcPr>
            <w:tcW w:w="1141" w:type="dxa"/>
            <w:tcBorders>
              <w:top w:val="nil"/>
              <w:left w:val="nil"/>
              <w:bottom w:val="single" w:sz="4" w:space="0" w:color="auto"/>
              <w:right w:val="single" w:sz="4" w:space="0" w:color="auto"/>
            </w:tcBorders>
            <w:noWrap/>
            <w:vAlign w:val="center"/>
            <w:hideMark/>
          </w:tcPr>
          <w:p w14:paraId="2E8ED59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315.25</w:t>
            </w:r>
          </w:p>
        </w:tc>
        <w:tc>
          <w:tcPr>
            <w:tcW w:w="1345" w:type="dxa"/>
            <w:tcBorders>
              <w:top w:val="nil"/>
              <w:left w:val="nil"/>
              <w:bottom w:val="single" w:sz="4" w:space="0" w:color="auto"/>
              <w:right w:val="single" w:sz="4" w:space="0" w:color="auto"/>
            </w:tcBorders>
            <w:noWrap/>
            <w:vAlign w:val="center"/>
            <w:hideMark/>
          </w:tcPr>
          <w:p w14:paraId="38A58C1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218.38</w:t>
            </w:r>
          </w:p>
        </w:tc>
        <w:tc>
          <w:tcPr>
            <w:tcW w:w="1067" w:type="dxa"/>
            <w:tcBorders>
              <w:top w:val="nil"/>
              <w:left w:val="nil"/>
              <w:bottom w:val="single" w:sz="4" w:space="0" w:color="auto"/>
              <w:right w:val="single" w:sz="4" w:space="0" w:color="auto"/>
            </w:tcBorders>
            <w:noWrap/>
            <w:vAlign w:val="center"/>
            <w:hideMark/>
          </w:tcPr>
          <w:p w14:paraId="41FB9CE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270.39</w:t>
            </w:r>
          </w:p>
        </w:tc>
        <w:tc>
          <w:tcPr>
            <w:tcW w:w="1283" w:type="dxa"/>
            <w:tcBorders>
              <w:top w:val="nil"/>
              <w:left w:val="nil"/>
              <w:bottom w:val="single" w:sz="4" w:space="0" w:color="auto"/>
              <w:right w:val="single" w:sz="4" w:space="0" w:color="auto"/>
            </w:tcBorders>
            <w:shd w:val="clear" w:color="000000" w:fill="FFFFFF"/>
            <w:noWrap/>
            <w:vAlign w:val="center"/>
            <w:hideMark/>
          </w:tcPr>
          <w:p w14:paraId="6CBF284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310.13</w:t>
            </w:r>
          </w:p>
        </w:tc>
        <w:tc>
          <w:tcPr>
            <w:tcW w:w="1308" w:type="dxa"/>
            <w:tcBorders>
              <w:top w:val="nil"/>
              <w:left w:val="nil"/>
              <w:bottom w:val="single" w:sz="4" w:space="0" w:color="auto"/>
              <w:right w:val="single" w:sz="4" w:space="0" w:color="auto"/>
            </w:tcBorders>
            <w:shd w:val="clear" w:color="000000" w:fill="FFFFFF"/>
            <w:noWrap/>
            <w:vAlign w:val="center"/>
            <w:hideMark/>
          </w:tcPr>
          <w:p w14:paraId="7C78136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200.5</w:t>
            </w:r>
          </w:p>
        </w:tc>
        <w:tc>
          <w:tcPr>
            <w:tcW w:w="953" w:type="dxa"/>
            <w:tcBorders>
              <w:top w:val="nil"/>
              <w:left w:val="nil"/>
              <w:bottom w:val="single" w:sz="4" w:space="0" w:color="auto"/>
              <w:right w:val="single" w:sz="4" w:space="0" w:color="auto"/>
            </w:tcBorders>
            <w:shd w:val="clear" w:color="000000" w:fill="FFFFFF"/>
            <w:noWrap/>
            <w:vAlign w:val="center"/>
            <w:hideMark/>
          </w:tcPr>
          <w:p w14:paraId="258CABC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255.16</w:t>
            </w:r>
          </w:p>
        </w:tc>
      </w:tr>
      <w:tr w:rsidR="005223A6" w:rsidRPr="009652F3" w14:paraId="416FB20C"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4345BBDF"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Total Dissolved Solids (mg/L)</w:t>
            </w:r>
          </w:p>
        </w:tc>
        <w:tc>
          <w:tcPr>
            <w:tcW w:w="1141" w:type="dxa"/>
            <w:tcBorders>
              <w:top w:val="nil"/>
              <w:left w:val="nil"/>
              <w:bottom w:val="single" w:sz="4" w:space="0" w:color="auto"/>
              <w:right w:val="single" w:sz="4" w:space="0" w:color="auto"/>
            </w:tcBorders>
            <w:noWrap/>
            <w:vAlign w:val="center"/>
            <w:hideMark/>
          </w:tcPr>
          <w:p w14:paraId="6545404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290.38</w:t>
            </w:r>
          </w:p>
        </w:tc>
        <w:tc>
          <w:tcPr>
            <w:tcW w:w="1345" w:type="dxa"/>
            <w:tcBorders>
              <w:top w:val="nil"/>
              <w:left w:val="nil"/>
              <w:bottom w:val="single" w:sz="4" w:space="0" w:color="auto"/>
              <w:right w:val="single" w:sz="4" w:space="0" w:color="auto"/>
            </w:tcBorders>
            <w:noWrap/>
            <w:vAlign w:val="center"/>
            <w:hideMark/>
          </w:tcPr>
          <w:p w14:paraId="2CC02E6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234.38</w:t>
            </w:r>
          </w:p>
        </w:tc>
        <w:tc>
          <w:tcPr>
            <w:tcW w:w="1067" w:type="dxa"/>
            <w:tcBorders>
              <w:top w:val="nil"/>
              <w:left w:val="nil"/>
              <w:bottom w:val="single" w:sz="4" w:space="0" w:color="auto"/>
              <w:right w:val="single" w:sz="4" w:space="0" w:color="auto"/>
            </w:tcBorders>
            <w:noWrap/>
            <w:vAlign w:val="center"/>
            <w:hideMark/>
          </w:tcPr>
          <w:p w14:paraId="63C0DEE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264.98</w:t>
            </w:r>
          </w:p>
        </w:tc>
        <w:tc>
          <w:tcPr>
            <w:tcW w:w="1283" w:type="dxa"/>
            <w:tcBorders>
              <w:top w:val="nil"/>
              <w:left w:val="nil"/>
              <w:bottom w:val="single" w:sz="4" w:space="0" w:color="auto"/>
              <w:right w:val="single" w:sz="4" w:space="0" w:color="auto"/>
            </w:tcBorders>
            <w:shd w:val="clear" w:color="000000" w:fill="FFFFFF"/>
            <w:noWrap/>
            <w:vAlign w:val="center"/>
            <w:hideMark/>
          </w:tcPr>
          <w:p w14:paraId="7933908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280.38</w:t>
            </w:r>
          </w:p>
        </w:tc>
        <w:tc>
          <w:tcPr>
            <w:tcW w:w="1308" w:type="dxa"/>
            <w:tcBorders>
              <w:top w:val="nil"/>
              <w:left w:val="nil"/>
              <w:bottom w:val="single" w:sz="4" w:space="0" w:color="auto"/>
              <w:right w:val="single" w:sz="4" w:space="0" w:color="auto"/>
            </w:tcBorders>
            <w:shd w:val="clear" w:color="000000" w:fill="FFFFFF"/>
            <w:noWrap/>
            <w:vAlign w:val="center"/>
            <w:hideMark/>
          </w:tcPr>
          <w:p w14:paraId="4A3C00E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220.25</w:t>
            </w:r>
          </w:p>
        </w:tc>
        <w:tc>
          <w:tcPr>
            <w:tcW w:w="953" w:type="dxa"/>
            <w:tcBorders>
              <w:top w:val="nil"/>
              <w:left w:val="nil"/>
              <w:bottom w:val="single" w:sz="4" w:space="0" w:color="auto"/>
              <w:right w:val="single" w:sz="4" w:space="0" w:color="auto"/>
            </w:tcBorders>
            <w:shd w:val="clear" w:color="000000" w:fill="FFFFFF"/>
            <w:noWrap/>
            <w:vAlign w:val="center"/>
            <w:hideMark/>
          </w:tcPr>
          <w:p w14:paraId="7AFC705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249.93</w:t>
            </w:r>
          </w:p>
        </w:tc>
      </w:tr>
      <w:tr w:rsidR="005223A6" w:rsidRPr="009652F3" w14:paraId="0671B5A2"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750E3F69"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Calcium (mg/L)</w:t>
            </w:r>
          </w:p>
        </w:tc>
        <w:tc>
          <w:tcPr>
            <w:tcW w:w="1141" w:type="dxa"/>
            <w:tcBorders>
              <w:top w:val="nil"/>
              <w:left w:val="nil"/>
              <w:bottom w:val="single" w:sz="4" w:space="0" w:color="auto"/>
              <w:right w:val="single" w:sz="4" w:space="0" w:color="auto"/>
            </w:tcBorders>
            <w:noWrap/>
            <w:vAlign w:val="center"/>
            <w:hideMark/>
          </w:tcPr>
          <w:p w14:paraId="3EA3A32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58</w:t>
            </w:r>
          </w:p>
        </w:tc>
        <w:tc>
          <w:tcPr>
            <w:tcW w:w="1345" w:type="dxa"/>
            <w:tcBorders>
              <w:top w:val="nil"/>
              <w:left w:val="nil"/>
              <w:bottom w:val="single" w:sz="4" w:space="0" w:color="auto"/>
              <w:right w:val="single" w:sz="4" w:space="0" w:color="auto"/>
            </w:tcBorders>
            <w:noWrap/>
            <w:vAlign w:val="center"/>
            <w:hideMark/>
          </w:tcPr>
          <w:p w14:paraId="26B7848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36.33</w:t>
            </w:r>
          </w:p>
        </w:tc>
        <w:tc>
          <w:tcPr>
            <w:tcW w:w="1067" w:type="dxa"/>
            <w:tcBorders>
              <w:top w:val="nil"/>
              <w:left w:val="nil"/>
              <w:bottom w:val="single" w:sz="4" w:space="0" w:color="auto"/>
              <w:right w:val="single" w:sz="4" w:space="0" w:color="auto"/>
            </w:tcBorders>
            <w:noWrap/>
            <w:vAlign w:val="center"/>
            <w:hideMark/>
          </w:tcPr>
          <w:p w14:paraId="696536E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45.01</w:t>
            </w:r>
          </w:p>
        </w:tc>
        <w:tc>
          <w:tcPr>
            <w:tcW w:w="1283" w:type="dxa"/>
            <w:tcBorders>
              <w:top w:val="nil"/>
              <w:left w:val="nil"/>
              <w:bottom w:val="single" w:sz="4" w:space="0" w:color="auto"/>
              <w:right w:val="single" w:sz="4" w:space="0" w:color="auto"/>
            </w:tcBorders>
            <w:shd w:val="clear" w:color="000000" w:fill="FFFFFF"/>
            <w:noWrap/>
            <w:vAlign w:val="center"/>
            <w:hideMark/>
          </w:tcPr>
          <w:p w14:paraId="6AF8AE7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53.25</w:t>
            </w:r>
          </w:p>
        </w:tc>
        <w:tc>
          <w:tcPr>
            <w:tcW w:w="1308" w:type="dxa"/>
            <w:tcBorders>
              <w:top w:val="nil"/>
              <w:left w:val="nil"/>
              <w:bottom w:val="single" w:sz="4" w:space="0" w:color="auto"/>
              <w:right w:val="single" w:sz="4" w:space="0" w:color="auto"/>
            </w:tcBorders>
            <w:shd w:val="clear" w:color="000000" w:fill="FFFFFF"/>
            <w:noWrap/>
            <w:vAlign w:val="center"/>
            <w:hideMark/>
          </w:tcPr>
          <w:p w14:paraId="6149BD9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40.38</w:t>
            </w:r>
          </w:p>
        </w:tc>
        <w:tc>
          <w:tcPr>
            <w:tcW w:w="953" w:type="dxa"/>
            <w:tcBorders>
              <w:top w:val="nil"/>
              <w:left w:val="nil"/>
              <w:bottom w:val="single" w:sz="4" w:space="0" w:color="auto"/>
              <w:right w:val="single" w:sz="4" w:space="0" w:color="auto"/>
            </w:tcBorders>
            <w:shd w:val="clear" w:color="000000" w:fill="FFFFFF"/>
            <w:noWrap/>
            <w:vAlign w:val="center"/>
            <w:hideMark/>
          </w:tcPr>
          <w:p w14:paraId="64FAD95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47.6</w:t>
            </w:r>
          </w:p>
        </w:tc>
      </w:tr>
      <w:tr w:rsidR="005223A6" w:rsidRPr="009652F3" w14:paraId="204B428F"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5351AA18"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Chloride (mg/L)</w:t>
            </w:r>
          </w:p>
        </w:tc>
        <w:tc>
          <w:tcPr>
            <w:tcW w:w="1141" w:type="dxa"/>
            <w:tcBorders>
              <w:top w:val="nil"/>
              <w:left w:val="nil"/>
              <w:bottom w:val="single" w:sz="4" w:space="0" w:color="auto"/>
              <w:right w:val="single" w:sz="4" w:space="0" w:color="auto"/>
            </w:tcBorders>
            <w:noWrap/>
            <w:vAlign w:val="center"/>
            <w:hideMark/>
          </w:tcPr>
          <w:p w14:paraId="7EF734E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62.63</w:t>
            </w:r>
          </w:p>
        </w:tc>
        <w:tc>
          <w:tcPr>
            <w:tcW w:w="1345" w:type="dxa"/>
            <w:tcBorders>
              <w:top w:val="nil"/>
              <w:left w:val="nil"/>
              <w:bottom w:val="single" w:sz="4" w:space="0" w:color="auto"/>
              <w:right w:val="single" w:sz="4" w:space="0" w:color="auto"/>
            </w:tcBorders>
            <w:noWrap/>
            <w:vAlign w:val="center"/>
            <w:hideMark/>
          </w:tcPr>
          <w:p w14:paraId="6CB682F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43.63</w:t>
            </w:r>
          </w:p>
        </w:tc>
        <w:tc>
          <w:tcPr>
            <w:tcW w:w="1067" w:type="dxa"/>
            <w:tcBorders>
              <w:top w:val="nil"/>
              <w:left w:val="nil"/>
              <w:bottom w:val="single" w:sz="4" w:space="0" w:color="auto"/>
              <w:right w:val="single" w:sz="4" w:space="0" w:color="auto"/>
            </w:tcBorders>
            <w:noWrap/>
            <w:vAlign w:val="center"/>
            <w:hideMark/>
          </w:tcPr>
          <w:p w14:paraId="30CB75A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55.57</w:t>
            </w:r>
          </w:p>
        </w:tc>
        <w:tc>
          <w:tcPr>
            <w:tcW w:w="1283" w:type="dxa"/>
            <w:tcBorders>
              <w:top w:val="nil"/>
              <w:left w:val="nil"/>
              <w:bottom w:val="single" w:sz="4" w:space="0" w:color="auto"/>
              <w:right w:val="single" w:sz="4" w:space="0" w:color="auto"/>
            </w:tcBorders>
            <w:shd w:val="clear" w:color="000000" w:fill="FFFFFF"/>
            <w:noWrap/>
            <w:vAlign w:val="center"/>
            <w:hideMark/>
          </w:tcPr>
          <w:p w14:paraId="086E6B5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61.25</w:t>
            </w:r>
          </w:p>
        </w:tc>
        <w:tc>
          <w:tcPr>
            <w:tcW w:w="1308" w:type="dxa"/>
            <w:tcBorders>
              <w:top w:val="nil"/>
              <w:left w:val="nil"/>
              <w:bottom w:val="single" w:sz="4" w:space="0" w:color="auto"/>
              <w:right w:val="single" w:sz="4" w:space="0" w:color="auto"/>
            </w:tcBorders>
            <w:shd w:val="clear" w:color="000000" w:fill="FFFFFF"/>
            <w:noWrap/>
            <w:vAlign w:val="center"/>
            <w:hideMark/>
          </w:tcPr>
          <w:p w14:paraId="0F193F0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45.38</w:t>
            </w:r>
          </w:p>
        </w:tc>
        <w:tc>
          <w:tcPr>
            <w:tcW w:w="953" w:type="dxa"/>
            <w:tcBorders>
              <w:top w:val="nil"/>
              <w:left w:val="nil"/>
              <w:bottom w:val="single" w:sz="4" w:space="0" w:color="auto"/>
              <w:right w:val="single" w:sz="4" w:space="0" w:color="auto"/>
            </w:tcBorders>
            <w:shd w:val="clear" w:color="000000" w:fill="FFFFFF"/>
            <w:noWrap/>
            <w:vAlign w:val="center"/>
            <w:hideMark/>
          </w:tcPr>
          <w:p w14:paraId="5694AA0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53.32</w:t>
            </w:r>
          </w:p>
        </w:tc>
      </w:tr>
      <w:tr w:rsidR="005223A6" w:rsidRPr="009652F3" w14:paraId="1CCB094B"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02451908"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Nitrate (mg/L)</w:t>
            </w:r>
          </w:p>
        </w:tc>
        <w:tc>
          <w:tcPr>
            <w:tcW w:w="1141" w:type="dxa"/>
            <w:tcBorders>
              <w:top w:val="nil"/>
              <w:left w:val="nil"/>
              <w:bottom w:val="single" w:sz="4" w:space="0" w:color="auto"/>
              <w:right w:val="single" w:sz="4" w:space="0" w:color="auto"/>
            </w:tcBorders>
            <w:noWrap/>
            <w:vAlign w:val="center"/>
            <w:hideMark/>
          </w:tcPr>
          <w:p w14:paraId="2FDDFA6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3.23</w:t>
            </w:r>
          </w:p>
        </w:tc>
        <w:tc>
          <w:tcPr>
            <w:tcW w:w="1345" w:type="dxa"/>
            <w:tcBorders>
              <w:top w:val="nil"/>
              <w:left w:val="nil"/>
              <w:bottom w:val="single" w:sz="4" w:space="0" w:color="auto"/>
              <w:right w:val="single" w:sz="4" w:space="0" w:color="auto"/>
            </w:tcBorders>
            <w:noWrap/>
            <w:vAlign w:val="center"/>
            <w:hideMark/>
          </w:tcPr>
          <w:p w14:paraId="71DC51F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1.73</w:t>
            </w:r>
          </w:p>
        </w:tc>
        <w:tc>
          <w:tcPr>
            <w:tcW w:w="1067" w:type="dxa"/>
            <w:tcBorders>
              <w:top w:val="nil"/>
              <w:left w:val="nil"/>
              <w:bottom w:val="single" w:sz="4" w:space="0" w:color="auto"/>
              <w:right w:val="single" w:sz="4" w:space="0" w:color="auto"/>
            </w:tcBorders>
            <w:noWrap/>
            <w:vAlign w:val="center"/>
            <w:hideMark/>
          </w:tcPr>
          <w:p w14:paraId="2C40FD3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2.45</w:t>
            </w:r>
          </w:p>
        </w:tc>
        <w:tc>
          <w:tcPr>
            <w:tcW w:w="1283" w:type="dxa"/>
            <w:tcBorders>
              <w:top w:val="nil"/>
              <w:left w:val="nil"/>
              <w:bottom w:val="single" w:sz="4" w:space="0" w:color="auto"/>
              <w:right w:val="single" w:sz="4" w:space="0" w:color="auto"/>
            </w:tcBorders>
            <w:shd w:val="clear" w:color="000000" w:fill="FFFFFF"/>
            <w:noWrap/>
            <w:vAlign w:val="center"/>
            <w:hideMark/>
          </w:tcPr>
          <w:p w14:paraId="54401A4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2.5</w:t>
            </w:r>
          </w:p>
        </w:tc>
        <w:tc>
          <w:tcPr>
            <w:tcW w:w="1308" w:type="dxa"/>
            <w:tcBorders>
              <w:top w:val="nil"/>
              <w:left w:val="nil"/>
              <w:bottom w:val="single" w:sz="4" w:space="0" w:color="auto"/>
              <w:right w:val="single" w:sz="4" w:space="0" w:color="auto"/>
            </w:tcBorders>
            <w:shd w:val="clear" w:color="000000" w:fill="FFFFFF"/>
            <w:noWrap/>
            <w:vAlign w:val="center"/>
            <w:hideMark/>
          </w:tcPr>
          <w:p w14:paraId="3A3BE43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1.73</w:t>
            </w:r>
          </w:p>
        </w:tc>
        <w:tc>
          <w:tcPr>
            <w:tcW w:w="953" w:type="dxa"/>
            <w:tcBorders>
              <w:top w:val="nil"/>
              <w:left w:val="nil"/>
              <w:bottom w:val="single" w:sz="4" w:space="0" w:color="auto"/>
              <w:right w:val="single" w:sz="4" w:space="0" w:color="auto"/>
            </w:tcBorders>
            <w:shd w:val="clear" w:color="000000" w:fill="FFFFFF"/>
            <w:noWrap/>
            <w:vAlign w:val="center"/>
            <w:hideMark/>
          </w:tcPr>
          <w:p w14:paraId="26AED91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2.14</w:t>
            </w:r>
          </w:p>
        </w:tc>
      </w:tr>
      <w:tr w:rsidR="005223A6" w:rsidRPr="009652F3" w14:paraId="2A6C7B5D"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34305618"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Phosphate (mg/L)</w:t>
            </w:r>
          </w:p>
        </w:tc>
        <w:tc>
          <w:tcPr>
            <w:tcW w:w="1141" w:type="dxa"/>
            <w:tcBorders>
              <w:top w:val="nil"/>
              <w:left w:val="nil"/>
              <w:bottom w:val="single" w:sz="4" w:space="0" w:color="auto"/>
              <w:right w:val="single" w:sz="4" w:space="0" w:color="auto"/>
            </w:tcBorders>
            <w:noWrap/>
            <w:vAlign w:val="center"/>
            <w:hideMark/>
          </w:tcPr>
          <w:p w14:paraId="3D63940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0.022</w:t>
            </w:r>
          </w:p>
        </w:tc>
        <w:tc>
          <w:tcPr>
            <w:tcW w:w="1345" w:type="dxa"/>
            <w:tcBorders>
              <w:top w:val="nil"/>
              <w:left w:val="nil"/>
              <w:bottom w:val="single" w:sz="4" w:space="0" w:color="auto"/>
              <w:right w:val="single" w:sz="4" w:space="0" w:color="auto"/>
            </w:tcBorders>
            <w:noWrap/>
            <w:vAlign w:val="center"/>
            <w:hideMark/>
          </w:tcPr>
          <w:p w14:paraId="303200E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0.016</w:t>
            </w:r>
          </w:p>
        </w:tc>
        <w:tc>
          <w:tcPr>
            <w:tcW w:w="1067" w:type="dxa"/>
            <w:tcBorders>
              <w:top w:val="nil"/>
              <w:left w:val="nil"/>
              <w:bottom w:val="single" w:sz="4" w:space="0" w:color="auto"/>
              <w:right w:val="single" w:sz="4" w:space="0" w:color="auto"/>
            </w:tcBorders>
            <w:noWrap/>
            <w:vAlign w:val="center"/>
            <w:hideMark/>
          </w:tcPr>
          <w:p w14:paraId="095927D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0.019</w:t>
            </w:r>
          </w:p>
        </w:tc>
        <w:tc>
          <w:tcPr>
            <w:tcW w:w="1283" w:type="dxa"/>
            <w:tcBorders>
              <w:top w:val="nil"/>
              <w:left w:val="nil"/>
              <w:bottom w:val="single" w:sz="4" w:space="0" w:color="auto"/>
              <w:right w:val="single" w:sz="4" w:space="0" w:color="auto"/>
            </w:tcBorders>
            <w:shd w:val="clear" w:color="000000" w:fill="FFFFFF"/>
            <w:noWrap/>
            <w:vAlign w:val="center"/>
            <w:hideMark/>
          </w:tcPr>
          <w:p w14:paraId="3C59092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0.021</w:t>
            </w:r>
          </w:p>
        </w:tc>
        <w:tc>
          <w:tcPr>
            <w:tcW w:w="1308" w:type="dxa"/>
            <w:tcBorders>
              <w:top w:val="nil"/>
              <w:left w:val="nil"/>
              <w:bottom w:val="single" w:sz="4" w:space="0" w:color="auto"/>
              <w:right w:val="single" w:sz="4" w:space="0" w:color="auto"/>
            </w:tcBorders>
            <w:shd w:val="clear" w:color="000000" w:fill="FFFFFF"/>
            <w:noWrap/>
            <w:vAlign w:val="center"/>
            <w:hideMark/>
          </w:tcPr>
          <w:p w14:paraId="3EC074D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0.015</w:t>
            </w:r>
          </w:p>
        </w:tc>
        <w:tc>
          <w:tcPr>
            <w:tcW w:w="953" w:type="dxa"/>
            <w:tcBorders>
              <w:top w:val="nil"/>
              <w:left w:val="nil"/>
              <w:bottom w:val="single" w:sz="4" w:space="0" w:color="auto"/>
              <w:right w:val="single" w:sz="4" w:space="0" w:color="auto"/>
            </w:tcBorders>
            <w:shd w:val="clear" w:color="000000" w:fill="FFFFFF"/>
            <w:noWrap/>
            <w:vAlign w:val="center"/>
            <w:hideMark/>
          </w:tcPr>
          <w:p w14:paraId="784FDA0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0.018</w:t>
            </w:r>
          </w:p>
        </w:tc>
      </w:tr>
      <w:tr w:rsidR="005223A6" w:rsidRPr="009652F3" w14:paraId="600894FD" w14:textId="77777777" w:rsidTr="00A2571C">
        <w:trPr>
          <w:trHeight w:val="324"/>
        </w:trPr>
        <w:tc>
          <w:tcPr>
            <w:tcW w:w="2405" w:type="dxa"/>
            <w:tcBorders>
              <w:top w:val="nil"/>
              <w:left w:val="single" w:sz="4" w:space="0" w:color="auto"/>
              <w:bottom w:val="single" w:sz="4" w:space="0" w:color="auto"/>
              <w:right w:val="single" w:sz="4" w:space="0" w:color="auto"/>
            </w:tcBorders>
            <w:noWrap/>
            <w:vAlign w:val="center"/>
            <w:hideMark/>
          </w:tcPr>
          <w:p w14:paraId="1EC56E70"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hAnsi="Arial" w:cs="Arial"/>
                <w:color w:val="000000"/>
                <w:sz w:val="20"/>
                <w:szCs w:val="20"/>
              </w:rPr>
              <w:t>Sulphate (mg/L)</w:t>
            </w:r>
          </w:p>
        </w:tc>
        <w:tc>
          <w:tcPr>
            <w:tcW w:w="1141" w:type="dxa"/>
            <w:tcBorders>
              <w:top w:val="nil"/>
              <w:left w:val="nil"/>
              <w:bottom w:val="single" w:sz="4" w:space="0" w:color="auto"/>
              <w:right w:val="single" w:sz="4" w:space="0" w:color="auto"/>
            </w:tcBorders>
            <w:noWrap/>
            <w:vAlign w:val="center"/>
            <w:hideMark/>
          </w:tcPr>
          <w:p w14:paraId="172A756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9.14</w:t>
            </w:r>
          </w:p>
        </w:tc>
        <w:tc>
          <w:tcPr>
            <w:tcW w:w="1345" w:type="dxa"/>
            <w:tcBorders>
              <w:top w:val="nil"/>
              <w:left w:val="nil"/>
              <w:bottom w:val="single" w:sz="4" w:space="0" w:color="auto"/>
              <w:right w:val="single" w:sz="4" w:space="0" w:color="auto"/>
            </w:tcBorders>
            <w:noWrap/>
            <w:vAlign w:val="center"/>
            <w:hideMark/>
          </w:tcPr>
          <w:p w14:paraId="52E6215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5.5</w:t>
            </w:r>
          </w:p>
        </w:tc>
        <w:tc>
          <w:tcPr>
            <w:tcW w:w="1067" w:type="dxa"/>
            <w:tcBorders>
              <w:top w:val="nil"/>
              <w:left w:val="nil"/>
              <w:bottom w:val="single" w:sz="4" w:space="0" w:color="auto"/>
              <w:right w:val="single" w:sz="4" w:space="0" w:color="auto"/>
            </w:tcBorders>
            <w:noWrap/>
            <w:vAlign w:val="center"/>
            <w:hideMark/>
          </w:tcPr>
          <w:p w14:paraId="619AFB26"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7.52</w:t>
            </w:r>
          </w:p>
        </w:tc>
        <w:tc>
          <w:tcPr>
            <w:tcW w:w="1283" w:type="dxa"/>
            <w:tcBorders>
              <w:top w:val="nil"/>
              <w:left w:val="nil"/>
              <w:bottom w:val="single" w:sz="4" w:space="0" w:color="auto"/>
              <w:right w:val="single" w:sz="4" w:space="0" w:color="auto"/>
            </w:tcBorders>
            <w:shd w:val="clear" w:color="000000" w:fill="FFFFFF"/>
            <w:noWrap/>
            <w:vAlign w:val="center"/>
            <w:hideMark/>
          </w:tcPr>
          <w:p w14:paraId="11A1BF2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8.78</w:t>
            </w:r>
          </w:p>
        </w:tc>
        <w:tc>
          <w:tcPr>
            <w:tcW w:w="1308" w:type="dxa"/>
            <w:tcBorders>
              <w:top w:val="nil"/>
              <w:left w:val="nil"/>
              <w:bottom w:val="single" w:sz="4" w:space="0" w:color="auto"/>
              <w:right w:val="single" w:sz="4" w:space="0" w:color="auto"/>
            </w:tcBorders>
            <w:shd w:val="clear" w:color="000000" w:fill="FFFFFF"/>
            <w:noWrap/>
            <w:vAlign w:val="center"/>
            <w:hideMark/>
          </w:tcPr>
          <w:p w14:paraId="052E95D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7.23</w:t>
            </w:r>
          </w:p>
        </w:tc>
        <w:tc>
          <w:tcPr>
            <w:tcW w:w="953" w:type="dxa"/>
            <w:tcBorders>
              <w:top w:val="nil"/>
              <w:left w:val="nil"/>
              <w:bottom w:val="single" w:sz="4" w:space="0" w:color="auto"/>
              <w:right w:val="single" w:sz="4" w:space="0" w:color="auto"/>
            </w:tcBorders>
            <w:shd w:val="clear" w:color="000000" w:fill="FFFFFF"/>
            <w:noWrap/>
            <w:vAlign w:val="center"/>
            <w:hideMark/>
          </w:tcPr>
          <w:p w14:paraId="6737BAD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8.16</w:t>
            </w:r>
          </w:p>
        </w:tc>
      </w:tr>
    </w:tbl>
    <w:p w14:paraId="44488C8B" w14:textId="77777777" w:rsidR="005223A6" w:rsidRPr="009652F3" w:rsidRDefault="005223A6" w:rsidP="005223A6">
      <w:pPr>
        <w:rPr>
          <w:rFonts w:ascii="Arial" w:hAnsi="Arial" w:cs="Arial"/>
          <w:sz w:val="20"/>
          <w:szCs w:val="20"/>
        </w:rPr>
      </w:pPr>
    </w:p>
    <w:p w14:paraId="2E449A25" w14:textId="77777777" w:rsidR="005223A6" w:rsidRPr="009652F3" w:rsidRDefault="005223A6" w:rsidP="005223A6">
      <w:pPr>
        <w:rPr>
          <w:rFonts w:ascii="Arial" w:hAnsi="Arial" w:cs="Arial"/>
          <w:sz w:val="20"/>
          <w:szCs w:val="20"/>
        </w:rPr>
      </w:pPr>
    </w:p>
    <w:p w14:paraId="18DA5BA1" w14:textId="77777777" w:rsidR="005223A6" w:rsidRPr="009652F3" w:rsidRDefault="005223A6" w:rsidP="005223A6">
      <w:pPr>
        <w:rPr>
          <w:rFonts w:ascii="Arial" w:hAnsi="Arial" w:cs="Arial"/>
          <w:sz w:val="20"/>
          <w:szCs w:val="20"/>
        </w:rPr>
      </w:pPr>
    </w:p>
    <w:p w14:paraId="0BF9EF55" w14:textId="77777777" w:rsidR="005223A6" w:rsidRPr="009652F3" w:rsidRDefault="005223A6" w:rsidP="005223A6">
      <w:pPr>
        <w:rPr>
          <w:rFonts w:ascii="Arial" w:hAnsi="Arial" w:cs="Arial"/>
          <w:sz w:val="20"/>
          <w:szCs w:val="20"/>
        </w:rPr>
      </w:pPr>
    </w:p>
    <w:p w14:paraId="0E5F3A11" w14:textId="77777777" w:rsidR="005223A6" w:rsidRPr="009652F3" w:rsidRDefault="005223A6" w:rsidP="005223A6">
      <w:pPr>
        <w:rPr>
          <w:rFonts w:ascii="Arial" w:hAnsi="Arial" w:cs="Arial"/>
          <w:sz w:val="20"/>
          <w:szCs w:val="20"/>
        </w:rPr>
      </w:pPr>
    </w:p>
    <w:p w14:paraId="76435BC4" w14:textId="77777777" w:rsidR="005223A6" w:rsidRPr="009652F3" w:rsidRDefault="005223A6" w:rsidP="005223A6">
      <w:pPr>
        <w:rPr>
          <w:rFonts w:ascii="Arial" w:hAnsi="Arial" w:cs="Arial"/>
          <w:sz w:val="20"/>
          <w:szCs w:val="20"/>
        </w:rPr>
      </w:pPr>
    </w:p>
    <w:p w14:paraId="112453E2" w14:textId="77777777" w:rsidR="005223A6" w:rsidRPr="009652F3" w:rsidRDefault="005223A6" w:rsidP="005223A6">
      <w:pPr>
        <w:rPr>
          <w:rFonts w:ascii="Arial" w:hAnsi="Arial" w:cs="Arial"/>
          <w:sz w:val="20"/>
          <w:szCs w:val="20"/>
        </w:rPr>
      </w:pPr>
    </w:p>
    <w:p w14:paraId="39B2CB4F" w14:textId="77777777" w:rsidR="005223A6" w:rsidRPr="009652F3" w:rsidRDefault="005223A6" w:rsidP="005223A6">
      <w:pPr>
        <w:rPr>
          <w:rFonts w:ascii="Arial" w:hAnsi="Arial" w:cs="Arial"/>
          <w:sz w:val="20"/>
          <w:szCs w:val="20"/>
        </w:rPr>
      </w:pPr>
    </w:p>
    <w:p w14:paraId="1B2E771C" w14:textId="77777777" w:rsidR="005223A6" w:rsidRPr="009652F3" w:rsidRDefault="005223A6" w:rsidP="005223A6">
      <w:pPr>
        <w:rPr>
          <w:rFonts w:ascii="Arial" w:hAnsi="Arial" w:cs="Arial"/>
          <w:sz w:val="20"/>
          <w:szCs w:val="20"/>
        </w:rPr>
      </w:pPr>
    </w:p>
    <w:p w14:paraId="609C25BE" w14:textId="77777777" w:rsidR="005223A6" w:rsidRPr="009652F3" w:rsidRDefault="005223A6" w:rsidP="005223A6">
      <w:pPr>
        <w:rPr>
          <w:rFonts w:ascii="Arial" w:hAnsi="Arial" w:cs="Arial"/>
          <w:sz w:val="20"/>
          <w:szCs w:val="20"/>
        </w:rPr>
      </w:pPr>
    </w:p>
    <w:p w14:paraId="6160C92E" w14:textId="77777777" w:rsidR="005223A6" w:rsidRPr="009652F3" w:rsidRDefault="005223A6" w:rsidP="005223A6">
      <w:pPr>
        <w:rPr>
          <w:rFonts w:ascii="Arial" w:hAnsi="Arial" w:cs="Arial"/>
          <w:sz w:val="20"/>
          <w:szCs w:val="20"/>
        </w:rPr>
      </w:pPr>
    </w:p>
    <w:p w14:paraId="5912DDC6" w14:textId="77777777" w:rsidR="005223A6" w:rsidRPr="009652F3" w:rsidRDefault="005223A6" w:rsidP="005223A6">
      <w:pPr>
        <w:rPr>
          <w:rFonts w:ascii="Arial" w:hAnsi="Arial" w:cs="Arial"/>
          <w:sz w:val="20"/>
          <w:szCs w:val="20"/>
        </w:rPr>
      </w:pPr>
    </w:p>
    <w:p w14:paraId="43D2DCA1" w14:textId="77777777" w:rsidR="005223A6" w:rsidRPr="009652F3" w:rsidRDefault="005223A6" w:rsidP="005223A6">
      <w:pPr>
        <w:rPr>
          <w:rFonts w:ascii="Arial" w:hAnsi="Arial" w:cs="Arial"/>
          <w:sz w:val="20"/>
          <w:szCs w:val="20"/>
        </w:rPr>
      </w:pPr>
    </w:p>
    <w:p w14:paraId="0B66F551" w14:textId="77777777" w:rsidR="005223A6" w:rsidRPr="009652F3" w:rsidRDefault="005223A6" w:rsidP="005223A6">
      <w:pPr>
        <w:rPr>
          <w:rFonts w:ascii="Arial" w:hAnsi="Arial" w:cs="Arial"/>
          <w:sz w:val="20"/>
          <w:szCs w:val="20"/>
        </w:rPr>
      </w:pPr>
    </w:p>
    <w:p w14:paraId="07DDDC53" w14:textId="77777777" w:rsidR="005223A6" w:rsidRPr="009652F3" w:rsidRDefault="005223A6" w:rsidP="005223A6">
      <w:pPr>
        <w:rPr>
          <w:rFonts w:ascii="Arial" w:hAnsi="Arial" w:cs="Arial"/>
          <w:sz w:val="20"/>
          <w:szCs w:val="20"/>
        </w:rPr>
      </w:pPr>
    </w:p>
    <w:p w14:paraId="655A22F5" w14:textId="77777777" w:rsidR="005223A6" w:rsidRPr="009652F3" w:rsidRDefault="005223A6" w:rsidP="005223A6">
      <w:pPr>
        <w:rPr>
          <w:rFonts w:ascii="Arial" w:hAnsi="Arial" w:cs="Arial"/>
          <w:sz w:val="20"/>
          <w:szCs w:val="20"/>
        </w:rPr>
      </w:pPr>
    </w:p>
    <w:p w14:paraId="4DFC03CB" w14:textId="77777777" w:rsidR="005223A6" w:rsidRPr="009652F3" w:rsidRDefault="005223A6" w:rsidP="005223A6">
      <w:pPr>
        <w:rPr>
          <w:rFonts w:ascii="Arial" w:hAnsi="Arial" w:cs="Arial"/>
          <w:sz w:val="20"/>
          <w:szCs w:val="20"/>
        </w:rPr>
      </w:pPr>
    </w:p>
    <w:p w14:paraId="582A6713" w14:textId="77777777" w:rsidR="005223A6" w:rsidRPr="009652F3" w:rsidRDefault="005223A6" w:rsidP="005223A6">
      <w:pPr>
        <w:rPr>
          <w:rFonts w:ascii="Arial" w:hAnsi="Arial" w:cs="Arial"/>
          <w:sz w:val="20"/>
          <w:szCs w:val="20"/>
        </w:rPr>
        <w:sectPr w:rsidR="005223A6" w:rsidRPr="009652F3" w:rsidSect="009E6002">
          <w:headerReference w:type="even" r:id="rId30"/>
          <w:headerReference w:type="default" r:id="rId31"/>
          <w:footerReference w:type="even" r:id="rId32"/>
          <w:footerReference w:type="default" r:id="rId33"/>
          <w:headerReference w:type="first" r:id="rId34"/>
          <w:footerReference w:type="first" r:id="rId35"/>
          <w:type w:val="continuous"/>
          <w:pgSz w:w="11906" w:h="16838"/>
          <w:pgMar w:top="1440" w:right="1440" w:bottom="1440" w:left="1440" w:header="708" w:footer="708" w:gutter="0"/>
          <w:cols w:space="708"/>
          <w:docGrid w:linePitch="360"/>
        </w:sectPr>
      </w:pPr>
    </w:p>
    <w:p w14:paraId="6DC1260E" w14:textId="77777777" w:rsidR="005223A6" w:rsidRPr="009652F3" w:rsidRDefault="005223A6" w:rsidP="005223A6">
      <w:pPr>
        <w:rPr>
          <w:rFonts w:ascii="Arial" w:hAnsi="Arial" w:cs="Arial"/>
          <w:sz w:val="20"/>
          <w:szCs w:val="20"/>
        </w:rPr>
      </w:pPr>
    </w:p>
    <w:p w14:paraId="25DDE558" w14:textId="77777777" w:rsidR="005223A6" w:rsidRPr="009652F3" w:rsidRDefault="005223A6" w:rsidP="005223A6">
      <w:pPr>
        <w:rPr>
          <w:rFonts w:ascii="Arial" w:hAnsi="Arial" w:cs="Arial"/>
          <w:sz w:val="20"/>
          <w:szCs w:val="20"/>
        </w:rPr>
      </w:pPr>
    </w:p>
    <w:p w14:paraId="4CB416FE" w14:textId="3A6481E5" w:rsidR="005223A6" w:rsidRPr="009652F3" w:rsidRDefault="005223A6" w:rsidP="005223A6">
      <w:pPr>
        <w:rPr>
          <w:rFonts w:ascii="Arial" w:hAnsi="Arial" w:cs="Arial"/>
          <w:b/>
          <w:bCs/>
          <w:sz w:val="20"/>
          <w:szCs w:val="20"/>
        </w:rPr>
      </w:pPr>
      <w:r w:rsidRPr="009652F3">
        <w:rPr>
          <w:rFonts w:ascii="Arial" w:hAnsi="Arial" w:cs="Arial"/>
          <w:b/>
          <w:bCs/>
          <w:sz w:val="20"/>
          <w:szCs w:val="20"/>
        </w:rPr>
        <w:t xml:space="preserve">Table 2 Descriptive statistics of the water quality parameters during February 2023 to January 2025 </w:t>
      </w:r>
    </w:p>
    <w:tbl>
      <w:tblPr>
        <w:tblW w:w="15304" w:type="dxa"/>
        <w:tblInd w:w="-684" w:type="dxa"/>
        <w:tblLook w:val="04A0" w:firstRow="1" w:lastRow="0" w:firstColumn="1" w:lastColumn="0" w:noHBand="0" w:noVBand="1"/>
      </w:tblPr>
      <w:tblGrid>
        <w:gridCol w:w="1697"/>
        <w:gridCol w:w="993"/>
        <w:gridCol w:w="1361"/>
        <w:gridCol w:w="1494"/>
        <w:gridCol w:w="1134"/>
        <w:gridCol w:w="1275"/>
        <w:gridCol w:w="1276"/>
        <w:gridCol w:w="1266"/>
        <w:gridCol w:w="1267"/>
        <w:gridCol w:w="1262"/>
        <w:gridCol w:w="1273"/>
        <w:gridCol w:w="1006"/>
      </w:tblGrid>
      <w:tr w:rsidR="005223A6" w:rsidRPr="009652F3" w14:paraId="16F326C5" w14:textId="77777777" w:rsidTr="00A2571C">
        <w:trPr>
          <w:trHeight w:val="288"/>
        </w:trPr>
        <w:tc>
          <w:tcPr>
            <w:tcW w:w="1697" w:type="dxa"/>
            <w:tcBorders>
              <w:top w:val="single" w:sz="4" w:space="0" w:color="auto"/>
              <w:left w:val="single" w:sz="4" w:space="0" w:color="auto"/>
              <w:bottom w:val="single" w:sz="4" w:space="0" w:color="auto"/>
              <w:right w:val="single" w:sz="4" w:space="0" w:color="auto"/>
            </w:tcBorders>
            <w:noWrap/>
            <w:vAlign w:val="bottom"/>
            <w:hideMark/>
          </w:tcPr>
          <w:p w14:paraId="33E2E6B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 </w:t>
            </w:r>
            <w:r w:rsidRPr="009652F3">
              <w:rPr>
                <w:rFonts w:ascii="Arial" w:hAnsi="Arial" w:cs="Arial"/>
                <w:b/>
                <w:bCs/>
                <w:sz w:val="20"/>
                <w:szCs w:val="20"/>
              </w:rPr>
              <w:t>statistics</w:t>
            </w:r>
          </w:p>
        </w:tc>
        <w:tc>
          <w:tcPr>
            <w:tcW w:w="993" w:type="dxa"/>
            <w:tcBorders>
              <w:top w:val="single" w:sz="4" w:space="0" w:color="auto"/>
              <w:left w:val="nil"/>
              <w:bottom w:val="single" w:sz="4" w:space="0" w:color="auto"/>
              <w:right w:val="single" w:sz="4" w:space="0" w:color="auto"/>
            </w:tcBorders>
            <w:noWrap/>
            <w:vAlign w:val="center"/>
            <w:hideMark/>
          </w:tcPr>
          <w:p w14:paraId="22B8D4A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pH</w:t>
            </w:r>
          </w:p>
        </w:tc>
        <w:tc>
          <w:tcPr>
            <w:tcW w:w="1340" w:type="dxa"/>
            <w:tcBorders>
              <w:top w:val="single" w:sz="4" w:space="0" w:color="auto"/>
              <w:left w:val="nil"/>
              <w:bottom w:val="single" w:sz="4" w:space="0" w:color="auto"/>
              <w:right w:val="single" w:sz="4" w:space="0" w:color="auto"/>
            </w:tcBorders>
            <w:noWrap/>
            <w:vAlign w:val="center"/>
            <w:hideMark/>
          </w:tcPr>
          <w:p w14:paraId="27C358B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Water Temperature (</w:t>
            </w:r>
            <w:bookmarkStart w:id="1" w:name="_Hlk203739815"/>
            <w:r w:rsidRPr="009652F3">
              <w:rPr>
                <w:rFonts w:ascii="Arial" w:eastAsia="Times New Roman" w:hAnsi="Arial" w:cs="Arial"/>
                <w:color w:val="000000"/>
                <w:kern w:val="0"/>
                <w:sz w:val="20"/>
                <w:szCs w:val="20"/>
                <w:lang w:eastAsia="en-IN"/>
                <w14:ligatures w14:val="none"/>
              </w:rPr>
              <w:t>˚C</w:t>
            </w:r>
            <w:bookmarkEnd w:id="1"/>
            <w:r w:rsidRPr="009652F3">
              <w:rPr>
                <w:rFonts w:ascii="Arial" w:eastAsia="Times New Roman" w:hAnsi="Arial" w:cs="Arial"/>
                <w:color w:val="000000"/>
                <w:kern w:val="0"/>
                <w:sz w:val="20"/>
                <w:szCs w:val="20"/>
                <w:lang w:eastAsia="en-IN"/>
                <w14:ligatures w14:val="none"/>
              </w:rPr>
              <w:t>)</w:t>
            </w:r>
          </w:p>
        </w:tc>
        <w:tc>
          <w:tcPr>
            <w:tcW w:w="1494" w:type="dxa"/>
            <w:tcBorders>
              <w:top w:val="single" w:sz="4" w:space="0" w:color="auto"/>
              <w:left w:val="nil"/>
              <w:bottom w:val="single" w:sz="4" w:space="0" w:color="auto"/>
              <w:right w:val="single" w:sz="4" w:space="0" w:color="auto"/>
            </w:tcBorders>
            <w:noWrap/>
            <w:vAlign w:val="center"/>
            <w:hideMark/>
          </w:tcPr>
          <w:p w14:paraId="0C2F785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Dissolved Oxygen (mg/L)</w:t>
            </w:r>
          </w:p>
        </w:tc>
        <w:tc>
          <w:tcPr>
            <w:tcW w:w="1134" w:type="dxa"/>
            <w:tcBorders>
              <w:top w:val="single" w:sz="4" w:space="0" w:color="auto"/>
              <w:left w:val="nil"/>
              <w:bottom w:val="single" w:sz="4" w:space="0" w:color="auto"/>
              <w:right w:val="single" w:sz="4" w:space="0" w:color="auto"/>
            </w:tcBorders>
            <w:noWrap/>
            <w:vAlign w:val="center"/>
            <w:hideMark/>
          </w:tcPr>
          <w:p w14:paraId="14277D5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Total hardness (mg/L)</w:t>
            </w:r>
          </w:p>
        </w:tc>
        <w:tc>
          <w:tcPr>
            <w:tcW w:w="1275" w:type="dxa"/>
            <w:tcBorders>
              <w:top w:val="single" w:sz="4" w:space="0" w:color="auto"/>
              <w:left w:val="nil"/>
              <w:bottom w:val="single" w:sz="4" w:space="0" w:color="auto"/>
              <w:right w:val="single" w:sz="4" w:space="0" w:color="auto"/>
            </w:tcBorders>
            <w:noWrap/>
            <w:vAlign w:val="center"/>
            <w:hideMark/>
          </w:tcPr>
          <w:p w14:paraId="4A012CA1"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Total alkalinity (mg/L)</w:t>
            </w:r>
          </w:p>
        </w:tc>
        <w:tc>
          <w:tcPr>
            <w:tcW w:w="1276" w:type="dxa"/>
            <w:tcBorders>
              <w:top w:val="single" w:sz="4" w:space="0" w:color="auto"/>
              <w:left w:val="nil"/>
              <w:bottom w:val="single" w:sz="4" w:space="0" w:color="auto"/>
              <w:right w:val="single" w:sz="4" w:space="0" w:color="auto"/>
            </w:tcBorders>
            <w:noWrap/>
            <w:vAlign w:val="center"/>
            <w:hideMark/>
          </w:tcPr>
          <w:p w14:paraId="2A1A002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 xml:space="preserve">Total dissolved </w:t>
            </w:r>
            <w:proofErr w:type="gramStart"/>
            <w:r w:rsidRPr="009652F3">
              <w:rPr>
                <w:rFonts w:ascii="Arial" w:eastAsia="Times New Roman" w:hAnsi="Arial" w:cs="Arial"/>
                <w:color w:val="000000"/>
                <w:kern w:val="0"/>
                <w:sz w:val="20"/>
                <w:szCs w:val="20"/>
                <w:lang w:eastAsia="en-IN"/>
                <w14:ligatures w14:val="none"/>
              </w:rPr>
              <w:t>Solids  (</w:t>
            </w:r>
            <w:proofErr w:type="gramEnd"/>
            <w:r w:rsidRPr="009652F3">
              <w:rPr>
                <w:rFonts w:ascii="Arial" w:eastAsia="Times New Roman" w:hAnsi="Arial" w:cs="Arial"/>
                <w:color w:val="000000"/>
                <w:kern w:val="0"/>
                <w:sz w:val="20"/>
                <w:szCs w:val="20"/>
                <w:lang w:eastAsia="en-IN"/>
                <w14:ligatures w14:val="none"/>
              </w:rPr>
              <w:t>mg/L)</w:t>
            </w:r>
          </w:p>
        </w:tc>
        <w:tc>
          <w:tcPr>
            <w:tcW w:w="1276" w:type="dxa"/>
            <w:tcBorders>
              <w:top w:val="single" w:sz="4" w:space="0" w:color="auto"/>
              <w:left w:val="nil"/>
              <w:bottom w:val="single" w:sz="4" w:space="0" w:color="auto"/>
              <w:right w:val="single" w:sz="4" w:space="0" w:color="auto"/>
            </w:tcBorders>
            <w:vAlign w:val="center"/>
          </w:tcPr>
          <w:p w14:paraId="4284553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Calcium (mg/L)</w:t>
            </w:r>
          </w:p>
        </w:tc>
        <w:tc>
          <w:tcPr>
            <w:tcW w:w="1276" w:type="dxa"/>
            <w:tcBorders>
              <w:top w:val="single" w:sz="4" w:space="0" w:color="auto"/>
              <w:left w:val="single" w:sz="4" w:space="0" w:color="auto"/>
              <w:bottom w:val="single" w:sz="4" w:space="0" w:color="auto"/>
              <w:right w:val="single" w:sz="4" w:space="0" w:color="auto"/>
            </w:tcBorders>
            <w:vAlign w:val="center"/>
          </w:tcPr>
          <w:p w14:paraId="69C7288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Chloride (mg/L)</w:t>
            </w:r>
          </w:p>
        </w:tc>
        <w:tc>
          <w:tcPr>
            <w:tcW w:w="1275" w:type="dxa"/>
            <w:tcBorders>
              <w:top w:val="single" w:sz="4" w:space="0" w:color="auto"/>
              <w:left w:val="nil"/>
              <w:bottom w:val="single" w:sz="4" w:space="0" w:color="auto"/>
              <w:right w:val="single" w:sz="4" w:space="0" w:color="auto"/>
            </w:tcBorders>
            <w:vAlign w:val="center"/>
          </w:tcPr>
          <w:p w14:paraId="1869B5CE" w14:textId="77777777" w:rsidR="005223A6" w:rsidRPr="009652F3" w:rsidRDefault="005223A6" w:rsidP="00A2571C">
            <w:pPr>
              <w:spacing w:after="0" w:line="240" w:lineRule="auto"/>
              <w:jc w:val="center"/>
              <w:rPr>
                <w:rFonts w:ascii="Arial" w:hAnsi="Arial" w:cs="Arial"/>
                <w:color w:val="000000"/>
                <w:sz w:val="20"/>
                <w:szCs w:val="20"/>
              </w:rPr>
            </w:pPr>
            <w:r w:rsidRPr="009652F3">
              <w:rPr>
                <w:rFonts w:ascii="Arial" w:hAnsi="Arial" w:cs="Arial"/>
                <w:color w:val="000000"/>
                <w:sz w:val="20"/>
                <w:szCs w:val="20"/>
              </w:rPr>
              <w:t>Nitrate</w:t>
            </w:r>
          </w:p>
          <w:p w14:paraId="2A706A9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(mg/L)</w:t>
            </w:r>
          </w:p>
        </w:tc>
        <w:tc>
          <w:tcPr>
            <w:tcW w:w="1276" w:type="dxa"/>
            <w:tcBorders>
              <w:top w:val="single" w:sz="4" w:space="0" w:color="auto"/>
              <w:left w:val="nil"/>
              <w:bottom w:val="single" w:sz="4" w:space="0" w:color="auto"/>
              <w:right w:val="single" w:sz="4" w:space="0" w:color="auto"/>
            </w:tcBorders>
            <w:vAlign w:val="center"/>
          </w:tcPr>
          <w:p w14:paraId="35B6ED84" w14:textId="77777777" w:rsidR="005223A6" w:rsidRPr="009652F3" w:rsidRDefault="005223A6" w:rsidP="00A2571C">
            <w:pPr>
              <w:spacing w:after="0" w:line="240" w:lineRule="auto"/>
              <w:jc w:val="center"/>
              <w:rPr>
                <w:rFonts w:ascii="Arial" w:hAnsi="Arial" w:cs="Arial"/>
                <w:color w:val="000000"/>
                <w:sz w:val="20"/>
                <w:szCs w:val="20"/>
              </w:rPr>
            </w:pPr>
            <w:r w:rsidRPr="009652F3">
              <w:rPr>
                <w:rFonts w:ascii="Arial" w:hAnsi="Arial" w:cs="Arial"/>
                <w:color w:val="000000"/>
                <w:sz w:val="20"/>
                <w:szCs w:val="20"/>
              </w:rPr>
              <w:t>Phosphate</w:t>
            </w:r>
          </w:p>
          <w:p w14:paraId="45C2AAA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(mg/L)</w:t>
            </w:r>
          </w:p>
        </w:tc>
        <w:tc>
          <w:tcPr>
            <w:tcW w:w="992" w:type="dxa"/>
            <w:tcBorders>
              <w:top w:val="single" w:sz="4" w:space="0" w:color="auto"/>
              <w:left w:val="nil"/>
              <w:bottom w:val="single" w:sz="4" w:space="0" w:color="auto"/>
              <w:right w:val="single" w:sz="4" w:space="0" w:color="auto"/>
            </w:tcBorders>
            <w:vAlign w:val="center"/>
          </w:tcPr>
          <w:p w14:paraId="581ACB3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color w:val="000000"/>
                <w:sz w:val="20"/>
                <w:szCs w:val="20"/>
              </w:rPr>
              <w:t>Sulphate (mg/L)</w:t>
            </w:r>
          </w:p>
        </w:tc>
      </w:tr>
      <w:tr w:rsidR="005223A6" w:rsidRPr="009652F3" w14:paraId="245D47DC" w14:textId="77777777" w:rsidTr="00A2571C">
        <w:trPr>
          <w:trHeight w:val="288"/>
        </w:trPr>
        <w:tc>
          <w:tcPr>
            <w:tcW w:w="1697" w:type="dxa"/>
            <w:tcBorders>
              <w:top w:val="nil"/>
              <w:left w:val="single" w:sz="4" w:space="0" w:color="auto"/>
              <w:bottom w:val="single" w:sz="4" w:space="0" w:color="auto"/>
              <w:right w:val="single" w:sz="4" w:space="0" w:color="auto"/>
            </w:tcBorders>
            <w:noWrap/>
            <w:vAlign w:val="bottom"/>
            <w:hideMark/>
          </w:tcPr>
          <w:p w14:paraId="09231DF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Mean</w:t>
            </w:r>
          </w:p>
        </w:tc>
        <w:tc>
          <w:tcPr>
            <w:tcW w:w="993" w:type="dxa"/>
            <w:tcBorders>
              <w:top w:val="nil"/>
              <w:left w:val="nil"/>
              <w:bottom w:val="single" w:sz="4" w:space="0" w:color="auto"/>
              <w:right w:val="single" w:sz="4" w:space="0" w:color="auto"/>
            </w:tcBorders>
            <w:noWrap/>
            <w:vAlign w:val="bottom"/>
            <w:hideMark/>
          </w:tcPr>
          <w:p w14:paraId="23419B1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7.19</w:t>
            </w:r>
          </w:p>
        </w:tc>
        <w:tc>
          <w:tcPr>
            <w:tcW w:w="1340" w:type="dxa"/>
            <w:tcBorders>
              <w:top w:val="nil"/>
              <w:left w:val="nil"/>
              <w:bottom w:val="single" w:sz="4" w:space="0" w:color="auto"/>
              <w:right w:val="single" w:sz="4" w:space="0" w:color="auto"/>
            </w:tcBorders>
            <w:noWrap/>
            <w:vAlign w:val="bottom"/>
            <w:hideMark/>
          </w:tcPr>
          <w:p w14:paraId="26E7C60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22.43</w:t>
            </w:r>
          </w:p>
        </w:tc>
        <w:tc>
          <w:tcPr>
            <w:tcW w:w="1494" w:type="dxa"/>
            <w:tcBorders>
              <w:top w:val="nil"/>
              <w:left w:val="nil"/>
              <w:bottom w:val="single" w:sz="4" w:space="0" w:color="auto"/>
              <w:right w:val="single" w:sz="4" w:space="0" w:color="auto"/>
            </w:tcBorders>
            <w:noWrap/>
            <w:vAlign w:val="bottom"/>
            <w:hideMark/>
          </w:tcPr>
          <w:p w14:paraId="24A5D4DD"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6.35</w:t>
            </w:r>
          </w:p>
        </w:tc>
        <w:tc>
          <w:tcPr>
            <w:tcW w:w="1134" w:type="dxa"/>
            <w:tcBorders>
              <w:top w:val="nil"/>
              <w:left w:val="nil"/>
              <w:bottom w:val="single" w:sz="4" w:space="0" w:color="auto"/>
              <w:right w:val="single" w:sz="4" w:space="0" w:color="auto"/>
            </w:tcBorders>
            <w:noWrap/>
            <w:vAlign w:val="bottom"/>
            <w:hideMark/>
          </w:tcPr>
          <w:p w14:paraId="08E3EA9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184.21</w:t>
            </w:r>
          </w:p>
        </w:tc>
        <w:tc>
          <w:tcPr>
            <w:tcW w:w="1275" w:type="dxa"/>
            <w:tcBorders>
              <w:top w:val="nil"/>
              <w:left w:val="nil"/>
              <w:bottom w:val="single" w:sz="4" w:space="0" w:color="auto"/>
              <w:right w:val="single" w:sz="4" w:space="0" w:color="auto"/>
            </w:tcBorders>
            <w:noWrap/>
            <w:vAlign w:val="bottom"/>
            <w:hideMark/>
          </w:tcPr>
          <w:p w14:paraId="2AAB879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262.77</w:t>
            </w:r>
          </w:p>
        </w:tc>
        <w:tc>
          <w:tcPr>
            <w:tcW w:w="1276" w:type="dxa"/>
            <w:tcBorders>
              <w:top w:val="nil"/>
              <w:left w:val="nil"/>
              <w:bottom w:val="single" w:sz="4" w:space="0" w:color="auto"/>
              <w:right w:val="single" w:sz="4" w:space="0" w:color="auto"/>
            </w:tcBorders>
            <w:noWrap/>
            <w:vAlign w:val="bottom"/>
            <w:hideMark/>
          </w:tcPr>
          <w:p w14:paraId="117C5796"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257.45</w:t>
            </w:r>
          </w:p>
        </w:tc>
        <w:tc>
          <w:tcPr>
            <w:tcW w:w="1276" w:type="dxa"/>
            <w:tcBorders>
              <w:top w:val="single" w:sz="4" w:space="0" w:color="auto"/>
              <w:left w:val="nil"/>
              <w:bottom w:val="single" w:sz="4" w:space="0" w:color="auto"/>
              <w:right w:val="single" w:sz="4" w:space="0" w:color="auto"/>
            </w:tcBorders>
          </w:tcPr>
          <w:p w14:paraId="6A38D8C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46.30</w:t>
            </w:r>
          </w:p>
        </w:tc>
        <w:tc>
          <w:tcPr>
            <w:tcW w:w="1276" w:type="dxa"/>
            <w:tcBorders>
              <w:top w:val="single" w:sz="4" w:space="0" w:color="auto"/>
              <w:left w:val="single" w:sz="4" w:space="0" w:color="auto"/>
              <w:bottom w:val="single" w:sz="4" w:space="0" w:color="auto"/>
              <w:right w:val="single" w:sz="4" w:space="0" w:color="auto"/>
            </w:tcBorders>
          </w:tcPr>
          <w:p w14:paraId="21E1287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54.44</w:t>
            </w:r>
          </w:p>
        </w:tc>
        <w:tc>
          <w:tcPr>
            <w:tcW w:w="1275" w:type="dxa"/>
            <w:tcBorders>
              <w:top w:val="nil"/>
              <w:left w:val="nil"/>
              <w:bottom w:val="single" w:sz="4" w:space="0" w:color="auto"/>
              <w:right w:val="single" w:sz="4" w:space="0" w:color="auto"/>
            </w:tcBorders>
          </w:tcPr>
          <w:p w14:paraId="55DAB686"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2.29</w:t>
            </w:r>
          </w:p>
        </w:tc>
        <w:tc>
          <w:tcPr>
            <w:tcW w:w="1276" w:type="dxa"/>
            <w:tcBorders>
              <w:top w:val="nil"/>
              <w:left w:val="nil"/>
              <w:bottom w:val="single" w:sz="4" w:space="0" w:color="auto"/>
              <w:right w:val="single" w:sz="4" w:space="0" w:color="auto"/>
            </w:tcBorders>
          </w:tcPr>
          <w:p w14:paraId="4299033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0.019</w:t>
            </w:r>
          </w:p>
        </w:tc>
        <w:tc>
          <w:tcPr>
            <w:tcW w:w="992" w:type="dxa"/>
            <w:tcBorders>
              <w:top w:val="nil"/>
              <w:left w:val="nil"/>
              <w:bottom w:val="single" w:sz="4" w:space="0" w:color="auto"/>
              <w:right w:val="single" w:sz="4" w:space="0" w:color="auto"/>
            </w:tcBorders>
          </w:tcPr>
          <w:p w14:paraId="031DAC0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7.84</w:t>
            </w:r>
          </w:p>
        </w:tc>
      </w:tr>
      <w:tr w:rsidR="005223A6" w:rsidRPr="009652F3" w14:paraId="0AD0FE8C" w14:textId="77777777" w:rsidTr="00A2571C">
        <w:trPr>
          <w:trHeight w:val="288"/>
        </w:trPr>
        <w:tc>
          <w:tcPr>
            <w:tcW w:w="1697" w:type="dxa"/>
            <w:tcBorders>
              <w:top w:val="nil"/>
              <w:left w:val="single" w:sz="4" w:space="0" w:color="auto"/>
              <w:bottom w:val="single" w:sz="4" w:space="0" w:color="auto"/>
              <w:right w:val="single" w:sz="4" w:space="0" w:color="auto"/>
            </w:tcBorders>
            <w:noWrap/>
            <w:vAlign w:val="bottom"/>
            <w:hideMark/>
          </w:tcPr>
          <w:p w14:paraId="299A890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Std. Deviation</w:t>
            </w:r>
          </w:p>
        </w:tc>
        <w:tc>
          <w:tcPr>
            <w:tcW w:w="993" w:type="dxa"/>
            <w:tcBorders>
              <w:top w:val="nil"/>
              <w:left w:val="nil"/>
              <w:bottom w:val="single" w:sz="4" w:space="0" w:color="auto"/>
              <w:right w:val="single" w:sz="4" w:space="0" w:color="auto"/>
            </w:tcBorders>
            <w:noWrap/>
            <w:vAlign w:val="bottom"/>
            <w:hideMark/>
          </w:tcPr>
          <w:p w14:paraId="2888CF8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0.525</w:t>
            </w:r>
          </w:p>
        </w:tc>
        <w:tc>
          <w:tcPr>
            <w:tcW w:w="1340" w:type="dxa"/>
            <w:tcBorders>
              <w:top w:val="nil"/>
              <w:left w:val="nil"/>
              <w:bottom w:val="single" w:sz="4" w:space="0" w:color="auto"/>
              <w:right w:val="single" w:sz="4" w:space="0" w:color="auto"/>
            </w:tcBorders>
            <w:noWrap/>
            <w:vAlign w:val="bottom"/>
            <w:hideMark/>
          </w:tcPr>
          <w:p w14:paraId="238E4809"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2.24</w:t>
            </w:r>
          </w:p>
        </w:tc>
        <w:tc>
          <w:tcPr>
            <w:tcW w:w="1494" w:type="dxa"/>
            <w:tcBorders>
              <w:top w:val="nil"/>
              <w:left w:val="nil"/>
              <w:bottom w:val="single" w:sz="4" w:space="0" w:color="auto"/>
              <w:right w:val="single" w:sz="4" w:space="0" w:color="auto"/>
            </w:tcBorders>
            <w:noWrap/>
            <w:vAlign w:val="bottom"/>
            <w:hideMark/>
          </w:tcPr>
          <w:p w14:paraId="246E3A8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0.975</w:t>
            </w:r>
          </w:p>
        </w:tc>
        <w:tc>
          <w:tcPr>
            <w:tcW w:w="1134" w:type="dxa"/>
            <w:tcBorders>
              <w:top w:val="nil"/>
              <w:left w:val="nil"/>
              <w:bottom w:val="single" w:sz="4" w:space="0" w:color="auto"/>
              <w:right w:val="single" w:sz="4" w:space="0" w:color="auto"/>
            </w:tcBorders>
            <w:noWrap/>
            <w:vAlign w:val="bottom"/>
            <w:hideMark/>
          </w:tcPr>
          <w:p w14:paraId="33C7AB1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23.08</w:t>
            </w:r>
          </w:p>
        </w:tc>
        <w:tc>
          <w:tcPr>
            <w:tcW w:w="1275" w:type="dxa"/>
            <w:tcBorders>
              <w:top w:val="nil"/>
              <w:left w:val="nil"/>
              <w:bottom w:val="single" w:sz="4" w:space="0" w:color="auto"/>
              <w:right w:val="single" w:sz="4" w:space="0" w:color="auto"/>
            </w:tcBorders>
            <w:noWrap/>
            <w:vAlign w:val="bottom"/>
            <w:hideMark/>
          </w:tcPr>
          <w:p w14:paraId="0DFBD36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37.68</w:t>
            </w:r>
          </w:p>
        </w:tc>
        <w:tc>
          <w:tcPr>
            <w:tcW w:w="1276" w:type="dxa"/>
            <w:tcBorders>
              <w:top w:val="nil"/>
              <w:left w:val="nil"/>
              <w:bottom w:val="single" w:sz="4" w:space="0" w:color="auto"/>
              <w:right w:val="single" w:sz="4" w:space="0" w:color="auto"/>
            </w:tcBorders>
            <w:noWrap/>
            <w:vAlign w:val="bottom"/>
            <w:hideMark/>
          </w:tcPr>
          <w:p w14:paraId="10EA9AF2"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18.44</w:t>
            </w:r>
          </w:p>
        </w:tc>
        <w:tc>
          <w:tcPr>
            <w:tcW w:w="1276" w:type="dxa"/>
            <w:tcBorders>
              <w:top w:val="single" w:sz="4" w:space="0" w:color="auto"/>
              <w:left w:val="nil"/>
              <w:bottom w:val="single" w:sz="4" w:space="0" w:color="auto"/>
              <w:right w:val="single" w:sz="4" w:space="0" w:color="auto"/>
            </w:tcBorders>
          </w:tcPr>
          <w:p w14:paraId="1346FF0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6.45</w:t>
            </w:r>
          </w:p>
        </w:tc>
        <w:tc>
          <w:tcPr>
            <w:tcW w:w="1276" w:type="dxa"/>
            <w:tcBorders>
              <w:top w:val="single" w:sz="4" w:space="0" w:color="auto"/>
              <w:left w:val="single" w:sz="4" w:space="0" w:color="auto"/>
              <w:bottom w:val="single" w:sz="4" w:space="0" w:color="auto"/>
              <w:right w:val="single" w:sz="4" w:space="0" w:color="auto"/>
            </w:tcBorders>
          </w:tcPr>
          <w:p w14:paraId="25B32DA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5.98</w:t>
            </w:r>
          </w:p>
        </w:tc>
        <w:tc>
          <w:tcPr>
            <w:tcW w:w="1275" w:type="dxa"/>
            <w:tcBorders>
              <w:top w:val="nil"/>
              <w:left w:val="nil"/>
              <w:bottom w:val="single" w:sz="4" w:space="0" w:color="auto"/>
              <w:right w:val="single" w:sz="4" w:space="0" w:color="auto"/>
            </w:tcBorders>
          </w:tcPr>
          <w:p w14:paraId="65EA2AC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0.365</w:t>
            </w:r>
          </w:p>
        </w:tc>
        <w:tc>
          <w:tcPr>
            <w:tcW w:w="1276" w:type="dxa"/>
            <w:tcBorders>
              <w:top w:val="nil"/>
              <w:left w:val="nil"/>
              <w:bottom w:val="single" w:sz="4" w:space="0" w:color="auto"/>
              <w:right w:val="single" w:sz="4" w:space="0" w:color="auto"/>
            </w:tcBorders>
          </w:tcPr>
          <w:p w14:paraId="6378752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0.002</w:t>
            </w:r>
          </w:p>
        </w:tc>
        <w:tc>
          <w:tcPr>
            <w:tcW w:w="992" w:type="dxa"/>
            <w:tcBorders>
              <w:top w:val="nil"/>
              <w:left w:val="nil"/>
              <w:bottom w:val="single" w:sz="4" w:space="0" w:color="auto"/>
              <w:right w:val="single" w:sz="4" w:space="0" w:color="auto"/>
            </w:tcBorders>
          </w:tcPr>
          <w:p w14:paraId="1F3336F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0.845</w:t>
            </w:r>
          </w:p>
        </w:tc>
      </w:tr>
      <w:tr w:rsidR="005223A6" w:rsidRPr="009652F3" w14:paraId="150B299A" w14:textId="77777777" w:rsidTr="00A2571C">
        <w:trPr>
          <w:trHeight w:val="288"/>
        </w:trPr>
        <w:tc>
          <w:tcPr>
            <w:tcW w:w="1697" w:type="dxa"/>
            <w:tcBorders>
              <w:top w:val="nil"/>
              <w:left w:val="single" w:sz="4" w:space="0" w:color="auto"/>
              <w:bottom w:val="single" w:sz="4" w:space="0" w:color="auto"/>
              <w:right w:val="single" w:sz="4" w:space="0" w:color="auto"/>
            </w:tcBorders>
            <w:noWrap/>
            <w:vAlign w:val="bottom"/>
            <w:hideMark/>
          </w:tcPr>
          <w:p w14:paraId="0EC1FFA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85th Percentile</w:t>
            </w:r>
          </w:p>
        </w:tc>
        <w:tc>
          <w:tcPr>
            <w:tcW w:w="993" w:type="dxa"/>
            <w:tcBorders>
              <w:top w:val="nil"/>
              <w:left w:val="nil"/>
              <w:bottom w:val="single" w:sz="4" w:space="0" w:color="auto"/>
              <w:right w:val="single" w:sz="4" w:space="0" w:color="auto"/>
            </w:tcBorders>
            <w:noWrap/>
            <w:vAlign w:val="bottom"/>
            <w:hideMark/>
          </w:tcPr>
          <w:p w14:paraId="43796563"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7.775</w:t>
            </w:r>
          </w:p>
        </w:tc>
        <w:tc>
          <w:tcPr>
            <w:tcW w:w="1340" w:type="dxa"/>
            <w:tcBorders>
              <w:top w:val="nil"/>
              <w:left w:val="nil"/>
              <w:bottom w:val="single" w:sz="4" w:space="0" w:color="auto"/>
              <w:right w:val="single" w:sz="4" w:space="0" w:color="auto"/>
            </w:tcBorders>
            <w:noWrap/>
            <w:vAlign w:val="bottom"/>
            <w:hideMark/>
          </w:tcPr>
          <w:p w14:paraId="233357E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25.63</w:t>
            </w:r>
          </w:p>
        </w:tc>
        <w:tc>
          <w:tcPr>
            <w:tcW w:w="1494" w:type="dxa"/>
            <w:tcBorders>
              <w:top w:val="nil"/>
              <w:left w:val="nil"/>
              <w:bottom w:val="single" w:sz="4" w:space="0" w:color="auto"/>
              <w:right w:val="single" w:sz="4" w:space="0" w:color="auto"/>
            </w:tcBorders>
            <w:noWrap/>
            <w:vAlign w:val="bottom"/>
            <w:hideMark/>
          </w:tcPr>
          <w:p w14:paraId="03BF7FE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7.61</w:t>
            </w:r>
          </w:p>
        </w:tc>
        <w:tc>
          <w:tcPr>
            <w:tcW w:w="1134" w:type="dxa"/>
            <w:tcBorders>
              <w:top w:val="nil"/>
              <w:left w:val="nil"/>
              <w:bottom w:val="single" w:sz="4" w:space="0" w:color="auto"/>
              <w:right w:val="single" w:sz="4" w:space="0" w:color="auto"/>
            </w:tcBorders>
            <w:noWrap/>
            <w:vAlign w:val="bottom"/>
            <w:hideMark/>
          </w:tcPr>
          <w:p w14:paraId="649A6BA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216.96</w:t>
            </w:r>
          </w:p>
        </w:tc>
        <w:tc>
          <w:tcPr>
            <w:tcW w:w="1275" w:type="dxa"/>
            <w:tcBorders>
              <w:top w:val="nil"/>
              <w:left w:val="nil"/>
              <w:bottom w:val="single" w:sz="4" w:space="0" w:color="auto"/>
              <w:right w:val="single" w:sz="4" w:space="0" w:color="auto"/>
            </w:tcBorders>
            <w:noWrap/>
            <w:vAlign w:val="bottom"/>
            <w:hideMark/>
          </w:tcPr>
          <w:p w14:paraId="131FC77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310.19</w:t>
            </w:r>
          </w:p>
        </w:tc>
        <w:tc>
          <w:tcPr>
            <w:tcW w:w="1276" w:type="dxa"/>
            <w:tcBorders>
              <w:top w:val="nil"/>
              <w:left w:val="nil"/>
              <w:bottom w:val="single" w:sz="4" w:space="0" w:color="auto"/>
              <w:right w:val="single" w:sz="4" w:space="0" w:color="auto"/>
            </w:tcBorders>
            <w:noWrap/>
            <w:vAlign w:val="bottom"/>
            <w:hideMark/>
          </w:tcPr>
          <w:p w14:paraId="45351BF8"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280.14</w:t>
            </w:r>
          </w:p>
        </w:tc>
        <w:tc>
          <w:tcPr>
            <w:tcW w:w="1276" w:type="dxa"/>
            <w:tcBorders>
              <w:top w:val="single" w:sz="4" w:space="0" w:color="auto"/>
              <w:left w:val="nil"/>
              <w:bottom w:val="single" w:sz="4" w:space="0" w:color="auto"/>
              <w:right w:val="single" w:sz="4" w:space="0" w:color="auto"/>
            </w:tcBorders>
          </w:tcPr>
          <w:p w14:paraId="217EC1D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55.44</w:t>
            </w:r>
          </w:p>
        </w:tc>
        <w:tc>
          <w:tcPr>
            <w:tcW w:w="1276" w:type="dxa"/>
            <w:tcBorders>
              <w:top w:val="single" w:sz="4" w:space="0" w:color="auto"/>
              <w:left w:val="single" w:sz="4" w:space="0" w:color="auto"/>
              <w:bottom w:val="single" w:sz="4" w:space="0" w:color="auto"/>
              <w:right w:val="single" w:sz="4" w:space="0" w:color="auto"/>
            </w:tcBorders>
          </w:tcPr>
          <w:p w14:paraId="16DF89F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60.84</w:t>
            </w:r>
          </w:p>
        </w:tc>
        <w:tc>
          <w:tcPr>
            <w:tcW w:w="1275" w:type="dxa"/>
            <w:tcBorders>
              <w:top w:val="nil"/>
              <w:left w:val="nil"/>
              <w:bottom w:val="single" w:sz="4" w:space="0" w:color="auto"/>
              <w:right w:val="single" w:sz="4" w:space="0" w:color="auto"/>
            </w:tcBorders>
          </w:tcPr>
          <w:p w14:paraId="18BD4E7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2.67</w:t>
            </w:r>
          </w:p>
        </w:tc>
        <w:tc>
          <w:tcPr>
            <w:tcW w:w="1276" w:type="dxa"/>
            <w:tcBorders>
              <w:top w:val="nil"/>
              <w:left w:val="nil"/>
              <w:bottom w:val="single" w:sz="4" w:space="0" w:color="auto"/>
              <w:right w:val="single" w:sz="4" w:space="0" w:color="auto"/>
            </w:tcBorders>
          </w:tcPr>
          <w:p w14:paraId="3177A40A"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0.02</w:t>
            </w:r>
          </w:p>
        </w:tc>
        <w:tc>
          <w:tcPr>
            <w:tcW w:w="992" w:type="dxa"/>
            <w:tcBorders>
              <w:top w:val="nil"/>
              <w:left w:val="nil"/>
              <w:bottom w:val="single" w:sz="4" w:space="0" w:color="auto"/>
              <w:right w:val="single" w:sz="4" w:space="0" w:color="auto"/>
            </w:tcBorders>
          </w:tcPr>
          <w:p w14:paraId="55DCDCB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8.72</w:t>
            </w:r>
          </w:p>
        </w:tc>
      </w:tr>
      <w:tr w:rsidR="005223A6" w:rsidRPr="009652F3" w14:paraId="75E7200B" w14:textId="77777777" w:rsidTr="00A2571C">
        <w:trPr>
          <w:trHeight w:val="288"/>
        </w:trPr>
        <w:tc>
          <w:tcPr>
            <w:tcW w:w="1697" w:type="dxa"/>
            <w:tcBorders>
              <w:top w:val="nil"/>
              <w:left w:val="single" w:sz="4" w:space="0" w:color="auto"/>
              <w:bottom w:val="single" w:sz="4" w:space="0" w:color="auto"/>
              <w:right w:val="single" w:sz="4" w:space="0" w:color="auto"/>
            </w:tcBorders>
            <w:noWrap/>
            <w:vAlign w:val="bottom"/>
            <w:hideMark/>
          </w:tcPr>
          <w:p w14:paraId="6847AE5E"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CV</w:t>
            </w:r>
          </w:p>
        </w:tc>
        <w:tc>
          <w:tcPr>
            <w:tcW w:w="993" w:type="dxa"/>
            <w:tcBorders>
              <w:top w:val="nil"/>
              <w:left w:val="nil"/>
              <w:bottom w:val="single" w:sz="4" w:space="0" w:color="auto"/>
              <w:right w:val="single" w:sz="4" w:space="0" w:color="auto"/>
            </w:tcBorders>
            <w:noWrap/>
            <w:vAlign w:val="bottom"/>
            <w:hideMark/>
          </w:tcPr>
          <w:p w14:paraId="20F9398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0.075</w:t>
            </w:r>
          </w:p>
        </w:tc>
        <w:tc>
          <w:tcPr>
            <w:tcW w:w="1340" w:type="dxa"/>
            <w:tcBorders>
              <w:top w:val="nil"/>
              <w:left w:val="nil"/>
              <w:bottom w:val="single" w:sz="4" w:space="0" w:color="auto"/>
              <w:right w:val="single" w:sz="4" w:space="0" w:color="auto"/>
            </w:tcBorders>
            <w:noWrap/>
            <w:vAlign w:val="bottom"/>
            <w:hideMark/>
          </w:tcPr>
          <w:p w14:paraId="14216AD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0.1</w:t>
            </w:r>
          </w:p>
        </w:tc>
        <w:tc>
          <w:tcPr>
            <w:tcW w:w="1494" w:type="dxa"/>
            <w:tcBorders>
              <w:top w:val="nil"/>
              <w:left w:val="nil"/>
              <w:bottom w:val="single" w:sz="4" w:space="0" w:color="auto"/>
              <w:right w:val="single" w:sz="4" w:space="0" w:color="auto"/>
            </w:tcBorders>
            <w:noWrap/>
            <w:vAlign w:val="bottom"/>
            <w:hideMark/>
          </w:tcPr>
          <w:p w14:paraId="610C1EFB"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0.155</w:t>
            </w:r>
          </w:p>
        </w:tc>
        <w:tc>
          <w:tcPr>
            <w:tcW w:w="1134" w:type="dxa"/>
            <w:tcBorders>
              <w:top w:val="nil"/>
              <w:left w:val="nil"/>
              <w:bottom w:val="single" w:sz="4" w:space="0" w:color="auto"/>
              <w:right w:val="single" w:sz="4" w:space="0" w:color="auto"/>
            </w:tcBorders>
            <w:noWrap/>
            <w:vAlign w:val="bottom"/>
            <w:hideMark/>
          </w:tcPr>
          <w:p w14:paraId="290D667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0.125</w:t>
            </w:r>
          </w:p>
        </w:tc>
        <w:tc>
          <w:tcPr>
            <w:tcW w:w="1275" w:type="dxa"/>
            <w:tcBorders>
              <w:top w:val="nil"/>
              <w:left w:val="nil"/>
              <w:bottom w:val="single" w:sz="4" w:space="0" w:color="auto"/>
              <w:right w:val="single" w:sz="4" w:space="0" w:color="auto"/>
            </w:tcBorders>
            <w:noWrap/>
            <w:vAlign w:val="bottom"/>
            <w:hideMark/>
          </w:tcPr>
          <w:p w14:paraId="0220B090"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0.145</w:t>
            </w:r>
          </w:p>
        </w:tc>
        <w:tc>
          <w:tcPr>
            <w:tcW w:w="1276" w:type="dxa"/>
            <w:tcBorders>
              <w:top w:val="nil"/>
              <w:left w:val="nil"/>
              <w:bottom w:val="single" w:sz="4" w:space="0" w:color="auto"/>
              <w:right w:val="single" w:sz="4" w:space="0" w:color="auto"/>
            </w:tcBorders>
            <w:noWrap/>
            <w:vAlign w:val="bottom"/>
            <w:hideMark/>
          </w:tcPr>
          <w:p w14:paraId="3B2222CF"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0.07</w:t>
            </w:r>
          </w:p>
        </w:tc>
        <w:tc>
          <w:tcPr>
            <w:tcW w:w="1276" w:type="dxa"/>
            <w:tcBorders>
              <w:top w:val="single" w:sz="4" w:space="0" w:color="auto"/>
              <w:left w:val="nil"/>
              <w:bottom w:val="single" w:sz="4" w:space="0" w:color="auto"/>
              <w:right w:val="single" w:sz="4" w:space="0" w:color="auto"/>
            </w:tcBorders>
          </w:tcPr>
          <w:p w14:paraId="279E3645"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0.14</w:t>
            </w:r>
          </w:p>
        </w:tc>
        <w:tc>
          <w:tcPr>
            <w:tcW w:w="1276" w:type="dxa"/>
            <w:tcBorders>
              <w:top w:val="single" w:sz="4" w:space="0" w:color="auto"/>
              <w:left w:val="single" w:sz="4" w:space="0" w:color="auto"/>
              <w:bottom w:val="single" w:sz="4" w:space="0" w:color="auto"/>
              <w:right w:val="single" w:sz="4" w:space="0" w:color="auto"/>
            </w:tcBorders>
          </w:tcPr>
          <w:p w14:paraId="7B94C217"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0.11</w:t>
            </w:r>
          </w:p>
        </w:tc>
        <w:tc>
          <w:tcPr>
            <w:tcW w:w="1275" w:type="dxa"/>
            <w:tcBorders>
              <w:top w:val="nil"/>
              <w:left w:val="nil"/>
              <w:bottom w:val="single" w:sz="4" w:space="0" w:color="auto"/>
              <w:right w:val="single" w:sz="4" w:space="0" w:color="auto"/>
            </w:tcBorders>
          </w:tcPr>
          <w:p w14:paraId="14E6E212"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0.15</w:t>
            </w:r>
          </w:p>
        </w:tc>
        <w:tc>
          <w:tcPr>
            <w:tcW w:w="1276" w:type="dxa"/>
            <w:tcBorders>
              <w:top w:val="nil"/>
              <w:left w:val="nil"/>
              <w:bottom w:val="single" w:sz="4" w:space="0" w:color="auto"/>
              <w:right w:val="single" w:sz="4" w:space="0" w:color="auto"/>
            </w:tcBorders>
          </w:tcPr>
          <w:p w14:paraId="787B8DCC"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w:t>
            </w:r>
          </w:p>
        </w:tc>
        <w:tc>
          <w:tcPr>
            <w:tcW w:w="992" w:type="dxa"/>
            <w:tcBorders>
              <w:top w:val="nil"/>
              <w:left w:val="nil"/>
              <w:bottom w:val="single" w:sz="4" w:space="0" w:color="auto"/>
              <w:right w:val="single" w:sz="4" w:space="0" w:color="auto"/>
            </w:tcBorders>
          </w:tcPr>
          <w:p w14:paraId="36FBD354" w14:textId="77777777" w:rsidR="005223A6" w:rsidRPr="009652F3" w:rsidRDefault="005223A6" w:rsidP="00A2571C">
            <w:pPr>
              <w:spacing w:after="0" w:line="240" w:lineRule="auto"/>
              <w:jc w:val="center"/>
              <w:rPr>
                <w:rFonts w:ascii="Arial" w:eastAsia="Times New Roman" w:hAnsi="Arial" w:cs="Arial"/>
                <w:color w:val="000000"/>
                <w:kern w:val="0"/>
                <w:sz w:val="20"/>
                <w:szCs w:val="20"/>
                <w:lang w:eastAsia="en-IN"/>
                <w14:ligatures w14:val="none"/>
              </w:rPr>
            </w:pPr>
            <w:r w:rsidRPr="009652F3">
              <w:rPr>
                <w:rFonts w:ascii="Arial" w:hAnsi="Arial" w:cs="Arial"/>
                <w:sz w:val="20"/>
                <w:szCs w:val="20"/>
              </w:rPr>
              <w:t>0.11</w:t>
            </w:r>
          </w:p>
        </w:tc>
      </w:tr>
    </w:tbl>
    <w:p w14:paraId="3EC540BB" w14:textId="77777777" w:rsidR="005223A6" w:rsidRPr="009652F3" w:rsidRDefault="005223A6" w:rsidP="005223A6">
      <w:pPr>
        <w:rPr>
          <w:rFonts w:ascii="Arial" w:hAnsi="Arial" w:cs="Arial"/>
          <w:sz w:val="20"/>
          <w:szCs w:val="20"/>
        </w:rPr>
      </w:pPr>
    </w:p>
    <w:p w14:paraId="30510DCB" w14:textId="77777777" w:rsidR="005223A6" w:rsidRPr="009652F3" w:rsidRDefault="005223A6" w:rsidP="005223A6">
      <w:pPr>
        <w:rPr>
          <w:rFonts w:ascii="Arial" w:hAnsi="Arial" w:cs="Arial"/>
          <w:sz w:val="20"/>
          <w:szCs w:val="20"/>
        </w:rPr>
      </w:pPr>
    </w:p>
    <w:p w14:paraId="308ADFA4" w14:textId="77777777" w:rsidR="005223A6" w:rsidRPr="009652F3" w:rsidRDefault="005223A6" w:rsidP="005223A6">
      <w:pPr>
        <w:rPr>
          <w:rFonts w:ascii="Arial" w:hAnsi="Arial" w:cs="Arial"/>
          <w:sz w:val="20"/>
          <w:szCs w:val="20"/>
        </w:rPr>
      </w:pPr>
    </w:p>
    <w:p w14:paraId="5AB26793" w14:textId="77777777" w:rsidR="005223A6" w:rsidRPr="009652F3" w:rsidRDefault="005223A6" w:rsidP="005223A6">
      <w:pPr>
        <w:rPr>
          <w:rFonts w:ascii="Arial" w:hAnsi="Arial" w:cs="Arial"/>
          <w:sz w:val="20"/>
          <w:szCs w:val="20"/>
        </w:rPr>
      </w:pPr>
    </w:p>
    <w:p w14:paraId="093C59CF" w14:textId="77777777" w:rsidR="005223A6" w:rsidRPr="009652F3" w:rsidRDefault="005223A6" w:rsidP="005223A6">
      <w:pPr>
        <w:rPr>
          <w:rFonts w:ascii="Arial" w:hAnsi="Arial" w:cs="Arial"/>
          <w:sz w:val="20"/>
          <w:szCs w:val="20"/>
        </w:rPr>
      </w:pPr>
    </w:p>
    <w:p w14:paraId="6B4E00C9" w14:textId="77777777" w:rsidR="005223A6" w:rsidRPr="009652F3" w:rsidRDefault="005223A6" w:rsidP="005223A6">
      <w:pPr>
        <w:rPr>
          <w:rFonts w:ascii="Arial" w:hAnsi="Arial" w:cs="Arial"/>
          <w:sz w:val="20"/>
          <w:szCs w:val="20"/>
        </w:rPr>
      </w:pPr>
    </w:p>
    <w:p w14:paraId="2A810DC4" w14:textId="77777777" w:rsidR="005223A6" w:rsidRPr="009652F3" w:rsidRDefault="005223A6" w:rsidP="005223A6">
      <w:pPr>
        <w:rPr>
          <w:rFonts w:ascii="Arial" w:hAnsi="Arial" w:cs="Arial"/>
          <w:sz w:val="20"/>
          <w:szCs w:val="20"/>
        </w:rPr>
      </w:pPr>
    </w:p>
    <w:p w14:paraId="33F9DDAA" w14:textId="77777777" w:rsidR="005223A6" w:rsidRPr="009652F3" w:rsidRDefault="005223A6" w:rsidP="005223A6">
      <w:pPr>
        <w:rPr>
          <w:rFonts w:ascii="Arial" w:hAnsi="Arial" w:cs="Arial"/>
          <w:sz w:val="20"/>
          <w:szCs w:val="20"/>
        </w:rPr>
      </w:pPr>
    </w:p>
    <w:p w14:paraId="13B984D9" w14:textId="77777777" w:rsidR="005223A6" w:rsidRPr="009652F3" w:rsidRDefault="005223A6" w:rsidP="005223A6">
      <w:pPr>
        <w:rPr>
          <w:rFonts w:ascii="Arial" w:hAnsi="Arial" w:cs="Arial"/>
          <w:sz w:val="20"/>
          <w:szCs w:val="20"/>
        </w:rPr>
      </w:pPr>
    </w:p>
    <w:p w14:paraId="4F2A3440" w14:textId="77777777" w:rsidR="005223A6" w:rsidRPr="009652F3" w:rsidRDefault="005223A6" w:rsidP="005223A6">
      <w:pPr>
        <w:rPr>
          <w:rFonts w:ascii="Arial" w:hAnsi="Arial" w:cs="Arial"/>
          <w:sz w:val="20"/>
          <w:szCs w:val="20"/>
        </w:rPr>
      </w:pPr>
    </w:p>
    <w:p w14:paraId="212356AA" w14:textId="77777777" w:rsidR="005223A6" w:rsidRPr="009652F3" w:rsidRDefault="005223A6" w:rsidP="005223A6">
      <w:pPr>
        <w:rPr>
          <w:rFonts w:ascii="Arial" w:hAnsi="Arial" w:cs="Arial"/>
          <w:sz w:val="20"/>
          <w:szCs w:val="20"/>
        </w:rPr>
      </w:pPr>
    </w:p>
    <w:p w14:paraId="63C0824F" w14:textId="77777777" w:rsidR="005223A6" w:rsidRPr="009652F3" w:rsidRDefault="005223A6" w:rsidP="005223A6">
      <w:pPr>
        <w:rPr>
          <w:rFonts w:ascii="Arial" w:hAnsi="Arial" w:cs="Arial"/>
          <w:sz w:val="20"/>
          <w:szCs w:val="20"/>
        </w:rPr>
      </w:pPr>
    </w:p>
    <w:p w14:paraId="6B5406A2" w14:textId="77777777" w:rsidR="005223A6" w:rsidRPr="009652F3" w:rsidRDefault="005223A6" w:rsidP="005223A6">
      <w:pPr>
        <w:rPr>
          <w:rFonts w:ascii="Arial" w:hAnsi="Arial" w:cs="Arial"/>
          <w:sz w:val="20"/>
          <w:szCs w:val="20"/>
        </w:rPr>
        <w:sectPr w:rsidR="005223A6" w:rsidRPr="009652F3" w:rsidSect="009E6002">
          <w:type w:val="continuous"/>
          <w:pgSz w:w="16838" w:h="11906" w:orient="landscape"/>
          <w:pgMar w:top="1440" w:right="1440" w:bottom="1440" w:left="1440" w:header="708" w:footer="708" w:gutter="0"/>
          <w:cols w:space="708"/>
          <w:docGrid w:linePitch="360"/>
        </w:sectPr>
      </w:pPr>
    </w:p>
    <w:p w14:paraId="118F7150" w14:textId="7FB27717" w:rsidR="005223A6" w:rsidRPr="009652F3" w:rsidRDefault="005223A6" w:rsidP="005223A6">
      <w:pPr>
        <w:rPr>
          <w:rFonts w:ascii="Arial" w:hAnsi="Arial" w:cs="Arial"/>
          <w:b/>
          <w:bCs/>
          <w:sz w:val="20"/>
          <w:szCs w:val="20"/>
        </w:rPr>
      </w:pPr>
      <w:r w:rsidRPr="009652F3">
        <w:rPr>
          <w:rFonts w:ascii="Arial" w:hAnsi="Arial" w:cs="Arial"/>
          <w:b/>
          <w:bCs/>
          <w:sz w:val="20"/>
          <w:szCs w:val="20"/>
        </w:rPr>
        <w:lastRenderedPageBreak/>
        <w:t xml:space="preserve">Table 3 Seasonal variation of the </w:t>
      </w:r>
      <w:r w:rsidR="008A3332">
        <w:rPr>
          <w:rFonts w:ascii="Arial" w:hAnsi="Arial" w:cs="Arial"/>
          <w:b/>
          <w:bCs/>
          <w:sz w:val="20"/>
          <w:szCs w:val="20"/>
        </w:rPr>
        <w:t>water quality</w:t>
      </w:r>
      <w:r w:rsidRPr="009652F3">
        <w:rPr>
          <w:rFonts w:ascii="Arial" w:hAnsi="Arial" w:cs="Arial"/>
          <w:b/>
          <w:bCs/>
          <w:sz w:val="20"/>
          <w:szCs w:val="20"/>
        </w:rPr>
        <w:t xml:space="preserve"> parameters of Kaneri Lake during February 2023 to January 2025 </w:t>
      </w:r>
    </w:p>
    <w:tbl>
      <w:tblPr>
        <w:tblW w:w="9634" w:type="dxa"/>
        <w:tblLook w:val="04A0" w:firstRow="1" w:lastRow="0" w:firstColumn="1" w:lastColumn="0" w:noHBand="0" w:noVBand="1"/>
      </w:tblPr>
      <w:tblGrid>
        <w:gridCol w:w="960"/>
        <w:gridCol w:w="2579"/>
        <w:gridCol w:w="1985"/>
        <w:gridCol w:w="1984"/>
        <w:gridCol w:w="2126"/>
      </w:tblGrid>
      <w:tr w:rsidR="005223A6" w:rsidRPr="009652F3" w14:paraId="288F91CC" w14:textId="77777777" w:rsidTr="00A2571C">
        <w:trPr>
          <w:trHeight w:val="312"/>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FAB24D"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Sr. No</w:t>
            </w:r>
          </w:p>
        </w:tc>
        <w:tc>
          <w:tcPr>
            <w:tcW w:w="2579" w:type="dxa"/>
            <w:tcBorders>
              <w:top w:val="single" w:sz="4" w:space="0" w:color="auto"/>
              <w:left w:val="nil"/>
              <w:bottom w:val="single" w:sz="4" w:space="0" w:color="auto"/>
              <w:right w:val="single" w:sz="4" w:space="0" w:color="auto"/>
            </w:tcBorders>
            <w:noWrap/>
            <w:vAlign w:val="bottom"/>
            <w:hideMark/>
          </w:tcPr>
          <w:p w14:paraId="1A96FC35"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Parameter</w:t>
            </w:r>
          </w:p>
        </w:tc>
        <w:tc>
          <w:tcPr>
            <w:tcW w:w="1985" w:type="dxa"/>
            <w:tcBorders>
              <w:top w:val="single" w:sz="4" w:space="0" w:color="auto"/>
              <w:left w:val="nil"/>
              <w:bottom w:val="single" w:sz="4" w:space="0" w:color="auto"/>
              <w:right w:val="single" w:sz="4" w:space="0" w:color="auto"/>
            </w:tcBorders>
            <w:noWrap/>
            <w:vAlign w:val="bottom"/>
            <w:hideMark/>
          </w:tcPr>
          <w:p w14:paraId="2D5634A1"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Summer </w:t>
            </w:r>
          </w:p>
        </w:tc>
        <w:tc>
          <w:tcPr>
            <w:tcW w:w="1984" w:type="dxa"/>
            <w:tcBorders>
              <w:top w:val="single" w:sz="4" w:space="0" w:color="auto"/>
              <w:left w:val="nil"/>
              <w:bottom w:val="single" w:sz="4" w:space="0" w:color="auto"/>
              <w:right w:val="single" w:sz="4" w:space="0" w:color="auto"/>
            </w:tcBorders>
            <w:noWrap/>
            <w:vAlign w:val="bottom"/>
            <w:hideMark/>
          </w:tcPr>
          <w:p w14:paraId="5F2DC0E1"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Monsoon </w:t>
            </w:r>
          </w:p>
        </w:tc>
        <w:tc>
          <w:tcPr>
            <w:tcW w:w="2126" w:type="dxa"/>
            <w:tcBorders>
              <w:top w:val="single" w:sz="4" w:space="0" w:color="auto"/>
              <w:left w:val="nil"/>
              <w:bottom w:val="single" w:sz="4" w:space="0" w:color="auto"/>
              <w:right w:val="single" w:sz="4" w:space="0" w:color="auto"/>
            </w:tcBorders>
            <w:noWrap/>
            <w:vAlign w:val="bottom"/>
            <w:hideMark/>
          </w:tcPr>
          <w:p w14:paraId="794D6102" w14:textId="77777777" w:rsidR="005223A6" w:rsidRPr="009652F3" w:rsidRDefault="005223A6" w:rsidP="00A2571C">
            <w:pPr>
              <w:spacing w:after="0" w:line="240" w:lineRule="auto"/>
              <w:rPr>
                <w:rFonts w:ascii="Arial" w:eastAsia="Times New Roman" w:hAnsi="Arial" w:cs="Arial"/>
                <w:b/>
                <w:bCs/>
                <w:color w:val="000000"/>
                <w:kern w:val="0"/>
                <w:sz w:val="20"/>
                <w:szCs w:val="20"/>
                <w:lang w:eastAsia="en-IN"/>
                <w14:ligatures w14:val="none"/>
              </w:rPr>
            </w:pPr>
            <w:r w:rsidRPr="009652F3">
              <w:rPr>
                <w:rFonts w:ascii="Arial" w:eastAsia="Times New Roman" w:hAnsi="Arial" w:cs="Arial"/>
                <w:b/>
                <w:bCs/>
                <w:color w:val="000000"/>
                <w:kern w:val="0"/>
                <w:sz w:val="20"/>
                <w:szCs w:val="20"/>
                <w:lang w:eastAsia="en-IN"/>
                <w14:ligatures w14:val="none"/>
              </w:rPr>
              <w:t xml:space="preserve">Winter </w:t>
            </w:r>
          </w:p>
        </w:tc>
      </w:tr>
      <w:tr w:rsidR="005223A6" w:rsidRPr="009652F3" w14:paraId="7C5AFA77"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26D9138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1.      </w:t>
            </w:r>
          </w:p>
        </w:tc>
        <w:tc>
          <w:tcPr>
            <w:tcW w:w="2579" w:type="dxa"/>
            <w:tcBorders>
              <w:top w:val="nil"/>
              <w:left w:val="nil"/>
              <w:bottom w:val="single" w:sz="4" w:space="0" w:color="auto"/>
              <w:right w:val="single" w:sz="4" w:space="0" w:color="auto"/>
            </w:tcBorders>
            <w:noWrap/>
            <w:vAlign w:val="bottom"/>
            <w:hideMark/>
          </w:tcPr>
          <w:p w14:paraId="70CFFD42"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pH</w:t>
            </w:r>
          </w:p>
        </w:tc>
        <w:tc>
          <w:tcPr>
            <w:tcW w:w="1985" w:type="dxa"/>
            <w:tcBorders>
              <w:top w:val="nil"/>
              <w:left w:val="nil"/>
              <w:bottom w:val="single" w:sz="4" w:space="0" w:color="auto"/>
              <w:right w:val="single" w:sz="4" w:space="0" w:color="auto"/>
            </w:tcBorders>
            <w:noWrap/>
            <w:vAlign w:val="bottom"/>
            <w:hideMark/>
          </w:tcPr>
          <w:p w14:paraId="7633C289"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7.79 ± 0.10</w:t>
            </w:r>
          </w:p>
        </w:tc>
        <w:tc>
          <w:tcPr>
            <w:tcW w:w="1984" w:type="dxa"/>
            <w:tcBorders>
              <w:top w:val="nil"/>
              <w:left w:val="nil"/>
              <w:bottom w:val="single" w:sz="4" w:space="0" w:color="auto"/>
              <w:right w:val="single" w:sz="4" w:space="0" w:color="auto"/>
            </w:tcBorders>
            <w:noWrap/>
            <w:vAlign w:val="bottom"/>
            <w:hideMark/>
          </w:tcPr>
          <w:p w14:paraId="3ABB01D3"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6.67 ± 0.13</w:t>
            </w:r>
          </w:p>
        </w:tc>
        <w:tc>
          <w:tcPr>
            <w:tcW w:w="2126" w:type="dxa"/>
            <w:tcBorders>
              <w:top w:val="nil"/>
              <w:left w:val="nil"/>
              <w:bottom w:val="single" w:sz="4" w:space="0" w:color="auto"/>
              <w:right w:val="single" w:sz="4" w:space="0" w:color="auto"/>
            </w:tcBorders>
            <w:noWrap/>
            <w:vAlign w:val="bottom"/>
            <w:hideMark/>
          </w:tcPr>
          <w:p w14:paraId="3341BF77"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7.13 ± 0.19</w:t>
            </w:r>
          </w:p>
        </w:tc>
      </w:tr>
      <w:tr w:rsidR="005223A6" w:rsidRPr="009652F3" w14:paraId="1ED8D2B9"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494796F3"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2.      </w:t>
            </w:r>
          </w:p>
        </w:tc>
        <w:tc>
          <w:tcPr>
            <w:tcW w:w="2579" w:type="dxa"/>
            <w:tcBorders>
              <w:top w:val="nil"/>
              <w:left w:val="nil"/>
              <w:bottom w:val="single" w:sz="4" w:space="0" w:color="auto"/>
              <w:right w:val="single" w:sz="4" w:space="0" w:color="auto"/>
            </w:tcBorders>
            <w:noWrap/>
            <w:vAlign w:val="bottom"/>
            <w:hideMark/>
          </w:tcPr>
          <w:p w14:paraId="5A76BB8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Water Temperature (˚C)</w:t>
            </w:r>
          </w:p>
        </w:tc>
        <w:tc>
          <w:tcPr>
            <w:tcW w:w="1985" w:type="dxa"/>
            <w:tcBorders>
              <w:top w:val="nil"/>
              <w:left w:val="nil"/>
              <w:bottom w:val="single" w:sz="4" w:space="0" w:color="auto"/>
              <w:right w:val="single" w:sz="4" w:space="0" w:color="auto"/>
            </w:tcBorders>
            <w:noWrap/>
            <w:vAlign w:val="bottom"/>
            <w:hideMark/>
          </w:tcPr>
          <w:p w14:paraId="1804D5F4"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24.89 ± 1.66</w:t>
            </w:r>
          </w:p>
        </w:tc>
        <w:tc>
          <w:tcPr>
            <w:tcW w:w="1984" w:type="dxa"/>
            <w:tcBorders>
              <w:top w:val="nil"/>
              <w:left w:val="nil"/>
              <w:bottom w:val="single" w:sz="4" w:space="0" w:color="auto"/>
              <w:right w:val="single" w:sz="4" w:space="0" w:color="auto"/>
            </w:tcBorders>
            <w:noWrap/>
            <w:vAlign w:val="bottom"/>
            <w:hideMark/>
          </w:tcPr>
          <w:p w14:paraId="0C90B60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21.22 ± 1.37</w:t>
            </w:r>
          </w:p>
        </w:tc>
        <w:tc>
          <w:tcPr>
            <w:tcW w:w="2126" w:type="dxa"/>
            <w:tcBorders>
              <w:top w:val="nil"/>
              <w:left w:val="nil"/>
              <w:bottom w:val="single" w:sz="4" w:space="0" w:color="auto"/>
              <w:right w:val="single" w:sz="4" w:space="0" w:color="auto"/>
            </w:tcBorders>
            <w:noWrap/>
            <w:vAlign w:val="bottom"/>
            <w:hideMark/>
          </w:tcPr>
          <w:p w14:paraId="26A4E45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21.21 ± 0.39</w:t>
            </w:r>
          </w:p>
        </w:tc>
      </w:tr>
      <w:tr w:rsidR="005223A6" w:rsidRPr="009652F3" w14:paraId="5D5A6490"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7F18B302"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3.      </w:t>
            </w:r>
          </w:p>
        </w:tc>
        <w:tc>
          <w:tcPr>
            <w:tcW w:w="2579" w:type="dxa"/>
            <w:tcBorders>
              <w:top w:val="nil"/>
              <w:left w:val="nil"/>
              <w:bottom w:val="single" w:sz="4" w:space="0" w:color="auto"/>
              <w:right w:val="single" w:sz="4" w:space="0" w:color="auto"/>
            </w:tcBorders>
            <w:noWrap/>
            <w:vAlign w:val="bottom"/>
            <w:hideMark/>
          </w:tcPr>
          <w:p w14:paraId="71984F9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Dissolved Oxygen (mg/L)</w:t>
            </w:r>
          </w:p>
        </w:tc>
        <w:tc>
          <w:tcPr>
            <w:tcW w:w="1985" w:type="dxa"/>
            <w:tcBorders>
              <w:top w:val="nil"/>
              <w:left w:val="nil"/>
              <w:bottom w:val="single" w:sz="4" w:space="0" w:color="auto"/>
              <w:right w:val="single" w:sz="4" w:space="0" w:color="auto"/>
            </w:tcBorders>
            <w:noWrap/>
            <w:vAlign w:val="bottom"/>
            <w:hideMark/>
          </w:tcPr>
          <w:p w14:paraId="7B31EAB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5.21 ± 0.25</w:t>
            </w:r>
          </w:p>
        </w:tc>
        <w:tc>
          <w:tcPr>
            <w:tcW w:w="1984" w:type="dxa"/>
            <w:tcBorders>
              <w:top w:val="nil"/>
              <w:left w:val="nil"/>
              <w:bottom w:val="single" w:sz="4" w:space="0" w:color="auto"/>
              <w:right w:val="single" w:sz="4" w:space="0" w:color="auto"/>
            </w:tcBorders>
            <w:noWrap/>
            <w:vAlign w:val="bottom"/>
            <w:hideMark/>
          </w:tcPr>
          <w:p w14:paraId="45060B07"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6.62 ± 0.21</w:t>
            </w:r>
          </w:p>
        </w:tc>
        <w:tc>
          <w:tcPr>
            <w:tcW w:w="2126" w:type="dxa"/>
            <w:tcBorders>
              <w:top w:val="nil"/>
              <w:left w:val="nil"/>
              <w:bottom w:val="single" w:sz="4" w:space="0" w:color="auto"/>
              <w:right w:val="single" w:sz="4" w:space="0" w:color="auto"/>
            </w:tcBorders>
            <w:noWrap/>
            <w:vAlign w:val="bottom"/>
            <w:hideMark/>
          </w:tcPr>
          <w:p w14:paraId="13E1ED54"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7.62 ± 0.04</w:t>
            </w:r>
          </w:p>
        </w:tc>
      </w:tr>
      <w:tr w:rsidR="005223A6" w:rsidRPr="009652F3" w14:paraId="2F5776C7"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6FD0D93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4.      </w:t>
            </w:r>
          </w:p>
        </w:tc>
        <w:tc>
          <w:tcPr>
            <w:tcW w:w="2579" w:type="dxa"/>
            <w:tcBorders>
              <w:top w:val="nil"/>
              <w:left w:val="nil"/>
              <w:bottom w:val="single" w:sz="4" w:space="0" w:color="auto"/>
              <w:right w:val="single" w:sz="4" w:space="0" w:color="auto"/>
            </w:tcBorders>
            <w:noWrap/>
            <w:vAlign w:val="bottom"/>
            <w:hideMark/>
          </w:tcPr>
          <w:p w14:paraId="3A2A7C02"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Total hardness (mg/L)</w:t>
            </w:r>
          </w:p>
        </w:tc>
        <w:tc>
          <w:tcPr>
            <w:tcW w:w="1985" w:type="dxa"/>
            <w:tcBorders>
              <w:top w:val="nil"/>
              <w:left w:val="nil"/>
              <w:bottom w:val="single" w:sz="4" w:space="0" w:color="auto"/>
              <w:right w:val="single" w:sz="4" w:space="0" w:color="auto"/>
            </w:tcBorders>
            <w:noWrap/>
            <w:vAlign w:val="bottom"/>
            <w:hideMark/>
          </w:tcPr>
          <w:p w14:paraId="0AE42EF9"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209.20 ± 2.01</w:t>
            </w:r>
          </w:p>
        </w:tc>
        <w:tc>
          <w:tcPr>
            <w:tcW w:w="1984" w:type="dxa"/>
            <w:tcBorders>
              <w:top w:val="nil"/>
              <w:left w:val="nil"/>
              <w:bottom w:val="single" w:sz="4" w:space="0" w:color="auto"/>
              <w:right w:val="single" w:sz="4" w:space="0" w:color="auto"/>
            </w:tcBorders>
            <w:noWrap/>
            <w:vAlign w:val="bottom"/>
            <w:hideMark/>
          </w:tcPr>
          <w:p w14:paraId="6EEABC8D"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161.10 ± 2.29</w:t>
            </w:r>
          </w:p>
        </w:tc>
        <w:tc>
          <w:tcPr>
            <w:tcW w:w="2126" w:type="dxa"/>
            <w:tcBorders>
              <w:top w:val="nil"/>
              <w:left w:val="nil"/>
              <w:bottom w:val="single" w:sz="4" w:space="0" w:color="auto"/>
              <w:right w:val="single" w:sz="4" w:space="0" w:color="auto"/>
            </w:tcBorders>
            <w:noWrap/>
            <w:vAlign w:val="bottom"/>
            <w:hideMark/>
          </w:tcPr>
          <w:p w14:paraId="3E5072F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182.33 ± 3.07</w:t>
            </w:r>
          </w:p>
        </w:tc>
      </w:tr>
      <w:tr w:rsidR="005223A6" w:rsidRPr="009652F3" w14:paraId="216A86D0"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49746C3C"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5.      </w:t>
            </w:r>
          </w:p>
        </w:tc>
        <w:tc>
          <w:tcPr>
            <w:tcW w:w="2579" w:type="dxa"/>
            <w:tcBorders>
              <w:top w:val="nil"/>
              <w:left w:val="nil"/>
              <w:bottom w:val="single" w:sz="4" w:space="0" w:color="auto"/>
              <w:right w:val="single" w:sz="4" w:space="0" w:color="auto"/>
            </w:tcBorders>
            <w:noWrap/>
            <w:vAlign w:val="bottom"/>
            <w:hideMark/>
          </w:tcPr>
          <w:p w14:paraId="12691FA1"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Total alkalinity (mg/L)</w:t>
            </w:r>
          </w:p>
        </w:tc>
        <w:tc>
          <w:tcPr>
            <w:tcW w:w="1985" w:type="dxa"/>
            <w:tcBorders>
              <w:top w:val="nil"/>
              <w:left w:val="nil"/>
              <w:bottom w:val="single" w:sz="4" w:space="0" w:color="auto"/>
              <w:right w:val="single" w:sz="4" w:space="0" w:color="auto"/>
            </w:tcBorders>
            <w:noWrap/>
            <w:vAlign w:val="bottom"/>
            <w:hideMark/>
          </w:tcPr>
          <w:p w14:paraId="65EF1131"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303.94 ± 9.55</w:t>
            </w:r>
          </w:p>
        </w:tc>
        <w:tc>
          <w:tcPr>
            <w:tcW w:w="1984" w:type="dxa"/>
            <w:tcBorders>
              <w:top w:val="nil"/>
              <w:left w:val="nil"/>
              <w:bottom w:val="single" w:sz="4" w:space="0" w:color="auto"/>
              <w:right w:val="single" w:sz="4" w:space="0" w:color="auto"/>
            </w:tcBorders>
            <w:noWrap/>
            <w:vAlign w:val="bottom"/>
            <w:hideMark/>
          </w:tcPr>
          <w:p w14:paraId="1F737D5D"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217.78 ± 13.44</w:t>
            </w:r>
          </w:p>
        </w:tc>
        <w:tc>
          <w:tcPr>
            <w:tcW w:w="2126" w:type="dxa"/>
            <w:tcBorders>
              <w:top w:val="nil"/>
              <w:left w:val="nil"/>
              <w:bottom w:val="single" w:sz="4" w:space="0" w:color="auto"/>
              <w:right w:val="single" w:sz="4" w:space="0" w:color="auto"/>
            </w:tcBorders>
            <w:noWrap/>
            <w:vAlign w:val="bottom"/>
            <w:hideMark/>
          </w:tcPr>
          <w:p w14:paraId="2C9D163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266.59 ± 9.32</w:t>
            </w:r>
          </w:p>
        </w:tc>
      </w:tr>
      <w:tr w:rsidR="005223A6" w:rsidRPr="009652F3" w14:paraId="553FB2D3"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0EC2A7F1"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6.      </w:t>
            </w:r>
          </w:p>
        </w:tc>
        <w:tc>
          <w:tcPr>
            <w:tcW w:w="2579" w:type="dxa"/>
            <w:tcBorders>
              <w:top w:val="nil"/>
              <w:left w:val="nil"/>
              <w:bottom w:val="single" w:sz="4" w:space="0" w:color="auto"/>
              <w:right w:val="single" w:sz="4" w:space="0" w:color="auto"/>
            </w:tcBorders>
            <w:noWrap/>
            <w:vAlign w:val="bottom"/>
            <w:hideMark/>
          </w:tcPr>
          <w:p w14:paraId="5CB17BE0"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TDS (mg/L)</w:t>
            </w:r>
          </w:p>
        </w:tc>
        <w:tc>
          <w:tcPr>
            <w:tcW w:w="1985" w:type="dxa"/>
            <w:tcBorders>
              <w:top w:val="nil"/>
              <w:left w:val="nil"/>
              <w:bottom w:val="single" w:sz="4" w:space="0" w:color="auto"/>
              <w:right w:val="single" w:sz="4" w:space="0" w:color="auto"/>
            </w:tcBorders>
            <w:noWrap/>
            <w:vAlign w:val="bottom"/>
            <w:hideMark/>
          </w:tcPr>
          <w:p w14:paraId="1FEA2A7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272.59 ± 6.63</w:t>
            </w:r>
          </w:p>
        </w:tc>
        <w:tc>
          <w:tcPr>
            <w:tcW w:w="1984" w:type="dxa"/>
            <w:tcBorders>
              <w:top w:val="nil"/>
              <w:left w:val="nil"/>
              <w:bottom w:val="single" w:sz="4" w:space="0" w:color="auto"/>
              <w:right w:val="single" w:sz="4" w:space="0" w:color="auto"/>
            </w:tcBorders>
            <w:noWrap/>
            <w:vAlign w:val="bottom"/>
            <w:hideMark/>
          </w:tcPr>
          <w:p w14:paraId="756C4596"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235.97 ± 13.12</w:t>
            </w:r>
          </w:p>
        </w:tc>
        <w:tc>
          <w:tcPr>
            <w:tcW w:w="2126" w:type="dxa"/>
            <w:tcBorders>
              <w:top w:val="nil"/>
              <w:left w:val="nil"/>
              <w:bottom w:val="single" w:sz="4" w:space="0" w:color="auto"/>
              <w:right w:val="single" w:sz="4" w:space="0" w:color="auto"/>
            </w:tcBorders>
            <w:noWrap/>
            <w:vAlign w:val="bottom"/>
            <w:hideMark/>
          </w:tcPr>
          <w:p w14:paraId="55B67F5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263.79 ± 12.19</w:t>
            </w:r>
          </w:p>
        </w:tc>
      </w:tr>
      <w:tr w:rsidR="005223A6" w:rsidRPr="009652F3" w14:paraId="27149D02"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07BC256B"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7.      </w:t>
            </w:r>
          </w:p>
        </w:tc>
        <w:tc>
          <w:tcPr>
            <w:tcW w:w="2579" w:type="dxa"/>
            <w:tcBorders>
              <w:top w:val="nil"/>
              <w:left w:val="nil"/>
              <w:bottom w:val="single" w:sz="4" w:space="0" w:color="auto"/>
              <w:right w:val="single" w:sz="4" w:space="0" w:color="auto"/>
            </w:tcBorders>
            <w:noWrap/>
            <w:vAlign w:val="bottom"/>
            <w:hideMark/>
          </w:tcPr>
          <w:p w14:paraId="57F42867"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Calcium (mg/L)</w:t>
            </w:r>
          </w:p>
        </w:tc>
        <w:tc>
          <w:tcPr>
            <w:tcW w:w="1985" w:type="dxa"/>
            <w:tcBorders>
              <w:top w:val="nil"/>
              <w:left w:val="nil"/>
              <w:bottom w:val="single" w:sz="4" w:space="0" w:color="auto"/>
              <w:right w:val="single" w:sz="4" w:space="0" w:color="auto"/>
            </w:tcBorders>
            <w:noWrap/>
            <w:vAlign w:val="bottom"/>
            <w:hideMark/>
          </w:tcPr>
          <w:p w14:paraId="4CBEC98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52.77 ± 2.23</w:t>
            </w:r>
          </w:p>
        </w:tc>
        <w:tc>
          <w:tcPr>
            <w:tcW w:w="1984" w:type="dxa"/>
            <w:tcBorders>
              <w:top w:val="nil"/>
              <w:left w:val="nil"/>
              <w:bottom w:val="single" w:sz="4" w:space="0" w:color="auto"/>
              <w:right w:val="single" w:sz="4" w:space="0" w:color="auto"/>
            </w:tcBorders>
            <w:noWrap/>
            <w:vAlign w:val="bottom"/>
            <w:hideMark/>
          </w:tcPr>
          <w:p w14:paraId="4E468FF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39.44 ± 3.00</w:t>
            </w:r>
          </w:p>
        </w:tc>
        <w:tc>
          <w:tcPr>
            <w:tcW w:w="2126" w:type="dxa"/>
            <w:tcBorders>
              <w:top w:val="nil"/>
              <w:left w:val="nil"/>
              <w:bottom w:val="single" w:sz="4" w:space="0" w:color="auto"/>
              <w:right w:val="single" w:sz="4" w:space="0" w:color="auto"/>
            </w:tcBorders>
            <w:noWrap/>
            <w:vAlign w:val="bottom"/>
            <w:hideMark/>
          </w:tcPr>
          <w:p w14:paraId="040DF8F6"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46.71 ± 4.71</w:t>
            </w:r>
          </w:p>
        </w:tc>
      </w:tr>
      <w:tr w:rsidR="005223A6" w:rsidRPr="009652F3" w14:paraId="27734CCF"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5CD80C93"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8.   </w:t>
            </w:r>
          </w:p>
        </w:tc>
        <w:tc>
          <w:tcPr>
            <w:tcW w:w="2579" w:type="dxa"/>
            <w:tcBorders>
              <w:top w:val="nil"/>
              <w:left w:val="nil"/>
              <w:bottom w:val="single" w:sz="4" w:space="0" w:color="auto"/>
              <w:right w:val="single" w:sz="4" w:space="0" w:color="auto"/>
            </w:tcBorders>
            <w:noWrap/>
            <w:vAlign w:val="bottom"/>
            <w:hideMark/>
          </w:tcPr>
          <w:p w14:paraId="67673BB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Chloride (mg/L)</w:t>
            </w:r>
          </w:p>
        </w:tc>
        <w:tc>
          <w:tcPr>
            <w:tcW w:w="1985" w:type="dxa"/>
            <w:tcBorders>
              <w:top w:val="nil"/>
              <w:left w:val="nil"/>
              <w:bottom w:val="single" w:sz="4" w:space="0" w:color="auto"/>
              <w:right w:val="single" w:sz="4" w:space="0" w:color="auto"/>
            </w:tcBorders>
            <w:noWrap/>
            <w:vAlign w:val="bottom"/>
            <w:hideMark/>
          </w:tcPr>
          <w:p w14:paraId="7E6BC7C7"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60.00 ± 0.95</w:t>
            </w:r>
          </w:p>
        </w:tc>
        <w:tc>
          <w:tcPr>
            <w:tcW w:w="1984" w:type="dxa"/>
            <w:tcBorders>
              <w:top w:val="nil"/>
              <w:left w:val="nil"/>
              <w:bottom w:val="single" w:sz="4" w:space="0" w:color="auto"/>
              <w:right w:val="single" w:sz="4" w:space="0" w:color="auto"/>
            </w:tcBorders>
            <w:noWrap/>
            <w:vAlign w:val="bottom"/>
            <w:hideMark/>
          </w:tcPr>
          <w:p w14:paraId="07DC22B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47.70 ± 0.46</w:t>
            </w:r>
          </w:p>
        </w:tc>
        <w:tc>
          <w:tcPr>
            <w:tcW w:w="2126" w:type="dxa"/>
            <w:tcBorders>
              <w:top w:val="nil"/>
              <w:left w:val="nil"/>
              <w:bottom w:val="single" w:sz="4" w:space="0" w:color="auto"/>
              <w:right w:val="single" w:sz="4" w:space="0" w:color="auto"/>
            </w:tcBorders>
            <w:noWrap/>
            <w:vAlign w:val="bottom"/>
            <w:hideMark/>
          </w:tcPr>
          <w:p w14:paraId="232D99D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55.50 ± 3.36</w:t>
            </w:r>
          </w:p>
        </w:tc>
      </w:tr>
      <w:tr w:rsidR="005223A6" w:rsidRPr="009652F3" w14:paraId="2EF9FC11"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0D565F2B"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9.   </w:t>
            </w:r>
          </w:p>
        </w:tc>
        <w:tc>
          <w:tcPr>
            <w:tcW w:w="2579" w:type="dxa"/>
            <w:tcBorders>
              <w:top w:val="nil"/>
              <w:left w:val="nil"/>
              <w:bottom w:val="single" w:sz="4" w:space="0" w:color="auto"/>
              <w:right w:val="single" w:sz="4" w:space="0" w:color="auto"/>
            </w:tcBorders>
            <w:noWrap/>
            <w:vAlign w:val="bottom"/>
            <w:hideMark/>
          </w:tcPr>
          <w:p w14:paraId="458DB06A"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Nitrate (mg/L)</w:t>
            </w:r>
          </w:p>
        </w:tc>
        <w:tc>
          <w:tcPr>
            <w:tcW w:w="1985" w:type="dxa"/>
            <w:tcBorders>
              <w:top w:val="nil"/>
              <w:left w:val="nil"/>
              <w:bottom w:val="single" w:sz="4" w:space="0" w:color="auto"/>
              <w:right w:val="single" w:sz="4" w:space="0" w:color="auto"/>
            </w:tcBorders>
            <w:noWrap/>
            <w:vAlign w:val="bottom"/>
            <w:hideMark/>
          </w:tcPr>
          <w:p w14:paraId="67B5AA66"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2.53 ± 0.44</w:t>
            </w:r>
          </w:p>
        </w:tc>
        <w:tc>
          <w:tcPr>
            <w:tcW w:w="1984" w:type="dxa"/>
            <w:tcBorders>
              <w:top w:val="nil"/>
              <w:left w:val="nil"/>
              <w:bottom w:val="single" w:sz="4" w:space="0" w:color="auto"/>
              <w:right w:val="single" w:sz="4" w:space="0" w:color="auto"/>
            </w:tcBorders>
            <w:noWrap/>
            <w:vAlign w:val="bottom"/>
            <w:hideMark/>
          </w:tcPr>
          <w:p w14:paraId="3F56E75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1.88 ± 0.015</w:t>
            </w:r>
          </w:p>
        </w:tc>
        <w:tc>
          <w:tcPr>
            <w:tcW w:w="2126" w:type="dxa"/>
            <w:tcBorders>
              <w:top w:val="nil"/>
              <w:left w:val="nil"/>
              <w:bottom w:val="single" w:sz="4" w:space="0" w:color="auto"/>
              <w:right w:val="single" w:sz="4" w:space="0" w:color="auto"/>
            </w:tcBorders>
            <w:noWrap/>
            <w:vAlign w:val="bottom"/>
            <w:hideMark/>
          </w:tcPr>
          <w:p w14:paraId="03F6D299"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2.47 ± 0.197</w:t>
            </w:r>
          </w:p>
        </w:tc>
      </w:tr>
      <w:tr w:rsidR="005223A6" w:rsidRPr="009652F3" w14:paraId="07688FC7"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4747F2C4"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10.   </w:t>
            </w:r>
          </w:p>
        </w:tc>
        <w:tc>
          <w:tcPr>
            <w:tcW w:w="2579" w:type="dxa"/>
            <w:tcBorders>
              <w:top w:val="nil"/>
              <w:left w:val="nil"/>
              <w:bottom w:val="single" w:sz="4" w:space="0" w:color="auto"/>
              <w:right w:val="single" w:sz="4" w:space="0" w:color="auto"/>
            </w:tcBorders>
            <w:noWrap/>
            <w:vAlign w:val="bottom"/>
            <w:hideMark/>
          </w:tcPr>
          <w:p w14:paraId="2E3913D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Phosphate (mg/L)</w:t>
            </w:r>
          </w:p>
        </w:tc>
        <w:tc>
          <w:tcPr>
            <w:tcW w:w="1985" w:type="dxa"/>
            <w:tcBorders>
              <w:top w:val="nil"/>
              <w:left w:val="nil"/>
              <w:bottom w:val="single" w:sz="4" w:space="0" w:color="auto"/>
              <w:right w:val="single" w:sz="4" w:space="0" w:color="auto"/>
            </w:tcBorders>
            <w:noWrap/>
            <w:vAlign w:val="bottom"/>
            <w:hideMark/>
          </w:tcPr>
          <w:p w14:paraId="5EBAA8EB"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0.020 ± 0.0009</w:t>
            </w:r>
          </w:p>
        </w:tc>
        <w:tc>
          <w:tcPr>
            <w:tcW w:w="1984" w:type="dxa"/>
            <w:tcBorders>
              <w:top w:val="nil"/>
              <w:left w:val="nil"/>
              <w:bottom w:val="single" w:sz="4" w:space="0" w:color="auto"/>
              <w:right w:val="single" w:sz="4" w:space="0" w:color="auto"/>
            </w:tcBorders>
            <w:noWrap/>
            <w:vAlign w:val="bottom"/>
            <w:hideMark/>
          </w:tcPr>
          <w:p w14:paraId="39EF37B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0.017 ± 0.002</w:t>
            </w:r>
          </w:p>
        </w:tc>
        <w:tc>
          <w:tcPr>
            <w:tcW w:w="2126" w:type="dxa"/>
            <w:tcBorders>
              <w:top w:val="nil"/>
              <w:left w:val="nil"/>
              <w:bottom w:val="single" w:sz="4" w:space="0" w:color="auto"/>
              <w:right w:val="single" w:sz="4" w:space="0" w:color="auto"/>
            </w:tcBorders>
            <w:noWrap/>
            <w:vAlign w:val="bottom"/>
            <w:hideMark/>
          </w:tcPr>
          <w:p w14:paraId="2938E9A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0.018 ± 0.0004</w:t>
            </w:r>
          </w:p>
        </w:tc>
      </w:tr>
      <w:tr w:rsidR="005223A6" w:rsidRPr="009652F3" w14:paraId="126CF0FF" w14:textId="77777777" w:rsidTr="00A2571C">
        <w:trPr>
          <w:trHeight w:val="312"/>
        </w:trPr>
        <w:tc>
          <w:tcPr>
            <w:tcW w:w="960" w:type="dxa"/>
            <w:tcBorders>
              <w:top w:val="nil"/>
              <w:left w:val="single" w:sz="4" w:space="0" w:color="auto"/>
              <w:bottom w:val="single" w:sz="4" w:space="0" w:color="auto"/>
              <w:right w:val="single" w:sz="4" w:space="0" w:color="auto"/>
            </w:tcBorders>
            <w:noWrap/>
            <w:vAlign w:val="bottom"/>
            <w:hideMark/>
          </w:tcPr>
          <w:p w14:paraId="51606C2E"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11.</w:t>
            </w:r>
          </w:p>
        </w:tc>
        <w:tc>
          <w:tcPr>
            <w:tcW w:w="2579" w:type="dxa"/>
            <w:tcBorders>
              <w:top w:val="nil"/>
              <w:left w:val="nil"/>
              <w:bottom w:val="single" w:sz="4" w:space="0" w:color="auto"/>
              <w:right w:val="single" w:sz="4" w:space="0" w:color="auto"/>
            </w:tcBorders>
            <w:noWrap/>
            <w:vAlign w:val="bottom"/>
            <w:hideMark/>
          </w:tcPr>
          <w:p w14:paraId="7B2304F6"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Sulphate (mg/L)</w:t>
            </w:r>
          </w:p>
        </w:tc>
        <w:tc>
          <w:tcPr>
            <w:tcW w:w="1985" w:type="dxa"/>
            <w:tcBorders>
              <w:top w:val="nil"/>
              <w:left w:val="nil"/>
              <w:bottom w:val="single" w:sz="4" w:space="0" w:color="auto"/>
              <w:right w:val="single" w:sz="4" w:space="0" w:color="auto"/>
            </w:tcBorders>
            <w:noWrap/>
            <w:vAlign w:val="bottom"/>
            <w:hideMark/>
          </w:tcPr>
          <w:p w14:paraId="098252EC"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8.65 ± 0.22</w:t>
            </w:r>
          </w:p>
        </w:tc>
        <w:tc>
          <w:tcPr>
            <w:tcW w:w="1984" w:type="dxa"/>
            <w:tcBorders>
              <w:top w:val="nil"/>
              <w:left w:val="nil"/>
              <w:bottom w:val="single" w:sz="4" w:space="0" w:color="auto"/>
              <w:right w:val="single" w:sz="4" w:space="0" w:color="auto"/>
            </w:tcBorders>
            <w:noWrap/>
            <w:vAlign w:val="bottom"/>
            <w:hideMark/>
          </w:tcPr>
          <w:p w14:paraId="67B3DD75"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6.85 ± 1.06</w:t>
            </w:r>
          </w:p>
        </w:tc>
        <w:tc>
          <w:tcPr>
            <w:tcW w:w="2126" w:type="dxa"/>
            <w:tcBorders>
              <w:top w:val="nil"/>
              <w:left w:val="nil"/>
              <w:bottom w:val="single" w:sz="4" w:space="0" w:color="auto"/>
              <w:right w:val="single" w:sz="4" w:space="0" w:color="auto"/>
            </w:tcBorders>
            <w:noWrap/>
            <w:vAlign w:val="bottom"/>
            <w:hideMark/>
          </w:tcPr>
          <w:p w14:paraId="7A43B468" w14:textId="77777777" w:rsidR="005223A6" w:rsidRPr="009652F3" w:rsidRDefault="005223A6" w:rsidP="00A2571C">
            <w:pPr>
              <w:spacing w:after="0" w:line="240" w:lineRule="auto"/>
              <w:rPr>
                <w:rFonts w:ascii="Arial" w:eastAsia="Times New Roman" w:hAnsi="Arial" w:cs="Arial"/>
                <w:color w:val="000000"/>
                <w:kern w:val="0"/>
                <w:sz w:val="20"/>
                <w:szCs w:val="20"/>
                <w:lang w:eastAsia="en-IN"/>
                <w14:ligatures w14:val="none"/>
              </w:rPr>
            </w:pPr>
            <w:r w:rsidRPr="009652F3">
              <w:rPr>
                <w:rFonts w:ascii="Arial" w:eastAsia="Times New Roman" w:hAnsi="Arial" w:cs="Arial"/>
                <w:color w:val="000000"/>
                <w:kern w:val="0"/>
                <w:sz w:val="20"/>
                <w:szCs w:val="20"/>
                <w:lang w:eastAsia="en-IN"/>
                <w14:ligatures w14:val="none"/>
              </w:rPr>
              <w:t>8.02 ± 0.52</w:t>
            </w:r>
          </w:p>
        </w:tc>
      </w:tr>
    </w:tbl>
    <w:p w14:paraId="786619CF" w14:textId="77777777" w:rsidR="005223A6" w:rsidRPr="009652F3" w:rsidRDefault="005223A6" w:rsidP="005223A6">
      <w:pPr>
        <w:rPr>
          <w:rFonts w:ascii="Arial" w:hAnsi="Arial" w:cs="Arial"/>
          <w:b/>
          <w:bCs/>
          <w:sz w:val="20"/>
          <w:szCs w:val="20"/>
        </w:rPr>
      </w:pPr>
      <w:r w:rsidRPr="009652F3">
        <w:rPr>
          <w:rFonts w:ascii="Arial" w:hAnsi="Arial" w:cs="Arial"/>
          <w:b/>
          <w:bCs/>
          <w:sz w:val="20"/>
          <w:szCs w:val="20"/>
        </w:rPr>
        <w:t xml:space="preserve">mean </w:t>
      </w:r>
      <w:r w:rsidRPr="009652F3">
        <w:rPr>
          <w:rFonts w:ascii="Arial" w:eastAsia="Times New Roman" w:hAnsi="Arial" w:cs="Arial"/>
          <w:b/>
          <w:bCs/>
          <w:color w:val="000000"/>
          <w:kern w:val="0"/>
          <w:sz w:val="20"/>
          <w:szCs w:val="20"/>
          <w:lang w:eastAsia="en-IN"/>
          <w14:ligatures w14:val="none"/>
        </w:rPr>
        <w:t xml:space="preserve">± </w:t>
      </w:r>
      <w:r w:rsidRPr="009652F3">
        <w:rPr>
          <w:rFonts w:ascii="Arial" w:hAnsi="Arial" w:cs="Arial"/>
          <w:b/>
          <w:bCs/>
          <w:sz w:val="20"/>
          <w:szCs w:val="20"/>
        </w:rPr>
        <w:t xml:space="preserve">standard deviation </w:t>
      </w:r>
    </w:p>
    <w:p w14:paraId="7FF91CB9" w14:textId="77777777" w:rsidR="005223A6" w:rsidRPr="009652F3" w:rsidRDefault="005223A6" w:rsidP="005223A6">
      <w:pPr>
        <w:rPr>
          <w:rFonts w:ascii="Arial" w:hAnsi="Arial" w:cs="Arial"/>
          <w:sz w:val="20"/>
          <w:szCs w:val="20"/>
        </w:rPr>
      </w:pPr>
    </w:p>
    <w:p w14:paraId="12CFCF3C" w14:textId="77777777" w:rsidR="005223A6" w:rsidRPr="009652F3" w:rsidRDefault="005223A6" w:rsidP="005223A6">
      <w:pPr>
        <w:rPr>
          <w:rFonts w:ascii="Arial" w:hAnsi="Arial" w:cs="Arial"/>
          <w:sz w:val="20"/>
          <w:szCs w:val="20"/>
        </w:rPr>
      </w:pPr>
    </w:p>
    <w:p w14:paraId="1CA5F7C1" w14:textId="77777777" w:rsidR="005223A6" w:rsidRDefault="005223A6" w:rsidP="005223A6">
      <w:pPr>
        <w:rPr>
          <w:rFonts w:ascii="Arial" w:hAnsi="Arial" w:cs="Arial"/>
          <w:b/>
          <w:bCs/>
          <w:sz w:val="20"/>
          <w:szCs w:val="20"/>
          <w:lang w:val="en-US"/>
        </w:rPr>
      </w:pPr>
    </w:p>
    <w:p w14:paraId="2DA15ABA" w14:textId="77777777" w:rsidR="005223A6" w:rsidRDefault="005223A6" w:rsidP="005223A6">
      <w:pPr>
        <w:rPr>
          <w:rFonts w:ascii="Arial" w:hAnsi="Arial" w:cs="Arial"/>
          <w:b/>
          <w:bCs/>
          <w:sz w:val="20"/>
          <w:szCs w:val="20"/>
          <w:lang w:val="en-US"/>
        </w:rPr>
      </w:pPr>
    </w:p>
    <w:p w14:paraId="4C2EFACA" w14:textId="77777777" w:rsidR="005223A6" w:rsidRDefault="005223A6" w:rsidP="005223A6">
      <w:pPr>
        <w:rPr>
          <w:rFonts w:ascii="Arial" w:hAnsi="Arial" w:cs="Arial"/>
          <w:b/>
          <w:bCs/>
          <w:sz w:val="20"/>
          <w:szCs w:val="20"/>
          <w:lang w:val="en-US"/>
        </w:rPr>
      </w:pPr>
    </w:p>
    <w:p w14:paraId="0E65EEB3" w14:textId="5B90ECC7" w:rsidR="005223A6" w:rsidRDefault="005223A6" w:rsidP="005223A6">
      <w:pPr>
        <w:rPr>
          <w:rFonts w:ascii="Arial" w:hAnsi="Arial" w:cs="Arial"/>
          <w:b/>
          <w:bCs/>
          <w:sz w:val="20"/>
          <w:szCs w:val="20"/>
          <w:lang w:val="en-US"/>
        </w:rPr>
      </w:pPr>
      <w:r>
        <w:rPr>
          <w:noProof/>
        </w:rPr>
        <w:drawing>
          <wp:inline distT="0" distB="0" distL="0" distR="0" wp14:anchorId="30690C95" wp14:editId="65C8988B">
            <wp:extent cx="4962525" cy="3124200"/>
            <wp:effectExtent l="0" t="0" r="9525" b="0"/>
            <wp:docPr id="1978264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62525" cy="3124200"/>
                    </a:xfrm>
                    <a:prstGeom prst="rect">
                      <a:avLst/>
                    </a:prstGeom>
                    <a:noFill/>
                    <a:ln>
                      <a:noFill/>
                    </a:ln>
                  </pic:spPr>
                </pic:pic>
              </a:graphicData>
            </a:graphic>
          </wp:inline>
        </w:drawing>
      </w:r>
    </w:p>
    <w:p w14:paraId="1B78DACE" w14:textId="575933D4" w:rsidR="005223A6" w:rsidRDefault="005223A6" w:rsidP="005223A6">
      <w:pPr>
        <w:rPr>
          <w:rFonts w:ascii="Arial" w:hAnsi="Arial" w:cs="Arial"/>
          <w:b/>
          <w:bCs/>
          <w:sz w:val="20"/>
          <w:szCs w:val="20"/>
          <w:lang w:val="en-US"/>
        </w:rPr>
      </w:pPr>
      <w:r>
        <w:rPr>
          <w:rFonts w:ascii="Arial" w:hAnsi="Arial" w:cs="Arial"/>
          <w:b/>
          <w:bCs/>
          <w:sz w:val="20"/>
          <w:szCs w:val="20"/>
          <w:lang w:val="en-US"/>
        </w:rPr>
        <w:t xml:space="preserve">Fig 1 : </w:t>
      </w:r>
      <w:r w:rsidR="00EB4B9A">
        <w:rPr>
          <w:rFonts w:ascii="Arial" w:hAnsi="Arial" w:cs="Arial"/>
          <w:b/>
          <w:bCs/>
          <w:sz w:val="20"/>
          <w:szCs w:val="20"/>
          <w:lang w:val="en-US"/>
        </w:rPr>
        <w:t xml:space="preserve"> Study area</w:t>
      </w:r>
    </w:p>
    <w:p w14:paraId="12AAC799" w14:textId="77777777" w:rsidR="005223A6" w:rsidRDefault="005223A6" w:rsidP="005223A6">
      <w:pPr>
        <w:rPr>
          <w:rFonts w:ascii="Arial" w:hAnsi="Arial" w:cs="Arial"/>
          <w:b/>
          <w:bCs/>
          <w:sz w:val="20"/>
          <w:szCs w:val="20"/>
          <w:lang w:val="en-US"/>
        </w:rPr>
      </w:pPr>
    </w:p>
    <w:p w14:paraId="350F2815" w14:textId="77777777" w:rsidR="005223A6" w:rsidRDefault="005223A6" w:rsidP="005223A6">
      <w:pPr>
        <w:rPr>
          <w:rFonts w:ascii="Arial" w:hAnsi="Arial" w:cs="Arial"/>
          <w:b/>
          <w:bCs/>
          <w:sz w:val="20"/>
          <w:szCs w:val="20"/>
          <w:lang w:val="en-US"/>
        </w:rPr>
      </w:pPr>
    </w:p>
    <w:p w14:paraId="6C98EF71" w14:textId="77777777" w:rsidR="005223A6" w:rsidRDefault="005223A6" w:rsidP="005223A6">
      <w:pPr>
        <w:rPr>
          <w:rFonts w:ascii="Arial" w:hAnsi="Arial" w:cs="Arial"/>
          <w:b/>
          <w:bCs/>
          <w:sz w:val="20"/>
          <w:szCs w:val="20"/>
          <w:lang w:val="en-US"/>
        </w:rPr>
      </w:pPr>
    </w:p>
    <w:p w14:paraId="3754A14B" w14:textId="77777777" w:rsidR="005223A6" w:rsidRDefault="005223A6" w:rsidP="005223A6">
      <w:pPr>
        <w:rPr>
          <w:rFonts w:ascii="Arial" w:hAnsi="Arial" w:cs="Arial"/>
          <w:b/>
          <w:bCs/>
          <w:sz w:val="20"/>
          <w:szCs w:val="20"/>
          <w:lang w:val="en-US"/>
        </w:rPr>
      </w:pPr>
    </w:p>
    <w:p w14:paraId="7100E576" w14:textId="77777777" w:rsidR="005223A6" w:rsidRDefault="005223A6" w:rsidP="005223A6">
      <w:pPr>
        <w:rPr>
          <w:rFonts w:ascii="Arial" w:hAnsi="Arial" w:cs="Arial"/>
          <w:b/>
          <w:bCs/>
          <w:sz w:val="20"/>
          <w:szCs w:val="20"/>
          <w:lang w:val="en-US"/>
        </w:rPr>
      </w:pPr>
    </w:p>
    <w:p w14:paraId="50DB7DE7" w14:textId="77777777" w:rsidR="005223A6" w:rsidRDefault="005223A6" w:rsidP="005223A6">
      <w:r w:rsidRPr="004F2C2D">
        <w:rPr>
          <w:noProof/>
        </w:rPr>
        <w:drawing>
          <wp:anchor distT="0" distB="0" distL="114300" distR="114300" simplePos="0" relativeHeight="251676672" behindDoc="1" locked="0" layoutInCell="1" allowOverlap="1" wp14:anchorId="73E04CE8" wp14:editId="7EF35D8F">
            <wp:simplePos x="0" y="0"/>
            <wp:positionH relativeFrom="column">
              <wp:posOffset>2256790</wp:posOffset>
            </wp:positionH>
            <wp:positionV relativeFrom="paragraph">
              <wp:posOffset>0</wp:posOffset>
            </wp:positionV>
            <wp:extent cx="857838" cy="884555"/>
            <wp:effectExtent l="0" t="0" r="0" b="0"/>
            <wp:wrapTight wrapText="bothSides">
              <wp:wrapPolygon edited="0">
                <wp:start x="0" y="0"/>
                <wp:lineTo x="0" y="20933"/>
                <wp:lineTo x="21120" y="20933"/>
                <wp:lineTo x="21120" y="0"/>
                <wp:lineTo x="0" y="0"/>
              </wp:wrapPolygon>
            </wp:wrapTight>
            <wp:docPr id="1161071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71832"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57838" cy="8845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59592BC3" wp14:editId="4CF0B892">
                <wp:simplePos x="0" y="0"/>
                <wp:positionH relativeFrom="column">
                  <wp:posOffset>1092200</wp:posOffset>
                </wp:positionH>
                <wp:positionV relativeFrom="paragraph">
                  <wp:posOffset>925830</wp:posOffset>
                </wp:positionV>
                <wp:extent cx="748030" cy="3086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30" cy="308610"/>
                        </a:xfrm>
                        <a:prstGeom prst="rect">
                          <a:avLst/>
                        </a:prstGeom>
                        <a:solidFill>
                          <a:srgbClr val="FFFFFF"/>
                        </a:solidFill>
                        <a:ln w="9525">
                          <a:noFill/>
                          <a:miter lim="800000"/>
                          <a:headEnd/>
                          <a:tailEnd/>
                        </a:ln>
                      </wps:spPr>
                      <wps:txbx>
                        <w:txbxContent>
                          <w:p w14:paraId="33EC62A6" w14:textId="77777777" w:rsidR="005223A6" w:rsidRPr="004A0307" w:rsidRDefault="005223A6" w:rsidP="005223A6">
                            <w:pPr>
                              <w:rPr>
                                <w:rFonts w:ascii="Times New Roman" w:hAnsi="Times New Roman" w:cs="Times New Roman"/>
                                <w:b/>
                                <w:bCs/>
                                <w:sz w:val="24"/>
                              </w:rPr>
                            </w:pPr>
                            <w:r w:rsidRPr="004A0307">
                              <w:rPr>
                                <w:rFonts w:ascii="Times New Roman" w:hAnsi="Times New Roman" w:cs="Times New Roman"/>
                                <w:b/>
                                <w:bCs/>
                                <w:sz w:val="24"/>
                              </w:rPr>
                              <w:t>INDIA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92BC3" id="_x0000_t202" coordsize="21600,21600" o:spt="202" path="m,l,21600r21600,l21600,xe">
                <v:stroke joinstyle="miter"/>
                <v:path gradientshapeok="t" o:connecttype="rect"/>
              </v:shapetype>
              <v:shape id="Text Box 2" o:spid="_x0000_s1026" type="#_x0000_t202" style="position:absolute;margin-left:86pt;margin-top:72.9pt;width:58.9pt;height:24.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OgDAIAAPU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" stroked="f">
                <v:textbox>
                  <w:txbxContent>
                    <w:p w14:paraId="33EC62A6" w14:textId="77777777" w:rsidR="005223A6" w:rsidRPr="004A0307" w:rsidRDefault="005223A6" w:rsidP="005223A6">
                      <w:pPr>
                        <w:rPr>
                          <w:rFonts w:ascii="Times New Roman" w:hAnsi="Times New Roman" w:cs="Times New Roman"/>
                          <w:b/>
                          <w:bCs/>
                          <w:sz w:val="24"/>
                        </w:rPr>
                      </w:pPr>
                      <w:r w:rsidRPr="004A0307">
                        <w:rPr>
                          <w:rFonts w:ascii="Times New Roman" w:hAnsi="Times New Roman" w:cs="Times New Roman"/>
                          <w:b/>
                          <w:bCs/>
                          <w:sz w:val="24"/>
                        </w:rPr>
                        <w:t>INDIA</w:t>
                      </w: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49E5A5FC" wp14:editId="0A1D9270">
                <wp:simplePos x="0" y="0"/>
                <wp:positionH relativeFrom="column">
                  <wp:posOffset>-427990</wp:posOffset>
                </wp:positionH>
                <wp:positionV relativeFrom="paragraph">
                  <wp:posOffset>8217535</wp:posOffset>
                </wp:positionV>
                <wp:extent cx="5473700" cy="33210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0" cy="332105"/>
                        </a:xfrm>
                        <a:prstGeom prst="rect">
                          <a:avLst/>
                        </a:prstGeom>
                        <a:solidFill>
                          <a:srgbClr val="FFFFFF"/>
                        </a:solidFill>
                        <a:ln w="9525">
                          <a:noFill/>
                          <a:miter lim="800000"/>
                          <a:headEnd/>
                          <a:tailEnd/>
                        </a:ln>
                      </wps:spPr>
                      <wps:txbx>
                        <w:txbxContent>
                          <w:p w14:paraId="0E914E4D"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Fig 2 Location of Kaneri Lake in India and sampling point in Kaneri Lake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5A5FC" id="_x0000_s1027" type="#_x0000_t202" style="position:absolute;margin-left:-33.7pt;margin-top:647.05pt;width:431pt;height:2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" stroked="f">
                <v:textbox>
                  <w:txbxContent>
                    <w:p w14:paraId="0E914E4D"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Fig 2 Location of Kaneri Lake in India and sampling point in Kaneri Lake</w:t>
                      </w: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2B8776A8" wp14:editId="06DFC5B4">
                <wp:simplePos x="0" y="0"/>
                <wp:positionH relativeFrom="column">
                  <wp:posOffset>3312795</wp:posOffset>
                </wp:positionH>
                <wp:positionV relativeFrom="paragraph">
                  <wp:posOffset>1232345</wp:posOffset>
                </wp:positionV>
                <wp:extent cx="1365250" cy="320040"/>
                <wp:effectExtent l="0" t="0" r="6350" b="381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320040"/>
                        </a:xfrm>
                        <a:prstGeom prst="rect">
                          <a:avLst/>
                        </a:prstGeom>
                        <a:solidFill>
                          <a:srgbClr val="FFFFFF"/>
                        </a:solidFill>
                        <a:ln w="9525">
                          <a:noFill/>
                          <a:miter lim="800000"/>
                          <a:headEnd/>
                          <a:tailEnd/>
                        </a:ln>
                      </wps:spPr>
                      <wps:txbx>
                        <w:txbxContent>
                          <w:p w14:paraId="7775AB3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MAHARASHRA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776A8" id="_x0000_s1028" type="#_x0000_t202" style="position:absolute;margin-left:260.85pt;margin-top:97.05pt;width:107.5pt;height:25.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" stroked="f">
                <v:textbox>
                  <w:txbxContent>
                    <w:p w14:paraId="7775AB3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MAHARASHRA</w:t>
                      </w:r>
                    </w:p>
                  </w:txbxContent>
                </v:textbox>
                <w10:wrap type="square"/>
              </v:shape>
            </w:pict>
          </mc:Fallback>
        </mc:AlternateContent>
      </w:r>
      <w:r>
        <w:rPr>
          <w:noProof/>
        </w:rPr>
        <mc:AlternateContent>
          <mc:Choice Requires="wps">
            <w:drawing>
              <wp:anchor distT="45720" distB="45720" distL="114300" distR="114300" simplePos="0" relativeHeight="251670528" behindDoc="0" locked="0" layoutInCell="1" allowOverlap="1" wp14:anchorId="51B0467B" wp14:editId="728CD072">
                <wp:simplePos x="0" y="0"/>
                <wp:positionH relativeFrom="column">
                  <wp:posOffset>5234115</wp:posOffset>
                </wp:positionH>
                <wp:positionV relativeFrom="paragraph">
                  <wp:posOffset>2762250</wp:posOffset>
                </wp:positionV>
                <wp:extent cx="1163320" cy="320040"/>
                <wp:effectExtent l="0" t="0" r="0" b="38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320040"/>
                        </a:xfrm>
                        <a:prstGeom prst="rect">
                          <a:avLst/>
                        </a:prstGeom>
                        <a:solidFill>
                          <a:srgbClr val="FFFFFF"/>
                        </a:solidFill>
                        <a:ln w="9525">
                          <a:noFill/>
                          <a:miter lim="800000"/>
                          <a:headEnd/>
                          <a:tailEnd/>
                        </a:ln>
                      </wps:spPr>
                      <wps:txbx>
                        <w:txbxContent>
                          <w:p w14:paraId="7835AB7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KOLHAPUR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0467B" id="_x0000_s1029" type="#_x0000_t202" style="position:absolute;margin-left:412.15pt;margin-top:217.5pt;width:91.6pt;height:25.2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" stroked="f">
                <v:textbox>
                  <w:txbxContent>
                    <w:p w14:paraId="7835AB7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KOLHAPUR</w:t>
                      </w:r>
                    </w:p>
                  </w:txbxContent>
                </v:textbox>
                <w10:wrap type="square"/>
              </v:shape>
            </w:pict>
          </mc:Fallback>
        </mc:AlternateContent>
      </w:r>
      <w:r>
        <w:rPr>
          <w:noProof/>
        </w:rPr>
        <w:drawing>
          <wp:anchor distT="0" distB="0" distL="114300" distR="114300" simplePos="0" relativeHeight="251662336" behindDoc="1" locked="0" layoutInCell="1" allowOverlap="1" wp14:anchorId="1F25979B" wp14:editId="0035E842">
            <wp:simplePos x="0" y="0"/>
            <wp:positionH relativeFrom="column">
              <wp:posOffset>2494090</wp:posOffset>
            </wp:positionH>
            <wp:positionV relativeFrom="paragraph">
              <wp:posOffset>1558925</wp:posOffset>
            </wp:positionV>
            <wp:extent cx="2724150" cy="2137410"/>
            <wp:effectExtent l="0" t="0" r="0" b="0"/>
            <wp:wrapTight wrapText="bothSides">
              <wp:wrapPolygon edited="0">
                <wp:start x="0" y="0"/>
                <wp:lineTo x="0" y="21369"/>
                <wp:lineTo x="21449" y="21369"/>
                <wp:lineTo x="214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harashra_Kolhapur.jpg"/>
                    <pic:cNvPicPr/>
                  </pic:nvPicPr>
                  <pic:blipFill rotWithShape="1">
                    <a:blip r:embed="rId38">
                      <a:extLst>
                        <a:ext uri="{28A0092B-C50C-407E-A947-70E740481C1C}">
                          <a14:useLocalDpi xmlns:a14="http://schemas.microsoft.com/office/drawing/2010/main" val="0"/>
                        </a:ext>
                      </a:extLst>
                    </a:blip>
                    <a:srcRect l="11858" t="26872" r="11699" b="26814"/>
                    <a:stretch/>
                  </pic:blipFill>
                  <pic:spPr bwMode="auto">
                    <a:xfrm>
                      <a:off x="0" y="0"/>
                      <a:ext cx="2724150" cy="213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2F1BE260" wp14:editId="5BC851C5">
                <wp:simplePos x="0" y="0"/>
                <wp:positionH relativeFrom="column">
                  <wp:posOffset>5153891</wp:posOffset>
                </wp:positionH>
                <wp:positionV relativeFrom="paragraph">
                  <wp:posOffset>4132613</wp:posOffset>
                </wp:positionV>
                <wp:extent cx="270716" cy="1520042"/>
                <wp:effectExtent l="38100" t="0" r="34290" b="61595"/>
                <wp:wrapNone/>
                <wp:docPr id="9" name="Straight Arrow Connector 9"/>
                <wp:cNvGraphicFramePr/>
                <a:graphic xmlns:a="http://schemas.openxmlformats.org/drawingml/2006/main">
                  <a:graphicData uri="http://schemas.microsoft.com/office/word/2010/wordprocessingShape">
                    <wps:wsp>
                      <wps:cNvCnPr/>
                      <wps:spPr>
                        <a:xfrm flipH="1">
                          <a:off x="0" y="0"/>
                          <a:ext cx="270716" cy="152004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500596" id="_x0000_t32" coordsize="21600,21600" o:spt="32" o:oned="t" path="m,l21600,21600e" filled="f">
                <v:path arrowok="t" fillok="f" o:connecttype="none"/>
                <o:lock v:ext="edit" shapetype="t"/>
              </v:shapetype>
              <v:shape id="Straight Arrow Connector 9" o:spid="_x0000_s1026" type="#_x0000_t32" style="position:absolute;margin-left:405.8pt;margin-top:325.4pt;width:21.3pt;height:119.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" strokecolor="black [3213]" strokeweight="1.5pt">
                <v:stroke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2EF5D313" wp14:editId="27AF57F2">
                <wp:simplePos x="0" y="0"/>
                <wp:positionH relativeFrom="column">
                  <wp:posOffset>997526</wp:posOffset>
                </wp:positionH>
                <wp:positionV relativeFrom="paragraph">
                  <wp:posOffset>2196935</wp:posOffset>
                </wp:positionV>
                <wp:extent cx="1258785" cy="451262"/>
                <wp:effectExtent l="0" t="0" r="74930" b="63500"/>
                <wp:wrapNone/>
                <wp:docPr id="7" name="Straight Arrow Connector 7"/>
                <wp:cNvGraphicFramePr/>
                <a:graphic xmlns:a="http://schemas.openxmlformats.org/drawingml/2006/main">
                  <a:graphicData uri="http://schemas.microsoft.com/office/word/2010/wordprocessingShape">
                    <wps:wsp>
                      <wps:cNvCnPr/>
                      <wps:spPr>
                        <a:xfrm>
                          <a:off x="0" y="0"/>
                          <a:ext cx="1258785" cy="45126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55376" id="Straight Arrow Connector 7" o:spid="_x0000_s1026" type="#_x0000_t32" style="position:absolute;margin-left:78.55pt;margin-top:173pt;width:99.1pt;height:3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" strokecolor="black [3213]" strokeweight="1.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0CCDA2CD" wp14:editId="47EB5BAD">
                <wp:simplePos x="0" y="0"/>
                <wp:positionH relativeFrom="column">
                  <wp:posOffset>3146961</wp:posOffset>
                </wp:positionH>
                <wp:positionV relativeFrom="paragraph">
                  <wp:posOffset>3396342</wp:posOffset>
                </wp:positionV>
                <wp:extent cx="1650670" cy="641267"/>
                <wp:effectExtent l="0" t="0" r="64135" b="64135"/>
                <wp:wrapNone/>
                <wp:docPr id="8" name="Straight Arrow Connector 8"/>
                <wp:cNvGraphicFramePr/>
                <a:graphic xmlns:a="http://schemas.openxmlformats.org/drawingml/2006/main">
                  <a:graphicData uri="http://schemas.microsoft.com/office/word/2010/wordprocessingShape">
                    <wps:wsp>
                      <wps:cNvCnPr/>
                      <wps:spPr>
                        <a:xfrm>
                          <a:off x="0" y="0"/>
                          <a:ext cx="1650670" cy="64126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3032CD" id="Straight Arrow Connector 8" o:spid="_x0000_s1026" type="#_x0000_t32" style="position:absolute;margin-left:247.8pt;margin-top:267.45pt;width:129.9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" strokecolor="black [3213]" strokeweight="1.5pt">
                <v:stroke endarrow="block" joinstyle="miter"/>
              </v:shape>
            </w:pict>
          </mc:Fallback>
        </mc:AlternateContent>
      </w:r>
      <w:r>
        <w:rPr>
          <w:noProof/>
        </w:rPr>
        <w:drawing>
          <wp:anchor distT="0" distB="0" distL="114300" distR="114300" simplePos="0" relativeHeight="251663360" behindDoc="1" locked="0" layoutInCell="1" allowOverlap="1" wp14:anchorId="2B28E772" wp14:editId="5B43D3F5">
            <wp:simplePos x="0" y="0"/>
            <wp:positionH relativeFrom="column">
              <wp:posOffset>4602703</wp:posOffset>
            </wp:positionH>
            <wp:positionV relativeFrom="paragraph">
              <wp:posOffset>2718930</wp:posOffset>
            </wp:positionV>
            <wp:extent cx="2002155" cy="2766695"/>
            <wp:effectExtent l="0" t="0" r="0" b="0"/>
            <wp:wrapTight wrapText="bothSides">
              <wp:wrapPolygon edited="0">
                <wp:start x="0" y="0"/>
                <wp:lineTo x="0" y="21417"/>
                <wp:lineTo x="21374" y="21417"/>
                <wp:lineTo x="213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udy_area_pallavi_mam.jpg"/>
                    <pic:cNvPicPr/>
                  </pic:nvPicPr>
                  <pic:blipFill rotWithShape="1">
                    <a:blip r:embed="rId39" cstate="print">
                      <a:extLst>
                        <a:ext uri="{28A0092B-C50C-407E-A947-70E740481C1C}">
                          <a14:useLocalDpi xmlns:a14="http://schemas.microsoft.com/office/drawing/2010/main" val="0"/>
                        </a:ext>
                      </a:extLst>
                    </a:blip>
                    <a:srcRect l="13461" t="10278" r="12660" b="10840"/>
                    <a:stretch/>
                  </pic:blipFill>
                  <pic:spPr bwMode="auto">
                    <a:xfrm>
                      <a:off x="0" y="0"/>
                      <a:ext cx="2002155" cy="2766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54274C26" wp14:editId="02A12819">
            <wp:simplePos x="0" y="0"/>
            <wp:positionH relativeFrom="column">
              <wp:posOffset>-211150</wp:posOffset>
            </wp:positionH>
            <wp:positionV relativeFrom="paragraph">
              <wp:posOffset>443313</wp:posOffset>
            </wp:positionV>
            <wp:extent cx="2759710" cy="2961005"/>
            <wp:effectExtent l="0" t="0" r="2540" b="0"/>
            <wp:wrapTight wrapText="bothSides">
              <wp:wrapPolygon edited="0">
                <wp:start x="0" y="0"/>
                <wp:lineTo x="0" y="21401"/>
                <wp:lineTo x="21471" y="21401"/>
                <wp:lineTo x="214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a_Maharashtra.jpg"/>
                    <pic:cNvPicPr/>
                  </pic:nvPicPr>
                  <pic:blipFill rotWithShape="1">
                    <a:blip r:embed="rId40">
                      <a:extLst>
                        <a:ext uri="{28A0092B-C50C-407E-A947-70E740481C1C}">
                          <a14:useLocalDpi xmlns:a14="http://schemas.microsoft.com/office/drawing/2010/main" val="0"/>
                        </a:ext>
                      </a:extLst>
                    </a:blip>
                    <a:srcRect l="12980" t="19814" r="12501" b="18393"/>
                    <a:stretch/>
                  </pic:blipFill>
                  <pic:spPr bwMode="auto">
                    <a:xfrm>
                      <a:off x="0" y="0"/>
                      <a:ext cx="2759710" cy="2961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79F704" w14:textId="77777777" w:rsidR="005223A6" w:rsidRPr="000872E3" w:rsidRDefault="005223A6" w:rsidP="005223A6"/>
    <w:p w14:paraId="5505FDBD" w14:textId="77777777" w:rsidR="005223A6" w:rsidRPr="000872E3" w:rsidRDefault="005223A6" w:rsidP="005223A6"/>
    <w:p w14:paraId="61E418B8" w14:textId="77777777" w:rsidR="005223A6" w:rsidRPr="000872E3" w:rsidRDefault="005223A6" w:rsidP="005223A6"/>
    <w:p w14:paraId="06953B9D" w14:textId="77777777" w:rsidR="005223A6" w:rsidRPr="000872E3" w:rsidRDefault="005223A6" w:rsidP="005223A6"/>
    <w:p w14:paraId="261CB7AD" w14:textId="77777777" w:rsidR="005223A6" w:rsidRPr="000872E3" w:rsidRDefault="005223A6" w:rsidP="005223A6"/>
    <w:p w14:paraId="36BF1FD2" w14:textId="77777777" w:rsidR="005223A6" w:rsidRPr="000872E3" w:rsidRDefault="005223A6" w:rsidP="005223A6"/>
    <w:p w14:paraId="5D348910" w14:textId="77777777" w:rsidR="005223A6" w:rsidRPr="000872E3" w:rsidRDefault="005223A6" w:rsidP="005223A6"/>
    <w:p w14:paraId="437B197B" w14:textId="77777777" w:rsidR="005223A6" w:rsidRPr="000872E3" w:rsidRDefault="005223A6" w:rsidP="005223A6">
      <w:r>
        <w:rPr>
          <w:noProof/>
        </w:rPr>
        <w:drawing>
          <wp:anchor distT="0" distB="0" distL="114300" distR="114300" simplePos="0" relativeHeight="251660288" behindDoc="1" locked="0" layoutInCell="1" allowOverlap="1" wp14:anchorId="7B8BF5D5" wp14:editId="4362F9C5">
            <wp:simplePos x="0" y="0"/>
            <wp:positionH relativeFrom="column">
              <wp:posOffset>-533400</wp:posOffset>
            </wp:positionH>
            <wp:positionV relativeFrom="paragraph">
              <wp:posOffset>1033145</wp:posOffset>
            </wp:positionV>
            <wp:extent cx="3952875" cy="4396105"/>
            <wp:effectExtent l="0" t="0" r="9525" b="4445"/>
            <wp:wrapTight wrapText="bothSides">
              <wp:wrapPolygon edited="0">
                <wp:start x="0" y="0"/>
                <wp:lineTo x="0" y="21528"/>
                <wp:lineTo x="21548" y="21528"/>
                <wp:lineTo x="2154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Kaneri lake.jpg"/>
                    <pic:cNvPicPr/>
                  </pic:nvPicPr>
                  <pic:blipFill rotWithShape="1">
                    <a:blip r:embed="rId41">
                      <a:extLst>
                        <a:ext uri="{28A0092B-C50C-407E-A947-70E740481C1C}">
                          <a14:useLocalDpi xmlns:a14="http://schemas.microsoft.com/office/drawing/2010/main" val="0"/>
                        </a:ext>
                      </a:extLst>
                    </a:blip>
                    <a:srcRect l="12339" t="17213" r="12179" b="17915"/>
                    <a:stretch/>
                  </pic:blipFill>
                  <pic:spPr bwMode="auto">
                    <a:xfrm>
                      <a:off x="0" y="0"/>
                      <a:ext cx="3952875" cy="4396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8D6863" w14:textId="77777777" w:rsidR="005223A6" w:rsidRPr="000872E3" w:rsidRDefault="005223A6" w:rsidP="005223A6"/>
    <w:p w14:paraId="1FEA7C9A" w14:textId="77777777" w:rsidR="005223A6" w:rsidRPr="000872E3" w:rsidRDefault="005223A6" w:rsidP="005223A6"/>
    <w:p w14:paraId="01BAE33C" w14:textId="77777777" w:rsidR="005223A6" w:rsidRPr="000872E3" w:rsidRDefault="005223A6" w:rsidP="005223A6"/>
    <w:p w14:paraId="79AC2C9E" w14:textId="77777777" w:rsidR="005223A6" w:rsidRPr="000872E3" w:rsidRDefault="005223A6" w:rsidP="005223A6"/>
    <w:p w14:paraId="5D388F9A" w14:textId="77777777" w:rsidR="005223A6" w:rsidRPr="000872E3" w:rsidRDefault="005223A6" w:rsidP="005223A6"/>
    <w:p w14:paraId="5DE9EE92" w14:textId="77777777" w:rsidR="005223A6" w:rsidRDefault="005223A6" w:rsidP="005223A6">
      <w:r>
        <w:rPr>
          <w:noProof/>
        </w:rPr>
        <mc:AlternateContent>
          <mc:Choice Requires="wps">
            <w:drawing>
              <wp:anchor distT="0" distB="0" distL="114300" distR="114300" simplePos="0" relativeHeight="251673600" behindDoc="0" locked="0" layoutInCell="1" allowOverlap="1" wp14:anchorId="4714E20B" wp14:editId="073093EB">
                <wp:simplePos x="0" y="0"/>
                <wp:positionH relativeFrom="column">
                  <wp:posOffset>902970</wp:posOffset>
                </wp:positionH>
                <wp:positionV relativeFrom="paragraph">
                  <wp:posOffset>2629535</wp:posOffset>
                </wp:positionV>
                <wp:extent cx="95003" cy="83128"/>
                <wp:effectExtent l="0" t="0" r="19685" b="12700"/>
                <wp:wrapNone/>
                <wp:docPr id="16" name="Oval 16"/>
                <wp:cNvGraphicFramePr/>
                <a:graphic xmlns:a="http://schemas.openxmlformats.org/drawingml/2006/main">
                  <a:graphicData uri="http://schemas.microsoft.com/office/word/2010/wordprocessingShape">
                    <wps:wsp>
                      <wps:cNvSpPr/>
                      <wps:spPr>
                        <a:xfrm>
                          <a:off x="0" y="0"/>
                          <a:ext cx="95003" cy="83128"/>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E0C05B" id="Oval 16" o:spid="_x0000_s1026" style="position:absolute;margin-left:71.1pt;margin-top:207.05pt;width:7.5pt;height: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" fillcolor="red" strokecolor="#1f3763 [1604]" strokeweight="1pt">
                <v:stroke joinstyle="miter"/>
              </v:oval>
            </w:pict>
          </mc:Fallback>
        </mc:AlternateContent>
      </w:r>
      <w:r>
        <w:rPr>
          <w:noProof/>
        </w:rPr>
        <mc:AlternateContent>
          <mc:Choice Requires="wps">
            <w:drawing>
              <wp:anchor distT="45720" distB="45720" distL="114300" distR="114300" simplePos="0" relativeHeight="251674624" behindDoc="0" locked="0" layoutInCell="1" allowOverlap="1" wp14:anchorId="6DA762A1" wp14:editId="497FA689">
                <wp:simplePos x="0" y="0"/>
                <wp:positionH relativeFrom="column">
                  <wp:posOffset>1048385</wp:posOffset>
                </wp:positionH>
                <wp:positionV relativeFrom="paragraph">
                  <wp:posOffset>2527300</wp:posOffset>
                </wp:positionV>
                <wp:extent cx="1638300" cy="33210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2105"/>
                        </a:xfrm>
                        <a:prstGeom prst="rect">
                          <a:avLst/>
                        </a:prstGeom>
                        <a:solidFill>
                          <a:srgbClr val="FFFFFF"/>
                        </a:solidFill>
                        <a:ln w="9525">
                          <a:noFill/>
                          <a:miter lim="800000"/>
                          <a:headEnd/>
                          <a:tailEnd/>
                        </a:ln>
                      </wps:spPr>
                      <wps:txbx>
                        <w:txbxContent>
                          <w:p w14:paraId="3DFF5895" w14:textId="77777777" w:rsidR="005223A6" w:rsidRPr="00923B96" w:rsidRDefault="005223A6" w:rsidP="005223A6">
                            <w:pPr>
                              <w:rPr>
                                <w:rFonts w:ascii="Times New Roman" w:hAnsi="Times New Roman" w:cs="Times New Roman"/>
                                <w:b/>
                                <w:bCs/>
                              </w:rPr>
                            </w:pPr>
                            <w:r w:rsidRPr="00923B96">
                              <w:rPr>
                                <w:rFonts w:ascii="Times New Roman" w:hAnsi="Times New Roman" w:cs="Times New Roman"/>
                                <w:b/>
                                <w:bCs/>
                              </w:rPr>
                              <w:t>Sampling point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762A1" id="_x0000_s1030" type="#_x0000_t202" style="position:absolute;margin-left:82.55pt;margin-top:199pt;width:129pt;height:26.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" stroked="f">
                <v:textbox>
                  <w:txbxContent>
                    <w:p w14:paraId="3DFF5895" w14:textId="77777777" w:rsidR="005223A6" w:rsidRPr="00923B96" w:rsidRDefault="005223A6" w:rsidP="005223A6">
                      <w:pPr>
                        <w:rPr>
                          <w:rFonts w:ascii="Times New Roman" w:hAnsi="Times New Roman" w:cs="Times New Roman"/>
                          <w:b/>
                          <w:bCs/>
                        </w:rPr>
                      </w:pPr>
                      <w:r w:rsidRPr="00923B96">
                        <w:rPr>
                          <w:rFonts w:ascii="Times New Roman" w:hAnsi="Times New Roman" w:cs="Times New Roman"/>
                          <w:b/>
                          <w:bCs/>
                        </w:rPr>
                        <w:t>Sampling point</w:t>
                      </w: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4124ACE9" wp14:editId="370A4A00">
                <wp:simplePos x="0" y="0"/>
                <wp:positionH relativeFrom="column">
                  <wp:posOffset>695960</wp:posOffset>
                </wp:positionH>
                <wp:positionV relativeFrom="paragraph">
                  <wp:posOffset>2267585</wp:posOffset>
                </wp:positionV>
                <wp:extent cx="1471930" cy="2489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248920"/>
                        </a:xfrm>
                        <a:prstGeom prst="rect">
                          <a:avLst/>
                        </a:prstGeom>
                        <a:solidFill>
                          <a:srgbClr val="FFFFFF"/>
                        </a:solidFill>
                        <a:ln w="9525">
                          <a:noFill/>
                          <a:miter lim="800000"/>
                          <a:headEnd/>
                          <a:tailEnd/>
                        </a:ln>
                      </wps:spPr>
                      <wps:txbx>
                        <w:txbxContent>
                          <w:p w14:paraId="07F6251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KANERI LAKE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4ACE9" id="_x0000_s1031" type="#_x0000_t202" style="position:absolute;margin-left:54.8pt;margin-top:178.55pt;width:115.9pt;height:19.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" stroked="f">
                <v:textbox>
                  <w:txbxContent>
                    <w:p w14:paraId="07F62513"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KANERI LAKE</w:t>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20C5B64C" wp14:editId="5BEF4259">
                <wp:simplePos x="0" y="0"/>
                <wp:positionH relativeFrom="column">
                  <wp:posOffset>3314700</wp:posOffset>
                </wp:positionH>
                <wp:positionV relativeFrom="paragraph">
                  <wp:posOffset>785495</wp:posOffset>
                </wp:positionV>
                <wp:extent cx="2247900" cy="1022985"/>
                <wp:effectExtent l="38100" t="38100" r="19050" b="24765"/>
                <wp:wrapNone/>
                <wp:docPr id="10" name="Straight Arrow Connector 10"/>
                <wp:cNvGraphicFramePr/>
                <a:graphic xmlns:a="http://schemas.openxmlformats.org/drawingml/2006/main">
                  <a:graphicData uri="http://schemas.microsoft.com/office/word/2010/wordprocessingShape">
                    <wps:wsp>
                      <wps:cNvCnPr/>
                      <wps:spPr>
                        <a:xfrm flipH="1" flipV="1">
                          <a:off x="0" y="0"/>
                          <a:ext cx="2247900" cy="102298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34ECF3" id="Straight Arrow Connector 10" o:spid="_x0000_s1026" type="#_x0000_t32" style="position:absolute;margin-left:261pt;margin-top:61.85pt;width:177pt;height:80.5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" strokecolor="black [3213]" strokeweight="1.5pt">
                <v:stroke endarrow="block" joinstyle="miter"/>
              </v:shape>
            </w:pict>
          </mc:Fallback>
        </mc:AlternateContent>
      </w:r>
      <w:r>
        <w:rPr>
          <w:noProof/>
        </w:rPr>
        <w:drawing>
          <wp:anchor distT="0" distB="0" distL="114300" distR="114300" simplePos="0" relativeHeight="251659264" behindDoc="1" locked="0" layoutInCell="1" allowOverlap="1" wp14:anchorId="04D127C7" wp14:editId="66EFAFCB">
            <wp:simplePos x="0" y="0"/>
            <wp:positionH relativeFrom="column">
              <wp:posOffset>3733800</wp:posOffset>
            </wp:positionH>
            <wp:positionV relativeFrom="paragraph">
              <wp:posOffset>455930</wp:posOffset>
            </wp:positionV>
            <wp:extent cx="2760980" cy="2571750"/>
            <wp:effectExtent l="0" t="0" r="1270" b="0"/>
            <wp:wrapTight wrapText="bothSides">
              <wp:wrapPolygon edited="0">
                <wp:start x="0" y="0"/>
                <wp:lineTo x="0" y="21440"/>
                <wp:lineTo x="21461" y="21440"/>
                <wp:lineTo x="2146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arvir_kaneri.jpg"/>
                    <pic:cNvPicPr/>
                  </pic:nvPicPr>
                  <pic:blipFill rotWithShape="1">
                    <a:blip r:embed="rId42">
                      <a:extLst>
                        <a:ext uri="{28A0092B-C50C-407E-A947-70E740481C1C}">
                          <a14:useLocalDpi xmlns:a14="http://schemas.microsoft.com/office/drawing/2010/main" val="0"/>
                        </a:ext>
                      </a:extLst>
                    </a:blip>
                    <a:srcRect l="13301" t="23075" r="12020" b="23182"/>
                    <a:stretch/>
                  </pic:blipFill>
                  <pic:spPr bwMode="auto">
                    <a:xfrm>
                      <a:off x="0" y="0"/>
                      <a:ext cx="2760980" cy="2571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1437E8EC" wp14:editId="3FEF67F9">
                <wp:simplePos x="0" y="0"/>
                <wp:positionH relativeFrom="column">
                  <wp:posOffset>3858260</wp:posOffset>
                </wp:positionH>
                <wp:positionV relativeFrom="paragraph">
                  <wp:posOffset>463550</wp:posOffset>
                </wp:positionV>
                <wp:extent cx="901700" cy="320040"/>
                <wp:effectExtent l="0" t="0" r="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20040"/>
                        </a:xfrm>
                        <a:prstGeom prst="rect">
                          <a:avLst/>
                        </a:prstGeom>
                        <a:solidFill>
                          <a:srgbClr val="FFFFFF"/>
                        </a:solidFill>
                        <a:ln w="9525">
                          <a:noFill/>
                          <a:miter lim="800000"/>
                          <a:headEnd/>
                          <a:tailEnd/>
                        </a:ln>
                      </wps:spPr>
                      <wps:txbx>
                        <w:txbxContent>
                          <w:p w14:paraId="08F8EE52"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KARVIR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7E8EC" id="_x0000_s1032" type="#_x0000_t202" style="position:absolute;margin-left:303.8pt;margin-top:36.5pt;width:71pt;height:25.2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" stroked="f">
                <v:textbox>
                  <w:txbxContent>
                    <w:p w14:paraId="08F8EE52" w14:textId="77777777" w:rsidR="005223A6" w:rsidRPr="004A0307" w:rsidRDefault="005223A6" w:rsidP="005223A6">
                      <w:pPr>
                        <w:rPr>
                          <w:rFonts w:ascii="Times New Roman" w:hAnsi="Times New Roman" w:cs="Times New Roman"/>
                          <w:b/>
                          <w:bCs/>
                          <w:sz w:val="24"/>
                        </w:rPr>
                      </w:pPr>
                      <w:r>
                        <w:rPr>
                          <w:rFonts w:ascii="Times New Roman" w:hAnsi="Times New Roman" w:cs="Times New Roman"/>
                          <w:b/>
                          <w:bCs/>
                          <w:sz w:val="24"/>
                        </w:rPr>
                        <w:t>KARVIR</w:t>
                      </w:r>
                    </w:p>
                  </w:txbxContent>
                </v:textbox>
                <w10:wrap type="square"/>
              </v:shape>
            </w:pict>
          </mc:Fallback>
        </mc:AlternateContent>
      </w:r>
    </w:p>
    <w:p w14:paraId="727238E5" w14:textId="77777777" w:rsidR="005223A6" w:rsidRPr="000872E3" w:rsidRDefault="005223A6" w:rsidP="005223A6"/>
    <w:p w14:paraId="22FD8B93" w14:textId="77777777" w:rsidR="005223A6" w:rsidRPr="000872E3" w:rsidRDefault="005223A6" w:rsidP="005223A6"/>
    <w:p w14:paraId="39F21B55" w14:textId="77777777" w:rsidR="005223A6" w:rsidRDefault="005223A6" w:rsidP="005223A6">
      <w:pPr>
        <w:rPr>
          <w:rFonts w:ascii="Arial" w:hAnsi="Arial" w:cs="Arial"/>
          <w:b/>
          <w:bCs/>
          <w:sz w:val="20"/>
          <w:szCs w:val="20"/>
          <w:lang w:val="en-US"/>
        </w:rPr>
      </w:pPr>
    </w:p>
    <w:p w14:paraId="5DF6BC6F" w14:textId="77777777" w:rsidR="005223A6" w:rsidRDefault="005223A6" w:rsidP="005223A6">
      <w:pPr>
        <w:rPr>
          <w:rFonts w:ascii="Arial" w:hAnsi="Arial" w:cs="Arial"/>
          <w:b/>
          <w:bCs/>
          <w:sz w:val="20"/>
          <w:szCs w:val="20"/>
          <w:lang w:val="en-US"/>
        </w:rPr>
      </w:pPr>
    </w:p>
    <w:p w14:paraId="70496838" w14:textId="77777777" w:rsidR="005223A6" w:rsidRDefault="005223A6" w:rsidP="005223A6">
      <w:pPr>
        <w:rPr>
          <w:rFonts w:ascii="Arial" w:hAnsi="Arial" w:cs="Arial"/>
          <w:b/>
          <w:bCs/>
          <w:sz w:val="20"/>
          <w:szCs w:val="20"/>
          <w:lang w:val="en-US"/>
        </w:rPr>
      </w:pPr>
    </w:p>
    <w:p w14:paraId="545E043F" w14:textId="77777777" w:rsidR="005223A6" w:rsidRDefault="005223A6" w:rsidP="005223A6">
      <w:pPr>
        <w:rPr>
          <w:rFonts w:ascii="Arial" w:hAnsi="Arial" w:cs="Arial"/>
          <w:b/>
          <w:bCs/>
          <w:sz w:val="20"/>
          <w:szCs w:val="20"/>
          <w:lang w:val="en-US"/>
        </w:rPr>
      </w:pPr>
    </w:p>
    <w:p w14:paraId="292D88C2" w14:textId="77777777" w:rsidR="005223A6" w:rsidRDefault="005223A6" w:rsidP="005223A6">
      <w:pPr>
        <w:rPr>
          <w:rFonts w:ascii="Arial" w:hAnsi="Arial" w:cs="Arial"/>
          <w:b/>
          <w:bCs/>
          <w:sz w:val="20"/>
          <w:szCs w:val="20"/>
          <w:lang w:val="en-US"/>
        </w:rPr>
      </w:pPr>
    </w:p>
    <w:p w14:paraId="55CD2AB3" w14:textId="77777777" w:rsidR="005223A6" w:rsidRDefault="005223A6" w:rsidP="005223A6">
      <w:pPr>
        <w:rPr>
          <w:rFonts w:ascii="Arial" w:hAnsi="Arial" w:cs="Arial"/>
          <w:b/>
          <w:bCs/>
          <w:sz w:val="20"/>
          <w:szCs w:val="20"/>
          <w:lang w:val="en-US"/>
        </w:rPr>
      </w:pPr>
    </w:p>
    <w:p w14:paraId="44BD81E8" w14:textId="77777777" w:rsidR="005223A6" w:rsidRDefault="005223A6" w:rsidP="005223A6">
      <w:pPr>
        <w:rPr>
          <w:rFonts w:ascii="Arial" w:hAnsi="Arial" w:cs="Arial"/>
          <w:b/>
          <w:bCs/>
          <w:sz w:val="20"/>
          <w:szCs w:val="20"/>
          <w:lang w:val="en-US"/>
        </w:rPr>
      </w:pPr>
    </w:p>
    <w:p w14:paraId="31496AF7" w14:textId="77777777" w:rsidR="005223A6" w:rsidRDefault="005223A6" w:rsidP="005223A6">
      <w:pPr>
        <w:rPr>
          <w:rFonts w:ascii="Arial" w:hAnsi="Arial" w:cs="Arial"/>
          <w:b/>
          <w:bCs/>
          <w:sz w:val="20"/>
          <w:szCs w:val="20"/>
          <w:lang w:val="en-US"/>
        </w:rPr>
      </w:pPr>
    </w:p>
    <w:p w14:paraId="26DB8596" w14:textId="67355CE5" w:rsidR="009E6002" w:rsidRDefault="009E6002" w:rsidP="009E6002">
      <w:pPr>
        <w:rPr>
          <w:rFonts w:ascii="Arial" w:hAnsi="Arial" w:cs="Arial"/>
          <w:b/>
          <w:bCs/>
          <w:sz w:val="20"/>
          <w:szCs w:val="20"/>
        </w:rPr>
      </w:pPr>
      <w:r w:rsidRPr="009E6002">
        <w:rPr>
          <w:rFonts w:ascii="Arial" w:hAnsi="Arial" w:cs="Arial"/>
          <w:b/>
          <w:bCs/>
          <w:sz w:val="20"/>
          <w:szCs w:val="20"/>
        </w:rPr>
        <w:t xml:space="preserve">Monthly record of </w:t>
      </w:r>
      <w:r w:rsidR="008A3332">
        <w:rPr>
          <w:rFonts w:ascii="Arial" w:hAnsi="Arial" w:cs="Arial"/>
          <w:b/>
          <w:bCs/>
          <w:sz w:val="20"/>
          <w:szCs w:val="20"/>
        </w:rPr>
        <w:t>water quality parameters</w:t>
      </w:r>
      <w:r w:rsidRPr="009E6002">
        <w:rPr>
          <w:rFonts w:ascii="Arial" w:hAnsi="Arial" w:cs="Arial"/>
          <w:b/>
          <w:bCs/>
          <w:sz w:val="20"/>
          <w:szCs w:val="20"/>
        </w:rPr>
        <w:t xml:space="preserve"> of Kaneri from February 2023 to January 25 </w:t>
      </w:r>
    </w:p>
    <w:p w14:paraId="4C214C43" w14:textId="77777777" w:rsidR="008A3332" w:rsidRPr="009E6002" w:rsidRDefault="008A3332" w:rsidP="009E6002">
      <w:pPr>
        <w:rPr>
          <w:rFonts w:ascii="Arial" w:hAnsi="Arial" w:cs="Arial"/>
          <w:b/>
          <w:bCs/>
          <w:sz w:val="20"/>
          <w:szCs w:val="20"/>
          <w:lang w:val="en-GB"/>
        </w:rPr>
      </w:pPr>
    </w:p>
    <w:p w14:paraId="1C126E39" w14:textId="67B3D3EC" w:rsidR="009E6002" w:rsidRPr="009E6002" w:rsidRDefault="009E6002" w:rsidP="009E6002">
      <w:pPr>
        <w:rPr>
          <w:rFonts w:ascii="Arial" w:hAnsi="Arial" w:cs="Arial"/>
          <w:b/>
          <w:bCs/>
          <w:sz w:val="20"/>
          <w:szCs w:val="20"/>
          <w:lang w:val="en-GB"/>
        </w:rPr>
      </w:pPr>
      <w:r w:rsidRPr="009E6002">
        <w:rPr>
          <w:rFonts w:ascii="Arial" w:hAnsi="Arial" w:cs="Arial"/>
          <w:b/>
          <w:bCs/>
          <w:sz w:val="20"/>
          <w:szCs w:val="20"/>
        </w:rPr>
        <w:t xml:space="preserve">Figure 3a Variation of pH values in Kaneri </w:t>
      </w:r>
      <w:proofErr w:type="gramStart"/>
      <w:r w:rsidRPr="009E6002">
        <w:rPr>
          <w:rFonts w:ascii="Arial" w:hAnsi="Arial" w:cs="Arial"/>
          <w:b/>
          <w:bCs/>
          <w:sz w:val="20"/>
          <w:szCs w:val="20"/>
        </w:rPr>
        <w:t>Lake  from</w:t>
      </w:r>
      <w:proofErr w:type="gramEnd"/>
      <w:r w:rsidRPr="009E6002">
        <w:rPr>
          <w:rFonts w:ascii="Arial" w:hAnsi="Arial" w:cs="Arial"/>
          <w:b/>
          <w:bCs/>
          <w:sz w:val="20"/>
          <w:szCs w:val="20"/>
        </w:rPr>
        <w:t xml:space="preserve"> </w:t>
      </w:r>
      <w:r w:rsidR="008A3332" w:rsidRPr="009E6002">
        <w:rPr>
          <w:rFonts w:ascii="Arial" w:hAnsi="Arial" w:cs="Arial"/>
          <w:b/>
          <w:bCs/>
          <w:sz w:val="20"/>
          <w:szCs w:val="20"/>
        </w:rPr>
        <w:t>February 2023</w:t>
      </w:r>
      <w:r w:rsidRPr="009E6002">
        <w:rPr>
          <w:rFonts w:ascii="Arial" w:hAnsi="Arial" w:cs="Arial"/>
          <w:b/>
          <w:bCs/>
          <w:sz w:val="20"/>
          <w:szCs w:val="20"/>
        </w:rPr>
        <w:t xml:space="preserve"> to January 2025</w:t>
      </w:r>
    </w:p>
    <w:p w14:paraId="628D298A" w14:textId="0AEDF4BD" w:rsidR="005223A6" w:rsidRDefault="009E6002" w:rsidP="005223A6">
      <w:pPr>
        <w:rPr>
          <w:rFonts w:ascii="Arial" w:hAnsi="Arial" w:cs="Arial"/>
          <w:b/>
          <w:bCs/>
          <w:sz w:val="20"/>
          <w:szCs w:val="20"/>
          <w:lang w:val="en-US"/>
        </w:rPr>
      </w:pPr>
      <w:r w:rsidRPr="009E6002">
        <w:rPr>
          <w:rFonts w:ascii="Arial" w:hAnsi="Arial" w:cs="Arial"/>
          <w:b/>
          <w:bCs/>
          <w:noProof/>
          <w:sz w:val="20"/>
          <w:szCs w:val="20"/>
        </w:rPr>
        <w:drawing>
          <wp:inline distT="0" distB="0" distL="0" distR="0" wp14:anchorId="65D2A7BC" wp14:editId="2401C9B6">
            <wp:extent cx="5731510" cy="2903220"/>
            <wp:effectExtent l="0" t="0" r="2540" b="11430"/>
            <wp:docPr id="664608623" name="Chart 1">
              <a:extLst xmlns:a="http://schemas.openxmlformats.org/drawingml/2006/main">
                <a:ext uri="{FF2B5EF4-FFF2-40B4-BE49-F238E27FC236}">
                  <a16:creationId xmlns:a16="http://schemas.microsoft.com/office/drawing/2014/main" id="{2A27DD6A-08E9-D607-C12D-BBAB1CF6EC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8EF20E6" w14:textId="77777777" w:rsidR="005223A6" w:rsidRDefault="005223A6" w:rsidP="005223A6">
      <w:pPr>
        <w:rPr>
          <w:rFonts w:ascii="Arial" w:hAnsi="Arial" w:cs="Arial"/>
          <w:b/>
          <w:bCs/>
          <w:sz w:val="20"/>
          <w:szCs w:val="20"/>
          <w:lang w:val="en-US"/>
        </w:rPr>
      </w:pPr>
    </w:p>
    <w:p w14:paraId="0A16452A"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3b Variation of water temperature (˚C) in values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39D7472B" w14:textId="7DEA6016" w:rsidR="005223A6"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23751E2F" wp14:editId="5F13C405">
            <wp:extent cx="5506736" cy="3017841"/>
            <wp:effectExtent l="0" t="0" r="17780" b="11430"/>
            <wp:docPr id="56198146" name="Chart 1">
              <a:extLst xmlns:a="http://schemas.openxmlformats.org/drawingml/2006/main">
                <a:ext uri="{FF2B5EF4-FFF2-40B4-BE49-F238E27FC236}">
                  <a16:creationId xmlns:a16="http://schemas.microsoft.com/office/drawing/2014/main" id="{C3CF79E7-D02F-4C07-B44E-8A03451437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063975F" w14:textId="77777777" w:rsidR="005223A6" w:rsidRDefault="005223A6" w:rsidP="005223A6">
      <w:pPr>
        <w:rPr>
          <w:rFonts w:ascii="Arial" w:hAnsi="Arial" w:cs="Arial"/>
          <w:b/>
          <w:bCs/>
          <w:sz w:val="20"/>
          <w:szCs w:val="20"/>
          <w:lang w:val="en-US"/>
        </w:rPr>
      </w:pPr>
    </w:p>
    <w:p w14:paraId="0E2C05EB" w14:textId="77777777" w:rsidR="005223A6" w:rsidRDefault="005223A6" w:rsidP="005223A6">
      <w:pPr>
        <w:rPr>
          <w:rFonts w:ascii="Arial" w:hAnsi="Arial" w:cs="Arial"/>
          <w:b/>
          <w:bCs/>
          <w:sz w:val="20"/>
          <w:szCs w:val="20"/>
          <w:lang w:val="en-US"/>
        </w:rPr>
      </w:pPr>
    </w:p>
    <w:p w14:paraId="4D74C0E4" w14:textId="77777777" w:rsidR="005223A6" w:rsidRDefault="005223A6" w:rsidP="005223A6">
      <w:pPr>
        <w:rPr>
          <w:rFonts w:ascii="Arial" w:hAnsi="Arial" w:cs="Arial"/>
          <w:b/>
          <w:bCs/>
          <w:sz w:val="20"/>
          <w:szCs w:val="20"/>
          <w:lang w:val="en-US"/>
        </w:rPr>
      </w:pPr>
    </w:p>
    <w:p w14:paraId="74391362"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3c Variation of Dissolved Oxygen (mg/L) values in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5BD22C5D" w14:textId="77777777" w:rsidR="005223A6" w:rsidRDefault="005223A6" w:rsidP="005223A6">
      <w:pPr>
        <w:rPr>
          <w:rFonts w:ascii="Arial" w:hAnsi="Arial" w:cs="Arial"/>
          <w:b/>
          <w:bCs/>
          <w:sz w:val="20"/>
          <w:szCs w:val="20"/>
          <w:lang w:val="en-US"/>
        </w:rPr>
      </w:pPr>
    </w:p>
    <w:p w14:paraId="77181CCF" w14:textId="29360B42" w:rsidR="00484150"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195AB148" wp14:editId="141E8E5F">
            <wp:extent cx="5731510" cy="2887345"/>
            <wp:effectExtent l="0" t="0" r="2540" b="8255"/>
            <wp:docPr id="1383421437" name="Chart 1">
              <a:extLst xmlns:a="http://schemas.openxmlformats.org/drawingml/2006/main">
                <a:ext uri="{FF2B5EF4-FFF2-40B4-BE49-F238E27FC236}">
                  <a16:creationId xmlns:a16="http://schemas.microsoft.com/office/drawing/2014/main" id="{013688D1-34AE-4BAE-A9FC-B26A5E6394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A40B7CD" w14:textId="77777777" w:rsidR="005223A6" w:rsidRDefault="005223A6" w:rsidP="005223A6">
      <w:pPr>
        <w:rPr>
          <w:rFonts w:ascii="Arial" w:hAnsi="Arial" w:cs="Arial"/>
          <w:b/>
          <w:bCs/>
          <w:sz w:val="20"/>
          <w:szCs w:val="20"/>
          <w:lang w:val="en-US"/>
        </w:rPr>
      </w:pPr>
    </w:p>
    <w:p w14:paraId="2651207E"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3d Variation of Total hardness (mg/L) values in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2DED3078" w14:textId="77777777" w:rsidR="005223A6" w:rsidRDefault="005223A6" w:rsidP="005223A6">
      <w:pPr>
        <w:rPr>
          <w:rFonts w:ascii="Arial" w:hAnsi="Arial" w:cs="Arial"/>
          <w:b/>
          <w:bCs/>
          <w:sz w:val="20"/>
          <w:szCs w:val="20"/>
          <w:lang w:val="en-US"/>
        </w:rPr>
      </w:pPr>
    </w:p>
    <w:p w14:paraId="7A72FD8F" w14:textId="4C1503FA" w:rsidR="00484150"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5D466064" wp14:editId="72205C55">
            <wp:extent cx="5731510" cy="2691765"/>
            <wp:effectExtent l="0" t="0" r="2540" b="13335"/>
            <wp:docPr id="919596128" name="Chart 1">
              <a:extLst xmlns:a="http://schemas.openxmlformats.org/drawingml/2006/main">
                <a:ext uri="{FF2B5EF4-FFF2-40B4-BE49-F238E27FC236}">
                  <a16:creationId xmlns:a16="http://schemas.microsoft.com/office/drawing/2014/main" id="{637B5EB4-D873-4C40-8688-6096F208C4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8653912" w14:textId="77777777" w:rsidR="005223A6" w:rsidRDefault="005223A6" w:rsidP="005223A6">
      <w:pPr>
        <w:rPr>
          <w:rFonts w:ascii="Arial" w:hAnsi="Arial" w:cs="Arial"/>
          <w:b/>
          <w:bCs/>
          <w:sz w:val="20"/>
          <w:szCs w:val="20"/>
          <w:lang w:val="en-US"/>
        </w:rPr>
      </w:pPr>
    </w:p>
    <w:p w14:paraId="71DC7ACF"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Figure3e Variation of Total alkalinity (mg/L) </w:t>
      </w:r>
      <w:proofErr w:type="gramStart"/>
      <w:r w:rsidRPr="00484150">
        <w:rPr>
          <w:rFonts w:ascii="Arial" w:hAnsi="Arial" w:cs="Arial"/>
          <w:b/>
          <w:bCs/>
          <w:sz w:val="20"/>
          <w:szCs w:val="20"/>
        </w:rPr>
        <w:t>values  in</w:t>
      </w:r>
      <w:proofErr w:type="gramEnd"/>
      <w:r w:rsidRPr="00484150">
        <w:rPr>
          <w:rFonts w:ascii="Arial" w:hAnsi="Arial" w:cs="Arial"/>
          <w:b/>
          <w:bCs/>
          <w:sz w:val="20"/>
          <w:szCs w:val="20"/>
        </w:rPr>
        <w:t xml:space="preserve">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6A18A1D1" w14:textId="77777777" w:rsidR="005223A6" w:rsidRDefault="005223A6" w:rsidP="005223A6">
      <w:pPr>
        <w:rPr>
          <w:rFonts w:ascii="Arial" w:hAnsi="Arial" w:cs="Arial"/>
          <w:b/>
          <w:bCs/>
          <w:sz w:val="20"/>
          <w:szCs w:val="20"/>
          <w:lang w:val="en-US"/>
        </w:rPr>
      </w:pPr>
    </w:p>
    <w:p w14:paraId="3DAE2060" w14:textId="36E5AD0D" w:rsidR="00484150"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242CAE41" wp14:editId="7769D114">
            <wp:extent cx="5731510" cy="3043555"/>
            <wp:effectExtent l="0" t="0" r="2540" b="4445"/>
            <wp:docPr id="1356119456" name="Chart 1">
              <a:extLst xmlns:a="http://schemas.openxmlformats.org/drawingml/2006/main">
                <a:ext uri="{FF2B5EF4-FFF2-40B4-BE49-F238E27FC236}">
                  <a16:creationId xmlns:a16="http://schemas.microsoft.com/office/drawing/2014/main" id="{CE83A103-4619-4015-B3E2-A80F003923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C92A77D"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Figure3</w:t>
      </w:r>
      <w:proofErr w:type="gramStart"/>
      <w:r w:rsidRPr="00484150">
        <w:rPr>
          <w:rFonts w:ascii="Arial" w:hAnsi="Arial" w:cs="Arial"/>
          <w:b/>
          <w:bCs/>
          <w:sz w:val="20"/>
          <w:szCs w:val="20"/>
        </w:rPr>
        <w:t>f  Variation</w:t>
      </w:r>
      <w:proofErr w:type="gramEnd"/>
      <w:r w:rsidRPr="00484150">
        <w:rPr>
          <w:rFonts w:ascii="Arial" w:hAnsi="Arial" w:cs="Arial"/>
          <w:b/>
          <w:bCs/>
          <w:sz w:val="20"/>
          <w:szCs w:val="20"/>
        </w:rPr>
        <w:t xml:space="preserve"> of Total dissolved solids (mg/L) values in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7CBAECA0" w14:textId="77777777" w:rsidR="00484150" w:rsidRDefault="00484150" w:rsidP="005223A6">
      <w:pPr>
        <w:rPr>
          <w:rFonts w:ascii="Arial" w:hAnsi="Arial" w:cs="Arial"/>
          <w:b/>
          <w:bCs/>
          <w:sz w:val="20"/>
          <w:szCs w:val="20"/>
          <w:lang w:val="en-US"/>
        </w:rPr>
      </w:pPr>
    </w:p>
    <w:p w14:paraId="5B29E90B" w14:textId="6680752D" w:rsidR="00484150"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691C2134" wp14:editId="43B7B774">
            <wp:extent cx="5731510" cy="2850515"/>
            <wp:effectExtent l="0" t="0" r="2540" b="6985"/>
            <wp:docPr id="1634843082" name="Chart 1">
              <a:extLst xmlns:a="http://schemas.openxmlformats.org/drawingml/2006/main">
                <a:ext uri="{FF2B5EF4-FFF2-40B4-BE49-F238E27FC236}">
                  <a16:creationId xmlns:a16="http://schemas.microsoft.com/office/drawing/2014/main" id="{4678E78C-53FA-45FA-BAA4-20FB41AE0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9597920" w14:textId="77777777" w:rsidR="005223A6" w:rsidRDefault="005223A6" w:rsidP="005223A6">
      <w:pPr>
        <w:rPr>
          <w:rFonts w:ascii="Arial" w:hAnsi="Arial" w:cs="Arial"/>
          <w:b/>
          <w:bCs/>
          <w:sz w:val="20"/>
          <w:szCs w:val="20"/>
          <w:lang w:val="en-US"/>
        </w:rPr>
      </w:pPr>
    </w:p>
    <w:p w14:paraId="78B8CF5E" w14:textId="653C4860"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Figure3</w:t>
      </w:r>
      <w:proofErr w:type="gramStart"/>
      <w:r w:rsidRPr="00484150">
        <w:rPr>
          <w:rFonts w:ascii="Arial" w:hAnsi="Arial" w:cs="Arial"/>
          <w:b/>
          <w:bCs/>
          <w:sz w:val="20"/>
          <w:szCs w:val="20"/>
        </w:rPr>
        <w:t>g :</w:t>
      </w:r>
      <w:proofErr w:type="gramEnd"/>
      <w:r w:rsidR="00AE0ADE">
        <w:rPr>
          <w:rFonts w:ascii="Arial" w:hAnsi="Arial" w:cs="Arial"/>
          <w:b/>
          <w:bCs/>
          <w:sz w:val="20"/>
          <w:szCs w:val="20"/>
        </w:rPr>
        <w:t xml:space="preserve"> </w:t>
      </w:r>
      <w:r w:rsidRPr="00484150">
        <w:rPr>
          <w:rFonts w:ascii="Arial" w:hAnsi="Arial" w:cs="Arial"/>
          <w:b/>
          <w:bCs/>
          <w:sz w:val="20"/>
          <w:szCs w:val="20"/>
        </w:rPr>
        <w:t xml:space="preserve">Variation of Calcium (mg/L) </w:t>
      </w:r>
      <w:proofErr w:type="gramStart"/>
      <w:r w:rsidRPr="00484150">
        <w:rPr>
          <w:rFonts w:ascii="Arial" w:hAnsi="Arial" w:cs="Arial"/>
          <w:b/>
          <w:bCs/>
          <w:sz w:val="20"/>
          <w:szCs w:val="20"/>
        </w:rPr>
        <w:t>values  in</w:t>
      </w:r>
      <w:proofErr w:type="gramEnd"/>
      <w:r w:rsidRPr="00484150">
        <w:rPr>
          <w:rFonts w:ascii="Arial" w:hAnsi="Arial" w:cs="Arial"/>
          <w:b/>
          <w:bCs/>
          <w:sz w:val="20"/>
          <w:szCs w:val="20"/>
        </w:rPr>
        <w:t xml:space="preserve">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3862CE15" w14:textId="641ED847" w:rsidR="005223A6"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0E5C194D" wp14:editId="7E435BF6">
            <wp:extent cx="5416915" cy="2662978"/>
            <wp:effectExtent l="0" t="0" r="12700" b="4445"/>
            <wp:docPr id="665185578" name="Chart 1">
              <a:extLst xmlns:a="http://schemas.openxmlformats.org/drawingml/2006/main">
                <a:ext uri="{FF2B5EF4-FFF2-40B4-BE49-F238E27FC236}">
                  <a16:creationId xmlns:a16="http://schemas.microsoft.com/office/drawing/2014/main" id="{ADDD5718-717F-41A8-9BD0-A1F50C616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1A29204"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Figure 3</w:t>
      </w:r>
      <w:proofErr w:type="gramStart"/>
      <w:r w:rsidRPr="00484150">
        <w:rPr>
          <w:rFonts w:ascii="Arial" w:hAnsi="Arial" w:cs="Arial"/>
          <w:b/>
          <w:bCs/>
          <w:sz w:val="20"/>
          <w:szCs w:val="20"/>
        </w:rPr>
        <w:t>h  Variation</w:t>
      </w:r>
      <w:proofErr w:type="gramEnd"/>
      <w:r w:rsidRPr="00484150">
        <w:rPr>
          <w:rFonts w:ascii="Arial" w:hAnsi="Arial" w:cs="Arial"/>
          <w:b/>
          <w:bCs/>
          <w:sz w:val="20"/>
          <w:szCs w:val="20"/>
        </w:rPr>
        <w:t xml:space="preserve"> of Chloride (mg/L) values in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670EA01E" w14:textId="36DDE9DD" w:rsidR="005223A6"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7A61A0CB" wp14:editId="31D6465C">
            <wp:extent cx="5731510" cy="2794000"/>
            <wp:effectExtent l="0" t="0" r="0" b="0"/>
            <wp:docPr id="155950568" name="Chart 1">
              <a:extLst xmlns:a="http://schemas.openxmlformats.org/drawingml/2006/main">
                <a:ext uri="{FF2B5EF4-FFF2-40B4-BE49-F238E27FC236}">
                  <a16:creationId xmlns:a16="http://schemas.microsoft.com/office/drawing/2014/main" id="{512D469E-CDD3-460C-BA35-CF29C91BB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2459E06C"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Figure 3</w:t>
      </w:r>
      <w:proofErr w:type="gramStart"/>
      <w:r w:rsidRPr="00484150">
        <w:rPr>
          <w:rFonts w:ascii="Arial" w:hAnsi="Arial" w:cs="Arial"/>
          <w:b/>
          <w:bCs/>
          <w:sz w:val="20"/>
          <w:szCs w:val="20"/>
        </w:rPr>
        <w:t>i  Variation</w:t>
      </w:r>
      <w:proofErr w:type="gramEnd"/>
      <w:r w:rsidRPr="00484150">
        <w:rPr>
          <w:rFonts w:ascii="Arial" w:hAnsi="Arial" w:cs="Arial"/>
          <w:b/>
          <w:bCs/>
          <w:sz w:val="20"/>
          <w:szCs w:val="20"/>
        </w:rPr>
        <w:t xml:space="preserve"> of Nitrate (mg/L) values in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1F675C24" w14:textId="59B1CCBF" w:rsidR="005223A6"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1508B2FA" wp14:editId="09C6D067">
            <wp:extent cx="5589148" cy="3043888"/>
            <wp:effectExtent l="0" t="0" r="12065" b="4445"/>
            <wp:docPr id="1266106962" name="Chart 1">
              <a:extLst xmlns:a="http://schemas.openxmlformats.org/drawingml/2006/main">
                <a:ext uri="{FF2B5EF4-FFF2-40B4-BE49-F238E27FC236}">
                  <a16:creationId xmlns:a16="http://schemas.microsoft.com/office/drawing/2014/main" id="{61F8F846-F653-4EAC-9192-D5956592A9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7183FE8F"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3j Variation of Phosphate (mg/L) values in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1E2E9A62" w14:textId="5F329BE3" w:rsidR="00484150" w:rsidRDefault="00484150" w:rsidP="005223A6">
      <w:pPr>
        <w:rPr>
          <w:rFonts w:ascii="Arial" w:hAnsi="Arial" w:cs="Arial"/>
          <w:b/>
          <w:bCs/>
          <w:sz w:val="20"/>
          <w:szCs w:val="20"/>
          <w:lang w:val="en-US"/>
        </w:rPr>
      </w:pPr>
      <w:r w:rsidRPr="00484150">
        <w:rPr>
          <w:rFonts w:ascii="Arial" w:hAnsi="Arial" w:cs="Arial"/>
          <w:b/>
          <w:bCs/>
          <w:noProof/>
          <w:sz w:val="20"/>
          <w:szCs w:val="20"/>
        </w:rPr>
        <w:lastRenderedPageBreak/>
        <w:drawing>
          <wp:inline distT="0" distB="0" distL="0" distR="0" wp14:anchorId="339338D8" wp14:editId="531B19C7">
            <wp:extent cx="5731510" cy="2784475"/>
            <wp:effectExtent l="0" t="0" r="2540" b="15875"/>
            <wp:docPr id="432895427" name="Chart 1">
              <a:extLst xmlns:a="http://schemas.openxmlformats.org/drawingml/2006/main">
                <a:ext uri="{FF2B5EF4-FFF2-40B4-BE49-F238E27FC236}">
                  <a16:creationId xmlns:a16="http://schemas.microsoft.com/office/drawing/2014/main" id="{FC5B6904-4EAB-4004-AA54-52DD83A581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42DD648A" w14:textId="77777777" w:rsidR="00484150" w:rsidRPr="00484150" w:rsidRDefault="00484150" w:rsidP="00484150">
      <w:pPr>
        <w:rPr>
          <w:rFonts w:ascii="Arial" w:hAnsi="Arial" w:cs="Arial"/>
          <w:b/>
          <w:bCs/>
          <w:sz w:val="20"/>
          <w:szCs w:val="20"/>
          <w:lang w:val="en-GB"/>
        </w:rPr>
      </w:pPr>
      <w:r w:rsidRPr="00484150">
        <w:rPr>
          <w:rFonts w:ascii="Arial" w:hAnsi="Arial" w:cs="Arial"/>
          <w:b/>
          <w:bCs/>
          <w:sz w:val="20"/>
          <w:szCs w:val="20"/>
        </w:rPr>
        <w:t xml:space="preserve">Figure 3k Variation of Sulphate (mg/L) values in Kaneri </w:t>
      </w:r>
      <w:proofErr w:type="gramStart"/>
      <w:r w:rsidRPr="00484150">
        <w:rPr>
          <w:rFonts w:ascii="Arial" w:hAnsi="Arial" w:cs="Arial"/>
          <w:b/>
          <w:bCs/>
          <w:sz w:val="20"/>
          <w:szCs w:val="20"/>
        </w:rPr>
        <w:t>Lake  from</w:t>
      </w:r>
      <w:proofErr w:type="gramEnd"/>
      <w:r w:rsidRPr="00484150">
        <w:rPr>
          <w:rFonts w:ascii="Arial" w:hAnsi="Arial" w:cs="Arial"/>
          <w:b/>
          <w:bCs/>
          <w:sz w:val="20"/>
          <w:szCs w:val="20"/>
        </w:rPr>
        <w:t xml:space="preserve"> </w:t>
      </w:r>
      <w:proofErr w:type="gramStart"/>
      <w:r w:rsidRPr="00484150">
        <w:rPr>
          <w:rFonts w:ascii="Arial" w:hAnsi="Arial" w:cs="Arial"/>
          <w:b/>
          <w:bCs/>
          <w:sz w:val="20"/>
          <w:szCs w:val="20"/>
        </w:rPr>
        <w:t>February  2023</w:t>
      </w:r>
      <w:proofErr w:type="gramEnd"/>
      <w:r w:rsidRPr="00484150">
        <w:rPr>
          <w:rFonts w:ascii="Arial" w:hAnsi="Arial" w:cs="Arial"/>
          <w:b/>
          <w:bCs/>
          <w:sz w:val="20"/>
          <w:szCs w:val="20"/>
        </w:rPr>
        <w:t xml:space="preserve"> to January 2025</w:t>
      </w:r>
    </w:p>
    <w:p w14:paraId="28D145CD" w14:textId="5DB65663" w:rsidR="00484150" w:rsidRDefault="00484150" w:rsidP="005223A6">
      <w:pPr>
        <w:rPr>
          <w:rFonts w:ascii="Arial" w:hAnsi="Arial" w:cs="Arial"/>
          <w:b/>
          <w:bCs/>
          <w:sz w:val="20"/>
          <w:szCs w:val="20"/>
          <w:lang w:val="en-US"/>
        </w:rPr>
      </w:pPr>
      <w:r w:rsidRPr="00484150">
        <w:rPr>
          <w:rFonts w:ascii="Arial" w:hAnsi="Arial" w:cs="Arial"/>
          <w:b/>
          <w:bCs/>
          <w:noProof/>
          <w:sz w:val="20"/>
          <w:szCs w:val="20"/>
        </w:rPr>
        <w:drawing>
          <wp:inline distT="0" distB="0" distL="0" distR="0" wp14:anchorId="371CF55F" wp14:editId="07D8644E">
            <wp:extent cx="5731510" cy="2738755"/>
            <wp:effectExtent l="0" t="0" r="2540" b="4445"/>
            <wp:docPr id="147644368" name="Chart 1">
              <a:extLst xmlns:a="http://schemas.openxmlformats.org/drawingml/2006/main">
                <a:ext uri="{FF2B5EF4-FFF2-40B4-BE49-F238E27FC236}">
                  <a16:creationId xmlns:a16="http://schemas.microsoft.com/office/drawing/2014/main" id="{48AF57AB-A574-4A46-9002-72CC47A7B7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6B917E6" w14:textId="77777777" w:rsidR="00AE0ADE" w:rsidRDefault="00AE0ADE" w:rsidP="005223A6">
      <w:pPr>
        <w:rPr>
          <w:rFonts w:ascii="Arial" w:hAnsi="Arial" w:cs="Arial"/>
          <w:b/>
          <w:bCs/>
          <w:sz w:val="20"/>
          <w:szCs w:val="20"/>
          <w:lang w:val="en-US"/>
        </w:rPr>
      </w:pPr>
    </w:p>
    <w:p w14:paraId="48ABC456" w14:textId="77777777" w:rsidR="00AE0ADE" w:rsidRDefault="00AE0ADE" w:rsidP="005223A6">
      <w:pPr>
        <w:rPr>
          <w:rFonts w:ascii="Arial" w:hAnsi="Arial" w:cs="Arial"/>
          <w:b/>
          <w:bCs/>
          <w:sz w:val="20"/>
          <w:szCs w:val="20"/>
          <w:lang w:val="en-US"/>
        </w:rPr>
      </w:pPr>
    </w:p>
    <w:p w14:paraId="6008844D" w14:textId="77777777" w:rsidR="00AE0ADE" w:rsidRDefault="00AE0ADE" w:rsidP="005223A6">
      <w:pPr>
        <w:rPr>
          <w:rFonts w:ascii="Arial" w:hAnsi="Arial" w:cs="Arial"/>
          <w:b/>
          <w:bCs/>
          <w:sz w:val="20"/>
          <w:szCs w:val="20"/>
          <w:lang w:val="en-US"/>
        </w:rPr>
      </w:pPr>
    </w:p>
    <w:p w14:paraId="3DCC647A" w14:textId="77777777" w:rsidR="00AE0ADE" w:rsidRDefault="00AE0ADE" w:rsidP="005223A6">
      <w:pPr>
        <w:rPr>
          <w:rFonts w:ascii="Arial" w:hAnsi="Arial" w:cs="Arial"/>
          <w:b/>
          <w:bCs/>
          <w:sz w:val="20"/>
          <w:szCs w:val="20"/>
          <w:lang w:val="en-US"/>
        </w:rPr>
      </w:pPr>
    </w:p>
    <w:p w14:paraId="186CDAB8" w14:textId="77777777" w:rsidR="00AE0ADE" w:rsidRDefault="00AE0ADE" w:rsidP="005223A6">
      <w:pPr>
        <w:rPr>
          <w:rFonts w:ascii="Arial" w:hAnsi="Arial" w:cs="Arial"/>
          <w:b/>
          <w:bCs/>
          <w:sz w:val="20"/>
          <w:szCs w:val="20"/>
          <w:lang w:val="en-US"/>
        </w:rPr>
      </w:pPr>
    </w:p>
    <w:p w14:paraId="276D2696" w14:textId="77777777" w:rsidR="00AE0ADE" w:rsidRDefault="00AE0ADE" w:rsidP="005223A6">
      <w:pPr>
        <w:rPr>
          <w:rFonts w:ascii="Arial" w:hAnsi="Arial" w:cs="Arial"/>
          <w:b/>
          <w:bCs/>
          <w:sz w:val="20"/>
          <w:szCs w:val="20"/>
          <w:lang w:val="en-US"/>
        </w:rPr>
      </w:pPr>
    </w:p>
    <w:p w14:paraId="17815B90" w14:textId="77777777" w:rsidR="00AE0ADE" w:rsidRDefault="00AE0ADE" w:rsidP="005223A6">
      <w:pPr>
        <w:rPr>
          <w:rFonts w:ascii="Arial" w:hAnsi="Arial" w:cs="Arial"/>
          <w:b/>
          <w:bCs/>
          <w:sz w:val="20"/>
          <w:szCs w:val="20"/>
          <w:lang w:val="en-US"/>
        </w:rPr>
      </w:pPr>
    </w:p>
    <w:p w14:paraId="6B634174" w14:textId="77777777" w:rsidR="00AE0ADE" w:rsidRDefault="00AE0ADE" w:rsidP="005223A6">
      <w:pPr>
        <w:rPr>
          <w:rFonts w:ascii="Arial" w:hAnsi="Arial" w:cs="Arial"/>
          <w:b/>
          <w:bCs/>
          <w:sz w:val="20"/>
          <w:szCs w:val="20"/>
          <w:lang w:val="en-US"/>
        </w:rPr>
      </w:pPr>
    </w:p>
    <w:p w14:paraId="0995BE74" w14:textId="77777777" w:rsidR="00AE0ADE" w:rsidRDefault="00AE0ADE" w:rsidP="005223A6">
      <w:pPr>
        <w:rPr>
          <w:rFonts w:ascii="Arial" w:hAnsi="Arial" w:cs="Arial"/>
          <w:b/>
          <w:bCs/>
          <w:sz w:val="20"/>
          <w:szCs w:val="20"/>
          <w:lang w:val="en-US"/>
        </w:rPr>
      </w:pPr>
    </w:p>
    <w:p w14:paraId="4210EDAF" w14:textId="77777777" w:rsidR="00AE0ADE" w:rsidRDefault="00AE0ADE" w:rsidP="005223A6">
      <w:pPr>
        <w:rPr>
          <w:rFonts w:ascii="Arial" w:hAnsi="Arial" w:cs="Arial"/>
          <w:b/>
          <w:bCs/>
          <w:sz w:val="20"/>
          <w:szCs w:val="20"/>
          <w:lang w:val="en-US"/>
        </w:rPr>
      </w:pPr>
    </w:p>
    <w:p w14:paraId="0AF584E6" w14:textId="50B81BD7" w:rsidR="005223A6" w:rsidRPr="009652F3" w:rsidRDefault="005223A6" w:rsidP="005223A6">
      <w:pPr>
        <w:rPr>
          <w:rFonts w:ascii="Arial" w:hAnsi="Arial" w:cs="Arial"/>
          <w:b/>
          <w:bCs/>
          <w:sz w:val="20"/>
          <w:szCs w:val="20"/>
        </w:rPr>
      </w:pPr>
      <w:r w:rsidRPr="009652F3">
        <w:rPr>
          <w:rFonts w:ascii="Arial" w:hAnsi="Arial" w:cs="Arial"/>
          <w:b/>
          <w:bCs/>
          <w:sz w:val="20"/>
          <w:szCs w:val="20"/>
          <w:lang w:val="en-US"/>
        </w:rPr>
        <w:lastRenderedPageBreak/>
        <w:t xml:space="preserve">Figure 4 Forest plot for the correlation between water quality measure parameters of Kaneri Lake </w:t>
      </w:r>
      <w:r w:rsidRPr="009652F3">
        <w:rPr>
          <w:rFonts w:ascii="Arial" w:hAnsi="Arial" w:cs="Arial"/>
          <w:b/>
          <w:bCs/>
          <w:sz w:val="20"/>
          <w:szCs w:val="20"/>
        </w:rPr>
        <w:t xml:space="preserve">during February 2023 to January 2025 </w:t>
      </w:r>
    </w:p>
    <w:p w14:paraId="07F818BD" w14:textId="77777777" w:rsidR="005223A6" w:rsidRPr="009652F3" w:rsidRDefault="005223A6" w:rsidP="005223A6">
      <w:pPr>
        <w:rPr>
          <w:rFonts w:ascii="Arial" w:hAnsi="Arial" w:cs="Arial"/>
          <w:noProof/>
          <w:sz w:val="20"/>
          <w:szCs w:val="20"/>
        </w:rPr>
      </w:pPr>
      <w:r w:rsidRPr="009652F3">
        <w:rPr>
          <w:rFonts w:ascii="Arial" w:hAnsi="Arial" w:cs="Arial"/>
          <w:noProof/>
          <w:sz w:val="20"/>
          <w:szCs w:val="20"/>
        </w:rPr>
        <w:drawing>
          <wp:inline distT="0" distB="0" distL="0" distR="0" wp14:anchorId="7C051756" wp14:editId="6A5D3EAB">
            <wp:extent cx="5860259" cy="5063613"/>
            <wp:effectExtent l="76200" t="76200" r="140970" b="137160"/>
            <wp:docPr id="8001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87950" cy="50875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3D9D271" w14:textId="77777777" w:rsidR="005223A6" w:rsidRPr="009652F3" w:rsidRDefault="005223A6" w:rsidP="005223A6">
      <w:pPr>
        <w:rPr>
          <w:rFonts w:ascii="Arial" w:hAnsi="Arial" w:cs="Arial"/>
          <w:noProof/>
          <w:sz w:val="20"/>
          <w:szCs w:val="20"/>
        </w:rPr>
      </w:pPr>
    </w:p>
    <w:p w14:paraId="666B1356" w14:textId="77777777" w:rsidR="005223A6" w:rsidRPr="009652F3" w:rsidRDefault="005223A6" w:rsidP="005223A6">
      <w:pPr>
        <w:ind w:firstLine="720"/>
        <w:rPr>
          <w:rFonts w:ascii="Arial" w:hAnsi="Arial" w:cs="Arial"/>
          <w:sz w:val="20"/>
          <w:szCs w:val="20"/>
        </w:rPr>
      </w:pPr>
    </w:p>
    <w:p w14:paraId="34D1C5BA" w14:textId="77777777" w:rsidR="005223A6" w:rsidRPr="009652F3" w:rsidRDefault="005223A6" w:rsidP="005223A6">
      <w:pPr>
        <w:ind w:firstLine="720"/>
        <w:rPr>
          <w:rFonts w:ascii="Arial" w:hAnsi="Arial" w:cs="Arial"/>
          <w:sz w:val="20"/>
          <w:szCs w:val="20"/>
        </w:rPr>
      </w:pPr>
    </w:p>
    <w:p w14:paraId="6E9B313B" w14:textId="77777777" w:rsidR="005223A6" w:rsidRPr="009652F3" w:rsidRDefault="005223A6" w:rsidP="005223A6">
      <w:pPr>
        <w:ind w:firstLine="720"/>
        <w:rPr>
          <w:rFonts w:ascii="Arial" w:hAnsi="Arial" w:cs="Arial"/>
          <w:sz w:val="20"/>
          <w:szCs w:val="20"/>
        </w:rPr>
      </w:pPr>
    </w:p>
    <w:p w14:paraId="52BC9B45" w14:textId="77777777" w:rsidR="005223A6" w:rsidRPr="009652F3" w:rsidRDefault="005223A6" w:rsidP="005223A6">
      <w:pPr>
        <w:ind w:firstLine="720"/>
        <w:rPr>
          <w:rFonts w:ascii="Arial" w:hAnsi="Arial" w:cs="Arial"/>
          <w:sz w:val="20"/>
          <w:szCs w:val="20"/>
        </w:rPr>
      </w:pPr>
    </w:p>
    <w:p w14:paraId="289D8334" w14:textId="77777777" w:rsidR="005223A6" w:rsidRPr="009652F3" w:rsidRDefault="005223A6" w:rsidP="005223A6">
      <w:pPr>
        <w:ind w:firstLine="720"/>
        <w:rPr>
          <w:rFonts w:ascii="Arial" w:hAnsi="Arial" w:cs="Arial"/>
          <w:sz w:val="20"/>
          <w:szCs w:val="20"/>
        </w:rPr>
      </w:pPr>
    </w:p>
    <w:p w14:paraId="3DBF3343" w14:textId="77777777" w:rsidR="005223A6" w:rsidRPr="009652F3" w:rsidRDefault="005223A6" w:rsidP="005223A6">
      <w:pPr>
        <w:ind w:firstLine="720"/>
        <w:rPr>
          <w:rFonts w:ascii="Arial" w:hAnsi="Arial" w:cs="Arial"/>
          <w:sz w:val="20"/>
          <w:szCs w:val="20"/>
        </w:rPr>
      </w:pPr>
    </w:p>
    <w:p w14:paraId="6B1E7538" w14:textId="77777777" w:rsidR="005223A6" w:rsidRPr="009652F3" w:rsidRDefault="005223A6" w:rsidP="005223A6">
      <w:pPr>
        <w:ind w:firstLine="720"/>
        <w:rPr>
          <w:rFonts w:ascii="Arial" w:hAnsi="Arial" w:cs="Arial"/>
          <w:sz w:val="20"/>
          <w:szCs w:val="20"/>
        </w:rPr>
      </w:pPr>
    </w:p>
    <w:p w14:paraId="0A83C40F" w14:textId="77777777" w:rsidR="005223A6" w:rsidRPr="009652F3" w:rsidRDefault="005223A6" w:rsidP="005223A6">
      <w:pPr>
        <w:ind w:firstLine="720"/>
        <w:rPr>
          <w:rFonts w:ascii="Arial" w:hAnsi="Arial" w:cs="Arial"/>
          <w:sz w:val="20"/>
          <w:szCs w:val="20"/>
        </w:rPr>
      </w:pPr>
    </w:p>
    <w:p w14:paraId="6D82EB1F" w14:textId="77777777" w:rsidR="005223A6" w:rsidRDefault="005223A6" w:rsidP="00B14A51">
      <w:pPr>
        <w:spacing w:after="0" w:line="360" w:lineRule="auto"/>
        <w:jc w:val="both"/>
        <w:rPr>
          <w:rFonts w:ascii="Arial" w:hAnsi="Arial" w:cs="Arial"/>
          <w:sz w:val="20"/>
          <w:szCs w:val="20"/>
        </w:rPr>
      </w:pPr>
    </w:p>
    <w:p w14:paraId="39504F24" w14:textId="77777777" w:rsidR="005223A6" w:rsidRPr="00E71CCB" w:rsidRDefault="005223A6" w:rsidP="00B14A51">
      <w:pPr>
        <w:spacing w:after="0" w:line="360" w:lineRule="auto"/>
        <w:jc w:val="both"/>
        <w:rPr>
          <w:rFonts w:ascii="Arial" w:hAnsi="Arial" w:cs="Arial"/>
          <w:sz w:val="20"/>
          <w:szCs w:val="20"/>
        </w:rPr>
      </w:pPr>
    </w:p>
    <w:sectPr w:rsidR="005223A6" w:rsidRPr="00E71CCB" w:rsidSect="009E6002">
      <w:headerReference w:type="even" r:id="rId55"/>
      <w:headerReference w:type="default" r:id="rId56"/>
      <w:footerReference w:type="default" r:id="rId57"/>
      <w:headerReference w:type="first" r:id="rId5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EF08" w14:textId="77777777" w:rsidR="004F7D33" w:rsidRDefault="004F7D33" w:rsidP="002C0AA2">
      <w:pPr>
        <w:spacing w:after="0" w:line="240" w:lineRule="auto"/>
      </w:pPr>
      <w:r>
        <w:separator/>
      </w:r>
    </w:p>
  </w:endnote>
  <w:endnote w:type="continuationSeparator" w:id="0">
    <w:p w14:paraId="75043F3C" w14:textId="77777777" w:rsidR="004F7D33" w:rsidRDefault="004F7D33" w:rsidP="002C0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846B" w14:textId="77777777" w:rsidR="007C0E3D" w:rsidRDefault="007C0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3F6E" w14:textId="77777777" w:rsidR="007C0E3D" w:rsidRDefault="007C0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A584" w14:textId="77777777" w:rsidR="007C0E3D" w:rsidRDefault="007C0E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5132"/>
      <w:docPartObj>
        <w:docPartGallery w:val="Page Numbers (Bottom of Page)"/>
        <w:docPartUnique/>
      </w:docPartObj>
    </w:sdtPr>
    <w:sdtEndPr>
      <w:rPr>
        <w:rFonts w:ascii="Times New Roman" w:hAnsi="Times New Roman" w:cs="Times New Roman"/>
        <w:noProof/>
        <w:sz w:val="20"/>
        <w:szCs w:val="20"/>
      </w:rPr>
    </w:sdtEndPr>
    <w:sdtContent>
      <w:p w14:paraId="14CC5446" w14:textId="024AFD34" w:rsidR="002C0AA2" w:rsidRPr="002C0AA2" w:rsidRDefault="002C0AA2">
        <w:pPr>
          <w:pStyle w:val="Footer"/>
          <w:jc w:val="center"/>
          <w:rPr>
            <w:rFonts w:ascii="Times New Roman" w:hAnsi="Times New Roman" w:cs="Times New Roman"/>
            <w:sz w:val="20"/>
            <w:szCs w:val="20"/>
          </w:rPr>
        </w:pPr>
        <w:r w:rsidRPr="002C0AA2">
          <w:rPr>
            <w:rFonts w:ascii="Times New Roman" w:hAnsi="Times New Roman" w:cs="Times New Roman"/>
            <w:sz w:val="20"/>
            <w:szCs w:val="20"/>
          </w:rPr>
          <w:fldChar w:fldCharType="begin"/>
        </w:r>
        <w:r w:rsidRPr="002C0AA2">
          <w:rPr>
            <w:rFonts w:ascii="Times New Roman" w:hAnsi="Times New Roman" w:cs="Times New Roman"/>
            <w:sz w:val="20"/>
            <w:szCs w:val="20"/>
          </w:rPr>
          <w:instrText xml:space="preserve"> PAGE   \* MERGEFORMAT </w:instrText>
        </w:r>
        <w:r w:rsidRPr="002C0AA2">
          <w:rPr>
            <w:rFonts w:ascii="Times New Roman" w:hAnsi="Times New Roman" w:cs="Times New Roman"/>
            <w:sz w:val="20"/>
            <w:szCs w:val="20"/>
          </w:rPr>
          <w:fldChar w:fldCharType="separate"/>
        </w:r>
        <w:r w:rsidRPr="002C0AA2">
          <w:rPr>
            <w:rFonts w:ascii="Times New Roman" w:hAnsi="Times New Roman" w:cs="Times New Roman"/>
            <w:noProof/>
            <w:sz w:val="20"/>
            <w:szCs w:val="20"/>
          </w:rPr>
          <w:t>2</w:t>
        </w:r>
        <w:r w:rsidRPr="002C0AA2">
          <w:rPr>
            <w:rFonts w:ascii="Times New Roman" w:hAnsi="Times New Roman" w:cs="Times New Roman"/>
            <w:noProof/>
            <w:sz w:val="20"/>
            <w:szCs w:val="20"/>
          </w:rPr>
          <w:fldChar w:fldCharType="end"/>
        </w:r>
      </w:p>
    </w:sdtContent>
  </w:sdt>
  <w:p w14:paraId="34B30A23" w14:textId="77777777" w:rsidR="002C0AA2" w:rsidRDefault="002C0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B240" w14:textId="77777777" w:rsidR="004F7D33" w:rsidRDefault="004F7D33" w:rsidP="002C0AA2">
      <w:pPr>
        <w:spacing w:after="0" w:line="240" w:lineRule="auto"/>
      </w:pPr>
      <w:r>
        <w:separator/>
      </w:r>
    </w:p>
  </w:footnote>
  <w:footnote w:type="continuationSeparator" w:id="0">
    <w:p w14:paraId="774AF1EB" w14:textId="77777777" w:rsidR="004F7D33" w:rsidRDefault="004F7D33" w:rsidP="002C0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0211" w14:textId="622EDAB4" w:rsidR="007C0E3D" w:rsidRDefault="00000000">
    <w:pPr>
      <w:pStyle w:val="Header"/>
    </w:pPr>
    <w:r>
      <w:rPr>
        <w:noProof/>
      </w:rPr>
      <w:pict w14:anchorId="2728C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DC92" w14:textId="2ABE9F07" w:rsidR="007C0E3D" w:rsidRDefault="00000000">
    <w:pPr>
      <w:pStyle w:val="Header"/>
    </w:pPr>
    <w:r>
      <w:rPr>
        <w:noProof/>
      </w:rPr>
      <w:pict w14:anchorId="261FB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BBF0" w14:textId="0B01CEE7" w:rsidR="007C0E3D" w:rsidRDefault="00000000">
    <w:pPr>
      <w:pStyle w:val="Header"/>
    </w:pPr>
    <w:r>
      <w:rPr>
        <w:noProof/>
      </w:rPr>
      <w:pict w14:anchorId="64AAE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A2C9" w14:textId="1C88DE47" w:rsidR="007C0E3D" w:rsidRDefault="00000000">
    <w:pPr>
      <w:pStyle w:val="Header"/>
    </w:pPr>
    <w:r>
      <w:rPr>
        <w:noProof/>
      </w:rPr>
      <w:pict w14:anchorId="6BE71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7" o:spid="_x0000_s1029"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130" w14:textId="6CCAAC04" w:rsidR="007C0E3D" w:rsidRDefault="00000000">
    <w:pPr>
      <w:pStyle w:val="Header"/>
    </w:pPr>
    <w:r>
      <w:rPr>
        <w:noProof/>
      </w:rPr>
      <w:pict w14:anchorId="3F139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8" o:spid="_x0000_s1030"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A3D6" w14:textId="23196712" w:rsidR="007C0E3D" w:rsidRDefault="00000000">
    <w:pPr>
      <w:pStyle w:val="Header"/>
    </w:pPr>
    <w:r>
      <w:rPr>
        <w:noProof/>
      </w:rPr>
      <w:pict w14:anchorId="1ACC1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507596" o:spid="_x0000_s1028"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5880"/>
    <w:multiLevelType w:val="hybridMultilevel"/>
    <w:tmpl w:val="A99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B9661C"/>
    <w:multiLevelType w:val="hybridMultilevel"/>
    <w:tmpl w:val="126AB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BB5226"/>
    <w:multiLevelType w:val="hybridMultilevel"/>
    <w:tmpl w:val="1010B05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629020925">
    <w:abstractNumId w:val="2"/>
  </w:num>
  <w:num w:numId="2" w16cid:durableId="948119148">
    <w:abstractNumId w:val="0"/>
  </w:num>
  <w:num w:numId="3" w16cid:durableId="158101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2B"/>
    <w:rsid w:val="00033273"/>
    <w:rsid w:val="00071A28"/>
    <w:rsid w:val="00072FA6"/>
    <w:rsid w:val="00097987"/>
    <w:rsid w:val="000D4D7E"/>
    <w:rsid w:val="000E0D78"/>
    <w:rsid w:val="00146291"/>
    <w:rsid w:val="00146647"/>
    <w:rsid w:val="00163AAD"/>
    <w:rsid w:val="001819D8"/>
    <w:rsid w:val="002333AB"/>
    <w:rsid w:val="002C0AA2"/>
    <w:rsid w:val="002E67D4"/>
    <w:rsid w:val="00305F2B"/>
    <w:rsid w:val="00363AEC"/>
    <w:rsid w:val="003943D4"/>
    <w:rsid w:val="003D36FE"/>
    <w:rsid w:val="00431DF9"/>
    <w:rsid w:val="00441EE0"/>
    <w:rsid w:val="00484150"/>
    <w:rsid w:val="00497349"/>
    <w:rsid w:val="004C74D7"/>
    <w:rsid w:val="004F7A6A"/>
    <w:rsid w:val="004F7D33"/>
    <w:rsid w:val="0051763F"/>
    <w:rsid w:val="005223A6"/>
    <w:rsid w:val="005364C6"/>
    <w:rsid w:val="005701F4"/>
    <w:rsid w:val="00574137"/>
    <w:rsid w:val="005A05C4"/>
    <w:rsid w:val="005C73CC"/>
    <w:rsid w:val="00615D51"/>
    <w:rsid w:val="0062448D"/>
    <w:rsid w:val="00624A79"/>
    <w:rsid w:val="006955AB"/>
    <w:rsid w:val="006D083F"/>
    <w:rsid w:val="006D26B4"/>
    <w:rsid w:val="006D7CB2"/>
    <w:rsid w:val="0075263C"/>
    <w:rsid w:val="00773EBE"/>
    <w:rsid w:val="007C0E3D"/>
    <w:rsid w:val="008601AC"/>
    <w:rsid w:val="00876E2B"/>
    <w:rsid w:val="008869D5"/>
    <w:rsid w:val="008A3332"/>
    <w:rsid w:val="008A3A9E"/>
    <w:rsid w:val="00933B01"/>
    <w:rsid w:val="009646FE"/>
    <w:rsid w:val="0098248C"/>
    <w:rsid w:val="00984EBB"/>
    <w:rsid w:val="00997F59"/>
    <w:rsid w:val="009E449E"/>
    <w:rsid w:val="009E6002"/>
    <w:rsid w:val="00A62CD4"/>
    <w:rsid w:val="00A66D89"/>
    <w:rsid w:val="00A73141"/>
    <w:rsid w:val="00AC226B"/>
    <w:rsid w:val="00AE0ADE"/>
    <w:rsid w:val="00AE5D7B"/>
    <w:rsid w:val="00B14A51"/>
    <w:rsid w:val="00B44C46"/>
    <w:rsid w:val="00B709D8"/>
    <w:rsid w:val="00B737F2"/>
    <w:rsid w:val="00B803C4"/>
    <w:rsid w:val="00BC1429"/>
    <w:rsid w:val="00BC6219"/>
    <w:rsid w:val="00C04F2E"/>
    <w:rsid w:val="00C32CB2"/>
    <w:rsid w:val="00C373AF"/>
    <w:rsid w:val="00C47E93"/>
    <w:rsid w:val="00C721FB"/>
    <w:rsid w:val="00CC15AF"/>
    <w:rsid w:val="00CC7CEA"/>
    <w:rsid w:val="00D23C39"/>
    <w:rsid w:val="00DF0202"/>
    <w:rsid w:val="00E06A27"/>
    <w:rsid w:val="00E53623"/>
    <w:rsid w:val="00E673DF"/>
    <w:rsid w:val="00E71CCB"/>
    <w:rsid w:val="00E818BD"/>
    <w:rsid w:val="00EB4B9A"/>
    <w:rsid w:val="00F54A21"/>
    <w:rsid w:val="00F83724"/>
    <w:rsid w:val="00F9123D"/>
    <w:rsid w:val="00F91F9E"/>
    <w:rsid w:val="00FB0572"/>
    <w:rsid w:val="00FB789C"/>
    <w:rsid w:val="00FD2320"/>
    <w:rsid w:val="00FF5D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9453B"/>
  <w15:chartTrackingRefBased/>
  <w15:docId w15:val="{1866001B-0605-46D8-85A5-5F37173B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F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F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F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F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F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F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F2B"/>
    <w:rPr>
      <w:rFonts w:eastAsiaTheme="majorEastAsia" w:cstheme="majorBidi"/>
      <w:color w:val="272727" w:themeColor="text1" w:themeTint="D8"/>
    </w:rPr>
  </w:style>
  <w:style w:type="paragraph" w:styleId="Title">
    <w:name w:val="Title"/>
    <w:basedOn w:val="Normal"/>
    <w:next w:val="Normal"/>
    <w:link w:val="TitleChar"/>
    <w:uiPriority w:val="10"/>
    <w:qFormat/>
    <w:rsid w:val="00305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F2B"/>
    <w:pPr>
      <w:spacing w:before="160"/>
      <w:jc w:val="center"/>
    </w:pPr>
    <w:rPr>
      <w:i/>
      <w:iCs/>
      <w:color w:val="404040" w:themeColor="text1" w:themeTint="BF"/>
    </w:rPr>
  </w:style>
  <w:style w:type="character" w:customStyle="1" w:styleId="QuoteChar">
    <w:name w:val="Quote Char"/>
    <w:basedOn w:val="DefaultParagraphFont"/>
    <w:link w:val="Quote"/>
    <w:uiPriority w:val="29"/>
    <w:rsid w:val="00305F2B"/>
    <w:rPr>
      <w:i/>
      <w:iCs/>
      <w:color w:val="404040" w:themeColor="text1" w:themeTint="BF"/>
    </w:rPr>
  </w:style>
  <w:style w:type="paragraph" w:styleId="ListParagraph">
    <w:name w:val="List Paragraph"/>
    <w:basedOn w:val="Normal"/>
    <w:uiPriority w:val="34"/>
    <w:qFormat/>
    <w:rsid w:val="00305F2B"/>
    <w:pPr>
      <w:ind w:left="720"/>
      <w:contextualSpacing/>
    </w:pPr>
  </w:style>
  <w:style w:type="character" w:styleId="IntenseEmphasis">
    <w:name w:val="Intense Emphasis"/>
    <w:basedOn w:val="DefaultParagraphFont"/>
    <w:uiPriority w:val="21"/>
    <w:qFormat/>
    <w:rsid w:val="00305F2B"/>
    <w:rPr>
      <w:i/>
      <w:iCs/>
      <w:color w:val="2F5496" w:themeColor="accent1" w:themeShade="BF"/>
    </w:rPr>
  </w:style>
  <w:style w:type="paragraph" w:styleId="IntenseQuote">
    <w:name w:val="Intense Quote"/>
    <w:basedOn w:val="Normal"/>
    <w:next w:val="Normal"/>
    <w:link w:val="IntenseQuoteChar"/>
    <w:uiPriority w:val="30"/>
    <w:qFormat/>
    <w:rsid w:val="00305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F2B"/>
    <w:rPr>
      <w:i/>
      <w:iCs/>
      <w:color w:val="2F5496" w:themeColor="accent1" w:themeShade="BF"/>
    </w:rPr>
  </w:style>
  <w:style w:type="character" w:styleId="IntenseReference">
    <w:name w:val="Intense Reference"/>
    <w:basedOn w:val="DefaultParagraphFont"/>
    <w:uiPriority w:val="32"/>
    <w:qFormat/>
    <w:rsid w:val="00305F2B"/>
    <w:rPr>
      <w:b/>
      <w:bCs/>
      <w:smallCaps/>
      <w:color w:val="2F5496" w:themeColor="accent1" w:themeShade="BF"/>
      <w:spacing w:val="5"/>
    </w:rPr>
  </w:style>
  <w:style w:type="character" w:styleId="Hyperlink">
    <w:name w:val="Hyperlink"/>
    <w:basedOn w:val="DefaultParagraphFont"/>
    <w:uiPriority w:val="99"/>
    <w:unhideWhenUsed/>
    <w:rsid w:val="00B14A51"/>
    <w:rPr>
      <w:color w:val="0563C1" w:themeColor="hyperlink"/>
      <w:u w:val="single"/>
    </w:rPr>
  </w:style>
  <w:style w:type="character" w:styleId="UnresolvedMention">
    <w:name w:val="Unresolved Mention"/>
    <w:basedOn w:val="DefaultParagraphFont"/>
    <w:uiPriority w:val="99"/>
    <w:semiHidden/>
    <w:unhideWhenUsed/>
    <w:rsid w:val="00B14A51"/>
    <w:rPr>
      <w:color w:val="605E5C"/>
      <w:shd w:val="clear" w:color="auto" w:fill="E1DFDD"/>
    </w:rPr>
  </w:style>
  <w:style w:type="character" w:styleId="LineNumber">
    <w:name w:val="line number"/>
    <w:basedOn w:val="DefaultParagraphFont"/>
    <w:uiPriority w:val="99"/>
    <w:semiHidden/>
    <w:unhideWhenUsed/>
    <w:rsid w:val="002C0AA2"/>
  </w:style>
  <w:style w:type="paragraph" w:styleId="Header">
    <w:name w:val="header"/>
    <w:basedOn w:val="Normal"/>
    <w:link w:val="HeaderChar"/>
    <w:uiPriority w:val="99"/>
    <w:unhideWhenUsed/>
    <w:rsid w:val="002C0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AA2"/>
  </w:style>
  <w:style w:type="paragraph" w:styleId="Footer">
    <w:name w:val="footer"/>
    <w:basedOn w:val="Normal"/>
    <w:link w:val="FooterChar"/>
    <w:uiPriority w:val="99"/>
    <w:unhideWhenUsed/>
    <w:rsid w:val="002C0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AA2"/>
  </w:style>
  <w:style w:type="table" w:styleId="TableGrid">
    <w:name w:val="Table Grid"/>
    <w:basedOn w:val="TableNormal"/>
    <w:uiPriority w:val="39"/>
    <w:rsid w:val="00163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pp11030974" TargetMode="External"/><Relationship Id="rId18" Type="http://schemas.openxmlformats.org/officeDocument/2006/relationships/hyperlink" Target="http://www.ijsrp.org/research-paper-0614.php?rp=P302764" TargetMode="External"/><Relationship Id="rId26" Type="http://schemas.openxmlformats.org/officeDocument/2006/relationships/hyperlink" Target="https://doi.org/10.3390/ijerph8072951" TargetMode="External"/><Relationship Id="rId39" Type="http://schemas.openxmlformats.org/officeDocument/2006/relationships/image" Target="media/image4.jpeg"/><Relationship Id="rId21" Type="http://schemas.openxmlformats.org/officeDocument/2006/relationships/hyperlink" Target="https://www.ijert.org/evaluation-of-ground-water-quality-for-the-pre-and-post-monsoon-variations-in-physico-chemical-characteristics-of-north-east-coast-of-srikakulam-district-a-p-india" TargetMode="External"/><Relationship Id="rId34" Type="http://schemas.openxmlformats.org/officeDocument/2006/relationships/header" Target="header3.xml"/><Relationship Id="rId42" Type="http://schemas.openxmlformats.org/officeDocument/2006/relationships/image" Target="media/image7.jpg"/><Relationship Id="rId47" Type="http://schemas.openxmlformats.org/officeDocument/2006/relationships/chart" Target="charts/chart5.xml"/><Relationship Id="rId50" Type="http://schemas.openxmlformats.org/officeDocument/2006/relationships/chart" Target="charts/chart8.xml"/><Relationship Id="rId55" Type="http://schemas.openxmlformats.org/officeDocument/2006/relationships/header" Target="header4.xml"/><Relationship Id="rId7" Type="http://schemas.openxmlformats.org/officeDocument/2006/relationships/hyperlink" Target="https://doi.org/10.2166/wcc.2024.136" TargetMode="External"/><Relationship Id="rId2" Type="http://schemas.openxmlformats.org/officeDocument/2006/relationships/styles" Target="styles.xml"/><Relationship Id="rId16" Type="http://schemas.openxmlformats.org/officeDocument/2006/relationships/hyperlink" Target="https://doi.org/10.1002/ecs2.3339" TargetMode="External"/><Relationship Id="rId29" Type="http://schemas.openxmlformats.org/officeDocument/2006/relationships/hyperlink" Target="https://apps.who.int/iris/rest/bitstreams/1414381/retrieve" TargetMode="External"/><Relationship Id="rId11" Type="http://schemas.openxmlformats.org/officeDocument/2006/relationships/hyperlink" Target="https://www.bsbedge.com/Search/Search_Result.aspx?Search=10500" TargetMode="External"/><Relationship Id="rId24" Type="http://schemas.openxmlformats.org/officeDocument/2006/relationships/hyperlink" Target="https://www.jetir.org/papers/JETIRA006091.pdf" TargetMode="External"/><Relationship Id="rId32" Type="http://schemas.openxmlformats.org/officeDocument/2006/relationships/footer" Target="footer1.xml"/><Relationship Id="rId37" Type="http://schemas.openxmlformats.org/officeDocument/2006/relationships/image" Target="media/image2.png"/><Relationship Id="rId40" Type="http://schemas.openxmlformats.org/officeDocument/2006/relationships/image" Target="media/image5.jpg"/><Relationship Id="rId45" Type="http://schemas.openxmlformats.org/officeDocument/2006/relationships/chart" Target="charts/chart3.xml"/><Relationship Id="rId53" Type="http://schemas.openxmlformats.org/officeDocument/2006/relationships/chart" Target="charts/chart11.xml"/><Relationship Id="rId58" Type="http://schemas.openxmlformats.org/officeDocument/2006/relationships/header" Target="header6.xml"/><Relationship Id="rId5" Type="http://schemas.openxmlformats.org/officeDocument/2006/relationships/footnotes" Target="footnotes.xml"/><Relationship Id="rId19" Type="http://schemas.openxmlformats.org/officeDocument/2006/relationships/hyperlink" Target="https://doi.org/10.4172/2161-0525.1000284" TargetMode="External"/><Relationship Id="rId4" Type="http://schemas.openxmlformats.org/officeDocument/2006/relationships/webSettings" Target="webSettings.xml"/><Relationship Id="rId9" Type="http://schemas.openxmlformats.org/officeDocument/2006/relationships/hyperlink" Target="https://www.standardmethods.org/" TargetMode="External"/><Relationship Id="rId14" Type="http://schemas.openxmlformats.org/officeDocument/2006/relationships/hyperlink" Target="https://doi.org/10.5281/zenodo.3606945" TargetMode="External"/><Relationship Id="rId22" Type="http://schemas.openxmlformats.org/officeDocument/2006/relationships/hyperlink" Target="https://doi.org/10.1016/j.ecohyd.2025.100670" TargetMode="External"/><Relationship Id="rId27" Type="http://schemas.openxmlformats.org/officeDocument/2006/relationships/hyperlink" Target="https://doi.org/10.1016/s0304-386x(98)00007-3"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chart" Target="charts/chart1.xml"/><Relationship Id="rId48" Type="http://schemas.openxmlformats.org/officeDocument/2006/relationships/chart" Target="charts/chart6.xml"/><Relationship Id="rId56" Type="http://schemas.openxmlformats.org/officeDocument/2006/relationships/header" Target="header5.xml"/><Relationship Id="rId8" Type="http://schemas.openxmlformats.org/officeDocument/2006/relationships/hyperlink" Target="https://doi.org/10.59983/s2023010107" TargetMode="External"/><Relationship Id="rId51" Type="http://schemas.openxmlformats.org/officeDocument/2006/relationships/chart" Target="charts/chart9.xml"/><Relationship Id="rId3" Type="http://schemas.openxmlformats.org/officeDocument/2006/relationships/settings" Target="settings.xml"/><Relationship Id="rId12" Type="http://schemas.openxmlformats.org/officeDocument/2006/relationships/hyperlink" Target="https://www.fisheriesjournal.com/vol3issue2/3-2-59.pdf" TargetMode="External"/><Relationship Id="rId17" Type="http://schemas.openxmlformats.org/officeDocument/2006/relationships/hyperlink" Target="https://www.isca.in/ENVIRONMENTAL_SCI/Vol.7/Issue.7/4.ISCA-IRJEnvS-2018-044.php" TargetMode="External"/><Relationship Id="rId25" Type="http://schemas.openxmlformats.org/officeDocument/2006/relationships/hyperlink" Target="https://environmentandecology.com/wp-content/uploads/2019/03/309-317.pdf" TargetMode="External"/><Relationship Id="rId33" Type="http://schemas.openxmlformats.org/officeDocument/2006/relationships/footer" Target="footer2.xml"/><Relationship Id="rId38" Type="http://schemas.openxmlformats.org/officeDocument/2006/relationships/image" Target="media/image3.jpg"/><Relationship Id="rId46" Type="http://schemas.openxmlformats.org/officeDocument/2006/relationships/chart" Target="charts/chart4.xml"/><Relationship Id="rId59" Type="http://schemas.openxmlformats.org/officeDocument/2006/relationships/fontTable" Target="fontTable.xml"/><Relationship Id="rId20" Type="http://schemas.openxmlformats.org/officeDocument/2006/relationships/hyperlink" Target="https://doi.org/10.32628/IJSRST218257" TargetMode="External"/><Relationship Id="rId41" Type="http://schemas.openxmlformats.org/officeDocument/2006/relationships/image" Target="media/image6.jpg"/><Relationship Id="rId54"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9790/2402-081236471" TargetMode="External"/><Relationship Id="rId23" Type="http://schemas.openxmlformats.org/officeDocument/2006/relationships/hyperlink" Target="https://doi.org/10.1007/s12665-019-8383-0" TargetMode="External"/><Relationship Id="rId28" Type="http://schemas.openxmlformats.org/officeDocument/2006/relationships/hyperlink" Target="https://doi.org/10.1016/S0160-4120(02)00127-7" TargetMode="External"/><Relationship Id="rId36" Type="http://schemas.openxmlformats.org/officeDocument/2006/relationships/image" Target="media/image1.jpeg"/><Relationship Id="rId49" Type="http://schemas.openxmlformats.org/officeDocument/2006/relationships/chart" Target="charts/chart7.xml"/><Relationship Id="rId57" Type="http://schemas.openxmlformats.org/officeDocument/2006/relationships/footer" Target="footer4.xml"/><Relationship Id="rId10" Type="http://schemas.openxmlformats.org/officeDocument/2006/relationships/hyperlink" Target="https://doi.org/10.3390/w9020127" TargetMode="External"/><Relationship Id="rId31" Type="http://schemas.openxmlformats.org/officeDocument/2006/relationships/header" Target="header2.xml"/><Relationship Id="rId44" Type="http://schemas.openxmlformats.org/officeDocument/2006/relationships/chart" Target="charts/chart2.xml"/><Relationship Id="rId52" Type="http://schemas.openxmlformats.org/officeDocument/2006/relationships/chart" Target="charts/chart10.xm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chestresearchindia-my.sharepoint.com/personal/stat_crestindia_co_in/Documents/Water_Quality%20Data_1207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cap="none"/>
              <a:t>pH</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40048118985126"/>
          <c:y val="0.15465332458442696"/>
          <c:w val="0.84104396325459319"/>
          <c:h val="0.50436388159813361"/>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Graphs!$D$3:$D$14</c:f>
              <c:numCache>
                <c:formatCode>0.00</c:formatCode>
                <c:ptCount val="12"/>
                <c:pt idx="0">
                  <c:v>7.6999999999999993</c:v>
                </c:pt>
                <c:pt idx="1">
                  <c:v>7.6499999999999995</c:v>
                </c:pt>
                <c:pt idx="2">
                  <c:v>7.8250000000000002</c:v>
                </c:pt>
                <c:pt idx="3">
                  <c:v>7.7</c:v>
                </c:pt>
                <c:pt idx="4">
                  <c:v>6.8375000000000004</c:v>
                </c:pt>
                <c:pt idx="5">
                  <c:v>6.7249999999999988</c:v>
                </c:pt>
                <c:pt idx="6">
                  <c:v>6.5124999999999993</c:v>
                </c:pt>
                <c:pt idx="7">
                  <c:v>6.2250000000000014</c:v>
                </c:pt>
                <c:pt idx="8">
                  <c:v>6.6375000000000002</c:v>
                </c:pt>
                <c:pt idx="9">
                  <c:v>6.8124999999999991</c:v>
                </c:pt>
                <c:pt idx="10">
                  <c:v>7.0875000000000004</c:v>
                </c:pt>
                <c:pt idx="11">
                  <c:v>7.45</c:v>
                </c:pt>
              </c:numCache>
            </c:numRef>
          </c:val>
          <c:smooth val="0"/>
          <c:extLst>
            <c:ext xmlns:c16="http://schemas.microsoft.com/office/drawing/2014/chart" uri="{C3380CC4-5D6E-409C-BE32-E72D297353CC}">
              <c16:uniqueId val="{00000000-802F-4039-A455-3C6EABB89220}"/>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Graphs!$E$3:$E$14</c:f>
              <c:numCache>
                <c:formatCode>0.00</c:formatCode>
                <c:ptCount val="12"/>
                <c:pt idx="0">
                  <c:v>7.7375000000000007</c:v>
                </c:pt>
                <c:pt idx="1">
                  <c:v>7.95</c:v>
                </c:pt>
                <c:pt idx="2">
                  <c:v>7.8000000000000007</c:v>
                </c:pt>
                <c:pt idx="3">
                  <c:v>7.85</c:v>
                </c:pt>
                <c:pt idx="4">
                  <c:v>7.2374999999999998</c:v>
                </c:pt>
                <c:pt idx="5">
                  <c:v>6.8125</c:v>
                </c:pt>
                <c:pt idx="6">
                  <c:v>6.5</c:v>
                </c:pt>
                <c:pt idx="7">
                  <c:v>6.5124999999999993</c:v>
                </c:pt>
                <c:pt idx="8">
                  <c:v>7.15</c:v>
                </c:pt>
                <c:pt idx="9">
                  <c:v>7.2249999999999996</c:v>
                </c:pt>
                <c:pt idx="10">
                  <c:v>7.3000000000000007</c:v>
                </c:pt>
                <c:pt idx="11">
                  <c:v>7.4124999999999996</c:v>
                </c:pt>
              </c:numCache>
            </c:numRef>
          </c:val>
          <c:smooth val="0"/>
          <c:extLst>
            <c:ext xmlns:c16="http://schemas.microsoft.com/office/drawing/2014/chart" uri="{C3380CC4-5D6E-409C-BE32-E72D297353CC}">
              <c16:uniqueId val="{00000001-802F-4039-A455-3C6EABB89220}"/>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in val="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900" b="1" i="0" u="none" strike="noStrike" kern="1200" cap="none" spc="120" normalizeH="0" baseline="0">
                    <a:solidFill>
                      <a:sysClr val="windowText" lastClr="000000">
                        <a:lumMod val="65000"/>
                        <a:lumOff val="35000"/>
                      </a:sysClr>
                    </a:solidFill>
                  </a:rPr>
                  <a:t>pH</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0.5"/>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Phosphate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Graphs!$V$3:$V$14</c:f>
              <c:numCache>
                <c:formatCode>0.000</c:formatCode>
                <c:ptCount val="12"/>
                <c:pt idx="0">
                  <c:v>2.1749999999999999E-2</c:v>
                </c:pt>
                <c:pt idx="1">
                  <c:v>2.1999999999999999E-2</c:v>
                </c:pt>
                <c:pt idx="2">
                  <c:v>2.1124999999999998E-2</c:v>
                </c:pt>
                <c:pt idx="3">
                  <c:v>1.9E-2</c:v>
                </c:pt>
                <c:pt idx="4">
                  <c:v>1.7250000000000001E-2</c:v>
                </c:pt>
                <c:pt idx="5">
                  <c:v>1.6250000000000001E-2</c:v>
                </c:pt>
                <c:pt idx="6">
                  <c:v>1.95E-2</c:v>
                </c:pt>
                <c:pt idx="7">
                  <c:v>2.0999999999999998E-2</c:v>
                </c:pt>
                <c:pt idx="8">
                  <c:v>1.95E-2</c:v>
                </c:pt>
                <c:pt idx="9">
                  <c:v>1.7500000000000002E-2</c:v>
                </c:pt>
                <c:pt idx="10">
                  <c:v>1.6750000000000001E-2</c:v>
                </c:pt>
                <c:pt idx="11">
                  <c:v>1.9125E-2</c:v>
                </c:pt>
              </c:numCache>
            </c:numRef>
          </c:val>
          <c:smooth val="0"/>
          <c:extLst>
            <c:ext xmlns:c16="http://schemas.microsoft.com/office/drawing/2014/chart" uri="{C3380CC4-5D6E-409C-BE32-E72D297353CC}">
              <c16:uniqueId val="{00000000-3BB1-442B-AA91-2044FEDED9A0}"/>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Graphs!$W$3:$W$14</c:f>
              <c:numCache>
                <c:formatCode>0.000</c:formatCode>
                <c:ptCount val="12"/>
                <c:pt idx="0">
                  <c:v>1.9E-2</c:v>
                </c:pt>
                <c:pt idx="1">
                  <c:v>1.925E-2</c:v>
                </c:pt>
                <c:pt idx="2">
                  <c:v>1.925E-2</c:v>
                </c:pt>
                <c:pt idx="3">
                  <c:v>2.1125000000000001E-2</c:v>
                </c:pt>
                <c:pt idx="4">
                  <c:v>1.6E-2</c:v>
                </c:pt>
                <c:pt idx="5">
                  <c:v>1.6E-2</c:v>
                </c:pt>
                <c:pt idx="6">
                  <c:v>1.7375000000000002E-2</c:v>
                </c:pt>
                <c:pt idx="7">
                  <c:v>1.5125E-2</c:v>
                </c:pt>
                <c:pt idx="8">
                  <c:v>1.8125000000000002E-2</c:v>
                </c:pt>
                <c:pt idx="9">
                  <c:v>1.7625000000000002E-2</c:v>
                </c:pt>
                <c:pt idx="10">
                  <c:v>1.6750000000000001E-2</c:v>
                </c:pt>
                <c:pt idx="11">
                  <c:v>1.8374999999999999E-2</c:v>
                </c:pt>
              </c:numCache>
            </c:numRef>
          </c:val>
          <c:smooth val="0"/>
          <c:extLst>
            <c:ext xmlns:c16="http://schemas.microsoft.com/office/drawing/2014/chart" uri="{C3380CC4-5D6E-409C-BE32-E72D297353CC}">
              <c16:uniqueId val="{00000001-3BB1-442B-AA91-2044FEDED9A0}"/>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3.0000000000000006E-2"/>
          <c:min val="1.0000000000000002E-2"/>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800" b="1" i="0" u="none" strike="noStrike" kern="1200" cap="none" spc="120" normalizeH="0" baseline="0">
                    <a:solidFill>
                      <a:schemeClr val="tx1"/>
                    </a:solidFill>
                  </a:rPr>
                  <a:t>Phosphate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5.000000000000001E-3"/>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Sulphate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Graphs!$X$3:$X$14</c:f>
              <c:numCache>
                <c:formatCode>0.00</c:formatCode>
                <c:ptCount val="12"/>
                <c:pt idx="0">
                  <c:v>8.7125000000000004</c:v>
                </c:pt>
                <c:pt idx="1">
                  <c:v>8.8000000000000007</c:v>
                </c:pt>
                <c:pt idx="2">
                  <c:v>8.6</c:v>
                </c:pt>
                <c:pt idx="3">
                  <c:v>9.1375000000000011</c:v>
                </c:pt>
                <c:pt idx="4">
                  <c:v>5.5</c:v>
                </c:pt>
                <c:pt idx="5">
                  <c:v>6.0125000000000002</c:v>
                </c:pt>
                <c:pt idx="6">
                  <c:v>6.2125000000000004</c:v>
                </c:pt>
                <c:pt idx="7">
                  <c:v>6.6624999999999996</c:v>
                </c:pt>
                <c:pt idx="8">
                  <c:v>7.5125000000000002</c:v>
                </c:pt>
                <c:pt idx="9">
                  <c:v>7.75</c:v>
                </c:pt>
                <c:pt idx="10">
                  <c:v>7.5250000000000004</c:v>
                </c:pt>
                <c:pt idx="11">
                  <c:v>7.8374999999999986</c:v>
                </c:pt>
              </c:numCache>
            </c:numRef>
          </c:val>
          <c:smooth val="0"/>
          <c:extLst>
            <c:ext xmlns:c16="http://schemas.microsoft.com/office/drawing/2014/chart" uri="{C3380CC4-5D6E-409C-BE32-E72D297353CC}">
              <c16:uniqueId val="{00000000-0428-4D5F-9BCA-9084FD23843F}"/>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Graphs!$Y$3:$Y$14</c:f>
              <c:numCache>
                <c:formatCode>0.00</c:formatCode>
                <c:ptCount val="12"/>
                <c:pt idx="0">
                  <c:v>8.1</c:v>
                </c:pt>
                <c:pt idx="1">
                  <c:v>8.5</c:v>
                </c:pt>
                <c:pt idx="2">
                  <c:v>8.6125000000000007</c:v>
                </c:pt>
                <c:pt idx="3">
                  <c:v>8.7749999999999986</c:v>
                </c:pt>
                <c:pt idx="4">
                  <c:v>7.2249999999999996</c:v>
                </c:pt>
                <c:pt idx="5">
                  <c:v>7.4375</c:v>
                </c:pt>
                <c:pt idx="6">
                  <c:v>7.75</c:v>
                </c:pt>
                <c:pt idx="7">
                  <c:v>7.9833333333333343</c:v>
                </c:pt>
                <c:pt idx="8">
                  <c:v>8.0666666666666664</c:v>
                </c:pt>
                <c:pt idx="9">
                  <c:v>8.3597222222222225</c:v>
                </c:pt>
                <c:pt idx="10">
                  <c:v>8.5</c:v>
                </c:pt>
                <c:pt idx="11">
                  <c:v>8.6125000000000007</c:v>
                </c:pt>
              </c:numCache>
            </c:numRef>
          </c:val>
          <c:smooth val="0"/>
          <c:extLst>
            <c:ext xmlns:c16="http://schemas.microsoft.com/office/drawing/2014/chart" uri="{C3380CC4-5D6E-409C-BE32-E72D297353CC}">
              <c16:uniqueId val="{00000001-0428-4D5F-9BCA-9084FD23843F}"/>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10"/>
          <c:min val="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800" b="1" i="0" u="none" strike="noStrike" kern="1200" cap="none" spc="120" normalizeH="0" baseline="0">
                    <a:solidFill>
                      <a:schemeClr val="tx1"/>
                    </a:solidFill>
                  </a:rPr>
                  <a:t>Sulphate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dirty="0">
                <a:solidFill>
                  <a:sysClr val="windowText" lastClr="000000">
                    <a:lumMod val="65000"/>
                    <a:lumOff val="35000"/>
                  </a:sysClr>
                </a:solidFill>
                <a:latin typeface="Times New Roman" panose="02020603050405020304" pitchFamily="18" charset="0"/>
                <a:cs typeface="Times New Roman" panose="02020603050405020304" pitchFamily="18" charset="0"/>
              </a:rPr>
              <a:t>Water temperature (˚C)</a:t>
            </a:r>
          </a:p>
        </c:rich>
      </c:tx>
      <c:layout>
        <c:manualLayout>
          <c:xMode val="edge"/>
          <c:yMode val="edge"/>
          <c:x val="9.7442076466125779E-2"/>
          <c:y val="3.2407599908765572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Graphs!$F$3:$F$14</c:f>
              <c:numCache>
                <c:formatCode>0.00</c:formatCode>
                <c:ptCount val="12"/>
                <c:pt idx="0">
                  <c:v>24</c:v>
                </c:pt>
                <c:pt idx="1">
                  <c:v>26.12</c:v>
                </c:pt>
                <c:pt idx="2">
                  <c:v>27.125</c:v>
                </c:pt>
                <c:pt idx="3">
                  <c:v>27</c:v>
                </c:pt>
                <c:pt idx="4">
                  <c:v>20</c:v>
                </c:pt>
                <c:pt idx="5">
                  <c:v>20.375</c:v>
                </c:pt>
                <c:pt idx="6">
                  <c:v>24.125</c:v>
                </c:pt>
                <c:pt idx="7">
                  <c:v>24.25</c:v>
                </c:pt>
                <c:pt idx="8">
                  <c:v>21.125</c:v>
                </c:pt>
                <c:pt idx="9">
                  <c:v>22.5</c:v>
                </c:pt>
                <c:pt idx="10">
                  <c:v>20.125</c:v>
                </c:pt>
                <c:pt idx="11">
                  <c:v>22.1875</c:v>
                </c:pt>
              </c:numCache>
            </c:numRef>
          </c:val>
          <c:smooth val="0"/>
          <c:extLst>
            <c:ext xmlns:c16="http://schemas.microsoft.com/office/drawing/2014/chart" uri="{C3380CC4-5D6E-409C-BE32-E72D297353CC}">
              <c16:uniqueId val="{00000000-B42F-4DD5-8FC3-23F3CA062363}"/>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Graphs!$G$3:$G$14</c:f>
              <c:numCache>
                <c:formatCode>0.00</c:formatCode>
                <c:ptCount val="12"/>
                <c:pt idx="0">
                  <c:v>23</c:v>
                </c:pt>
                <c:pt idx="1">
                  <c:v>23.125</c:v>
                </c:pt>
                <c:pt idx="2">
                  <c:v>24.5</c:v>
                </c:pt>
                <c:pt idx="3">
                  <c:v>24.25</c:v>
                </c:pt>
                <c:pt idx="4">
                  <c:v>20.625</c:v>
                </c:pt>
                <c:pt idx="5">
                  <c:v>18.375</c:v>
                </c:pt>
                <c:pt idx="6">
                  <c:v>20</c:v>
                </c:pt>
                <c:pt idx="7">
                  <c:v>22</c:v>
                </c:pt>
                <c:pt idx="8">
                  <c:v>19.75</c:v>
                </c:pt>
                <c:pt idx="9">
                  <c:v>20.458333333333332</c:v>
                </c:pt>
                <c:pt idx="10">
                  <c:v>22</c:v>
                </c:pt>
                <c:pt idx="11">
                  <c:v>21.5</c:v>
                </c:pt>
              </c:numCache>
            </c:numRef>
          </c:val>
          <c:smooth val="0"/>
          <c:extLst>
            <c:ext xmlns:c16="http://schemas.microsoft.com/office/drawing/2014/chart" uri="{C3380CC4-5D6E-409C-BE32-E72D297353CC}">
              <c16:uniqueId val="{00000001-B42F-4DD5-8FC3-23F3CA062363}"/>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30"/>
          <c:min val="1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800" b="1" i="0" u="none" strike="noStrike" kern="1200" cap="none" spc="120" normalizeH="0" baseline="0">
                    <a:solidFill>
                      <a:sysClr val="windowText" lastClr="000000">
                        <a:lumMod val="65000"/>
                        <a:lumOff val="35000"/>
                      </a:sysClr>
                    </a:solidFill>
                    <a:latin typeface="Times New Roman" panose="02020603050405020304" pitchFamily="18" charset="0"/>
                    <a:cs typeface="Times New Roman" panose="02020603050405020304" pitchFamily="18" charset="0"/>
                  </a:rPr>
                  <a:t>Water temperature (˚C)</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3"/>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baseline="0">
                <a:solidFill>
                  <a:schemeClr val="tx1"/>
                </a:solidFill>
                <a:latin typeface="Times New Roman" panose="02020603050405020304" pitchFamily="18" charset="0"/>
                <a:cs typeface="Times New Roman" panose="02020603050405020304" pitchFamily="18" charset="0"/>
              </a:rPr>
              <a:t>Dissolved oxygen (mg/L)</a:t>
            </a:r>
          </a:p>
        </c:rich>
      </c:tx>
      <c:layout>
        <c:manualLayout>
          <c:xMode val="edge"/>
          <c:yMode val="edge"/>
          <c:x val="9.1964473224485255E-2"/>
          <c:y val="1.79499526383489E-4"/>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40048118985126"/>
          <c:y val="0.15465332458442696"/>
          <c:w val="0.84104396325459319"/>
          <c:h val="0.50436388159813361"/>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Graphs!$H$3:$H$14</c:f>
              <c:numCache>
                <c:formatCode>0.00</c:formatCode>
                <c:ptCount val="12"/>
                <c:pt idx="0">
                  <c:v>5.4</c:v>
                </c:pt>
                <c:pt idx="1">
                  <c:v>5.0999999999999996</c:v>
                </c:pt>
                <c:pt idx="2">
                  <c:v>4.8</c:v>
                </c:pt>
                <c:pt idx="3">
                  <c:v>4.7</c:v>
                </c:pt>
                <c:pt idx="4">
                  <c:v>6.3</c:v>
                </c:pt>
                <c:pt idx="5">
                  <c:v>6.4</c:v>
                </c:pt>
                <c:pt idx="6">
                  <c:v>6.5</c:v>
                </c:pt>
                <c:pt idx="7">
                  <c:v>6.6</c:v>
                </c:pt>
                <c:pt idx="8">
                  <c:v>6.4</c:v>
                </c:pt>
                <c:pt idx="9">
                  <c:v>6.9</c:v>
                </c:pt>
                <c:pt idx="10">
                  <c:v>7.4</c:v>
                </c:pt>
                <c:pt idx="11">
                  <c:v>7.6</c:v>
                </c:pt>
              </c:numCache>
            </c:numRef>
          </c:val>
          <c:smooth val="0"/>
          <c:extLst>
            <c:ext xmlns:c16="http://schemas.microsoft.com/office/drawing/2014/chart" uri="{C3380CC4-5D6E-409C-BE32-E72D297353CC}">
              <c16:uniqueId val="{00000000-4CD9-41C7-BAFB-1B07FC526BB3}"/>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Graphs!$I$3:$I$14</c:f>
              <c:numCache>
                <c:formatCode>0.00</c:formatCode>
                <c:ptCount val="12"/>
                <c:pt idx="0">
                  <c:v>5.7</c:v>
                </c:pt>
                <c:pt idx="1">
                  <c:v>5.5</c:v>
                </c:pt>
                <c:pt idx="2">
                  <c:v>5.4</c:v>
                </c:pt>
                <c:pt idx="3">
                  <c:v>4.9000000000000004</c:v>
                </c:pt>
                <c:pt idx="4">
                  <c:v>6.6</c:v>
                </c:pt>
                <c:pt idx="5">
                  <c:v>6.8</c:v>
                </c:pt>
                <c:pt idx="6">
                  <c:v>6.7</c:v>
                </c:pt>
                <c:pt idx="7">
                  <c:v>6.9</c:v>
                </c:pt>
                <c:pt idx="8">
                  <c:v>6.6</c:v>
                </c:pt>
                <c:pt idx="9">
                  <c:v>7.5</c:v>
                </c:pt>
                <c:pt idx="10">
                  <c:v>7.8</c:v>
                </c:pt>
                <c:pt idx="11">
                  <c:v>8</c:v>
                </c:pt>
              </c:numCache>
            </c:numRef>
          </c:val>
          <c:smooth val="0"/>
          <c:extLst>
            <c:ext xmlns:c16="http://schemas.microsoft.com/office/drawing/2014/chart" uri="{C3380CC4-5D6E-409C-BE32-E72D297353CC}">
              <c16:uniqueId val="{00000001-4CD9-41C7-BAFB-1B07FC526BB3}"/>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10"/>
          <c:min val="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9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Dissolved oxygen (mg/L)</a:t>
                </a:r>
                <a:r>
                  <a:rPr lang="en-IN" sz="900" b="0" i="0" u="none" strike="noStrike" kern="1200" cap="all" baseline="0">
                    <a:solidFill>
                      <a:sysClr val="windowText" lastClr="000000">
                        <a:lumMod val="65000"/>
                        <a:lumOff val="35000"/>
                      </a:sysClr>
                    </a:solidFill>
                  </a:rPr>
                  <a:t>)</a:t>
                </a:r>
              </a:p>
            </c:rich>
          </c:tx>
          <c:layout>
            <c:manualLayout>
              <c:xMode val="edge"/>
              <c:yMode val="edge"/>
              <c:x val="4.6607687552569443E-2"/>
              <c:y val="0.13958931759189153"/>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Total hardness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2641258384368623"/>
          <c:w val="0.84734951881014886"/>
          <c:h val="0.55575277048702254"/>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Graphs!$J$3:$J$14</c:f>
              <c:numCache>
                <c:formatCode>0.00</c:formatCode>
                <c:ptCount val="12"/>
                <c:pt idx="0">
                  <c:v>190.375</c:v>
                </c:pt>
                <c:pt idx="1">
                  <c:v>213.125</c:v>
                </c:pt>
                <c:pt idx="2">
                  <c:v>210.5</c:v>
                </c:pt>
                <c:pt idx="3">
                  <c:v>228.5</c:v>
                </c:pt>
                <c:pt idx="4">
                  <c:v>156.125</c:v>
                </c:pt>
                <c:pt idx="5">
                  <c:v>154.125</c:v>
                </c:pt>
                <c:pt idx="6">
                  <c:v>160.5</c:v>
                </c:pt>
                <c:pt idx="7">
                  <c:v>180.125</c:v>
                </c:pt>
                <c:pt idx="8">
                  <c:v>190.625</c:v>
                </c:pt>
                <c:pt idx="9">
                  <c:v>190.125</c:v>
                </c:pt>
                <c:pt idx="10">
                  <c:v>179.75</c:v>
                </c:pt>
                <c:pt idx="11">
                  <c:v>177.5</c:v>
                </c:pt>
              </c:numCache>
            </c:numRef>
          </c:val>
          <c:smooth val="0"/>
          <c:extLst>
            <c:ext xmlns:c16="http://schemas.microsoft.com/office/drawing/2014/chart" uri="{C3380CC4-5D6E-409C-BE32-E72D297353CC}">
              <c16:uniqueId val="{00000000-CCFC-4BC2-B79E-D47D2BC11AD2}"/>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Graphs!$K$3:$K$14</c:f>
              <c:numCache>
                <c:formatCode>0.00</c:formatCode>
                <c:ptCount val="12"/>
                <c:pt idx="0">
                  <c:v>190</c:v>
                </c:pt>
                <c:pt idx="1">
                  <c:v>200.375</c:v>
                </c:pt>
                <c:pt idx="2">
                  <c:v>220</c:v>
                </c:pt>
                <c:pt idx="3">
                  <c:v>220.75</c:v>
                </c:pt>
                <c:pt idx="4">
                  <c:v>150.375</c:v>
                </c:pt>
                <c:pt idx="5">
                  <c:v>151.83333333333331</c:v>
                </c:pt>
                <c:pt idx="6">
                  <c:v>170.125</c:v>
                </c:pt>
                <c:pt idx="7">
                  <c:v>165.58333333333331</c:v>
                </c:pt>
                <c:pt idx="8">
                  <c:v>174</c:v>
                </c:pt>
                <c:pt idx="9">
                  <c:v>177</c:v>
                </c:pt>
                <c:pt idx="10">
                  <c:v>180.25</c:v>
                </c:pt>
                <c:pt idx="11">
                  <c:v>189.38</c:v>
                </c:pt>
              </c:numCache>
            </c:numRef>
          </c:val>
          <c:smooth val="0"/>
          <c:extLst>
            <c:ext xmlns:c16="http://schemas.microsoft.com/office/drawing/2014/chart" uri="{C3380CC4-5D6E-409C-BE32-E72D297353CC}">
              <c16:uniqueId val="{00000001-CCFC-4BC2-B79E-D47D2BC11AD2}"/>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250"/>
          <c:min val="10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8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Total hardness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25"/>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Total alkalinity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2641258384368623"/>
          <c:w val="0.84734951881014886"/>
          <c:h val="0.55575277048702254"/>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Graphs!$L$3:$L$14</c:f>
              <c:numCache>
                <c:formatCode>0.00</c:formatCode>
                <c:ptCount val="12"/>
                <c:pt idx="0">
                  <c:v>300.375</c:v>
                </c:pt>
                <c:pt idx="1">
                  <c:v>312</c:v>
                </c:pt>
                <c:pt idx="2">
                  <c:v>315.25</c:v>
                </c:pt>
                <c:pt idx="3">
                  <c:v>315.125</c:v>
                </c:pt>
                <c:pt idx="4">
                  <c:v>218.375</c:v>
                </c:pt>
                <c:pt idx="5">
                  <c:v>221.75</c:v>
                </c:pt>
                <c:pt idx="6">
                  <c:v>230</c:v>
                </c:pt>
                <c:pt idx="7">
                  <c:v>239</c:v>
                </c:pt>
                <c:pt idx="8">
                  <c:v>281</c:v>
                </c:pt>
                <c:pt idx="9">
                  <c:v>282.125</c:v>
                </c:pt>
                <c:pt idx="10">
                  <c:v>269.375</c:v>
                </c:pt>
                <c:pt idx="11">
                  <c:v>260.25</c:v>
                </c:pt>
              </c:numCache>
            </c:numRef>
          </c:val>
          <c:smooth val="0"/>
          <c:extLst>
            <c:ext xmlns:c16="http://schemas.microsoft.com/office/drawing/2014/chart" uri="{C3380CC4-5D6E-409C-BE32-E72D297353CC}">
              <c16:uniqueId val="{00000000-F367-486B-BC38-89BEB7D64B6E}"/>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Graphs!$M$3:$M$14</c:f>
              <c:numCache>
                <c:formatCode>0.00</c:formatCode>
                <c:ptCount val="12"/>
                <c:pt idx="0">
                  <c:v>285.625</c:v>
                </c:pt>
                <c:pt idx="1">
                  <c:v>288</c:v>
                </c:pt>
                <c:pt idx="2">
                  <c:v>305</c:v>
                </c:pt>
                <c:pt idx="3">
                  <c:v>310.125</c:v>
                </c:pt>
                <c:pt idx="4">
                  <c:v>200.5</c:v>
                </c:pt>
                <c:pt idx="5">
                  <c:v>212.375</c:v>
                </c:pt>
                <c:pt idx="6">
                  <c:v>210.125</c:v>
                </c:pt>
                <c:pt idx="7">
                  <c:v>210.125</c:v>
                </c:pt>
                <c:pt idx="8">
                  <c:v>267</c:v>
                </c:pt>
                <c:pt idx="9">
                  <c:v>262</c:v>
                </c:pt>
                <c:pt idx="10">
                  <c:v>258</c:v>
                </c:pt>
                <c:pt idx="11">
                  <c:v>253</c:v>
                </c:pt>
              </c:numCache>
            </c:numRef>
          </c:val>
          <c:smooth val="0"/>
          <c:extLst>
            <c:ext xmlns:c16="http://schemas.microsoft.com/office/drawing/2014/chart" uri="{C3380CC4-5D6E-409C-BE32-E72D297353CC}">
              <c16:uniqueId val="{00000001-F367-486B-BC38-89BEB7D64B6E}"/>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400"/>
          <c:min val="1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800" b="1" i="0" u="none" strike="noStrike" kern="1200" cap="none" spc="120" normalizeH="0" baseline="0">
                    <a:solidFill>
                      <a:schemeClr val="tx1"/>
                    </a:solidFill>
                    <a:latin typeface="Times New Roman" panose="02020603050405020304" pitchFamily="18" charset="0"/>
                    <a:cs typeface="Times New Roman" panose="02020603050405020304" pitchFamily="18" charset="0"/>
                  </a:rPr>
                  <a:t>Total alkalinity (mg/L)</a:t>
                </a:r>
                <a:r>
                  <a:rPr lang="en-IN" sz="800" b="0" i="0" u="none" strike="noStrike" kern="1200" cap="all" spc="120" normalizeH="0" baseline="0">
                    <a:solidFill>
                      <a:sysClr val="windowText" lastClr="000000">
                        <a:lumMod val="65000"/>
                        <a:lumOff val="35000"/>
                      </a:sysClr>
                    </a:solidFill>
                  </a:rPr>
                  <a:t>)</a:t>
                </a:r>
              </a:p>
            </c:rich>
          </c:tx>
          <c:layout>
            <c:manualLayout>
              <c:xMode val="edge"/>
              <c:yMode val="edge"/>
              <c:x val="3.3862776246940167E-2"/>
              <c:y val="0.1315846380335119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25"/>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Total dissolved solids (mg/L)</a:t>
            </a:r>
          </a:p>
        </c:rich>
      </c:tx>
      <c:layout>
        <c:manualLayout>
          <c:xMode val="edge"/>
          <c:yMode val="edge"/>
          <c:x val="0.20573548608476047"/>
          <c:y val="5.2407874443567417E-3"/>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2641258384368623"/>
          <c:w val="0.84734951881014886"/>
          <c:h val="0.55575277048702254"/>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Graphs!$N$3:$N$14</c:f>
              <c:numCache>
                <c:formatCode>0.00</c:formatCode>
                <c:ptCount val="12"/>
                <c:pt idx="0">
                  <c:v>267.375</c:v>
                </c:pt>
                <c:pt idx="1">
                  <c:v>275.375</c:v>
                </c:pt>
                <c:pt idx="2">
                  <c:v>276</c:v>
                </c:pt>
                <c:pt idx="3">
                  <c:v>290.375</c:v>
                </c:pt>
                <c:pt idx="4">
                  <c:v>252.5</c:v>
                </c:pt>
                <c:pt idx="5">
                  <c:v>234.375</c:v>
                </c:pt>
                <c:pt idx="6">
                  <c:v>246.75</c:v>
                </c:pt>
                <c:pt idx="7">
                  <c:v>247.375</c:v>
                </c:pt>
                <c:pt idx="8">
                  <c:v>261</c:v>
                </c:pt>
                <c:pt idx="9">
                  <c:v>267.87</c:v>
                </c:pt>
                <c:pt idx="10">
                  <c:v>276.5</c:v>
                </c:pt>
                <c:pt idx="11">
                  <c:v>284.25</c:v>
                </c:pt>
              </c:numCache>
            </c:numRef>
          </c:val>
          <c:smooth val="0"/>
          <c:extLst>
            <c:ext xmlns:c16="http://schemas.microsoft.com/office/drawing/2014/chart" uri="{C3380CC4-5D6E-409C-BE32-E72D297353CC}">
              <c16:uniqueId val="{00000000-83BF-444A-8E8A-21D447CD7C5C}"/>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Graphs!$O$3:$O$14</c:f>
              <c:numCache>
                <c:formatCode>0.00</c:formatCode>
                <c:ptCount val="12"/>
                <c:pt idx="0">
                  <c:v>259.625</c:v>
                </c:pt>
                <c:pt idx="1">
                  <c:v>256.125</c:v>
                </c:pt>
                <c:pt idx="2">
                  <c:v>275.5</c:v>
                </c:pt>
                <c:pt idx="3">
                  <c:v>280.375</c:v>
                </c:pt>
                <c:pt idx="4">
                  <c:v>230.75</c:v>
                </c:pt>
                <c:pt idx="5">
                  <c:v>225.625</c:v>
                </c:pt>
                <c:pt idx="6">
                  <c:v>230.25</c:v>
                </c:pt>
                <c:pt idx="7">
                  <c:v>220.25</c:v>
                </c:pt>
                <c:pt idx="8">
                  <c:v>254.25</c:v>
                </c:pt>
                <c:pt idx="9">
                  <c:v>245.66666666666666</c:v>
                </c:pt>
                <c:pt idx="10">
                  <c:v>250.5</c:v>
                </c:pt>
                <c:pt idx="11">
                  <c:v>270.25</c:v>
                </c:pt>
              </c:numCache>
            </c:numRef>
          </c:val>
          <c:smooth val="0"/>
          <c:extLst>
            <c:ext xmlns:c16="http://schemas.microsoft.com/office/drawing/2014/chart" uri="{C3380CC4-5D6E-409C-BE32-E72D297353CC}">
              <c16:uniqueId val="{00000001-83BF-444A-8E8A-21D447CD7C5C}"/>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400"/>
          <c:min val="15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800" b="1" i="0" u="none" strike="noStrike" kern="1200" cap="none" spc="120" normalizeH="0" baseline="0">
                    <a:solidFill>
                      <a:schemeClr val="tx1"/>
                    </a:solidFill>
                  </a:rPr>
                  <a:t>Total dissolved solids (mg/L)</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IN" sz="800" b="1" i="0" u="none" strike="noStrike" kern="1200" cap="all" spc="120" normalizeH="0" baseline="0">
                    <a:solidFill>
                      <a:schemeClr val="tx1"/>
                    </a:solidFill>
                  </a:rPr>
                  <a:t>)</a:t>
                </a:r>
              </a:p>
            </c:rich>
          </c:tx>
          <c:layout>
            <c:manualLayout>
              <c:xMode val="edge"/>
              <c:yMode val="edge"/>
              <c:x val="2.4575571124856799E-2"/>
              <c:y val="9.8692370055210102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50"/>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Calcium (mg/L)</a:t>
            </a:r>
          </a:p>
        </c:rich>
      </c:tx>
      <c:layout>
        <c:manualLayout>
          <c:xMode val="edge"/>
          <c:yMode val="edge"/>
          <c:x val="0.12503455818022746"/>
          <c:y val="3.2407407407407406E-2"/>
        </c:manualLayout>
      </c:layout>
      <c:overlay val="0"/>
      <c:spPr>
        <a:noFill/>
        <a:ln>
          <a:noFill/>
        </a:ln>
        <a:effectLst/>
      </c:spPr>
      <c:txPr>
        <a:bodyPr rot="0" spcFirstLastPara="1" vertOverflow="ellipsis" vert="horz" wrap="square" anchor="ctr" anchorCtr="1"/>
        <a:lstStyle/>
        <a:p>
          <a:pPr>
            <a:defRPr sz="1600" b="1" i="0" u="none" strike="noStrike" kern="1200" cap="none"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Graphs!$P$3:$P$14</c:f>
              <c:numCache>
                <c:formatCode>0.00</c:formatCode>
                <c:ptCount val="12"/>
                <c:pt idx="0">
                  <c:v>47.125</c:v>
                </c:pt>
                <c:pt idx="1">
                  <c:v>58</c:v>
                </c:pt>
                <c:pt idx="2">
                  <c:v>54.5</c:v>
                </c:pt>
                <c:pt idx="3">
                  <c:v>57.75</c:v>
                </c:pt>
                <c:pt idx="4">
                  <c:v>36.331249999999997</c:v>
                </c:pt>
                <c:pt idx="5">
                  <c:v>37.300000000000004</c:v>
                </c:pt>
                <c:pt idx="6">
                  <c:v>36.799999999999997</c:v>
                </c:pt>
                <c:pt idx="7">
                  <c:v>38.837499999999999</c:v>
                </c:pt>
                <c:pt idx="8">
                  <c:v>39.5</c:v>
                </c:pt>
                <c:pt idx="9">
                  <c:v>43.125</c:v>
                </c:pt>
                <c:pt idx="10">
                  <c:v>43.75</c:v>
                </c:pt>
                <c:pt idx="11">
                  <c:v>47.125</c:v>
                </c:pt>
              </c:numCache>
            </c:numRef>
          </c:val>
          <c:smooth val="0"/>
          <c:extLst>
            <c:ext xmlns:c16="http://schemas.microsoft.com/office/drawing/2014/chart" uri="{C3380CC4-5D6E-409C-BE32-E72D297353CC}">
              <c16:uniqueId val="{00000000-F5D1-46D8-977C-E3B7453D0F74}"/>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Graphs!$Q$3:$Q$14</c:f>
              <c:numCache>
                <c:formatCode>0.00</c:formatCode>
                <c:ptCount val="12"/>
                <c:pt idx="0">
                  <c:v>49.25</c:v>
                </c:pt>
                <c:pt idx="1">
                  <c:v>51.125</c:v>
                </c:pt>
                <c:pt idx="2">
                  <c:v>53.125</c:v>
                </c:pt>
                <c:pt idx="3">
                  <c:v>51.25</c:v>
                </c:pt>
                <c:pt idx="4">
                  <c:v>40.375</c:v>
                </c:pt>
                <c:pt idx="5">
                  <c:v>41.375</c:v>
                </c:pt>
                <c:pt idx="6">
                  <c:v>42.125</c:v>
                </c:pt>
                <c:pt idx="7">
                  <c:v>42.375</c:v>
                </c:pt>
                <c:pt idx="8">
                  <c:v>50</c:v>
                </c:pt>
                <c:pt idx="9">
                  <c:v>51.416666666666664</c:v>
                </c:pt>
                <c:pt idx="10">
                  <c:v>53.25</c:v>
                </c:pt>
                <c:pt idx="11">
                  <c:v>45.5</c:v>
                </c:pt>
              </c:numCache>
            </c:numRef>
          </c:val>
          <c:smooth val="0"/>
          <c:extLst>
            <c:ext xmlns:c16="http://schemas.microsoft.com/office/drawing/2014/chart" uri="{C3380CC4-5D6E-409C-BE32-E72D297353CC}">
              <c16:uniqueId val="{00000001-F5D1-46D8-977C-E3B7453D0F74}"/>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in val="3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800" b="1" i="0" u="none" strike="noStrike" kern="1200" cap="none" spc="120" normalizeH="0" baseline="0">
                    <a:solidFill>
                      <a:schemeClr val="tx1"/>
                    </a:solidFill>
                  </a:rPr>
                  <a:t>Calcium (mg/L)</a:t>
                </a:r>
                <a:r>
                  <a:rPr lang="en-IN" sz="800" b="1" i="0" u="none" strike="noStrike" kern="1200" cap="all" spc="120" normalizeH="0" baseline="0">
                    <a:solidFill>
                      <a:sysClr val="windowText" lastClr="000000">
                        <a:lumMod val="65000"/>
                        <a:lumOff val="35000"/>
                      </a:sysClr>
                    </a:solidFill>
                  </a:rPr>
                  <a:t>)</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0"/>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chemeClr val="tx1">
                    <a:lumMod val="65000"/>
                    <a:lumOff val="35000"/>
                  </a:schemeClr>
                </a:solidFill>
                <a:latin typeface="+mn-lt"/>
                <a:ea typeface="+mn-ea"/>
                <a:cs typeface="+mn-cs"/>
              </a:defRPr>
            </a:pPr>
            <a:r>
              <a:rPr lang="en-IN" cap="none"/>
              <a:t>Chloride (mg/L)</a:t>
            </a:r>
          </a:p>
        </c:rich>
      </c:tx>
      <c:layout>
        <c:manualLayout>
          <c:xMode val="edge"/>
          <c:yMode val="edge"/>
          <c:x val="0.14490657755879433"/>
          <c:y val="7.4571669405695332E-2"/>
        </c:manualLayout>
      </c:layout>
      <c:overlay val="0"/>
      <c:spPr>
        <a:noFill/>
        <a:ln w="12700">
          <a:noFill/>
        </a:ln>
        <a:effectLst/>
      </c:spPr>
      <c:txPr>
        <a:bodyPr rot="0" spcFirstLastPara="1" vertOverflow="ellipsis" vert="horz" wrap="square" anchor="ctr" anchorCtr="1"/>
        <a:lstStyle/>
        <a:p>
          <a:pPr>
            <a:defRPr sz="108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Graphs!$R$3:$R$14</c:f>
              <c:numCache>
                <c:formatCode>0.00</c:formatCode>
                <c:ptCount val="12"/>
                <c:pt idx="0">
                  <c:v>62.625</c:v>
                </c:pt>
                <c:pt idx="1">
                  <c:v>61.3125</c:v>
                </c:pt>
                <c:pt idx="2">
                  <c:v>59.274999999999999</c:v>
                </c:pt>
                <c:pt idx="3">
                  <c:v>60</c:v>
                </c:pt>
                <c:pt idx="4">
                  <c:v>44.375</c:v>
                </c:pt>
                <c:pt idx="5">
                  <c:v>43.625</c:v>
                </c:pt>
                <c:pt idx="6">
                  <c:v>48.125</c:v>
                </c:pt>
                <c:pt idx="7">
                  <c:v>56</c:v>
                </c:pt>
                <c:pt idx="8">
                  <c:v>59.375</c:v>
                </c:pt>
                <c:pt idx="9">
                  <c:v>58</c:v>
                </c:pt>
                <c:pt idx="10">
                  <c:v>57.125</c:v>
                </c:pt>
                <c:pt idx="11">
                  <c:v>57</c:v>
                </c:pt>
              </c:numCache>
            </c:numRef>
          </c:val>
          <c:smooth val="0"/>
          <c:extLst>
            <c:ext xmlns:c16="http://schemas.microsoft.com/office/drawing/2014/chart" uri="{C3380CC4-5D6E-409C-BE32-E72D297353CC}">
              <c16:uniqueId val="{00000000-DB95-4B15-A29A-D0BFA7436106}"/>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Graphs!$S$3:$S$14</c:f>
              <c:numCache>
                <c:formatCode>0.00</c:formatCode>
                <c:ptCount val="12"/>
                <c:pt idx="0">
                  <c:v>57.1</c:v>
                </c:pt>
                <c:pt idx="1">
                  <c:v>59.23</c:v>
                </c:pt>
                <c:pt idx="2">
                  <c:v>61.25</c:v>
                </c:pt>
                <c:pt idx="3">
                  <c:v>60.25</c:v>
                </c:pt>
                <c:pt idx="4">
                  <c:v>45.375</c:v>
                </c:pt>
                <c:pt idx="5">
                  <c:v>46.5</c:v>
                </c:pt>
                <c:pt idx="6">
                  <c:v>47.625</c:v>
                </c:pt>
                <c:pt idx="7">
                  <c:v>50</c:v>
                </c:pt>
                <c:pt idx="8">
                  <c:v>54.4</c:v>
                </c:pt>
                <c:pt idx="9">
                  <c:v>55.333333333333336</c:v>
                </c:pt>
                <c:pt idx="10">
                  <c:v>50.125</c:v>
                </c:pt>
                <c:pt idx="11">
                  <c:v>52.612499999999997</c:v>
                </c:pt>
              </c:numCache>
            </c:numRef>
          </c:val>
          <c:smooth val="0"/>
          <c:extLst>
            <c:ext xmlns:c16="http://schemas.microsoft.com/office/drawing/2014/chart" uri="{C3380CC4-5D6E-409C-BE32-E72D297353CC}">
              <c16:uniqueId val="{00000001-DB95-4B15-A29A-D0BFA7436106}"/>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in val="3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900" b="1" i="0" u="none" strike="noStrike" kern="1200" cap="none" spc="120" normalizeH="0" baseline="0">
                    <a:solidFill>
                      <a:sysClr val="windowText" lastClr="000000">
                        <a:lumMod val="65000"/>
                        <a:lumOff val="35000"/>
                      </a:sysClr>
                    </a:solidFill>
                  </a:rPr>
                  <a:t>Chloride (mg/L)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0"/>
      </c:valAx>
      <c:spPr>
        <a:noFill/>
        <a:ln>
          <a:noFill/>
        </a:ln>
        <a:effectLst/>
      </c:spPr>
    </c:plotArea>
    <c:legend>
      <c:legendPos val="t"/>
      <c:layout>
        <c:manualLayout>
          <c:xMode val="edge"/>
          <c:yMode val="edge"/>
          <c:x val="0.56858460698595059"/>
          <c:y val="7.5825904755580889E-2"/>
          <c:w val="0.28676542943723998"/>
          <c:h val="7.90588808162858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9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sz="1200" b="1" i="0" u="none" strike="noStrike" kern="1200" cap="none" spc="120" normalizeH="0" baseline="0">
                <a:solidFill>
                  <a:schemeClr val="tx1"/>
                </a:solidFill>
              </a:rPr>
              <a:t>Nitrate (mg/L)</a:t>
            </a:r>
          </a:p>
        </c:rich>
      </c:tx>
      <c:layout>
        <c:manualLayout>
          <c:xMode val="edge"/>
          <c:yMode val="edge"/>
          <c:x val="0.12283221782609186"/>
          <c:y val="2.7357034916090033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209492563429571"/>
          <c:y val="0.15881999125109361"/>
          <c:w val="0.85290507436570429"/>
          <c:h val="0.50019721493146685"/>
        </c:manualLayout>
      </c:layout>
      <c:lineChart>
        <c:grouping val="standard"/>
        <c:varyColors val="0"/>
        <c:ser>
          <c:idx val="0"/>
          <c:order val="0"/>
          <c:tx>
            <c:strRef>
              <c:f>Graphs!$D$2</c:f>
              <c:strCache>
                <c:ptCount val="1"/>
                <c:pt idx="0">
                  <c:v>2023-24</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Graphs!$T$3:$T$14</c:f>
              <c:numCache>
                <c:formatCode>0.00</c:formatCode>
                <c:ptCount val="12"/>
                <c:pt idx="0">
                  <c:v>2.5124999999999997</c:v>
                </c:pt>
                <c:pt idx="1">
                  <c:v>2.6999999999999997</c:v>
                </c:pt>
                <c:pt idx="2">
                  <c:v>2.9249999999999998</c:v>
                </c:pt>
                <c:pt idx="3">
                  <c:v>3.2250000000000001</c:v>
                </c:pt>
                <c:pt idx="4">
                  <c:v>1.7250000000000001</c:v>
                </c:pt>
                <c:pt idx="5">
                  <c:v>1.8125</c:v>
                </c:pt>
                <c:pt idx="6">
                  <c:v>1.9375</c:v>
                </c:pt>
                <c:pt idx="7">
                  <c:v>2.1</c:v>
                </c:pt>
                <c:pt idx="8">
                  <c:v>2.2125000000000004</c:v>
                </c:pt>
                <c:pt idx="9">
                  <c:v>2.5124999999999997</c:v>
                </c:pt>
                <c:pt idx="10">
                  <c:v>2.7875000000000001</c:v>
                </c:pt>
                <c:pt idx="11">
                  <c:v>2.9125000000000001</c:v>
                </c:pt>
              </c:numCache>
            </c:numRef>
          </c:val>
          <c:smooth val="0"/>
          <c:extLst>
            <c:ext xmlns:c16="http://schemas.microsoft.com/office/drawing/2014/chart" uri="{C3380CC4-5D6E-409C-BE32-E72D297353CC}">
              <c16:uniqueId val="{00000000-30AA-4426-AFD6-ACA22B8068E7}"/>
            </c:ext>
          </c:extLst>
        </c:ser>
        <c:ser>
          <c:idx val="1"/>
          <c:order val="1"/>
          <c:tx>
            <c:strRef>
              <c:f>Graphs!$E$2</c:f>
              <c:strCache>
                <c:ptCount val="1"/>
                <c:pt idx="0">
                  <c:v>2024-25</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Graphs!$C$3:$C$14</c:f>
              <c:strCache>
                <c:ptCount val="12"/>
                <c:pt idx="0">
                  <c:v>February </c:v>
                </c:pt>
                <c:pt idx="1">
                  <c:v>March</c:v>
                </c:pt>
                <c:pt idx="2">
                  <c:v>April</c:v>
                </c:pt>
                <c:pt idx="3">
                  <c:v>May </c:v>
                </c:pt>
                <c:pt idx="4">
                  <c:v>June</c:v>
                </c:pt>
                <c:pt idx="5">
                  <c:v>July</c:v>
                </c:pt>
                <c:pt idx="6">
                  <c:v>August</c:v>
                </c:pt>
                <c:pt idx="7">
                  <c:v>September</c:v>
                </c:pt>
                <c:pt idx="8">
                  <c:v>October</c:v>
                </c:pt>
                <c:pt idx="9">
                  <c:v>November</c:v>
                </c:pt>
                <c:pt idx="10">
                  <c:v>December</c:v>
                </c:pt>
                <c:pt idx="11">
                  <c:v>January</c:v>
                </c:pt>
              </c:strCache>
            </c:strRef>
          </c:cat>
          <c:val>
            <c:numRef>
              <c:f>Graphs!$U$3:$U$14</c:f>
              <c:numCache>
                <c:formatCode>0.00</c:formatCode>
                <c:ptCount val="12"/>
                <c:pt idx="0">
                  <c:v>2.15</c:v>
                </c:pt>
                <c:pt idx="1">
                  <c:v>2.1749999999999998</c:v>
                </c:pt>
                <c:pt idx="2">
                  <c:v>2.2250000000000001</c:v>
                </c:pt>
                <c:pt idx="3">
                  <c:v>2.3250000000000002</c:v>
                </c:pt>
                <c:pt idx="4">
                  <c:v>1.8625</c:v>
                </c:pt>
                <c:pt idx="5">
                  <c:v>1.8374999999999999</c:v>
                </c:pt>
                <c:pt idx="6">
                  <c:v>2.0625</c:v>
                </c:pt>
                <c:pt idx="7">
                  <c:v>1.7250000000000001</c:v>
                </c:pt>
                <c:pt idx="8">
                  <c:v>2.1124999999999998</c:v>
                </c:pt>
                <c:pt idx="9">
                  <c:v>2.3000000000000003</c:v>
                </c:pt>
                <c:pt idx="10">
                  <c:v>2.5</c:v>
                </c:pt>
                <c:pt idx="11">
                  <c:v>2.4</c:v>
                </c:pt>
              </c:numCache>
            </c:numRef>
          </c:val>
          <c:smooth val="0"/>
          <c:extLst>
            <c:ext xmlns:c16="http://schemas.microsoft.com/office/drawing/2014/chart" uri="{C3380CC4-5D6E-409C-BE32-E72D297353CC}">
              <c16:uniqueId val="{00000001-30AA-4426-AFD6-ACA22B8068E7}"/>
            </c:ext>
          </c:extLst>
        </c:ser>
        <c:dLbls>
          <c:showLegendKey val="0"/>
          <c:showVal val="0"/>
          <c:showCatName val="0"/>
          <c:showSerName val="0"/>
          <c:showPercent val="0"/>
          <c:showBubbleSize val="0"/>
        </c:dLbls>
        <c:marker val="1"/>
        <c:smooth val="0"/>
        <c:axId val="1594748575"/>
        <c:axId val="1594740895"/>
      </c:lineChart>
      <c:catAx>
        <c:axId val="15947485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solidFill>
                      <a:schemeClr val="tx1"/>
                    </a:solidFill>
                  </a:rPr>
                  <a:t>Month</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94740895"/>
        <c:crosses val="autoZero"/>
        <c:auto val="1"/>
        <c:lblAlgn val="ctr"/>
        <c:lblOffset val="100"/>
        <c:noMultiLvlLbl val="0"/>
      </c:catAx>
      <c:valAx>
        <c:axId val="1594740895"/>
        <c:scaling>
          <c:orientation val="minMax"/>
          <c:max val="5"/>
          <c:min val="1"/>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r>
                  <a:rPr lang="en-IN" sz="800" b="1" i="0" u="none" strike="noStrike" kern="1200" cap="none" spc="120" normalizeH="0" baseline="0">
                    <a:solidFill>
                      <a:schemeClr val="tx1"/>
                    </a:solidFill>
                  </a:rPr>
                  <a:t>Nitrate (mg/L)</a:t>
                </a:r>
              </a:p>
            </c:rich>
          </c:tx>
          <c:layout>
            <c:manualLayout>
              <c:xMode val="edge"/>
              <c:yMode val="edge"/>
              <c:x val="3.5817623887202402E-2"/>
              <c:y val="0.25466356478167501"/>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4748575"/>
        <c:crosses val="autoZero"/>
        <c:crossBetween val="between"/>
        <c:majorUnit val="1"/>
      </c:valAx>
      <c:spPr>
        <a:noFill/>
        <a:ln>
          <a:noFill/>
        </a:ln>
        <a:effectLst/>
      </c:spPr>
    </c:plotArea>
    <c:legend>
      <c:legendPos val="t"/>
      <c:layout>
        <c:manualLayout>
          <c:xMode val="edge"/>
          <c:yMode val="edge"/>
          <c:x val="0.61961657917760282"/>
          <c:y val="4.8750000000000009E-2"/>
          <c:w val="0.3607668416447943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1</Pages>
  <Words>5666</Words>
  <Characters>32301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Shetfalkar</dc:creator>
  <cp:keywords/>
  <dc:description/>
  <cp:lastModifiedBy>Pallavi Shetfalkar</cp:lastModifiedBy>
  <cp:revision>44</cp:revision>
  <dcterms:created xsi:type="dcterms:W3CDTF">2025-09-28T18:16:00Z</dcterms:created>
  <dcterms:modified xsi:type="dcterms:W3CDTF">2025-12-19T12:14:00Z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9b897e73-6228-4b4a-b1a7-3895416daffc</vt:lpwstr>
  </property>
</Properties>
</file>