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D59DF" w14:textId="77777777" w:rsidR="00FC01D4" w:rsidRPr="00736419" w:rsidRDefault="00FC01D4" w:rsidP="00826E90">
      <w:pPr>
        <w:spacing w:line="240" w:lineRule="auto"/>
        <w:jc w:val="center"/>
        <w:rPr>
          <w:rFonts w:ascii="Times New Roman" w:hAnsi="Times New Roman" w:cs="Times New Roman"/>
          <w:b/>
          <w:bCs/>
          <w:sz w:val="24"/>
          <w:szCs w:val="24"/>
        </w:rPr>
      </w:pPr>
      <w:r w:rsidRPr="00BF1489">
        <w:rPr>
          <w:rFonts w:ascii="Times New Roman" w:hAnsi="Times New Roman" w:cs="Times New Roman"/>
          <w:b/>
          <w:bCs/>
          <w:sz w:val="24"/>
          <w:szCs w:val="24"/>
        </w:rPr>
        <w:t xml:space="preserve">Population dynamics and biology of </w:t>
      </w:r>
      <w:proofErr w:type="spellStart"/>
      <w:r w:rsidRPr="00BF1489">
        <w:rPr>
          <w:rFonts w:ascii="Times New Roman" w:hAnsi="Times New Roman" w:cs="Times New Roman"/>
          <w:b/>
          <w:bCs/>
          <w:i/>
          <w:iCs/>
          <w:sz w:val="24"/>
          <w:szCs w:val="24"/>
        </w:rPr>
        <w:t>Sperata</w:t>
      </w:r>
      <w:proofErr w:type="spellEnd"/>
      <w:r w:rsidRPr="00BF1489">
        <w:rPr>
          <w:rFonts w:ascii="Times New Roman" w:hAnsi="Times New Roman" w:cs="Times New Roman"/>
          <w:b/>
          <w:bCs/>
          <w:i/>
          <w:iCs/>
          <w:sz w:val="24"/>
          <w:szCs w:val="24"/>
        </w:rPr>
        <w:t xml:space="preserve"> </w:t>
      </w:r>
      <w:proofErr w:type="spellStart"/>
      <w:r w:rsidRPr="00BF1489">
        <w:rPr>
          <w:rFonts w:ascii="Times New Roman" w:hAnsi="Times New Roman" w:cs="Times New Roman"/>
          <w:b/>
          <w:bCs/>
          <w:i/>
          <w:iCs/>
          <w:sz w:val="24"/>
          <w:szCs w:val="24"/>
        </w:rPr>
        <w:t>seenghala</w:t>
      </w:r>
      <w:proofErr w:type="spellEnd"/>
      <w:r>
        <w:rPr>
          <w:rFonts w:ascii="Times New Roman" w:hAnsi="Times New Roman" w:cs="Times New Roman"/>
          <w:b/>
          <w:bCs/>
          <w:sz w:val="24"/>
          <w:szCs w:val="24"/>
        </w:rPr>
        <w:t>, the Giant river-catfish from Gomti River, Central India</w:t>
      </w:r>
    </w:p>
    <w:p w14:paraId="202C6668" w14:textId="77777777" w:rsidR="00B60003" w:rsidRDefault="00B60003" w:rsidP="00826E90">
      <w:pPr>
        <w:spacing w:line="240" w:lineRule="auto"/>
        <w:jc w:val="center"/>
        <w:rPr>
          <w:rFonts w:ascii="Times New Roman" w:hAnsi="Times New Roman" w:cs="Times New Roman"/>
          <w:b/>
          <w:bCs/>
          <w:sz w:val="24"/>
          <w:szCs w:val="24"/>
        </w:rPr>
      </w:pPr>
    </w:p>
    <w:p w14:paraId="0590480E" w14:textId="7A080172" w:rsidR="00FC01D4" w:rsidRPr="00BF1489" w:rsidRDefault="00FC01D4" w:rsidP="00826E90">
      <w:pPr>
        <w:spacing w:line="240" w:lineRule="auto"/>
        <w:jc w:val="center"/>
        <w:rPr>
          <w:rFonts w:ascii="Times New Roman" w:hAnsi="Times New Roman" w:cs="Times New Roman"/>
          <w:b/>
          <w:bCs/>
          <w:sz w:val="24"/>
          <w:szCs w:val="24"/>
        </w:rPr>
      </w:pPr>
      <w:commentRangeStart w:id="0"/>
      <w:r w:rsidRPr="00BF1489">
        <w:rPr>
          <w:rFonts w:ascii="Times New Roman" w:hAnsi="Times New Roman" w:cs="Times New Roman"/>
          <w:b/>
          <w:bCs/>
          <w:sz w:val="24"/>
          <w:szCs w:val="24"/>
        </w:rPr>
        <w:t xml:space="preserve">Abstract </w:t>
      </w:r>
      <w:commentRangeEnd w:id="0"/>
      <w:r w:rsidR="00C36FCC">
        <w:rPr>
          <w:rStyle w:val="CommentReference"/>
        </w:rPr>
        <w:commentReference w:id="0"/>
      </w:r>
    </w:p>
    <w:p w14:paraId="4DEEE019" w14:textId="430AC598" w:rsidR="007223B9" w:rsidRDefault="00FC01D4" w:rsidP="007223B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We</w:t>
      </w:r>
      <w:r w:rsidRPr="00D42A04">
        <w:rPr>
          <w:rFonts w:ascii="Times New Roman" w:hAnsi="Times New Roman" w:cs="Times New Roman"/>
          <w:sz w:val="24"/>
          <w:szCs w:val="24"/>
        </w:rPr>
        <w:t xml:space="preserve"> investigated the population parameters, food and feeding habits, and reproductive biology of the </w:t>
      </w:r>
      <w:r>
        <w:rPr>
          <w:rFonts w:ascii="Times New Roman" w:hAnsi="Times New Roman" w:cs="Times New Roman"/>
          <w:sz w:val="24"/>
          <w:szCs w:val="24"/>
        </w:rPr>
        <w:t>Giant river-catfish</w:t>
      </w:r>
      <w:r w:rsidRPr="00D42A04">
        <w:rPr>
          <w:rFonts w:ascii="Times New Roman" w:hAnsi="Times New Roman" w:cs="Times New Roman"/>
          <w:sz w:val="24"/>
          <w:szCs w:val="24"/>
        </w:rPr>
        <w:t xml:space="preserve">, </w:t>
      </w:r>
      <w:proofErr w:type="spellStart"/>
      <w:r w:rsidRPr="00D42A04">
        <w:rPr>
          <w:rFonts w:ascii="Times New Roman" w:hAnsi="Times New Roman" w:cs="Times New Roman"/>
          <w:i/>
          <w:iCs/>
          <w:sz w:val="24"/>
          <w:szCs w:val="24"/>
        </w:rPr>
        <w:t>Sperata</w:t>
      </w:r>
      <w:proofErr w:type="spellEnd"/>
      <w:r w:rsidRPr="00D42A04">
        <w:rPr>
          <w:rFonts w:ascii="Times New Roman" w:hAnsi="Times New Roman" w:cs="Times New Roman"/>
          <w:i/>
          <w:iCs/>
          <w:sz w:val="24"/>
          <w:szCs w:val="24"/>
        </w:rPr>
        <w:t xml:space="preserve"> </w:t>
      </w:r>
      <w:proofErr w:type="spellStart"/>
      <w:r w:rsidRPr="00D42A04">
        <w:rPr>
          <w:rFonts w:ascii="Times New Roman" w:hAnsi="Times New Roman" w:cs="Times New Roman"/>
          <w:i/>
          <w:iCs/>
          <w:sz w:val="24"/>
          <w:szCs w:val="24"/>
        </w:rPr>
        <w:t>seenghala</w:t>
      </w:r>
      <w:proofErr w:type="spellEnd"/>
      <w:r w:rsidRPr="00D42A04">
        <w:rPr>
          <w:rFonts w:ascii="Times New Roman" w:hAnsi="Times New Roman" w:cs="Times New Roman"/>
          <w:sz w:val="24"/>
          <w:szCs w:val="24"/>
        </w:rPr>
        <w:t>, inhabiting the Gomti River, Uttar Pradesh</w:t>
      </w:r>
      <w:r>
        <w:rPr>
          <w:rFonts w:ascii="Times New Roman" w:hAnsi="Times New Roman" w:cs="Times New Roman"/>
          <w:sz w:val="24"/>
          <w:szCs w:val="24"/>
        </w:rPr>
        <w:t>, central India</w:t>
      </w:r>
      <w:r w:rsidRPr="00D42A04">
        <w:rPr>
          <w:rFonts w:ascii="Times New Roman" w:hAnsi="Times New Roman" w:cs="Times New Roman"/>
          <w:sz w:val="24"/>
          <w:szCs w:val="24"/>
        </w:rPr>
        <w:t xml:space="preserve">. </w:t>
      </w:r>
      <w:r>
        <w:rPr>
          <w:rFonts w:ascii="Times New Roman" w:hAnsi="Times New Roman" w:cs="Times New Roman"/>
          <w:sz w:val="24"/>
          <w:szCs w:val="24"/>
        </w:rPr>
        <w:t>The fish</w:t>
      </w:r>
      <w:r w:rsidRPr="00D42A04">
        <w:rPr>
          <w:rFonts w:ascii="Times New Roman" w:hAnsi="Times New Roman" w:cs="Times New Roman"/>
          <w:sz w:val="24"/>
          <w:szCs w:val="24"/>
        </w:rPr>
        <w:t xml:space="preserve"> exhibited negative allometric growth (b </w:t>
      </w:r>
      <w:r>
        <w:rPr>
          <w:rFonts w:ascii="Times New Roman" w:hAnsi="Times New Roman" w:cs="Times New Roman"/>
          <w:sz w:val="24"/>
          <w:szCs w:val="24"/>
        </w:rPr>
        <w:t xml:space="preserve">&lt; </w:t>
      </w:r>
      <w:r w:rsidRPr="00D42A04">
        <w:rPr>
          <w:rFonts w:ascii="Times New Roman" w:hAnsi="Times New Roman" w:cs="Times New Roman"/>
          <w:sz w:val="24"/>
          <w:szCs w:val="24"/>
        </w:rPr>
        <w:t>3), with L</w:t>
      </w:r>
      <w:r w:rsidRPr="004F2DC2">
        <w:rPr>
          <w:rFonts w:ascii="Times New Roman" w:hAnsi="Times New Roman" w:cs="Times New Roman"/>
          <w:sz w:val="24"/>
          <w:szCs w:val="24"/>
          <w:vertAlign w:val="subscript"/>
        </w:rPr>
        <w:t xml:space="preserve">∞ </w:t>
      </w:r>
      <w:r w:rsidRPr="00D42A04">
        <w:rPr>
          <w:rFonts w:ascii="Times New Roman" w:hAnsi="Times New Roman" w:cs="Times New Roman"/>
          <w:sz w:val="24"/>
          <w:szCs w:val="24"/>
        </w:rPr>
        <w:t xml:space="preserve">value 120.7cm, and K value 0.13 yr⁻¹. </w:t>
      </w:r>
      <w:r>
        <w:rPr>
          <w:rFonts w:ascii="Times New Roman" w:hAnsi="Times New Roman" w:cs="Times New Roman"/>
          <w:sz w:val="24"/>
          <w:szCs w:val="24"/>
        </w:rPr>
        <w:t xml:space="preserve">A year-round </w:t>
      </w:r>
      <w:r w:rsidRPr="00D42A04">
        <w:rPr>
          <w:rFonts w:ascii="Times New Roman" w:hAnsi="Times New Roman" w:cs="Times New Roman"/>
          <w:sz w:val="24"/>
          <w:szCs w:val="24"/>
        </w:rPr>
        <w:t xml:space="preserve">recruitment pattern </w:t>
      </w:r>
      <w:r>
        <w:rPr>
          <w:rFonts w:ascii="Times New Roman" w:hAnsi="Times New Roman" w:cs="Times New Roman"/>
          <w:sz w:val="24"/>
          <w:szCs w:val="24"/>
        </w:rPr>
        <w:t xml:space="preserve">observed, </w:t>
      </w:r>
      <w:r w:rsidRPr="00D42A04">
        <w:rPr>
          <w:rFonts w:ascii="Times New Roman" w:hAnsi="Times New Roman" w:cs="Times New Roman"/>
          <w:sz w:val="24"/>
          <w:szCs w:val="24"/>
        </w:rPr>
        <w:t>natural mortality (M) value was 0.3, fishing mortality (F) 0.32</w:t>
      </w:r>
      <w:r>
        <w:rPr>
          <w:rFonts w:ascii="Times New Roman" w:hAnsi="Times New Roman" w:cs="Times New Roman"/>
          <w:sz w:val="24"/>
          <w:szCs w:val="24"/>
        </w:rPr>
        <w:t>, while</w:t>
      </w:r>
      <w:r w:rsidRPr="00D42A04">
        <w:rPr>
          <w:rFonts w:ascii="Times New Roman" w:hAnsi="Times New Roman" w:cs="Times New Roman"/>
          <w:sz w:val="24"/>
          <w:szCs w:val="24"/>
        </w:rPr>
        <w:t xml:space="preserve"> total mortality (Z) value was 0.62 and</w:t>
      </w:r>
      <w:r w:rsidRPr="00D42A04">
        <w:rPr>
          <w:rFonts w:ascii="Times New Roman" w:hAnsi="Times New Roman" w:cs="Times New Roman"/>
          <w:i/>
          <w:iCs/>
          <w:sz w:val="24"/>
          <w:szCs w:val="24"/>
        </w:rPr>
        <w:t xml:space="preserve"> </w:t>
      </w:r>
      <w:r w:rsidRPr="00D42A04">
        <w:rPr>
          <w:rFonts w:ascii="Times New Roman" w:hAnsi="Times New Roman" w:cs="Times New Roman"/>
          <w:sz w:val="24"/>
          <w:szCs w:val="24"/>
        </w:rPr>
        <w:t>the length of max. exploitation</w:t>
      </w:r>
      <w:r>
        <w:rPr>
          <w:rFonts w:ascii="Times New Roman" w:hAnsi="Times New Roman" w:cs="Times New Roman"/>
          <w:sz w:val="24"/>
          <w:szCs w:val="24"/>
        </w:rPr>
        <w:t xml:space="preserve"> (E)</w:t>
      </w:r>
      <w:r w:rsidRPr="00D42A04">
        <w:rPr>
          <w:rFonts w:ascii="Times New Roman" w:hAnsi="Times New Roman" w:cs="Times New Roman"/>
          <w:sz w:val="24"/>
          <w:szCs w:val="24"/>
        </w:rPr>
        <w:t xml:space="preserve"> </w:t>
      </w:r>
      <w:r>
        <w:rPr>
          <w:rFonts w:ascii="Times New Roman" w:hAnsi="Times New Roman" w:cs="Times New Roman"/>
          <w:sz w:val="24"/>
          <w:szCs w:val="24"/>
        </w:rPr>
        <w:t xml:space="preserve">ranged from </w:t>
      </w:r>
      <w:r w:rsidRPr="00D42A04">
        <w:rPr>
          <w:rFonts w:ascii="Times New Roman" w:hAnsi="Times New Roman" w:cs="Times New Roman"/>
          <w:sz w:val="24"/>
          <w:szCs w:val="24"/>
        </w:rPr>
        <w:t>95</w:t>
      </w:r>
      <w:r>
        <w:rPr>
          <w:rFonts w:ascii="Times New Roman" w:hAnsi="Times New Roman" w:cs="Times New Roman"/>
          <w:sz w:val="24"/>
          <w:szCs w:val="24"/>
        </w:rPr>
        <w:t xml:space="preserve"> to</w:t>
      </w:r>
      <w:r w:rsidRPr="00D42A04">
        <w:rPr>
          <w:rFonts w:ascii="Times New Roman" w:hAnsi="Times New Roman" w:cs="Times New Roman"/>
          <w:sz w:val="24"/>
          <w:szCs w:val="24"/>
        </w:rPr>
        <w:t>110</w:t>
      </w:r>
      <w:r>
        <w:rPr>
          <w:rFonts w:ascii="Times New Roman" w:hAnsi="Times New Roman" w:cs="Times New Roman"/>
          <w:sz w:val="24"/>
          <w:szCs w:val="24"/>
        </w:rPr>
        <w:t xml:space="preserve"> </w:t>
      </w:r>
      <w:r w:rsidRPr="00D42A04">
        <w:rPr>
          <w:rFonts w:ascii="Times New Roman" w:hAnsi="Times New Roman" w:cs="Times New Roman"/>
          <w:sz w:val="24"/>
          <w:szCs w:val="24"/>
        </w:rPr>
        <w:t>cm. Maximum exploitation rate (E) was less than 0.5, indicating sustainable exploitation.</w:t>
      </w:r>
      <w:r>
        <w:rPr>
          <w:rFonts w:ascii="Times New Roman" w:hAnsi="Times New Roman" w:cs="Times New Roman"/>
          <w:sz w:val="24"/>
          <w:szCs w:val="24"/>
        </w:rPr>
        <w:t xml:space="preserve"> However,</w:t>
      </w:r>
      <w:r w:rsidRPr="00D42A04">
        <w:rPr>
          <w:rFonts w:ascii="Times New Roman" w:hAnsi="Times New Roman" w:cs="Times New Roman"/>
          <w:sz w:val="24"/>
          <w:szCs w:val="24"/>
        </w:rPr>
        <w:t xml:space="preserve"> </w:t>
      </w:r>
      <w:r>
        <w:rPr>
          <w:rFonts w:ascii="Times New Roman" w:hAnsi="Times New Roman" w:cs="Times New Roman"/>
          <w:sz w:val="24"/>
          <w:szCs w:val="24"/>
        </w:rPr>
        <w:t>l</w:t>
      </w:r>
      <w:r w:rsidRPr="00D42A04">
        <w:rPr>
          <w:rFonts w:ascii="Times New Roman" w:hAnsi="Times New Roman" w:cs="Times New Roman"/>
          <w:sz w:val="24"/>
          <w:szCs w:val="24"/>
        </w:rPr>
        <w:t>ength at first capture (L</w:t>
      </w:r>
      <w:r>
        <w:rPr>
          <w:rFonts w:ascii="Times New Roman" w:hAnsi="Times New Roman" w:cs="Times New Roman"/>
          <w:sz w:val="24"/>
          <w:szCs w:val="24"/>
          <w:vertAlign w:val="subscript"/>
        </w:rPr>
        <w:t>c</w:t>
      </w:r>
      <w:r w:rsidRPr="00D42A04">
        <w:rPr>
          <w:rFonts w:ascii="Times New Roman" w:hAnsi="Times New Roman" w:cs="Times New Roman"/>
          <w:sz w:val="24"/>
          <w:szCs w:val="24"/>
        </w:rPr>
        <w:t>) was lower than length at first maturity (</w:t>
      </w:r>
      <w:proofErr w:type="spellStart"/>
      <w:r w:rsidRPr="00D42A04">
        <w:rPr>
          <w:rFonts w:ascii="Times New Roman" w:hAnsi="Times New Roman" w:cs="Times New Roman"/>
          <w:sz w:val="24"/>
          <w:szCs w:val="24"/>
        </w:rPr>
        <w:t>L</w:t>
      </w:r>
      <w:r w:rsidRPr="00DF2500">
        <w:rPr>
          <w:rFonts w:ascii="Times New Roman" w:hAnsi="Times New Roman" w:cs="Times New Roman"/>
          <w:sz w:val="24"/>
          <w:szCs w:val="24"/>
          <w:vertAlign w:val="subscript"/>
        </w:rPr>
        <w:t>m</w:t>
      </w:r>
      <w:proofErr w:type="spellEnd"/>
      <w:r w:rsidRPr="00D42A04">
        <w:rPr>
          <w:rFonts w:ascii="Times New Roman" w:hAnsi="Times New Roman" w:cs="Times New Roman"/>
          <w:sz w:val="24"/>
          <w:szCs w:val="24"/>
        </w:rPr>
        <w:t xml:space="preserve">), indicating </w:t>
      </w:r>
      <w:r>
        <w:rPr>
          <w:rFonts w:ascii="Times New Roman" w:hAnsi="Times New Roman" w:cs="Times New Roman"/>
          <w:sz w:val="24"/>
          <w:szCs w:val="24"/>
        </w:rPr>
        <w:t>growth</w:t>
      </w:r>
      <w:r w:rsidRPr="00D42A04">
        <w:rPr>
          <w:rFonts w:ascii="Times New Roman" w:hAnsi="Times New Roman" w:cs="Times New Roman"/>
          <w:sz w:val="24"/>
          <w:szCs w:val="24"/>
        </w:rPr>
        <w:t xml:space="preserve"> overfishing. The </w:t>
      </w:r>
      <w:r w:rsidR="004F2DC2">
        <w:rPr>
          <w:rFonts w:ascii="Times New Roman" w:hAnsi="Times New Roman" w:cs="Times New Roman"/>
          <w:sz w:val="24"/>
          <w:szCs w:val="24"/>
        </w:rPr>
        <w:t>g</w:t>
      </w:r>
      <w:r w:rsidRPr="00D42A04">
        <w:rPr>
          <w:rFonts w:ascii="Times New Roman" w:hAnsi="Times New Roman" w:cs="Times New Roman"/>
          <w:sz w:val="24"/>
          <w:szCs w:val="24"/>
        </w:rPr>
        <w:t>ut contents analysis revealed carnivor</w:t>
      </w:r>
      <w:r>
        <w:rPr>
          <w:rFonts w:ascii="Times New Roman" w:hAnsi="Times New Roman" w:cs="Times New Roman"/>
          <w:sz w:val="24"/>
          <w:szCs w:val="24"/>
        </w:rPr>
        <w:t>ous feeding habit of the fish which was also supported by low</w:t>
      </w:r>
      <w:r w:rsidRPr="00D42A04">
        <w:rPr>
          <w:rFonts w:ascii="Times New Roman" w:eastAsia="Times New Roman" w:hAnsi="Times New Roman" w:cs="Times New Roman"/>
          <w:kern w:val="0"/>
          <w:sz w:val="24"/>
          <w:szCs w:val="24"/>
          <w:lang w:eastAsia="en-IN" w:bidi="hi-IN"/>
          <w14:ligatures w14:val="none"/>
        </w:rPr>
        <w:t xml:space="preserve"> </w:t>
      </w:r>
      <w:r w:rsidRPr="00D42A04">
        <w:rPr>
          <w:rFonts w:ascii="Times New Roman" w:hAnsi="Times New Roman" w:cs="Times New Roman"/>
          <w:sz w:val="24"/>
          <w:szCs w:val="24"/>
        </w:rPr>
        <w:t xml:space="preserve">RGL value </w:t>
      </w:r>
      <w:r>
        <w:rPr>
          <w:rFonts w:ascii="Times New Roman" w:hAnsi="Times New Roman" w:cs="Times New Roman"/>
          <w:sz w:val="24"/>
          <w:szCs w:val="24"/>
        </w:rPr>
        <w:t>(</w:t>
      </w:r>
      <w:r w:rsidRPr="00D42A04">
        <w:rPr>
          <w:rFonts w:ascii="Times New Roman" w:hAnsi="Times New Roman" w:cs="Times New Roman"/>
          <w:sz w:val="24"/>
          <w:szCs w:val="24"/>
        </w:rPr>
        <w:t>0.5</w:t>
      </w:r>
      <w:r w:rsidR="004F2DC2">
        <w:rPr>
          <w:rFonts w:ascii="Times New Roman" w:hAnsi="Times New Roman" w:cs="Times New Roman"/>
          <w:sz w:val="24"/>
          <w:szCs w:val="24"/>
        </w:rPr>
        <w:t>-</w:t>
      </w:r>
      <w:r w:rsidRPr="00D42A04">
        <w:rPr>
          <w:rFonts w:ascii="Times New Roman" w:hAnsi="Times New Roman" w:cs="Times New Roman"/>
          <w:sz w:val="24"/>
          <w:szCs w:val="24"/>
        </w:rPr>
        <w:t>1.0</w:t>
      </w:r>
      <w:r>
        <w:rPr>
          <w:rFonts w:ascii="Times New Roman" w:hAnsi="Times New Roman" w:cs="Times New Roman"/>
          <w:sz w:val="24"/>
          <w:szCs w:val="24"/>
        </w:rPr>
        <w:t>).</w:t>
      </w:r>
      <w:r w:rsidRPr="001836D3">
        <w:rPr>
          <w:rFonts w:ascii="Times New Roman" w:hAnsi="Times New Roman" w:cs="Times New Roman"/>
          <w:sz w:val="24"/>
          <w:szCs w:val="24"/>
        </w:rPr>
        <w:t xml:space="preserve"> </w:t>
      </w:r>
      <w:r>
        <w:rPr>
          <w:rFonts w:ascii="Times New Roman" w:hAnsi="Times New Roman" w:cs="Times New Roman"/>
          <w:sz w:val="24"/>
          <w:szCs w:val="24"/>
        </w:rPr>
        <w:t>The</w:t>
      </w:r>
      <w:r w:rsidRPr="00D42A04">
        <w:rPr>
          <w:rFonts w:ascii="Times New Roman" w:hAnsi="Times New Roman" w:cs="Times New Roman"/>
          <w:sz w:val="24"/>
          <w:szCs w:val="24"/>
        </w:rPr>
        <w:t xml:space="preserve"> major food items observed through IP and IRI indices </w:t>
      </w:r>
      <w:r>
        <w:rPr>
          <w:rFonts w:ascii="Times New Roman" w:hAnsi="Times New Roman" w:cs="Times New Roman"/>
          <w:sz w:val="24"/>
          <w:szCs w:val="24"/>
        </w:rPr>
        <w:t>were</w:t>
      </w:r>
      <w:r w:rsidRPr="00D42A04">
        <w:rPr>
          <w:rFonts w:ascii="Times New Roman" w:hAnsi="Times New Roman" w:cs="Times New Roman"/>
          <w:sz w:val="24"/>
          <w:szCs w:val="24"/>
        </w:rPr>
        <w:t xml:space="preserve"> insects, molluscs, and annelids, </w:t>
      </w:r>
      <w:r>
        <w:rPr>
          <w:rFonts w:ascii="Times New Roman" w:hAnsi="Times New Roman" w:cs="Times New Roman"/>
          <w:sz w:val="24"/>
          <w:szCs w:val="24"/>
        </w:rPr>
        <w:t xml:space="preserve">further </w:t>
      </w:r>
      <w:r w:rsidRPr="00D42A04">
        <w:rPr>
          <w:rFonts w:ascii="Times New Roman" w:hAnsi="Times New Roman" w:cs="Times New Roman"/>
          <w:sz w:val="24"/>
          <w:szCs w:val="24"/>
        </w:rPr>
        <w:t>confirming carnivorous feeding</w:t>
      </w:r>
      <w:r>
        <w:rPr>
          <w:rFonts w:ascii="Times New Roman" w:hAnsi="Times New Roman" w:cs="Times New Roman"/>
          <w:sz w:val="24"/>
          <w:szCs w:val="24"/>
        </w:rPr>
        <w:t>.</w:t>
      </w:r>
      <w:r w:rsidRPr="00C00787">
        <w:rPr>
          <w:rFonts w:ascii="Times New Roman" w:hAnsi="Times New Roman" w:cs="Times New Roman"/>
          <w:sz w:val="24"/>
          <w:szCs w:val="24"/>
        </w:rPr>
        <w:t xml:space="preserve"> Hepatosomatic index was 0.77%</w:t>
      </w:r>
      <w:r>
        <w:rPr>
          <w:rFonts w:ascii="Times New Roman" w:hAnsi="Times New Roman" w:cs="Times New Roman"/>
          <w:sz w:val="24"/>
          <w:szCs w:val="24"/>
        </w:rPr>
        <w:t>-</w:t>
      </w:r>
      <w:r w:rsidRPr="00C00787">
        <w:rPr>
          <w:rFonts w:ascii="Times New Roman" w:hAnsi="Times New Roman" w:cs="Times New Roman"/>
          <w:sz w:val="24"/>
          <w:szCs w:val="24"/>
        </w:rPr>
        <w:t>1.88%.</w:t>
      </w:r>
      <w:r w:rsidRPr="00D42A04">
        <w:rPr>
          <w:rFonts w:ascii="Times New Roman" w:hAnsi="Times New Roman" w:cs="Times New Roman"/>
          <w:sz w:val="24"/>
          <w:szCs w:val="24"/>
        </w:rPr>
        <w:t xml:space="preserve"> The peak feeding and spawning were found in March as indicated by </w:t>
      </w:r>
      <w:proofErr w:type="spellStart"/>
      <w:r w:rsidRPr="00D42A04">
        <w:rPr>
          <w:rFonts w:ascii="Times New Roman" w:hAnsi="Times New Roman" w:cs="Times New Roman"/>
          <w:sz w:val="24"/>
          <w:szCs w:val="24"/>
        </w:rPr>
        <w:t>GaSI</w:t>
      </w:r>
      <w:proofErr w:type="spellEnd"/>
      <w:r w:rsidRPr="00D42A04">
        <w:rPr>
          <w:rFonts w:ascii="Times New Roman" w:hAnsi="Times New Roman" w:cs="Times New Roman"/>
          <w:sz w:val="24"/>
          <w:szCs w:val="24"/>
        </w:rPr>
        <w:t xml:space="preserve"> and GSI values. The absolute fecundity value was 31221-59296, and relative fecundity was 13.57-16.94. The morphological development of gonads of species was in corroboration with the progression in GSI. Sex ratio was female biased in </w:t>
      </w:r>
      <w:r w:rsidRPr="00D42A04">
        <w:rPr>
          <w:rFonts w:ascii="Times New Roman" w:hAnsi="Times New Roman" w:cs="Times New Roman"/>
          <w:i/>
          <w:iCs/>
          <w:sz w:val="24"/>
          <w:szCs w:val="24"/>
        </w:rPr>
        <w:t xml:space="preserve">S. </w:t>
      </w:r>
      <w:proofErr w:type="spellStart"/>
      <w:r w:rsidRPr="00D42A04">
        <w:rPr>
          <w:rFonts w:ascii="Times New Roman" w:hAnsi="Times New Roman" w:cs="Times New Roman"/>
          <w:i/>
          <w:iCs/>
          <w:sz w:val="24"/>
          <w:szCs w:val="24"/>
        </w:rPr>
        <w:t>seenghala</w:t>
      </w:r>
      <w:proofErr w:type="spellEnd"/>
      <w:r w:rsidRPr="00D42A04">
        <w:rPr>
          <w:rFonts w:ascii="Times New Roman" w:hAnsi="Times New Roman" w:cs="Times New Roman"/>
          <w:i/>
          <w:iCs/>
          <w:sz w:val="24"/>
          <w:szCs w:val="24"/>
        </w:rPr>
        <w:t>.</w:t>
      </w:r>
      <w:r w:rsidRPr="00D42A04">
        <w:rPr>
          <w:rFonts w:ascii="Times New Roman" w:hAnsi="Times New Roman" w:cs="Times New Roman"/>
          <w:sz w:val="24"/>
          <w:szCs w:val="24"/>
        </w:rPr>
        <w:t xml:space="preserve"> Our study </w:t>
      </w:r>
      <w:r>
        <w:rPr>
          <w:rFonts w:ascii="Times New Roman" w:hAnsi="Times New Roman" w:cs="Times New Roman"/>
          <w:sz w:val="24"/>
          <w:szCs w:val="24"/>
        </w:rPr>
        <w:t>suggests</w:t>
      </w:r>
      <w:r w:rsidRPr="00D42A04">
        <w:rPr>
          <w:rFonts w:ascii="Times New Roman" w:hAnsi="Times New Roman" w:cs="Times New Roman"/>
          <w:sz w:val="24"/>
          <w:szCs w:val="24"/>
        </w:rPr>
        <w:t xml:space="preserve"> the need for size-based harvest policies for sustainable fishery management of </w:t>
      </w:r>
      <w:r>
        <w:rPr>
          <w:rFonts w:ascii="Times New Roman" w:hAnsi="Times New Roman" w:cs="Times New Roman"/>
          <w:sz w:val="24"/>
          <w:szCs w:val="24"/>
        </w:rPr>
        <w:t xml:space="preserve">this important </w:t>
      </w:r>
      <w:r w:rsidRPr="00D42A04">
        <w:rPr>
          <w:rFonts w:ascii="Times New Roman" w:hAnsi="Times New Roman" w:cs="Times New Roman"/>
          <w:sz w:val="24"/>
          <w:szCs w:val="24"/>
        </w:rPr>
        <w:t xml:space="preserve">catfish species in </w:t>
      </w:r>
      <w:r>
        <w:rPr>
          <w:rFonts w:ascii="Times New Roman" w:hAnsi="Times New Roman" w:cs="Times New Roman"/>
          <w:sz w:val="24"/>
          <w:szCs w:val="24"/>
        </w:rPr>
        <w:t>Central Indian rivers</w:t>
      </w:r>
      <w:r w:rsidRPr="00D42A04">
        <w:rPr>
          <w:rFonts w:ascii="Times New Roman" w:hAnsi="Times New Roman" w:cs="Times New Roman"/>
          <w:sz w:val="24"/>
          <w:szCs w:val="24"/>
        </w:rPr>
        <w:t>.</w:t>
      </w:r>
      <w:r w:rsidRPr="00FD6BF1">
        <w:rPr>
          <w:rFonts w:ascii="Times New Roman" w:hAnsi="Times New Roman" w:cs="Times New Roman"/>
          <w:sz w:val="24"/>
          <w:szCs w:val="24"/>
        </w:rPr>
        <w:t xml:space="preserve"> </w:t>
      </w:r>
    </w:p>
    <w:p w14:paraId="146D139F" w14:textId="6A2669BF" w:rsidR="007223B9" w:rsidRPr="00FD6BF1" w:rsidRDefault="007223B9" w:rsidP="009D0A9C">
      <w:pPr>
        <w:spacing w:line="240" w:lineRule="auto"/>
        <w:jc w:val="both"/>
        <w:rPr>
          <w:rFonts w:ascii="Times New Roman" w:hAnsi="Times New Roman" w:cs="Times New Roman"/>
          <w:sz w:val="24"/>
          <w:szCs w:val="24"/>
        </w:rPr>
      </w:pPr>
      <w:r w:rsidRPr="004F2DC2">
        <w:rPr>
          <w:rFonts w:ascii="Times New Roman" w:hAnsi="Times New Roman" w:cs="Times New Roman"/>
          <w:b/>
          <w:bCs/>
          <w:sz w:val="24"/>
          <w:szCs w:val="24"/>
        </w:rPr>
        <w:t>Key</w:t>
      </w:r>
      <w:r w:rsidR="00BE1F28" w:rsidRPr="004F2DC2">
        <w:rPr>
          <w:rFonts w:ascii="Times New Roman" w:hAnsi="Times New Roman" w:cs="Times New Roman"/>
          <w:b/>
          <w:bCs/>
          <w:sz w:val="24"/>
          <w:szCs w:val="24"/>
        </w:rPr>
        <w:t>words</w:t>
      </w:r>
      <w:r w:rsidR="00BE1F28">
        <w:rPr>
          <w:rFonts w:ascii="Times New Roman" w:hAnsi="Times New Roman" w:cs="Times New Roman"/>
          <w:sz w:val="24"/>
          <w:szCs w:val="24"/>
        </w:rPr>
        <w:t xml:space="preserve">: </w:t>
      </w:r>
      <w:r w:rsidR="00BE1F28" w:rsidRPr="00D42A04">
        <w:rPr>
          <w:rFonts w:ascii="Times New Roman" w:hAnsi="Times New Roman" w:cs="Times New Roman"/>
          <w:sz w:val="24"/>
          <w:szCs w:val="24"/>
        </w:rPr>
        <w:t>population parameters</w:t>
      </w:r>
      <w:r w:rsidR="00BE1F28">
        <w:rPr>
          <w:rFonts w:ascii="Times New Roman" w:hAnsi="Times New Roman" w:cs="Times New Roman"/>
          <w:sz w:val="24"/>
          <w:szCs w:val="24"/>
        </w:rPr>
        <w:t xml:space="preserve">, </w:t>
      </w:r>
      <w:r w:rsidR="004F2DC2" w:rsidRPr="00D42A04">
        <w:rPr>
          <w:rFonts w:ascii="Times New Roman" w:hAnsi="Times New Roman" w:cs="Times New Roman"/>
          <w:sz w:val="24"/>
          <w:szCs w:val="24"/>
        </w:rPr>
        <w:t>reproductive biology</w:t>
      </w:r>
      <w:r w:rsidR="004F2DC2">
        <w:rPr>
          <w:rFonts w:ascii="Times New Roman" w:hAnsi="Times New Roman" w:cs="Times New Roman"/>
          <w:sz w:val="24"/>
          <w:szCs w:val="24"/>
        </w:rPr>
        <w:t>, g</w:t>
      </w:r>
      <w:r w:rsidR="004F2DC2" w:rsidRPr="00D42A04">
        <w:rPr>
          <w:rFonts w:ascii="Times New Roman" w:hAnsi="Times New Roman" w:cs="Times New Roman"/>
          <w:sz w:val="24"/>
          <w:szCs w:val="24"/>
        </w:rPr>
        <w:t>ut contents analysis</w:t>
      </w:r>
      <w:r w:rsidR="004F2DC2">
        <w:rPr>
          <w:rFonts w:ascii="Times New Roman" w:hAnsi="Times New Roman" w:cs="Times New Roman"/>
          <w:sz w:val="24"/>
          <w:szCs w:val="24"/>
        </w:rPr>
        <w:t>, h</w:t>
      </w:r>
      <w:r w:rsidR="004F2DC2" w:rsidRPr="00C00787">
        <w:rPr>
          <w:rFonts w:ascii="Times New Roman" w:hAnsi="Times New Roman" w:cs="Times New Roman"/>
          <w:sz w:val="24"/>
          <w:szCs w:val="24"/>
        </w:rPr>
        <w:t>epatosomatic index</w:t>
      </w:r>
      <w:r w:rsidR="004F2DC2">
        <w:rPr>
          <w:rFonts w:ascii="Times New Roman" w:hAnsi="Times New Roman" w:cs="Times New Roman"/>
          <w:sz w:val="24"/>
          <w:szCs w:val="24"/>
        </w:rPr>
        <w:t xml:space="preserve">, </w:t>
      </w:r>
    </w:p>
    <w:p w14:paraId="3B634336" w14:textId="77777777" w:rsidR="00FC01D4" w:rsidRPr="000D4FA4" w:rsidRDefault="00FC01D4" w:rsidP="00826E90">
      <w:pPr>
        <w:spacing w:line="240" w:lineRule="auto"/>
        <w:rPr>
          <w:rFonts w:ascii="Times New Roman" w:hAnsi="Times New Roman" w:cs="Times New Roman"/>
          <w:b/>
          <w:bCs/>
          <w:sz w:val="24"/>
          <w:szCs w:val="24"/>
        </w:rPr>
      </w:pPr>
      <w:commentRangeStart w:id="1"/>
      <w:r w:rsidRPr="000D4FA4">
        <w:rPr>
          <w:rFonts w:ascii="Times New Roman" w:hAnsi="Times New Roman" w:cs="Times New Roman"/>
          <w:b/>
          <w:bCs/>
          <w:sz w:val="24"/>
          <w:szCs w:val="24"/>
        </w:rPr>
        <w:t>Intr</w:t>
      </w:r>
      <w:r>
        <w:rPr>
          <w:rFonts w:ascii="Times New Roman" w:hAnsi="Times New Roman" w:cs="Times New Roman"/>
          <w:b/>
          <w:bCs/>
          <w:sz w:val="24"/>
          <w:szCs w:val="24"/>
        </w:rPr>
        <w:t>o</w:t>
      </w:r>
      <w:r w:rsidRPr="000D4FA4">
        <w:rPr>
          <w:rFonts w:ascii="Times New Roman" w:hAnsi="Times New Roman" w:cs="Times New Roman"/>
          <w:b/>
          <w:bCs/>
          <w:sz w:val="24"/>
          <w:szCs w:val="24"/>
        </w:rPr>
        <w:t>duction</w:t>
      </w:r>
      <w:commentRangeEnd w:id="1"/>
      <w:r w:rsidR="00424572">
        <w:rPr>
          <w:rStyle w:val="CommentReference"/>
        </w:rPr>
        <w:commentReference w:id="1"/>
      </w:r>
    </w:p>
    <w:p w14:paraId="6A163EA1" w14:textId="77777777" w:rsidR="00FC01D4" w:rsidRDefault="00FC01D4" w:rsidP="00826E90">
      <w:pPr>
        <w:spacing w:line="240" w:lineRule="auto"/>
        <w:ind w:firstLine="720"/>
        <w:jc w:val="both"/>
        <w:rPr>
          <w:rFonts w:ascii="Times New Roman" w:eastAsia="Times New Roman" w:hAnsi="Times New Roman" w:cs="Times New Roman"/>
          <w:kern w:val="0"/>
          <w:sz w:val="24"/>
          <w:szCs w:val="24"/>
          <w:lang w:eastAsia="en-IN" w:bidi="hi-IN"/>
          <w14:ligatures w14:val="none"/>
        </w:rPr>
      </w:pPr>
      <w:r w:rsidRPr="009A2DB6">
        <w:rPr>
          <w:rFonts w:ascii="Times New Roman" w:hAnsi="Times New Roman" w:cs="Times New Roman"/>
          <w:kern w:val="0"/>
          <w:sz w:val="24"/>
          <w:szCs w:val="24"/>
          <w14:ligatures w14:val="none"/>
        </w:rPr>
        <w:t xml:space="preserve"> </w:t>
      </w:r>
      <w:r w:rsidRPr="009A2DB6">
        <w:rPr>
          <w:rFonts w:ascii="Times New Roman" w:hAnsi="Times New Roman" w:cs="Times New Roman"/>
          <w:sz w:val="24"/>
          <w:szCs w:val="24"/>
        </w:rPr>
        <w:t xml:space="preserve">The primary goal of population dynamics and stock assessment prediction of fish </w:t>
      </w:r>
      <w:r>
        <w:rPr>
          <w:rFonts w:ascii="Times New Roman" w:hAnsi="Times New Roman" w:cs="Times New Roman"/>
          <w:sz w:val="24"/>
          <w:szCs w:val="24"/>
        </w:rPr>
        <w:t xml:space="preserve">is to </w:t>
      </w:r>
      <w:r w:rsidRPr="009A2DB6">
        <w:rPr>
          <w:rFonts w:ascii="Times New Roman" w:hAnsi="Times New Roman" w:cs="Times New Roman"/>
          <w:sz w:val="24"/>
          <w:szCs w:val="24"/>
        </w:rPr>
        <w:t xml:space="preserve">estimating summary of the present condition of a particular fishery </w:t>
      </w:r>
      <w:r>
        <w:rPr>
          <w:rFonts w:ascii="Times New Roman" w:hAnsi="Times New Roman" w:cs="Times New Roman"/>
          <w:sz w:val="24"/>
          <w:szCs w:val="24"/>
        </w:rPr>
        <w:t>and m</w:t>
      </w:r>
      <w:r w:rsidRPr="009A2DB6">
        <w:rPr>
          <w:rFonts w:ascii="Times New Roman" w:hAnsi="Times New Roman" w:cs="Times New Roman"/>
          <w:sz w:val="24"/>
          <w:szCs w:val="24"/>
        </w:rPr>
        <w:t>aintaining the highest sustainable output of fish</w:t>
      </w:r>
      <w:r>
        <w:rPr>
          <w:rFonts w:ascii="Times New Roman" w:hAnsi="Times New Roman" w:cs="Times New Roman"/>
          <w:sz w:val="24"/>
          <w:szCs w:val="24"/>
        </w:rPr>
        <w:t>,</w:t>
      </w:r>
      <w:r w:rsidRPr="009A2DB6">
        <w:rPr>
          <w:rFonts w:ascii="Times New Roman" w:hAnsi="Times New Roman" w:cs="Times New Roman"/>
          <w:sz w:val="24"/>
          <w:szCs w:val="24"/>
        </w:rPr>
        <w:t xml:space="preserve"> </w:t>
      </w:r>
      <w:commentRangeStart w:id="2"/>
      <w:r w:rsidRPr="009A2DB6">
        <w:rPr>
          <w:rFonts w:ascii="Times New Roman" w:hAnsi="Times New Roman" w:cs="Times New Roman"/>
          <w:sz w:val="24"/>
          <w:szCs w:val="24"/>
        </w:rPr>
        <w:t>(Larkin, 1977).</w:t>
      </w:r>
      <w:r w:rsidRPr="0016641D">
        <w:rPr>
          <w:rFonts w:ascii="Times New Roman" w:hAnsi="Times New Roman" w:cs="Times New Roman"/>
          <w:kern w:val="0"/>
          <w:sz w:val="24"/>
          <w:szCs w:val="24"/>
          <w14:ligatures w14:val="none"/>
        </w:rPr>
        <w:t xml:space="preserve"> </w:t>
      </w:r>
      <w:commentRangeEnd w:id="2"/>
      <w:r w:rsidR="00C36FCC">
        <w:rPr>
          <w:rStyle w:val="CommentReference"/>
        </w:rPr>
        <w:commentReference w:id="2"/>
      </w:r>
      <w:r w:rsidRPr="0016641D">
        <w:rPr>
          <w:rFonts w:ascii="Times New Roman" w:hAnsi="Times New Roman" w:cs="Times New Roman"/>
          <w:sz w:val="24"/>
          <w:szCs w:val="24"/>
        </w:rPr>
        <w:t>Fish biology is a crucial component to determine the condition of fish stocks and manage specific fisheries (Dwivedi and Nautiyal, 2012).</w:t>
      </w:r>
      <w:r>
        <w:rPr>
          <w:rFonts w:ascii="Times New Roman" w:hAnsi="Times New Roman" w:cs="Times New Roman"/>
          <w:sz w:val="24"/>
          <w:szCs w:val="24"/>
        </w:rPr>
        <w:t xml:space="preserve"> </w:t>
      </w:r>
      <w:r w:rsidRPr="00794CB2">
        <w:rPr>
          <w:rFonts w:ascii="Times New Roman" w:hAnsi="Times New Roman" w:cs="Times New Roman"/>
          <w:sz w:val="24"/>
          <w:szCs w:val="24"/>
        </w:rPr>
        <w:t>When managed properly, fish populations represent a renewable resource, supporting both national economies and food security (Dwivedi and Jha, 2013).</w:t>
      </w:r>
      <w:r>
        <w:rPr>
          <w:rFonts w:ascii="Times New Roman" w:hAnsi="Times New Roman" w:cs="Times New Roman"/>
          <w:sz w:val="24"/>
          <w:szCs w:val="24"/>
        </w:rPr>
        <w:t xml:space="preserve"> </w:t>
      </w:r>
      <w:r w:rsidRPr="00794CB2">
        <w:rPr>
          <w:rFonts w:ascii="Times New Roman" w:hAnsi="Times New Roman" w:cs="Times New Roman"/>
          <w:sz w:val="24"/>
          <w:szCs w:val="24"/>
        </w:rPr>
        <w:t>Sadly, rising human-driven pressures</w:t>
      </w:r>
      <w:r>
        <w:rPr>
          <w:rFonts w:ascii="Times New Roman" w:hAnsi="Times New Roman" w:cs="Times New Roman"/>
          <w:sz w:val="24"/>
          <w:szCs w:val="24"/>
        </w:rPr>
        <w:t xml:space="preserve"> </w:t>
      </w:r>
      <w:r w:rsidRPr="00794CB2">
        <w:rPr>
          <w:rFonts w:ascii="Times New Roman" w:hAnsi="Times New Roman" w:cs="Times New Roman"/>
          <w:sz w:val="24"/>
          <w:szCs w:val="24"/>
        </w:rPr>
        <w:t>such as pollution, habitat disruption, and overfishing</w:t>
      </w:r>
      <w:r>
        <w:rPr>
          <w:rFonts w:ascii="Times New Roman" w:hAnsi="Times New Roman" w:cs="Times New Roman"/>
          <w:sz w:val="24"/>
          <w:szCs w:val="24"/>
        </w:rPr>
        <w:t xml:space="preserve"> </w:t>
      </w:r>
      <w:r w:rsidRPr="00794CB2">
        <w:rPr>
          <w:rFonts w:ascii="Times New Roman" w:hAnsi="Times New Roman" w:cs="Times New Roman"/>
          <w:sz w:val="24"/>
          <w:szCs w:val="24"/>
        </w:rPr>
        <w:t xml:space="preserve">are putting immense strain on freshwater ecosystems, causing a disturbing drop in fish diversity (Reid </w:t>
      </w:r>
      <w:r w:rsidRPr="00794CB2">
        <w:rPr>
          <w:rFonts w:ascii="Times New Roman" w:hAnsi="Times New Roman" w:cs="Times New Roman"/>
          <w:i/>
          <w:iCs/>
          <w:sz w:val="24"/>
          <w:szCs w:val="24"/>
        </w:rPr>
        <w:t>et al</w:t>
      </w:r>
      <w:r w:rsidRPr="00794CB2">
        <w:rPr>
          <w:rFonts w:ascii="Times New Roman" w:hAnsi="Times New Roman" w:cs="Times New Roman"/>
          <w:sz w:val="24"/>
          <w:szCs w:val="24"/>
        </w:rPr>
        <w:t>. 2019). This loss is more than ecological</w:t>
      </w:r>
      <w:r>
        <w:rPr>
          <w:rFonts w:ascii="Times New Roman" w:hAnsi="Times New Roman" w:cs="Times New Roman"/>
          <w:sz w:val="24"/>
          <w:szCs w:val="24"/>
        </w:rPr>
        <w:t xml:space="preserve"> </w:t>
      </w:r>
      <w:r w:rsidRPr="00794CB2">
        <w:rPr>
          <w:rFonts w:ascii="Times New Roman" w:hAnsi="Times New Roman" w:cs="Times New Roman"/>
          <w:sz w:val="24"/>
          <w:szCs w:val="24"/>
        </w:rPr>
        <w:t xml:space="preserve">it disrupts food chains and undermines biodiversity itself (Sarkar </w:t>
      </w:r>
      <w:r w:rsidRPr="00794CB2">
        <w:rPr>
          <w:rFonts w:ascii="Times New Roman" w:hAnsi="Times New Roman" w:cs="Times New Roman"/>
          <w:i/>
          <w:iCs/>
          <w:sz w:val="24"/>
          <w:szCs w:val="24"/>
        </w:rPr>
        <w:t>et al</w:t>
      </w:r>
      <w:r w:rsidRPr="00794CB2">
        <w:rPr>
          <w:rFonts w:ascii="Times New Roman" w:hAnsi="Times New Roman" w:cs="Times New Roman"/>
          <w:sz w:val="24"/>
          <w:szCs w:val="24"/>
        </w:rPr>
        <w:t xml:space="preserve">. 2008). Fish populations are constantly shaped by changing environmental factors that influence their structure, numbers, and life cycles (Milner </w:t>
      </w:r>
      <w:r w:rsidRPr="00794CB2">
        <w:rPr>
          <w:rFonts w:ascii="Times New Roman" w:hAnsi="Times New Roman" w:cs="Times New Roman"/>
          <w:i/>
          <w:iCs/>
          <w:sz w:val="24"/>
          <w:szCs w:val="24"/>
        </w:rPr>
        <w:t>et al</w:t>
      </w:r>
      <w:r w:rsidRPr="00794CB2">
        <w:rPr>
          <w:rFonts w:ascii="Times New Roman" w:hAnsi="Times New Roman" w:cs="Times New Roman"/>
          <w:sz w:val="24"/>
          <w:szCs w:val="24"/>
        </w:rPr>
        <w:t>. 2003), and preserving their ecological role is essential to keeping aquatic ecosystems and natural fisheries intact (FAO, 2020</w:t>
      </w:r>
      <w:r>
        <w:rPr>
          <w:rFonts w:ascii="Times New Roman" w:hAnsi="Times New Roman" w:cs="Times New Roman"/>
          <w:sz w:val="24"/>
          <w:szCs w:val="24"/>
        </w:rPr>
        <w:t>).</w:t>
      </w:r>
      <w:r w:rsidRPr="00A9784A">
        <w:rPr>
          <w:rFonts w:ascii="Times New Roman" w:eastAsia="Times New Roman" w:hAnsi="Times New Roman" w:cs="Times New Roman"/>
          <w:kern w:val="0"/>
          <w:sz w:val="24"/>
          <w:szCs w:val="24"/>
          <w:lang w:eastAsia="en-IN" w:bidi="hi-IN"/>
          <w14:ligatures w14:val="none"/>
        </w:rPr>
        <w:t xml:space="preserve"> </w:t>
      </w:r>
    </w:p>
    <w:p w14:paraId="5BD611BD" w14:textId="64146B01" w:rsidR="00FC01D4" w:rsidRPr="009D0A9C" w:rsidRDefault="00FC01D4" w:rsidP="009D0A9C">
      <w:pPr>
        <w:spacing w:line="240" w:lineRule="auto"/>
        <w:ind w:firstLine="720"/>
        <w:jc w:val="both"/>
        <w:rPr>
          <w:rFonts w:ascii="Times New Roman" w:hAnsi="Times New Roman" w:cs="Times New Roman"/>
          <w:sz w:val="24"/>
          <w:szCs w:val="24"/>
        </w:rPr>
      </w:pPr>
      <w:r w:rsidRPr="00AC36B9">
        <w:rPr>
          <w:rFonts w:ascii="Times New Roman" w:hAnsi="Times New Roman" w:cs="Times New Roman"/>
          <w:sz w:val="24"/>
          <w:szCs w:val="24"/>
        </w:rPr>
        <w:t xml:space="preserve">One of the largest freshwater catfish, </w:t>
      </w:r>
      <w:r>
        <w:rPr>
          <w:rFonts w:ascii="Times New Roman" w:hAnsi="Times New Roman" w:cs="Times New Roman"/>
          <w:sz w:val="24"/>
          <w:szCs w:val="24"/>
        </w:rPr>
        <w:t xml:space="preserve">the Giant river-catfish </w:t>
      </w:r>
      <w:bookmarkStart w:id="3" w:name="_Hlk207473944"/>
      <w:proofErr w:type="spellStart"/>
      <w:r w:rsidRPr="0079591C">
        <w:rPr>
          <w:rFonts w:ascii="Times New Roman" w:hAnsi="Times New Roman" w:cs="Times New Roman"/>
          <w:i/>
          <w:iCs/>
          <w:sz w:val="24"/>
          <w:szCs w:val="24"/>
        </w:rPr>
        <w:t>Sperata</w:t>
      </w:r>
      <w:proofErr w:type="spellEnd"/>
      <w:r w:rsidRPr="0079591C">
        <w:rPr>
          <w:rFonts w:ascii="Times New Roman" w:hAnsi="Times New Roman" w:cs="Times New Roman"/>
          <w:i/>
          <w:iCs/>
          <w:sz w:val="24"/>
          <w:szCs w:val="24"/>
        </w:rPr>
        <w:t xml:space="preserve"> </w:t>
      </w:r>
      <w:proofErr w:type="spellStart"/>
      <w:r w:rsidRPr="0079591C">
        <w:rPr>
          <w:rFonts w:ascii="Times New Roman" w:hAnsi="Times New Roman" w:cs="Times New Roman"/>
          <w:i/>
          <w:iCs/>
          <w:sz w:val="24"/>
          <w:szCs w:val="24"/>
        </w:rPr>
        <w:t>seenghala</w:t>
      </w:r>
      <w:proofErr w:type="spellEnd"/>
      <w:r w:rsidRPr="00AC36B9">
        <w:rPr>
          <w:rFonts w:ascii="Times New Roman" w:hAnsi="Times New Roman" w:cs="Times New Roman"/>
          <w:sz w:val="24"/>
          <w:szCs w:val="24"/>
        </w:rPr>
        <w:t xml:space="preserve"> </w:t>
      </w:r>
      <w:bookmarkEnd w:id="3"/>
      <w:r w:rsidRPr="00AC36B9">
        <w:rPr>
          <w:rFonts w:ascii="Times New Roman" w:hAnsi="Times New Roman" w:cs="Times New Roman"/>
          <w:sz w:val="24"/>
          <w:szCs w:val="24"/>
        </w:rPr>
        <w:t>(</w:t>
      </w:r>
      <w:commentRangeStart w:id="4"/>
      <w:r w:rsidRPr="00AC36B9">
        <w:rPr>
          <w:rFonts w:ascii="Times New Roman" w:hAnsi="Times New Roman" w:cs="Times New Roman"/>
          <w:sz w:val="24"/>
          <w:szCs w:val="24"/>
        </w:rPr>
        <w:t>Sykes, 1839</w:t>
      </w:r>
      <w:commentRangeEnd w:id="4"/>
      <w:r w:rsidR="00424572">
        <w:rPr>
          <w:rStyle w:val="CommentReference"/>
        </w:rPr>
        <w:commentReference w:id="4"/>
      </w:r>
      <w:r w:rsidRPr="00AC36B9">
        <w:rPr>
          <w:rFonts w:ascii="Times New Roman" w:hAnsi="Times New Roman" w:cs="Times New Roman"/>
          <w:sz w:val="24"/>
          <w:szCs w:val="24"/>
        </w:rPr>
        <w:t>), is found in rivers, reservoirs, lakes, floodplains, inundated swamp fields, ditches, canals, and other freshwater areas in Afghanistan, Pakistan, India, Bangladesh, Thailand, Myanmar, and Nepal (</w:t>
      </w:r>
      <w:r>
        <w:rPr>
          <w:rFonts w:ascii="Times New Roman" w:hAnsi="Times New Roman" w:cs="Times New Roman"/>
          <w:sz w:val="24"/>
          <w:szCs w:val="24"/>
        </w:rPr>
        <w:t>D</w:t>
      </w:r>
      <w:r w:rsidRPr="00AC36B9">
        <w:rPr>
          <w:rFonts w:ascii="Times New Roman" w:hAnsi="Times New Roman" w:cs="Times New Roman"/>
          <w:sz w:val="24"/>
          <w:szCs w:val="24"/>
        </w:rPr>
        <w:t>ay</w:t>
      </w:r>
      <w:r>
        <w:rPr>
          <w:rFonts w:ascii="Times New Roman" w:hAnsi="Times New Roman" w:cs="Times New Roman"/>
          <w:sz w:val="24"/>
          <w:szCs w:val="24"/>
        </w:rPr>
        <w:t>,</w:t>
      </w:r>
      <w:r w:rsidRPr="00AC36B9">
        <w:rPr>
          <w:rFonts w:ascii="Times New Roman" w:hAnsi="Times New Roman" w:cs="Times New Roman"/>
          <w:sz w:val="24"/>
          <w:szCs w:val="24"/>
        </w:rPr>
        <w:t xml:space="preserve"> 1878; Saini </w:t>
      </w:r>
      <w:r w:rsidRPr="00AC36B9">
        <w:rPr>
          <w:rFonts w:ascii="Times New Roman" w:hAnsi="Times New Roman" w:cs="Times New Roman"/>
          <w:i/>
          <w:iCs/>
          <w:sz w:val="24"/>
          <w:szCs w:val="24"/>
        </w:rPr>
        <w:t>et al</w:t>
      </w:r>
      <w:r w:rsidRPr="00AC36B9">
        <w:rPr>
          <w:rFonts w:ascii="Times New Roman" w:hAnsi="Times New Roman" w:cs="Times New Roman"/>
          <w:sz w:val="24"/>
          <w:szCs w:val="24"/>
        </w:rPr>
        <w:t>.</w:t>
      </w:r>
      <w:r>
        <w:rPr>
          <w:rFonts w:ascii="Times New Roman" w:hAnsi="Times New Roman" w:cs="Times New Roman"/>
          <w:sz w:val="24"/>
          <w:szCs w:val="24"/>
        </w:rPr>
        <w:t>,</w:t>
      </w:r>
      <w:r w:rsidRPr="00AC36B9">
        <w:rPr>
          <w:rFonts w:ascii="Times New Roman" w:hAnsi="Times New Roman" w:cs="Times New Roman"/>
          <w:sz w:val="24"/>
          <w:szCs w:val="24"/>
        </w:rPr>
        <w:t xml:space="preserve"> 2008). Jayaram</w:t>
      </w:r>
      <w:r>
        <w:rPr>
          <w:rFonts w:ascii="Times New Roman" w:hAnsi="Times New Roman" w:cs="Times New Roman"/>
          <w:sz w:val="24"/>
          <w:szCs w:val="24"/>
        </w:rPr>
        <w:t xml:space="preserve"> (1977)</w:t>
      </w:r>
      <w:r w:rsidRPr="00AC36B9">
        <w:rPr>
          <w:rFonts w:ascii="Times New Roman" w:hAnsi="Times New Roman" w:cs="Times New Roman"/>
          <w:sz w:val="24"/>
          <w:szCs w:val="24"/>
        </w:rPr>
        <w:t xml:space="preserve"> has reported that it is also found in Chinese waters. This species can withstand a wide range of salinities, temperatures, and water conditions </w:t>
      </w:r>
      <w:r>
        <w:rPr>
          <w:rFonts w:ascii="Times New Roman" w:hAnsi="Times New Roman" w:cs="Times New Roman"/>
          <w:sz w:val="24"/>
          <w:szCs w:val="24"/>
        </w:rPr>
        <w:t>(</w:t>
      </w:r>
      <w:proofErr w:type="spellStart"/>
      <w:r w:rsidRPr="00AC36B9">
        <w:rPr>
          <w:rFonts w:ascii="Times New Roman" w:hAnsi="Times New Roman" w:cs="Times New Roman"/>
          <w:sz w:val="24"/>
          <w:szCs w:val="24"/>
        </w:rPr>
        <w:t>Chondar</w:t>
      </w:r>
      <w:proofErr w:type="spellEnd"/>
      <w:r>
        <w:rPr>
          <w:rFonts w:ascii="Times New Roman" w:hAnsi="Times New Roman" w:cs="Times New Roman"/>
          <w:sz w:val="24"/>
          <w:szCs w:val="24"/>
        </w:rPr>
        <w:t xml:space="preserve">, </w:t>
      </w:r>
      <w:r w:rsidRPr="00AC36B9">
        <w:rPr>
          <w:rFonts w:ascii="Times New Roman" w:hAnsi="Times New Roman" w:cs="Times New Roman"/>
          <w:sz w:val="24"/>
          <w:szCs w:val="24"/>
        </w:rPr>
        <w:t>1991</w:t>
      </w:r>
      <w:r w:rsidRPr="00C00787">
        <w:rPr>
          <w:rFonts w:ascii="Times New Roman" w:hAnsi="Times New Roman" w:cs="Times New Roman"/>
          <w:sz w:val="24"/>
          <w:szCs w:val="24"/>
        </w:rPr>
        <w:t xml:space="preserve">). Its adults and juveniles live on the bottom and in the margins; its larvae live in nests made among </w:t>
      </w:r>
      <w:r w:rsidRPr="00C00787">
        <w:rPr>
          <w:rFonts w:ascii="Times New Roman" w:hAnsi="Times New Roman" w:cs="Times New Roman"/>
          <w:sz w:val="24"/>
          <w:szCs w:val="24"/>
        </w:rPr>
        <w:lastRenderedPageBreak/>
        <w:t>rocks and muddy riverbeds; and its fry occupy the shallow marginal area of the river and the marginal pits that connect it</w:t>
      </w:r>
      <w:r>
        <w:rPr>
          <w:rFonts w:ascii="Times New Roman" w:hAnsi="Times New Roman" w:cs="Times New Roman"/>
          <w:sz w:val="24"/>
          <w:szCs w:val="24"/>
        </w:rPr>
        <w:t xml:space="preserve"> </w:t>
      </w:r>
      <w:r w:rsidRPr="00C00787">
        <w:rPr>
          <w:rFonts w:ascii="Times New Roman" w:hAnsi="Times New Roman" w:cs="Times New Roman"/>
          <w:sz w:val="24"/>
          <w:szCs w:val="24"/>
        </w:rPr>
        <w:t>(Romanowski,</w:t>
      </w:r>
      <w:r>
        <w:rPr>
          <w:rFonts w:ascii="Times New Roman" w:hAnsi="Times New Roman" w:cs="Times New Roman"/>
          <w:sz w:val="24"/>
          <w:szCs w:val="24"/>
        </w:rPr>
        <w:t xml:space="preserve"> </w:t>
      </w:r>
      <w:r w:rsidRPr="00C00787">
        <w:rPr>
          <w:rFonts w:ascii="Times New Roman" w:hAnsi="Times New Roman" w:cs="Times New Roman"/>
          <w:sz w:val="24"/>
          <w:szCs w:val="24"/>
        </w:rPr>
        <w:t>20</w:t>
      </w:r>
      <w:r>
        <w:rPr>
          <w:rFonts w:ascii="Times New Roman" w:hAnsi="Times New Roman" w:cs="Times New Roman"/>
          <w:sz w:val="24"/>
          <w:szCs w:val="24"/>
        </w:rPr>
        <w:t>13)</w:t>
      </w:r>
      <w:r w:rsidRPr="00AC36B9">
        <w:rPr>
          <w:rFonts w:ascii="Times New Roman" w:hAnsi="Times New Roman" w:cs="Times New Roman"/>
          <w:sz w:val="24"/>
          <w:szCs w:val="24"/>
        </w:rPr>
        <w:t>. Because of its delicious flavour and min</w:t>
      </w:r>
      <w:r>
        <w:rPr>
          <w:rFonts w:ascii="Times New Roman" w:hAnsi="Times New Roman" w:cs="Times New Roman"/>
          <w:sz w:val="24"/>
          <w:szCs w:val="24"/>
        </w:rPr>
        <w:t>imal</w:t>
      </w:r>
      <w:r w:rsidRPr="00AC36B9">
        <w:rPr>
          <w:rFonts w:ascii="Times New Roman" w:hAnsi="Times New Roman" w:cs="Times New Roman"/>
          <w:sz w:val="24"/>
          <w:szCs w:val="24"/>
        </w:rPr>
        <w:t xml:space="preserve"> number of intramuscular bones, </w:t>
      </w:r>
      <w:r>
        <w:rPr>
          <w:rFonts w:ascii="Times New Roman" w:hAnsi="Times New Roman" w:cs="Times New Roman"/>
          <w:sz w:val="24"/>
          <w:szCs w:val="24"/>
        </w:rPr>
        <w:t>the species</w:t>
      </w:r>
      <w:r w:rsidRPr="00AC36B9">
        <w:rPr>
          <w:rFonts w:ascii="Times New Roman" w:hAnsi="Times New Roman" w:cs="Times New Roman"/>
          <w:sz w:val="24"/>
          <w:szCs w:val="24"/>
        </w:rPr>
        <w:t xml:space="preserve"> has been regarded as one of the most admired edible fish</w:t>
      </w:r>
      <w:r>
        <w:rPr>
          <w:rFonts w:ascii="Times New Roman" w:hAnsi="Times New Roman" w:cs="Times New Roman"/>
          <w:sz w:val="24"/>
          <w:szCs w:val="24"/>
        </w:rPr>
        <w:t xml:space="preserve"> </w:t>
      </w:r>
      <w:r w:rsidRPr="00AC36B9">
        <w:rPr>
          <w:rFonts w:ascii="Times New Roman" w:hAnsi="Times New Roman" w:cs="Times New Roman"/>
          <w:sz w:val="24"/>
          <w:szCs w:val="24"/>
        </w:rPr>
        <w:t xml:space="preserve">(Saini </w:t>
      </w:r>
      <w:r w:rsidRPr="00AC36B9">
        <w:rPr>
          <w:rFonts w:ascii="Times New Roman" w:hAnsi="Times New Roman" w:cs="Times New Roman"/>
          <w:i/>
          <w:iCs/>
          <w:sz w:val="24"/>
          <w:szCs w:val="24"/>
        </w:rPr>
        <w:t>et al</w:t>
      </w:r>
      <w:r w:rsidRPr="00AC36B9">
        <w:rPr>
          <w:rFonts w:ascii="Times New Roman" w:hAnsi="Times New Roman" w:cs="Times New Roman"/>
          <w:sz w:val="24"/>
          <w:szCs w:val="24"/>
        </w:rPr>
        <w:t>., 2008; Seth and Kathia, 200</w:t>
      </w:r>
      <w:r>
        <w:rPr>
          <w:rFonts w:ascii="Times New Roman" w:hAnsi="Times New Roman" w:cs="Times New Roman"/>
          <w:sz w:val="24"/>
          <w:szCs w:val="24"/>
        </w:rPr>
        <w:t>1</w:t>
      </w:r>
      <w:r w:rsidRPr="00AC36B9">
        <w:rPr>
          <w:rFonts w:ascii="Times New Roman" w:hAnsi="Times New Roman" w:cs="Times New Roman"/>
          <w:sz w:val="24"/>
          <w:szCs w:val="24"/>
        </w:rPr>
        <w:t xml:space="preserve">; Rahman </w:t>
      </w:r>
      <w:r w:rsidRPr="00AC36B9">
        <w:rPr>
          <w:rFonts w:ascii="Times New Roman" w:hAnsi="Times New Roman" w:cs="Times New Roman"/>
          <w:i/>
          <w:iCs/>
          <w:sz w:val="24"/>
          <w:szCs w:val="24"/>
        </w:rPr>
        <w:t>et al</w:t>
      </w:r>
      <w:r w:rsidRPr="00AC36B9">
        <w:rPr>
          <w:rFonts w:ascii="Times New Roman" w:hAnsi="Times New Roman" w:cs="Times New Roman"/>
          <w:sz w:val="24"/>
          <w:szCs w:val="24"/>
        </w:rPr>
        <w:t>.,</w:t>
      </w:r>
      <w:r>
        <w:rPr>
          <w:rFonts w:ascii="Times New Roman" w:hAnsi="Times New Roman" w:cs="Times New Roman"/>
          <w:sz w:val="24"/>
          <w:szCs w:val="24"/>
        </w:rPr>
        <w:t xml:space="preserve"> </w:t>
      </w:r>
      <w:r w:rsidRPr="00AC36B9">
        <w:rPr>
          <w:rFonts w:ascii="Times New Roman" w:hAnsi="Times New Roman" w:cs="Times New Roman"/>
          <w:sz w:val="24"/>
          <w:szCs w:val="24"/>
        </w:rPr>
        <w:t>2011).</w:t>
      </w:r>
      <w:r w:rsidRPr="00AC36B9">
        <w:rPr>
          <w:rFonts w:ascii="Times New Roman" w:eastAsia="Times New Roman" w:hAnsi="Times New Roman" w:cs="Times New Roman"/>
          <w:kern w:val="0"/>
          <w:sz w:val="24"/>
          <w:szCs w:val="24"/>
          <w:lang w:eastAsia="en-IN" w:bidi="hi-IN"/>
          <w14:ligatures w14:val="none"/>
        </w:rPr>
        <w:t xml:space="preserve"> </w:t>
      </w:r>
      <w:r w:rsidRPr="00AC36B9">
        <w:rPr>
          <w:rFonts w:ascii="Times New Roman" w:hAnsi="Times New Roman" w:cs="Times New Roman"/>
          <w:sz w:val="24"/>
          <w:szCs w:val="24"/>
        </w:rPr>
        <w:t>It is rich in protein and has a high nutritional value (Khawaja, 1996)</w:t>
      </w:r>
      <w:r>
        <w:rPr>
          <w:rFonts w:ascii="Times New Roman" w:hAnsi="Times New Roman" w:cs="Times New Roman"/>
          <w:sz w:val="24"/>
          <w:szCs w:val="24"/>
        </w:rPr>
        <w:t>.</w:t>
      </w:r>
      <w:r w:rsidRPr="00AC36B9">
        <w:rPr>
          <w:rFonts w:ascii="Times New Roman" w:hAnsi="Times New Roman" w:cs="Times New Roman"/>
          <w:sz w:val="24"/>
          <w:szCs w:val="24"/>
        </w:rPr>
        <w:t xml:space="preserve"> Its meat includes 200 units of vitamin A (Bhuiyan, 1964). As an indigenous ornamental fish, it has recently gained popularity in the ornamental fish market and has been exported from India</w:t>
      </w:r>
      <w:r>
        <w:rPr>
          <w:rFonts w:ascii="Times New Roman" w:hAnsi="Times New Roman" w:cs="Times New Roman"/>
          <w:sz w:val="24"/>
          <w:szCs w:val="24"/>
        </w:rPr>
        <w:t xml:space="preserve"> </w:t>
      </w:r>
      <w:r w:rsidRPr="00AC36B9">
        <w:rPr>
          <w:rFonts w:ascii="Times New Roman" w:hAnsi="Times New Roman" w:cs="Times New Roman"/>
          <w:sz w:val="24"/>
          <w:szCs w:val="24"/>
        </w:rPr>
        <w:t>(</w:t>
      </w:r>
      <w:proofErr w:type="spellStart"/>
      <w:r w:rsidRPr="00AC36B9">
        <w:rPr>
          <w:rFonts w:ascii="Times New Roman" w:hAnsi="Times New Roman" w:cs="Times New Roman"/>
          <w:sz w:val="24"/>
          <w:szCs w:val="24"/>
        </w:rPr>
        <w:t>Jayalal</w:t>
      </w:r>
      <w:proofErr w:type="spellEnd"/>
      <w:r>
        <w:rPr>
          <w:rFonts w:ascii="Times New Roman" w:hAnsi="Times New Roman" w:cs="Times New Roman"/>
          <w:sz w:val="24"/>
          <w:szCs w:val="24"/>
        </w:rPr>
        <w:t xml:space="preserve"> and</w:t>
      </w:r>
      <w:r w:rsidRPr="00AC36B9">
        <w:rPr>
          <w:rFonts w:ascii="Times New Roman" w:hAnsi="Times New Roman" w:cs="Times New Roman"/>
          <w:sz w:val="24"/>
          <w:szCs w:val="24"/>
        </w:rPr>
        <w:t xml:space="preserve"> Ramachandran</w:t>
      </w:r>
      <w:r>
        <w:rPr>
          <w:rFonts w:ascii="Times New Roman" w:hAnsi="Times New Roman" w:cs="Times New Roman"/>
          <w:sz w:val="24"/>
          <w:szCs w:val="24"/>
        </w:rPr>
        <w:t>,</w:t>
      </w:r>
      <w:r w:rsidRPr="00AC36B9">
        <w:rPr>
          <w:rFonts w:ascii="Times New Roman" w:hAnsi="Times New Roman" w:cs="Times New Roman"/>
          <w:sz w:val="24"/>
          <w:szCs w:val="24"/>
        </w:rPr>
        <w:t xml:space="preserve"> 2012; Gupta</w:t>
      </w:r>
      <w:r>
        <w:rPr>
          <w:rFonts w:ascii="Times New Roman" w:hAnsi="Times New Roman" w:cs="Times New Roman"/>
          <w:sz w:val="24"/>
          <w:szCs w:val="24"/>
        </w:rPr>
        <w:t xml:space="preserve"> and </w:t>
      </w:r>
      <w:r w:rsidRPr="00AC36B9">
        <w:rPr>
          <w:rFonts w:ascii="Times New Roman" w:hAnsi="Times New Roman" w:cs="Times New Roman"/>
          <w:sz w:val="24"/>
          <w:szCs w:val="24"/>
        </w:rPr>
        <w:t>Banerjee</w:t>
      </w:r>
      <w:r>
        <w:rPr>
          <w:rFonts w:ascii="Times New Roman" w:hAnsi="Times New Roman" w:cs="Times New Roman"/>
          <w:sz w:val="24"/>
          <w:szCs w:val="24"/>
        </w:rPr>
        <w:t>,</w:t>
      </w:r>
      <w:r w:rsidRPr="00AC36B9">
        <w:rPr>
          <w:rFonts w:ascii="Times New Roman" w:hAnsi="Times New Roman" w:cs="Times New Roman"/>
          <w:sz w:val="24"/>
          <w:szCs w:val="24"/>
        </w:rPr>
        <w:t xml:space="preserve"> 2014)</w:t>
      </w:r>
      <w:r>
        <w:rPr>
          <w:rFonts w:ascii="Times New Roman" w:hAnsi="Times New Roman" w:cs="Times New Roman"/>
          <w:sz w:val="24"/>
          <w:szCs w:val="24"/>
        </w:rPr>
        <w:t xml:space="preserve">. In the present study, the population parameters of </w:t>
      </w:r>
      <w:proofErr w:type="spellStart"/>
      <w:r w:rsidRPr="0079591C">
        <w:rPr>
          <w:rFonts w:ascii="Times New Roman" w:hAnsi="Times New Roman" w:cs="Times New Roman"/>
          <w:i/>
          <w:iCs/>
          <w:sz w:val="24"/>
          <w:szCs w:val="24"/>
        </w:rPr>
        <w:t>Sperata</w:t>
      </w:r>
      <w:proofErr w:type="spellEnd"/>
      <w:r w:rsidRPr="0079591C">
        <w:rPr>
          <w:rFonts w:ascii="Times New Roman" w:hAnsi="Times New Roman" w:cs="Times New Roman"/>
          <w:i/>
          <w:iCs/>
          <w:sz w:val="24"/>
          <w:szCs w:val="24"/>
        </w:rPr>
        <w:t xml:space="preserve"> </w:t>
      </w:r>
      <w:proofErr w:type="spellStart"/>
      <w:r w:rsidRPr="0079591C">
        <w:rPr>
          <w:rFonts w:ascii="Times New Roman" w:hAnsi="Times New Roman" w:cs="Times New Roman"/>
          <w:i/>
          <w:iCs/>
          <w:sz w:val="24"/>
          <w:szCs w:val="24"/>
        </w:rPr>
        <w:t>seenghala</w:t>
      </w:r>
      <w:proofErr w:type="spellEnd"/>
      <w:r>
        <w:rPr>
          <w:rFonts w:ascii="Times New Roman" w:hAnsi="Times New Roman" w:cs="Times New Roman"/>
          <w:sz w:val="24"/>
          <w:szCs w:val="24"/>
        </w:rPr>
        <w:t xml:space="preserve"> from Gomti River, Central India has been investigated to find out the growth, mortality and recruitment rates of this species. In addition, the biological </w:t>
      </w:r>
      <w:r w:rsidR="009D0A9C">
        <w:rPr>
          <w:rFonts w:ascii="Times New Roman" w:hAnsi="Times New Roman" w:cs="Times New Roman"/>
          <w:sz w:val="24"/>
          <w:szCs w:val="24"/>
        </w:rPr>
        <w:t>characteristics</w:t>
      </w:r>
      <w:r>
        <w:rPr>
          <w:rFonts w:ascii="Times New Roman" w:hAnsi="Times New Roman" w:cs="Times New Roman"/>
          <w:sz w:val="24"/>
          <w:szCs w:val="24"/>
        </w:rPr>
        <w:t xml:space="preserve"> such as food and feeding habits and reproductive behaviours of the fish were also studied. The study results are expected to contribute towards sustainable utilisation plans for this important commercially exploited fish in Central India.</w:t>
      </w:r>
    </w:p>
    <w:p w14:paraId="3E735AB3" w14:textId="77777777" w:rsidR="00FC01D4" w:rsidRPr="0088093D" w:rsidRDefault="00FC01D4" w:rsidP="00826E90">
      <w:pPr>
        <w:spacing w:line="240" w:lineRule="auto"/>
        <w:jc w:val="both"/>
        <w:rPr>
          <w:rFonts w:ascii="Times New Roman" w:hAnsi="Times New Roman" w:cs="Times New Roman"/>
          <w:b/>
          <w:bCs/>
          <w:sz w:val="24"/>
          <w:szCs w:val="24"/>
        </w:rPr>
      </w:pPr>
      <w:commentRangeStart w:id="5"/>
      <w:r w:rsidRPr="0088093D">
        <w:rPr>
          <w:rFonts w:ascii="Times New Roman" w:hAnsi="Times New Roman" w:cs="Times New Roman"/>
          <w:b/>
          <w:bCs/>
          <w:sz w:val="24"/>
          <w:szCs w:val="24"/>
        </w:rPr>
        <w:t>Materials and Methods</w:t>
      </w:r>
      <w:commentRangeEnd w:id="5"/>
      <w:r w:rsidR="00BB0E7F">
        <w:rPr>
          <w:rStyle w:val="CommentReference"/>
        </w:rPr>
        <w:commentReference w:id="5"/>
      </w:r>
    </w:p>
    <w:p w14:paraId="01CC43C7" w14:textId="77777777" w:rsidR="00BB0E7F" w:rsidRDefault="00FC01D4" w:rsidP="00826E90">
      <w:pPr>
        <w:pStyle w:val="NormalWeb"/>
        <w:spacing w:line="240" w:lineRule="auto"/>
        <w:ind w:firstLine="720"/>
        <w:jc w:val="both"/>
      </w:pPr>
      <w:r>
        <w:t xml:space="preserve">The study was carried out from October 2024 to May 2025 with sampling from </w:t>
      </w:r>
      <w:commentRangeStart w:id="6"/>
      <w:r>
        <w:t xml:space="preserve">three different sites of Gomti River (Sultanpur, </w:t>
      </w:r>
      <w:proofErr w:type="spellStart"/>
      <w:r>
        <w:t>Barabanki</w:t>
      </w:r>
      <w:proofErr w:type="spellEnd"/>
      <w:r>
        <w:t xml:space="preserve"> and Lucknow). </w:t>
      </w:r>
      <w:commentRangeEnd w:id="6"/>
      <w:r w:rsidR="00424572">
        <w:rPr>
          <w:rStyle w:val="CommentReference"/>
          <w:rFonts w:asciiTheme="minorHAnsi" w:hAnsiTheme="minorHAnsi" w:cstheme="minorBidi"/>
        </w:rPr>
        <w:commentReference w:id="6"/>
      </w:r>
      <w:r>
        <w:t xml:space="preserve">Population parameters such as length-weight relationship were analysed thorough linear equation (Le </w:t>
      </w:r>
      <w:proofErr w:type="spellStart"/>
      <w:r>
        <w:t>Cren</w:t>
      </w:r>
      <w:proofErr w:type="spellEnd"/>
      <w:r>
        <w:t>, 1951), Growth, Recruitment pattern, Length at first capture (L</w:t>
      </w:r>
      <w:r w:rsidRPr="00BB0362">
        <w:rPr>
          <w:vertAlign w:val="subscript"/>
        </w:rPr>
        <w:t>50</w:t>
      </w:r>
      <w:r>
        <w:t xml:space="preserve">) using </w:t>
      </w:r>
      <w:proofErr w:type="spellStart"/>
      <w:r>
        <w:t>FiSAT</w:t>
      </w:r>
      <w:proofErr w:type="spellEnd"/>
      <w:r>
        <w:t xml:space="preserve"> II software tool (</w:t>
      </w:r>
      <w:commentRangeStart w:id="7"/>
      <w:r w:rsidRPr="006A137F">
        <w:t xml:space="preserve">Gayanilo, Sparre, </w:t>
      </w:r>
      <w:r>
        <w:t>and</w:t>
      </w:r>
      <w:r w:rsidRPr="006A137F">
        <w:t xml:space="preserve"> Pauly, 200</w:t>
      </w:r>
      <w:r>
        <w:t>5</w:t>
      </w:r>
      <w:commentRangeEnd w:id="7"/>
      <w:r w:rsidR="00BB0E7F">
        <w:rPr>
          <w:rStyle w:val="CommentReference"/>
          <w:rFonts w:asciiTheme="minorHAnsi" w:hAnsiTheme="minorHAnsi" w:cstheme="minorBidi"/>
        </w:rPr>
        <w:commentReference w:id="7"/>
      </w:r>
      <w:r>
        <w:t>), Length at first maturity (</w:t>
      </w:r>
      <w:proofErr w:type="spellStart"/>
      <w:r>
        <w:t>L</w:t>
      </w:r>
      <w:r w:rsidRPr="00551709">
        <w:rPr>
          <w:vertAlign w:val="subscript"/>
        </w:rPr>
        <w:t>m</w:t>
      </w:r>
      <w:proofErr w:type="spellEnd"/>
      <w:r>
        <w:t xml:space="preserve">) by </w:t>
      </w:r>
      <w:r w:rsidRPr="005A180F">
        <w:t xml:space="preserve">Hoggarth </w:t>
      </w:r>
      <w:r w:rsidRPr="0029296B">
        <w:rPr>
          <w:i/>
          <w:iCs/>
        </w:rPr>
        <w:t>et al</w:t>
      </w:r>
      <w:r w:rsidRPr="005A180F">
        <w:t>. (2006)</w:t>
      </w:r>
      <w:r>
        <w:t xml:space="preserve"> method (</w:t>
      </w:r>
      <w:proofErr w:type="spellStart"/>
      <w:r>
        <w:t>L</w:t>
      </w:r>
      <w:r w:rsidRPr="00107CAE">
        <w:rPr>
          <w:vertAlign w:val="subscript"/>
        </w:rPr>
        <w:t>m</w:t>
      </w:r>
      <w:proofErr w:type="spellEnd"/>
      <w:r>
        <w:t xml:space="preserve">= </w:t>
      </w:r>
      <w:r w:rsidRPr="005A180F">
        <w:t>L</w:t>
      </w:r>
      <w:r w:rsidRPr="00107CAE">
        <w:rPr>
          <w:vertAlign w:val="subscript"/>
        </w:rPr>
        <w:t>∞</w:t>
      </w:r>
      <w:r w:rsidRPr="005A180F">
        <w:t xml:space="preserve"> × 2/3</w:t>
      </w:r>
      <w:r>
        <w:t xml:space="preserve">), and Estimation of mortality by </w:t>
      </w:r>
      <w:r w:rsidRPr="005A180F">
        <w:t>Pauly’s (1980) empirical formula</w:t>
      </w:r>
      <w:r>
        <w:t xml:space="preserve">. </w:t>
      </w:r>
      <w:r w:rsidRPr="00C00787">
        <w:t xml:space="preserve">The biological parameters such as food and feeding habits of </w:t>
      </w:r>
      <w:r w:rsidRPr="00C00787">
        <w:rPr>
          <w:i/>
          <w:iCs/>
        </w:rPr>
        <w:t xml:space="preserve">S </w:t>
      </w:r>
      <w:proofErr w:type="spellStart"/>
      <w:r w:rsidRPr="00C00787">
        <w:rPr>
          <w:i/>
          <w:iCs/>
        </w:rPr>
        <w:t>seenghala</w:t>
      </w:r>
      <w:proofErr w:type="spellEnd"/>
      <w:r w:rsidRPr="00C00787">
        <w:t xml:space="preserve"> were examined by gut contents analysis </w:t>
      </w:r>
      <w:r>
        <w:t>applying</w:t>
      </w:r>
      <w:r w:rsidRPr="00C00787">
        <w:t xml:space="preserve"> both qualitative and quantitative methods</w:t>
      </w:r>
      <w:r>
        <w:t xml:space="preserve"> </w:t>
      </w:r>
      <w:r w:rsidRPr="00C00787">
        <w:t>including occurrence by Hynes</w:t>
      </w:r>
      <w:r>
        <w:t xml:space="preserve"> </w:t>
      </w:r>
      <w:r w:rsidRPr="00C00787">
        <w:t xml:space="preserve">(1950) and numerical, volumetric, gravimetric, and points approaches (Pillay, 1952).  Based on numerical and volumetric values obtained, the Index of Preponderance was </w:t>
      </w:r>
      <w:r>
        <w:t>calculated</w:t>
      </w:r>
      <w:r w:rsidRPr="00C00787">
        <w:t xml:space="preserve"> by the formula</w:t>
      </w:r>
    </w:p>
    <w:p w14:paraId="3B67B8C5" w14:textId="77777777" w:rsidR="00BB0E7F" w:rsidRPr="00BB0E7F" w:rsidRDefault="00FC01D4" w:rsidP="00826E90">
      <w:pPr>
        <w:pStyle w:val="NormalWeb"/>
        <w:spacing w:line="240" w:lineRule="auto"/>
        <w:ind w:firstLine="720"/>
        <w:jc w:val="both"/>
        <w:rPr>
          <w:rFonts w:eastAsiaTheme="minorEastAsia"/>
        </w:rPr>
      </w:pPr>
      <m:oMathPara>
        <m:oMath>
          <m:r>
            <w:rPr>
              <w:rFonts w:ascii="Cambria Math" w:hAnsi="Cambria Math"/>
            </w:rPr>
            <m:t xml:space="preserve">  IP=</m:t>
          </m:r>
          <m:f>
            <m:fPr>
              <m:ctrlPr>
                <w:rPr>
                  <w:rFonts w:ascii="Cambria Math" w:hAnsi="Cambria Math"/>
                </w:rPr>
              </m:ctrlPr>
            </m:fPr>
            <m:num>
              <m:r>
                <m:rPr>
                  <m:sty m:val="p"/>
                </m:rPr>
                <w:rPr>
                  <w:rFonts w:ascii="Cambria Math" w:hAnsi="Cambria Math"/>
                </w:rPr>
                <m:t xml:space="preserve">% of volume × % of occurrence </m:t>
              </m:r>
            </m:num>
            <m:den>
              <m:r>
                <m:rPr>
                  <m:sty m:val="p"/>
                </m:rPr>
                <w:rPr>
                  <w:rFonts w:ascii="Cambria Math" w:hAnsi="Cambria Math"/>
                </w:rPr>
                <m:t>total of volume% and total %occurrence</m:t>
              </m:r>
            </m:den>
          </m:f>
          <m:r>
            <w:rPr>
              <w:rFonts w:ascii="Cambria Math" w:hAnsi="Cambria Math"/>
            </w:rPr>
            <m:t xml:space="preserve">×100 </m:t>
          </m:r>
        </m:oMath>
      </m:oMathPara>
    </w:p>
    <w:p w14:paraId="6A6B531A" w14:textId="5F5783CA" w:rsidR="00FC01D4" w:rsidRPr="00BB0E7F" w:rsidRDefault="00FC01D4" w:rsidP="00826E90">
      <w:pPr>
        <w:pStyle w:val="NormalWeb"/>
        <w:spacing w:line="240" w:lineRule="auto"/>
        <w:ind w:firstLine="720"/>
        <w:jc w:val="both"/>
        <w:rPr>
          <w:rFonts w:eastAsiaTheme="minorEastAsia"/>
        </w:rPr>
      </w:pPr>
      <w:r w:rsidRPr="00C00787">
        <w:t xml:space="preserve">(Natarajan and </w:t>
      </w:r>
      <w:proofErr w:type="spellStart"/>
      <w:r w:rsidRPr="00C00787">
        <w:t>Jhingran</w:t>
      </w:r>
      <w:proofErr w:type="spellEnd"/>
      <w:r w:rsidRPr="00C00787">
        <w:t xml:space="preserve">, 1961), IRI index by the formula IRI = (% of numerical + % of volume) × % of occurrence (Pinkas </w:t>
      </w:r>
      <w:r w:rsidRPr="00C00787">
        <w:rPr>
          <w:i/>
          <w:iCs/>
        </w:rPr>
        <w:t>et al</w:t>
      </w:r>
      <w:r w:rsidRPr="00C00787">
        <w:t>., 1971)</w:t>
      </w:r>
      <w:r>
        <w:t>.</w:t>
      </w:r>
      <w:r w:rsidRPr="00C00787">
        <w:t xml:space="preserve"> </w:t>
      </w:r>
      <w:r>
        <w:t>T</w:t>
      </w:r>
      <w:r w:rsidRPr="00C00787">
        <w:t>he relative length of the gut (RGL)</w:t>
      </w:r>
      <w:r>
        <w:t xml:space="preserve"> was calculated</w:t>
      </w:r>
      <w:r w:rsidRPr="00C00787">
        <w:t xml:space="preserve"> </w:t>
      </w:r>
      <w:r>
        <w:t>through the method of</w:t>
      </w:r>
      <w:r w:rsidRPr="00C00787">
        <w:t xml:space="preserve"> Desai (1970) and Al-Hussaini (1949). The Reproductive parameters such as</w:t>
      </w:r>
      <w:r>
        <w:t xml:space="preserve"> </w:t>
      </w:r>
      <w:r w:rsidRPr="00C00787">
        <w:t xml:space="preserve">sex-ratio </w:t>
      </w:r>
      <w:r>
        <w:t xml:space="preserve">were </w:t>
      </w:r>
      <w:r w:rsidRPr="00C00787">
        <w:t>estimated monthly by a chi-squire test (1:1, p&lt;.05) (Snedecor and cocharn,1967), Maturity stages</w:t>
      </w:r>
      <w:r>
        <w:t xml:space="preserve"> were ascertained</w:t>
      </w:r>
      <w:r w:rsidRPr="00C00787">
        <w:t xml:space="preserve"> </w:t>
      </w:r>
      <w:r>
        <w:t>following</w:t>
      </w:r>
      <w:r w:rsidRPr="00C00787">
        <w:t xml:space="preserve"> Qasim (1973) and Qayyum and</w:t>
      </w:r>
      <w:r w:rsidRPr="005A180F">
        <w:t xml:space="preserve"> Qasim (1964a,1964b,1964c)</w:t>
      </w:r>
      <w:r>
        <w:t xml:space="preserve"> classification and the </w:t>
      </w:r>
      <w:r w:rsidRPr="005A180F">
        <w:t xml:space="preserve">fecundity </w:t>
      </w:r>
      <w:r>
        <w:t xml:space="preserve">was </w:t>
      </w:r>
      <w:r w:rsidRPr="005A180F">
        <w:t>estimate</w:t>
      </w:r>
      <w:r>
        <w:t>d by</w:t>
      </w:r>
      <w:r w:rsidRPr="005A180F">
        <w:t xml:space="preserve"> Froese (2006)</w:t>
      </w:r>
      <w:r>
        <w:t xml:space="preserve"> formula,</w:t>
      </w:r>
      <w:r w:rsidRPr="005A180F">
        <w:t xml:space="preserve"> </w:t>
      </w:r>
      <w:commentRangeStart w:id="8"/>
      <w:r>
        <w:t>F</w:t>
      </w:r>
      <w:r w:rsidRPr="005A180F">
        <w:t>= S × OW / 100</w:t>
      </w:r>
      <w:commentRangeEnd w:id="8"/>
      <w:r w:rsidR="00BB0E7F">
        <w:rPr>
          <w:rStyle w:val="CommentReference"/>
          <w:rFonts w:asciiTheme="minorHAnsi" w:hAnsiTheme="minorHAnsi" w:cstheme="minorBidi"/>
        </w:rPr>
        <w:commentReference w:id="8"/>
      </w:r>
      <w:r>
        <w:t>.</w:t>
      </w:r>
    </w:p>
    <w:p w14:paraId="325FF0A0" w14:textId="77777777" w:rsidR="00FC01D4" w:rsidRDefault="00FC01D4" w:rsidP="00826E90">
      <w:pPr>
        <w:spacing w:line="240" w:lineRule="auto"/>
        <w:jc w:val="both"/>
        <w:rPr>
          <w:rFonts w:ascii="Times New Roman" w:hAnsi="Times New Roman" w:cs="Times New Roman"/>
          <w:b/>
          <w:bCs/>
          <w:sz w:val="24"/>
          <w:szCs w:val="24"/>
        </w:rPr>
      </w:pPr>
      <w:commentRangeStart w:id="9"/>
      <w:r w:rsidRPr="00A55163">
        <w:rPr>
          <w:rFonts w:ascii="Times New Roman" w:hAnsi="Times New Roman" w:cs="Times New Roman"/>
          <w:b/>
          <w:bCs/>
          <w:sz w:val="24"/>
          <w:szCs w:val="24"/>
        </w:rPr>
        <w:t>Results and Discussion</w:t>
      </w:r>
      <w:commentRangeEnd w:id="9"/>
      <w:r w:rsidR="00596A1D">
        <w:rPr>
          <w:rStyle w:val="CommentReference"/>
        </w:rPr>
        <w:commentReference w:id="9"/>
      </w:r>
    </w:p>
    <w:p w14:paraId="259EFE59" w14:textId="77777777" w:rsidR="00FC01D4" w:rsidRPr="00A66BB3" w:rsidRDefault="00FC01D4" w:rsidP="00826E90">
      <w:pPr>
        <w:spacing w:line="240" w:lineRule="auto"/>
        <w:jc w:val="both"/>
        <w:rPr>
          <w:rFonts w:ascii="Times New Roman" w:hAnsi="Times New Roman" w:cs="Times New Roman"/>
          <w:b/>
          <w:bCs/>
          <w:i/>
          <w:iCs/>
          <w:color w:val="000000" w:themeColor="text1"/>
          <w:sz w:val="24"/>
          <w:szCs w:val="24"/>
        </w:rPr>
      </w:pPr>
      <w:commentRangeStart w:id="10"/>
      <w:r w:rsidRPr="00A66BB3">
        <w:rPr>
          <w:rFonts w:ascii="Times New Roman" w:hAnsi="Times New Roman" w:cs="Times New Roman"/>
          <w:b/>
          <w:bCs/>
          <w:i/>
          <w:iCs/>
          <w:color w:val="000000" w:themeColor="text1"/>
          <w:sz w:val="24"/>
          <w:szCs w:val="24"/>
        </w:rPr>
        <w:t>Length-Weight Relationship</w:t>
      </w:r>
      <w:commentRangeEnd w:id="10"/>
      <w:r w:rsidR="0012560B">
        <w:rPr>
          <w:rStyle w:val="CommentReference"/>
        </w:rPr>
        <w:commentReference w:id="10"/>
      </w:r>
    </w:p>
    <w:p w14:paraId="5F90561A"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 xml:space="preserve">The length-weight relationship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showed a strong correlation (R</w:t>
      </w:r>
      <w:r w:rsidRPr="005A180F">
        <w:rPr>
          <w:rFonts w:ascii="Times New Roman" w:hAnsi="Times New Roman" w:cs="Times New Roman"/>
          <w:color w:val="000000" w:themeColor="text1"/>
          <w:sz w:val="24"/>
          <w:szCs w:val="24"/>
          <w:vertAlign w:val="superscript"/>
        </w:rPr>
        <w:t>2</w:t>
      </w:r>
      <w:r w:rsidRPr="005A180F">
        <w:rPr>
          <w:rFonts w:ascii="Times New Roman" w:hAnsi="Times New Roman" w:cs="Times New Roman"/>
          <w:color w:val="000000" w:themeColor="text1"/>
          <w:sz w:val="24"/>
          <w:szCs w:val="24"/>
        </w:rPr>
        <w:t>=0.9404) (Fig.</w:t>
      </w:r>
      <w:r>
        <w:rPr>
          <w:rFonts w:ascii="Times New Roman" w:hAnsi="Times New Roman" w:cs="Times New Roman"/>
          <w:color w:val="000000" w:themeColor="text1"/>
          <w:sz w:val="24"/>
          <w:szCs w:val="24"/>
        </w:rPr>
        <w:t>1</w:t>
      </w:r>
      <w:r w:rsidRPr="005A180F">
        <w:rPr>
          <w:rFonts w:ascii="Times New Roman" w:hAnsi="Times New Roman" w:cs="Times New Roman"/>
          <w:color w:val="000000" w:themeColor="text1"/>
          <w:sz w:val="24"/>
          <w:szCs w:val="24"/>
        </w:rPr>
        <w:t>). The equation</w:t>
      </w:r>
      <w:r>
        <w:rPr>
          <w:rFonts w:ascii="Times New Roman" w:hAnsi="Times New Roman" w:cs="Times New Roman"/>
          <w:color w:val="000000" w:themeColor="text1"/>
          <w:sz w:val="24"/>
          <w:szCs w:val="24"/>
        </w:rPr>
        <w:t xml:space="preserve"> showing the relationship for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Pr>
          <w:rFonts w:ascii="Times New Roman" w:hAnsi="Times New Roman" w:cs="Times New Roman"/>
          <w:color w:val="000000" w:themeColor="text1"/>
          <w:sz w:val="24"/>
          <w:szCs w:val="24"/>
        </w:rPr>
        <w:t xml:space="preserve"> in the present study was</w:t>
      </w:r>
      <w:r w:rsidRPr="005A180F">
        <w:rPr>
          <w:rFonts w:ascii="Times New Roman" w:hAnsi="Times New Roman" w:cs="Times New Roman"/>
          <w:color w:val="000000" w:themeColor="text1"/>
          <w:sz w:val="24"/>
          <w:szCs w:val="24"/>
        </w:rPr>
        <w:t xml:space="preserve"> W=0.0024L</w:t>
      </w:r>
      <w:r w:rsidRPr="005A180F">
        <w:rPr>
          <w:rFonts w:ascii="Times New Roman" w:hAnsi="Times New Roman" w:cs="Times New Roman"/>
          <w:color w:val="000000" w:themeColor="text1"/>
          <w:sz w:val="24"/>
          <w:szCs w:val="24"/>
          <w:vertAlign w:val="superscript"/>
        </w:rPr>
        <w:t xml:space="preserve">1.9162 </w:t>
      </w:r>
      <w:r w:rsidRPr="005A180F">
        <w:rPr>
          <w:rFonts w:ascii="Times New Roman" w:hAnsi="Times New Roman" w:cs="Times New Roman"/>
          <w:color w:val="000000" w:themeColor="text1"/>
          <w:sz w:val="24"/>
          <w:szCs w:val="24"/>
        </w:rPr>
        <w:t>indicat</w:t>
      </w:r>
      <w:r>
        <w:rPr>
          <w:rFonts w:ascii="Times New Roman" w:hAnsi="Times New Roman" w:cs="Times New Roman"/>
          <w:color w:val="000000" w:themeColor="text1"/>
          <w:sz w:val="24"/>
          <w:szCs w:val="24"/>
        </w:rPr>
        <w:t>ing</w:t>
      </w:r>
      <w:r w:rsidRPr="005A180F">
        <w:rPr>
          <w:rFonts w:ascii="Times New Roman" w:hAnsi="Times New Roman" w:cs="Times New Roman"/>
          <w:color w:val="000000" w:themeColor="text1"/>
          <w:sz w:val="24"/>
          <w:szCs w:val="24"/>
        </w:rPr>
        <w:t xml:space="preserve"> negative allometric growth, as the exponent </w:t>
      </w:r>
      <w:r>
        <w:rPr>
          <w:rFonts w:ascii="Times New Roman" w:hAnsi="Times New Roman" w:cs="Times New Roman"/>
          <w:color w:val="000000" w:themeColor="text1"/>
          <w:sz w:val="24"/>
          <w:szCs w:val="24"/>
        </w:rPr>
        <w:t xml:space="preserve">value </w:t>
      </w:r>
      <w:r w:rsidRPr="005A180F">
        <w:rPr>
          <w:rFonts w:ascii="Times New Roman" w:hAnsi="Times New Roman" w:cs="Times New Roman"/>
          <w:color w:val="000000" w:themeColor="text1"/>
          <w:sz w:val="24"/>
          <w:szCs w:val="24"/>
        </w:rPr>
        <w:t>was less than 3</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(b = 1.9162), meaning the fish </w:t>
      </w:r>
      <w:r>
        <w:rPr>
          <w:rFonts w:ascii="Times New Roman" w:hAnsi="Times New Roman" w:cs="Times New Roman"/>
          <w:color w:val="000000" w:themeColor="text1"/>
          <w:sz w:val="24"/>
          <w:szCs w:val="24"/>
        </w:rPr>
        <w:t>was growing</w:t>
      </w:r>
      <w:r w:rsidRPr="005A180F">
        <w:rPr>
          <w:rFonts w:ascii="Times New Roman" w:hAnsi="Times New Roman" w:cs="Times New Roman"/>
          <w:color w:val="000000" w:themeColor="text1"/>
          <w:sz w:val="24"/>
          <w:szCs w:val="24"/>
        </w:rPr>
        <w:t xml:space="preserve"> more in length than weight. Rana and Kaur (2023)</w:t>
      </w:r>
      <w:r>
        <w:rPr>
          <w:rFonts w:ascii="Times New Roman" w:hAnsi="Times New Roman" w:cs="Times New Roman"/>
          <w:color w:val="000000" w:themeColor="text1"/>
          <w:sz w:val="24"/>
          <w:szCs w:val="24"/>
        </w:rPr>
        <w:t xml:space="preserve"> observed the </w:t>
      </w:r>
      <w:r w:rsidRPr="005A180F">
        <w:rPr>
          <w:rFonts w:ascii="Times New Roman" w:hAnsi="Times New Roman" w:cs="Times New Roman"/>
          <w:color w:val="000000" w:themeColor="text1"/>
          <w:sz w:val="24"/>
          <w:szCs w:val="24"/>
        </w:rPr>
        <w:t xml:space="preserve">negative allometric growth </w:t>
      </w:r>
      <w:r>
        <w:rPr>
          <w:rFonts w:ascii="Times New Roman" w:hAnsi="Times New Roman" w:cs="Times New Roman"/>
          <w:color w:val="000000" w:themeColor="text1"/>
          <w:sz w:val="24"/>
          <w:szCs w:val="24"/>
        </w:rPr>
        <w:t>for</w:t>
      </w:r>
      <w:r w:rsidRPr="005A180F">
        <w:rPr>
          <w:rFonts w:ascii="Times New Roman" w:hAnsi="Times New Roman" w:cs="Times New Roman"/>
          <w:color w:val="000000" w:themeColor="text1"/>
          <w:sz w:val="24"/>
          <w:szCs w:val="24"/>
        </w:rPr>
        <w:t xml:space="preserve">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from Sutlej River </w:t>
      </w:r>
      <w:r>
        <w:rPr>
          <w:rFonts w:ascii="Times New Roman" w:hAnsi="Times New Roman" w:cs="Times New Roman"/>
          <w:color w:val="000000" w:themeColor="text1"/>
          <w:sz w:val="24"/>
          <w:szCs w:val="24"/>
        </w:rPr>
        <w:t>(b=</w:t>
      </w:r>
      <w:r w:rsidRPr="005A180F">
        <w:rPr>
          <w:rFonts w:ascii="Times New Roman" w:hAnsi="Times New Roman" w:cs="Times New Roman"/>
          <w:color w:val="000000" w:themeColor="text1"/>
          <w:sz w:val="24"/>
          <w:szCs w:val="24"/>
        </w:rPr>
        <w:t>2.555</w:t>
      </w:r>
      <w:r>
        <w:rPr>
          <w:rFonts w:ascii="Times New Roman" w:hAnsi="Times New Roman" w:cs="Times New Roman"/>
          <w:color w:val="000000" w:themeColor="text1"/>
          <w:sz w:val="24"/>
          <w:szCs w:val="24"/>
        </w:rPr>
        <w:t>.</w:t>
      </w:r>
      <w:r w:rsidRPr="00594758">
        <w:rPr>
          <w:rFonts w:ascii="Times New Roman" w:hAnsi="Times New Roman" w:cs="Times New Roman"/>
          <w:sz w:val="24"/>
          <w:szCs w:val="24"/>
        </w:rPr>
        <w:t xml:space="preserve"> </w:t>
      </w:r>
      <w:r w:rsidRPr="005A180F">
        <w:rPr>
          <w:rFonts w:ascii="Times New Roman" w:hAnsi="Times New Roman" w:cs="Times New Roman"/>
          <w:sz w:val="24"/>
          <w:szCs w:val="24"/>
        </w:rPr>
        <w:t xml:space="preserve">Deka and Gohain (2015) </w:t>
      </w:r>
      <w:r>
        <w:rPr>
          <w:rFonts w:ascii="Times New Roman" w:hAnsi="Times New Roman" w:cs="Times New Roman"/>
          <w:sz w:val="24"/>
          <w:szCs w:val="24"/>
        </w:rPr>
        <w:t xml:space="preserve">also reported the </w:t>
      </w:r>
      <w:r w:rsidRPr="005A180F">
        <w:rPr>
          <w:rFonts w:ascii="Times New Roman" w:hAnsi="Times New Roman" w:cs="Times New Roman"/>
          <w:color w:val="000000" w:themeColor="text1"/>
          <w:sz w:val="24"/>
          <w:szCs w:val="24"/>
        </w:rPr>
        <w:t xml:space="preserve">negative allometric </w:t>
      </w:r>
      <w:r w:rsidRPr="005A180F">
        <w:rPr>
          <w:rFonts w:ascii="Times New Roman" w:hAnsi="Times New Roman" w:cs="Times New Roman"/>
          <w:sz w:val="24"/>
          <w:szCs w:val="24"/>
        </w:rPr>
        <w:t xml:space="preserve">growth in </w:t>
      </w:r>
      <w:r w:rsidRPr="005A180F">
        <w:rPr>
          <w:rFonts w:ascii="Times New Roman" w:hAnsi="Times New Roman" w:cs="Times New Roman"/>
          <w:i/>
          <w:iCs/>
          <w:color w:val="000000" w:themeColor="text1"/>
          <w:sz w:val="24"/>
          <w:szCs w:val="24"/>
        </w:rPr>
        <w:t xml:space="preserve">R. </w:t>
      </w:r>
      <w:proofErr w:type="spellStart"/>
      <w:r w:rsidRPr="005A180F">
        <w:rPr>
          <w:rFonts w:ascii="Times New Roman" w:hAnsi="Times New Roman" w:cs="Times New Roman"/>
          <w:i/>
          <w:iCs/>
          <w:color w:val="000000" w:themeColor="text1"/>
          <w:sz w:val="24"/>
          <w:szCs w:val="24"/>
        </w:rPr>
        <w:t>rita</w:t>
      </w:r>
      <w:proofErr w:type="spellEnd"/>
      <w:r>
        <w:rPr>
          <w:rFonts w:ascii="Times New Roman" w:hAnsi="Times New Roman" w:cs="Times New Roman"/>
          <w:color w:val="000000" w:themeColor="text1"/>
          <w:sz w:val="24"/>
          <w:szCs w:val="24"/>
        </w:rPr>
        <w:t>, another closely related catfish</w:t>
      </w:r>
      <w:r>
        <w:rPr>
          <w:rFonts w:ascii="Times New Roman" w:hAnsi="Times New Roman" w:cs="Times New Roman"/>
          <w:sz w:val="24"/>
          <w:szCs w:val="24"/>
        </w:rPr>
        <w:t xml:space="preserve"> from</w:t>
      </w:r>
      <w:r w:rsidRPr="005A180F">
        <w:rPr>
          <w:rFonts w:ascii="Times New Roman" w:hAnsi="Times New Roman" w:cs="Times New Roman"/>
          <w:sz w:val="24"/>
          <w:szCs w:val="24"/>
        </w:rPr>
        <w:t xml:space="preserve"> Brahmaputra River system of Assam</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Similar results were also</w:t>
      </w:r>
      <w:r w:rsidRPr="005A180F">
        <w:rPr>
          <w:rFonts w:ascii="Times New Roman" w:hAnsi="Times New Roman" w:cs="Times New Roman"/>
          <w:color w:val="000000" w:themeColor="text1"/>
          <w:sz w:val="24"/>
          <w:szCs w:val="24"/>
        </w:rPr>
        <w:t xml:space="preserve"> observed for </w:t>
      </w:r>
      <w:proofErr w:type="spellStart"/>
      <w:r w:rsidRPr="005A180F">
        <w:rPr>
          <w:rFonts w:ascii="Times New Roman" w:hAnsi="Times New Roman" w:cs="Times New Roman"/>
          <w:i/>
          <w:iCs/>
          <w:color w:val="000000" w:themeColor="text1"/>
          <w:sz w:val="24"/>
          <w:szCs w:val="24"/>
        </w:rPr>
        <w:t>Notopterus</w:t>
      </w:r>
      <w:proofErr w:type="spellEnd"/>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notopterus</w:t>
      </w:r>
      <w:proofErr w:type="spellEnd"/>
      <w:r w:rsidRPr="005A180F">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lastRenderedPageBreak/>
        <w:t>(R</w:t>
      </w:r>
      <w:r w:rsidRPr="005A180F">
        <w:rPr>
          <w:rFonts w:ascii="Times New Roman" w:hAnsi="Times New Roman" w:cs="Times New Roman"/>
          <w:color w:val="000000" w:themeColor="text1"/>
          <w:sz w:val="24"/>
          <w:szCs w:val="24"/>
          <w:vertAlign w:val="superscript"/>
        </w:rPr>
        <w:t>2</w:t>
      </w:r>
      <w:r w:rsidRPr="005A180F">
        <w:rPr>
          <w:rFonts w:ascii="Times New Roman" w:hAnsi="Times New Roman" w:cs="Times New Roman"/>
          <w:color w:val="000000" w:themeColor="text1"/>
          <w:sz w:val="24"/>
          <w:szCs w:val="24"/>
        </w:rPr>
        <w:t xml:space="preserve">=0.9) and </w:t>
      </w:r>
      <w:r w:rsidRPr="005A180F">
        <w:rPr>
          <w:rFonts w:ascii="Times New Roman" w:hAnsi="Times New Roman" w:cs="Times New Roman"/>
          <w:i/>
          <w:iCs/>
          <w:color w:val="000000" w:themeColor="text1"/>
          <w:sz w:val="24"/>
          <w:szCs w:val="24"/>
        </w:rPr>
        <w:t>Channa punctatus</w:t>
      </w:r>
      <w:r w:rsidRPr="005A180F">
        <w:rPr>
          <w:rFonts w:ascii="Times New Roman" w:hAnsi="Times New Roman" w:cs="Times New Roman"/>
          <w:color w:val="000000" w:themeColor="text1"/>
          <w:sz w:val="24"/>
          <w:szCs w:val="24"/>
        </w:rPr>
        <w:t xml:space="preserve"> (R</w:t>
      </w:r>
      <w:r w:rsidRPr="005A180F">
        <w:rPr>
          <w:rFonts w:ascii="Times New Roman" w:hAnsi="Times New Roman" w:cs="Times New Roman"/>
          <w:color w:val="000000" w:themeColor="text1"/>
          <w:sz w:val="24"/>
          <w:szCs w:val="24"/>
          <w:vertAlign w:val="superscript"/>
        </w:rPr>
        <w:t>2</w:t>
      </w:r>
      <w:r w:rsidRPr="005A180F">
        <w:rPr>
          <w:rFonts w:ascii="Times New Roman" w:hAnsi="Times New Roman" w:cs="Times New Roman"/>
          <w:color w:val="000000" w:themeColor="text1"/>
          <w:sz w:val="24"/>
          <w:szCs w:val="24"/>
        </w:rPr>
        <w:t>=0.95) in Gomti River</w:t>
      </w:r>
      <w:r>
        <w:rPr>
          <w:rFonts w:ascii="Times New Roman" w:hAnsi="Times New Roman" w:cs="Times New Roman"/>
          <w:color w:val="000000" w:themeColor="text1"/>
          <w:sz w:val="24"/>
          <w:szCs w:val="24"/>
        </w:rPr>
        <w:t>, Uttar Pradesh</w:t>
      </w:r>
      <w:r w:rsidRPr="005A180F">
        <w:rPr>
          <w:rFonts w:ascii="Times New Roman" w:hAnsi="Times New Roman" w:cs="Times New Roman"/>
          <w:color w:val="000000" w:themeColor="text1"/>
          <w:sz w:val="24"/>
          <w:szCs w:val="24"/>
        </w:rPr>
        <w:t xml:space="preserve"> (Kumar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2014). </w:t>
      </w:r>
      <w:r w:rsidRPr="005A180F">
        <w:rPr>
          <w:rFonts w:ascii="Times New Roman" w:hAnsi="Times New Roman" w:cs="Times New Roman"/>
          <w:sz w:val="24"/>
          <w:szCs w:val="24"/>
        </w:rPr>
        <w:t xml:space="preserve"> </w:t>
      </w:r>
    </w:p>
    <w:p w14:paraId="3F43FF02" w14:textId="77777777" w:rsidR="00FC01D4" w:rsidRPr="00982E36"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drawing>
          <wp:inline distT="0" distB="0" distL="0" distR="0" wp14:anchorId="6287C2AE" wp14:editId="0D4478E3">
            <wp:extent cx="4701600" cy="2077200"/>
            <wp:effectExtent l="0" t="0" r="0" b="0"/>
            <wp:docPr id="571798149" name="Chart 1">
              <a:extLst xmlns:a="http://schemas.openxmlformats.org/drawingml/2006/main">
                <a:ext uri="{FF2B5EF4-FFF2-40B4-BE49-F238E27FC236}">
                  <a16:creationId xmlns:a16="http://schemas.microsoft.com/office/drawing/2014/main" id="{7D21B221-413A-75E9-5C6F-616C9950EF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9AC838" w14:textId="77777777" w:rsidR="00FC01D4" w:rsidRDefault="00FC01D4" w:rsidP="00826E90">
      <w:pPr>
        <w:spacing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Fig. 1.</w:t>
      </w:r>
      <w:r>
        <w:rPr>
          <w:rFonts w:ascii="Times New Roman" w:hAnsi="Times New Roman" w:cs="Times New Roman"/>
          <w:sz w:val="24"/>
          <w:szCs w:val="24"/>
        </w:rPr>
        <w:t xml:space="preserve"> </w:t>
      </w:r>
      <w:commentRangeStart w:id="11"/>
      <w:r w:rsidRPr="005A180F">
        <w:rPr>
          <w:rFonts w:ascii="Times New Roman" w:hAnsi="Times New Roman" w:cs="Times New Roman"/>
          <w:color w:val="000000" w:themeColor="text1"/>
          <w:sz w:val="24"/>
          <w:szCs w:val="24"/>
        </w:rPr>
        <w:t xml:space="preserve">Length weight relationship of </w:t>
      </w:r>
      <w:proofErr w:type="spellStart"/>
      <w:r w:rsidRPr="005A180F">
        <w:rPr>
          <w:rFonts w:ascii="Times New Roman" w:hAnsi="Times New Roman" w:cs="Times New Roman"/>
          <w:i/>
          <w:iCs/>
          <w:color w:val="000000" w:themeColor="text1"/>
          <w:sz w:val="24"/>
          <w:szCs w:val="24"/>
        </w:rPr>
        <w:t>Sperata</w:t>
      </w:r>
      <w:proofErr w:type="spellEnd"/>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seenghala</w:t>
      </w:r>
      <w:commentRangeEnd w:id="11"/>
      <w:proofErr w:type="spellEnd"/>
      <w:r w:rsidR="0012560B">
        <w:rPr>
          <w:rStyle w:val="CommentReference"/>
        </w:rPr>
        <w:commentReference w:id="11"/>
      </w:r>
    </w:p>
    <w:p w14:paraId="02FFD3AE" w14:textId="77777777" w:rsidR="00FC01D4" w:rsidRPr="00A66BB3" w:rsidRDefault="00FC01D4" w:rsidP="00826E90">
      <w:pPr>
        <w:spacing w:line="240" w:lineRule="auto"/>
        <w:jc w:val="both"/>
        <w:rPr>
          <w:rFonts w:ascii="Times New Roman" w:hAnsi="Times New Roman" w:cs="Times New Roman"/>
          <w:b/>
          <w:bCs/>
          <w:i/>
          <w:iCs/>
          <w:color w:val="000000" w:themeColor="text1"/>
          <w:sz w:val="24"/>
          <w:szCs w:val="24"/>
        </w:rPr>
      </w:pPr>
      <w:commentRangeStart w:id="12"/>
      <w:r w:rsidRPr="00A66BB3">
        <w:rPr>
          <w:rFonts w:ascii="Times New Roman" w:hAnsi="Times New Roman" w:cs="Times New Roman"/>
          <w:b/>
          <w:bCs/>
          <w:i/>
          <w:iCs/>
          <w:color w:val="000000" w:themeColor="text1"/>
          <w:sz w:val="24"/>
          <w:szCs w:val="24"/>
        </w:rPr>
        <w:t>Estimation of growth parameters</w:t>
      </w:r>
      <w:commentRangeEnd w:id="12"/>
      <w:r w:rsidR="0012560B">
        <w:rPr>
          <w:rStyle w:val="CommentReference"/>
        </w:rPr>
        <w:commentReference w:id="12"/>
      </w:r>
    </w:p>
    <w:p w14:paraId="2B686AB1" w14:textId="77777777" w:rsidR="00FC01D4" w:rsidRPr="00982E36" w:rsidRDefault="00FC01D4" w:rsidP="00826E90">
      <w:pPr>
        <w:spacing w:line="240" w:lineRule="auto"/>
        <w:ind w:firstLine="720"/>
        <w:jc w:val="both"/>
        <w:rPr>
          <w:rFonts w:ascii="Times New Roman" w:hAnsi="Times New Roman" w:cs="Times New Roman"/>
          <w:sz w:val="24"/>
          <w:szCs w:val="24"/>
        </w:rPr>
      </w:pPr>
      <w:commentRangeStart w:id="13"/>
      <w:r w:rsidRPr="005A180F">
        <w:rPr>
          <w:rFonts w:ascii="Times New Roman" w:hAnsi="Times New Roman" w:cs="Times New Roman"/>
          <w:color w:val="000000" w:themeColor="text1"/>
          <w:sz w:val="24"/>
          <w:szCs w:val="24"/>
        </w:rPr>
        <w:t xml:space="preserve">The growth parameters estimated for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by ELEFAN-1 response surface analyses were L</w:t>
      </w:r>
      <w:r w:rsidRPr="00D04AB3">
        <w:rPr>
          <w:rFonts w:ascii="Times New Roman" w:hAnsi="Times New Roman" w:cs="Times New Roman"/>
          <w:color w:val="000000" w:themeColor="text1"/>
          <w:sz w:val="24"/>
          <w:szCs w:val="24"/>
          <w:vertAlign w:val="subscript"/>
        </w:rPr>
        <w:t>∞</w:t>
      </w:r>
      <w:r w:rsidRPr="005A180F">
        <w:rPr>
          <w:rFonts w:ascii="Times New Roman" w:hAnsi="Times New Roman" w:cs="Times New Roman"/>
          <w:color w:val="000000" w:themeColor="text1"/>
          <w:sz w:val="24"/>
          <w:szCs w:val="24"/>
        </w:rPr>
        <w:t xml:space="preserve"> = 120.7cm and K = 0.31/year, respectively.</w:t>
      </w:r>
      <w:commentRangeEnd w:id="13"/>
      <w:r w:rsidR="0012560B">
        <w:rPr>
          <w:rStyle w:val="CommentReference"/>
        </w:rPr>
        <w:commentReference w:id="13"/>
      </w:r>
      <w:r w:rsidRPr="005A180F">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VBGF</w:t>
      </w:r>
      <w:r w:rsidRPr="005A180F">
        <w:rPr>
          <w:rFonts w:ascii="Times New Roman" w:hAnsi="Times New Roman" w:cs="Times New Roman"/>
          <w:color w:val="000000" w:themeColor="text1"/>
          <w:sz w:val="24"/>
          <w:szCs w:val="24"/>
        </w:rPr>
        <w:t xml:space="preserve"> growth curve generated in ELEFAN</w:t>
      </w:r>
      <w:r>
        <w:rPr>
          <w:rFonts w:ascii="Times New Roman" w:hAnsi="Times New Roman" w:cs="Times New Roman"/>
          <w:color w:val="000000" w:themeColor="text1"/>
          <w:sz w:val="24"/>
          <w:szCs w:val="24"/>
        </w:rPr>
        <w:t>-1</w:t>
      </w:r>
      <w:r w:rsidRPr="005A180F">
        <w:rPr>
          <w:rFonts w:ascii="Times New Roman" w:hAnsi="Times New Roman" w:cs="Times New Roman"/>
          <w:color w:val="000000" w:themeColor="text1"/>
          <w:sz w:val="24"/>
          <w:szCs w:val="24"/>
        </w:rPr>
        <w:t>showed the peak breeding season between March and April</w:t>
      </w:r>
      <w:r>
        <w:rPr>
          <w:rFonts w:ascii="Times New Roman" w:hAnsi="Times New Roman" w:cs="Times New Roman"/>
          <w:color w:val="000000" w:themeColor="text1"/>
          <w:sz w:val="24"/>
          <w:szCs w:val="24"/>
        </w:rPr>
        <w:t xml:space="preserve"> (Fig. 2).</w:t>
      </w:r>
      <w:r w:rsidRPr="00DA2D54">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Das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(2025) reported the K</w:t>
      </w:r>
      <w:r>
        <w:rPr>
          <w:rFonts w:ascii="Times New Roman" w:hAnsi="Times New Roman" w:cs="Times New Roman"/>
          <w:color w:val="000000" w:themeColor="text1"/>
          <w:sz w:val="24"/>
          <w:szCs w:val="24"/>
        </w:rPr>
        <w:t xml:space="preserve"> value</w:t>
      </w:r>
      <w:r w:rsidRPr="005A180F">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 xml:space="preserve">the catfish </w:t>
      </w:r>
      <w:r w:rsidRPr="005A180F">
        <w:rPr>
          <w:rFonts w:ascii="Times New Roman" w:hAnsi="Times New Roman" w:cs="Times New Roman"/>
          <w:i/>
          <w:iCs/>
          <w:color w:val="000000" w:themeColor="text1"/>
          <w:sz w:val="24"/>
          <w:szCs w:val="24"/>
        </w:rPr>
        <w:t xml:space="preserve">M. </w:t>
      </w:r>
      <w:proofErr w:type="spellStart"/>
      <w:r w:rsidRPr="005A180F">
        <w:rPr>
          <w:rFonts w:ascii="Times New Roman" w:hAnsi="Times New Roman" w:cs="Times New Roman"/>
          <w:i/>
          <w:iCs/>
          <w:color w:val="000000" w:themeColor="text1"/>
          <w:sz w:val="24"/>
          <w:szCs w:val="24"/>
        </w:rPr>
        <w:t>gulio</w:t>
      </w:r>
      <w:proofErr w:type="spellEnd"/>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 </w:t>
      </w:r>
      <w:r w:rsidRPr="005A180F">
        <w:rPr>
          <w:rFonts w:ascii="Times New Roman" w:hAnsi="Times New Roman" w:cs="Times New Roman"/>
          <w:color w:val="000000" w:themeColor="text1"/>
          <w:sz w:val="24"/>
          <w:szCs w:val="24"/>
        </w:rPr>
        <w:t>0.31 yr</w:t>
      </w:r>
      <w:r w:rsidRPr="005A180F">
        <w:rPr>
          <w:rFonts w:ascii="Times New Roman" w:hAnsi="Times New Roman" w:cs="Times New Roman"/>
          <w:color w:val="000000" w:themeColor="text1"/>
          <w:sz w:val="24"/>
          <w:szCs w:val="24"/>
          <w:vertAlign w:val="subscript"/>
        </w:rPr>
        <w:t>.</w:t>
      </w:r>
      <w:r w:rsidRPr="00022B69">
        <w:rPr>
          <w:rFonts w:ascii="Times New Roman" w:hAnsi="Times New Roman" w:cs="Times New Roman"/>
          <w:color w:val="000000" w:themeColor="text1"/>
          <w:sz w:val="24"/>
          <w:szCs w:val="24"/>
          <w:vertAlign w:val="superscript"/>
        </w:rPr>
        <w:t>−</w:t>
      </w:r>
      <w:r w:rsidRPr="005A180F">
        <w:rPr>
          <w:rFonts w:ascii="Times New Roman" w:hAnsi="Times New Roman" w:cs="Times New Roman"/>
          <w:color w:val="000000" w:themeColor="text1"/>
          <w:sz w:val="24"/>
          <w:szCs w:val="24"/>
          <w:vertAlign w:val="superscript"/>
        </w:rPr>
        <w:t>1</w:t>
      </w:r>
      <w:r w:rsidRPr="00F979E6">
        <w:rPr>
          <w:rFonts w:ascii="Arial" w:hAnsi="Arial" w:cs="Arial"/>
          <w:color w:val="222222"/>
          <w:sz w:val="20"/>
          <w:szCs w:val="20"/>
          <w:shd w:val="clear" w:color="auto" w:fill="FFFFFF"/>
        </w:rPr>
        <w:t xml:space="preserve"> </w:t>
      </w:r>
      <w:r w:rsidRPr="00F979E6">
        <w:rPr>
          <w:rFonts w:ascii="Times New Roman" w:hAnsi="Times New Roman" w:cs="Times New Roman"/>
          <w:color w:val="000000" w:themeColor="text1"/>
          <w:sz w:val="24"/>
          <w:szCs w:val="24"/>
        </w:rPr>
        <w:t>Ganga in West Bengal.</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Sultana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(2019) </w:t>
      </w:r>
      <w:r>
        <w:rPr>
          <w:rFonts w:ascii="Times New Roman" w:hAnsi="Times New Roman" w:cs="Times New Roman"/>
          <w:color w:val="000000" w:themeColor="text1"/>
          <w:sz w:val="24"/>
          <w:szCs w:val="24"/>
        </w:rPr>
        <w:t>found</w:t>
      </w:r>
      <w:r w:rsidRPr="005A180F">
        <w:rPr>
          <w:rFonts w:ascii="Times New Roman" w:hAnsi="Times New Roman" w:cs="Times New Roman"/>
          <w:color w:val="000000" w:themeColor="text1"/>
          <w:sz w:val="24"/>
          <w:szCs w:val="24"/>
        </w:rPr>
        <w:t xml:space="preserve"> the growth parameters L</w:t>
      </w:r>
      <w:r w:rsidRPr="005A180F">
        <w:rPr>
          <w:rFonts w:ascii="Times New Roman" w:hAnsi="Times New Roman" w:cs="Times New Roman"/>
          <w:color w:val="000000" w:themeColor="text1"/>
          <w:sz w:val="24"/>
          <w:szCs w:val="24"/>
          <w:vertAlign w:val="subscript"/>
        </w:rPr>
        <w:t>∞</w:t>
      </w:r>
      <w:r w:rsidRPr="005A180F">
        <w:rPr>
          <w:rFonts w:ascii="Times New Roman" w:hAnsi="Times New Roman" w:cs="Times New Roman"/>
          <w:color w:val="000000" w:themeColor="text1"/>
          <w:sz w:val="24"/>
          <w:szCs w:val="24"/>
        </w:rPr>
        <w:t xml:space="preserve"> and K as 97.60cm and 0.33/year, respectively</w:t>
      </w:r>
      <w:r>
        <w:rPr>
          <w:rFonts w:ascii="Times New Roman" w:hAnsi="Times New Roman" w:cs="Times New Roman"/>
          <w:color w:val="000000" w:themeColor="text1"/>
          <w:sz w:val="24"/>
          <w:szCs w:val="24"/>
        </w:rPr>
        <w:t xml:space="preserve"> for another large growing</w:t>
      </w:r>
      <w:r w:rsidRPr="005A180F">
        <w:rPr>
          <w:rFonts w:ascii="Times New Roman" w:hAnsi="Times New Roman" w:cs="Times New Roman"/>
          <w:color w:val="000000" w:themeColor="text1"/>
          <w:sz w:val="24"/>
          <w:szCs w:val="24"/>
        </w:rPr>
        <w:t xml:space="preserve"> catfish,</w:t>
      </w:r>
      <w:r w:rsidRPr="005A180F">
        <w:rPr>
          <w:rFonts w:ascii="Times New Roman" w:hAnsi="Times New Roman" w:cs="Times New Roman"/>
          <w:i/>
          <w:iCs/>
          <w:color w:val="000000" w:themeColor="text1"/>
          <w:sz w:val="24"/>
          <w:szCs w:val="24"/>
        </w:rPr>
        <w:t xml:space="preserve"> Arius </w:t>
      </w:r>
      <w:proofErr w:type="spellStart"/>
      <w:r w:rsidRPr="005A180F">
        <w:rPr>
          <w:rFonts w:ascii="Times New Roman" w:hAnsi="Times New Roman" w:cs="Times New Roman"/>
          <w:i/>
          <w:iCs/>
          <w:color w:val="000000" w:themeColor="text1"/>
          <w:sz w:val="24"/>
          <w:szCs w:val="24"/>
        </w:rPr>
        <w:t>thalassinus</w:t>
      </w:r>
      <w:proofErr w:type="spellEnd"/>
      <w:r w:rsidRPr="005A180F">
        <w:rPr>
          <w:rFonts w:ascii="Times New Roman" w:hAnsi="Times New Roman" w:cs="Times New Roman"/>
          <w:color w:val="000000" w:themeColor="text1"/>
          <w:sz w:val="24"/>
          <w:szCs w:val="24"/>
        </w:rPr>
        <w:t xml:space="preserve"> in Bangladesh</w:t>
      </w:r>
      <w:r>
        <w:rPr>
          <w:rFonts w:ascii="Times New Roman" w:hAnsi="Times New Roman" w:cs="Times New Roman"/>
          <w:color w:val="000000" w:themeColor="text1"/>
          <w:sz w:val="24"/>
          <w:szCs w:val="24"/>
        </w:rPr>
        <w:t>.</w:t>
      </w:r>
      <w:r w:rsidRPr="00DA2D54">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Rao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(2024) observed L</w:t>
      </w:r>
      <w:r w:rsidRPr="005A180F">
        <w:rPr>
          <w:rFonts w:ascii="Times New Roman" w:hAnsi="Times New Roman" w:cs="Times New Roman"/>
          <w:color w:val="000000" w:themeColor="text1"/>
          <w:sz w:val="24"/>
          <w:szCs w:val="24"/>
          <w:vertAlign w:val="subscript"/>
        </w:rPr>
        <w:t>∞</w:t>
      </w:r>
      <w:r w:rsidRPr="005A180F">
        <w:rPr>
          <w:rFonts w:ascii="Times New Roman" w:hAnsi="Times New Roman" w:cs="Times New Roman"/>
          <w:color w:val="000000" w:themeColor="text1"/>
          <w:sz w:val="24"/>
          <w:szCs w:val="24"/>
        </w:rPr>
        <w:t xml:space="preserve"> 19.42 cm and K value 0.55/year</w:t>
      </w:r>
      <w:r>
        <w:rPr>
          <w:rFonts w:ascii="Times New Roman" w:hAnsi="Times New Roman" w:cs="Times New Roman"/>
          <w:color w:val="000000" w:themeColor="text1"/>
          <w:sz w:val="24"/>
          <w:szCs w:val="24"/>
        </w:rPr>
        <w:t xml:space="preserve"> for the </w:t>
      </w:r>
      <w:r w:rsidRPr="005A180F">
        <w:rPr>
          <w:rFonts w:ascii="Times New Roman" w:hAnsi="Times New Roman" w:cs="Times New Roman"/>
          <w:color w:val="000000" w:themeColor="text1"/>
          <w:sz w:val="24"/>
          <w:szCs w:val="24"/>
        </w:rPr>
        <w:t>endemic catfish </w:t>
      </w:r>
      <w:r w:rsidRPr="005A180F">
        <w:rPr>
          <w:rFonts w:ascii="Times New Roman" w:hAnsi="Times New Roman" w:cs="Times New Roman"/>
          <w:i/>
          <w:iCs/>
          <w:color w:val="000000" w:themeColor="text1"/>
          <w:sz w:val="24"/>
          <w:szCs w:val="24"/>
        </w:rPr>
        <w:t xml:space="preserve">Rita </w:t>
      </w:r>
      <w:proofErr w:type="spellStart"/>
      <w:r w:rsidRPr="005A180F">
        <w:rPr>
          <w:rFonts w:ascii="Times New Roman" w:hAnsi="Times New Roman" w:cs="Times New Roman"/>
          <w:i/>
          <w:iCs/>
          <w:color w:val="000000" w:themeColor="text1"/>
          <w:sz w:val="24"/>
          <w:szCs w:val="24"/>
        </w:rPr>
        <w:t>Kuturnee</w:t>
      </w:r>
      <w:proofErr w:type="spellEnd"/>
      <w:r w:rsidRPr="005A180F">
        <w:rPr>
          <w:rFonts w:ascii="Times New Roman" w:hAnsi="Times New Roman" w:cs="Times New Roman"/>
          <w:color w:val="000000" w:themeColor="text1"/>
          <w:sz w:val="24"/>
          <w:szCs w:val="24"/>
        </w:rPr>
        <w:t xml:space="preserve"> in Godavari River, Andhra Pradesh, India</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w:t>
      </w:r>
    </w:p>
    <w:p w14:paraId="5FD1CFC8"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drawing>
          <wp:inline distT="0" distB="0" distL="0" distR="0" wp14:anchorId="16DE509E" wp14:editId="69C7810E">
            <wp:extent cx="4226077" cy="2077200"/>
            <wp:effectExtent l="0" t="0" r="3175" b="0"/>
            <wp:docPr id="4" name="Picture 3">
              <a:extLst xmlns:a="http://schemas.openxmlformats.org/drawingml/2006/main">
                <a:ext uri="{FF2B5EF4-FFF2-40B4-BE49-F238E27FC236}">
                  <a16:creationId xmlns:a16="http://schemas.microsoft.com/office/drawing/2014/main" id="{53D6683E-BFAB-D9C7-F5E5-A32A988FFF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3D6683E-BFAB-D9C7-F5E5-A32A988FFFD9}"/>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226077" cy="2077200"/>
                    </a:xfrm>
                    <a:prstGeom prst="rect">
                      <a:avLst/>
                    </a:prstGeom>
                    <a:ln>
                      <a:noFill/>
                    </a:ln>
                  </pic:spPr>
                </pic:pic>
              </a:graphicData>
            </a:graphic>
          </wp:inline>
        </w:drawing>
      </w:r>
    </w:p>
    <w:p w14:paraId="0F1D2771" w14:textId="77777777" w:rsidR="00FC01D4" w:rsidRDefault="00FC01D4" w:rsidP="00826E90">
      <w:pPr>
        <w:spacing w:line="240" w:lineRule="auto"/>
        <w:jc w:val="center"/>
        <w:rPr>
          <w:rFonts w:ascii="Times New Roman" w:hAnsi="Times New Roman" w:cs="Times New Roman"/>
          <w:b/>
          <w:bCs/>
          <w:sz w:val="24"/>
          <w:szCs w:val="24"/>
        </w:rPr>
      </w:pPr>
      <w:r w:rsidRPr="002552A3">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 xml:space="preserve"> </w:t>
      </w:r>
      <w:r w:rsidRPr="002552A3">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VBGF plot of</w:t>
      </w:r>
      <w:r w:rsidRPr="005A180F">
        <w:rPr>
          <w:rFonts w:ascii="Times New Roman" w:hAnsi="Times New Roman" w:cs="Times New Roman"/>
          <w:i/>
          <w:iCs/>
          <w:color w:val="000000" w:themeColor="text1"/>
          <w:sz w:val="24"/>
          <w:szCs w:val="24"/>
        </w:rPr>
        <w:t xml:space="preserve"> S. </w:t>
      </w:r>
      <w:proofErr w:type="spellStart"/>
      <w:r w:rsidRPr="005A180F">
        <w:rPr>
          <w:rFonts w:ascii="Times New Roman" w:hAnsi="Times New Roman" w:cs="Times New Roman"/>
          <w:i/>
          <w:iCs/>
          <w:color w:val="000000" w:themeColor="text1"/>
          <w:sz w:val="24"/>
          <w:szCs w:val="24"/>
        </w:rPr>
        <w:t>Seenghala</w:t>
      </w:r>
      <w:proofErr w:type="spellEnd"/>
      <w:r>
        <w:rPr>
          <w:rFonts w:ascii="Times New Roman" w:hAnsi="Times New Roman" w:cs="Times New Roman"/>
          <w:color w:val="000000" w:themeColor="text1"/>
          <w:sz w:val="24"/>
          <w:szCs w:val="24"/>
        </w:rPr>
        <w:t xml:space="preserve"> generated in ELEFAN Response Surface Analysis</w:t>
      </w:r>
    </w:p>
    <w:p w14:paraId="6C7ED039" w14:textId="77777777" w:rsidR="00FC01D4" w:rsidRPr="00A66BB3" w:rsidRDefault="00FC01D4" w:rsidP="00826E90">
      <w:pPr>
        <w:spacing w:line="240" w:lineRule="auto"/>
        <w:jc w:val="both"/>
        <w:rPr>
          <w:rFonts w:ascii="Times New Roman" w:hAnsi="Times New Roman" w:cs="Times New Roman"/>
          <w:b/>
          <w:bCs/>
          <w:i/>
          <w:iCs/>
          <w:sz w:val="24"/>
          <w:szCs w:val="24"/>
        </w:rPr>
      </w:pPr>
      <w:r w:rsidRPr="00A66BB3">
        <w:rPr>
          <w:rFonts w:ascii="Times New Roman" w:hAnsi="Times New Roman" w:cs="Times New Roman"/>
          <w:b/>
          <w:bCs/>
          <w:i/>
          <w:iCs/>
          <w:sz w:val="24"/>
          <w:szCs w:val="24"/>
        </w:rPr>
        <w:t>Recruitment pattern</w:t>
      </w:r>
    </w:p>
    <w:p w14:paraId="5807010F" w14:textId="77777777" w:rsidR="00FC01D4" w:rsidRDefault="00FC01D4" w:rsidP="00826E90">
      <w:pPr>
        <w:spacing w:line="240" w:lineRule="auto"/>
        <w:ind w:firstLine="720"/>
        <w:jc w:val="both"/>
        <w:rPr>
          <w:rFonts w:ascii="Times New Roman" w:hAnsi="Times New Roman" w:cs="Times New Roman"/>
          <w:sz w:val="24"/>
          <w:szCs w:val="24"/>
        </w:rPr>
      </w:pPr>
      <w:r w:rsidRPr="00D9246C">
        <w:rPr>
          <w:rFonts w:ascii="Times New Roman" w:hAnsi="Times New Roman" w:cs="Times New Roman"/>
          <w:i/>
          <w:iCs/>
          <w:sz w:val="24"/>
          <w:szCs w:val="24"/>
        </w:rPr>
        <w:t xml:space="preserve">S. </w:t>
      </w:r>
      <w:proofErr w:type="spellStart"/>
      <w:r w:rsidRPr="00D9246C">
        <w:rPr>
          <w:rFonts w:ascii="Times New Roman" w:hAnsi="Times New Roman" w:cs="Times New Roman"/>
          <w:i/>
          <w:iCs/>
          <w:sz w:val="24"/>
          <w:szCs w:val="24"/>
        </w:rPr>
        <w:t>seenghala</w:t>
      </w:r>
      <w:proofErr w:type="spellEnd"/>
      <w:r w:rsidRPr="00D9246C">
        <w:rPr>
          <w:rFonts w:ascii="Times New Roman" w:hAnsi="Times New Roman" w:cs="Times New Roman"/>
          <w:sz w:val="24"/>
          <w:szCs w:val="24"/>
        </w:rPr>
        <w:t xml:space="preserve"> showed</w:t>
      </w:r>
      <w:r>
        <w:rPr>
          <w:rFonts w:ascii="Times New Roman" w:hAnsi="Times New Roman" w:cs="Times New Roman"/>
          <w:sz w:val="24"/>
          <w:szCs w:val="24"/>
        </w:rPr>
        <w:t xml:space="preserve"> a</w:t>
      </w:r>
      <w:r w:rsidRPr="00D9246C">
        <w:rPr>
          <w:rFonts w:ascii="Times New Roman" w:hAnsi="Times New Roman" w:cs="Times New Roman"/>
          <w:sz w:val="24"/>
          <w:szCs w:val="24"/>
        </w:rPr>
        <w:t xml:space="preserve"> throughout</w:t>
      </w:r>
      <w:r>
        <w:rPr>
          <w:rFonts w:ascii="Times New Roman" w:hAnsi="Times New Roman" w:cs="Times New Roman"/>
          <w:sz w:val="24"/>
          <w:szCs w:val="24"/>
        </w:rPr>
        <w:t>-</w:t>
      </w:r>
      <w:r w:rsidRPr="00D9246C">
        <w:rPr>
          <w:rFonts w:ascii="Times New Roman" w:hAnsi="Times New Roman" w:cs="Times New Roman"/>
          <w:sz w:val="24"/>
          <w:szCs w:val="24"/>
        </w:rPr>
        <w:t>the</w:t>
      </w:r>
      <w:r>
        <w:rPr>
          <w:rFonts w:ascii="Times New Roman" w:hAnsi="Times New Roman" w:cs="Times New Roman"/>
          <w:sz w:val="24"/>
          <w:szCs w:val="24"/>
        </w:rPr>
        <w:t>-</w:t>
      </w:r>
      <w:r w:rsidRPr="00D9246C">
        <w:rPr>
          <w:rFonts w:ascii="Times New Roman" w:hAnsi="Times New Roman" w:cs="Times New Roman"/>
          <w:sz w:val="24"/>
          <w:szCs w:val="24"/>
        </w:rPr>
        <w:t>year recruitment</w:t>
      </w:r>
      <w:r>
        <w:rPr>
          <w:rFonts w:ascii="Times New Roman" w:hAnsi="Times New Roman" w:cs="Times New Roman"/>
          <w:sz w:val="24"/>
          <w:szCs w:val="24"/>
        </w:rPr>
        <w:t xml:space="preserve"> pattern</w:t>
      </w:r>
      <w:r w:rsidRPr="00D9246C">
        <w:rPr>
          <w:rFonts w:ascii="Times New Roman" w:hAnsi="Times New Roman" w:cs="Times New Roman"/>
          <w:sz w:val="24"/>
          <w:szCs w:val="24"/>
        </w:rPr>
        <w:t xml:space="preserve"> </w:t>
      </w:r>
      <w:r>
        <w:rPr>
          <w:rFonts w:ascii="Times New Roman" w:hAnsi="Times New Roman" w:cs="Times New Roman"/>
          <w:sz w:val="24"/>
          <w:szCs w:val="24"/>
        </w:rPr>
        <w:t>with</w:t>
      </w:r>
      <w:r w:rsidRPr="00D9246C">
        <w:rPr>
          <w:rFonts w:ascii="Times New Roman" w:hAnsi="Times New Roman" w:cs="Times New Roman"/>
          <w:sz w:val="24"/>
          <w:szCs w:val="24"/>
        </w:rPr>
        <w:t xml:space="preserve"> the </w:t>
      </w:r>
      <w:r>
        <w:rPr>
          <w:rFonts w:ascii="Times New Roman" w:hAnsi="Times New Roman" w:cs="Times New Roman"/>
          <w:sz w:val="24"/>
          <w:szCs w:val="24"/>
        </w:rPr>
        <w:t>highest</w:t>
      </w:r>
      <w:r w:rsidRPr="00D9246C">
        <w:rPr>
          <w:rFonts w:ascii="Times New Roman" w:hAnsi="Times New Roman" w:cs="Times New Roman"/>
          <w:sz w:val="24"/>
          <w:szCs w:val="24"/>
        </w:rPr>
        <w:t xml:space="preserve"> recruitment in the month</w:t>
      </w:r>
      <w:r>
        <w:rPr>
          <w:rFonts w:ascii="Times New Roman" w:hAnsi="Times New Roman" w:cs="Times New Roman"/>
          <w:sz w:val="24"/>
          <w:szCs w:val="24"/>
        </w:rPr>
        <w:t>s</w:t>
      </w:r>
      <w:r w:rsidRPr="00D9246C">
        <w:rPr>
          <w:rFonts w:ascii="Times New Roman" w:hAnsi="Times New Roman" w:cs="Times New Roman"/>
          <w:sz w:val="24"/>
          <w:szCs w:val="24"/>
        </w:rPr>
        <w:t xml:space="preserve"> of April and May (17.7%) and </w:t>
      </w:r>
      <w:r>
        <w:rPr>
          <w:rFonts w:ascii="Times New Roman" w:hAnsi="Times New Roman" w:cs="Times New Roman"/>
          <w:sz w:val="24"/>
          <w:szCs w:val="24"/>
        </w:rPr>
        <w:t>lowest</w:t>
      </w:r>
      <w:r w:rsidRPr="00D9246C">
        <w:rPr>
          <w:rFonts w:ascii="Times New Roman" w:hAnsi="Times New Roman" w:cs="Times New Roman"/>
          <w:sz w:val="24"/>
          <w:szCs w:val="24"/>
        </w:rPr>
        <w:t xml:space="preserve"> recruitment in December (1.1%)</w:t>
      </w:r>
      <w:r>
        <w:rPr>
          <w:rFonts w:ascii="Times New Roman" w:hAnsi="Times New Roman" w:cs="Times New Roman"/>
          <w:sz w:val="24"/>
          <w:szCs w:val="24"/>
        </w:rPr>
        <w:t xml:space="preserve"> (Fig.3)</w:t>
      </w:r>
      <w:r w:rsidRPr="00D9246C">
        <w:rPr>
          <w:rFonts w:ascii="Times New Roman" w:hAnsi="Times New Roman" w:cs="Times New Roman"/>
          <w:sz w:val="24"/>
          <w:szCs w:val="24"/>
        </w:rPr>
        <w:t>.</w:t>
      </w:r>
      <w:r w:rsidRPr="00DA2D54">
        <w:rPr>
          <w:rFonts w:ascii="Times New Roman" w:hAnsi="Times New Roman" w:cs="Times New Roman"/>
          <w:sz w:val="24"/>
          <w:szCs w:val="24"/>
        </w:rPr>
        <w:t xml:space="preserve"> </w:t>
      </w:r>
      <w:r w:rsidRPr="00D9246C">
        <w:rPr>
          <w:rFonts w:ascii="Times New Roman" w:hAnsi="Times New Roman" w:cs="Times New Roman"/>
          <w:sz w:val="24"/>
          <w:szCs w:val="24"/>
        </w:rPr>
        <w:t xml:space="preserve">Mohale (2023) </w:t>
      </w:r>
      <w:r>
        <w:rPr>
          <w:rFonts w:ascii="Times New Roman" w:hAnsi="Times New Roman" w:cs="Times New Roman"/>
          <w:sz w:val="24"/>
          <w:szCs w:val="24"/>
        </w:rPr>
        <w:t>reported recruitment of</w:t>
      </w:r>
      <w:r w:rsidRPr="00D9246C">
        <w:rPr>
          <w:rFonts w:ascii="Times New Roman" w:hAnsi="Times New Roman" w:cs="Times New Roman"/>
          <w:sz w:val="24"/>
          <w:szCs w:val="24"/>
        </w:rPr>
        <w:t xml:space="preserve"> </w:t>
      </w:r>
      <w:r>
        <w:rPr>
          <w:rFonts w:ascii="Times New Roman" w:hAnsi="Times New Roman" w:cs="Times New Roman"/>
          <w:sz w:val="24"/>
          <w:szCs w:val="24"/>
        </w:rPr>
        <w:t xml:space="preserve">the large freshwater catfish </w:t>
      </w:r>
      <w:r w:rsidRPr="00D9246C">
        <w:rPr>
          <w:rFonts w:ascii="Times New Roman" w:hAnsi="Times New Roman" w:cs="Times New Roman"/>
          <w:i/>
          <w:iCs/>
          <w:sz w:val="24"/>
          <w:szCs w:val="24"/>
        </w:rPr>
        <w:t xml:space="preserve">W. </w:t>
      </w:r>
      <w:proofErr w:type="spellStart"/>
      <w:r w:rsidRPr="00D9246C">
        <w:rPr>
          <w:rFonts w:ascii="Times New Roman" w:hAnsi="Times New Roman" w:cs="Times New Roman"/>
          <w:i/>
          <w:iCs/>
          <w:sz w:val="24"/>
          <w:szCs w:val="24"/>
        </w:rPr>
        <w:t>attu</w:t>
      </w:r>
      <w:proofErr w:type="spellEnd"/>
      <w:r w:rsidRPr="00D9246C">
        <w:rPr>
          <w:rFonts w:ascii="Times New Roman" w:hAnsi="Times New Roman" w:cs="Times New Roman"/>
          <w:sz w:val="24"/>
          <w:szCs w:val="24"/>
        </w:rPr>
        <w:t xml:space="preserve"> </w:t>
      </w:r>
      <w:r>
        <w:rPr>
          <w:rFonts w:ascii="Times New Roman" w:hAnsi="Times New Roman" w:cs="Times New Roman"/>
          <w:sz w:val="24"/>
          <w:szCs w:val="24"/>
        </w:rPr>
        <w:t>peaked</w:t>
      </w:r>
      <w:r w:rsidRPr="00D9246C">
        <w:rPr>
          <w:rFonts w:ascii="Times New Roman" w:hAnsi="Times New Roman" w:cs="Times New Roman"/>
          <w:sz w:val="24"/>
          <w:szCs w:val="24"/>
        </w:rPr>
        <w:t xml:space="preserve"> </w:t>
      </w:r>
      <w:r>
        <w:rPr>
          <w:rFonts w:ascii="Times New Roman" w:hAnsi="Times New Roman" w:cs="Times New Roman"/>
          <w:sz w:val="24"/>
          <w:szCs w:val="24"/>
        </w:rPr>
        <w:t xml:space="preserve">in the months of </w:t>
      </w:r>
      <w:r w:rsidRPr="00D9246C">
        <w:rPr>
          <w:rFonts w:ascii="Times New Roman" w:hAnsi="Times New Roman" w:cs="Times New Roman"/>
          <w:sz w:val="24"/>
          <w:szCs w:val="24"/>
        </w:rPr>
        <w:t>June</w:t>
      </w:r>
      <w:r>
        <w:rPr>
          <w:rFonts w:ascii="Times New Roman" w:hAnsi="Times New Roman" w:cs="Times New Roman"/>
          <w:sz w:val="24"/>
          <w:szCs w:val="24"/>
        </w:rPr>
        <w:t xml:space="preserve"> and </w:t>
      </w:r>
      <w:r w:rsidRPr="00D9246C">
        <w:rPr>
          <w:rFonts w:ascii="Times New Roman" w:hAnsi="Times New Roman" w:cs="Times New Roman"/>
          <w:sz w:val="24"/>
          <w:szCs w:val="24"/>
        </w:rPr>
        <w:t>July</w:t>
      </w:r>
      <w:r>
        <w:rPr>
          <w:rFonts w:ascii="Times New Roman" w:hAnsi="Times New Roman" w:cs="Times New Roman"/>
          <w:sz w:val="24"/>
          <w:szCs w:val="24"/>
        </w:rPr>
        <w:t xml:space="preserve"> </w:t>
      </w:r>
      <w:r w:rsidRPr="00D9246C">
        <w:rPr>
          <w:rFonts w:ascii="Times New Roman" w:hAnsi="Times New Roman" w:cs="Times New Roman"/>
          <w:sz w:val="24"/>
          <w:szCs w:val="24"/>
        </w:rPr>
        <w:t xml:space="preserve">in </w:t>
      </w:r>
      <w:proofErr w:type="spellStart"/>
      <w:r w:rsidRPr="00D9246C">
        <w:rPr>
          <w:rFonts w:ascii="Times New Roman" w:hAnsi="Times New Roman" w:cs="Times New Roman"/>
          <w:sz w:val="24"/>
          <w:szCs w:val="24"/>
        </w:rPr>
        <w:t>Bhadar</w:t>
      </w:r>
      <w:proofErr w:type="spellEnd"/>
      <w:r w:rsidRPr="00D9246C">
        <w:rPr>
          <w:rFonts w:ascii="Times New Roman" w:hAnsi="Times New Roman" w:cs="Times New Roman"/>
          <w:sz w:val="24"/>
          <w:szCs w:val="24"/>
        </w:rPr>
        <w:t xml:space="preserve"> </w:t>
      </w:r>
      <w:r>
        <w:rPr>
          <w:rFonts w:ascii="Times New Roman" w:hAnsi="Times New Roman" w:cs="Times New Roman"/>
          <w:sz w:val="24"/>
          <w:szCs w:val="24"/>
        </w:rPr>
        <w:t>R</w:t>
      </w:r>
      <w:r w:rsidRPr="00D9246C">
        <w:rPr>
          <w:rFonts w:ascii="Times New Roman" w:hAnsi="Times New Roman" w:cs="Times New Roman"/>
          <w:sz w:val="24"/>
          <w:szCs w:val="24"/>
        </w:rPr>
        <w:t>eservoir</w:t>
      </w:r>
      <w:r>
        <w:rPr>
          <w:rFonts w:ascii="Times New Roman" w:hAnsi="Times New Roman" w:cs="Times New Roman"/>
          <w:sz w:val="24"/>
          <w:szCs w:val="24"/>
        </w:rPr>
        <w:t>,</w:t>
      </w:r>
      <w:r w:rsidRPr="00D9246C">
        <w:rPr>
          <w:rFonts w:ascii="Times New Roman" w:hAnsi="Times New Roman" w:cs="Times New Roman"/>
          <w:sz w:val="24"/>
          <w:szCs w:val="24"/>
        </w:rPr>
        <w:t xml:space="preserve"> Gujrat</w:t>
      </w:r>
      <w:r>
        <w:rPr>
          <w:rFonts w:ascii="Times New Roman" w:hAnsi="Times New Roman" w:cs="Times New Roman"/>
          <w:sz w:val="24"/>
          <w:szCs w:val="24"/>
        </w:rPr>
        <w:t>.</w:t>
      </w:r>
      <w:r w:rsidRPr="00DA2D54">
        <w:rPr>
          <w:rFonts w:ascii="Times New Roman" w:hAnsi="Times New Roman" w:cs="Times New Roman"/>
          <w:sz w:val="24"/>
          <w:szCs w:val="24"/>
        </w:rPr>
        <w:t xml:space="preserve"> </w:t>
      </w:r>
      <w:r w:rsidRPr="00D9246C">
        <w:rPr>
          <w:rFonts w:ascii="Times New Roman" w:hAnsi="Times New Roman" w:cs="Times New Roman"/>
          <w:sz w:val="24"/>
          <w:szCs w:val="24"/>
        </w:rPr>
        <w:t xml:space="preserve">Bashar </w:t>
      </w:r>
      <w:r w:rsidRPr="00D9246C">
        <w:rPr>
          <w:rFonts w:ascii="Times New Roman" w:hAnsi="Times New Roman" w:cs="Times New Roman"/>
          <w:i/>
          <w:iCs/>
          <w:sz w:val="24"/>
          <w:szCs w:val="24"/>
        </w:rPr>
        <w:t>et. al</w:t>
      </w:r>
      <w:r w:rsidRPr="00D9246C">
        <w:rPr>
          <w:rFonts w:ascii="Times New Roman" w:hAnsi="Times New Roman" w:cs="Times New Roman"/>
          <w:sz w:val="24"/>
          <w:szCs w:val="24"/>
        </w:rPr>
        <w:t xml:space="preserve"> (2021) </w:t>
      </w:r>
      <w:r>
        <w:rPr>
          <w:rFonts w:ascii="Times New Roman" w:hAnsi="Times New Roman" w:cs="Times New Roman"/>
          <w:sz w:val="24"/>
          <w:szCs w:val="24"/>
        </w:rPr>
        <w:t xml:space="preserve">reported the </w:t>
      </w:r>
      <w:r w:rsidRPr="00D9246C">
        <w:rPr>
          <w:rFonts w:ascii="Times New Roman" w:hAnsi="Times New Roman" w:cs="Times New Roman"/>
          <w:sz w:val="24"/>
          <w:szCs w:val="24"/>
        </w:rPr>
        <w:t>recruitment pattern was throughout the year with two pick-events</w:t>
      </w:r>
      <w:r>
        <w:rPr>
          <w:rFonts w:ascii="Times New Roman" w:hAnsi="Times New Roman" w:cs="Times New Roman"/>
          <w:sz w:val="24"/>
          <w:szCs w:val="24"/>
        </w:rPr>
        <w:t>,</w:t>
      </w:r>
      <w:r w:rsidRPr="00D9246C">
        <w:rPr>
          <w:rFonts w:ascii="Times New Roman" w:hAnsi="Times New Roman" w:cs="Times New Roman"/>
          <w:sz w:val="24"/>
          <w:szCs w:val="24"/>
        </w:rPr>
        <w:t xml:space="preserve"> during May and September</w:t>
      </w:r>
      <w:r>
        <w:rPr>
          <w:rFonts w:ascii="Times New Roman" w:hAnsi="Times New Roman" w:cs="Times New Roman"/>
          <w:sz w:val="24"/>
          <w:szCs w:val="24"/>
        </w:rPr>
        <w:t xml:space="preserve"> for the catfish </w:t>
      </w:r>
      <w:proofErr w:type="spellStart"/>
      <w:r w:rsidRPr="007925D6">
        <w:rPr>
          <w:rFonts w:ascii="Times New Roman" w:hAnsi="Times New Roman" w:cs="Times New Roman"/>
          <w:i/>
          <w:iCs/>
          <w:sz w:val="24"/>
          <w:szCs w:val="24"/>
        </w:rPr>
        <w:t>Eutropichthys</w:t>
      </w:r>
      <w:proofErr w:type="spellEnd"/>
      <w:r w:rsidRPr="00D9246C">
        <w:rPr>
          <w:rFonts w:ascii="Times New Roman" w:hAnsi="Times New Roman" w:cs="Times New Roman"/>
          <w:i/>
          <w:iCs/>
          <w:sz w:val="24"/>
          <w:szCs w:val="24"/>
        </w:rPr>
        <w:t xml:space="preserve"> </w:t>
      </w:r>
      <w:proofErr w:type="spellStart"/>
      <w:r w:rsidRPr="00D9246C">
        <w:rPr>
          <w:rFonts w:ascii="Times New Roman" w:hAnsi="Times New Roman" w:cs="Times New Roman"/>
          <w:i/>
          <w:iCs/>
          <w:sz w:val="24"/>
          <w:szCs w:val="24"/>
        </w:rPr>
        <w:t>vacha</w:t>
      </w:r>
      <w:proofErr w:type="spellEnd"/>
      <w:r w:rsidRPr="00D9246C">
        <w:rPr>
          <w:rFonts w:ascii="Times New Roman" w:hAnsi="Times New Roman" w:cs="Times New Roman"/>
          <w:sz w:val="24"/>
          <w:szCs w:val="24"/>
        </w:rPr>
        <w:t xml:space="preserve"> in </w:t>
      </w:r>
      <w:proofErr w:type="spellStart"/>
      <w:r w:rsidRPr="00D9246C">
        <w:rPr>
          <w:rFonts w:ascii="Times New Roman" w:hAnsi="Times New Roman" w:cs="Times New Roman"/>
          <w:sz w:val="24"/>
          <w:szCs w:val="24"/>
        </w:rPr>
        <w:t>Kaptai</w:t>
      </w:r>
      <w:proofErr w:type="spellEnd"/>
      <w:r w:rsidRPr="00D9246C">
        <w:rPr>
          <w:rFonts w:ascii="Times New Roman" w:hAnsi="Times New Roman" w:cs="Times New Roman"/>
          <w:sz w:val="24"/>
          <w:szCs w:val="24"/>
        </w:rPr>
        <w:t xml:space="preserve"> </w:t>
      </w:r>
      <w:r>
        <w:rPr>
          <w:rFonts w:ascii="Times New Roman" w:hAnsi="Times New Roman" w:cs="Times New Roman"/>
          <w:sz w:val="24"/>
          <w:szCs w:val="24"/>
        </w:rPr>
        <w:t>L</w:t>
      </w:r>
      <w:r w:rsidRPr="00D9246C">
        <w:rPr>
          <w:rFonts w:ascii="Times New Roman" w:hAnsi="Times New Roman" w:cs="Times New Roman"/>
          <w:sz w:val="24"/>
          <w:szCs w:val="24"/>
        </w:rPr>
        <w:t>ake</w:t>
      </w:r>
      <w:r>
        <w:rPr>
          <w:rFonts w:ascii="Times New Roman" w:hAnsi="Times New Roman" w:cs="Times New Roman"/>
          <w:sz w:val="24"/>
          <w:szCs w:val="24"/>
        </w:rPr>
        <w:t>,</w:t>
      </w:r>
      <w:r w:rsidRPr="00D9246C">
        <w:rPr>
          <w:rFonts w:ascii="Times New Roman" w:hAnsi="Times New Roman" w:cs="Times New Roman"/>
          <w:sz w:val="24"/>
          <w:szCs w:val="24"/>
        </w:rPr>
        <w:t xml:space="preserve"> Bangladesh</w:t>
      </w:r>
      <w:r>
        <w:rPr>
          <w:rFonts w:ascii="Times New Roman" w:hAnsi="Times New Roman" w:cs="Times New Roman"/>
          <w:sz w:val="24"/>
          <w:szCs w:val="24"/>
        </w:rPr>
        <w:t>.</w:t>
      </w:r>
      <w:r w:rsidRPr="003536EF">
        <w:rPr>
          <w:rFonts w:ascii="Times New Roman" w:hAnsi="Times New Roman" w:cs="Times New Roman"/>
          <w:sz w:val="24"/>
          <w:szCs w:val="24"/>
        </w:rPr>
        <w:t xml:space="preserve"> </w:t>
      </w:r>
      <w:proofErr w:type="spellStart"/>
      <w:r w:rsidRPr="00D9246C">
        <w:rPr>
          <w:rFonts w:ascii="Times New Roman" w:hAnsi="Times New Roman" w:cs="Times New Roman"/>
          <w:sz w:val="24"/>
          <w:szCs w:val="24"/>
        </w:rPr>
        <w:t>Chirwatkar</w:t>
      </w:r>
      <w:proofErr w:type="spellEnd"/>
      <w:r w:rsidRPr="00D9246C">
        <w:rPr>
          <w:rFonts w:ascii="Times New Roman" w:hAnsi="Times New Roman" w:cs="Times New Roman"/>
          <w:sz w:val="24"/>
          <w:szCs w:val="24"/>
        </w:rPr>
        <w:t xml:space="preserve"> </w:t>
      </w:r>
      <w:r w:rsidRPr="00D9246C">
        <w:rPr>
          <w:rFonts w:ascii="Times New Roman" w:hAnsi="Times New Roman" w:cs="Times New Roman"/>
          <w:i/>
          <w:iCs/>
          <w:sz w:val="24"/>
          <w:szCs w:val="24"/>
        </w:rPr>
        <w:t>et</w:t>
      </w:r>
      <w:r>
        <w:rPr>
          <w:rFonts w:ascii="Times New Roman" w:hAnsi="Times New Roman" w:cs="Times New Roman"/>
          <w:i/>
          <w:iCs/>
          <w:sz w:val="24"/>
          <w:szCs w:val="24"/>
        </w:rPr>
        <w:t xml:space="preserve"> </w:t>
      </w:r>
      <w:r w:rsidRPr="00D9246C">
        <w:rPr>
          <w:rFonts w:ascii="Times New Roman" w:hAnsi="Times New Roman" w:cs="Times New Roman"/>
          <w:i/>
          <w:iCs/>
          <w:sz w:val="24"/>
          <w:szCs w:val="24"/>
        </w:rPr>
        <w:t>al</w:t>
      </w:r>
      <w:r>
        <w:rPr>
          <w:rFonts w:ascii="Times New Roman" w:hAnsi="Times New Roman" w:cs="Times New Roman"/>
          <w:sz w:val="24"/>
          <w:szCs w:val="24"/>
        </w:rPr>
        <w:t>.</w:t>
      </w:r>
      <w:r w:rsidRPr="00D9246C">
        <w:rPr>
          <w:rFonts w:ascii="Times New Roman" w:hAnsi="Times New Roman" w:cs="Times New Roman"/>
          <w:sz w:val="24"/>
          <w:szCs w:val="24"/>
        </w:rPr>
        <w:t xml:space="preserve"> (2021) found throughout the year</w:t>
      </w:r>
      <w:r>
        <w:rPr>
          <w:rFonts w:ascii="Times New Roman" w:hAnsi="Times New Roman" w:cs="Times New Roman"/>
          <w:sz w:val="24"/>
          <w:szCs w:val="24"/>
        </w:rPr>
        <w:t xml:space="preserve"> recruitment</w:t>
      </w:r>
      <w:r w:rsidRPr="00D9246C">
        <w:rPr>
          <w:rFonts w:ascii="Times New Roman" w:hAnsi="Times New Roman" w:cs="Times New Roman"/>
          <w:sz w:val="24"/>
          <w:szCs w:val="24"/>
        </w:rPr>
        <w:t xml:space="preserve"> </w:t>
      </w:r>
      <w:r>
        <w:rPr>
          <w:rFonts w:ascii="Times New Roman" w:hAnsi="Times New Roman" w:cs="Times New Roman"/>
          <w:sz w:val="24"/>
          <w:szCs w:val="24"/>
        </w:rPr>
        <w:t xml:space="preserve">for </w:t>
      </w:r>
      <w:r>
        <w:rPr>
          <w:rFonts w:ascii="Times New Roman" w:hAnsi="Times New Roman" w:cs="Times New Roman"/>
          <w:sz w:val="24"/>
          <w:szCs w:val="24"/>
        </w:rPr>
        <w:lastRenderedPageBreak/>
        <w:t xml:space="preserve">the catfish </w:t>
      </w:r>
      <w:r w:rsidRPr="00D9246C">
        <w:rPr>
          <w:rFonts w:ascii="Times New Roman" w:hAnsi="Times New Roman" w:cs="Times New Roman"/>
          <w:i/>
          <w:iCs/>
          <w:sz w:val="24"/>
          <w:szCs w:val="24"/>
        </w:rPr>
        <w:t>A</w:t>
      </w:r>
      <w:r>
        <w:rPr>
          <w:rFonts w:ascii="Times New Roman" w:hAnsi="Times New Roman" w:cs="Times New Roman"/>
          <w:i/>
          <w:iCs/>
          <w:sz w:val="24"/>
          <w:szCs w:val="24"/>
        </w:rPr>
        <w:t>rius</w:t>
      </w:r>
      <w:r w:rsidRPr="00D9246C">
        <w:rPr>
          <w:rFonts w:ascii="Times New Roman" w:hAnsi="Times New Roman" w:cs="Times New Roman"/>
          <w:i/>
          <w:iCs/>
          <w:sz w:val="24"/>
          <w:szCs w:val="24"/>
        </w:rPr>
        <w:t xml:space="preserve"> </w:t>
      </w:r>
      <w:proofErr w:type="spellStart"/>
      <w:r w:rsidRPr="00D9246C">
        <w:rPr>
          <w:rFonts w:ascii="Times New Roman" w:hAnsi="Times New Roman" w:cs="Times New Roman"/>
          <w:i/>
          <w:iCs/>
          <w:sz w:val="24"/>
          <w:szCs w:val="24"/>
        </w:rPr>
        <w:t>arius</w:t>
      </w:r>
      <w:proofErr w:type="spellEnd"/>
      <w:r w:rsidRPr="00D9246C">
        <w:rPr>
          <w:rFonts w:ascii="Times New Roman" w:hAnsi="Times New Roman" w:cs="Times New Roman"/>
          <w:sz w:val="24"/>
          <w:szCs w:val="24"/>
        </w:rPr>
        <w:t xml:space="preserve"> in Hooghly </w:t>
      </w:r>
      <w:proofErr w:type="spellStart"/>
      <w:r w:rsidRPr="00D9246C">
        <w:rPr>
          <w:rFonts w:ascii="Times New Roman" w:hAnsi="Times New Roman" w:cs="Times New Roman"/>
          <w:sz w:val="24"/>
          <w:szCs w:val="24"/>
        </w:rPr>
        <w:t>Matlah</w:t>
      </w:r>
      <w:proofErr w:type="spellEnd"/>
      <w:r w:rsidRPr="00D9246C">
        <w:rPr>
          <w:rFonts w:ascii="Times New Roman" w:hAnsi="Times New Roman" w:cs="Times New Roman"/>
          <w:sz w:val="24"/>
          <w:szCs w:val="24"/>
        </w:rPr>
        <w:t xml:space="preserve"> estuary</w:t>
      </w:r>
      <w:r>
        <w:rPr>
          <w:rFonts w:ascii="Times New Roman" w:hAnsi="Times New Roman" w:cs="Times New Roman"/>
          <w:sz w:val="24"/>
          <w:szCs w:val="24"/>
        </w:rPr>
        <w:t>,</w:t>
      </w:r>
      <w:r w:rsidRPr="00D9246C">
        <w:rPr>
          <w:rFonts w:ascii="Times New Roman" w:hAnsi="Times New Roman" w:cs="Times New Roman"/>
          <w:sz w:val="24"/>
          <w:szCs w:val="24"/>
        </w:rPr>
        <w:t xml:space="preserve"> West Bengal with two peak recruitments in a year, the first one from March to April and the second one from August to October. </w:t>
      </w:r>
    </w:p>
    <w:p w14:paraId="1FC07B16" w14:textId="77777777" w:rsidR="00FC01D4" w:rsidRDefault="00FC01D4" w:rsidP="00826E90">
      <w:pPr>
        <w:spacing w:line="240" w:lineRule="auto"/>
        <w:jc w:val="both"/>
        <w:rPr>
          <w:rFonts w:ascii="Times New Roman" w:hAnsi="Times New Roman" w:cs="Times New Roman"/>
          <w:sz w:val="24"/>
          <w:szCs w:val="24"/>
        </w:rPr>
      </w:pPr>
      <w:r w:rsidRPr="00D9246C">
        <w:rPr>
          <w:rFonts w:ascii="Times New Roman" w:hAnsi="Times New Roman" w:cs="Times New Roman"/>
          <w:noProof/>
          <w:sz w:val="24"/>
          <w:szCs w:val="24"/>
        </w:rPr>
        <w:drawing>
          <wp:inline distT="0" distB="0" distL="0" distR="0" wp14:anchorId="25AEF71D" wp14:editId="444AE522">
            <wp:extent cx="3637535" cy="1924050"/>
            <wp:effectExtent l="0" t="0" r="1270" b="0"/>
            <wp:docPr id="1548132768" name="Picture 2">
              <a:extLst xmlns:a="http://schemas.openxmlformats.org/drawingml/2006/main">
                <a:ext uri="{FF2B5EF4-FFF2-40B4-BE49-F238E27FC236}">
                  <a16:creationId xmlns:a16="http://schemas.microsoft.com/office/drawing/2014/main" id="{4C527CB9-3398-AEAB-2B4F-0B1444CC4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4C527CB9-3398-AEAB-2B4F-0B1444CC410E}"/>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716420" cy="1965775"/>
                    </a:xfrm>
                    <a:prstGeom prst="rect">
                      <a:avLst/>
                    </a:prstGeom>
                    <a:ln>
                      <a:noFill/>
                    </a:ln>
                  </pic:spPr>
                </pic:pic>
              </a:graphicData>
            </a:graphic>
          </wp:inline>
        </w:drawing>
      </w:r>
    </w:p>
    <w:p w14:paraId="363EBE47" w14:textId="77777777" w:rsidR="00FC01D4" w:rsidRDefault="00FC01D4" w:rsidP="00826E90">
      <w:pPr>
        <w:spacing w:line="240" w:lineRule="auto"/>
        <w:jc w:val="center"/>
        <w:rPr>
          <w:rFonts w:ascii="Times New Roman" w:hAnsi="Times New Roman" w:cs="Times New Roman"/>
          <w:sz w:val="24"/>
          <w:szCs w:val="24"/>
        </w:rPr>
      </w:pPr>
      <w:r w:rsidRPr="0088178F">
        <w:rPr>
          <w:rFonts w:ascii="Times New Roman" w:hAnsi="Times New Roman" w:cs="Times New Roman"/>
          <w:b/>
          <w:bCs/>
          <w:sz w:val="24"/>
          <w:szCs w:val="24"/>
        </w:rPr>
        <w:t>Fig.3</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M</w:t>
      </w:r>
      <w:r w:rsidRPr="004F369E">
        <w:rPr>
          <w:rFonts w:ascii="Times New Roman" w:hAnsi="Times New Roman" w:cs="Times New Roman"/>
          <w:color w:val="000000" w:themeColor="text1"/>
          <w:sz w:val="24"/>
          <w:szCs w:val="24"/>
        </w:rPr>
        <w:t xml:space="preserve">onthly recruitment pattern in </w:t>
      </w:r>
      <w:r w:rsidRPr="004F369E">
        <w:rPr>
          <w:rFonts w:ascii="Times New Roman" w:hAnsi="Times New Roman" w:cs="Times New Roman"/>
          <w:i/>
          <w:iCs/>
          <w:color w:val="000000" w:themeColor="text1"/>
          <w:sz w:val="24"/>
          <w:szCs w:val="24"/>
        </w:rPr>
        <w:t xml:space="preserve">S. </w:t>
      </w:r>
      <w:proofErr w:type="spellStart"/>
      <w:r w:rsidRPr="004F369E">
        <w:rPr>
          <w:rFonts w:ascii="Times New Roman" w:hAnsi="Times New Roman" w:cs="Times New Roman"/>
          <w:i/>
          <w:iCs/>
          <w:color w:val="000000" w:themeColor="text1"/>
          <w:sz w:val="24"/>
          <w:szCs w:val="24"/>
        </w:rPr>
        <w:t>seenghala</w:t>
      </w:r>
      <w:proofErr w:type="spellEnd"/>
    </w:p>
    <w:p w14:paraId="201687FB" w14:textId="77777777" w:rsidR="00FC01D4" w:rsidRPr="0088178F" w:rsidRDefault="00FC01D4" w:rsidP="00826E90">
      <w:pPr>
        <w:spacing w:line="240" w:lineRule="auto"/>
        <w:jc w:val="both"/>
        <w:rPr>
          <w:rFonts w:ascii="Times New Roman" w:hAnsi="Times New Roman" w:cs="Times New Roman"/>
          <w:i/>
          <w:iCs/>
          <w:color w:val="000000" w:themeColor="text1"/>
          <w:sz w:val="24"/>
          <w:szCs w:val="24"/>
        </w:rPr>
      </w:pPr>
      <w:r w:rsidRPr="0088178F">
        <w:rPr>
          <w:rFonts w:ascii="Times New Roman" w:hAnsi="Times New Roman" w:cs="Times New Roman"/>
          <w:b/>
          <w:bCs/>
          <w:i/>
          <w:iCs/>
          <w:color w:val="000000" w:themeColor="text1"/>
          <w:sz w:val="24"/>
          <w:szCs w:val="24"/>
        </w:rPr>
        <w:t>Probability of Capture</w:t>
      </w:r>
    </w:p>
    <w:p w14:paraId="1B6B6806" w14:textId="77777777" w:rsidR="00FC01D4" w:rsidRPr="00541D5F"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 xml:space="preserve">The probability of capture curve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showed that fish below 100 mm ha</w:t>
      </w:r>
      <w:r>
        <w:rPr>
          <w:rFonts w:ascii="Times New Roman" w:hAnsi="Times New Roman" w:cs="Times New Roman"/>
          <w:color w:val="000000" w:themeColor="text1"/>
          <w:sz w:val="24"/>
          <w:szCs w:val="24"/>
        </w:rPr>
        <w:t>d</w:t>
      </w:r>
      <w:r w:rsidRPr="005A180F">
        <w:rPr>
          <w:rFonts w:ascii="Times New Roman" w:hAnsi="Times New Roman" w:cs="Times New Roman"/>
          <w:color w:val="000000" w:themeColor="text1"/>
          <w:sz w:val="24"/>
          <w:szCs w:val="24"/>
        </w:rPr>
        <w:t xml:space="preserve"> a very low capture probability. The </w:t>
      </w:r>
      <w:bookmarkStart w:id="14" w:name="_Hlk207569270"/>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25</w:t>
      </w:r>
      <w:r w:rsidRPr="005A180F">
        <w:rPr>
          <w:rFonts w:ascii="Times New Roman" w:hAnsi="Times New Roman" w:cs="Times New Roman"/>
          <w:color w:val="000000" w:themeColor="text1"/>
          <w:sz w:val="24"/>
          <w:szCs w:val="24"/>
        </w:rPr>
        <w:t>, L</w:t>
      </w:r>
      <w:r w:rsidRPr="005A180F">
        <w:rPr>
          <w:rFonts w:ascii="Times New Roman" w:hAnsi="Times New Roman" w:cs="Times New Roman"/>
          <w:color w:val="000000" w:themeColor="text1"/>
          <w:sz w:val="24"/>
          <w:szCs w:val="24"/>
          <w:vertAlign w:val="subscript"/>
        </w:rPr>
        <w:t>50</w:t>
      </w:r>
      <w:r w:rsidRPr="005A180F">
        <w:rPr>
          <w:rFonts w:ascii="Times New Roman" w:hAnsi="Times New Roman" w:cs="Times New Roman"/>
          <w:color w:val="000000" w:themeColor="text1"/>
          <w:sz w:val="24"/>
          <w:szCs w:val="24"/>
        </w:rPr>
        <w:t xml:space="preserve"> and L</w:t>
      </w:r>
      <w:r w:rsidRPr="005A180F">
        <w:rPr>
          <w:rFonts w:ascii="Times New Roman" w:hAnsi="Times New Roman" w:cs="Times New Roman"/>
          <w:color w:val="000000" w:themeColor="text1"/>
          <w:sz w:val="24"/>
          <w:szCs w:val="24"/>
          <w:vertAlign w:val="subscript"/>
        </w:rPr>
        <w:t xml:space="preserve">75 </w:t>
      </w:r>
      <w:r w:rsidRPr="005A180F">
        <w:rPr>
          <w:rFonts w:ascii="Times New Roman" w:hAnsi="Times New Roman" w:cs="Times New Roman"/>
          <w:color w:val="000000" w:themeColor="text1"/>
          <w:sz w:val="24"/>
          <w:szCs w:val="24"/>
        </w:rPr>
        <w:t>val</w:t>
      </w:r>
      <w:r>
        <w:rPr>
          <w:rFonts w:ascii="Times New Roman" w:hAnsi="Times New Roman" w:cs="Times New Roman"/>
          <w:color w:val="000000" w:themeColor="text1"/>
          <w:sz w:val="24"/>
          <w:szCs w:val="24"/>
        </w:rPr>
        <w:t>u</w:t>
      </w:r>
      <w:r w:rsidRPr="005A180F">
        <w:rPr>
          <w:rFonts w:ascii="Times New Roman" w:hAnsi="Times New Roman" w:cs="Times New Roman"/>
          <w:color w:val="000000" w:themeColor="text1"/>
          <w:sz w:val="24"/>
          <w:szCs w:val="24"/>
        </w:rPr>
        <w:t xml:space="preserve">es </w:t>
      </w:r>
      <w:bookmarkEnd w:id="14"/>
      <w:r w:rsidRPr="005A180F">
        <w:rPr>
          <w:rFonts w:ascii="Times New Roman" w:hAnsi="Times New Roman" w:cs="Times New Roman"/>
          <w:color w:val="000000" w:themeColor="text1"/>
          <w:sz w:val="24"/>
          <w:szCs w:val="24"/>
        </w:rPr>
        <w:t>were found to be 78.2, 105 and 165.1mm, respectively</w:t>
      </w:r>
      <w:r>
        <w:rPr>
          <w:rFonts w:ascii="Times New Roman" w:hAnsi="Times New Roman" w:cs="Times New Roman"/>
          <w:color w:val="000000" w:themeColor="text1"/>
          <w:sz w:val="24"/>
          <w:szCs w:val="24"/>
        </w:rPr>
        <w:t xml:space="preserve"> (Fig. 4)</w:t>
      </w:r>
      <w:r w:rsidRPr="005A180F">
        <w:rPr>
          <w:rFonts w:ascii="Times New Roman" w:hAnsi="Times New Roman" w:cs="Times New Roman"/>
          <w:color w:val="000000" w:themeColor="text1"/>
          <w:sz w:val="24"/>
          <w:szCs w:val="24"/>
        </w:rPr>
        <w:t>.</w:t>
      </w:r>
      <w:r w:rsidRPr="00541D5F">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Kurup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(2008) </w:t>
      </w:r>
      <w:r>
        <w:rPr>
          <w:rFonts w:ascii="Times New Roman" w:hAnsi="Times New Roman" w:cs="Times New Roman"/>
          <w:color w:val="000000" w:themeColor="text1"/>
          <w:sz w:val="24"/>
          <w:szCs w:val="24"/>
        </w:rPr>
        <w:t xml:space="preserve">reported the </w:t>
      </w:r>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25</w:t>
      </w:r>
      <w:r w:rsidRPr="005A180F">
        <w:rPr>
          <w:rFonts w:ascii="Times New Roman" w:hAnsi="Times New Roman" w:cs="Times New Roman"/>
          <w:color w:val="000000" w:themeColor="text1"/>
          <w:sz w:val="24"/>
          <w:szCs w:val="24"/>
        </w:rPr>
        <w:t>, L</w:t>
      </w:r>
      <w:r w:rsidRPr="005A180F">
        <w:rPr>
          <w:rFonts w:ascii="Times New Roman" w:hAnsi="Times New Roman" w:cs="Times New Roman"/>
          <w:color w:val="000000" w:themeColor="text1"/>
          <w:sz w:val="24"/>
          <w:szCs w:val="24"/>
          <w:vertAlign w:val="subscript"/>
        </w:rPr>
        <w:t xml:space="preserve">50 </w:t>
      </w:r>
      <w:r w:rsidRPr="005A180F">
        <w:rPr>
          <w:rFonts w:ascii="Times New Roman" w:hAnsi="Times New Roman" w:cs="Times New Roman"/>
          <w:color w:val="000000" w:themeColor="text1"/>
          <w:sz w:val="24"/>
          <w:szCs w:val="24"/>
        </w:rPr>
        <w:t>and</w:t>
      </w:r>
      <w:r w:rsidRPr="005A180F">
        <w:rPr>
          <w:rFonts w:ascii="Times New Roman" w:hAnsi="Times New Roman" w:cs="Times New Roman"/>
          <w:color w:val="000000" w:themeColor="text1"/>
          <w:sz w:val="24"/>
          <w:szCs w:val="24"/>
          <w:vertAlign w:val="subscript"/>
        </w:rPr>
        <w:t xml:space="preserve"> </w:t>
      </w:r>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 xml:space="preserve">75 </w:t>
      </w:r>
      <w:r w:rsidRPr="005A180F">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the cyprinid </w:t>
      </w:r>
      <w:r w:rsidRPr="005A180F">
        <w:rPr>
          <w:rFonts w:ascii="Times New Roman" w:hAnsi="Times New Roman" w:cs="Times New Roman"/>
          <w:i/>
          <w:iCs/>
          <w:color w:val="000000" w:themeColor="text1"/>
          <w:sz w:val="24"/>
          <w:szCs w:val="24"/>
        </w:rPr>
        <w:t xml:space="preserve">Puntius </w:t>
      </w:r>
      <w:proofErr w:type="spellStart"/>
      <w:r w:rsidRPr="005A180F">
        <w:rPr>
          <w:rFonts w:ascii="Times New Roman" w:hAnsi="Times New Roman" w:cs="Times New Roman"/>
          <w:i/>
          <w:iCs/>
          <w:color w:val="000000" w:themeColor="text1"/>
          <w:sz w:val="24"/>
          <w:szCs w:val="24"/>
        </w:rPr>
        <w:t>denisonii</w:t>
      </w:r>
      <w:proofErr w:type="spellEnd"/>
      <w:r w:rsidRPr="005A180F">
        <w:rPr>
          <w:rFonts w:ascii="Times New Roman" w:hAnsi="Times New Roman" w:cs="Times New Roman"/>
          <w:color w:val="000000" w:themeColor="text1"/>
          <w:sz w:val="24"/>
          <w:szCs w:val="24"/>
        </w:rPr>
        <w:t xml:space="preserve"> as 82.11mm, 86.16mm and 90.32mm, respectively</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in </w:t>
      </w:r>
      <w:proofErr w:type="spellStart"/>
      <w:r w:rsidRPr="005A180F">
        <w:rPr>
          <w:rFonts w:ascii="Times New Roman" w:hAnsi="Times New Roman" w:cs="Times New Roman"/>
          <w:color w:val="000000" w:themeColor="text1"/>
          <w:sz w:val="24"/>
          <w:szCs w:val="24"/>
        </w:rPr>
        <w:t>Kanjirapuzha</w:t>
      </w:r>
      <w:proofErr w:type="spellEnd"/>
      <w:r>
        <w:rPr>
          <w:rFonts w:ascii="Times New Roman" w:hAnsi="Times New Roman" w:cs="Times New Roman"/>
          <w:color w:val="000000" w:themeColor="text1"/>
          <w:sz w:val="24"/>
          <w:szCs w:val="24"/>
        </w:rPr>
        <w:t xml:space="preserve"> River, </w:t>
      </w:r>
      <w:r w:rsidRPr="005A180F">
        <w:rPr>
          <w:rFonts w:ascii="Times New Roman" w:hAnsi="Times New Roman" w:cs="Times New Roman"/>
          <w:color w:val="000000" w:themeColor="text1"/>
          <w:sz w:val="24"/>
          <w:szCs w:val="24"/>
        </w:rPr>
        <w:t>Kerala</w:t>
      </w:r>
      <w:r>
        <w:rPr>
          <w:rFonts w:ascii="Times New Roman" w:hAnsi="Times New Roman" w:cs="Times New Roman"/>
          <w:color w:val="000000" w:themeColor="text1"/>
          <w:sz w:val="24"/>
          <w:szCs w:val="24"/>
        </w:rPr>
        <w:t>.</w:t>
      </w:r>
      <w:r w:rsidRPr="00541D5F">
        <w:t xml:space="preserve"> </w:t>
      </w:r>
      <w:proofErr w:type="spellStart"/>
      <w:r w:rsidRPr="00541D5F">
        <w:rPr>
          <w:rFonts w:ascii="Times New Roman" w:hAnsi="Times New Roman" w:cs="Times New Roman"/>
          <w:sz w:val="24"/>
          <w:szCs w:val="24"/>
        </w:rPr>
        <w:t>Chirwatkar</w:t>
      </w:r>
      <w:proofErr w:type="spellEnd"/>
      <w:r w:rsidRPr="00541D5F">
        <w:rPr>
          <w:rFonts w:ascii="Times New Roman" w:hAnsi="Times New Roman" w:cs="Times New Roman"/>
          <w:sz w:val="24"/>
          <w:szCs w:val="24"/>
        </w:rPr>
        <w:t xml:space="preserve"> </w:t>
      </w:r>
      <w:r w:rsidRPr="00541D5F">
        <w:rPr>
          <w:rFonts w:ascii="Times New Roman" w:hAnsi="Times New Roman" w:cs="Times New Roman"/>
          <w:i/>
          <w:iCs/>
          <w:sz w:val="24"/>
          <w:szCs w:val="24"/>
        </w:rPr>
        <w:t>et al</w:t>
      </w:r>
      <w:r w:rsidRPr="00541D5F">
        <w:rPr>
          <w:rFonts w:ascii="Times New Roman" w:hAnsi="Times New Roman" w:cs="Times New Roman"/>
          <w:sz w:val="24"/>
          <w:szCs w:val="24"/>
        </w:rPr>
        <w:t xml:space="preserve">. (2021) </w:t>
      </w:r>
      <w:r w:rsidRPr="00541D5F">
        <w:rPr>
          <w:rFonts w:ascii="Times New Roman" w:hAnsi="Times New Roman" w:cs="Times New Roman"/>
          <w:color w:val="000000" w:themeColor="text1"/>
          <w:sz w:val="24"/>
          <w:szCs w:val="24"/>
        </w:rPr>
        <w:t>observed value of L</w:t>
      </w:r>
      <w:r w:rsidRPr="009939A4">
        <w:rPr>
          <w:rFonts w:ascii="Times New Roman" w:hAnsi="Times New Roman" w:cs="Times New Roman"/>
          <w:color w:val="000000" w:themeColor="text1"/>
          <w:sz w:val="24"/>
          <w:szCs w:val="24"/>
          <w:vertAlign w:val="subscript"/>
        </w:rPr>
        <w:t>50</w:t>
      </w:r>
      <w:r w:rsidRPr="00541D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w:t>
      </w:r>
      <w:r w:rsidRPr="00541D5F">
        <w:rPr>
          <w:rFonts w:ascii="Times New Roman" w:hAnsi="Times New Roman" w:cs="Times New Roman"/>
          <w:color w:val="000000" w:themeColor="text1"/>
          <w:sz w:val="24"/>
          <w:szCs w:val="24"/>
        </w:rPr>
        <w:t xml:space="preserve"> 56.60 mm </w:t>
      </w:r>
      <w:r>
        <w:rPr>
          <w:rFonts w:ascii="Times New Roman" w:hAnsi="Times New Roman" w:cs="Times New Roman"/>
          <w:color w:val="000000" w:themeColor="text1"/>
          <w:sz w:val="24"/>
          <w:szCs w:val="24"/>
        </w:rPr>
        <w:t xml:space="preserve">for </w:t>
      </w:r>
      <w:r w:rsidRPr="00541D5F">
        <w:rPr>
          <w:rFonts w:ascii="Times New Roman" w:hAnsi="Times New Roman" w:cs="Times New Roman"/>
          <w:i/>
          <w:iCs/>
          <w:color w:val="000000" w:themeColor="text1"/>
          <w:sz w:val="24"/>
          <w:szCs w:val="24"/>
        </w:rPr>
        <w:t xml:space="preserve">A. </w:t>
      </w:r>
      <w:proofErr w:type="spellStart"/>
      <w:r w:rsidRPr="00541D5F">
        <w:rPr>
          <w:rFonts w:ascii="Times New Roman" w:hAnsi="Times New Roman" w:cs="Times New Roman"/>
          <w:i/>
          <w:iCs/>
          <w:color w:val="000000" w:themeColor="text1"/>
          <w:sz w:val="24"/>
          <w:szCs w:val="24"/>
        </w:rPr>
        <w:t>arius</w:t>
      </w:r>
      <w:proofErr w:type="spellEnd"/>
      <w:r w:rsidRPr="00541D5F">
        <w:rPr>
          <w:rFonts w:ascii="Times New Roman" w:hAnsi="Times New Roman" w:cs="Times New Roman"/>
          <w:color w:val="000000" w:themeColor="text1"/>
          <w:sz w:val="24"/>
          <w:szCs w:val="24"/>
        </w:rPr>
        <w:t xml:space="preserve"> in west </w:t>
      </w:r>
      <w:r>
        <w:rPr>
          <w:rFonts w:ascii="Times New Roman" w:hAnsi="Times New Roman" w:cs="Times New Roman"/>
          <w:color w:val="000000" w:themeColor="text1"/>
          <w:sz w:val="24"/>
          <w:szCs w:val="24"/>
        </w:rPr>
        <w:t>Be</w:t>
      </w:r>
      <w:r w:rsidRPr="00541D5F">
        <w:rPr>
          <w:rFonts w:ascii="Times New Roman" w:hAnsi="Times New Roman" w:cs="Times New Roman"/>
          <w:color w:val="000000" w:themeColor="text1"/>
          <w:sz w:val="24"/>
          <w:szCs w:val="24"/>
        </w:rPr>
        <w:t>ngal</w:t>
      </w:r>
      <w:r>
        <w:rPr>
          <w:rFonts w:ascii="Times New Roman" w:hAnsi="Times New Roman" w:cs="Times New Roman"/>
          <w:color w:val="000000" w:themeColor="text1"/>
          <w:sz w:val="24"/>
          <w:szCs w:val="24"/>
        </w:rPr>
        <w:t xml:space="preserve">, Das </w:t>
      </w:r>
      <w:r w:rsidRPr="00A15892">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(2025) </w:t>
      </w:r>
      <w:r w:rsidRPr="00A15892">
        <w:rPr>
          <w:rFonts w:ascii="Times New Roman" w:hAnsi="Times New Roman" w:cs="Times New Roman"/>
          <w:color w:val="000000" w:themeColor="text1"/>
          <w:sz w:val="24"/>
          <w:szCs w:val="24"/>
        </w:rPr>
        <w:t xml:space="preserve">found </w:t>
      </w:r>
      <w:r>
        <w:rPr>
          <w:rFonts w:ascii="Times New Roman" w:hAnsi="Times New Roman" w:cs="Times New Roman"/>
          <w:color w:val="000000" w:themeColor="text1"/>
          <w:sz w:val="24"/>
          <w:szCs w:val="24"/>
        </w:rPr>
        <w:t>L</w:t>
      </w:r>
      <w:r w:rsidRPr="009939A4">
        <w:rPr>
          <w:rFonts w:ascii="Times New Roman" w:hAnsi="Times New Roman" w:cs="Times New Roman"/>
          <w:color w:val="000000" w:themeColor="text1"/>
          <w:sz w:val="24"/>
          <w:szCs w:val="24"/>
          <w:vertAlign w:val="subscript"/>
        </w:rPr>
        <w:t>50</w:t>
      </w:r>
      <w:r>
        <w:rPr>
          <w:rFonts w:ascii="Times New Roman" w:hAnsi="Times New Roman" w:cs="Times New Roman"/>
          <w:color w:val="000000" w:themeColor="text1"/>
          <w:sz w:val="24"/>
          <w:szCs w:val="24"/>
        </w:rPr>
        <w:t xml:space="preserve"> value of </w:t>
      </w:r>
      <w:r w:rsidRPr="00A15892">
        <w:rPr>
          <w:rFonts w:ascii="Times New Roman" w:hAnsi="Times New Roman" w:cs="Times New Roman"/>
          <w:i/>
          <w:iCs/>
          <w:color w:val="000000" w:themeColor="text1"/>
          <w:sz w:val="24"/>
          <w:szCs w:val="24"/>
        </w:rPr>
        <w:t xml:space="preserve">M. </w:t>
      </w:r>
      <w:proofErr w:type="spellStart"/>
      <w:r w:rsidRPr="00A15892">
        <w:rPr>
          <w:rFonts w:ascii="Times New Roman" w:hAnsi="Times New Roman" w:cs="Times New Roman"/>
          <w:i/>
          <w:iCs/>
          <w:color w:val="000000" w:themeColor="text1"/>
          <w:sz w:val="24"/>
          <w:szCs w:val="24"/>
        </w:rPr>
        <w:t>gulio</w:t>
      </w:r>
      <w:proofErr w:type="spellEnd"/>
      <w:r w:rsidRPr="00A158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 </w:t>
      </w:r>
      <w:r w:rsidRPr="00A15892">
        <w:rPr>
          <w:rFonts w:ascii="Times New Roman" w:hAnsi="Times New Roman" w:cs="Times New Roman"/>
          <w:color w:val="000000" w:themeColor="text1"/>
          <w:sz w:val="24"/>
          <w:szCs w:val="24"/>
        </w:rPr>
        <w:t>118.48 mm and 89.42 mm</w:t>
      </w:r>
      <w:r>
        <w:rPr>
          <w:rFonts w:ascii="Times New Roman" w:hAnsi="Times New Roman" w:cs="Times New Roman"/>
          <w:color w:val="000000" w:themeColor="text1"/>
          <w:sz w:val="24"/>
          <w:szCs w:val="24"/>
        </w:rPr>
        <w:t xml:space="preserve"> </w:t>
      </w:r>
      <w:r w:rsidRPr="00A15892">
        <w:rPr>
          <w:rFonts w:ascii="Times New Roman" w:hAnsi="Times New Roman" w:cs="Times New Roman"/>
          <w:color w:val="000000" w:themeColor="text1"/>
          <w:sz w:val="24"/>
          <w:szCs w:val="24"/>
        </w:rPr>
        <w:t xml:space="preserve">for </w:t>
      </w:r>
      <w:r w:rsidRPr="00A15892">
        <w:rPr>
          <w:rFonts w:ascii="Times New Roman" w:hAnsi="Times New Roman" w:cs="Times New Roman"/>
          <w:i/>
          <w:iCs/>
          <w:color w:val="000000" w:themeColor="text1"/>
          <w:sz w:val="24"/>
          <w:szCs w:val="24"/>
        </w:rPr>
        <w:t xml:space="preserve">M. </w:t>
      </w:r>
      <w:proofErr w:type="spellStart"/>
      <w:r w:rsidRPr="00A15892">
        <w:rPr>
          <w:rFonts w:ascii="Times New Roman" w:hAnsi="Times New Roman" w:cs="Times New Roman"/>
          <w:i/>
          <w:iCs/>
          <w:color w:val="000000" w:themeColor="text1"/>
          <w:sz w:val="24"/>
          <w:szCs w:val="24"/>
        </w:rPr>
        <w:t>cavasius</w:t>
      </w:r>
      <w:proofErr w:type="spellEnd"/>
      <w:r>
        <w:rPr>
          <w:rFonts w:ascii="Times New Roman" w:hAnsi="Times New Roman" w:cs="Times New Roman"/>
          <w:i/>
          <w:iCs/>
          <w:color w:val="000000" w:themeColor="text1"/>
          <w:sz w:val="24"/>
          <w:szCs w:val="24"/>
        </w:rPr>
        <w:t xml:space="preserve"> </w:t>
      </w:r>
      <w:r w:rsidRPr="00A15892">
        <w:rPr>
          <w:rFonts w:ascii="Times New Roman" w:hAnsi="Times New Roman" w:cs="Times New Roman"/>
          <w:color w:val="000000" w:themeColor="text1"/>
          <w:sz w:val="24"/>
          <w:szCs w:val="24"/>
        </w:rPr>
        <w:t xml:space="preserve">in river </w:t>
      </w:r>
      <w:r>
        <w:rPr>
          <w:rFonts w:ascii="Times New Roman" w:hAnsi="Times New Roman" w:cs="Times New Roman"/>
          <w:color w:val="000000" w:themeColor="text1"/>
          <w:sz w:val="24"/>
          <w:szCs w:val="24"/>
        </w:rPr>
        <w:t>G</w:t>
      </w:r>
      <w:r w:rsidRPr="00A15892">
        <w:rPr>
          <w:rFonts w:ascii="Times New Roman" w:hAnsi="Times New Roman" w:cs="Times New Roman"/>
          <w:color w:val="000000" w:themeColor="text1"/>
          <w:sz w:val="24"/>
          <w:szCs w:val="24"/>
        </w:rPr>
        <w:t>anga</w:t>
      </w:r>
      <w:r>
        <w:rPr>
          <w:rFonts w:ascii="Times New Roman" w:hAnsi="Times New Roman" w:cs="Times New Roman"/>
          <w:color w:val="000000" w:themeColor="text1"/>
          <w:sz w:val="24"/>
          <w:szCs w:val="24"/>
        </w:rPr>
        <w:t xml:space="preserve">. Bashar </w:t>
      </w:r>
      <w:r w:rsidRPr="00933D9E">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(2021)</w:t>
      </w:r>
      <w:r w:rsidRPr="00A158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reported </w:t>
      </w:r>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25</w:t>
      </w:r>
      <w:r w:rsidRPr="005A180F">
        <w:rPr>
          <w:rFonts w:ascii="Times New Roman" w:hAnsi="Times New Roman" w:cs="Times New Roman"/>
          <w:color w:val="000000" w:themeColor="text1"/>
          <w:sz w:val="24"/>
          <w:szCs w:val="24"/>
        </w:rPr>
        <w:t>, L</w:t>
      </w:r>
      <w:r w:rsidRPr="005A180F">
        <w:rPr>
          <w:rFonts w:ascii="Times New Roman" w:hAnsi="Times New Roman" w:cs="Times New Roman"/>
          <w:color w:val="000000" w:themeColor="text1"/>
          <w:sz w:val="24"/>
          <w:szCs w:val="24"/>
          <w:vertAlign w:val="subscript"/>
        </w:rPr>
        <w:t>50</w:t>
      </w:r>
      <w:r w:rsidRPr="005A180F">
        <w:rPr>
          <w:rFonts w:ascii="Times New Roman" w:hAnsi="Times New Roman" w:cs="Times New Roman"/>
          <w:color w:val="000000" w:themeColor="text1"/>
          <w:sz w:val="24"/>
          <w:szCs w:val="24"/>
        </w:rPr>
        <w:t xml:space="preserve"> and L</w:t>
      </w:r>
      <w:r w:rsidRPr="005A180F">
        <w:rPr>
          <w:rFonts w:ascii="Times New Roman" w:hAnsi="Times New Roman" w:cs="Times New Roman"/>
          <w:color w:val="000000" w:themeColor="text1"/>
          <w:sz w:val="24"/>
          <w:szCs w:val="24"/>
          <w:vertAlign w:val="subscript"/>
        </w:rPr>
        <w:t xml:space="preserve">75 </w:t>
      </w:r>
      <w:r w:rsidRPr="005A180F">
        <w:rPr>
          <w:rFonts w:ascii="Times New Roman" w:hAnsi="Times New Roman" w:cs="Times New Roman"/>
          <w:color w:val="000000" w:themeColor="text1"/>
          <w:sz w:val="24"/>
          <w:szCs w:val="24"/>
        </w:rPr>
        <w:t>val</w:t>
      </w:r>
      <w:r>
        <w:rPr>
          <w:rFonts w:ascii="Times New Roman" w:hAnsi="Times New Roman" w:cs="Times New Roman"/>
          <w:color w:val="000000" w:themeColor="text1"/>
          <w:sz w:val="24"/>
          <w:szCs w:val="24"/>
        </w:rPr>
        <w:t>u</w:t>
      </w:r>
      <w:r w:rsidRPr="005A180F">
        <w:rPr>
          <w:rFonts w:ascii="Times New Roman" w:hAnsi="Times New Roman" w:cs="Times New Roman"/>
          <w:color w:val="000000" w:themeColor="text1"/>
          <w:sz w:val="24"/>
          <w:szCs w:val="24"/>
        </w:rPr>
        <w:t xml:space="preserve">es </w:t>
      </w:r>
      <w:r>
        <w:rPr>
          <w:rFonts w:ascii="Times New Roman" w:hAnsi="Times New Roman" w:cs="Times New Roman"/>
          <w:color w:val="000000" w:themeColor="text1"/>
          <w:sz w:val="24"/>
          <w:szCs w:val="24"/>
        </w:rPr>
        <w:t xml:space="preserve">of </w:t>
      </w:r>
      <w:r w:rsidRPr="00933D9E">
        <w:rPr>
          <w:rFonts w:ascii="Times New Roman" w:hAnsi="Times New Roman" w:cs="Times New Roman"/>
          <w:i/>
          <w:iCs/>
          <w:color w:val="000000" w:themeColor="text1"/>
          <w:sz w:val="24"/>
          <w:szCs w:val="24"/>
        </w:rPr>
        <w:t>E</w:t>
      </w:r>
      <w:r>
        <w:rPr>
          <w:rFonts w:ascii="Times New Roman" w:hAnsi="Times New Roman" w:cs="Times New Roman"/>
          <w:i/>
          <w:iCs/>
          <w:color w:val="000000" w:themeColor="text1"/>
          <w:sz w:val="24"/>
          <w:szCs w:val="24"/>
        </w:rPr>
        <w:t>.</w:t>
      </w:r>
      <w:r w:rsidRPr="00933D9E">
        <w:rPr>
          <w:rFonts w:ascii="Times New Roman" w:hAnsi="Times New Roman" w:cs="Times New Roman"/>
          <w:i/>
          <w:iCs/>
          <w:color w:val="000000" w:themeColor="text1"/>
          <w:sz w:val="24"/>
          <w:szCs w:val="24"/>
        </w:rPr>
        <w:t xml:space="preserve"> </w:t>
      </w:r>
      <w:proofErr w:type="spellStart"/>
      <w:r w:rsidRPr="00933D9E">
        <w:rPr>
          <w:rFonts w:ascii="Times New Roman" w:hAnsi="Times New Roman" w:cs="Times New Roman"/>
          <w:i/>
          <w:iCs/>
          <w:color w:val="000000" w:themeColor="text1"/>
          <w:sz w:val="24"/>
          <w:szCs w:val="24"/>
        </w:rPr>
        <w:t>vacha</w:t>
      </w:r>
      <w:proofErr w:type="spellEnd"/>
      <w:r w:rsidRPr="00933D9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w:t>
      </w:r>
      <w:r w:rsidRPr="00933D9E">
        <w:rPr>
          <w:rFonts w:ascii="Times New Roman" w:hAnsi="Times New Roman" w:cs="Times New Roman"/>
          <w:color w:val="000000" w:themeColor="text1"/>
          <w:sz w:val="24"/>
          <w:szCs w:val="24"/>
        </w:rPr>
        <w:t xml:space="preserve"> 19.82 cm</w:t>
      </w:r>
      <w:r>
        <w:rPr>
          <w:rFonts w:ascii="Times New Roman" w:hAnsi="Times New Roman" w:cs="Times New Roman"/>
          <w:color w:val="000000" w:themeColor="text1"/>
          <w:sz w:val="24"/>
          <w:szCs w:val="24"/>
        </w:rPr>
        <w:t xml:space="preserve">, </w:t>
      </w:r>
      <w:r w:rsidRPr="00933D9E">
        <w:rPr>
          <w:rFonts w:ascii="Times New Roman" w:hAnsi="Times New Roman" w:cs="Times New Roman"/>
          <w:color w:val="000000" w:themeColor="text1"/>
          <w:sz w:val="24"/>
          <w:szCs w:val="24"/>
        </w:rPr>
        <w:t xml:space="preserve">20.65 cm </w:t>
      </w:r>
      <w:r>
        <w:rPr>
          <w:rFonts w:ascii="Times New Roman" w:hAnsi="Times New Roman" w:cs="Times New Roman"/>
          <w:color w:val="000000" w:themeColor="text1"/>
          <w:sz w:val="24"/>
          <w:szCs w:val="24"/>
        </w:rPr>
        <w:t xml:space="preserve">and </w:t>
      </w:r>
      <w:r w:rsidRPr="00933D9E">
        <w:rPr>
          <w:rFonts w:ascii="Times New Roman" w:hAnsi="Times New Roman" w:cs="Times New Roman"/>
          <w:color w:val="000000" w:themeColor="text1"/>
          <w:sz w:val="24"/>
          <w:szCs w:val="24"/>
        </w:rPr>
        <w:t>21.54 cm</w:t>
      </w:r>
      <w:r>
        <w:rPr>
          <w:rFonts w:ascii="Times New Roman" w:hAnsi="Times New Roman" w:cs="Times New Roman"/>
          <w:color w:val="000000" w:themeColor="text1"/>
          <w:sz w:val="24"/>
          <w:szCs w:val="24"/>
        </w:rPr>
        <w:t xml:space="preserve">, respectively, in </w:t>
      </w:r>
      <w:proofErr w:type="spellStart"/>
      <w:r w:rsidRPr="00974A5C">
        <w:rPr>
          <w:rFonts w:ascii="Times New Roman" w:hAnsi="Times New Roman" w:cs="Times New Roman"/>
          <w:color w:val="000000" w:themeColor="text1"/>
          <w:sz w:val="24"/>
          <w:szCs w:val="24"/>
        </w:rPr>
        <w:t>Kaptai</w:t>
      </w:r>
      <w:proofErr w:type="spellEnd"/>
      <w:r w:rsidRPr="00974A5C">
        <w:rPr>
          <w:rFonts w:ascii="Times New Roman" w:hAnsi="Times New Roman" w:cs="Times New Roman"/>
          <w:color w:val="000000" w:themeColor="text1"/>
          <w:sz w:val="24"/>
          <w:szCs w:val="24"/>
        </w:rPr>
        <w:t xml:space="preserve"> Lake, Bangladesh</w:t>
      </w:r>
      <w:r>
        <w:rPr>
          <w:rFonts w:ascii="Times New Roman" w:hAnsi="Times New Roman" w:cs="Times New Roman"/>
          <w:color w:val="000000" w:themeColor="text1"/>
          <w:sz w:val="24"/>
          <w:szCs w:val="24"/>
        </w:rPr>
        <w:t xml:space="preserve">. </w:t>
      </w:r>
    </w:p>
    <w:p w14:paraId="02827EBB" w14:textId="77777777" w:rsidR="00FC01D4" w:rsidRDefault="00FC01D4" w:rsidP="00826E90">
      <w:pPr>
        <w:spacing w:line="240" w:lineRule="auto"/>
        <w:jc w:val="both"/>
        <w:rPr>
          <w:rFonts w:ascii="Times New Roman" w:hAnsi="Times New Roman" w:cs="Times New Roman"/>
          <w:color w:val="000000" w:themeColor="text1"/>
          <w:sz w:val="24"/>
          <w:szCs w:val="24"/>
        </w:rPr>
      </w:pPr>
    </w:p>
    <w:p w14:paraId="63448986" w14:textId="77777777" w:rsidR="00FC01D4" w:rsidRDefault="00FC01D4" w:rsidP="00826E90">
      <w:pPr>
        <w:spacing w:line="240" w:lineRule="auto"/>
        <w:jc w:val="both"/>
        <w:rPr>
          <w:rFonts w:ascii="Times New Roman" w:hAnsi="Times New Roman" w:cs="Times New Roman"/>
          <w:noProof/>
          <w:color w:val="000000" w:themeColor="text1"/>
          <w:sz w:val="24"/>
          <w:szCs w:val="24"/>
        </w:rPr>
      </w:pPr>
    </w:p>
    <w:p w14:paraId="575CBF5C"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drawing>
          <wp:inline distT="0" distB="0" distL="0" distR="0" wp14:anchorId="08451BC7" wp14:editId="5E474D46">
            <wp:extent cx="4066274" cy="2119214"/>
            <wp:effectExtent l="0" t="0" r="0" b="0"/>
            <wp:docPr id="2110397740" name="Picture 2">
              <a:extLst xmlns:a="http://schemas.openxmlformats.org/drawingml/2006/main">
                <a:ext uri="{FF2B5EF4-FFF2-40B4-BE49-F238E27FC236}">
                  <a16:creationId xmlns:a16="http://schemas.microsoft.com/office/drawing/2014/main" id="{2CAFECC9-DBF3-C4CA-BCBD-1B33CC3AB5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CAFECC9-DBF3-C4CA-BCBD-1B33CC3AB534}"/>
                        </a:ext>
                      </a:extLst>
                    </pic:cNvPr>
                    <pic:cNvPicPr>
                      <a:picLocks noChangeAspect="1"/>
                    </pic:cNvPicPr>
                  </pic:nvPicPr>
                  <pic:blipFill rotWithShape="1">
                    <a:blip r:embed="rId14">
                      <a:extLst>
                        <a:ext uri="{28A0092B-C50C-407E-A947-70E740481C1C}">
                          <a14:useLocalDpi xmlns:a14="http://schemas.microsoft.com/office/drawing/2010/main" val="0"/>
                        </a:ext>
                      </a:extLst>
                    </a:blip>
                    <a:srcRect l="10589" t="8945"/>
                    <a:stretch>
                      <a:fillRect/>
                    </a:stretch>
                  </pic:blipFill>
                  <pic:spPr bwMode="auto">
                    <a:xfrm>
                      <a:off x="0" y="0"/>
                      <a:ext cx="4104377" cy="2139072"/>
                    </a:xfrm>
                    <a:prstGeom prst="rect">
                      <a:avLst/>
                    </a:prstGeom>
                    <a:ln w="3175">
                      <a:noFill/>
                    </a:ln>
                    <a:extLst>
                      <a:ext uri="{53640926-AAD7-44D8-BBD7-CCE9431645EC}">
                        <a14:shadowObscured xmlns:a14="http://schemas.microsoft.com/office/drawing/2010/main"/>
                      </a:ext>
                    </a:extLst>
                  </pic:spPr>
                </pic:pic>
              </a:graphicData>
            </a:graphic>
          </wp:inline>
        </w:drawing>
      </w:r>
    </w:p>
    <w:p w14:paraId="1C26098F" w14:textId="77777777" w:rsidR="00FC01D4" w:rsidRDefault="00FC01D4" w:rsidP="00826E90">
      <w:pPr>
        <w:spacing w:line="240" w:lineRule="auto"/>
        <w:jc w:val="center"/>
        <w:rPr>
          <w:rFonts w:ascii="Times New Roman" w:hAnsi="Times New Roman" w:cs="Times New Roman"/>
          <w:sz w:val="24"/>
          <w:szCs w:val="24"/>
        </w:rPr>
      </w:pPr>
      <w:r w:rsidRPr="0088178F">
        <w:rPr>
          <w:rFonts w:ascii="Times New Roman" w:hAnsi="Times New Roman" w:cs="Times New Roman"/>
          <w:b/>
          <w:bCs/>
          <w:color w:val="000000" w:themeColor="text1"/>
          <w:sz w:val="24"/>
          <w:szCs w:val="24"/>
        </w:rPr>
        <w:t>Fig.4</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Probability of Capture</w:t>
      </w:r>
      <w:r>
        <w:rPr>
          <w:rFonts w:ascii="Times New Roman" w:hAnsi="Times New Roman" w:cs="Times New Roman"/>
          <w:color w:val="000000" w:themeColor="text1"/>
          <w:sz w:val="24"/>
          <w:szCs w:val="24"/>
        </w:rPr>
        <w:t xml:space="preserve"> curve</w:t>
      </w:r>
      <w:r w:rsidRPr="005A180F">
        <w:rPr>
          <w:rFonts w:ascii="Times New Roman" w:hAnsi="Times New Roman" w:cs="Times New Roman"/>
          <w:color w:val="000000" w:themeColor="text1"/>
          <w:sz w:val="24"/>
          <w:szCs w:val="24"/>
        </w:rPr>
        <w:t xml:space="preserve"> of </w:t>
      </w:r>
      <w:r w:rsidRPr="005A180F">
        <w:rPr>
          <w:rFonts w:ascii="Times New Roman" w:hAnsi="Times New Roman" w:cs="Times New Roman"/>
          <w:i/>
          <w:iCs/>
          <w:color w:val="000000" w:themeColor="text1"/>
          <w:sz w:val="24"/>
          <w:szCs w:val="24"/>
        </w:rPr>
        <w:t>S</w:t>
      </w:r>
      <w:r>
        <w:rPr>
          <w:rFonts w:ascii="Times New Roman" w:hAnsi="Times New Roman" w:cs="Times New Roman"/>
          <w:i/>
          <w:iCs/>
          <w:color w:val="000000" w:themeColor="text1"/>
          <w:sz w:val="24"/>
          <w:szCs w:val="24"/>
        </w:rPr>
        <w:t>.</w:t>
      </w:r>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seenghala</w:t>
      </w:r>
      <w:proofErr w:type="spellEnd"/>
    </w:p>
    <w:p w14:paraId="7A498451" w14:textId="77777777" w:rsidR="00FC01D4" w:rsidRPr="0088178F" w:rsidRDefault="00FC01D4" w:rsidP="00826E90">
      <w:pPr>
        <w:spacing w:line="240" w:lineRule="auto"/>
        <w:jc w:val="both"/>
        <w:rPr>
          <w:rFonts w:ascii="Times New Roman" w:hAnsi="Times New Roman" w:cs="Times New Roman"/>
          <w:b/>
          <w:bCs/>
          <w:i/>
          <w:iCs/>
          <w:noProof/>
          <w:color w:val="000000" w:themeColor="text1"/>
          <w:sz w:val="24"/>
          <w:szCs w:val="24"/>
        </w:rPr>
      </w:pPr>
      <w:r w:rsidRPr="0088178F">
        <w:rPr>
          <w:rFonts w:ascii="Times New Roman" w:hAnsi="Times New Roman" w:cs="Times New Roman"/>
          <w:b/>
          <w:bCs/>
          <w:i/>
          <w:iCs/>
          <w:noProof/>
          <w:color w:val="000000" w:themeColor="text1"/>
          <w:sz w:val="24"/>
          <w:szCs w:val="24"/>
        </w:rPr>
        <w:t>Mortality rates</w:t>
      </w:r>
    </w:p>
    <w:p w14:paraId="716621AA"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bookmarkStart w:id="15" w:name="_Hlk203302232"/>
      <w:r w:rsidRPr="005A180F">
        <w:rPr>
          <w:rFonts w:ascii="Times New Roman" w:hAnsi="Times New Roman" w:cs="Times New Roman"/>
          <w:color w:val="000000" w:themeColor="text1"/>
          <w:sz w:val="24"/>
          <w:szCs w:val="24"/>
        </w:rPr>
        <w:t xml:space="preserve">The length-converted catch curve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Pr>
          <w:rFonts w:ascii="Times New Roman" w:hAnsi="Times New Roman" w:cs="Times New Roman"/>
          <w:color w:val="000000" w:themeColor="text1"/>
          <w:sz w:val="24"/>
          <w:szCs w:val="24"/>
        </w:rPr>
        <w:t xml:space="preserve"> (Fig. 5) with the</w:t>
      </w:r>
      <w:r>
        <w:rPr>
          <w:rFonts w:ascii="Times New Roman" w:hAnsi="Times New Roman" w:cs="Times New Roman"/>
          <w:i/>
          <w:iCs/>
          <w:color w:val="000000" w:themeColor="text1"/>
          <w:sz w:val="24"/>
          <w:szCs w:val="24"/>
        </w:rPr>
        <w:t>,</w:t>
      </w:r>
      <w:r w:rsidRPr="005A180F">
        <w:rPr>
          <w:rFonts w:ascii="Times New Roman" w:hAnsi="Times New Roman" w:cs="Times New Roman"/>
          <w:color w:val="000000" w:themeColor="text1"/>
          <w:sz w:val="24"/>
          <w:szCs w:val="24"/>
        </w:rPr>
        <w:t xml:space="preserve"> </w:t>
      </w:r>
      <w:bookmarkEnd w:id="15"/>
      <w:r w:rsidRPr="005A180F">
        <w:rPr>
          <w:rFonts w:ascii="Times New Roman" w:hAnsi="Times New Roman" w:cs="Times New Roman"/>
          <w:color w:val="000000" w:themeColor="text1"/>
          <w:sz w:val="24"/>
          <w:szCs w:val="24"/>
        </w:rPr>
        <w:t xml:space="preserve">y-axis the natural logarithm of the number of fish per time interval (ln(N/dt)), </w:t>
      </w:r>
      <w:r>
        <w:rPr>
          <w:rFonts w:ascii="Times New Roman" w:hAnsi="Times New Roman" w:cs="Times New Roman"/>
          <w:color w:val="000000" w:themeColor="text1"/>
          <w:sz w:val="24"/>
          <w:szCs w:val="24"/>
        </w:rPr>
        <w:t>and</w:t>
      </w:r>
      <w:r w:rsidRPr="005A180F">
        <w:rPr>
          <w:rFonts w:ascii="Times New Roman" w:hAnsi="Times New Roman" w:cs="Times New Roman"/>
          <w:color w:val="000000" w:themeColor="text1"/>
          <w:sz w:val="24"/>
          <w:szCs w:val="24"/>
        </w:rPr>
        <w:t xml:space="preserve"> the x-axis </w:t>
      </w:r>
      <w:r>
        <w:rPr>
          <w:rFonts w:ascii="Times New Roman" w:hAnsi="Times New Roman" w:cs="Times New Roman"/>
          <w:color w:val="000000" w:themeColor="text1"/>
          <w:sz w:val="24"/>
          <w:szCs w:val="24"/>
        </w:rPr>
        <w:t>the</w:t>
      </w:r>
      <w:r w:rsidRPr="005A180F">
        <w:rPr>
          <w:rFonts w:ascii="Times New Roman" w:hAnsi="Times New Roman" w:cs="Times New Roman"/>
          <w:color w:val="000000" w:themeColor="text1"/>
          <w:sz w:val="24"/>
          <w:szCs w:val="24"/>
        </w:rPr>
        <w:t xml:space="preserve"> relative age (years</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t₀)</w:t>
      </w:r>
      <w:r>
        <w:rPr>
          <w:rFonts w:ascii="Times New Roman" w:hAnsi="Times New Roman" w:cs="Times New Roman"/>
          <w:color w:val="000000" w:themeColor="text1"/>
          <w:sz w:val="24"/>
          <w:szCs w:val="24"/>
        </w:rPr>
        <w:t xml:space="preserve"> showed the</w:t>
      </w:r>
      <w:r w:rsidRPr="005A180F">
        <w:rPr>
          <w:rFonts w:ascii="Times New Roman" w:hAnsi="Times New Roman" w:cs="Times New Roman"/>
          <w:color w:val="000000" w:themeColor="text1"/>
          <w:sz w:val="24"/>
          <w:szCs w:val="24"/>
        </w:rPr>
        <w:t xml:space="preserve"> descending straight-line portion (black dots) </w:t>
      </w:r>
      <w:r w:rsidRPr="005A180F">
        <w:rPr>
          <w:rFonts w:ascii="Times New Roman" w:hAnsi="Times New Roman" w:cs="Times New Roman"/>
          <w:color w:val="000000" w:themeColor="text1"/>
          <w:sz w:val="24"/>
          <w:szCs w:val="24"/>
        </w:rPr>
        <w:lastRenderedPageBreak/>
        <w:t>correspond</w:t>
      </w:r>
      <w:r>
        <w:rPr>
          <w:rFonts w:ascii="Times New Roman" w:hAnsi="Times New Roman" w:cs="Times New Roman"/>
          <w:color w:val="000000" w:themeColor="text1"/>
          <w:sz w:val="24"/>
          <w:szCs w:val="24"/>
        </w:rPr>
        <w:t>ed</w:t>
      </w:r>
      <w:r w:rsidRPr="005A180F">
        <w:rPr>
          <w:rFonts w:ascii="Times New Roman" w:hAnsi="Times New Roman" w:cs="Times New Roman"/>
          <w:color w:val="000000" w:themeColor="text1"/>
          <w:sz w:val="24"/>
          <w:szCs w:val="24"/>
        </w:rPr>
        <w:t xml:space="preserve"> to the exploitable population, and its slope estimate</w:t>
      </w:r>
      <w:r>
        <w:rPr>
          <w:rFonts w:ascii="Times New Roman" w:hAnsi="Times New Roman" w:cs="Times New Roman"/>
          <w:color w:val="000000" w:themeColor="text1"/>
          <w:sz w:val="24"/>
          <w:szCs w:val="24"/>
        </w:rPr>
        <w:t>d</w:t>
      </w:r>
      <w:r w:rsidRPr="005A180F">
        <w:rPr>
          <w:rFonts w:ascii="Times New Roman" w:hAnsi="Times New Roman" w:cs="Times New Roman"/>
          <w:color w:val="000000" w:themeColor="text1"/>
          <w:sz w:val="24"/>
          <w:szCs w:val="24"/>
        </w:rPr>
        <w:t xml:space="preserve"> total mortality (Z = 0.62), natural mortality (M = 0.30) and fishing mortality (F = 0.32).</w:t>
      </w:r>
      <w:r w:rsidRPr="00AD4572">
        <w:t xml:space="preserve"> </w:t>
      </w:r>
      <w:r w:rsidRPr="005A180F">
        <w:rPr>
          <w:rFonts w:ascii="Times New Roman" w:hAnsi="Times New Roman" w:cs="Times New Roman"/>
          <w:color w:val="000000" w:themeColor="text1"/>
          <w:sz w:val="24"/>
          <w:szCs w:val="24"/>
        </w:rPr>
        <w:t xml:space="preserve">Das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(2025)</w:t>
      </w:r>
      <w:r>
        <w:rPr>
          <w:rFonts w:ascii="Times New Roman" w:hAnsi="Times New Roman" w:cs="Times New Roman"/>
          <w:color w:val="000000" w:themeColor="text1"/>
          <w:sz w:val="24"/>
          <w:szCs w:val="24"/>
        </w:rPr>
        <w:t xml:space="preserve"> reported </w:t>
      </w:r>
      <w:r w:rsidRPr="005A180F">
        <w:rPr>
          <w:rFonts w:ascii="Times New Roman" w:hAnsi="Times New Roman" w:cs="Times New Roman"/>
          <w:color w:val="000000" w:themeColor="text1"/>
          <w:sz w:val="24"/>
          <w:szCs w:val="24"/>
        </w:rPr>
        <w:t>total (Z), natural (M), and fishing (F)</w:t>
      </w:r>
      <w:r>
        <w:rPr>
          <w:rFonts w:ascii="Times New Roman" w:hAnsi="Times New Roman" w:cs="Times New Roman"/>
          <w:color w:val="000000" w:themeColor="text1"/>
          <w:sz w:val="24"/>
          <w:szCs w:val="24"/>
        </w:rPr>
        <w:t xml:space="preserve"> mortalities for</w:t>
      </w:r>
      <w:r w:rsidRPr="005A180F">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the catfish </w:t>
      </w:r>
      <w:r>
        <w:rPr>
          <w:rFonts w:ascii="Times New Roman" w:hAnsi="Times New Roman" w:cs="Times New Roman"/>
          <w:i/>
          <w:iCs/>
          <w:color w:val="000000" w:themeColor="text1"/>
          <w:sz w:val="24"/>
          <w:szCs w:val="24"/>
        </w:rPr>
        <w:t xml:space="preserve">M. </w:t>
      </w:r>
      <w:proofErr w:type="spellStart"/>
      <w:r w:rsidRPr="00AD4572">
        <w:rPr>
          <w:rFonts w:ascii="Times New Roman" w:hAnsi="Times New Roman" w:cs="Times New Roman"/>
          <w:i/>
          <w:iCs/>
          <w:color w:val="000000" w:themeColor="text1"/>
          <w:sz w:val="24"/>
          <w:szCs w:val="24"/>
        </w:rPr>
        <w:t>cav</w:t>
      </w:r>
      <w:r>
        <w:rPr>
          <w:rFonts w:ascii="Times New Roman" w:hAnsi="Times New Roman" w:cs="Times New Roman"/>
          <w:i/>
          <w:iCs/>
          <w:color w:val="000000" w:themeColor="text1"/>
          <w:sz w:val="24"/>
          <w:szCs w:val="24"/>
        </w:rPr>
        <w:t>a</w:t>
      </w:r>
      <w:r w:rsidRPr="00AD4572">
        <w:rPr>
          <w:rFonts w:ascii="Times New Roman" w:hAnsi="Times New Roman" w:cs="Times New Roman"/>
          <w:i/>
          <w:iCs/>
          <w:color w:val="000000" w:themeColor="text1"/>
          <w:sz w:val="24"/>
          <w:szCs w:val="24"/>
        </w:rPr>
        <w:t>sius</w:t>
      </w:r>
      <w:proofErr w:type="spellEnd"/>
      <w:r w:rsidRPr="005A180F">
        <w:rPr>
          <w:rFonts w:ascii="Times New Roman" w:hAnsi="Times New Roman" w:cs="Times New Roman"/>
          <w:color w:val="000000" w:themeColor="text1"/>
          <w:sz w:val="24"/>
          <w:szCs w:val="24"/>
        </w:rPr>
        <w:t xml:space="preserve"> as 0.68</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0A1588">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0.33</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0A1588">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and 0.35 yr</w:t>
      </w:r>
      <w:r w:rsidRPr="000A1588">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xml:space="preserve"> respectively</w:t>
      </w:r>
      <w:r>
        <w:rPr>
          <w:rFonts w:ascii="Times New Roman" w:hAnsi="Times New Roman" w:cs="Times New Roman"/>
          <w:color w:val="000000" w:themeColor="text1"/>
          <w:sz w:val="24"/>
          <w:szCs w:val="24"/>
        </w:rPr>
        <w:t xml:space="preserve">, from the </w:t>
      </w:r>
      <w:r w:rsidRPr="005A180F">
        <w:rPr>
          <w:rFonts w:ascii="Times New Roman" w:hAnsi="Times New Roman" w:cs="Times New Roman"/>
          <w:color w:val="000000" w:themeColor="text1"/>
          <w:sz w:val="24"/>
          <w:szCs w:val="24"/>
        </w:rPr>
        <w:t>lower stretches of the River Ganga</w:t>
      </w:r>
      <w:r>
        <w:rPr>
          <w:rFonts w:ascii="Times New Roman" w:hAnsi="Times New Roman" w:cs="Times New Roman"/>
          <w:color w:val="000000" w:themeColor="text1"/>
          <w:sz w:val="24"/>
          <w:szCs w:val="24"/>
        </w:rPr>
        <w:t>.</w:t>
      </w:r>
      <w:r w:rsidRPr="00EA39D9">
        <w:t xml:space="preserve"> </w:t>
      </w:r>
      <w:r w:rsidRPr="00EA39D9">
        <w:rPr>
          <w:rFonts w:ascii="Times New Roman" w:hAnsi="Times New Roman" w:cs="Times New Roman"/>
          <w:sz w:val="24"/>
          <w:szCs w:val="24"/>
        </w:rPr>
        <w:t xml:space="preserve">Sultana </w:t>
      </w:r>
      <w:r w:rsidRPr="00EA39D9">
        <w:rPr>
          <w:rFonts w:ascii="Times New Roman" w:hAnsi="Times New Roman" w:cs="Times New Roman"/>
          <w:i/>
          <w:iCs/>
          <w:sz w:val="24"/>
          <w:szCs w:val="24"/>
        </w:rPr>
        <w:t xml:space="preserve">et al </w:t>
      </w:r>
      <w:r w:rsidRPr="00EA39D9">
        <w:rPr>
          <w:rFonts w:ascii="Times New Roman" w:hAnsi="Times New Roman" w:cs="Times New Roman"/>
          <w:sz w:val="24"/>
          <w:szCs w:val="24"/>
        </w:rPr>
        <w:t>(2019)</w:t>
      </w:r>
      <w:r>
        <w:t xml:space="preserve"> </w:t>
      </w:r>
      <w:r w:rsidRPr="00022B69">
        <w:rPr>
          <w:rFonts w:ascii="Times New Roman" w:hAnsi="Times New Roman" w:cs="Times New Roman"/>
          <w:sz w:val="24"/>
          <w:szCs w:val="24"/>
        </w:rPr>
        <w:t>reported</w:t>
      </w:r>
      <w:r>
        <w:t xml:space="preserve"> </w:t>
      </w:r>
      <w:r w:rsidRPr="00022B69">
        <w:rPr>
          <w:rFonts w:ascii="Times New Roman" w:hAnsi="Times New Roman" w:cs="Times New Roman"/>
          <w:sz w:val="24"/>
          <w:szCs w:val="24"/>
        </w:rPr>
        <w:t>total</w:t>
      </w:r>
      <w:r>
        <w:t xml:space="preserve"> </w:t>
      </w:r>
      <w:r w:rsidRPr="00EA39D9">
        <w:rPr>
          <w:rFonts w:ascii="Times New Roman" w:hAnsi="Times New Roman" w:cs="Times New Roman"/>
          <w:color w:val="000000" w:themeColor="text1"/>
          <w:sz w:val="24"/>
          <w:szCs w:val="24"/>
        </w:rPr>
        <w:t xml:space="preserve">mortality (Z) rate </w:t>
      </w:r>
      <w:r>
        <w:rPr>
          <w:rFonts w:ascii="Times New Roman" w:hAnsi="Times New Roman" w:cs="Times New Roman"/>
          <w:color w:val="000000" w:themeColor="text1"/>
          <w:sz w:val="24"/>
          <w:szCs w:val="24"/>
        </w:rPr>
        <w:t xml:space="preserve">of </w:t>
      </w:r>
      <w:r w:rsidRPr="00EA39D9">
        <w:rPr>
          <w:rFonts w:ascii="Times New Roman" w:hAnsi="Times New Roman" w:cs="Times New Roman"/>
          <w:i/>
          <w:iCs/>
          <w:color w:val="000000" w:themeColor="text1"/>
          <w:sz w:val="24"/>
          <w:szCs w:val="24"/>
        </w:rPr>
        <w:t>A</w:t>
      </w:r>
      <w:r>
        <w:rPr>
          <w:rFonts w:ascii="Times New Roman" w:hAnsi="Times New Roman" w:cs="Times New Roman"/>
          <w:i/>
          <w:iCs/>
          <w:color w:val="000000" w:themeColor="text1"/>
          <w:sz w:val="24"/>
          <w:szCs w:val="24"/>
        </w:rPr>
        <w:t>.</w:t>
      </w:r>
      <w:r w:rsidRPr="00EA39D9">
        <w:rPr>
          <w:rFonts w:ascii="Times New Roman" w:hAnsi="Times New Roman" w:cs="Times New Roman"/>
          <w:i/>
          <w:iCs/>
          <w:color w:val="000000" w:themeColor="text1"/>
          <w:sz w:val="24"/>
          <w:szCs w:val="24"/>
        </w:rPr>
        <w:t xml:space="preserve"> </w:t>
      </w:r>
      <w:proofErr w:type="spellStart"/>
      <w:r w:rsidRPr="00EA39D9">
        <w:rPr>
          <w:rFonts w:ascii="Times New Roman" w:hAnsi="Times New Roman" w:cs="Times New Roman"/>
          <w:i/>
          <w:iCs/>
          <w:color w:val="000000" w:themeColor="text1"/>
          <w:sz w:val="24"/>
          <w:szCs w:val="24"/>
        </w:rPr>
        <w:t>thalassinus</w:t>
      </w:r>
      <w:proofErr w:type="spellEnd"/>
      <w:r w:rsidRPr="00EA39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w:t>
      </w:r>
      <w:r w:rsidRPr="00EA39D9">
        <w:rPr>
          <w:rFonts w:ascii="Times New Roman" w:hAnsi="Times New Roman" w:cs="Times New Roman"/>
          <w:color w:val="000000" w:themeColor="text1"/>
          <w:sz w:val="24"/>
          <w:szCs w:val="24"/>
        </w:rPr>
        <w:t xml:space="preserve"> 1.63 year</w:t>
      </w:r>
      <w:r w:rsidRPr="0088178F">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w:t>
      </w:r>
      <w:r w:rsidRPr="00EA39D9">
        <w:rPr>
          <w:rFonts w:ascii="Times New Roman" w:hAnsi="Times New Roman" w:cs="Times New Roman"/>
          <w:color w:val="000000" w:themeColor="text1"/>
          <w:sz w:val="24"/>
          <w:szCs w:val="24"/>
        </w:rPr>
        <w:t>natural mortality (M) 0.62</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0A1588">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while</w:t>
      </w:r>
      <w:r w:rsidRPr="00EA39D9">
        <w:rPr>
          <w:rFonts w:ascii="Times New Roman" w:hAnsi="Times New Roman" w:cs="Times New Roman"/>
          <w:color w:val="000000" w:themeColor="text1"/>
          <w:sz w:val="24"/>
          <w:szCs w:val="24"/>
        </w:rPr>
        <w:t xml:space="preserve"> fishing mortality </w:t>
      </w:r>
      <w:r>
        <w:rPr>
          <w:rFonts w:ascii="Times New Roman" w:hAnsi="Times New Roman" w:cs="Times New Roman"/>
          <w:color w:val="000000" w:themeColor="text1"/>
          <w:sz w:val="24"/>
          <w:szCs w:val="24"/>
        </w:rPr>
        <w:t>(</w:t>
      </w:r>
      <w:r w:rsidRPr="00EA39D9">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 as</w:t>
      </w:r>
      <w:r w:rsidRPr="00EA39D9">
        <w:rPr>
          <w:rFonts w:ascii="Times New Roman" w:hAnsi="Times New Roman" w:cs="Times New Roman"/>
          <w:color w:val="000000" w:themeColor="text1"/>
          <w:sz w:val="24"/>
          <w:szCs w:val="24"/>
        </w:rPr>
        <w:t xml:space="preserve"> 1.02 </w:t>
      </w:r>
      <w:r w:rsidRPr="005A180F">
        <w:rPr>
          <w:rFonts w:ascii="Times New Roman" w:hAnsi="Times New Roman" w:cs="Times New Roman"/>
          <w:color w:val="000000" w:themeColor="text1"/>
          <w:sz w:val="24"/>
          <w:szCs w:val="24"/>
        </w:rPr>
        <w:t>yr</w:t>
      </w:r>
      <w:r w:rsidRPr="007D39B6">
        <w:rPr>
          <w:rFonts w:ascii="Times New Roman" w:hAnsi="Times New Roman" w:cs="Times New Roman"/>
          <w:color w:val="000000" w:themeColor="text1"/>
          <w:sz w:val="24"/>
          <w:szCs w:val="24"/>
          <w:vertAlign w:val="superscript"/>
        </w:rPr>
        <w:t>−</w:t>
      </w:r>
      <w:r w:rsidRPr="009939A4">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Bay of Bengal. Sikha </w:t>
      </w:r>
      <w:r w:rsidRPr="00624904">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(2023) reported the</w:t>
      </w:r>
      <w:r w:rsidRPr="00624904">
        <w:t xml:space="preserve"> </w:t>
      </w:r>
      <w:r>
        <w:rPr>
          <w:rFonts w:ascii="Times New Roman" w:hAnsi="Times New Roman" w:cs="Times New Roman"/>
          <w:color w:val="000000" w:themeColor="text1"/>
          <w:sz w:val="24"/>
          <w:szCs w:val="24"/>
        </w:rPr>
        <w:t>t</w:t>
      </w:r>
      <w:r w:rsidRPr="00624904">
        <w:rPr>
          <w:rFonts w:ascii="Times New Roman" w:hAnsi="Times New Roman" w:cs="Times New Roman"/>
          <w:color w:val="000000" w:themeColor="text1"/>
          <w:sz w:val="24"/>
          <w:szCs w:val="24"/>
        </w:rPr>
        <w:t xml:space="preserve">otal mortality (Z), fishing mortality (F) and natural mortality (M) </w:t>
      </w:r>
      <w:r>
        <w:rPr>
          <w:rFonts w:ascii="Times New Roman" w:hAnsi="Times New Roman" w:cs="Times New Roman"/>
          <w:color w:val="000000" w:themeColor="text1"/>
          <w:sz w:val="24"/>
          <w:szCs w:val="24"/>
        </w:rPr>
        <w:t xml:space="preserve">rates as </w:t>
      </w:r>
      <w:r w:rsidRPr="00624904">
        <w:rPr>
          <w:rFonts w:ascii="Times New Roman" w:hAnsi="Times New Roman" w:cs="Times New Roman"/>
          <w:color w:val="000000" w:themeColor="text1"/>
          <w:sz w:val="24"/>
          <w:szCs w:val="24"/>
        </w:rPr>
        <w:t>2.51</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15200C">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w:t>
      </w:r>
      <w:r w:rsidRPr="00624904">
        <w:rPr>
          <w:rFonts w:ascii="Times New Roman" w:hAnsi="Times New Roman" w:cs="Times New Roman"/>
          <w:color w:val="000000" w:themeColor="text1"/>
          <w:sz w:val="24"/>
          <w:szCs w:val="24"/>
        </w:rPr>
        <w:t xml:space="preserve"> 1.27</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15200C">
        <w:rPr>
          <w:rFonts w:ascii="Times New Roman" w:hAnsi="Times New Roman" w:cs="Times New Roman"/>
          <w:color w:val="000000" w:themeColor="text1"/>
          <w:sz w:val="24"/>
          <w:szCs w:val="24"/>
          <w:vertAlign w:val="superscript"/>
        </w:rPr>
        <w:t>−</w:t>
      </w:r>
      <w:r w:rsidRPr="009939A4">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xml:space="preserve"> </w:t>
      </w:r>
      <w:r w:rsidRPr="00624904">
        <w:rPr>
          <w:rFonts w:ascii="Times New Roman" w:hAnsi="Times New Roman" w:cs="Times New Roman"/>
          <w:color w:val="000000" w:themeColor="text1"/>
          <w:sz w:val="24"/>
          <w:szCs w:val="24"/>
        </w:rPr>
        <w:t>and 1.24</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15200C">
        <w:rPr>
          <w:rFonts w:ascii="Times New Roman" w:hAnsi="Times New Roman" w:cs="Times New Roman"/>
          <w:color w:val="000000" w:themeColor="text1"/>
          <w:sz w:val="24"/>
          <w:szCs w:val="24"/>
          <w:vertAlign w:val="superscript"/>
        </w:rPr>
        <w:t>−</w:t>
      </w:r>
      <w:r w:rsidRPr="009939A4">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the </w:t>
      </w:r>
      <w:proofErr w:type="spellStart"/>
      <w:r>
        <w:rPr>
          <w:rFonts w:ascii="Times New Roman" w:hAnsi="Times New Roman" w:cs="Times New Roman"/>
          <w:color w:val="000000" w:themeColor="text1"/>
          <w:sz w:val="24"/>
          <w:szCs w:val="24"/>
        </w:rPr>
        <w:t>murrel</w:t>
      </w:r>
      <w:proofErr w:type="spellEnd"/>
      <w:r w:rsidRPr="00624904">
        <w:t xml:space="preserve"> </w:t>
      </w:r>
      <w:r w:rsidRPr="0088178F">
        <w:rPr>
          <w:rFonts w:ascii="Times New Roman" w:hAnsi="Times New Roman" w:cs="Times New Roman"/>
          <w:i/>
          <w:iCs/>
          <w:color w:val="000000" w:themeColor="text1"/>
          <w:sz w:val="24"/>
          <w:szCs w:val="24"/>
        </w:rPr>
        <w:t>Channa striata</w:t>
      </w:r>
      <w:r w:rsidRPr="00624904">
        <w:rPr>
          <w:rFonts w:ascii="Times New Roman" w:hAnsi="Times New Roman" w:cs="Times New Roman"/>
          <w:color w:val="000000" w:themeColor="text1"/>
          <w:sz w:val="24"/>
          <w:szCs w:val="24"/>
        </w:rPr>
        <w:t xml:space="preserve"> from River Sutlej</w:t>
      </w:r>
      <w:r>
        <w:rPr>
          <w:rFonts w:ascii="Times New Roman" w:hAnsi="Times New Roman" w:cs="Times New Roman"/>
          <w:color w:val="000000" w:themeColor="text1"/>
          <w:sz w:val="24"/>
          <w:szCs w:val="24"/>
        </w:rPr>
        <w:t>,</w:t>
      </w:r>
      <w:r w:rsidRPr="00624904">
        <w:rPr>
          <w:rFonts w:ascii="Times New Roman" w:hAnsi="Times New Roman" w:cs="Times New Roman"/>
          <w:color w:val="000000" w:themeColor="text1"/>
          <w:sz w:val="24"/>
          <w:szCs w:val="24"/>
        </w:rPr>
        <w:t xml:space="preserve"> Punjab</w:t>
      </w:r>
      <w:r>
        <w:rPr>
          <w:rFonts w:ascii="Times New Roman" w:hAnsi="Times New Roman" w:cs="Times New Roman"/>
          <w:color w:val="000000" w:themeColor="text1"/>
          <w:sz w:val="24"/>
          <w:szCs w:val="24"/>
        </w:rPr>
        <w:t>.</w:t>
      </w:r>
    </w:p>
    <w:p w14:paraId="76267BE7"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b/>
          <w:bCs/>
          <w:noProof/>
          <w:sz w:val="24"/>
          <w:szCs w:val="24"/>
        </w:rPr>
        <w:drawing>
          <wp:inline distT="0" distB="0" distL="0" distR="0" wp14:anchorId="706C682B" wp14:editId="04C4E168">
            <wp:extent cx="3599860" cy="2018781"/>
            <wp:effectExtent l="0" t="0" r="635" b="635"/>
            <wp:docPr id="1433809495" name="Picture 4">
              <a:extLst xmlns:a="http://schemas.openxmlformats.org/drawingml/2006/main">
                <a:ext uri="{FF2B5EF4-FFF2-40B4-BE49-F238E27FC236}">
                  <a16:creationId xmlns:a16="http://schemas.microsoft.com/office/drawing/2014/main" id="{CCEB3378-6D6B-0E3D-253C-59639CAA98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CEB3378-6D6B-0E3D-253C-59639CAA981F}"/>
                        </a:ext>
                      </a:extLst>
                    </pic:cNvPr>
                    <pic:cNvPicPr>
                      <a:picLocks noChangeAspect="1"/>
                    </pic:cNvPicPr>
                  </pic:nvPicPr>
                  <pic:blipFill rotWithShape="1">
                    <a:blip r:embed="rId15">
                      <a:extLst>
                        <a:ext uri="{28A0092B-C50C-407E-A947-70E740481C1C}">
                          <a14:useLocalDpi xmlns:a14="http://schemas.microsoft.com/office/drawing/2010/main" val="0"/>
                        </a:ext>
                      </a:extLst>
                    </a:blip>
                    <a:srcRect t="10743"/>
                    <a:stretch/>
                  </pic:blipFill>
                  <pic:spPr bwMode="auto">
                    <a:xfrm>
                      <a:off x="0" y="0"/>
                      <a:ext cx="3624475" cy="2032585"/>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D6C4494" w14:textId="77777777" w:rsidR="00FC01D4" w:rsidRDefault="00FC01D4" w:rsidP="00826E90">
      <w:pPr>
        <w:spacing w:line="240" w:lineRule="auto"/>
        <w:jc w:val="center"/>
        <w:rPr>
          <w:rFonts w:ascii="Times New Roman" w:hAnsi="Times New Roman" w:cs="Times New Roman"/>
          <w:sz w:val="24"/>
          <w:szCs w:val="24"/>
        </w:rPr>
      </w:pPr>
      <w:r w:rsidRPr="0088178F">
        <w:rPr>
          <w:rFonts w:ascii="Times New Roman" w:hAnsi="Times New Roman" w:cs="Times New Roman"/>
          <w:b/>
          <w:bCs/>
          <w:noProof/>
          <w:color w:val="000000" w:themeColor="text1"/>
          <w:sz w:val="24"/>
          <w:szCs w:val="24"/>
        </w:rPr>
        <w:t>Fig.5.</w:t>
      </w:r>
      <w:r>
        <w:rPr>
          <w:rFonts w:ascii="Times New Roman" w:hAnsi="Times New Roman" w:cs="Times New Roman"/>
          <w:noProof/>
          <w:color w:val="000000" w:themeColor="text1"/>
          <w:sz w:val="24"/>
          <w:szCs w:val="24"/>
        </w:rPr>
        <w:t xml:space="preserve"> </w:t>
      </w:r>
      <w:r w:rsidRPr="005A180F">
        <w:rPr>
          <w:rFonts w:ascii="Times New Roman" w:hAnsi="Times New Roman" w:cs="Times New Roman"/>
          <w:noProof/>
          <w:color w:val="000000" w:themeColor="text1"/>
          <w:sz w:val="24"/>
          <w:szCs w:val="24"/>
        </w:rPr>
        <w:t>Length-converted catch curve of</w:t>
      </w:r>
      <w:r w:rsidRPr="005A180F">
        <w:rPr>
          <w:rFonts w:ascii="Times New Roman" w:hAnsi="Times New Roman" w:cs="Times New Roman"/>
          <w:i/>
          <w:iCs/>
          <w:noProof/>
          <w:color w:val="000000" w:themeColor="text1"/>
          <w:sz w:val="24"/>
          <w:szCs w:val="24"/>
        </w:rPr>
        <w:t xml:space="preserve"> S. seenghala</w:t>
      </w:r>
    </w:p>
    <w:p w14:paraId="7D8FBEC0" w14:textId="77777777" w:rsidR="00FC01D4" w:rsidRPr="0088178F" w:rsidRDefault="00FC01D4" w:rsidP="00826E90">
      <w:pPr>
        <w:spacing w:line="240" w:lineRule="auto"/>
        <w:jc w:val="both"/>
        <w:rPr>
          <w:rFonts w:ascii="Times New Roman" w:hAnsi="Times New Roman" w:cs="Times New Roman"/>
          <w:b/>
          <w:bCs/>
          <w:i/>
          <w:iCs/>
          <w:color w:val="000000" w:themeColor="text1"/>
          <w:sz w:val="24"/>
          <w:szCs w:val="24"/>
        </w:rPr>
      </w:pPr>
      <w:r w:rsidRPr="0088178F">
        <w:rPr>
          <w:rFonts w:ascii="Times New Roman" w:hAnsi="Times New Roman" w:cs="Times New Roman"/>
          <w:b/>
          <w:bCs/>
          <w:i/>
          <w:iCs/>
          <w:color w:val="000000" w:themeColor="text1"/>
          <w:sz w:val="24"/>
          <w:szCs w:val="24"/>
        </w:rPr>
        <w:t>Length of maximum exploitation</w:t>
      </w:r>
    </w:p>
    <w:p w14:paraId="0E95B58D"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The length-based Virtual Population Analysis (Fig.</w:t>
      </w:r>
      <w:r>
        <w:rPr>
          <w:rFonts w:ascii="Times New Roman" w:hAnsi="Times New Roman" w:cs="Times New Roman"/>
          <w:color w:val="000000" w:themeColor="text1"/>
          <w:sz w:val="24"/>
          <w:szCs w:val="24"/>
        </w:rPr>
        <w:t>6</w:t>
      </w:r>
      <w:r w:rsidRPr="005A180F">
        <w:rPr>
          <w:rFonts w:ascii="Times New Roman" w:hAnsi="Times New Roman" w:cs="Times New Roman"/>
          <w:color w:val="000000" w:themeColor="text1"/>
          <w:sz w:val="24"/>
          <w:szCs w:val="24"/>
        </w:rPr>
        <w:t>) showed that the higher fishing mortality</w:t>
      </w:r>
      <w:r>
        <w:rPr>
          <w:rFonts w:ascii="Times New Roman" w:hAnsi="Times New Roman" w:cs="Times New Roman"/>
          <w:color w:val="000000" w:themeColor="text1"/>
          <w:sz w:val="24"/>
          <w:szCs w:val="24"/>
        </w:rPr>
        <w:t xml:space="preserve"> was</w:t>
      </w:r>
      <w:r w:rsidRPr="005A180F">
        <w:rPr>
          <w:rFonts w:ascii="Times New Roman" w:hAnsi="Times New Roman" w:cs="Times New Roman"/>
          <w:color w:val="000000" w:themeColor="text1"/>
          <w:sz w:val="24"/>
          <w:szCs w:val="24"/>
        </w:rPr>
        <w:t xml:space="preserve"> in length class of 950 to 1100</w:t>
      </w:r>
      <w:r>
        <w:rPr>
          <w:rFonts w:ascii="Times New Roman" w:hAnsi="Times New Roman" w:cs="Times New Roman"/>
          <w:color w:val="000000" w:themeColor="text1"/>
          <w:sz w:val="24"/>
          <w:szCs w:val="24"/>
        </w:rPr>
        <w:t xml:space="preserve"> mm</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with the</w:t>
      </w:r>
      <w:r w:rsidRPr="005A180F">
        <w:rPr>
          <w:rFonts w:ascii="Times New Roman" w:hAnsi="Times New Roman" w:cs="Times New Roman"/>
          <w:color w:val="000000" w:themeColor="text1"/>
          <w:sz w:val="24"/>
          <w:szCs w:val="24"/>
        </w:rPr>
        <w:t xml:space="preserve"> peak in the length class of 1050 mm</w:t>
      </w:r>
      <w:r>
        <w:rPr>
          <w:rFonts w:ascii="Times New Roman" w:hAnsi="Times New Roman" w:cs="Times New Roman"/>
          <w:color w:val="000000" w:themeColor="text1"/>
          <w:sz w:val="24"/>
          <w:szCs w:val="24"/>
        </w:rPr>
        <w:t>.</w:t>
      </w:r>
      <w:r w:rsidRPr="00624904">
        <w:rPr>
          <w:rFonts w:ascii="Times New Roman" w:hAnsi="Times New Roman" w:cs="Times New Roman"/>
          <w:sz w:val="24"/>
          <w:szCs w:val="24"/>
        </w:rPr>
        <w:t xml:space="preserve"> </w:t>
      </w:r>
      <w:r w:rsidRPr="005A180F">
        <w:rPr>
          <w:rFonts w:ascii="Times New Roman" w:hAnsi="Times New Roman" w:cs="Times New Roman"/>
          <w:sz w:val="24"/>
          <w:szCs w:val="24"/>
        </w:rPr>
        <w:t xml:space="preserve">Benjamin and Kurup (2012) showed </w:t>
      </w:r>
      <w:r>
        <w:rPr>
          <w:rFonts w:ascii="Times New Roman" w:hAnsi="Times New Roman" w:cs="Times New Roman"/>
          <w:sz w:val="24"/>
          <w:szCs w:val="24"/>
        </w:rPr>
        <w:t xml:space="preserve">highest </w:t>
      </w:r>
      <w:r w:rsidRPr="005A180F">
        <w:rPr>
          <w:rFonts w:ascii="Times New Roman" w:hAnsi="Times New Roman" w:cs="Times New Roman"/>
          <w:color w:val="000000" w:themeColor="text1"/>
          <w:sz w:val="24"/>
          <w:szCs w:val="24"/>
        </w:rPr>
        <w:t xml:space="preserve">fishing mortality (F) in the size group of 145-175 </w:t>
      </w:r>
      <w:r>
        <w:rPr>
          <w:rFonts w:ascii="Times New Roman" w:hAnsi="Times New Roman" w:cs="Times New Roman"/>
          <w:sz w:val="24"/>
          <w:szCs w:val="24"/>
        </w:rPr>
        <w:t>for</w:t>
      </w:r>
      <w:r w:rsidRPr="005A180F">
        <w:rPr>
          <w:rFonts w:ascii="Times New Roman" w:hAnsi="Times New Roman" w:cs="Times New Roman"/>
          <w:sz w:val="24"/>
          <w:szCs w:val="24"/>
        </w:rPr>
        <w:t xml:space="preserve"> Dolphin</w:t>
      </w:r>
      <w:r>
        <w:rPr>
          <w:rFonts w:ascii="Times New Roman" w:hAnsi="Times New Roman" w:cs="Times New Roman"/>
          <w:sz w:val="24"/>
          <w:szCs w:val="24"/>
        </w:rPr>
        <w:t xml:space="preserve"> </w:t>
      </w:r>
      <w:r w:rsidRPr="005A180F">
        <w:rPr>
          <w:rFonts w:ascii="Times New Roman" w:hAnsi="Times New Roman" w:cs="Times New Roman"/>
          <w:sz w:val="24"/>
          <w:szCs w:val="24"/>
        </w:rPr>
        <w:t xml:space="preserve">fish, </w:t>
      </w:r>
      <w:proofErr w:type="spellStart"/>
      <w:r w:rsidRPr="005A180F">
        <w:rPr>
          <w:rFonts w:ascii="Times New Roman" w:hAnsi="Times New Roman" w:cs="Times New Roman"/>
          <w:i/>
          <w:iCs/>
          <w:sz w:val="24"/>
          <w:szCs w:val="24"/>
        </w:rPr>
        <w:t>Coryphaena</w:t>
      </w:r>
      <w:proofErr w:type="spellEnd"/>
      <w:r w:rsidRPr="005A180F">
        <w:rPr>
          <w:rFonts w:ascii="Times New Roman" w:hAnsi="Times New Roman" w:cs="Times New Roman"/>
          <w:i/>
          <w:iCs/>
          <w:sz w:val="24"/>
          <w:szCs w:val="24"/>
        </w:rPr>
        <w:t xml:space="preserve"> </w:t>
      </w:r>
      <w:proofErr w:type="spellStart"/>
      <w:r w:rsidRPr="005A180F">
        <w:rPr>
          <w:rFonts w:ascii="Times New Roman" w:hAnsi="Times New Roman" w:cs="Times New Roman"/>
          <w:i/>
          <w:iCs/>
          <w:sz w:val="24"/>
          <w:szCs w:val="24"/>
        </w:rPr>
        <w:t>hippurus</w:t>
      </w:r>
      <w:proofErr w:type="spellEnd"/>
      <w:r w:rsidRPr="005A180F">
        <w:rPr>
          <w:rFonts w:ascii="Times New Roman" w:hAnsi="Times New Roman" w:cs="Times New Roman"/>
          <w:sz w:val="24"/>
          <w:szCs w:val="24"/>
        </w:rPr>
        <w:t xml:space="preserve"> </w:t>
      </w:r>
      <w:r>
        <w:rPr>
          <w:rFonts w:ascii="Times New Roman" w:hAnsi="Times New Roman" w:cs="Times New Roman"/>
          <w:sz w:val="24"/>
          <w:szCs w:val="24"/>
        </w:rPr>
        <w:t xml:space="preserve">at </w:t>
      </w:r>
      <w:r w:rsidRPr="005A180F">
        <w:rPr>
          <w:rFonts w:ascii="Times New Roman" w:hAnsi="Times New Roman" w:cs="Times New Roman"/>
          <w:sz w:val="24"/>
          <w:szCs w:val="24"/>
        </w:rPr>
        <w:t>southwest coast of India</w:t>
      </w:r>
      <w:r>
        <w:rPr>
          <w:rFonts w:ascii="Times New Roman" w:hAnsi="Times New Roman" w:cs="Times New Roman"/>
          <w:sz w:val="24"/>
          <w:szCs w:val="24"/>
        </w:rPr>
        <w:t>. (</w:t>
      </w:r>
      <w:r w:rsidRPr="00997ACD">
        <w:rPr>
          <w:rFonts w:ascii="Times New Roman" w:hAnsi="Times New Roman" w:cs="Times New Roman"/>
          <w:sz w:val="24"/>
          <w:szCs w:val="24"/>
        </w:rPr>
        <w:t>Goswami and Devraj</w:t>
      </w:r>
      <w:r>
        <w:rPr>
          <w:rFonts w:ascii="Times New Roman" w:hAnsi="Times New Roman" w:cs="Times New Roman"/>
          <w:sz w:val="24"/>
          <w:szCs w:val="24"/>
        </w:rPr>
        <w:t>,</w:t>
      </w:r>
      <w:r w:rsidRPr="00997ACD">
        <w:rPr>
          <w:rFonts w:ascii="Times New Roman" w:hAnsi="Times New Roman" w:cs="Times New Roman"/>
          <w:sz w:val="24"/>
          <w:szCs w:val="24"/>
        </w:rPr>
        <w:t xml:space="preserve"> 1992)</w:t>
      </w:r>
      <w:r>
        <w:rPr>
          <w:rFonts w:ascii="Times New Roman" w:hAnsi="Times New Roman" w:cs="Times New Roman"/>
          <w:sz w:val="24"/>
          <w:szCs w:val="24"/>
        </w:rPr>
        <w:t xml:space="preserve">, </w:t>
      </w:r>
      <w:r w:rsidRPr="00997ACD">
        <w:rPr>
          <w:rFonts w:ascii="Times New Roman" w:hAnsi="Times New Roman" w:cs="Times New Roman"/>
          <w:sz w:val="24"/>
          <w:szCs w:val="24"/>
        </w:rPr>
        <w:t xml:space="preserve">observed </w:t>
      </w:r>
      <w:r>
        <w:rPr>
          <w:rFonts w:ascii="Times New Roman" w:hAnsi="Times New Roman" w:cs="Times New Roman"/>
          <w:sz w:val="24"/>
          <w:szCs w:val="24"/>
        </w:rPr>
        <w:t xml:space="preserve">the length of maximum exploitation </w:t>
      </w:r>
      <w:r w:rsidRPr="00997ACD">
        <w:rPr>
          <w:rFonts w:ascii="Times New Roman" w:hAnsi="Times New Roman" w:cs="Times New Roman"/>
          <w:sz w:val="24"/>
          <w:szCs w:val="24"/>
        </w:rPr>
        <w:t xml:space="preserve">in </w:t>
      </w:r>
      <w:r w:rsidRPr="00E632D6">
        <w:rPr>
          <w:rFonts w:ascii="Times New Roman" w:hAnsi="Times New Roman" w:cs="Times New Roman"/>
          <w:i/>
          <w:iCs/>
          <w:sz w:val="24"/>
          <w:szCs w:val="24"/>
        </w:rPr>
        <w:t xml:space="preserve">W. </w:t>
      </w:r>
      <w:proofErr w:type="spellStart"/>
      <w:r w:rsidRPr="00E632D6">
        <w:rPr>
          <w:rFonts w:ascii="Times New Roman" w:hAnsi="Times New Roman" w:cs="Times New Roman"/>
          <w:i/>
          <w:iCs/>
          <w:sz w:val="24"/>
          <w:szCs w:val="24"/>
        </w:rPr>
        <w:t>attu</w:t>
      </w:r>
      <w:proofErr w:type="spellEnd"/>
      <w:r w:rsidRPr="00997ACD">
        <w:rPr>
          <w:rFonts w:ascii="Times New Roman" w:hAnsi="Times New Roman" w:cs="Times New Roman"/>
          <w:sz w:val="24"/>
          <w:szCs w:val="24"/>
        </w:rPr>
        <w:t xml:space="preserve"> caught from the </w:t>
      </w:r>
      <w:proofErr w:type="spellStart"/>
      <w:r w:rsidRPr="00997ACD">
        <w:rPr>
          <w:rFonts w:ascii="Times New Roman" w:hAnsi="Times New Roman" w:cs="Times New Roman"/>
          <w:sz w:val="24"/>
          <w:szCs w:val="24"/>
        </w:rPr>
        <w:t>bheels</w:t>
      </w:r>
      <w:proofErr w:type="spellEnd"/>
      <w:r w:rsidRPr="00997ACD">
        <w:rPr>
          <w:rFonts w:ascii="Times New Roman" w:hAnsi="Times New Roman" w:cs="Times New Roman"/>
          <w:sz w:val="24"/>
          <w:szCs w:val="24"/>
        </w:rPr>
        <w:t xml:space="preserve"> of Assam </w:t>
      </w:r>
      <w:r>
        <w:rPr>
          <w:rFonts w:ascii="Times New Roman" w:hAnsi="Times New Roman" w:cs="Times New Roman"/>
          <w:sz w:val="24"/>
          <w:szCs w:val="24"/>
        </w:rPr>
        <w:t xml:space="preserve">as </w:t>
      </w:r>
      <w:r w:rsidRPr="00997ACD">
        <w:rPr>
          <w:rFonts w:ascii="Times New Roman" w:hAnsi="Times New Roman" w:cs="Times New Roman"/>
          <w:sz w:val="24"/>
          <w:szCs w:val="24"/>
        </w:rPr>
        <w:t>136.16 cm</w:t>
      </w:r>
      <w:r>
        <w:rPr>
          <w:rFonts w:ascii="Times New Roman" w:hAnsi="Times New Roman" w:cs="Times New Roman"/>
          <w:sz w:val="24"/>
          <w:szCs w:val="24"/>
        </w:rPr>
        <w:t>.</w:t>
      </w:r>
      <w:r w:rsidRPr="00997ACD">
        <w:rPr>
          <w:rFonts w:ascii="Times New Roman" w:hAnsi="Times New Roman" w:cs="Times New Roman"/>
          <w:sz w:val="24"/>
          <w:szCs w:val="24"/>
        </w:rPr>
        <w:t xml:space="preserve"> The largest exploited individual</w:t>
      </w:r>
      <w:r>
        <w:rPr>
          <w:rFonts w:ascii="Times New Roman" w:hAnsi="Times New Roman" w:cs="Times New Roman"/>
          <w:sz w:val="24"/>
          <w:szCs w:val="24"/>
        </w:rPr>
        <w:t xml:space="preserve"> of</w:t>
      </w:r>
      <w:r w:rsidRPr="00997ACD">
        <w:rPr>
          <w:rFonts w:ascii="Times New Roman" w:hAnsi="Times New Roman" w:cs="Times New Roman"/>
          <w:sz w:val="24"/>
          <w:szCs w:val="24"/>
        </w:rPr>
        <w:t xml:space="preserve"> </w:t>
      </w:r>
      <w:r w:rsidRPr="00E632D6">
        <w:rPr>
          <w:rFonts w:ascii="Times New Roman" w:hAnsi="Times New Roman" w:cs="Times New Roman"/>
          <w:i/>
          <w:iCs/>
          <w:sz w:val="24"/>
          <w:szCs w:val="24"/>
        </w:rPr>
        <w:t>S</w:t>
      </w:r>
      <w:r>
        <w:rPr>
          <w:rFonts w:ascii="Times New Roman" w:hAnsi="Times New Roman" w:cs="Times New Roman"/>
          <w:i/>
          <w:iCs/>
          <w:sz w:val="24"/>
          <w:szCs w:val="24"/>
        </w:rPr>
        <w:t>.</w:t>
      </w:r>
      <w:r w:rsidRPr="00E632D6">
        <w:rPr>
          <w:rFonts w:ascii="Times New Roman" w:hAnsi="Times New Roman" w:cs="Times New Roman"/>
          <w:i/>
          <w:iCs/>
          <w:sz w:val="24"/>
          <w:szCs w:val="24"/>
        </w:rPr>
        <w:t xml:space="preserve"> </w:t>
      </w:r>
      <w:proofErr w:type="spellStart"/>
      <w:r w:rsidRPr="00E632D6">
        <w:rPr>
          <w:rFonts w:ascii="Times New Roman" w:hAnsi="Times New Roman" w:cs="Times New Roman"/>
          <w:i/>
          <w:iCs/>
          <w:sz w:val="24"/>
          <w:szCs w:val="24"/>
        </w:rPr>
        <w:t>seenghala</w:t>
      </w:r>
      <w:proofErr w:type="spellEnd"/>
      <w:r w:rsidRPr="00997ACD">
        <w:rPr>
          <w:rFonts w:ascii="Times New Roman" w:hAnsi="Times New Roman" w:cs="Times New Roman"/>
          <w:sz w:val="24"/>
          <w:szCs w:val="24"/>
        </w:rPr>
        <w:t xml:space="preserve"> encountered in our study</w:t>
      </w:r>
      <w:r>
        <w:rPr>
          <w:rFonts w:ascii="Times New Roman" w:hAnsi="Times New Roman" w:cs="Times New Roman"/>
          <w:sz w:val="24"/>
          <w:szCs w:val="24"/>
        </w:rPr>
        <w:t xml:space="preserve"> </w:t>
      </w:r>
      <w:r w:rsidRPr="00997ACD">
        <w:rPr>
          <w:rFonts w:ascii="Times New Roman" w:hAnsi="Times New Roman" w:cs="Times New Roman"/>
          <w:sz w:val="24"/>
          <w:szCs w:val="24"/>
        </w:rPr>
        <w:t>was</w:t>
      </w:r>
      <w:r>
        <w:rPr>
          <w:rFonts w:ascii="Times New Roman" w:hAnsi="Times New Roman" w:cs="Times New Roman"/>
          <w:sz w:val="24"/>
          <w:szCs w:val="24"/>
        </w:rPr>
        <w:t xml:space="preserve"> of length</w:t>
      </w:r>
      <w:r w:rsidRPr="00997ACD">
        <w:rPr>
          <w:rFonts w:ascii="Times New Roman" w:hAnsi="Times New Roman" w:cs="Times New Roman"/>
          <w:sz w:val="24"/>
          <w:szCs w:val="24"/>
        </w:rPr>
        <w:t xml:space="preserve"> 110.25 cm</w:t>
      </w:r>
      <w:r>
        <w:rPr>
          <w:rFonts w:ascii="Times New Roman" w:hAnsi="Times New Roman" w:cs="Times New Roman"/>
          <w:sz w:val="24"/>
          <w:szCs w:val="24"/>
        </w:rPr>
        <w:t xml:space="preserve">. </w:t>
      </w:r>
      <w:proofErr w:type="spellStart"/>
      <w:r>
        <w:rPr>
          <w:rFonts w:ascii="Times New Roman" w:hAnsi="Times New Roman" w:cs="Times New Roman"/>
          <w:sz w:val="24"/>
          <w:szCs w:val="24"/>
        </w:rPr>
        <w:t>Pargi</w:t>
      </w:r>
      <w:proofErr w:type="spellEnd"/>
      <w:r>
        <w:rPr>
          <w:rFonts w:ascii="Times New Roman" w:hAnsi="Times New Roman" w:cs="Times New Roman"/>
          <w:sz w:val="24"/>
          <w:szCs w:val="24"/>
        </w:rPr>
        <w:t xml:space="preserve"> </w:t>
      </w:r>
      <w:r w:rsidRPr="00CF4570">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(2023) observed highest</w:t>
      </w:r>
      <w:r w:rsidRPr="00CF4570">
        <w:rPr>
          <w:rFonts w:ascii="Times New Roman" w:hAnsi="Times New Roman" w:cs="Times New Roman"/>
          <w:sz w:val="24"/>
          <w:szCs w:val="24"/>
        </w:rPr>
        <w:t xml:space="preserve"> fishing mortality </w:t>
      </w:r>
      <w:r>
        <w:rPr>
          <w:rFonts w:ascii="Times New Roman" w:hAnsi="Times New Roman" w:cs="Times New Roman"/>
          <w:sz w:val="24"/>
          <w:szCs w:val="24"/>
        </w:rPr>
        <w:t xml:space="preserve">for </w:t>
      </w:r>
      <w:r>
        <w:rPr>
          <w:rFonts w:ascii="Times New Roman" w:hAnsi="Times New Roman" w:cs="Times New Roman"/>
          <w:i/>
          <w:iCs/>
          <w:sz w:val="24"/>
          <w:szCs w:val="24"/>
        </w:rPr>
        <w:t>W.</w:t>
      </w:r>
      <w:r w:rsidRPr="00CF4570">
        <w:rPr>
          <w:rFonts w:ascii="Times New Roman" w:hAnsi="Times New Roman" w:cs="Times New Roman"/>
          <w:i/>
          <w:iCs/>
          <w:sz w:val="24"/>
          <w:szCs w:val="24"/>
        </w:rPr>
        <w:t xml:space="preserve"> </w:t>
      </w:r>
      <w:proofErr w:type="spellStart"/>
      <w:r w:rsidRPr="00CF4570">
        <w:rPr>
          <w:rFonts w:ascii="Times New Roman" w:hAnsi="Times New Roman" w:cs="Times New Roman"/>
          <w:i/>
          <w:iCs/>
          <w:sz w:val="24"/>
          <w:szCs w:val="24"/>
        </w:rPr>
        <w:t>attu</w:t>
      </w:r>
      <w:proofErr w:type="spellEnd"/>
      <w:r>
        <w:rPr>
          <w:rFonts w:ascii="Times New Roman" w:hAnsi="Times New Roman" w:cs="Times New Roman"/>
          <w:sz w:val="24"/>
          <w:szCs w:val="24"/>
        </w:rPr>
        <w:t xml:space="preserve"> </w:t>
      </w:r>
      <w:r w:rsidRPr="00CF4570">
        <w:rPr>
          <w:rFonts w:ascii="Times New Roman" w:hAnsi="Times New Roman" w:cs="Times New Roman"/>
          <w:sz w:val="24"/>
          <w:szCs w:val="24"/>
        </w:rPr>
        <w:t>at a length between 80 and 90 cm</w:t>
      </w:r>
      <w:r>
        <w:rPr>
          <w:rFonts w:ascii="Times New Roman" w:hAnsi="Times New Roman" w:cs="Times New Roman"/>
          <w:sz w:val="24"/>
          <w:szCs w:val="24"/>
        </w:rPr>
        <w:t xml:space="preserve"> in </w:t>
      </w:r>
      <w:proofErr w:type="spellStart"/>
      <w:r>
        <w:rPr>
          <w:rFonts w:ascii="Times New Roman" w:hAnsi="Times New Roman" w:cs="Times New Roman"/>
          <w:sz w:val="24"/>
          <w:szCs w:val="24"/>
        </w:rPr>
        <w:t>Bhadar</w:t>
      </w:r>
      <w:proofErr w:type="spellEnd"/>
      <w:r>
        <w:rPr>
          <w:rFonts w:ascii="Times New Roman" w:hAnsi="Times New Roman" w:cs="Times New Roman"/>
          <w:sz w:val="24"/>
          <w:szCs w:val="24"/>
        </w:rPr>
        <w:t xml:space="preserve"> Reservoir, Gujrat.</w:t>
      </w:r>
    </w:p>
    <w:p w14:paraId="2062A7FC"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drawing>
          <wp:inline distT="0" distB="0" distL="0" distR="0" wp14:anchorId="385B773F" wp14:editId="64B1A07A">
            <wp:extent cx="4155510" cy="1948543"/>
            <wp:effectExtent l="0" t="0" r="0" b="0"/>
            <wp:docPr id="2092790898" name="Picture 8">
              <a:extLst xmlns:a="http://schemas.openxmlformats.org/drawingml/2006/main">
                <a:ext uri="{FF2B5EF4-FFF2-40B4-BE49-F238E27FC236}">
                  <a16:creationId xmlns:a16="http://schemas.microsoft.com/office/drawing/2014/main" id="{C1EFF954-7317-FE50-5FE7-FE52B1E9C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C1EFF954-7317-FE50-5FE7-FE52B1E9C6DE}"/>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182060" cy="1960992"/>
                    </a:xfrm>
                    <a:prstGeom prst="rect">
                      <a:avLst/>
                    </a:prstGeom>
                    <a:ln>
                      <a:noFill/>
                    </a:ln>
                  </pic:spPr>
                </pic:pic>
              </a:graphicData>
            </a:graphic>
          </wp:inline>
        </w:drawing>
      </w:r>
    </w:p>
    <w:p w14:paraId="03D32626" w14:textId="77777777" w:rsidR="00FC01D4" w:rsidRDefault="00FC01D4" w:rsidP="009D0A9C">
      <w:pPr>
        <w:spacing w:line="240" w:lineRule="auto"/>
        <w:jc w:val="center"/>
        <w:rPr>
          <w:rFonts w:ascii="Times New Roman" w:hAnsi="Times New Roman" w:cs="Times New Roman"/>
          <w:sz w:val="24"/>
          <w:szCs w:val="24"/>
        </w:rPr>
      </w:pPr>
      <w:r w:rsidRPr="00E632D6">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.6</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Length-based Virtual Population Analysis (VPA) plot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p>
    <w:p w14:paraId="566B2ABD" w14:textId="77777777" w:rsidR="00FC01D4" w:rsidRDefault="00FC01D4" w:rsidP="00826E90">
      <w:pPr>
        <w:spacing w:line="240" w:lineRule="auto"/>
        <w:jc w:val="both"/>
        <w:rPr>
          <w:rFonts w:ascii="Times New Roman" w:hAnsi="Times New Roman" w:cs="Times New Roman"/>
          <w:b/>
          <w:bCs/>
          <w:i/>
          <w:iCs/>
          <w:color w:val="000000" w:themeColor="text1"/>
          <w:sz w:val="24"/>
          <w:szCs w:val="24"/>
        </w:rPr>
      </w:pPr>
      <w:r w:rsidRPr="00E632D6">
        <w:rPr>
          <w:rFonts w:ascii="Times New Roman" w:hAnsi="Times New Roman" w:cs="Times New Roman"/>
          <w:b/>
          <w:bCs/>
          <w:i/>
          <w:iCs/>
          <w:noProof/>
          <w:color w:val="000000" w:themeColor="text1"/>
          <w:sz w:val="24"/>
          <w:szCs w:val="24"/>
        </w:rPr>
        <w:t>Exploitation</w:t>
      </w:r>
      <w:r w:rsidRPr="00E632D6">
        <w:rPr>
          <w:rFonts w:ascii="Times New Roman" w:hAnsi="Times New Roman" w:cs="Times New Roman"/>
          <w:b/>
          <w:bCs/>
          <w:i/>
          <w:iCs/>
          <w:color w:val="000000" w:themeColor="text1"/>
          <w:sz w:val="24"/>
          <w:szCs w:val="24"/>
        </w:rPr>
        <w:t xml:space="preserve"> rates</w:t>
      </w:r>
      <w:r>
        <w:rPr>
          <w:rFonts w:ascii="Times New Roman" w:hAnsi="Times New Roman" w:cs="Times New Roman"/>
          <w:b/>
          <w:bCs/>
          <w:i/>
          <w:iCs/>
          <w:color w:val="000000" w:themeColor="text1"/>
          <w:sz w:val="24"/>
          <w:szCs w:val="24"/>
        </w:rPr>
        <w:t xml:space="preserve"> </w:t>
      </w:r>
    </w:p>
    <w:p w14:paraId="68537192" w14:textId="77777777" w:rsidR="00FC01D4" w:rsidRDefault="00FC01D4" w:rsidP="00826E9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y</w:t>
      </w:r>
      <w:r w:rsidRPr="005A180F">
        <w:rPr>
          <w:rFonts w:ascii="Times New Roman" w:hAnsi="Times New Roman" w:cs="Times New Roman"/>
          <w:color w:val="000000" w:themeColor="text1"/>
          <w:sz w:val="24"/>
          <w:szCs w:val="24"/>
        </w:rPr>
        <w:t>ield per recruit (Y′/R)</w:t>
      </w:r>
      <w:r>
        <w:rPr>
          <w:rFonts w:ascii="Times New Roman" w:hAnsi="Times New Roman" w:cs="Times New Roman"/>
          <w:color w:val="000000" w:themeColor="text1"/>
          <w:sz w:val="24"/>
          <w:szCs w:val="24"/>
        </w:rPr>
        <w:t xml:space="preserve"> plot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(Fig. 7) showed that the </w:t>
      </w:r>
      <w:r w:rsidRPr="005A180F">
        <w:rPr>
          <w:rFonts w:ascii="Times New Roman" w:hAnsi="Times New Roman" w:cs="Times New Roman"/>
          <w:color w:val="000000" w:themeColor="text1"/>
          <w:sz w:val="24"/>
          <w:szCs w:val="24"/>
        </w:rPr>
        <w:t>Y′/R rises with E, peaking at E = 0.42 (</w:t>
      </w:r>
      <w:r>
        <w:rPr>
          <w:rFonts w:ascii="Times New Roman" w:hAnsi="Times New Roman" w:cs="Times New Roman"/>
          <w:color w:val="000000" w:themeColor="text1"/>
          <w:sz w:val="24"/>
          <w:szCs w:val="24"/>
        </w:rPr>
        <w:t xml:space="preserve">maximum permissible exploitation, </w:t>
      </w:r>
      <w:r w:rsidRPr="005A180F">
        <w:rPr>
          <w:rFonts w:ascii="Times New Roman" w:hAnsi="Times New Roman" w:cs="Times New Roman"/>
          <w:color w:val="000000" w:themeColor="text1"/>
          <w:sz w:val="24"/>
          <w:szCs w:val="24"/>
        </w:rPr>
        <w:t>Eₘₐₓ), while biomass per recruit (B′/R) decline</w:t>
      </w:r>
      <w:r>
        <w:rPr>
          <w:rFonts w:ascii="Times New Roman" w:hAnsi="Times New Roman" w:cs="Times New Roman"/>
          <w:color w:val="000000" w:themeColor="text1"/>
          <w:sz w:val="24"/>
          <w:szCs w:val="24"/>
        </w:rPr>
        <w:t>d</w:t>
      </w:r>
      <w:r w:rsidRPr="005A180F">
        <w:rPr>
          <w:rFonts w:ascii="Times New Roman" w:hAnsi="Times New Roman" w:cs="Times New Roman"/>
          <w:color w:val="000000" w:themeColor="text1"/>
          <w:sz w:val="24"/>
          <w:szCs w:val="24"/>
        </w:rPr>
        <w:t xml:space="preserve"> steadily, dropping below the critical 0.5 level at E = 0.32 (E₀.₅). The optimal point (Eₒₚₜ) lie</w:t>
      </w:r>
      <w:r>
        <w:rPr>
          <w:rFonts w:ascii="Times New Roman" w:hAnsi="Times New Roman" w:cs="Times New Roman"/>
          <w:color w:val="000000" w:themeColor="text1"/>
          <w:sz w:val="24"/>
          <w:szCs w:val="24"/>
        </w:rPr>
        <w:t>d</w:t>
      </w:r>
      <w:r w:rsidRPr="005A180F">
        <w:rPr>
          <w:rFonts w:ascii="Times New Roman" w:hAnsi="Times New Roman" w:cs="Times New Roman"/>
          <w:color w:val="000000" w:themeColor="text1"/>
          <w:sz w:val="24"/>
          <w:szCs w:val="24"/>
        </w:rPr>
        <w:t xml:space="preserve"> between these balancing yield and sustainability. </w:t>
      </w:r>
      <w:r>
        <w:rPr>
          <w:rFonts w:ascii="Times New Roman" w:hAnsi="Times New Roman" w:cs="Times New Roman"/>
          <w:color w:val="000000" w:themeColor="text1"/>
          <w:sz w:val="24"/>
          <w:szCs w:val="24"/>
        </w:rPr>
        <w:t xml:space="preserve">Bashar </w:t>
      </w:r>
      <w:r w:rsidRPr="005756C5">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 observed the </w:t>
      </w:r>
      <w:r w:rsidRPr="005756C5">
        <w:rPr>
          <w:rFonts w:ascii="Times New Roman" w:hAnsi="Times New Roman" w:cs="Times New Roman"/>
          <w:color w:val="000000" w:themeColor="text1"/>
          <w:sz w:val="24"/>
          <w:szCs w:val="24"/>
        </w:rPr>
        <w:t>E</w:t>
      </w:r>
      <w:r w:rsidRPr="00E632D6">
        <w:rPr>
          <w:rFonts w:ascii="Times New Roman" w:hAnsi="Times New Roman" w:cs="Times New Roman"/>
          <w:color w:val="000000" w:themeColor="text1"/>
          <w:sz w:val="24"/>
          <w:szCs w:val="24"/>
          <w:vertAlign w:val="subscript"/>
        </w:rPr>
        <w:t>max</w:t>
      </w:r>
      <w:r w:rsidRPr="005756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 </w:t>
      </w:r>
      <w:r w:rsidRPr="005756C5">
        <w:rPr>
          <w:rFonts w:ascii="Times New Roman" w:hAnsi="Times New Roman" w:cs="Times New Roman"/>
          <w:color w:val="000000" w:themeColor="text1"/>
          <w:sz w:val="24"/>
          <w:szCs w:val="24"/>
        </w:rPr>
        <w:t>0.45</w:t>
      </w:r>
      <w:r>
        <w:rPr>
          <w:rFonts w:ascii="Times New Roman" w:hAnsi="Times New Roman" w:cs="Times New Roman"/>
          <w:color w:val="000000" w:themeColor="text1"/>
          <w:sz w:val="24"/>
          <w:szCs w:val="24"/>
        </w:rPr>
        <w:t xml:space="preserve"> for the catfish </w:t>
      </w:r>
      <w:r w:rsidRPr="00E632D6">
        <w:rPr>
          <w:rFonts w:ascii="Times New Roman" w:hAnsi="Times New Roman" w:cs="Times New Roman"/>
          <w:i/>
          <w:iCs/>
          <w:color w:val="000000" w:themeColor="text1"/>
          <w:sz w:val="24"/>
          <w:szCs w:val="24"/>
        </w:rPr>
        <w:t>E</w:t>
      </w:r>
      <w:r>
        <w:rPr>
          <w:rFonts w:ascii="Times New Roman" w:hAnsi="Times New Roman" w:cs="Times New Roman"/>
          <w:i/>
          <w:iCs/>
          <w:color w:val="000000" w:themeColor="text1"/>
          <w:sz w:val="24"/>
          <w:szCs w:val="24"/>
        </w:rPr>
        <w:t>.</w:t>
      </w:r>
      <w:r w:rsidRPr="00E632D6">
        <w:rPr>
          <w:rFonts w:ascii="Times New Roman" w:hAnsi="Times New Roman" w:cs="Times New Roman"/>
          <w:i/>
          <w:iCs/>
          <w:color w:val="000000" w:themeColor="text1"/>
          <w:sz w:val="24"/>
          <w:szCs w:val="24"/>
        </w:rPr>
        <w:t xml:space="preserve"> </w:t>
      </w:r>
      <w:proofErr w:type="spellStart"/>
      <w:r w:rsidRPr="00E632D6">
        <w:rPr>
          <w:rFonts w:ascii="Times New Roman" w:hAnsi="Times New Roman" w:cs="Times New Roman"/>
          <w:i/>
          <w:iCs/>
          <w:color w:val="000000" w:themeColor="text1"/>
          <w:sz w:val="24"/>
          <w:szCs w:val="24"/>
        </w:rPr>
        <w:t>vacha</w:t>
      </w:r>
      <w:proofErr w:type="spellEnd"/>
      <w:r>
        <w:rPr>
          <w:rFonts w:ascii="Times New Roman" w:hAnsi="Times New Roman" w:cs="Times New Roman"/>
          <w:color w:val="000000" w:themeColor="text1"/>
          <w:sz w:val="24"/>
          <w:szCs w:val="24"/>
        </w:rPr>
        <w:t xml:space="preserve"> in </w:t>
      </w:r>
      <w:proofErr w:type="spellStart"/>
      <w:r w:rsidRPr="005756C5">
        <w:rPr>
          <w:rFonts w:ascii="Times New Roman" w:hAnsi="Times New Roman" w:cs="Times New Roman"/>
          <w:color w:val="000000" w:themeColor="text1"/>
          <w:sz w:val="24"/>
          <w:szCs w:val="24"/>
        </w:rPr>
        <w:t>Kaptai</w:t>
      </w:r>
      <w:proofErr w:type="spellEnd"/>
      <w:r w:rsidRPr="005756C5">
        <w:rPr>
          <w:rFonts w:ascii="Times New Roman" w:hAnsi="Times New Roman" w:cs="Times New Roman"/>
          <w:color w:val="000000" w:themeColor="text1"/>
          <w:sz w:val="24"/>
          <w:szCs w:val="24"/>
        </w:rPr>
        <w:t xml:space="preserve"> Lake from Bangladesh</w:t>
      </w:r>
      <w:r>
        <w:rPr>
          <w:rFonts w:ascii="Times New Roman" w:hAnsi="Times New Roman" w:cs="Times New Roman"/>
          <w:color w:val="000000" w:themeColor="text1"/>
          <w:sz w:val="24"/>
          <w:szCs w:val="24"/>
        </w:rPr>
        <w:t>.</w:t>
      </w:r>
      <w:r w:rsidRPr="005756C5">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Rahman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(2024) found the E</w:t>
      </w:r>
      <w:r w:rsidRPr="005A180F">
        <w:rPr>
          <w:rFonts w:ascii="Times New Roman" w:hAnsi="Times New Roman" w:cs="Times New Roman"/>
          <w:color w:val="000000" w:themeColor="text1"/>
          <w:sz w:val="24"/>
          <w:szCs w:val="24"/>
          <w:vertAlign w:val="subscript"/>
        </w:rPr>
        <w:t>max</w:t>
      </w:r>
      <w:r w:rsidRPr="005A180F">
        <w:rPr>
          <w:rFonts w:ascii="Times New Roman" w:hAnsi="Times New Roman" w:cs="Times New Roman"/>
          <w:color w:val="000000" w:themeColor="text1"/>
          <w:sz w:val="24"/>
          <w:szCs w:val="24"/>
        </w:rPr>
        <w:t xml:space="preserve"> at 0.421</w:t>
      </w:r>
      <w:r>
        <w:rPr>
          <w:rFonts w:ascii="Times New Roman" w:hAnsi="Times New Roman" w:cs="Times New Roman"/>
          <w:color w:val="000000" w:themeColor="text1"/>
          <w:sz w:val="24"/>
          <w:szCs w:val="24"/>
        </w:rPr>
        <w:t>/year for the catfish</w:t>
      </w:r>
      <w:r w:rsidRPr="005A180F">
        <w:rPr>
          <w:rFonts w:ascii="Times New Roman" w:hAnsi="Times New Roman" w:cs="Times New Roman"/>
          <w:color w:val="000000" w:themeColor="text1"/>
          <w:sz w:val="24"/>
          <w:szCs w:val="24"/>
        </w:rPr>
        <w:t xml:space="preserve"> </w:t>
      </w:r>
      <w:r w:rsidRPr="00E74EBE">
        <w:rPr>
          <w:rFonts w:ascii="Times New Roman" w:hAnsi="Times New Roman" w:cs="Times New Roman"/>
          <w:i/>
          <w:iCs/>
          <w:color w:val="000000" w:themeColor="text1"/>
          <w:sz w:val="24"/>
          <w:szCs w:val="24"/>
        </w:rPr>
        <w:t xml:space="preserve">M. </w:t>
      </w:r>
      <w:proofErr w:type="spellStart"/>
      <w:r w:rsidRPr="00E74EBE">
        <w:rPr>
          <w:rFonts w:ascii="Times New Roman" w:hAnsi="Times New Roman" w:cs="Times New Roman"/>
          <w:i/>
          <w:iCs/>
          <w:color w:val="000000" w:themeColor="text1"/>
          <w:sz w:val="24"/>
          <w:szCs w:val="24"/>
        </w:rPr>
        <w:t>gulio</w:t>
      </w:r>
      <w:proofErr w:type="spellEnd"/>
      <w:r w:rsidRPr="005A180F">
        <w:rPr>
          <w:rFonts w:ascii="Times New Roman" w:hAnsi="Times New Roman" w:cs="Times New Roman"/>
          <w:color w:val="000000" w:themeColor="text1"/>
          <w:sz w:val="24"/>
          <w:szCs w:val="24"/>
        </w:rPr>
        <w:t xml:space="preserve"> in the coastal waters </w:t>
      </w:r>
      <w:r>
        <w:rPr>
          <w:rFonts w:ascii="Times New Roman" w:hAnsi="Times New Roman" w:cs="Times New Roman"/>
          <w:color w:val="000000" w:themeColor="text1"/>
          <w:sz w:val="24"/>
          <w:szCs w:val="24"/>
        </w:rPr>
        <w:t>of</w:t>
      </w:r>
      <w:r w:rsidRPr="005A180F">
        <w:rPr>
          <w:rFonts w:ascii="Times New Roman" w:hAnsi="Times New Roman" w:cs="Times New Roman"/>
          <w:color w:val="000000" w:themeColor="text1"/>
          <w:sz w:val="24"/>
          <w:szCs w:val="24"/>
        </w:rPr>
        <w:t xml:space="preserve"> southwestern Bangladesh</w:t>
      </w:r>
      <w:r>
        <w:rPr>
          <w:rFonts w:ascii="Times New Roman" w:hAnsi="Times New Roman" w:cs="Times New Roman"/>
          <w:color w:val="000000" w:themeColor="text1"/>
          <w:sz w:val="24"/>
          <w:szCs w:val="24"/>
        </w:rPr>
        <w:t>.</w:t>
      </w:r>
      <w:r w:rsidRPr="00D8621C">
        <w:rPr>
          <w:rFonts w:ascii="Times New Roman" w:hAnsi="Times New Roman" w:cs="Times New Roman"/>
          <w:sz w:val="24"/>
          <w:szCs w:val="24"/>
        </w:rPr>
        <w:t xml:space="preserve"> </w:t>
      </w:r>
      <w:proofErr w:type="spellStart"/>
      <w:r w:rsidRPr="005A180F">
        <w:rPr>
          <w:rFonts w:ascii="Times New Roman" w:hAnsi="Times New Roman" w:cs="Times New Roman"/>
          <w:sz w:val="24"/>
          <w:szCs w:val="24"/>
        </w:rPr>
        <w:t>Ramulu</w:t>
      </w:r>
      <w:proofErr w:type="spellEnd"/>
      <w:r w:rsidRPr="005A180F">
        <w:rPr>
          <w:rFonts w:ascii="Times New Roman" w:hAnsi="Times New Roman" w:cs="Times New Roman"/>
          <w:sz w:val="24"/>
          <w:szCs w:val="24"/>
        </w:rPr>
        <w:t xml:space="preserve"> </w:t>
      </w:r>
      <w:r w:rsidRPr="005A180F">
        <w:rPr>
          <w:rFonts w:ascii="Times New Roman" w:hAnsi="Times New Roman" w:cs="Times New Roman"/>
          <w:i/>
          <w:iCs/>
          <w:sz w:val="24"/>
          <w:szCs w:val="24"/>
        </w:rPr>
        <w:t>et al</w:t>
      </w:r>
      <w:r w:rsidRPr="005A180F">
        <w:rPr>
          <w:rFonts w:ascii="Times New Roman" w:hAnsi="Times New Roman" w:cs="Times New Roman"/>
          <w:sz w:val="24"/>
          <w:szCs w:val="24"/>
        </w:rPr>
        <w:t>. (2022</w:t>
      </w:r>
      <w:r>
        <w:rPr>
          <w:rFonts w:ascii="Times New Roman" w:hAnsi="Times New Roman" w:cs="Times New Roman"/>
          <w:sz w:val="24"/>
          <w:szCs w:val="24"/>
        </w:rPr>
        <w:t>)</w:t>
      </w:r>
      <w:r w:rsidRPr="00D8621C">
        <w:rPr>
          <w:rFonts w:ascii="Times New Roman" w:hAnsi="Times New Roman" w:cs="Times New Roman"/>
          <w:sz w:val="24"/>
          <w:szCs w:val="24"/>
        </w:rPr>
        <w:t xml:space="preserve"> </w:t>
      </w:r>
      <w:r w:rsidRPr="005A180F">
        <w:rPr>
          <w:rFonts w:ascii="Times New Roman" w:hAnsi="Times New Roman" w:cs="Times New Roman"/>
          <w:sz w:val="24"/>
          <w:szCs w:val="24"/>
        </w:rPr>
        <w:t xml:space="preserve">observed that </w:t>
      </w:r>
      <w:r w:rsidRPr="005A180F">
        <w:rPr>
          <w:rFonts w:ascii="Times New Roman" w:hAnsi="Times New Roman" w:cs="Times New Roman"/>
          <w:color w:val="000000" w:themeColor="text1"/>
          <w:sz w:val="24"/>
          <w:szCs w:val="24"/>
        </w:rPr>
        <w:t>the estimated exploitation rat</w:t>
      </w:r>
      <w:r>
        <w:rPr>
          <w:rFonts w:ascii="Times New Roman" w:hAnsi="Times New Roman" w:cs="Times New Roman"/>
          <w:color w:val="000000" w:themeColor="text1"/>
          <w:sz w:val="24"/>
          <w:szCs w:val="24"/>
        </w:rPr>
        <w:t>e</w:t>
      </w:r>
      <w:r w:rsidRPr="005A180F">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for the cyprinid</w:t>
      </w:r>
      <w:r w:rsidRPr="005A180F">
        <w:rPr>
          <w:rFonts w:ascii="Times New Roman" w:hAnsi="Times New Roman" w:cs="Times New Roman"/>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Dawkinsia</w:t>
      </w:r>
      <w:proofErr w:type="spellEnd"/>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filamentosa</w:t>
      </w:r>
      <w:proofErr w:type="spellEnd"/>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w:t>
      </w:r>
      <w:r w:rsidRPr="005A180F">
        <w:rPr>
          <w:rFonts w:ascii="Times New Roman" w:hAnsi="Times New Roman" w:cs="Times New Roman"/>
          <w:color w:val="000000" w:themeColor="text1"/>
          <w:sz w:val="24"/>
          <w:szCs w:val="24"/>
        </w:rPr>
        <w:t xml:space="preserve"> 0.43/year</w:t>
      </w:r>
      <w:r>
        <w:rPr>
          <w:rFonts w:ascii="Times New Roman" w:hAnsi="Times New Roman" w:cs="Times New Roman"/>
          <w:sz w:val="24"/>
          <w:szCs w:val="24"/>
        </w:rPr>
        <w:t xml:space="preserve"> </w:t>
      </w:r>
      <w:r w:rsidRPr="005A180F">
        <w:rPr>
          <w:rFonts w:ascii="Times New Roman" w:hAnsi="Times New Roman" w:cs="Times New Roman"/>
          <w:sz w:val="24"/>
          <w:szCs w:val="24"/>
        </w:rPr>
        <w:t>in</w:t>
      </w:r>
      <w:r>
        <w:rPr>
          <w:rFonts w:ascii="Times New Roman" w:hAnsi="Times New Roman" w:cs="Times New Roman"/>
          <w:sz w:val="24"/>
          <w:szCs w:val="24"/>
        </w:rPr>
        <w:t xml:space="preserve"> </w:t>
      </w:r>
      <w:proofErr w:type="spellStart"/>
      <w:r w:rsidRPr="005A180F">
        <w:rPr>
          <w:rFonts w:ascii="Times New Roman" w:hAnsi="Times New Roman" w:cs="Times New Roman"/>
          <w:sz w:val="24"/>
          <w:szCs w:val="24"/>
        </w:rPr>
        <w:t>Thamirabarani</w:t>
      </w:r>
      <w:proofErr w:type="spellEnd"/>
      <w:r w:rsidRPr="005A180F">
        <w:rPr>
          <w:rFonts w:ascii="Times New Roman" w:hAnsi="Times New Roman" w:cs="Times New Roman"/>
          <w:sz w:val="24"/>
          <w:szCs w:val="24"/>
        </w:rPr>
        <w:t xml:space="preserve"> River, eastern slope of Western Ghats, South India</w:t>
      </w:r>
      <w:r>
        <w:rPr>
          <w:rFonts w:ascii="Times New Roman" w:hAnsi="Times New Roman" w:cs="Times New Roman"/>
          <w:sz w:val="24"/>
          <w:szCs w:val="24"/>
        </w:rPr>
        <w:t>.</w:t>
      </w:r>
    </w:p>
    <w:p w14:paraId="6438D0DE"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b/>
          <w:bCs/>
          <w:noProof/>
          <w:color w:val="000000" w:themeColor="text1"/>
          <w:sz w:val="24"/>
          <w:szCs w:val="24"/>
        </w:rPr>
        <w:drawing>
          <wp:inline distT="0" distB="0" distL="0" distR="0" wp14:anchorId="50E062A1" wp14:editId="4B34A03E">
            <wp:extent cx="4368337" cy="2077200"/>
            <wp:effectExtent l="0" t="0" r="0" b="0"/>
            <wp:docPr id="1160941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68337" cy="2077200"/>
                    </a:xfrm>
                    <a:prstGeom prst="rect">
                      <a:avLst/>
                    </a:prstGeom>
                    <a:noFill/>
                    <a:ln>
                      <a:noFill/>
                    </a:ln>
                  </pic:spPr>
                </pic:pic>
              </a:graphicData>
            </a:graphic>
          </wp:inline>
        </w:drawing>
      </w:r>
    </w:p>
    <w:p w14:paraId="72B1C4E3" w14:textId="77777777" w:rsidR="00FC01D4" w:rsidRPr="00CA3BD4" w:rsidRDefault="00FC01D4" w:rsidP="00826E90">
      <w:pPr>
        <w:pStyle w:val="Heading2"/>
        <w:spacing w:before="0" w:after="0" w:line="240" w:lineRule="auto"/>
        <w:jc w:val="center"/>
        <w:rPr>
          <w:rFonts w:ascii="Times New Roman" w:hAnsi="Times New Roman" w:cs="Times New Roman"/>
          <w:color w:val="000000" w:themeColor="text1"/>
          <w:sz w:val="24"/>
          <w:szCs w:val="24"/>
        </w:rPr>
      </w:pPr>
      <w:r w:rsidRPr="00CA3BD4">
        <w:rPr>
          <w:rFonts w:ascii="Times New Roman" w:hAnsi="Times New Roman" w:cs="Times New Roman"/>
          <w:b/>
          <w:bCs/>
          <w:color w:val="000000" w:themeColor="text1"/>
          <w:sz w:val="24"/>
          <w:szCs w:val="24"/>
        </w:rPr>
        <w:t>Fig.7.</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Y’/R plot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Pr>
          <w:rFonts w:ascii="Times New Roman" w:hAnsi="Times New Roman" w:cs="Times New Roman"/>
          <w:color w:val="000000" w:themeColor="text1"/>
          <w:sz w:val="24"/>
          <w:szCs w:val="24"/>
        </w:rPr>
        <w:t xml:space="preserve"> in the present study</w:t>
      </w:r>
    </w:p>
    <w:p w14:paraId="279D49B7" w14:textId="77777777" w:rsidR="009D0A9C" w:rsidRDefault="009D0A9C" w:rsidP="00826E90">
      <w:pPr>
        <w:spacing w:line="240" w:lineRule="auto"/>
        <w:jc w:val="both"/>
        <w:rPr>
          <w:rFonts w:ascii="Times New Roman" w:hAnsi="Times New Roman" w:cs="Times New Roman"/>
          <w:b/>
          <w:bCs/>
          <w:color w:val="000000" w:themeColor="text1"/>
          <w:sz w:val="24"/>
          <w:szCs w:val="24"/>
        </w:rPr>
      </w:pPr>
    </w:p>
    <w:p w14:paraId="28DB3C6A" w14:textId="0D664622" w:rsidR="00FC01D4" w:rsidRDefault="00FC01D4" w:rsidP="00826E90">
      <w:pPr>
        <w:spacing w:line="240" w:lineRule="auto"/>
        <w:jc w:val="both"/>
        <w:rPr>
          <w:rFonts w:ascii="Times New Roman" w:hAnsi="Times New Roman" w:cs="Times New Roman"/>
          <w:b/>
          <w:bCs/>
          <w:color w:val="000000" w:themeColor="text1"/>
          <w:sz w:val="24"/>
          <w:szCs w:val="24"/>
        </w:rPr>
      </w:pPr>
      <w:r w:rsidRPr="005A180F">
        <w:rPr>
          <w:rFonts w:ascii="Times New Roman" w:hAnsi="Times New Roman" w:cs="Times New Roman"/>
          <w:b/>
          <w:bCs/>
          <w:color w:val="000000" w:themeColor="text1"/>
          <w:sz w:val="24"/>
          <w:szCs w:val="24"/>
        </w:rPr>
        <w:t>Food and Feeding Habits</w:t>
      </w:r>
    </w:p>
    <w:p w14:paraId="7DA98366" w14:textId="77777777" w:rsidR="00FC01D4" w:rsidRPr="00662A65" w:rsidRDefault="00FC01D4" w:rsidP="00826E90">
      <w:pPr>
        <w:spacing w:line="240" w:lineRule="auto"/>
        <w:jc w:val="both"/>
        <w:rPr>
          <w:rFonts w:ascii="Times New Roman" w:hAnsi="Times New Roman" w:cs="Times New Roman"/>
          <w:b/>
          <w:bCs/>
          <w:i/>
          <w:iCs/>
          <w:color w:val="000000" w:themeColor="text1"/>
          <w:sz w:val="24"/>
          <w:szCs w:val="24"/>
        </w:rPr>
      </w:pPr>
      <w:r w:rsidRPr="00662A65">
        <w:rPr>
          <w:rFonts w:ascii="Times New Roman" w:hAnsi="Times New Roman" w:cs="Times New Roman"/>
          <w:b/>
          <w:bCs/>
          <w:i/>
          <w:iCs/>
          <w:color w:val="000000" w:themeColor="text1"/>
          <w:sz w:val="24"/>
          <w:szCs w:val="24"/>
        </w:rPr>
        <w:t>Relative gut length (RGL)</w:t>
      </w:r>
    </w:p>
    <w:p w14:paraId="6B22D889" w14:textId="77777777" w:rsidR="00FC01D4" w:rsidRPr="00C659CB" w:rsidRDefault="00FC01D4" w:rsidP="00826E90">
      <w:pPr>
        <w:spacing w:line="240" w:lineRule="auto"/>
        <w:ind w:firstLine="720"/>
        <w:jc w:val="both"/>
        <w:rPr>
          <w:rFonts w:ascii="Times New Roman" w:eastAsia="Times New Roman" w:hAnsi="Times New Roman" w:cs="Times New Roman"/>
          <w:color w:val="000000"/>
          <w:kern w:val="0"/>
          <w:sz w:val="24"/>
          <w:szCs w:val="24"/>
          <w:lang w:eastAsia="en-IN" w:bidi="hi-IN"/>
          <w14:ligatures w14:val="none"/>
        </w:rPr>
      </w:pPr>
      <w:r w:rsidRPr="005A180F">
        <w:rPr>
          <w:rFonts w:ascii="Times New Roman" w:hAnsi="Times New Roman" w:cs="Times New Roman"/>
          <w:color w:val="000000" w:themeColor="text1"/>
          <w:sz w:val="24"/>
          <w:szCs w:val="24"/>
        </w:rPr>
        <w:t xml:space="preserve">The Relative Gut Length (RGL) </w:t>
      </w:r>
      <w:r>
        <w:rPr>
          <w:rFonts w:ascii="Times New Roman" w:hAnsi="Times New Roman" w:cs="Times New Roman"/>
          <w:color w:val="000000" w:themeColor="text1"/>
          <w:sz w:val="24"/>
          <w:szCs w:val="24"/>
        </w:rPr>
        <w:t>values</w:t>
      </w:r>
      <w:r w:rsidRPr="005A180F">
        <w:rPr>
          <w:rFonts w:ascii="Times New Roman" w:hAnsi="Times New Roman" w:cs="Times New Roman"/>
          <w:color w:val="000000" w:themeColor="text1"/>
          <w:sz w:val="24"/>
          <w:szCs w:val="24"/>
        </w:rPr>
        <w:t xml:space="preserve">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(Fig.</w:t>
      </w:r>
      <w:r>
        <w:rPr>
          <w:rFonts w:ascii="Times New Roman" w:hAnsi="Times New Roman" w:cs="Times New Roman"/>
          <w:color w:val="000000" w:themeColor="text1"/>
          <w:sz w:val="24"/>
          <w:szCs w:val="24"/>
        </w:rPr>
        <w:t>8)</w:t>
      </w:r>
      <w:r w:rsidRPr="005A180F">
        <w:rPr>
          <w:rFonts w:ascii="Times New Roman" w:hAnsi="Times New Roman" w:cs="Times New Roman"/>
          <w:color w:val="000000" w:themeColor="text1"/>
          <w:sz w:val="24"/>
          <w:szCs w:val="24"/>
        </w:rPr>
        <w:t xml:space="preserve"> ranged from 0.1 to 1.5, with the maximum number of fish falling in the 0.5–1.0 range</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indicated a dominant carnivorous feeding habit. A smaller proportion lied in the 0.1–0.5 range, further supported carnivory. The minimum representation was in the 1.0–1.5 range</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mean value </w:t>
      </w:r>
      <w:r w:rsidRPr="005A180F">
        <w:rPr>
          <w:rFonts w:ascii="Times New Roman" w:eastAsia="Times New Roman" w:hAnsi="Times New Roman" w:cs="Times New Roman"/>
          <w:color w:val="000000"/>
          <w:kern w:val="0"/>
          <w:sz w:val="24"/>
          <w:szCs w:val="24"/>
          <w:lang w:eastAsia="en-IN" w:bidi="hi-IN"/>
          <w14:ligatures w14:val="none"/>
        </w:rPr>
        <w:t>0.70</w:t>
      </w:r>
      <w:r>
        <w:rPr>
          <w:rFonts w:ascii="Times New Roman" w:eastAsia="Times New Roman" w:hAnsi="Times New Roman" w:cs="Times New Roman"/>
          <w:color w:val="000000"/>
          <w:kern w:val="0"/>
          <w:sz w:val="24"/>
          <w:szCs w:val="24"/>
          <w:lang w:eastAsia="en-IN" w:bidi="hi-IN"/>
          <w14:ligatures w14:val="none"/>
        </w:rPr>
        <w:t>)</w:t>
      </w:r>
      <w:r w:rsidRPr="005A180F">
        <w:rPr>
          <w:rFonts w:ascii="Times New Roman" w:eastAsia="Times New Roman" w:hAnsi="Times New Roman" w:cs="Times New Roman"/>
          <w:color w:val="000000"/>
          <w:kern w:val="0"/>
          <w:sz w:val="24"/>
          <w:szCs w:val="24"/>
          <w:lang w:eastAsia="en-IN" w:bidi="hi-IN"/>
          <w14:ligatures w14:val="none"/>
        </w:rPr>
        <w:t xml:space="preserve">, </w:t>
      </w:r>
      <w:r w:rsidRPr="005A180F">
        <w:rPr>
          <w:rFonts w:ascii="Times New Roman" w:hAnsi="Times New Roman" w:cs="Times New Roman"/>
          <w:color w:val="000000" w:themeColor="text1"/>
          <w:sz w:val="24"/>
          <w:szCs w:val="24"/>
        </w:rPr>
        <w:t xml:space="preserve">suggesting very few individuals had longer guts typical of omnivores or herbivores. This confirmed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as a predominantly carnivorous species.</w:t>
      </w:r>
      <w:r w:rsidRPr="001D218A">
        <w:rPr>
          <w:rFonts w:ascii="Times New Roman" w:hAnsi="Times New Roman" w:cs="Times New Roman"/>
          <w:color w:val="222222"/>
          <w:sz w:val="24"/>
          <w:szCs w:val="24"/>
          <w:shd w:val="clear" w:color="auto" w:fill="FFFFFF"/>
        </w:rPr>
        <w:t xml:space="preserve"> </w:t>
      </w:r>
      <w:r w:rsidRPr="005A180F">
        <w:rPr>
          <w:rFonts w:ascii="Times New Roman" w:hAnsi="Times New Roman" w:cs="Times New Roman"/>
          <w:sz w:val="24"/>
          <w:szCs w:val="24"/>
        </w:rPr>
        <w:t>Arif (2012) found the gut length /total body length ratio in different size groups</w:t>
      </w:r>
      <w:r>
        <w:rPr>
          <w:rFonts w:ascii="Times New Roman" w:hAnsi="Times New Roman" w:cs="Times New Roman"/>
          <w:sz w:val="24"/>
          <w:szCs w:val="24"/>
        </w:rPr>
        <w:t xml:space="preserve"> of </w:t>
      </w:r>
      <w:r w:rsidRPr="0015200C">
        <w:rPr>
          <w:rFonts w:ascii="Times New Roman" w:hAnsi="Times New Roman" w:cs="Times New Roman"/>
          <w:i/>
          <w:iCs/>
          <w:sz w:val="24"/>
          <w:szCs w:val="24"/>
        </w:rPr>
        <w:t>S.</w:t>
      </w:r>
      <w:r>
        <w:rPr>
          <w:rFonts w:ascii="Times New Roman" w:hAnsi="Times New Roman" w:cs="Times New Roman"/>
          <w:sz w:val="24"/>
          <w:szCs w:val="24"/>
        </w:rPr>
        <w:t xml:space="preserve"> </w:t>
      </w:r>
      <w:proofErr w:type="spellStart"/>
      <w:r w:rsidRPr="005A180F">
        <w:rPr>
          <w:rFonts w:ascii="Times New Roman" w:hAnsi="Times New Roman" w:cs="Times New Roman"/>
          <w:i/>
          <w:iCs/>
          <w:sz w:val="24"/>
          <w:szCs w:val="24"/>
        </w:rPr>
        <w:t>seenghala</w:t>
      </w:r>
      <w:proofErr w:type="spellEnd"/>
      <w:r w:rsidRPr="005A180F">
        <w:rPr>
          <w:rFonts w:ascii="Times New Roman" w:hAnsi="Times New Roman" w:cs="Times New Roman"/>
          <w:sz w:val="24"/>
          <w:szCs w:val="24"/>
        </w:rPr>
        <w:t xml:space="preserve"> </w:t>
      </w:r>
      <w:r>
        <w:rPr>
          <w:rFonts w:ascii="Times New Roman" w:hAnsi="Times New Roman" w:cs="Times New Roman"/>
          <w:sz w:val="24"/>
          <w:szCs w:val="24"/>
        </w:rPr>
        <w:t xml:space="preserve">collected from </w:t>
      </w:r>
      <w:r w:rsidRPr="009939A4">
        <w:rPr>
          <w:rFonts w:ascii="Times New Roman" w:hAnsi="Times New Roman" w:cs="Times New Roman"/>
          <w:sz w:val="24"/>
          <w:szCs w:val="24"/>
        </w:rPr>
        <w:t>Gomti River (Uttar Pradesh</w:t>
      </w:r>
      <w:r>
        <w:rPr>
          <w:rFonts w:ascii="Times New Roman" w:hAnsi="Times New Roman" w:cs="Times New Roman"/>
          <w:sz w:val="24"/>
          <w:szCs w:val="24"/>
        </w:rPr>
        <w:t xml:space="preserve">) </w:t>
      </w:r>
      <w:r w:rsidRPr="005A180F">
        <w:rPr>
          <w:rFonts w:ascii="Times New Roman" w:hAnsi="Times New Roman" w:cs="Times New Roman"/>
          <w:sz w:val="24"/>
          <w:szCs w:val="24"/>
        </w:rPr>
        <w:t xml:space="preserve">varied from 0.74 to 0.87. </w:t>
      </w:r>
      <w:r w:rsidRPr="005A180F">
        <w:rPr>
          <w:rFonts w:ascii="Times New Roman" w:hAnsi="Times New Roman" w:cs="Times New Roman"/>
          <w:color w:val="222222"/>
          <w:sz w:val="24"/>
          <w:szCs w:val="24"/>
          <w:shd w:val="clear" w:color="auto" w:fill="FFFFFF"/>
        </w:rPr>
        <w:t>Gupta and Banerjee (2014) observed the R</w:t>
      </w:r>
      <w:r>
        <w:rPr>
          <w:rFonts w:ascii="Times New Roman" w:hAnsi="Times New Roman" w:cs="Times New Roman"/>
          <w:color w:val="222222"/>
          <w:sz w:val="24"/>
          <w:szCs w:val="24"/>
          <w:shd w:val="clear" w:color="auto" w:fill="FFFFFF"/>
        </w:rPr>
        <w:t>GL</w:t>
      </w:r>
      <w:r w:rsidRPr="005A180F">
        <w:rPr>
          <w:rFonts w:ascii="Times New Roman" w:hAnsi="Times New Roman" w:cs="Times New Roman"/>
          <w:color w:val="222222"/>
          <w:sz w:val="24"/>
          <w:szCs w:val="24"/>
          <w:shd w:val="clear" w:color="auto" w:fill="FFFFFF"/>
        </w:rPr>
        <w:t xml:space="preserve"> value of </w:t>
      </w:r>
      <w:r>
        <w:rPr>
          <w:rFonts w:ascii="Times New Roman" w:hAnsi="Times New Roman" w:cs="Times New Roman"/>
          <w:color w:val="222222"/>
          <w:sz w:val="24"/>
          <w:szCs w:val="24"/>
          <w:shd w:val="clear" w:color="auto" w:fill="FFFFFF"/>
        </w:rPr>
        <w:t xml:space="preserve">the catfish </w:t>
      </w:r>
      <w:r w:rsidRPr="005A180F">
        <w:rPr>
          <w:rFonts w:ascii="Times New Roman" w:hAnsi="Times New Roman" w:cs="Times New Roman"/>
          <w:i/>
          <w:iCs/>
          <w:color w:val="222222"/>
          <w:sz w:val="24"/>
          <w:szCs w:val="24"/>
          <w:shd w:val="clear" w:color="auto" w:fill="FFFFFF"/>
        </w:rPr>
        <w:t xml:space="preserve">M. </w:t>
      </w:r>
      <w:proofErr w:type="spellStart"/>
      <w:r w:rsidRPr="005A180F">
        <w:rPr>
          <w:rFonts w:ascii="Times New Roman" w:hAnsi="Times New Roman" w:cs="Times New Roman"/>
          <w:i/>
          <w:iCs/>
          <w:color w:val="222222"/>
          <w:sz w:val="24"/>
          <w:szCs w:val="24"/>
          <w:shd w:val="clear" w:color="auto" w:fill="FFFFFF"/>
        </w:rPr>
        <w:t>tengara</w:t>
      </w:r>
      <w:proofErr w:type="spellEnd"/>
      <w:r w:rsidRPr="005A180F">
        <w:rPr>
          <w:rFonts w:ascii="Times New Roman" w:hAnsi="Times New Roman" w:cs="Times New Roman"/>
          <w:i/>
          <w:iCs/>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from </w:t>
      </w:r>
      <w:proofErr w:type="spellStart"/>
      <w:r>
        <w:rPr>
          <w:rFonts w:ascii="Times New Roman" w:hAnsi="Times New Roman" w:cs="Times New Roman"/>
          <w:color w:val="222222"/>
          <w:sz w:val="24"/>
          <w:szCs w:val="24"/>
          <w:shd w:val="clear" w:color="auto" w:fill="FFFFFF"/>
        </w:rPr>
        <w:t>Baruipur</w:t>
      </w:r>
      <w:proofErr w:type="spellEnd"/>
      <w:r>
        <w:rPr>
          <w:rFonts w:ascii="Times New Roman" w:hAnsi="Times New Roman" w:cs="Times New Roman"/>
          <w:color w:val="222222"/>
          <w:sz w:val="24"/>
          <w:szCs w:val="24"/>
          <w:shd w:val="clear" w:color="auto" w:fill="FFFFFF"/>
        </w:rPr>
        <w:t xml:space="preserve"> wetland West Bengal, </w:t>
      </w:r>
      <w:r w:rsidRPr="005A180F">
        <w:rPr>
          <w:rFonts w:ascii="Times New Roman" w:hAnsi="Times New Roman" w:cs="Times New Roman"/>
          <w:color w:val="222222"/>
          <w:sz w:val="24"/>
          <w:szCs w:val="24"/>
          <w:shd w:val="clear" w:color="auto" w:fill="FFFFFF"/>
        </w:rPr>
        <w:t>varying from 0.78 (length group 6-7 cm) to 0.97 (length group 11-12 cm)</w:t>
      </w:r>
      <w:r>
        <w:rPr>
          <w:rFonts w:ascii="Times New Roman" w:hAnsi="Times New Roman" w:cs="Times New Roman"/>
          <w:color w:val="222222"/>
          <w:sz w:val="24"/>
          <w:szCs w:val="24"/>
          <w:shd w:val="clear" w:color="auto" w:fill="FFFFFF"/>
        </w:rPr>
        <w:t>.</w:t>
      </w:r>
      <w:r w:rsidRPr="001D218A">
        <w:rPr>
          <w:rFonts w:ascii="Times New Roman" w:hAnsi="Times New Roman" w:cs="Times New Roman"/>
          <w:sz w:val="24"/>
          <w:szCs w:val="24"/>
        </w:rPr>
        <w:t xml:space="preserve">  </w:t>
      </w:r>
    </w:p>
    <w:p w14:paraId="32DA02F8" w14:textId="77777777" w:rsidR="00FC01D4" w:rsidRPr="000D4FA4" w:rsidRDefault="00FC01D4" w:rsidP="00826E90">
      <w:pPr>
        <w:spacing w:line="240" w:lineRule="auto"/>
        <w:jc w:val="both"/>
      </w:pPr>
      <w:r w:rsidRPr="005A180F">
        <w:rPr>
          <w:rFonts w:ascii="Times New Roman" w:hAnsi="Times New Roman" w:cs="Times New Roman"/>
          <w:noProof/>
          <w:color w:val="000000" w:themeColor="text1"/>
          <w:sz w:val="24"/>
          <w:szCs w:val="24"/>
        </w:rPr>
        <w:lastRenderedPageBreak/>
        <w:drawing>
          <wp:inline distT="0" distB="0" distL="0" distR="0" wp14:anchorId="3CF437A0" wp14:editId="0006CB72">
            <wp:extent cx="4701600" cy="2077200"/>
            <wp:effectExtent l="0" t="0" r="3810" b="0"/>
            <wp:docPr id="1034309616" name="Chart 1">
              <a:extLst xmlns:a="http://schemas.openxmlformats.org/drawingml/2006/main">
                <a:ext uri="{FF2B5EF4-FFF2-40B4-BE49-F238E27FC236}">
                  <a16:creationId xmlns:a16="http://schemas.microsoft.com/office/drawing/2014/main" id="{7331C7C6-8789-4E02-1CD0-9BD82F507D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B0C007" w14:textId="77777777" w:rsidR="00FC01D4" w:rsidRPr="00997FCC" w:rsidRDefault="00FC01D4" w:rsidP="00826E90">
      <w:pPr>
        <w:spacing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Fig.8</w:t>
      </w:r>
      <w:r w:rsidRPr="005A180F">
        <w:rPr>
          <w:rFonts w:ascii="Times New Roman" w:hAnsi="Times New Roman" w:cs="Times New Roman"/>
          <w:b/>
          <w:bCs/>
          <w:color w:val="000000" w:themeColor="text1"/>
          <w:sz w:val="24"/>
          <w:szCs w:val="24"/>
        </w:rPr>
        <w:t xml:space="preserve">: </w:t>
      </w:r>
      <w:r w:rsidRPr="0062037D">
        <w:rPr>
          <w:rFonts w:ascii="Times New Roman" w:hAnsi="Times New Roman" w:cs="Times New Roman"/>
          <w:color w:val="000000" w:themeColor="text1"/>
          <w:sz w:val="24"/>
          <w:szCs w:val="24"/>
        </w:rPr>
        <w:t xml:space="preserve">Length weight relationship of </w:t>
      </w:r>
      <w:r w:rsidRPr="0062037D">
        <w:rPr>
          <w:rFonts w:ascii="Times New Roman" w:hAnsi="Times New Roman" w:cs="Times New Roman"/>
          <w:i/>
          <w:iCs/>
          <w:color w:val="000000" w:themeColor="text1"/>
          <w:sz w:val="24"/>
          <w:szCs w:val="24"/>
        </w:rPr>
        <w:t xml:space="preserve">S. </w:t>
      </w:r>
      <w:proofErr w:type="spellStart"/>
      <w:r w:rsidRPr="0062037D">
        <w:rPr>
          <w:rFonts w:ascii="Times New Roman" w:hAnsi="Times New Roman" w:cs="Times New Roman"/>
          <w:i/>
          <w:iCs/>
          <w:color w:val="000000" w:themeColor="text1"/>
          <w:sz w:val="24"/>
          <w:szCs w:val="24"/>
        </w:rPr>
        <w:t>seenghala</w:t>
      </w:r>
      <w:proofErr w:type="spellEnd"/>
    </w:p>
    <w:p w14:paraId="47C3C7E0" w14:textId="77777777" w:rsidR="00FC01D4" w:rsidRPr="00A13FAC" w:rsidRDefault="00FC01D4" w:rsidP="00826E90">
      <w:pPr>
        <w:spacing w:line="240" w:lineRule="auto"/>
        <w:jc w:val="both"/>
        <w:rPr>
          <w:rFonts w:ascii="Times New Roman" w:hAnsi="Times New Roman" w:cs="Times New Roman"/>
          <w:b/>
          <w:bCs/>
          <w:i/>
          <w:iCs/>
          <w:color w:val="000000" w:themeColor="text1"/>
          <w:sz w:val="24"/>
          <w:szCs w:val="24"/>
        </w:rPr>
      </w:pPr>
      <w:r w:rsidRPr="00A13FAC">
        <w:rPr>
          <w:rFonts w:ascii="Times New Roman" w:hAnsi="Times New Roman" w:cs="Times New Roman"/>
          <w:b/>
          <w:bCs/>
          <w:i/>
          <w:iCs/>
          <w:color w:val="000000" w:themeColor="text1"/>
          <w:sz w:val="24"/>
          <w:szCs w:val="24"/>
        </w:rPr>
        <w:t>Index of Preponderance (IP) of gut contents</w:t>
      </w:r>
    </w:p>
    <w:p w14:paraId="3CD7B59D"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Month</w:t>
      </w:r>
      <w:r>
        <w:rPr>
          <w:rFonts w:ascii="Times New Roman" w:hAnsi="Times New Roman" w:cs="Times New Roman"/>
          <w:color w:val="000000" w:themeColor="text1"/>
          <w:sz w:val="24"/>
          <w:szCs w:val="24"/>
        </w:rPr>
        <w:t>ly</w:t>
      </w:r>
      <w:r w:rsidRPr="005A180F">
        <w:rPr>
          <w:rFonts w:ascii="Times New Roman" w:hAnsi="Times New Roman" w:cs="Times New Roman"/>
          <w:color w:val="000000" w:themeColor="text1"/>
          <w:sz w:val="24"/>
          <w:szCs w:val="24"/>
        </w:rPr>
        <w:t xml:space="preserve"> Index of Preponderance</w:t>
      </w:r>
      <w:r>
        <w:rPr>
          <w:rFonts w:ascii="Times New Roman" w:hAnsi="Times New Roman" w:cs="Times New Roman"/>
          <w:color w:val="000000" w:themeColor="text1"/>
          <w:sz w:val="24"/>
          <w:szCs w:val="24"/>
        </w:rPr>
        <w:t xml:space="preserve"> (IP)</w:t>
      </w:r>
      <w:r w:rsidRPr="005A180F">
        <w:rPr>
          <w:rFonts w:ascii="Times New Roman" w:hAnsi="Times New Roman" w:cs="Times New Roman"/>
          <w:color w:val="000000" w:themeColor="text1"/>
          <w:sz w:val="24"/>
          <w:szCs w:val="24"/>
        </w:rPr>
        <w:t xml:space="preserve"> of gut contents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(Fig.</w:t>
      </w:r>
      <w:r>
        <w:rPr>
          <w:rFonts w:ascii="Times New Roman" w:hAnsi="Times New Roman" w:cs="Times New Roman"/>
          <w:color w:val="000000" w:themeColor="text1"/>
          <w:sz w:val="24"/>
          <w:szCs w:val="24"/>
        </w:rPr>
        <w:t>9</w:t>
      </w:r>
      <w:r w:rsidRPr="005A180F">
        <w:rPr>
          <w:rFonts w:ascii="Times New Roman" w:hAnsi="Times New Roman" w:cs="Times New Roman"/>
          <w:color w:val="000000" w:themeColor="text1"/>
          <w:sz w:val="24"/>
          <w:szCs w:val="24"/>
        </w:rPr>
        <w:t>) revealed a predominantly carnivorous and opportunistic feeding pattern, with a diet mainly composed of mollusc (max</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71.6% in October) and fish (max</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52.7% in March). The pattern also showed increased insect intake in winter (up to 42.1% in November), while February showed peak annelids (83.4%). Minimal presence of algae, plant matter and mud indicated incidental intake. Overall, the species exhibited flexibility in diet based on prey availability across months.</w:t>
      </w:r>
    </w:p>
    <w:p w14:paraId="3A5F2EB0"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sz w:val="24"/>
          <w:szCs w:val="24"/>
        </w:rPr>
        <w:drawing>
          <wp:inline distT="0" distB="0" distL="0" distR="0" wp14:anchorId="1FB7917C" wp14:editId="6054F6F2">
            <wp:extent cx="4701540" cy="2264735"/>
            <wp:effectExtent l="0" t="0" r="3810" b="2540"/>
            <wp:docPr id="775019527" name="Chart 1">
              <a:extLst xmlns:a="http://schemas.openxmlformats.org/drawingml/2006/main">
                <a:ext uri="{FF2B5EF4-FFF2-40B4-BE49-F238E27FC236}">
                  <a16:creationId xmlns:a16="http://schemas.microsoft.com/office/drawing/2014/main" id="{68C99465-7C87-0009-0C59-4A6AA18019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08EE9EE" w14:textId="77777777" w:rsidR="00FC01D4" w:rsidRDefault="00FC01D4" w:rsidP="00826E90">
      <w:pPr>
        <w:spacing w:line="240" w:lineRule="auto"/>
        <w:jc w:val="center"/>
        <w:rPr>
          <w:rFonts w:ascii="Times New Roman" w:hAnsi="Times New Roman" w:cs="Times New Roman"/>
          <w:sz w:val="24"/>
          <w:szCs w:val="24"/>
        </w:rPr>
      </w:pPr>
      <w:r w:rsidRPr="00A13FAC">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.9.</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Month-wise variation in </w:t>
      </w:r>
      <w:r>
        <w:rPr>
          <w:rFonts w:ascii="Times New Roman" w:hAnsi="Times New Roman" w:cs="Times New Roman"/>
          <w:color w:val="000000" w:themeColor="text1"/>
          <w:sz w:val="24"/>
          <w:szCs w:val="24"/>
        </w:rPr>
        <w:t>I</w:t>
      </w:r>
      <w:r w:rsidRPr="005A180F">
        <w:rPr>
          <w:rFonts w:ascii="Times New Roman" w:hAnsi="Times New Roman" w:cs="Times New Roman"/>
          <w:color w:val="000000" w:themeColor="text1"/>
          <w:sz w:val="24"/>
          <w:szCs w:val="24"/>
        </w:rPr>
        <w:t xml:space="preserve">ndex of </w:t>
      </w:r>
      <w:r>
        <w:rPr>
          <w:rFonts w:ascii="Times New Roman" w:hAnsi="Times New Roman" w:cs="Times New Roman"/>
          <w:color w:val="000000" w:themeColor="text1"/>
          <w:sz w:val="24"/>
          <w:szCs w:val="24"/>
        </w:rPr>
        <w:t>P</w:t>
      </w:r>
      <w:r w:rsidRPr="005A180F">
        <w:rPr>
          <w:rFonts w:ascii="Times New Roman" w:hAnsi="Times New Roman" w:cs="Times New Roman"/>
          <w:color w:val="000000" w:themeColor="text1"/>
          <w:sz w:val="24"/>
          <w:szCs w:val="24"/>
        </w:rPr>
        <w:t>reponderance</w:t>
      </w:r>
      <w:r>
        <w:rPr>
          <w:rFonts w:ascii="Times New Roman" w:hAnsi="Times New Roman" w:cs="Times New Roman"/>
          <w:color w:val="000000" w:themeColor="text1"/>
          <w:sz w:val="24"/>
          <w:szCs w:val="24"/>
        </w:rPr>
        <w:t xml:space="preserve"> (IP)</w:t>
      </w:r>
      <w:r w:rsidRPr="005A180F">
        <w:rPr>
          <w:rFonts w:ascii="Times New Roman" w:hAnsi="Times New Roman" w:cs="Times New Roman"/>
          <w:color w:val="000000" w:themeColor="text1"/>
          <w:sz w:val="24"/>
          <w:szCs w:val="24"/>
        </w:rPr>
        <w:t xml:space="preserve"> of gut </w:t>
      </w:r>
      <w:r>
        <w:rPr>
          <w:rFonts w:ascii="Times New Roman" w:hAnsi="Times New Roman" w:cs="Times New Roman"/>
          <w:color w:val="000000" w:themeColor="text1"/>
          <w:sz w:val="24"/>
          <w:szCs w:val="24"/>
        </w:rPr>
        <w:t xml:space="preserve">contents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p>
    <w:p w14:paraId="35B1410E" w14:textId="77777777" w:rsidR="00FC01D4" w:rsidRPr="00173A32" w:rsidRDefault="00FC01D4" w:rsidP="00826E90">
      <w:pPr>
        <w:spacing w:line="240" w:lineRule="auto"/>
        <w:jc w:val="both"/>
        <w:rPr>
          <w:rFonts w:ascii="Times New Roman" w:hAnsi="Times New Roman" w:cs="Times New Roman"/>
          <w:b/>
          <w:bCs/>
          <w:i/>
          <w:iCs/>
          <w:color w:val="000000" w:themeColor="text1"/>
          <w:sz w:val="24"/>
          <w:szCs w:val="24"/>
        </w:rPr>
      </w:pPr>
      <w:r w:rsidRPr="00173A32">
        <w:rPr>
          <w:rFonts w:ascii="Times New Roman" w:hAnsi="Times New Roman" w:cs="Times New Roman"/>
          <w:b/>
          <w:bCs/>
          <w:i/>
          <w:iCs/>
          <w:color w:val="000000" w:themeColor="text1"/>
          <w:sz w:val="24"/>
          <w:szCs w:val="24"/>
        </w:rPr>
        <w:t>Index of Relative Importance (IRI) of food items</w:t>
      </w:r>
    </w:p>
    <w:p w14:paraId="6C1977A5"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Month</w:t>
      </w:r>
      <w:r>
        <w:rPr>
          <w:rFonts w:ascii="Times New Roman" w:hAnsi="Times New Roman" w:cs="Times New Roman"/>
          <w:color w:val="000000" w:themeColor="text1"/>
          <w:sz w:val="24"/>
          <w:szCs w:val="24"/>
        </w:rPr>
        <w:t>ly</w:t>
      </w:r>
      <w:r w:rsidRPr="005A180F">
        <w:rPr>
          <w:rFonts w:ascii="Times New Roman" w:hAnsi="Times New Roman" w:cs="Times New Roman"/>
          <w:color w:val="000000" w:themeColor="text1"/>
          <w:sz w:val="24"/>
          <w:szCs w:val="24"/>
        </w:rPr>
        <w:t xml:space="preserve"> Index of Relative Importance</w:t>
      </w:r>
      <w:r>
        <w:rPr>
          <w:rFonts w:ascii="Times New Roman" w:hAnsi="Times New Roman" w:cs="Times New Roman"/>
          <w:color w:val="000000" w:themeColor="text1"/>
          <w:sz w:val="24"/>
          <w:szCs w:val="24"/>
        </w:rPr>
        <w:t xml:space="preserve"> (IRI)</w:t>
      </w:r>
      <w:r w:rsidRPr="005A180F">
        <w:rPr>
          <w:rFonts w:ascii="Times New Roman" w:hAnsi="Times New Roman" w:cs="Times New Roman"/>
          <w:color w:val="000000" w:themeColor="text1"/>
          <w:sz w:val="24"/>
          <w:szCs w:val="24"/>
        </w:rPr>
        <w:t xml:space="preserve"> of gut contents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(Fig.</w:t>
      </w:r>
      <w:r>
        <w:rPr>
          <w:rFonts w:ascii="Times New Roman" w:hAnsi="Times New Roman" w:cs="Times New Roman"/>
          <w:color w:val="000000" w:themeColor="text1"/>
          <w:sz w:val="24"/>
          <w:szCs w:val="24"/>
        </w:rPr>
        <w:t>10</w:t>
      </w:r>
      <w:r w:rsidRPr="005A180F">
        <w:rPr>
          <w:rFonts w:ascii="Times New Roman" w:hAnsi="Times New Roman" w:cs="Times New Roman"/>
          <w:color w:val="000000" w:themeColor="text1"/>
          <w:sz w:val="24"/>
          <w:szCs w:val="24"/>
        </w:rPr>
        <w:t xml:space="preserve">) showed insects as </w:t>
      </w:r>
      <w:r>
        <w:rPr>
          <w:rFonts w:ascii="Times New Roman" w:hAnsi="Times New Roman" w:cs="Times New Roman"/>
          <w:color w:val="000000" w:themeColor="text1"/>
          <w:sz w:val="24"/>
          <w:szCs w:val="24"/>
        </w:rPr>
        <w:t>highest food</w:t>
      </w:r>
      <w:r w:rsidRPr="005A180F">
        <w:rPr>
          <w:rFonts w:ascii="Times New Roman" w:hAnsi="Times New Roman" w:cs="Times New Roman"/>
          <w:color w:val="000000" w:themeColor="text1"/>
          <w:sz w:val="24"/>
          <w:szCs w:val="24"/>
        </w:rPr>
        <w:t xml:space="preserve"> in January (70%) and February (59%), followed by molluscs in October (62%), annelids in March (58%), fish in December (42%)</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Algae (51%) in December</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Pr="005A180F">
        <w:rPr>
          <w:rFonts w:ascii="Times New Roman" w:hAnsi="Times New Roman" w:cs="Times New Roman"/>
          <w:color w:val="000000" w:themeColor="text1"/>
          <w:sz w:val="24"/>
          <w:szCs w:val="24"/>
        </w:rPr>
        <w:t>lant matter, animal matter and mud remained low but consistent, reflecting a preference for animal-based food during winter.</w:t>
      </w:r>
      <w:r w:rsidRPr="00C16405">
        <w:rPr>
          <w:rFonts w:ascii="Open Sans" w:hAnsi="Open Sans" w:cs="Open Sans"/>
          <w:color w:val="212529"/>
          <w:sz w:val="18"/>
          <w:szCs w:val="18"/>
          <w:shd w:val="clear" w:color="auto" w:fill="FFFFFF"/>
        </w:rPr>
        <w:t xml:space="preserve"> </w:t>
      </w:r>
      <w:r w:rsidRPr="00C16405">
        <w:rPr>
          <w:rFonts w:ascii="Times New Roman" w:hAnsi="Times New Roman" w:cs="Times New Roman"/>
          <w:color w:val="000000" w:themeColor="text1"/>
          <w:sz w:val="24"/>
          <w:szCs w:val="24"/>
        </w:rPr>
        <w:t> </w:t>
      </w:r>
      <w:proofErr w:type="spellStart"/>
      <w:r w:rsidRPr="00C16405">
        <w:rPr>
          <w:rFonts w:ascii="Times New Roman" w:hAnsi="Times New Roman" w:cs="Times New Roman"/>
          <w:color w:val="000000" w:themeColor="text1"/>
          <w:sz w:val="24"/>
          <w:szCs w:val="24"/>
        </w:rPr>
        <w:t>Renjithkumar</w:t>
      </w:r>
      <w:proofErr w:type="spellEnd"/>
      <w:r w:rsidRPr="00C1640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Roshni (2021) revealed crustacean </w:t>
      </w:r>
      <w:r w:rsidRPr="00C16405">
        <w:rPr>
          <w:rFonts w:ascii="Times New Roman" w:hAnsi="Times New Roman" w:cs="Times New Roman"/>
          <w:color w:val="000000" w:themeColor="text1"/>
          <w:sz w:val="24"/>
          <w:szCs w:val="24"/>
        </w:rPr>
        <w:t xml:space="preserve">(37.97%) </w:t>
      </w:r>
      <w:r>
        <w:rPr>
          <w:rFonts w:ascii="Times New Roman" w:hAnsi="Times New Roman" w:cs="Times New Roman"/>
          <w:color w:val="000000" w:themeColor="text1"/>
          <w:sz w:val="24"/>
          <w:szCs w:val="24"/>
        </w:rPr>
        <w:t>as</w:t>
      </w:r>
      <w:r w:rsidRPr="00C16405">
        <w:rPr>
          <w:rFonts w:ascii="Times New Roman" w:hAnsi="Times New Roman" w:cs="Times New Roman"/>
          <w:color w:val="000000" w:themeColor="text1"/>
          <w:sz w:val="24"/>
          <w:szCs w:val="24"/>
        </w:rPr>
        <w:t xml:space="preserve"> the most preferred food item followed by insects (13.97%), fish body parts and scales (11.77%) </w:t>
      </w:r>
      <w:r>
        <w:rPr>
          <w:rFonts w:ascii="Times New Roman" w:hAnsi="Times New Roman" w:cs="Times New Roman"/>
          <w:color w:val="000000" w:themeColor="text1"/>
          <w:sz w:val="24"/>
          <w:szCs w:val="24"/>
        </w:rPr>
        <w:t xml:space="preserve">in the catfish </w:t>
      </w:r>
      <w:r w:rsidRPr="00C16405">
        <w:rPr>
          <w:rFonts w:ascii="Times New Roman" w:hAnsi="Times New Roman" w:cs="Times New Roman"/>
          <w:i/>
          <w:iCs/>
          <w:color w:val="000000" w:themeColor="text1"/>
          <w:sz w:val="24"/>
          <w:szCs w:val="24"/>
        </w:rPr>
        <w:t>M</w:t>
      </w:r>
      <w:r>
        <w:rPr>
          <w:rFonts w:ascii="Times New Roman" w:hAnsi="Times New Roman" w:cs="Times New Roman"/>
          <w:i/>
          <w:iCs/>
          <w:color w:val="000000" w:themeColor="text1"/>
          <w:sz w:val="24"/>
          <w:szCs w:val="24"/>
        </w:rPr>
        <w:t>.</w:t>
      </w:r>
      <w:r w:rsidRPr="00C16405">
        <w:rPr>
          <w:rFonts w:ascii="Times New Roman" w:hAnsi="Times New Roman" w:cs="Times New Roman"/>
          <w:i/>
          <w:iCs/>
          <w:color w:val="000000" w:themeColor="text1"/>
          <w:sz w:val="24"/>
          <w:szCs w:val="24"/>
        </w:rPr>
        <w:t xml:space="preserve"> oculatus</w:t>
      </w:r>
      <w:r>
        <w:rPr>
          <w:rFonts w:ascii="Times New Roman" w:hAnsi="Times New Roman" w:cs="Times New Roman"/>
          <w:color w:val="000000" w:themeColor="text1"/>
          <w:sz w:val="24"/>
          <w:szCs w:val="24"/>
        </w:rPr>
        <w:t xml:space="preserve"> from </w:t>
      </w:r>
      <w:r w:rsidRPr="00C16405">
        <w:rPr>
          <w:rFonts w:ascii="Times New Roman" w:hAnsi="Times New Roman" w:cs="Times New Roman"/>
          <w:color w:val="000000" w:themeColor="text1"/>
          <w:sz w:val="24"/>
          <w:szCs w:val="24"/>
        </w:rPr>
        <w:t>Western Ghats region of South India</w:t>
      </w:r>
      <w:r>
        <w:rPr>
          <w:rFonts w:ascii="Times New Roman" w:hAnsi="Times New Roman" w:cs="Times New Roman"/>
          <w:color w:val="000000" w:themeColor="text1"/>
          <w:sz w:val="24"/>
          <w:szCs w:val="24"/>
        </w:rPr>
        <w:t>.</w:t>
      </w:r>
    </w:p>
    <w:p w14:paraId="280FF2AC"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b/>
          <w:bCs/>
          <w:noProof/>
          <w:color w:val="000000" w:themeColor="text1"/>
          <w:sz w:val="24"/>
          <w:szCs w:val="24"/>
        </w:rPr>
        <w:lastRenderedPageBreak/>
        <w:drawing>
          <wp:inline distT="0" distB="0" distL="0" distR="0" wp14:anchorId="36929288" wp14:editId="300C4579">
            <wp:extent cx="4701540" cy="2434856"/>
            <wp:effectExtent l="0" t="0" r="3810" b="3810"/>
            <wp:docPr id="2107951948" name="Chart 1">
              <a:extLst xmlns:a="http://schemas.openxmlformats.org/drawingml/2006/main">
                <a:ext uri="{FF2B5EF4-FFF2-40B4-BE49-F238E27FC236}">
                  <a16:creationId xmlns:a16="http://schemas.microsoft.com/office/drawing/2014/main" id="{D8BB8192-71B4-9B38-03DD-1E1FC94ACF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6DD8289" w14:textId="77777777" w:rsidR="00FC01D4" w:rsidRDefault="00FC01D4" w:rsidP="00826E90">
      <w:pPr>
        <w:spacing w:line="240" w:lineRule="auto"/>
        <w:jc w:val="center"/>
        <w:rPr>
          <w:rFonts w:ascii="Times New Roman" w:hAnsi="Times New Roman" w:cs="Times New Roman"/>
          <w:sz w:val="24"/>
          <w:szCs w:val="24"/>
        </w:rPr>
      </w:pPr>
      <w:r w:rsidRPr="00A13FAC">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10.</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Month-wise variation in </w:t>
      </w:r>
      <w:r>
        <w:rPr>
          <w:rFonts w:ascii="Times New Roman" w:hAnsi="Times New Roman" w:cs="Times New Roman"/>
          <w:color w:val="000000" w:themeColor="text1"/>
          <w:sz w:val="24"/>
          <w:szCs w:val="24"/>
        </w:rPr>
        <w:t>I</w:t>
      </w:r>
      <w:r w:rsidRPr="005A180F">
        <w:rPr>
          <w:rFonts w:ascii="Times New Roman" w:hAnsi="Times New Roman" w:cs="Times New Roman"/>
          <w:color w:val="000000" w:themeColor="text1"/>
          <w:sz w:val="24"/>
          <w:szCs w:val="24"/>
        </w:rPr>
        <w:t xml:space="preserve">ndex of </w:t>
      </w:r>
      <w:r>
        <w:rPr>
          <w:rFonts w:ascii="Times New Roman" w:hAnsi="Times New Roman" w:cs="Times New Roman"/>
          <w:color w:val="000000" w:themeColor="text1"/>
          <w:sz w:val="24"/>
          <w:szCs w:val="24"/>
        </w:rPr>
        <w:t>R</w:t>
      </w:r>
      <w:r w:rsidRPr="005A180F">
        <w:rPr>
          <w:rFonts w:ascii="Times New Roman" w:hAnsi="Times New Roman" w:cs="Times New Roman"/>
          <w:color w:val="000000" w:themeColor="text1"/>
          <w:sz w:val="24"/>
          <w:szCs w:val="24"/>
        </w:rPr>
        <w:t xml:space="preserve">elative </w:t>
      </w:r>
      <w:r>
        <w:rPr>
          <w:rFonts w:ascii="Times New Roman" w:hAnsi="Times New Roman" w:cs="Times New Roman"/>
          <w:color w:val="000000" w:themeColor="text1"/>
          <w:sz w:val="24"/>
          <w:szCs w:val="24"/>
        </w:rPr>
        <w:t>I</w:t>
      </w:r>
      <w:r w:rsidRPr="005A180F">
        <w:rPr>
          <w:rFonts w:ascii="Times New Roman" w:hAnsi="Times New Roman" w:cs="Times New Roman"/>
          <w:color w:val="000000" w:themeColor="text1"/>
          <w:sz w:val="24"/>
          <w:szCs w:val="24"/>
        </w:rPr>
        <w:t>mportance</w:t>
      </w:r>
      <w:r>
        <w:rPr>
          <w:rFonts w:ascii="Times New Roman" w:hAnsi="Times New Roman" w:cs="Times New Roman"/>
          <w:color w:val="000000" w:themeColor="text1"/>
          <w:sz w:val="24"/>
          <w:szCs w:val="24"/>
        </w:rPr>
        <w:t xml:space="preserve"> (IRI)</w:t>
      </w:r>
      <w:r w:rsidRPr="005A180F">
        <w:rPr>
          <w:rFonts w:ascii="Times New Roman" w:hAnsi="Times New Roman" w:cs="Times New Roman"/>
          <w:color w:val="000000" w:themeColor="text1"/>
          <w:sz w:val="24"/>
          <w:szCs w:val="24"/>
        </w:rPr>
        <w:t xml:space="preserve"> of gut </w:t>
      </w:r>
      <w:r>
        <w:rPr>
          <w:rFonts w:ascii="Times New Roman" w:hAnsi="Times New Roman" w:cs="Times New Roman"/>
          <w:color w:val="000000" w:themeColor="text1"/>
          <w:sz w:val="24"/>
          <w:szCs w:val="24"/>
        </w:rPr>
        <w:t xml:space="preserve">contents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p>
    <w:p w14:paraId="7AE57145" w14:textId="77777777" w:rsidR="00FC01D4" w:rsidRPr="00A13FAC" w:rsidRDefault="00FC01D4" w:rsidP="00826E90">
      <w:pPr>
        <w:spacing w:line="240" w:lineRule="auto"/>
        <w:jc w:val="both"/>
        <w:rPr>
          <w:rFonts w:ascii="Times New Roman" w:hAnsi="Times New Roman" w:cs="Times New Roman"/>
          <w:b/>
          <w:bCs/>
          <w:i/>
          <w:iCs/>
          <w:color w:val="000000" w:themeColor="text1"/>
          <w:sz w:val="24"/>
          <w:szCs w:val="24"/>
        </w:rPr>
      </w:pPr>
      <w:proofErr w:type="spellStart"/>
      <w:r w:rsidRPr="00A13FAC">
        <w:rPr>
          <w:rFonts w:ascii="Times New Roman" w:hAnsi="Times New Roman" w:cs="Times New Roman"/>
          <w:b/>
          <w:bCs/>
          <w:i/>
          <w:iCs/>
          <w:color w:val="000000" w:themeColor="text1"/>
          <w:sz w:val="24"/>
          <w:szCs w:val="24"/>
        </w:rPr>
        <w:t>Gastrosomatic</w:t>
      </w:r>
      <w:proofErr w:type="spellEnd"/>
      <w:r w:rsidRPr="00A13FAC">
        <w:rPr>
          <w:rFonts w:ascii="Times New Roman" w:hAnsi="Times New Roman" w:cs="Times New Roman"/>
          <w:b/>
          <w:bCs/>
          <w:i/>
          <w:iCs/>
          <w:color w:val="000000" w:themeColor="text1"/>
          <w:sz w:val="24"/>
          <w:szCs w:val="24"/>
        </w:rPr>
        <w:t xml:space="preserve"> Index (</w:t>
      </w:r>
      <w:proofErr w:type="spellStart"/>
      <w:r w:rsidRPr="00A13FAC">
        <w:rPr>
          <w:rFonts w:ascii="Times New Roman" w:hAnsi="Times New Roman" w:cs="Times New Roman"/>
          <w:b/>
          <w:bCs/>
          <w:i/>
          <w:iCs/>
          <w:color w:val="000000" w:themeColor="text1"/>
          <w:sz w:val="24"/>
          <w:szCs w:val="24"/>
        </w:rPr>
        <w:t>GaSI</w:t>
      </w:r>
      <w:proofErr w:type="spellEnd"/>
      <w:r w:rsidRPr="00A13FAC">
        <w:rPr>
          <w:rFonts w:ascii="Times New Roman" w:hAnsi="Times New Roman" w:cs="Times New Roman"/>
          <w:b/>
          <w:bCs/>
          <w:i/>
          <w:iCs/>
          <w:color w:val="000000" w:themeColor="text1"/>
          <w:sz w:val="24"/>
          <w:szCs w:val="24"/>
        </w:rPr>
        <w:t>)</w:t>
      </w:r>
    </w:p>
    <w:p w14:paraId="4F376A6A" w14:textId="77777777" w:rsidR="00FC01D4" w:rsidRPr="00EC2A02"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 xml:space="preserve">Monthly values for </w:t>
      </w:r>
      <w:proofErr w:type="spellStart"/>
      <w:r w:rsidRPr="005A180F">
        <w:rPr>
          <w:rFonts w:ascii="Times New Roman" w:hAnsi="Times New Roman" w:cs="Times New Roman"/>
          <w:color w:val="000000" w:themeColor="text1"/>
          <w:sz w:val="24"/>
          <w:szCs w:val="24"/>
        </w:rPr>
        <w:t>Gastrosomatic</w:t>
      </w:r>
      <w:proofErr w:type="spellEnd"/>
      <w:r w:rsidRPr="005A180F">
        <w:rPr>
          <w:rFonts w:ascii="Times New Roman" w:hAnsi="Times New Roman" w:cs="Times New Roman"/>
          <w:color w:val="000000" w:themeColor="text1"/>
          <w:sz w:val="24"/>
          <w:szCs w:val="24"/>
        </w:rPr>
        <w:t xml:space="preserve"> index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(Fig.</w:t>
      </w:r>
      <w:r>
        <w:rPr>
          <w:rFonts w:ascii="Times New Roman" w:hAnsi="Times New Roman" w:cs="Times New Roman"/>
          <w:color w:val="000000" w:themeColor="text1"/>
          <w:sz w:val="24"/>
          <w:szCs w:val="24"/>
        </w:rPr>
        <w:t>11</w:t>
      </w:r>
      <w:r w:rsidRPr="005A180F">
        <w:rPr>
          <w:rFonts w:ascii="Times New Roman" w:hAnsi="Times New Roman" w:cs="Times New Roman"/>
          <w:color w:val="000000" w:themeColor="text1"/>
          <w:sz w:val="24"/>
          <w:szCs w:val="24"/>
        </w:rPr>
        <w:t>) ranged from a minimum of approximately 3.1% in November to a maximum of about 4.7% in month of January, indicat</w:t>
      </w:r>
      <w:r>
        <w:rPr>
          <w:rFonts w:ascii="Times New Roman" w:hAnsi="Times New Roman" w:cs="Times New Roman"/>
          <w:color w:val="000000" w:themeColor="text1"/>
          <w:sz w:val="24"/>
          <w:szCs w:val="24"/>
        </w:rPr>
        <w:t>ing</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fluctuation in</w:t>
      </w:r>
      <w:r w:rsidRPr="005A180F">
        <w:rPr>
          <w:rFonts w:ascii="Times New Roman" w:hAnsi="Times New Roman" w:cs="Times New Roman"/>
          <w:color w:val="000000" w:themeColor="text1"/>
          <w:sz w:val="24"/>
          <w:szCs w:val="24"/>
        </w:rPr>
        <w:t xml:space="preserve"> feeding intensity. The values increased steadily from October to January, suggest</w:t>
      </w:r>
      <w:r>
        <w:rPr>
          <w:rFonts w:ascii="Times New Roman" w:hAnsi="Times New Roman" w:cs="Times New Roman"/>
          <w:color w:val="000000" w:themeColor="text1"/>
          <w:sz w:val="24"/>
          <w:szCs w:val="24"/>
        </w:rPr>
        <w:t>ing</w:t>
      </w:r>
      <w:r w:rsidRPr="005A180F">
        <w:rPr>
          <w:rFonts w:ascii="Times New Roman" w:hAnsi="Times New Roman" w:cs="Times New Roman"/>
          <w:color w:val="000000" w:themeColor="text1"/>
          <w:sz w:val="24"/>
          <w:szCs w:val="24"/>
        </w:rPr>
        <w:t xml:space="preserve"> enhanced feeding during winter, followed by a slight decline in February and stabilization in March</w:t>
      </w:r>
      <w:r>
        <w:rPr>
          <w:rFonts w:ascii="Times New Roman" w:hAnsi="Times New Roman" w:cs="Times New Roman"/>
          <w:color w:val="000000" w:themeColor="text1"/>
          <w:sz w:val="24"/>
          <w:szCs w:val="24"/>
        </w:rPr>
        <w:t>.</w:t>
      </w:r>
      <w:r w:rsidRPr="00CB65D7">
        <w:t xml:space="preserve"> </w:t>
      </w:r>
      <w:r w:rsidRPr="008533C6">
        <w:rPr>
          <w:rFonts w:ascii="Times New Roman" w:hAnsi="Times New Roman" w:cs="Times New Roman"/>
          <w:sz w:val="24"/>
          <w:szCs w:val="24"/>
        </w:rPr>
        <w:t xml:space="preserve">Banik and Das (2022) reported the </w:t>
      </w:r>
      <w:r w:rsidRPr="008533C6">
        <w:rPr>
          <w:rFonts w:ascii="Times New Roman" w:hAnsi="Times New Roman" w:cs="Times New Roman"/>
          <w:color w:val="000000" w:themeColor="text1"/>
          <w:sz w:val="24"/>
          <w:szCs w:val="24"/>
        </w:rPr>
        <w:t xml:space="preserve">Mean values of </w:t>
      </w:r>
      <w:proofErr w:type="spellStart"/>
      <w:r>
        <w:rPr>
          <w:rFonts w:ascii="Times New Roman" w:hAnsi="Times New Roman" w:cs="Times New Roman"/>
          <w:color w:val="000000" w:themeColor="text1"/>
          <w:sz w:val="24"/>
          <w:szCs w:val="24"/>
        </w:rPr>
        <w:t>Ga</w:t>
      </w:r>
      <w:r w:rsidRPr="008533C6">
        <w:rPr>
          <w:rFonts w:ascii="Times New Roman" w:hAnsi="Times New Roman" w:cs="Times New Roman"/>
          <w:color w:val="000000" w:themeColor="text1"/>
          <w:sz w:val="24"/>
          <w:szCs w:val="24"/>
        </w:rPr>
        <w:t>SI</w:t>
      </w:r>
      <w:proofErr w:type="spellEnd"/>
      <w:r w:rsidRPr="008533C6">
        <w:rPr>
          <w:rFonts w:ascii="Times New Roman" w:hAnsi="Times New Roman" w:cs="Times New Roman"/>
          <w:color w:val="000000" w:themeColor="text1"/>
          <w:sz w:val="24"/>
          <w:szCs w:val="24"/>
        </w:rPr>
        <w:t xml:space="preserve"> for </w:t>
      </w:r>
      <w:r w:rsidRPr="008533C6">
        <w:rPr>
          <w:rFonts w:ascii="Times New Roman" w:hAnsi="Times New Roman" w:cs="Times New Roman"/>
          <w:i/>
          <w:iCs/>
          <w:color w:val="000000" w:themeColor="text1"/>
          <w:sz w:val="24"/>
          <w:szCs w:val="24"/>
        </w:rPr>
        <w:t xml:space="preserve">S. </w:t>
      </w:r>
      <w:proofErr w:type="spellStart"/>
      <w:r w:rsidRPr="008533C6">
        <w:rPr>
          <w:rFonts w:ascii="Times New Roman" w:hAnsi="Times New Roman" w:cs="Times New Roman"/>
          <w:i/>
          <w:iCs/>
          <w:color w:val="000000" w:themeColor="text1"/>
          <w:sz w:val="24"/>
          <w:szCs w:val="24"/>
        </w:rPr>
        <w:t>seenghala</w:t>
      </w:r>
      <w:proofErr w:type="spellEnd"/>
      <w:r w:rsidRPr="008533C6">
        <w:rPr>
          <w:rFonts w:ascii="Times New Roman" w:hAnsi="Times New Roman" w:cs="Times New Roman"/>
          <w:color w:val="000000" w:themeColor="text1"/>
          <w:sz w:val="24"/>
          <w:szCs w:val="24"/>
        </w:rPr>
        <w:t xml:space="preserve"> ranged from 1.67</w:t>
      </w:r>
      <w:r>
        <w:rPr>
          <w:rFonts w:ascii="Times New Roman" w:hAnsi="Times New Roman" w:cs="Times New Roman"/>
          <w:color w:val="000000" w:themeColor="text1"/>
          <w:sz w:val="24"/>
          <w:szCs w:val="24"/>
        </w:rPr>
        <w:t xml:space="preserve"> </w:t>
      </w:r>
      <w:r w:rsidRPr="008533C6">
        <w:rPr>
          <w:rFonts w:ascii="Times New Roman" w:hAnsi="Times New Roman" w:cs="Times New Roman"/>
          <w:color w:val="000000" w:themeColor="text1"/>
          <w:sz w:val="24"/>
          <w:szCs w:val="24"/>
        </w:rPr>
        <w:t>(Jun</w:t>
      </w:r>
      <w:r>
        <w:rPr>
          <w:rFonts w:ascii="Times New Roman" w:hAnsi="Times New Roman" w:cs="Times New Roman"/>
          <w:color w:val="000000" w:themeColor="text1"/>
          <w:sz w:val="24"/>
          <w:szCs w:val="24"/>
        </w:rPr>
        <w:t>e</w:t>
      </w:r>
      <w:r w:rsidRPr="008533C6">
        <w:rPr>
          <w:rFonts w:ascii="Times New Roman" w:hAnsi="Times New Roman" w:cs="Times New Roman"/>
          <w:color w:val="000000" w:themeColor="text1"/>
          <w:sz w:val="24"/>
          <w:szCs w:val="24"/>
        </w:rPr>
        <w:t>) to 4.16</w:t>
      </w:r>
      <w:r>
        <w:rPr>
          <w:rFonts w:ascii="Times New Roman" w:hAnsi="Times New Roman" w:cs="Times New Roman"/>
          <w:color w:val="000000" w:themeColor="text1"/>
          <w:sz w:val="24"/>
          <w:szCs w:val="24"/>
        </w:rPr>
        <w:t xml:space="preserve"> </w:t>
      </w:r>
      <w:r w:rsidRPr="008533C6">
        <w:rPr>
          <w:rFonts w:ascii="Times New Roman" w:hAnsi="Times New Roman" w:cs="Times New Roman"/>
          <w:color w:val="000000" w:themeColor="text1"/>
          <w:sz w:val="24"/>
          <w:szCs w:val="24"/>
        </w:rPr>
        <w:t>(Feb</w:t>
      </w:r>
      <w:r>
        <w:rPr>
          <w:rFonts w:ascii="Times New Roman" w:hAnsi="Times New Roman" w:cs="Times New Roman"/>
          <w:color w:val="000000" w:themeColor="text1"/>
          <w:sz w:val="24"/>
          <w:szCs w:val="24"/>
        </w:rPr>
        <w:t>ruary</w:t>
      </w:r>
      <w:r w:rsidRPr="008533C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in which river Gomati in Tripura</w:t>
      </w:r>
      <w:r w:rsidRPr="008533C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A180F">
        <w:rPr>
          <w:rFonts w:ascii="Times New Roman" w:hAnsi="Times New Roman" w:cs="Times New Roman"/>
          <w:sz w:val="24"/>
          <w:szCs w:val="24"/>
        </w:rPr>
        <w:t xml:space="preserve">Sharma </w:t>
      </w:r>
      <w:r w:rsidRPr="005A180F">
        <w:rPr>
          <w:rFonts w:ascii="Times New Roman" w:hAnsi="Times New Roman" w:cs="Times New Roman"/>
          <w:i/>
          <w:iCs/>
          <w:sz w:val="24"/>
          <w:szCs w:val="24"/>
        </w:rPr>
        <w:t>et el</w:t>
      </w:r>
      <w:r w:rsidRPr="005A180F">
        <w:rPr>
          <w:rFonts w:ascii="Times New Roman" w:hAnsi="Times New Roman" w:cs="Times New Roman"/>
          <w:sz w:val="24"/>
          <w:szCs w:val="24"/>
        </w:rPr>
        <w:t xml:space="preserve">. (2018) observed the </w:t>
      </w:r>
      <w:proofErr w:type="spellStart"/>
      <w:r w:rsidRPr="005A180F">
        <w:rPr>
          <w:rFonts w:ascii="Times New Roman" w:hAnsi="Times New Roman" w:cs="Times New Roman"/>
          <w:color w:val="000000" w:themeColor="text1"/>
          <w:sz w:val="24"/>
          <w:szCs w:val="24"/>
        </w:rPr>
        <w:t>GaSI</w:t>
      </w:r>
      <w:proofErr w:type="spellEnd"/>
      <w:r w:rsidRPr="005A180F">
        <w:rPr>
          <w:rFonts w:ascii="Times New Roman" w:hAnsi="Times New Roman" w:cs="Times New Roman"/>
          <w:color w:val="000000" w:themeColor="text1"/>
          <w:sz w:val="24"/>
          <w:szCs w:val="24"/>
        </w:rPr>
        <w:t xml:space="preserve"> and feeding activity </w:t>
      </w:r>
      <w:r>
        <w:rPr>
          <w:rFonts w:ascii="Times New Roman" w:hAnsi="Times New Roman" w:cs="Times New Roman"/>
          <w:color w:val="000000" w:themeColor="text1"/>
          <w:sz w:val="24"/>
          <w:szCs w:val="24"/>
        </w:rPr>
        <w:t>being highest</w:t>
      </w:r>
      <w:r w:rsidRPr="005A180F">
        <w:rPr>
          <w:rFonts w:ascii="Times New Roman" w:hAnsi="Times New Roman" w:cs="Times New Roman"/>
          <w:color w:val="000000" w:themeColor="text1"/>
          <w:sz w:val="24"/>
          <w:szCs w:val="24"/>
        </w:rPr>
        <w:t xml:space="preserve"> in January 2017 and minimum in November 2016</w:t>
      </w:r>
      <w:r>
        <w:rPr>
          <w:rFonts w:ascii="Times New Roman" w:hAnsi="Times New Roman" w:cs="Times New Roman"/>
          <w:sz w:val="24"/>
          <w:szCs w:val="24"/>
        </w:rPr>
        <w:t xml:space="preserve"> for the snow trout</w:t>
      </w:r>
      <w:r w:rsidRPr="005A180F">
        <w:rPr>
          <w:rFonts w:ascii="Times New Roman" w:hAnsi="Times New Roman" w:cs="Times New Roman"/>
          <w:sz w:val="24"/>
          <w:szCs w:val="24"/>
        </w:rPr>
        <w:t xml:space="preserve"> </w:t>
      </w:r>
      <w:proofErr w:type="spellStart"/>
      <w:r>
        <w:rPr>
          <w:rFonts w:ascii="Times New Roman" w:hAnsi="Times New Roman" w:cs="Times New Roman"/>
          <w:i/>
          <w:iCs/>
          <w:sz w:val="24"/>
          <w:szCs w:val="24"/>
        </w:rPr>
        <w:t>S</w:t>
      </w:r>
      <w:r w:rsidRPr="005A180F">
        <w:rPr>
          <w:rFonts w:ascii="Times New Roman" w:hAnsi="Times New Roman" w:cs="Times New Roman"/>
          <w:i/>
          <w:iCs/>
          <w:sz w:val="24"/>
          <w:szCs w:val="24"/>
        </w:rPr>
        <w:t>chizothorox</w:t>
      </w:r>
      <w:proofErr w:type="spellEnd"/>
      <w:r w:rsidRPr="005A180F">
        <w:rPr>
          <w:rFonts w:ascii="Times New Roman" w:hAnsi="Times New Roman" w:cs="Times New Roman"/>
          <w:i/>
          <w:iCs/>
          <w:sz w:val="24"/>
          <w:szCs w:val="24"/>
        </w:rPr>
        <w:t xml:space="preserve"> </w:t>
      </w:r>
      <w:proofErr w:type="spellStart"/>
      <w:r w:rsidRPr="005A180F">
        <w:rPr>
          <w:rFonts w:ascii="Times New Roman" w:hAnsi="Times New Roman" w:cs="Times New Roman"/>
          <w:i/>
          <w:iCs/>
          <w:sz w:val="24"/>
          <w:szCs w:val="24"/>
        </w:rPr>
        <w:t>richordsonii</w:t>
      </w:r>
      <w:proofErr w:type="spellEnd"/>
      <w:r w:rsidRPr="005A180F">
        <w:rPr>
          <w:rFonts w:ascii="Times New Roman" w:hAnsi="Times New Roman" w:cs="Times New Roman"/>
          <w:sz w:val="24"/>
          <w:szCs w:val="24"/>
        </w:rPr>
        <w:t xml:space="preserve"> in Bhagirathi River, Tehri Garhwal</w:t>
      </w:r>
      <w:r>
        <w:rPr>
          <w:rFonts w:ascii="Times New Roman" w:hAnsi="Times New Roman" w:cs="Times New Roman"/>
          <w:sz w:val="24"/>
          <w:szCs w:val="24"/>
        </w:rPr>
        <w:t>.</w:t>
      </w:r>
    </w:p>
    <w:p w14:paraId="1BFA3236"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drawing>
          <wp:inline distT="0" distB="0" distL="0" distR="0" wp14:anchorId="61D1F32B" wp14:editId="4E6AAC03">
            <wp:extent cx="4701540" cy="1962150"/>
            <wp:effectExtent l="0" t="0" r="3810" b="0"/>
            <wp:docPr id="853976126" name="Chart 1">
              <a:extLst xmlns:a="http://schemas.openxmlformats.org/drawingml/2006/main">
                <a:ext uri="{FF2B5EF4-FFF2-40B4-BE49-F238E27FC236}">
                  <a16:creationId xmlns:a16="http://schemas.microsoft.com/office/drawing/2014/main" id="{B51B2E81-DCB7-59F6-4744-C9678B988F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62F3378" w14:textId="465B67BA" w:rsidR="00FC01D4" w:rsidRDefault="00FC01D4" w:rsidP="009D0A9C">
      <w:pPr>
        <w:spacing w:line="240" w:lineRule="auto"/>
        <w:jc w:val="center"/>
        <w:rPr>
          <w:rFonts w:ascii="Times New Roman" w:hAnsi="Times New Roman" w:cs="Times New Roman"/>
          <w:b/>
          <w:bCs/>
          <w:i/>
          <w:iCs/>
          <w:color w:val="000000" w:themeColor="text1"/>
          <w:sz w:val="24"/>
          <w:szCs w:val="24"/>
        </w:rPr>
      </w:pPr>
      <w:r w:rsidRPr="00A13FAC">
        <w:rPr>
          <w:rFonts w:ascii="Times New Roman" w:hAnsi="Times New Roman" w:cs="Times New Roman"/>
          <w:b/>
          <w:bCs/>
          <w:color w:val="000000" w:themeColor="text1"/>
          <w:sz w:val="24"/>
          <w:szCs w:val="24"/>
        </w:rPr>
        <w:t>Fig. 1</w:t>
      </w:r>
      <w:r>
        <w:rPr>
          <w:rFonts w:ascii="Times New Roman" w:hAnsi="Times New Roman" w:cs="Times New Roman"/>
          <w:b/>
          <w:bCs/>
          <w:color w:val="000000" w:themeColor="text1"/>
          <w:sz w:val="24"/>
          <w:szCs w:val="24"/>
        </w:rPr>
        <w:t>1</w:t>
      </w:r>
      <w:r>
        <w:rPr>
          <w:rFonts w:ascii="Times New Roman" w:hAnsi="Times New Roman" w:cs="Times New Roman"/>
          <w:color w:val="000000" w:themeColor="text1"/>
          <w:sz w:val="24"/>
          <w:szCs w:val="24"/>
        </w:rPr>
        <w:t xml:space="preserve"> </w:t>
      </w:r>
      <w:r w:rsidRPr="00F00E12">
        <w:rPr>
          <w:rFonts w:ascii="Times New Roman" w:hAnsi="Times New Roman" w:cs="Times New Roman"/>
          <w:color w:val="000000" w:themeColor="text1"/>
          <w:sz w:val="24"/>
          <w:szCs w:val="24"/>
        </w:rPr>
        <w:t>Month</w:t>
      </w:r>
      <w:r>
        <w:rPr>
          <w:rFonts w:ascii="Times New Roman" w:hAnsi="Times New Roman" w:cs="Times New Roman"/>
          <w:color w:val="000000" w:themeColor="text1"/>
          <w:sz w:val="24"/>
          <w:szCs w:val="24"/>
        </w:rPr>
        <w:t>ly</w:t>
      </w:r>
      <w:r w:rsidRPr="00F00E12">
        <w:rPr>
          <w:rFonts w:ascii="Times New Roman" w:hAnsi="Times New Roman" w:cs="Times New Roman"/>
          <w:color w:val="000000" w:themeColor="text1"/>
          <w:sz w:val="24"/>
          <w:szCs w:val="24"/>
        </w:rPr>
        <w:t xml:space="preserve"> variation in </w:t>
      </w:r>
      <w:proofErr w:type="spellStart"/>
      <w:r w:rsidRPr="00F00E12">
        <w:rPr>
          <w:rFonts w:ascii="Times New Roman" w:hAnsi="Times New Roman" w:cs="Times New Roman"/>
          <w:color w:val="000000" w:themeColor="text1"/>
          <w:sz w:val="24"/>
          <w:szCs w:val="24"/>
        </w:rPr>
        <w:t>Gastrosomatic</w:t>
      </w:r>
      <w:proofErr w:type="spellEnd"/>
      <w:r w:rsidRPr="00F00E12">
        <w:rPr>
          <w:rFonts w:ascii="Times New Roman" w:hAnsi="Times New Roman" w:cs="Times New Roman"/>
          <w:color w:val="000000" w:themeColor="text1"/>
          <w:sz w:val="24"/>
          <w:szCs w:val="24"/>
        </w:rPr>
        <w:t xml:space="preserve"> index</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GaSI</w:t>
      </w:r>
      <w:proofErr w:type="spellEnd"/>
      <w:r>
        <w:rPr>
          <w:rFonts w:ascii="Times New Roman" w:hAnsi="Times New Roman" w:cs="Times New Roman"/>
          <w:color w:val="000000" w:themeColor="text1"/>
          <w:sz w:val="24"/>
          <w:szCs w:val="24"/>
        </w:rPr>
        <w:t>)</w:t>
      </w:r>
      <w:r w:rsidRPr="00F00E12">
        <w:rPr>
          <w:rFonts w:ascii="Times New Roman" w:hAnsi="Times New Roman" w:cs="Times New Roman"/>
          <w:color w:val="000000" w:themeColor="text1"/>
          <w:sz w:val="24"/>
          <w:szCs w:val="24"/>
        </w:rPr>
        <w:t xml:space="preserve"> of </w:t>
      </w:r>
      <w:r w:rsidRPr="00F00E12">
        <w:rPr>
          <w:rFonts w:ascii="Times New Roman" w:hAnsi="Times New Roman" w:cs="Times New Roman"/>
          <w:i/>
          <w:iCs/>
          <w:color w:val="000000" w:themeColor="text1"/>
          <w:sz w:val="24"/>
          <w:szCs w:val="24"/>
        </w:rPr>
        <w:t xml:space="preserve">S. </w:t>
      </w:r>
      <w:proofErr w:type="spellStart"/>
      <w:r w:rsidRPr="00F00E12">
        <w:rPr>
          <w:rFonts w:ascii="Times New Roman" w:hAnsi="Times New Roman" w:cs="Times New Roman"/>
          <w:i/>
          <w:iCs/>
          <w:color w:val="000000" w:themeColor="text1"/>
          <w:sz w:val="24"/>
          <w:szCs w:val="24"/>
        </w:rPr>
        <w:t>seenghala</w:t>
      </w:r>
      <w:proofErr w:type="spellEnd"/>
    </w:p>
    <w:p w14:paraId="5BD63A7D" w14:textId="77777777" w:rsidR="00FC01D4" w:rsidRPr="00A13FAC" w:rsidRDefault="00FC01D4" w:rsidP="00826E90">
      <w:pPr>
        <w:spacing w:line="240" w:lineRule="auto"/>
        <w:jc w:val="both"/>
        <w:rPr>
          <w:rFonts w:ascii="Times New Roman" w:hAnsi="Times New Roman" w:cs="Times New Roman"/>
          <w:b/>
          <w:bCs/>
          <w:i/>
          <w:iCs/>
          <w:color w:val="000000" w:themeColor="text1"/>
          <w:sz w:val="24"/>
          <w:szCs w:val="24"/>
        </w:rPr>
      </w:pPr>
      <w:r w:rsidRPr="00A13FAC">
        <w:rPr>
          <w:rFonts w:ascii="Times New Roman" w:hAnsi="Times New Roman" w:cs="Times New Roman"/>
          <w:b/>
          <w:bCs/>
          <w:i/>
          <w:iCs/>
          <w:color w:val="000000" w:themeColor="text1"/>
          <w:sz w:val="24"/>
          <w:szCs w:val="24"/>
        </w:rPr>
        <w:t>Hepatosomatic index (HSI)</w:t>
      </w:r>
    </w:p>
    <w:p w14:paraId="448EBA95" w14:textId="77777777" w:rsidR="00FC01D4" w:rsidRPr="0078147F"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Monthly values for hepatosomatic index of</w:t>
      </w:r>
      <w:r w:rsidRPr="005A180F">
        <w:rPr>
          <w:rFonts w:ascii="Times New Roman" w:hAnsi="Times New Roman" w:cs="Times New Roman"/>
          <w:b/>
          <w:bCs/>
          <w:color w:val="000000" w:themeColor="text1"/>
          <w:sz w:val="24"/>
          <w:szCs w:val="24"/>
        </w:rPr>
        <w:t xml:space="preserve">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showed noticeable variation with the lowest values in December (0.77%) and the highest in January (1.88%)</w:t>
      </w:r>
      <w:r>
        <w:rPr>
          <w:rFonts w:ascii="Times New Roman" w:hAnsi="Times New Roman" w:cs="Times New Roman"/>
          <w:color w:val="000000" w:themeColor="text1"/>
          <w:sz w:val="24"/>
          <w:szCs w:val="24"/>
        </w:rPr>
        <w:t xml:space="preserve"> (Fig. 12)</w:t>
      </w:r>
      <w:r w:rsidRPr="005A180F">
        <w:rPr>
          <w:rFonts w:ascii="Times New Roman" w:hAnsi="Times New Roman" w:cs="Times New Roman"/>
          <w:color w:val="000000" w:themeColor="text1"/>
          <w:sz w:val="24"/>
          <w:szCs w:val="24"/>
        </w:rPr>
        <w:t>. HSI gradually increased from October (0.78%) to November (1.05%), dropped slightly in December, then peaked sharply in January, indicating increased liver activity or energy storage</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possibly linked to reproductive preparation. The values were slightly declined in February (1.25%) and remained similar in March </w:t>
      </w:r>
      <w:r w:rsidRPr="005A180F">
        <w:rPr>
          <w:rFonts w:ascii="Times New Roman" w:hAnsi="Times New Roman" w:cs="Times New Roman"/>
          <w:color w:val="000000" w:themeColor="text1"/>
          <w:sz w:val="24"/>
          <w:szCs w:val="24"/>
        </w:rPr>
        <w:lastRenderedPageBreak/>
        <w:t>(1.26%).</w:t>
      </w:r>
      <w:r w:rsidRPr="008533C6">
        <w:rPr>
          <w:rFonts w:ascii="Times New Roman" w:hAnsi="Times New Roman" w:cs="Times New Roman"/>
          <w:color w:val="000000" w:themeColor="text1"/>
          <w:sz w:val="24"/>
          <w:szCs w:val="24"/>
        </w:rPr>
        <w:t xml:space="preserve"> </w:t>
      </w:r>
      <w:proofErr w:type="spellStart"/>
      <w:r w:rsidRPr="005A180F">
        <w:rPr>
          <w:rFonts w:ascii="Times New Roman" w:hAnsi="Times New Roman" w:cs="Times New Roman"/>
          <w:color w:val="000000" w:themeColor="text1"/>
          <w:sz w:val="24"/>
          <w:szCs w:val="24"/>
        </w:rPr>
        <w:t>Khonggain</w:t>
      </w:r>
      <w:proofErr w:type="spellEnd"/>
      <w:r w:rsidRPr="005A180F">
        <w:rPr>
          <w:rFonts w:ascii="Times New Roman" w:hAnsi="Times New Roman" w:cs="Times New Roman"/>
          <w:color w:val="000000" w:themeColor="text1"/>
          <w:sz w:val="24"/>
          <w:szCs w:val="24"/>
        </w:rPr>
        <w:t xml:space="preserve">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(2017) reported the HSI </w:t>
      </w:r>
      <w:r>
        <w:rPr>
          <w:rFonts w:ascii="Times New Roman" w:hAnsi="Times New Roman" w:cs="Times New Roman"/>
          <w:color w:val="000000" w:themeColor="text1"/>
          <w:sz w:val="24"/>
          <w:szCs w:val="24"/>
        </w:rPr>
        <w:t>of</w:t>
      </w:r>
      <w:r w:rsidRPr="005A180F">
        <w:rPr>
          <w:rFonts w:ascii="Times New Roman" w:hAnsi="Times New Roman" w:cs="Times New Roman"/>
          <w:color w:val="000000" w:themeColor="text1"/>
          <w:sz w:val="24"/>
          <w:szCs w:val="24"/>
        </w:rPr>
        <w:t xml:space="preserve"> male </w:t>
      </w:r>
      <w:r>
        <w:rPr>
          <w:rFonts w:ascii="Times New Roman" w:hAnsi="Times New Roman" w:cs="Times New Roman"/>
          <w:color w:val="000000" w:themeColor="text1"/>
          <w:sz w:val="24"/>
          <w:szCs w:val="24"/>
        </w:rPr>
        <w:t>and</w:t>
      </w:r>
      <w:r w:rsidRPr="005A180F">
        <w:rPr>
          <w:rFonts w:ascii="Times New Roman" w:hAnsi="Times New Roman" w:cs="Times New Roman"/>
          <w:color w:val="000000" w:themeColor="text1"/>
          <w:sz w:val="24"/>
          <w:szCs w:val="24"/>
        </w:rPr>
        <w:t xml:space="preserve"> female </w:t>
      </w:r>
      <w:proofErr w:type="spellStart"/>
      <w:r w:rsidRPr="005A180F">
        <w:rPr>
          <w:rFonts w:ascii="Times New Roman" w:hAnsi="Times New Roman" w:cs="Times New Roman"/>
          <w:i/>
          <w:iCs/>
          <w:color w:val="000000" w:themeColor="text1"/>
          <w:sz w:val="24"/>
          <w:szCs w:val="24"/>
        </w:rPr>
        <w:t>Trichogaster</w:t>
      </w:r>
      <w:proofErr w:type="spellEnd"/>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fasciata</w:t>
      </w:r>
      <w:proofErr w:type="spellEnd"/>
      <w:r w:rsidRPr="005A180F">
        <w:rPr>
          <w:rFonts w:ascii="Times New Roman" w:hAnsi="Times New Roman" w:cs="Times New Roman"/>
          <w:color w:val="000000" w:themeColor="text1"/>
          <w:sz w:val="24"/>
          <w:szCs w:val="24"/>
        </w:rPr>
        <w:t xml:space="preserve"> in wetlands of </w:t>
      </w:r>
      <w:r>
        <w:rPr>
          <w:rFonts w:ascii="Times New Roman" w:hAnsi="Times New Roman" w:cs="Times New Roman"/>
          <w:color w:val="000000" w:themeColor="text1"/>
          <w:sz w:val="24"/>
          <w:szCs w:val="24"/>
        </w:rPr>
        <w:t>W</w:t>
      </w:r>
      <w:r w:rsidRPr="005A180F">
        <w:rPr>
          <w:rFonts w:ascii="Times New Roman" w:hAnsi="Times New Roman" w:cs="Times New Roman"/>
          <w:color w:val="000000" w:themeColor="text1"/>
          <w:sz w:val="24"/>
          <w:szCs w:val="24"/>
        </w:rPr>
        <w:t>est Bengal</w:t>
      </w:r>
      <w:r>
        <w:rPr>
          <w:rFonts w:ascii="Times New Roman" w:hAnsi="Times New Roman" w:cs="Times New Roman"/>
          <w:color w:val="000000" w:themeColor="text1"/>
          <w:sz w:val="24"/>
          <w:szCs w:val="24"/>
        </w:rPr>
        <w:t xml:space="preserve"> ranged</w:t>
      </w:r>
      <w:r w:rsidRPr="005A180F">
        <w:rPr>
          <w:rFonts w:ascii="Times New Roman" w:hAnsi="Times New Roman" w:cs="Times New Roman"/>
          <w:color w:val="000000" w:themeColor="text1"/>
          <w:sz w:val="24"/>
          <w:szCs w:val="24"/>
        </w:rPr>
        <w:t xml:space="preserve"> from 0.669 to 1.351 and 0.808 to 1.397</w:t>
      </w:r>
      <w:r>
        <w:rPr>
          <w:rFonts w:ascii="Times New Roman" w:hAnsi="Times New Roman" w:cs="Times New Roman"/>
          <w:color w:val="000000" w:themeColor="text1"/>
          <w:sz w:val="24"/>
          <w:szCs w:val="24"/>
        </w:rPr>
        <w:t xml:space="preserve">. </w:t>
      </w:r>
    </w:p>
    <w:p w14:paraId="3298B28F"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drawing>
          <wp:inline distT="0" distB="0" distL="0" distR="0" wp14:anchorId="6D55BE70" wp14:editId="0D77B63E">
            <wp:extent cx="4701600" cy="2077200"/>
            <wp:effectExtent l="0" t="0" r="3810" b="0"/>
            <wp:docPr id="299054309" name="Chart 1">
              <a:extLst xmlns:a="http://schemas.openxmlformats.org/drawingml/2006/main">
                <a:ext uri="{FF2B5EF4-FFF2-40B4-BE49-F238E27FC236}">
                  <a16:creationId xmlns:a16="http://schemas.microsoft.com/office/drawing/2014/main" id="{286473D7-D48D-5F5D-8587-FE9D3CC030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706D5EB" w14:textId="77777777" w:rsidR="00FC01D4" w:rsidRDefault="00FC01D4" w:rsidP="00826E90">
      <w:pPr>
        <w:spacing w:line="240" w:lineRule="auto"/>
        <w:jc w:val="center"/>
        <w:rPr>
          <w:rFonts w:ascii="Times New Roman" w:hAnsi="Times New Roman" w:cs="Times New Roman"/>
          <w:sz w:val="24"/>
          <w:szCs w:val="24"/>
        </w:rPr>
      </w:pPr>
      <w:r w:rsidRPr="00A13FAC">
        <w:rPr>
          <w:rFonts w:ascii="Times New Roman" w:hAnsi="Times New Roman" w:cs="Times New Roman"/>
          <w:b/>
          <w:bCs/>
          <w:color w:val="000000" w:themeColor="text1"/>
          <w:sz w:val="24"/>
          <w:szCs w:val="24"/>
        </w:rPr>
        <w:t>Fig. 1</w:t>
      </w:r>
      <w:r>
        <w:rPr>
          <w:rFonts w:ascii="Times New Roman" w:hAnsi="Times New Roman" w:cs="Times New Roman"/>
          <w:b/>
          <w:bCs/>
          <w:color w:val="000000" w:themeColor="text1"/>
          <w:sz w:val="24"/>
          <w:szCs w:val="24"/>
        </w:rPr>
        <w:t>2</w:t>
      </w:r>
      <w:r>
        <w:rPr>
          <w:rFonts w:ascii="Times New Roman" w:hAnsi="Times New Roman" w:cs="Times New Roman"/>
          <w:color w:val="000000" w:themeColor="text1"/>
          <w:sz w:val="24"/>
          <w:szCs w:val="24"/>
        </w:rPr>
        <w:t xml:space="preserve"> </w:t>
      </w:r>
      <w:r w:rsidRPr="00F00E12">
        <w:rPr>
          <w:rFonts w:ascii="Times New Roman" w:hAnsi="Times New Roman" w:cs="Times New Roman"/>
          <w:color w:val="000000" w:themeColor="text1"/>
          <w:sz w:val="24"/>
          <w:szCs w:val="24"/>
        </w:rPr>
        <w:t>Monthly Variations in Hepatosomatic index</w:t>
      </w:r>
      <w:r>
        <w:rPr>
          <w:rFonts w:ascii="Times New Roman" w:hAnsi="Times New Roman" w:cs="Times New Roman"/>
          <w:color w:val="000000" w:themeColor="text1"/>
          <w:sz w:val="24"/>
          <w:szCs w:val="24"/>
        </w:rPr>
        <w:t xml:space="preserve"> (HIS)</w:t>
      </w:r>
      <w:r w:rsidRPr="00F00E12">
        <w:rPr>
          <w:rFonts w:ascii="Times New Roman" w:hAnsi="Times New Roman" w:cs="Times New Roman"/>
          <w:color w:val="000000" w:themeColor="text1"/>
          <w:sz w:val="24"/>
          <w:szCs w:val="24"/>
        </w:rPr>
        <w:t xml:space="preserve"> of </w:t>
      </w:r>
      <w:r w:rsidRPr="00F00E12">
        <w:rPr>
          <w:rFonts w:ascii="Times New Roman" w:hAnsi="Times New Roman" w:cs="Times New Roman"/>
          <w:i/>
          <w:iCs/>
          <w:color w:val="000000" w:themeColor="text1"/>
          <w:sz w:val="24"/>
          <w:szCs w:val="24"/>
        </w:rPr>
        <w:t xml:space="preserve">S. </w:t>
      </w:r>
      <w:proofErr w:type="spellStart"/>
      <w:r w:rsidRPr="00F00E12">
        <w:rPr>
          <w:rFonts w:ascii="Times New Roman" w:hAnsi="Times New Roman" w:cs="Times New Roman"/>
          <w:i/>
          <w:iCs/>
          <w:color w:val="000000" w:themeColor="text1"/>
          <w:sz w:val="24"/>
          <w:szCs w:val="24"/>
        </w:rPr>
        <w:t>seenghala</w:t>
      </w:r>
      <w:proofErr w:type="spellEnd"/>
    </w:p>
    <w:p w14:paraId="4C49542A" w14:textId="77777777" w:rsidR="00FC01D4" w:rsidRPr="00A66BB3" w:rsidRDefault="00FC01D4" w:rsidP="00826E90">
      <w:pPr>
        <w:spacing w:line="240" w:lineRule="auto"/>
        <w:rPr>
          <w:rFonts w:ascii="Times New Roman" w:hAnsi="Times New Roman" w:cs="Times New Roman"/>
          <w:b/>
          <w:bCs/>
          <w:i/>
          <w:iCs/>
          <w:color w:val="000000" w:themeColor="text1"/>
          <w:sz w:val="24"/>
          <w:szCs w:val="24"/>
        </w:rPr>
      </w:pPr>
      <w:proofErr w:type="spellStart"/>
      <w:r w:rsidRPr="00A66BB3">
        <w:rPr>
          <w:rFonts w:ascii="Times New Roman" w:hAnsi="Times New Roman" w:cs="Times New Roman"/>
          <w:b/>
          <w:bCs/>
          <w:i/>
          <w:iCs/>
          <w:color w:val="000000" w:themeColor="text1"/>
          <w:sz w:val="24"/>
          <w:szCs w:val="24"/>
        </w:rPr>
        <w:t>Gonado</w:t>
      </w:r>
      <w:proofErr w:type="spellEnd"/>
      <w:r w:rsidRPr="00A66BB3">
        <w:rPr>
          <w:rFonts w:ascii="Times New Roman" w:hAnsi="Times New Roman" w:cs="Times New Roman"/>
          <w:b/>
          <w:bCs/>
          <w:i/>
          <w:iCs/>
          <w:color w:val="000000" w:themeColor="text1"/>
          <w:sz w:val="24"/>
          <w:szCs w:val="24"/>
        </w:rPr>
        <w:t>-Somatic Index (GSI)</w:t>
      </w:r>
    </w:p>
    <w:p w14:paraId="342EA726" w14:textId="77777777" w:rsidR="00FC01D4" w:rsidRPr="00EC2A02" w:rsidRDefault="00FC01D4" w:rsidP="00826E90">
      <w:pPr>
        <w:spacing w:line="240" w:lineRule="auto"/>
        <w:jc w:val="both"/>
        <w:rPr>
          <w:rFonts w:ascii="Times New Roman" w:hAnsi="Times New Roman" w:cs="Times New Roman"/>
          <w:color w:val="000000" w:themeColor="text1"/>
          <w:sz w:val="24"/>
          <w:szCs w:val="24"/>
        </w:rPr>
      </w:pPr>
      <w:r w:rsidRPr="00EC2A02">
        <w:rPr>
          <w:rFonts w:ascii="Times New Roman" w:hAnsi="Times New Roman" w:cs="Times New Roman"/>
          <w:color w:val="000000" w:themeColor="text1"/>
          <w:sz w:val="24"/>
          <w:szCs w:val="24"/>
        </w:rPr>
        <w:t xml:space="preserve">The </w:t>
      </w:r>
      <w:proofErr w:type="spellStart"/>
      <w:r w:rsidRPr="00EC2A02">
        <w:rPr>
          <w:rFonts w:ascii="Times New Roman" w:hAnsi="Times New Roman" w:cs="Times New Roman"/>
          <w:color w:val="000000" w:themeColor="text1"/>
          <w:sz w:val="24"/>
          <w:szCs w:val="24"/>
        </w:rPr>
        <w:t>Gonado</w:t>
      </w:r>
      <w:proofErr w:type="spellEnd"/>
      <w:r w:rsidRPr="00EC2A0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w:t>
      </w:r>
      <w:r w:rsidRPr="00EC2A02">
        <w:rPr>
          <w:rFonts w:ascii="Times New Roman" w:hAnsi="Times New Roman" w:cs="Times New Roman"/>
          <w:color w:val="000000" w:themeColor="text1"/>
          <w:sz w:val="24"/>
          <w:szCs w:val="24"/>
        </w:rPr>
        <w:t xml:space="preserve">omatic </w:t>
      </w:r>
      <w:r>
        <w:rPr>
          <w:rFonts w:ascii="Times New Roman" w:hAnsi="Times New Roman" w:cs="Times New Roman"/>
          <w:color w:val="000000" w:themeColor="text1"/>
          <w:sz w:val="24"/>
          <w:szCs w:val="24"/>
        </w:rPr>
        <w:t>I</w:t>
      </w:r>
      <w:r w:rsidRPr="00EC2A02">
        <w:rPr>
          <w:rFonts w:ascii="Times New Roman" w:hAnsi="Times New Roman" w:cs="Times New Roman"/>
          <w:color w:val="000000" w:themeColor="text1"/>
          <w:sz w:val="24"/>
          <w:szCs w:val="24"/>
        </w:rPr>
        <w:t xml:space="preserve">ndex (GSI) of </w:t>
      </w:r>
      <w:r w:rsidRPr="00EC2A02">
        <w:rPr>
          <w:rFonts w:ascii="Times New Roman" w:hAnsi="Times New Roman" w:cs="Times New Roman"/>
          <w:i/>
          <w:iCs/>
          <w:color w:val="000000" w:themeColor="text1"/>
          <w:sz w:val="24"/>
          <w:szCs w:val="24"/>
        </w:rPr>
        <w:t xml:space="preserve">S. </w:t>
      </w:r>
      <w:proofErr w:type="spellStart"/>
      <w:r w:rsidRPr="00EC2A02">
        <w:rPr>
          <w:rFonts w:ascii="Times New Roman" w:hAnsi="Times New Roman" w:cs="Times New Roman"/>
          <w:i/>
          <w:iCs/>
          <w:color w:val="000000" w:themeColor="text1"/>
          <w:sz w:val="24"/>
          <w:szCs w:val="24"/>
        </w:rPr>
        <w:t>seenghala</w:t>
      </w:r>
      <w:proofErr w:type="spellEnd"/>
      <w:r w:rsidRPr="00EC2A02">
        <w:rPr>
          <w:rFonts w:ascii="Times New Roman" w:hAnsi="Times New Roman" w:cs="Times New Roman"/>
          <w:color w:val="000000" w:themeColor="text1"/>
          <w:sz w:val="24"/>
          <w:szCs w:val="24"/>
        </w:rPr>
        <w:t xml:space="preserve"> (Fig.1</w:t>
      </w:r>
      <w:r>
        <w:rPr>
          <w:rFonts w:ascii="Times New Roman" w:hAnsi="Times New Roman" w:cs="Times New Roman"/>
          <w:color w:val="000000" w:themeColor="text1"/>
          <w:sz w:val="24"/>
          <w:szCs w:val="24"/>
        </w:rPr>
        <w:t>3</w:t>
      </w:r>
      <w:r w:rsidRPr="00EC2A02">
        <w:rPr>
          <w:rFonts w:ascii="Times New Roman" w:hAnsi="Times New Roman" w:cs="Times New Roman"/>
          <w:color w:val="000000" w:themeColor="text1"/>
          <w:sz w:val="24"/>
          <w:szCs w:val="24"/>
        </w:rPr>
        <w:t>) showed a gradual increase from October (0.19%) to March (1.28%), indicating progressive gonadal development. The lowest value was observed in November (0.16%).</w:t>
      </w:r>
      <w:r w:rsidRPr="00EC2A02">
        <w:rPr>
          <w:rFonts w:ascii="Georgia" w:hAnsi="Georgia"/>
          <w:color w:val="1F1F1F"/>
        </w:rPr>
        <w:t xml:space="preserve"> </w:t>
      </w:r>
      <w:r w:rsidRPr="00EC2A02">
        <w:rPr>
          <w:rFonts w:ascii="Times New Roman" w:hAnsi="Times New Roman" w:cs="Times New Roman"/>
          <w:color w:val="1F1F1F"/>
          <w:sz w:val="24"/>
          <w:szCs w:val="24"/>
        </w:rPr>
        <w:t>Ragheb (2016) reported the</w:t>
      </w:r>
      <w:r>
        <w:rPr>
          <w:rFonts w:ascii="Times New Roman" w:hAnsi="Times New Roman" w:cs="Times New Roman"/>
          <w:color w:val="1F1F1F"/>
          <w:sz w:val="24"/>
          <w:szCs w:val="24"/>
        </w:rPr>
        <w:t xml:space="preserve"> </w:t>
      </w:r>
      <w:r>
        <w:rPr>
          <w:rFonts w:ascii="Times New Roman" w:hAnsi="Times New Roman" w:cs="Times New Roman"/>
          <w:color w:val="000000" w:themeColor="text1"/>
          <w:sz w:val="24"/>
          <w:szCs w:val="24"/>
        </w:rPr>
        <w:t>highest</w:t>
      </w:r>
      <w:r w:rsidRPr="00EC2A02">
        <w:rPr>
          <w:rFonts w:ascii="Times New Roman" w:hAnsi="Times New Roman" w:cs="Times New Roman"/>
          <w:color w:val="000000" w:themeColor="text1"/>
          <w:sz w:val="24"/>
          <w:szCs w:val="24"/>
        </w:rPr>
        <w:t xml:space="preserve"> value </w:t>
      </w:r>
      <w:r>
        <w:rPr>
          <w:rFonts w:ascii="Times New Roman" w:hAnsi="Times New Roman" w:cs="Times New Roman"/>
          <w:color w:val="000000" w:themeColor="text1"/>
          <w:sz w:val="24"/>
          <w:szCs w:val="24"/>
        </w:rPr>
        <w:t>of</w:t>
      </w:r>
      <w:r w:rsidRPr="00EC2A02">
        <w:rPr>
          <w:rFonts w:ascii="Times New Roman" w:hAnsi="Times New Roman" w:cs="Times New Roman"/>
          <w:color w:val="000000" w:themeColor="text1"/>
          <w:sz w:val="24"/>
          <w:szCs w:val="24"/>
        </w:rPr>
        <w:t> </w:t>
      </w:r>
      <w:hyperlink r:id="rId23" w:tooltip="Learn more about GSI from ScienceDirect's AI-generated Topic Pages" w:history="1">
        <w:r w:rsidRPr="00EC2A02">
          <w:rPr>
            <w:rStyle w:val="Hyperlink"/>
            <w:rFonts w:ascii="Times New Roman" w:hAnsi="Times New Roman" w:cs="Times New Roman"/>
            <w:color w:val="000000" w:themeColor="text1"/>
            <w:sz w:val="24"/>
            <w:szCs w:val="24"/>
            <w:u w:val="none"/>
          </w:rPr>
          <w:t>GSI</w:t>
        </w:r>
      </w:hyperlink>
      <w:r w:rsidRPr="00EC2A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for</w:t>
      </w:r>
      <w:r w:rsidRPr="00EC2A02">
        <w:rPr>
          <w:rFonts w:ascii="Times New Roman" w:hAnsi="Times New Roman" w:cs="Times New Roman"/>
          <w:color w:val="000000" w:themeColor="text1"/>
          <w:sz w:val="24"/>
          <w:szCs w:val="24"/>
        </w:rPr>
        <w:t xml:space="preserve"> </w:t>
      </w:r>
      <w:proofErr w:type="spellStart"/>
      <w:r w:rsidRPr="00EC2A02">
        <w:rPr>
          <w:rFonts w:ascii="Times New Roman" w:hAnsi="Times New Roman" w:cs="Times New Roman"/>
          <w:i/>
          <w:iCs/>
          <w:color w:val="000000" w:themeColor="text1"/>
          <w:sz w:val="24"/>
          <w:szCs w:val="24"/>
        </w:rPr>
        <w:t>Chrysichthys</w:t>
      </w:r>
      <w:proofErr w:type="spellEnd"/>
      <w:r w:rsidRPr="00EC2A02">
        <w:rPr>
          <w:rFonts w:ascii="Times New Roman" w:hAnsi="Times New Roman" w:cs="Times New Roman"/>
          <w:i/>
          <w:iCs/>
          <w:color w:val="000000" w:themeColor="text1"/>
          <w:sz w:val="24"/>
          <w:szCs w:val="24"/>
        </w:rPr>
        <w:t xml:space="preserve"> auratus</w:t>
      </w:r>
      <w:r w:rsidRPr="00EC2A02">
        <w:rPr>
          <w:rFonts w:ascii="Times New Roman" w:hAnsi="Times New Roman" w:cs="Times New Roman"/>
          <w:color w:val="000000" w:themeColor="text1"/>
          <w:sz w:val="24"/>
          <w:szCs w:val="24"/>
        </w:rPr>
        <w:t xml:space="preserve"> were in March</w:t>
      </w:r>
      <w:r w:rsidRPr="00EC2A02">
        <w:rPr>
          <w:rFonts w:ascii="Times New Roman" w:hAnsi="Times New Roman" w:cs="Times New Roman"/>
          <w:color w:val="1F1F1F"/>
          <w:sz w:val="24"/>
          <w:szCs w:val="24"/>
        </w:rPr>
        <w:t xml:space="preserve"> </w:t>
      </w:r>
      <w:r w:rsidRPr="00EC2A02">
        <w:rPr>
          <w:rFonts w:ascii="Times New Roman" w:hAnsi="Times New Roman" w:cs="Times New Roman"/>
          <w:color w:val="000000" w:themeColor="text1"/>
          <w:sz w:val="24"/>
          <w:szCs w:val="24"/>
        </w:rPr>
        <w:t>for both sexes (0.49% ± 0.30 and 11.17% ± 9.65 for male and female</w:t>
      </w:r>
      <w:r>
        <w:rPr>
          <w:rFonts w:ascii="Times New Roman" w:hAnsi="Times New Roman" w:cs="Times New Roman"/>
          <w:color w:val="000000" w:themeColor="text1"/>
          <w:sz w:val="24"/>
          <w:szCs w:val="24"/>
        </w:rPr>
        <w:t>).</w:t>
      </w:r>
      <w:r w:rsidRPr="00EC2A02">
        <w:rPr>
          <w:rFonts w:ascii="Times New Roman" w:hAnsi="Times New Roman" w:cs="Times New Roman"/>
          <w:color w:val="000000" w:themeColor="text1"/>
          <w:sz w:val="24"/>
          <w:szCs w:val="24"/>
        </w:rPr>
        <w:t> </w:t>
      </w:r>
      <w:r w:rsidRPr="00EC2A02">
        <w:rPr>
          <w:rFonts w:ascii="Times New Roman" w:hAnsi="Times New Roman" w:cs="Times New Roman"/>
          <w:sz w:val="24"/>
          <w:szCs w:val="24"/>
        </w:rPr>
        <w:t xml:space="preserve">Ashwini </w:t>
      </w:r>
      <w:r w:rsidRPr="00EC2A02">
        <w:rPr>
          <w:rFonts w:ascii="Times New Roman" w:hAnsi="Times New Roman" w:cs="Times New Roman"/>
          <w:i/>
          <w:iCs/>
          <w:sz w:val="24"/>
          <w:szCs w:val="24"/>
        </w:rPr>
        <w:t>et al</w:t>
      </w:r>
      <w:r w:rsidRPr="00EC2A02">
        <w:rPr>
          <w:rFonts w:ascii="Times New Roman" w:hAnsi="Times New Roman" w:cs="Times New Roman"/>
          <w:sz w:val="24"/>
          <w:szCs w:val="24"/>
        </w:rPr>
        <w:t xml:space="preserve">. (2012) </w:t>
      </w:r>
      <w:r w:rsidRPr="00EC2A02">
        <w:rPr>
          <w:rFonts w:ascii="Times New Roman" w:hAnsi="Times New Roman" w:cs="Times New Roman"/>
          <w:color w:val="000000" w:themeColor="text1"/>
          <w:sz w:val="24"/>
          <w:szCs w:val="24"/>
        </w:rPr>
        <w:t>reported highest GSI in February and in March</w:t>
      </w:r>
      <w:r>
        <w:rPr>
          <w:rFonts w:ascii="Times New Roman" w:hAnsi="Times New Roman" w:cs="Times New Roman"/>
          <w:color w:val="000000" w:themeColor="text1"/>
          <w:sz w:val="24"/>
          <w:szCs w:val="24"/>
        </w:rPr>
        <w:t xml:space="preserve"> in</w:t>
      </w:r>
      <w:r w:rsidRPr="00EC2A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common carp </w:t>
      </w:r>
      <w:r w:rsidRPr="00EC2A02">
        <w:rPr>
          <w:rFonts w:ascii="Times New Roman" w:hAnsi="Times New Roman" w:cs="Times New Roman"/>
          <w:i/>
          <w:iCs/>
          <w:sz w:val="24"/>
          <w:szCs w:val="24"/>
        </w:rPr>
        <w:t>C</w:t>
      </w:r>
      <w:r>
        <w:rPr>
          <w:rFonts w:ascii="Times New Roman" w:hAnsi="Times New Roman" w:cs="Times New Roman"/>
          <w:i/>
          <w:iCs/>
          <w:sz w:val="24"/>
          <w:szCs w:val="24"/>
        </w:rPr>
        <w:t>yprinus</w:t>
      </w:r>
      <w:r w:rsidRPr="00EC2A02">
        <w:rPr>
          <w:rFonts w:ascii="Times New Roman" w:hAnsi="Times New Roman" w:cs="Times New Roman"/>
          <w:i/>
          <w:iCs/>
          <w:sz w:val="24"/>
          <w:szCs w:val="24"/>
        </w:rPr>
        <w:t xml:space="preserve"> carpio</w:t>
      </w:r>
      <w:r>
        <w:rPr>
          <w:rFonts w:ascii="Times New Roman" w:hAnsi="Times New Roman" w:cs="Times New Roman"/>
          <w:sz w:val="24"/>
          <w:szCs w:val="24"/>
        </w:rPr>
        <w:t>,</w:t>
      </w:r>
      <w:r w:rsidRPr="00EC2A02">
        <w:rPr>
          <w:rFonts w:ascii="Times New Roman" w:hAnsi="Times New Roman" w:cs="Times New Roman"/>
          <w:color w:val="000000" w:themeColor="text1"/>
          <w:sz w:val="24"/>
          <w:szCs w:val="24"/>
        </w:rPr>
        <w:t xml:space="preserve"> indicating the</w:t>
      </w:r>
      <w:r>
        <w:rPr>
          <w:rFonts w:ascii="Times New Roman" w:hAnsi="Times New Roman" w:cs="Times New Roman"/>
          <w:color w:val="000000" w:themeColor="text1"/>
          <w:sz w:val="24"/>
          <w:szCs w:val="24"/>
        </w:rPr>
        <w:t xml:space="preserve"> peak</w:t>
      </w:r>
      <w:r w:rsidRPr="00EC2A02">
        <w:rPr>
          <w:rFonts w:ascii="Times New Roman" w:hAnsi="Times New Roman" w:cs="Times New Roman"/>
          <w:color w:val="000000" w:themeColor="text1"/>
          <w:sz w:val="24"/>
          <w:szCs w:val="24"/>
        </w:rPr>
        <w:t xml:space="preserve"> spawning period of</w:t>
      </w:r>
      <w:r>
        <w:rPr>
          <w:rFonts w:ascii="Times New Roman" w:hAnsi="Times New Roman" w:cs="Times New Roman"/>
          <w:color w:val="000000" w:themeColor="text1"/>
          <w:sz w:val="24"/>
          <w:szCs w:val="24"/>
        </w:rPr>
        <w:t xml:space="preserve"> the</w:t>
      </w:r>
      <w:r w:rsidRPr="00EC2A02">
        <w:rPr>
          <w:rFonts w:ascii="Times New Roman" w:hAnsi="Times New Roman" w:cs="Times New Roman"/>
          <w:color w:val="000000" w:themeColor="text1"/>
          <w:sz w:val="24"/>
          <w:szCs w:val="24"/>
        </w:rPr>
        <w:t xml:space="preserve"> </w:t>
      </w:r>
      <w:r w:rsidRPr="00EC2A02">
        <w:rPr>
          <w:rFonts w:ascii="Times New Roman" w:hAnsi="Times New Roman" w:cs="Times New Roman"/>
          <w:sz w:val="24"/>
          <w:szCs w:val="24"/>
        </w:rPr>
        <w:t>fish</w:t>
      </w:r>
      <w:r>
        <w:rPr>
          <w:rFonts w:ascii="Times New Roman" w:hAnsi="Times New Roman" w:cs="Times New Roman"/>
          <w:sz w:val="24"/>
          <w:szCs w:val="24"/>
        </w:rPr>
        <w:t xml:space="preserve"> during these months</w:t>
      </w:r>
      <w:r w:rsidRPr="00EC2A02">
        <w:rPr>
          <w:rFonts w:ascii="Times New Roman" w:hAnsi="Times New Roman" w:cs="Times New Roman"/>
          <w:sz w:val="24"/>
          <w:szCs w:val="24"/>
        </w:rPr>
        <w:t>.</w:t>
      </w:r>
      <w:r w:rsidRPr="00EC2A02">
        <w:rPr>
          <w:rFonts w:ascii="Times New Roman" w:hAnsi="Times New Roman" w:cs="Times New Roman"/>
          <w:color w:val="000000" w:themeColor="text1"/>
          <w:sz w:val="24"/>
          <w:szCs w:val="24"/>
        </w:rPr>
        <w:t xml:space="preserve"> Sarkar </w:t>
      </w:r>
      <w:r w:rsidRPr="00EC2A02">
        <w:rPr>
          <w:rFonts w:ascii="Times New Roman" w:hAnsi="Times New Roman" w:cs="Times New Roman"/>
          <w:i/>
          <w:iCs/>
          <w:color w:val="000000" w:themeColor="text1"/>
          <w:sz w:val="24"/>
          <w:szCs w:val="24"/>
        </w:rPr>
        <w:t>et al</w:t>
      </w:r>
      <w:r w:rsidRPr="00EC2A02">
        <w:rPr>
          <w:rFonts w:ascii="Times New Roman" w:hAnsi="Times New Roman" w:cs="Times New Roman"/>
          <w:color w:val="000000" w:themeColor="text1"/>
          <w:sz w:val="24"/>
          <w:szCs w:val="24"/>
        </w:rPr>
        <w:t xml:space="preserve">. (2017) recorded highest GSI values in the month of March for butter catfish </w:t>
      </w:r>
      <w:r w:rsidRPr="00EC2A02">
        <w:rPr>
          <w:rFonts w:ascii="Times New Roman" w:hAnsi="Times New Roman" w:cs="Times New Roman"/>
          <w:i/>
          <w:iCs/>
          <w:color w:val="000000" w:themeColor="text1"/>
          <w:sz w:val="24"/>
          <w:szCs w:val="24"/>
        </w:rPr>
        <w:t xml:space="preserve">O. </w:t>
      </w:r>
      <w:proofErr w:type="spellStart"/>
      <w:r w:rsidRPr="00EC2A02">
        <w:rPr>
          <w:rFonts w:ascii="Times New Roman" w:hAnsi="Times New Roman" w:cs="Times New Roman"/>
          <w:i/>
          <w:iCs/>
          <w:color w:val="000000" w:themeColor="text1"/>
          <w:sz w:val="24"/>
          <w:szCs w:val="24"/>
        </w:rPr>
        <w:t>Bimaculatus</w:t>
      </w:r>
      <w:proofErr w:type="spellEnd"/>
      <w:r w:rsidRPr="00EC2A02">
        <w:rPr>
          <w:rFonts w:ascii="Times New Roman" w:hAnsi="Times New Roman" w:cs="Times New Roman"/>
          <w:color w:val="000000" w:themeColor="text1"/>
          <w:sz w:val="24"/>
          <w:szCs w:val="24"/>
        </w:rPr>
        <w:t xml:space="preserve"> from different Rivers in India</w:t>
      </w:r>
      <w:r>
        <w:rPr>
          <w:rFonts w:ascii="Times New Roman" w:hAnsi="Times New Roman" w:cs="Times New Roman"/>
          <w:color w:val="000000" w:themeColor="text1"/>
          <w:sz w:val="24"/>
          <w:szCs w:val="24"/>
        </w:rPr>
        <w:t xml:space="preserve">. </w:t>
      </w:r>
    </w:p>
    <w:p w14:paraId="7CCF391D"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sz w:val="24"/>
          <w:szCs w:val="24"/>
        </w:rPr>
        <w:drawing>
          <wp:inline distT="0" distB="0" distL="0" distR="0" wp14:anchorId="44971D33" wp14:editId="7447FB9A">
            <wp:extent cx="4701600" cy="2077200"/>
            <wp:effectExtent l="0" t="0" r="3810" b="0"/>
            <wp:docPr id="2026132219" name="Chart 1">
              <a:extLst xmlns:a="http://schemas.openxmlformats.org/drawingml/2006/main">
                <a:ext uri="{FF2B5EF4-FFF2-40B4-BE49-F238E27FC236}">
                  <a16:creationId xmlns:a16="http://schemas.microsoft.com/office/drawing/2014/main" id="{CB412794-5227-3570-46B8-77B1661A8E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4CF0559" w14:textId="77777777" w:rsidR="00FC01D4" w:rsidRDefault="00FC01D4" w:rsidP="00826E90">
      <w:pPr>
        <w:spacing w:line="240" w:lineRule="auto"/>
        <w:jc w:val="center"/>
        <w:rPr>
          <w:rFonts w:ascii="Times New Roman" w:hAnsi="Times New Roman" w:cs="Times New Roman"/>
          <w:sz w:val="24"/>
          <w:szCs w:val="24"/>
        </w:rPr>
      </w:pPr>
      <w:r w:rsidRPr="00A13FAC">
        <w:rPr>
          <w:rFonts w:ascii="Times New Roman" w:hAnsi="Times New Roman" w:cs="Times New Roman"/>
          <w:b/>
          <w:bCs/>
          <w:color w:val="000000" w:themeColor="text1"/>
          <w:sz w:val="24"/>
          <w:szCs w:val="24"/>
        </w:rPr>
        <w:t>Fig. 1</w:t>
      </w:r>
      <w:r>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 xml:space="preserve"> </w:t>
      </w:r>
      <w:r w:rsidRPr="00F00E12">
        <w:rPr>
          <w:rFonts w:ascii="Times New Roman" w:hAnsi="Times New Roman" w:cs="Times New Roman"/>
          <w:color w:val="000000" w:themeColor="text1"/>
          <w:sz w:val="24"/>
          <w:szCs w:val="24"/>
        </w:rPr>
        <w:t xml:space="preserve">Month-wise variation in </w:t>
      </w:r>
      <w:proofErr w:type="spellStart"/>
      <w:r w:rsidRPr="00F00E12">
        <w:rPr>
          <w:rFonts w:ascii="Times New Roman" w:hAnsi="Times New Roman" w:cs="Times New Roman"/>
          <w:color w:val="000000" w:themeColor="text1"/>
          <w:sz w:val="24"/>
          <w:szCs w:val="24"/>
        </w:rPr>
        <w:t>Gonado</w:t>
      </w:r>
      <w:proofErr w:type="spellEnd"/>
      <w:r w:rsidRPr="00F00E12">
        <w:rPr>
          <w:rFonts w:ascii="Times New Roman" w:hAnsi="Times New Roman" w:cs="Times New Roman"/>
          <w:color w:val="000000" w:themeColor="text1"/>
          <w:sz w:val="24"/>
          <w:szCs w:val="24"/>
        </w:rPr>
        <w:t>-somatic index</w:t>
      </w:r>
      <w:r>
        <w:rPr>
          <w:rFonts w:ascii="Times New Roman" w:hAnsi="Times New Roman" w:cs="Times New Roman"/>
          <w:color w:val="000000" w:themeColor="text1"/>
          <w:sz w:val="24"/>
          <w:szCs w:val="24"/>
        </w:rPr>
        <w:t xml:space="preserve"> GSI)</w:t>
      </w:r>
      <w:r w:rsidRPr="00F00E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w:t>
      </w:r>
      <w:r w:rsidRPr="00F00E12">
        <w:rPr>
          <w:rFonts w:ascii="Times New Roman" w:hAnsi="Times New Roman" w:cs="Times New Roman"/>
          <w:color w:val="000000" w:themeColor="text1"/>
          <w:sz w:val="24"/>
          <w:szCs w:val="24"/>
        </w:rPr>
        <w:t xml:space="preserve"> </w:t>
      </w:r>
      <w:r w:rsidRPr="00F00E12">
        <w:rPr>
          <w:rFonts w:ascii="Times New Roman" w:hAnsi="Times New Roman" w:cs="Times New Roman"/>
          <w:i/>
          <w:iCs/>
          <w:color w:val="000000" w:themeColor="text1"/>
          <w:sz w:val="24"/>
          <w:szCs w:val="24"/>
        </w:rPr>
        <w:t xml:space="preserve">S. </w:t>
      </w:r>
      <w:proofErr w:type="spellStart"/>
      <w:r w:rsidRPr="00F00E12">
        <w:rPr>
          <w:rFonts w:ascii="Times New Roman" w:hAnsi="Times New Roman" w:cs="Times New Roman"/>
          <w:i/>
          <w:iCs/>
          <w:color w:val="000000" w:themeColor="text1"/>
          <w:sz w:val="24"/>
          <w:szCs w:val="24"/>
        </w:rPr>
        <w:t>seenghala</w:t>
      </w:r>
      <w:proofErr w:type="spellEnd"/>
    </w:p>
    <w:p w14:paraId="050CEBE5" w14:textId="77777777" w:rsidR="00FC01D4" w:rsidRPr="00A66BB3" w:rsidRDefault="00FC01D4" w:rsidP="00826E90">
      <w:pPr>
        <w:spacing w:after="0" w:line="240" w:lineRule="auto"/>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 xml:space="preserve">Relationship between </w:t>
      </w:r>
      <w:proofErr w:type="spellStart"/>
      <w:r w:rsidRPr="00A66BB3">
        <w:rPr>
          <w:rFonts w:ascii="Times New Roman" w:hAnsi="Times New Roman" w:cs="Times New Roman"/>
          <w:b/>
          <w:bCs/>
          <w:i/>
          <w:iCs/>
          <w:color w:val="000000" w:themeColor="text1"/>
          <w:sz w:val="24"/>
          <w:szCs w:val="24"/>
        </w:rPr>
        <w:t>GaSI</w:t>
      </w:r>
      <w:proofErr w:type="spellEnd"/>
      <w:r w:rsidRPr="00A66BB3">
        <w:rPr>
          <w:rFonts w:ascii="Times New Roman" w:hAnsi="Times New Roman" w:cs="Times New Roman"/>
          <w:b/>
          <w:bCs/>
          <w:i/>
          <w:iCs/>
          <w:color w:val="000000" w:themeColor="text1"/>
          <w:sz w:val="24"/>
          <w:szCs w:val="24"/>
        </w:rPr>
        <w:t xml:space="preserve"> and GSI </w:t>
      </w:r>
    </w:p>
    <w:p w14:paraId="5BC26B62" w14:textId="77777777" w:rsidR="00FC01D4" w:rsidRDefault="00FC01D4" w:rsidP="00826E90">
      <w:pPr>
        <w:spacing w:after="0"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The</w:t>
      </w:r>
      <w:r w:rsidRPr="005A180F">
        <w:rPr>
          <w:rFonts w:ascii="Times New Roman" w:hAnsi="Times New Roman" w:cs="Times New Roman"/>
          <w:b/>
          <w:bCs/>
          <w:color w:val="000000" w:themeColor="text1"/>
          <w:sz w:val="24"/>
          <w:szCs w:val="24"/>
        </w:rPr>
        <w:t xml:space="preserve"> </w:t>
      </w:r>
      <w:r w:rsidRPr="005A180F">
        <w:rPr>
          <w:rFonts w:ascii="Times New Roman" w:hAnsi="Times New Roman" w:cs="Times New Roman"/>
          <w:color w:val="000000" w:themeColor="text1"/>
          <w:sz w:val="24"/>
          <w:szCs w:val="24"/>
        </w:rPr>
        <w:t xml:space="preserve">Monthly relationship between the </w:t>
      </w:r>
      <w:proofErr w:type="spellStart"/>
      <w:r w:rsidRPr="005A180F">
        <w:rPr>
          <w:rFonts w:ascii="Times New Roman" w:hAnsi="Times New Roman" w:cs="Times New Roman"/>
          <w:color w:val="000000" w:themeColor="text1"/>
          <w:sz w:val="24"/>
          <w:szCs w:val="24"/>
        </w:rPr>
        <w:t>Gastrosomatic</w:t>
      </w:r>
      <w:proofErr w:type="spellEnd"/>
      <w:r w:rsidRPr="005A180F">
        <w:rPr>
          <w:rFonts w:ascii="Times New Roman" w:hAnsi="Times New Roman" w:cs="Times New Roman"/>
          <w:color w:val="000000" w:themeColor="text1"/>
          <w:sz w:val="24"/>
          <w:szCs w:val="24"/>
        </w:rPr>
        <w:t xml:space="preserve"> Index (</w:t>
      </w:r>
      <w:proofErr w:type="spellStart"/>
      <w:r w:rsidRPr="005A180F">
        <w:rPr>
          <w:rFonts w:ascii="Times New Roman" w:hAnsi="Times New Roman" w:cs="Times New Roman"/>
          <w:color w:val="000000" w:themeColor="text1"/>
          <w:sz w:val="24"/>
          <w:szCs w:val="24"/>
        </w:rPr>
        <w:t>GaSI</w:t>
      </w:r>
      <w:proofErr w:type="spellEnd"/>
      <w:r w:rsidRPr="005A180F">
        <w:rPr>
          <w:rFonts w:ascii="Times New Roman" w:hAnsi="Times New Roman" w:cs="Times New Roman"/>
          <w:color w:val="000000" w:themeColor="text1"/>
          <w:sz w:val="24"/>
          <w:szCs w:val="24"/>
        </w:rPr>
        <w:t>) and Gonadosomatic Index (GSI) (Fig.</w:t>
      </w:r>
      <w:r>
        <w:rPr>
          <w:rFonts w:ascii="Times New Roman" w:hAnsi="Times New Roman" w:cs="Times New Roman"/>
          <w:color w:val="000000" w:themeColor="text1"/>
          <w:sz w:val="24"/>
          <w:szCs w:val="24"/>
        </w:rPr>
        <w:t>14</w:t>
      </w:r>
      <w:r w:rsidRPr="005A180F">
        <w:rPr>
          <w:rFonts w:ascii="Times New Roman" w:hAnsi="Times New Roman" w:cs="Times New Roman"/>
          <w:color w:val="000000" w:themeColor="text1"/>
          <w:sz w:val="24"/>
          <w:szCs w:val="24"/>
        </w:rPr>
        <w:t>) revealed complementary pattern. From October to January, both indices gradually increased, indicating simultaneous investment in feeding and gonadal development. GSI peak</w:t>
      </w:r>
      <w:r>
        <w:rPr>
          <w:rFonts w:ascii="Times New Roman" w:hAnsi="Times New Roman" w:cs="Times New Roman"/>
          <w:color w:val="000000" w:themeColor="text1"/>
          <w:sz w:val="24"/>
          <w:szCs w:val="24"/>
        </w:rPr>
        <w:t>ed</w:t>
      </w:r>
      <w:r w:rsidRPr="005A180F">
        <w:rPr>
          <w:rFonts w:ascii="Times New Roman" w:hAnsi="Times New Roman" w:cs="Times New Roman"/>
          <w:color w:val="000000" w:themeColor="text1"/>
          <w:sz w:val="24"/>
          <w:szCs w:val="24"/>
        </w:rPr>
        <w:t xml:space="preserve"> sharply in March (1.28), while </w:t>
      </w:r>
      <w:proofErr w:type="spellStart"/>
      <w:r w:rsidRPr="005A180F">
        <w:rPr>
          <w:rFonts w:ascii="Times New Roman" w:hAnsi="Times New Roman" w:cs="Times New Roman"/>
          <w:color w:val="000000" w:themeColor="text1"/>
          <w:sz w:val="24"/>
          <w:szCs w:val="24"/>
        </w:rPr>
        <w:t>GaSI</w:t>
      </w:r>
      <w:proofErr w:type="spellEnd"/>
      <w:r w:rsidRPr="005A180F">
        <w:rPr>
          <w:rFonts w:ascii="Times New Roman" w:hAnsi="Times New Roman" w:cs="Times New Roman"/>
          <w:color w:val="000000" w:themeColor="text1"/>
          <w:sz w:val="24"/>
          <w:szCs w:val="24"/>
        </w:rPr>
        <w:t xml:space="preserve"> also remained high (42.12)</w:t>
      </w:r>
      <w:r>
        <w:rPr>
          <w:rFonts w:ascii="Times New Roman" w:hAnsi="Times New Roman" w:cs="Times New Roman"/>
          <w:color w:val="000000" w:themeColor="text1"/>
          <w:sz w:val="24"/>
          <w:szCs w:val="24"/>
        </w:rPr>
        <w:t xml:space="preserve"> during the same month</w:t>
      </w:r>
      <w:r w:rsidRPr="005A180F">
        <w:rPr>
          <w:rFonts w:ascii="Times New Roman" w:hAnsi="Times New Roman" w:cs="Times New Roman"/>
          <w:color w:val="000000" w:themeColor="text1"/>
          <w:sz w:val="24"/>
          <w:szCs w:val="24"/>
        </w:rPr>
        <w:t>, suggest</w:t>
      </w:r>
      <w:r>
        <w:rPr>
          <w:rFonts w:ascii="Times New Roman" w:hAnsi="Times New Roman" w:cs="Times New Roman"/>
          <w:color w:val="000000" w:themeColor="text1"/>
          <w:sz w:val="24"/>
          <w:szCs w:val="24"/>
        </w:rPr>
        <w:t>ing that</w:t>
      </w:r>
      <w:r w:rsidRPr="005A180F">
        <w:rPr>
          <w:rFonts w:ascii="Times New Roman" w:hAnsi="Times New Roman" w:cs="Times New Roman"/>
          <w:color w:val="000000" w:themeColor="text1"/>
          <w:sz w:val="24"/>
          <w:szCs w:val="24"/>
        </w:rPr>
        <w:t xml:space="preserve"> intensified feeding supports reproductive maturation. This parallel rise implies that enhanced energy intake (</w:t>
      </w:r>
      <w:proofErr w:type="spellStart"/>
      <w:r w:rsidRPr="005A180F">
        <w:rPr>
          <w:rFonts w:ascii="Times New Roman" w:hAnsi="Times New Roman" w:cs="Times New Roman"/>
          <w:color w:val="000000" w:themeColor="text1"/>
          <w:sz w:val="24"/>
          <w:szCs w:val="24"/>
        </w:rPr>
        <w:t>GaSI</w:t>
      </w:r>
      <w:proofErr w:type="spellEnd"/>
      <w:r w:rsidRPr="005A180F">
        <w:rPr>
          <w:rFonts w:ascii="Times New Roman" w:hAnsi="Times New Roman" w:cs="Times New Roman"/>
          <w:color w:val="000000" w:themeColor="text1"/>
          <w:sz w:val="24"/>
          <w:szCs w:val="24"/>
        </w:rPr>
        <w:t>) fuels gonadal growth (GSI) during the pre-spawning phase.</w:t>
      </w:r>
    </w:p>
    <w:p w14:paraId="4C9E7B79" w14:textId="77777777" w:rsidR="00FC01D4" w:rsidRDefault="00FC01D4" w:rsidP="00826E90">
      <w:pPr>
        <w:spacing w:after="0"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noProof/>
          <w:sz w:val="24"/>
          <w:szCs w:val="24"/>
        </w:rPr>
        <w:lastRenderedPageBreak/>
        <w:drawing>
          <wp:inline distT="0" distB="0" distL="0" distR="0" wp14:anchorId="088C2721" wp14:editId="03C5CAEC">
            <wp:extent cx="4701600" cy="2077200"/>
            <wp:effectExtent l="0" t="0" r="3810" b="0"/>
            <wp:docPr id="952088734" name="Chart 1">
              <a:extLst xmlns:a="http://schemas.openxmlformats.org/drawingml/2006/main">
                <a:ext uri="{FF2B5EF4-FFF2-40B4-BE49-F238E27FC236}">
                  <a16:creationId xmlns:a16="http://schemas.microsoft.com/office/drawing/2014/main" id="{B7A117D5-232D-D760-9FDB-9A759FA10C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6F3A7DF" w14:textId="77777777" w:rsidR="00FC01D4" w:rsidRPr="00EC2A02" w:rsidRDefault="00FC01D4" w:rsidP="009D0A9C">
      <w:pPr>
        <w:spacing w:line="240" w:lineRule="auto"/>
        <w:jc w:val="center"/>
        <w:rPr>
          <w:rFonts w:ascii="Times New Roman" w:hAnsi="Times New Roman" w:cs="Times New Roman"/>
          <w:color w:val="000000" w:themeColor="text1"/>
          <w:sz w:val="24"/>
          <w:szCs w:val="24"/>
        </w:rPr>
      </w:pPr>
      <w:r w:rsidRPr="002A0C17">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 xml:space="preserve"> 14 </w:t>
      </w:r>
      <w:r w:rsidRPr="00F00E12">
        <w:rPr>
          <w:rFonts w:ascii="Times New Roman" w:hAnsi="Times New Roman" w:cs="Times New Roman"/>
          <w:color w:val="000000" w:themeColor="text1"/>
          <w:sz w:val="24"/>
          <w:szCs w:val="24"/>
        </w:rPr>
        <w:t xml:space="preserve">Monthly relationship between </w:t>
      </w:r>
      <w:proofErr w:type="spellStart"/>
      <w:r w:rsidRPr="00F00E12">
        <w:rPr>
          <w:rFonts w:ascii="Times New Roman" w:hAnsi="Times New Roman" w:cs="Times New Roman"/>
          <w:color w:val="000000" w:themeColor="text1"/>
          <w:sz w:val="24"/>
          <w:szCs w:val="24"/>
        </w:rPr>
        <w:t>GaSI</w:t>
      </w:r>
      <w:proofErr w:type="spellEnd"/>
      <w:r w:rsidRPr="00F00E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w:t>
      </w:r>
      <w:r w:rsidRPr="00F00E12">
        <w:rPr>
          <w:rFonts w:ascii="Times New Roman" w:hAnsi="Times New Roman" w:cs="Times New Roman"/>
          <w:color w:val="000000" w:themeColor="text1"/>
          <w:sz w:val="24"/>
          <w:szCs w:val="24"/>
        </w:rPr>
        <w:t xml:space="preserve"> GSI in </w:t>
      </w:r>
      <w:r w:rsidRPr="00F00E12">
        <w:rPr>
          <w:rFonts w:ascii="Times New Roman" w:hAnsi="Times New Roman" w:cs="Times New Roman"/>
          <w:i/>
          <w:iCs/>
          <w:color w:val="000000" w:themeColor="text1"/>
          <w:sz w:val="24"/>
          <w:szCs w:val="24"/>
        </w:rPr>
        <w:t xml:space="preserve">S. </w:t>
      </w:r>
      <w:proofErr w:type="spellStart"/>
      <w:r w:rsidRPr="00F00E12">
        <w:rPr>
          <w:rFonts w:ascii="Times New Roman" w:hAnsi="Times New Roman" w:cs="Times New Roman"/>
          <w:i/>
          <w:iCs/>
          <w:color w:val="000000" w:themeColor="text1"/>
          <w:sz w:val="24"/>
          <w:szCs w:val="24"/>
        </w:rPr>
        <w:t>seenghala</w:t>
      </w:r>
      <w:proofErr w:type="spellEnd"/>
    </w:p>
    <w:p w14:paraId="7C7C0AD2" w14:textId="77777777" w:rsidR="00FC01D4" w:rsidRPr="00A66BB3" w:rsidRDefault="00FC01D4" w:rsidP="009D0A9C">
      <w:pPr>
        <w:spacing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Morphological development of gonads</w:t>
      </w:r>
    </w:p>
    <w:p w14:paraId="5BE5999F" w14:textId="780C0075" w:rsidR="00FC01D4" w:rsidRPr="009D0A9C" w:rsidRDefault="00FC01D4" w:rsidP="009D0A9C">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morphological developments of gonads (Table1) were in commensurate with the findings of GSI, </w:t>
      </w:r>
      <w:r w:rsidRPr="00974AD9">
        <w:rPr>
          <w:rFonts w:ascii="Times New Roman" w:hAnsi="Times New Roman" w:cs="Times New Roman"/>
          <w:color w:val="000000" w:themeColor="text1"/>
          <w:sz w:val="24"/>
          <w:szCs w:val="24"/>
        </w:rPr>
        <w:t>confirm</w:t>
      </w:r>
      <w:r>
        <w:rPr>
          <w:rFonts w:ascii="Times New Roman" w:hAnsi="Times New Roman" w:cs="Times New Roman"/>
          <w:color w:val="000000" w:themeColor="text1"/>
          <w:sz w:val="24"/>
          <w:szCs w:val="24"/>
        </w:rPr>
        <w:t>ing</w:t>
      </w:r>
      <w:r w:rsidRPr="00974AD9">
        <w:rPr>
          <w:rFonts w:ascii="Times New Roman" w:hAnsi="Times New Roman" w:cs="Times New Roman"/>
          <w:color w:val="000000" w:themeColor="text1"/>
          <w:sz w:val="24"/>
          <w:szCs w:val="24"/>
        </w:rPr>
        <w:t xml:space="preserve"> that</w:t>
      </w:r>
      <w:r>
        <w:rPr>
          <w:rFonts w:ascii="Times New Roman" w:hAnsi="Times New Roman" w:cs="Times New Roman"/>
          <w:color w:val="000000" w:themeColor="text1"/>
          <w:sz w:val="24"/>
          <w:szCs w:val="24"/>
        </w:rPr>
        <w:t xml:space="preserve"> the</w:t>
      </w:r>
      <w:r w:rsidRPr="00974A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peak </w:t>
      </w:r>
      <w:r w:rsidRPr="00974AD9">
        <w:rPr>
          <w:rFonts w:ascii="Times New Roman" w:hAnsi="Times New Roman" w:cs="Times New Roman"/>
          <w:color w:val="000000" w:themeColor="text1"/>
          <w:sz w:val="24"/>
          <w:szCs w:val="24"/>
        </w:rPr>
        <w:t xml:space="preserve">spawning of </w:t>
      </w:r>
      <w:r w:rsidRPr="00974AD9">
        <w:rPr>
          <w:rFonts w:ascii="Times New Roman" w:hAnsi="Times New Roman" w:cs="Times New Roman"/>
          <w:i/>
          <w:iCs/>
          <w:color w:val="000000" w:themeColor="text1"/>
          <w:sz w:val="24"/>
          <w:szCs w:val="24"/>
        </w:rPr>
        <w:t xml:space="preserve">S. </w:t>
      </w:r>
      <w:proofErr w:type="spellStart"/>
      <w:r w:rsidRPr="00974AD9">
        <w:rPr>
          <w:rFonts w:ascii="Times New Roman" w:hAnsi="Times New Roman" w:cs="Times New Roman"/>
          <w:i/>
          <w:iCs/>
          <w:color w:val="000000" w:themeColor="text1"/>
          <w:sz w:val="24"/>
          <w:szCs w:val="24"/>
        </w:rPr>
        <w:t>seenghala</w:t>
      </w:r>
      <w:proofErr w:type="spellEnd"/>
      <w:r w:rsidRPr="00974A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is </w:t>
      </w:r>
      <w:r w:rsidRPr="00974AD9">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the month of</w:t>
      </w:r>
      <w:r w:rsidRPr="00974A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Pr="00974AD9">
        <w:rPr>
          <w:rFonts w:ascii="Times New Roman" w:hAnsi="Times New Roman" w:cs="Times New Roman"/>
          <w:color w:val="000000" w:themeColor="text1"/>
          <w:sz w:val="24"/>
          <w:szCs w:val="24"/>
        </w:rPr>
        <w:t>arch</w:t>
      </w:r>
      <w:r>
        <w:rPr>
          <w:rFonts w:ascii="Times New Roman" w:hAnsi="Times New Roman" w:cs="Times New Roman"/>
          <w:color w:val="000000" w:themeColor="text1"/>
          <w:sz w:val="24"/>
          <w:szCs w:val="24"/>
        </w:rPr>
        <w:t>.</w:t>
      </w:r>
      <w:r w:rsidRPr="00974A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Gupta ana Banerjee (2013) also reported similar gonadal development in the catfish </w:t>
      </w:r>
      <w:r>
        <w:rPr>
          <w:rFonts w:ascii="Times New Roman" w:hAnsi="Times New Roman" w:cs="Times New Roman"/>
          <w:i/>
          <w:iCs/>
          <w:color w:val="000000" w:themeColor="text1"/>
          <w:sz w:val="24"/>
          <w:szCs w:val="24"/>
        </w:rPr>
        <w:t>M.</w:t>
      </w:r>
      <w:r w:rsidRPr="00A339B4">
        <w:rPr>
          <w:rFonts w:ascii="Times New Roman" w:hAnsi="Times New Roman" w:cs="Times New Roman"/>
          <w:i/>
          <w:iCs/>
          <w:color w:val="000000" w:themeColor="text1"/>
          <w:sz w:val="24"/>
          <w:szCs w:val="24"/>
        </w:rPr>
        <w:t xml:space="preserve"> </w:t>
      </w:r>
      <w:proofErr w:type="spellStart"/>
      <w:r w:rsidRPr="00A339B4">
        <w:rPr>
          <w:rFonts w:ascii="Times New Roman" w:hAnsi="Times New Roman" w:cs="Times New Roman"/>
          <w:i/>
          <w:iCs/>
          <w:color w:val="000000" w:themeColor="text1"/>
          <w:sz w:val="24"/>
          <w:szCs w:val="24"/>
        </w:rPr>
        <w:t>tengara</w:t>
      </w:r>
      <w:proofErr w:type="spellEnd"/>
      <w:r>
        <w:rPr>
          <w:rFonts w:ascii="Times New Roman" w:hAnsi="Times New Roman" w:cs="Times New Roman"/>
          <w:color w:val="000000" w:themeColor="text1"/>
          <w:sz w:val="24"/>
          <w:szCs w:val="24"/>
        </w:rPr>
        <w:t xml:space="preserve"> from</w:t>
      </w:r>
      <w:r w:rsidRPr="00A339B4">
        <w:t xml:space="preserve"> </w:t>
      </w:r>
      <w:r w:rsidRPr="00A339B4">
        <w:rPr>
          <w:rFonts w:ascii="Times New Roman" w:hAnsi="Times New Roman" w:cs="Times New Roman"/>
          <w:color w:val="000000" w:themeColor="text1"/>
          <w:sz w:val="24"/>
          <w:szCs w:val="24"/>
        </w:rPr>
        <w:t>West Bengal, India</w:t>
      </w:r>
      <w:r>
        <w:rPr>
          <w:rFonts w:ascii="Times New Roman" w:hAnsi="Times New Roman" w:cs="Times New Roman"/>
          <w:color w:val="000000" w:themeColor="text1"/>
          <w:sz w:val="24"/>
          <w:szCs w:val="24"/>
        </w:rPr>
        <w:t>.</w:t>
      </w:r>
    </w:p>
    <w:p w14:paraId="12434D9E" w14:textId="77777777" w:rsidR="00FC01D4" w:rsidRPr="007D729D" w:rsidRDefault="00FC01D4" w:rsidP="00826E90">
      <w:pPr>
        <w:spacing w:after="0" w:line="240" w:lineRule="auto"/>
        <w:jc w:val="both"/>
        <w:rPr>
          <w:rFonts w:ascii="Times New Roman" w:hAnsi="Times New Roman" w:cs="Times New Roman"/>
          <w:color w:val="000000" w:themeColor="text1"/>
          <w:sz w:val="24"/>
          <w:szCs w:val="24"/>
        </w:rPr>
      </w:pPr>
      <w:r w:rsidRPr="005A180F">
        <w:rPr>
          <w:rFonts w:ascii="Times New Roman" w:hAnsi="Times New Roman" w:cs="Times New Roman"/>
          <w:b/>
          <w:bCs/>
          <w:color w:val="000000" w:themeColor="text1"/>
          <w:sz w:val="24"/>
          <w:szCs w:val="24"/>
        </w:rPr>
        <w:t>Table</w:t>
      </w:r>
      <w:r>
        <w:rPr>
          <w:rFonts w:ascii="Times New Roman" w:hAnsi="Times New Roman" w:cs="Times New Roman"/>
          <w:b/>
          <w:bCs/>
          <w:color w:val="000000" w:themeColor="text1"/>
          <w:sz w:val="24"/>
          <w:szCs w:val="24"/>
        </w:rPr>
        <w:t xml:space="preserve"> 1</w:t>
      </w:r>
      <w:r w:rsidRPr="005A180F">
        <w:rPr>
          <w:rFonts w:ascii="Times New Roman" w:hAnsi="Times New Roman" w:cs="Times New Roman"/>
          <w:b/>
          <w:bCs/>
          <w:color w:val="000000" w:themeColor="text1"/>
          <w:sz w:val="24"/>
          <w:szCs w:val="24"/>
        </w:rPr>
        <w:t xml:space="preserve">: </w:t>
      </w:r>
      <w:r w:rsidRPr="005A180F">
        <w:rPr>
          <w:rFonts w:ascii="Times New Roman" w:hAnsi="Times New Roman" w:cs="Times New Roman"/>
          <w:color w:val="000000" w:themeColor="text1"/>
          <w:sz w:val="24"/>
          <w:szCs w:val="24"/>
        </w:rPr>
        <w:t xml:space="preserve">Morphology of gonads in different developmental stages in </w:t>
      </w:r>
      <w:r w:rsidRPr="007D729D">
        <w:rPr>
          <w:rFonts w:ascii="Times New Roman" w:hAnsi="Times New Roman" w:cs="Times New Roman"/>
          <w:i/>
          <w:iCs/>
          <w:color w:val="000000" w:themeColor="text1"/>
          <w:sz w:val="24"/>
          <w:szCs w:val="24"/>
        </w:rPr>
        <w:t xml:space="preserve">S. </w:t>
      </w:r>
      <w:proofErr w:type="spellStart"/>
      <w:r w:rsidRPr="007D729D">
        <w:rPr>
          <w:rFonts w:ascii="Times New Roman" w:hAnsi="Times New Roman" w:cs="Times New Roman"/>
          <w:i/>
          <w:iCs/>
          <w:color w:val="000000" w:themeColor="text1"/>
          <w:sz w:val="24"/>
          <w:szCs w:val="24"/>
        </w:rPr>
        <w:t>seenghala</w:t>
      </w:r>
      <w:proofErr w:type="spellEnd"/>
    </w:p>
    <w:tbl>
      <w:tblPr>
        <w:tblStyle w:val="TableGrid"/>
        <w:tblW w:w="0" w:type="auto"/>
        <w:tblLook w:val="04A0" w:firstRow="1" w:lastRow="0" w:firstColumn="1" w:lastColumn="0" w:noHBand="0" w:noVBand="1"/>
      </w:tblPr>
      <w:tblGrid>
        <w:gridCol w:w="3004"/>
        <w:gridCol w:w="2555"/>
        <w:gridCol w:w="2545"/>
      </w:tblGrid>
      <w:tr w:rsidR="00FC01D4" w:rsidRPr="00C1305F" w14:paraId="3F45E66A" w14:textId="77777777" w:rsidTr="000F5163">
        <w:trPr>
          <w:trHeight w:val="368"/>
        </w:trPr>
        <w:tc>
          <w:tcPr>
            <w:tcW w:w="3004" w:type="dxa"/>
            <w:vMerge w:val="restart"/>
          </w:tcPr>
          <w:p w14:paraId="3B056C9B" w14:textId="77777777" w:rsidR="00FC01D4" w:rsidRPr="00C1305F" w:rsidRDefault="00FC01D4" w:rsidP="00826E9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Maturity Stages following </w:t>
            </w:r>
            <w:r w:rsidRPr="005B2A12">
              <w:rPr>
                <w:rFonts w:ascii="Times New Roman" w:hAnsi="Times New Roman" w:cs="Times New Roman"/>
                <w:b/>
                <w:bCs/>
                <w:color w:val="000000" w:themeColor="text1"/>
                <w:sz w:val="24"/>
                <w:szCs w:val="24"/>
              </w:rPr>
              <w:t>Qasim (1973) and Qayyum and Qasim (1964a,1964b,1964c)</w:t>
            </w:r>
          </w:p>
        </w:tc>
        <w:tc>
          <w:tcPr>
            <w:tcW w:w="5100" w:type="dxa"/>
            <w:gridSpan w:val="2"/>
          </w:tcPr>
          <w:p w14:paraId="5A2457B7" w14:textId="77777777" w:rsidR="00FC01D4" w:rsidRPr="00C1305F" w:rsidRDefault="00FC01D4" w:rsidP="00826E90">
            <w:pPr>
              <w:jc w:val="center"/>
              <w:rPr>
                <w:rFonts w:ascii="Times New Roman" w:hAnsi="Times New Roman" w:cs="Times New Roman"/>
                <w:b/>
                <w:bCs/>
                <w:color w:val="000000" w:themeColor="text1"/>
                <w:sz w:val="24"/>
                <w:szCs w:val="24"/>
              </w:rPr>
            </w:pPr>
            <w:r w:rsidRPr="00C1305F">
              <w:rPr>
                <w:rFonts w:ascii="Times New Roman" w:hAnsi="Times New Roman" w:cs="Times New Roman"/>
                <w:b/>
                <w:bCs/>
                <w:color w:val="000000" w:themeColor="text1"/>
                <w:sz w:val="24"/>
                <w:szCs w:val="24"/>
              </w:rPr>
              <w:t>Morphological Description</w:t>
            </w:r>
            <w:r>
              <w:rPr>
                <w:rFonts w:ascii="Times New Roman" w:hAnsi="Times New Roman" w:cs="Times New Roman"/>
                <w:b/>
                <w:bCs/>
                <w:color w:val="000000" w:themeColor="text1"/>
                <w:sz w:val="24"/>
                <w:szCs w:val="24"/>
              </w:rPr>
              <w:t xml:space="preserve"> of gonads</w:t>
            </w:r>
          </w:p>
        </w:tc>
      </w:tr>
      <w:tr w:rsidR="00FC01D4" w:rsidRPr="00C1305F" w14:paraId="2C05559B" w14:textId="77777777" w:rsidTr="000F5163">
        <w:trPr>
          <w:trHeight w:val="548"/>
        </w:trPr>
        <w:tc>
          <w:tcPr>
            <w:tcW w:w="3004" w:type="dxa"/>
            <w:vMerge/>
          </w:tcPr>
          <w:p w14:paraId="77A54FAA" w14:textId="77777777" w:rsidR="00FC01D4" w:rsidRPr="00C1305F" w:rsidRDefault="00FC01D4" w:rsidP="00826E90">
            <w:pPr>
              <w:jc w:val="both"/>
              <w:rPr>
                <w:rFonts w:ascii="Times New Roman" w:hAnsi="Times New Roman" w:cs="Times New Roman"/>
                <w:b/>
                <w:bCs/>
                <w:color w:val="000000" w:themeColor="text1"/>
                <w:sz w:val="24"/>
                <w:szCs w:val="24"/>
              </w:rPr>
            </w:pPr>
          </w:p>
        </w:tc>
        <w:tc>
          <w:tcPr>
            <w:tcW w:w="2555" w:type="dxa"/>
          </w:tcPr>
          <w:p w14:paraId="1BEE20D3" w14:textId="77777777" w:rsidR="00FC01D4" w:rsidRPr="00C1305F" w:rsidRDefault="00FC01D4" w:rsidP="00826E90">
            <w:pPr>
              <w:jc w:val="both"/>
              <w:rPr>
                <w:rFonts w:ascii="Times New Roman" w:hAnsi="Times New Roman" w:cs="Times New Roman"/>
                <w:b/>
                <w:bCs/>
                <w:i/>
                <w:iCs/>
                <w:color w:val="000000" w:themeColor="text1"/>
                <w:sz w:val="24"/>
                <w:szCs w:val="24"/>
              </w:rPr>
            </w:pPr>
            <w:r>
              <w:rPr>
                <w:rFonts w:ascii="Times New Roman" w:hAnsi="Times New Roman" w:cs="Times New Roman"/>
                <w:b/>
                <w:bCs/>
                <w:color w:val="000000" w:themeColor="text1"/>
                <w:sz w:val="24"/>
                <w:szCs w:val="24"/>
              </w:rPr>
              <w:t>Ovaries</w:t>
            </w:r>
          </w:p>
        </w:tc>
        <w:tc>
          <w:tcPr>
            <w:tcW w:w="2545" w:type="dxa"/>
          </w:tcPr>
          <w:p w14:paraId="196E0011" w14:textId="77777777" w:rsidR="00FC01D4" w:rsidRPr="00C1305F" w:rsidRDefault="00FC01D4" w:rsidP="00826E90">
            <w:pPr>
              <w:jc w:val="both"/>
              <w:rPr>
                <w:rFonts w:ascii="Times New Roman" w:hAnsi="Times New Roman" w:cs="Times New Roman"/>
                <w:b/>
                <w:bCs/>
                <w:i/>
                <w:iCs/>
                <w:color w:val="000000" w:themeColor="text1"/>
                <w:sz w:val="24"/>
                <w:szCs w:val="24"/>
              </w:rPr>
            </w:pPr>
            <w:r>
              <w:rPr>
                <w:rFonts w:ascii="Times New Roman" w:hAnsi="Times New Roman" w:cs="Times New Roman"/>
                <w:b/>
                <w:bCs/>
                <w:color w:val="000000" w:themeColor="text1"/>
                <w:sz w:val="24"/>
                <w:szCs w:val="24"/>
              </w:rPr>
              <w:t>Testes</w:t>
            </w:r>
          </w:p>
        </w:tc>
      </w:tr>
      <w:tr w:rsidR="00FC01D4" w:rsidRPr="00C1305F" w14:paraId="33AFF628" w14:textId="77777777" w:rsidTr="000F5163">
        <w:trPr>
          <w:trHeight w:val="581"/>
        </w:trPr>
        <w:tc>
          <w:tcPr>
            <w:tcW w:w="3004" w:type="dxa"/>
          </w:tcPr>
          <w:p w14:paraId="63B1F572"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Immature</w:t>
            </w:r>
          </w:p>
        </w:tc>
        <w:tc>
          <w:tcPr>
            <w:tcW w:w="2555" w:type="dxa"/>
          </w:tcPr>
          <w:p w14:paraId="3D2203F6"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Pale, translucent</w:t>
            </w:r>
          </w:p>
        </w:tc>
        <w:tc>
          <w:tcPr>
            <w:tcW w:w="2545" w:type="dxa"/>
          </w:tcPr>
          <w:p w14:paraId="5CFEBD45"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 xml:space="preserve">Translucent, </w:t>
            </w:r>
          </w:p>
        </w:tc>
      </w:tr>
      <w:tr w:rsidR="00FC01D4" w:rsidRPr="00C1305F" w14:paraId="476EC2AE" w14:textId="77777777" w:rsidTr="000F5163">
        <w:trPr>
          <w:trHeight w:val="1127"/>
        </w:trPr>
        <w:tc>
          <w:tcPr>
            <w:tcW w:w="3004" w:type="dxa"/>
          </w:tcPr>
          <w:p w14:paraId="00831A34"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 xml:space="preserve">Maturing </w:t>
            </w:r>
          </w:p>
        </w:tc>
        <w:tc>
          <w:tcPr>
            <w:tcW w:w="2555" w:type="dxa"/>
          </w:tcPr>
          <w:p w14:paraId="4090DCCF"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 xml:space="preserve">Pinkish in </w:t>
            </w:r>
            <w:proofErr w:type="spellStart"/>
            <w:r w:rsidRPr="00C1305F">
              <w:rPr>
                <w:rFonts w:ascii="Times New Roman" w:hAnsi="Times New Roman" w:cs="Times New Roman"/>
                <w:color w:val="000000" w:themeColor="text1"/>
                <w:sz w:val="24"/>
                <w:szCs w:val="24"/>
              </w:rPr>
              <w:t>color</w:t>
            </w:r>
            <w:proofErr w:type="spellEnd"/>
            <w:r w:rsidRPr="00C1305F">
              <w:rPr>
                <w:rFonts w:ascii="Times New Roman" w:hAnsi="Times New Roman" w:cs="Times New Roman"/>
                <w:color w:val="000000" w:themeColor="text1"/>
                <w:sz w:val="24"/>
                <w:szCs w:val="24"/>
              </w:rPr>
              <w:t xml:space="preserve"> and eggs are visible with naked eyes </w:t>
            </w:r>
          </w:p>
        </w:tc>
        <w:tc>
          <w:tcPr>
            <w:tcW w:w="2545" w:type="dxa"/>
          </w:tcPr>
          <w:p w14:paraId="1073D994"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Pale, pinkish</w:t>
            </w:r>
          </w:p>
        </w:tc>
      </w:tr>
      <w:tr w:rsidR="00FC01D4" w:rsidRPr="00C1305F" w14:paraId="00189071" w14:textId="77777777" w:rsidTr="000F5163">
        <w:trPr>
          <w:trHeight w:val="720"/>
        </w:trPr>
        <w:tc>
          <w:tcPr>
            <w:tcW w:w="3004" w:type="dxa"/>
          </w:tcPr>
          <w:p w14:paraId="7F2F64B9"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Mature</w:t>
            </w:r>
          </w:p>
        </w:tc>
        <w:tc>
          <w:tcPr>
            <w:tcW w:w="2555" w:type="dxa"/>
          </w:tcPr>
          <w:p w14:paraId="58381367"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Yellowish, with full of eggs</w:t>
            </w:r>
          </w:p>
        </w:tc>
        <w:tc>
          <w:tcPr>
            <w:tcW w:w="2545" w:type="dxa"/>
          </w:tcPr>
          <w:p w14:paraId="7A4D3C8B"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Turgid with blood capillaries,</w:t>
            </w:r>
          </w:p>
        </w:tc>
      </w:tr>
      <w:tr w:rsidR="00FC01D4" w:rsidRPr="00C1305F" w14:paraId="3F44BFA2" w14:textId="77777777" w:rsidTr="000F5163">
        <w:trPr>
          <w:trHeight w:val="747"/>
        </w:trPr>
        <w:tc>
          <w:tcPr>
            <w:tcW w:w="3004" w:type="dxa"/>
          </w:tcPr>
          <w:p w14:paraId="496A00EA"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Spent</w:t>
            </w:r>
          </w:p>
        </w:tc>
        <w:tc>
          <w:tcPr>
            <w:tcW w:w="2555" w:type="dxa"/>
          </w:tcPr>
          <w:p w14:paraId="02B1DDE4"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Flaccid</w:t>
            </w:r>
          </w:p>
        </w:tc>
        <w:tc>
          <w:tcPr>
            <w:tcW w:w="2545" w:type="dxa"/>
          </w:tcPr>
          <w:p w14:paraId="7C9A1C83"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Flaccid and whitish in colour</w:t>
            </w:r>
          </w:p>
        </w:tc>
      </w:tr>
    </w:tbl>
    <w:p w14:paraId="4B7885F0" w14:textId="77777777" w:rsidR="00FC01D4" w:rsidRPr="00A339B4" w:rsidRDefault="00FC01D4" w:rsidP="00826E90">
      <w:pPr>
        <w:spacing w:line="240" w:lineRule="auto"/>
        <w:jc w:val="both"/>
        <w:rPr>
          <w:rFonts w:ascii="Times New Roman" w:hAnsi="Times New Roman" w:cs="Times New Roman"/>
          <w:color w:val="000000" w:themeColor="text1"/>
          <w:sz w:val="24"/>
          <w:szCs w:val="24"/>
        </w:rPr>
      </w:pPr>
    </w:p>
    <w:p w14:paraId="69B72B17" w14:textId="77777777" w:rsidR="00FC01D4" w:rsidRPr="00A66BB3" w:rsidRDefault="00FC01D4" w:rsidP="00826E90">
      <w:pPr>
        <w:spacing w:line="240" w:lineRule="auto"/>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Sex ratio</w:t>
      </w:r>
    </w:p>
    <w:p w14:paraId="32FD0891" w14:textId="77777777" w:rsidR="00FC01D4" w:rsidRPr="00546BB8" w:rsidRDefault="00FC01D4" w:rsidP="00826E90">
      <w:pPr>
        <w:spacing w:before="240" w:after="0"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 xml:space="preserve">The overall sex ratio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showed highly skewed towards females (84.77%), with a female-to-male ratio of 5.56:1. The chi-square value (95.27) indicated a statistically significant deviation from the expected 1:1 ratio, suggested a strong reproductive bias or environmental influence.</w:t>
      </w:r>
      <w:r w:rsidRPr="00BE20C5">
        <w:t xml:space="preserve"> </w:t>
      </w:r>
      <w:r w:rsidRPr="00225A37">
        <w:rPr>
          <w:rFonts w:ascii="Times New Roman" w:hAnsi="Times New Roman" w:cs="Times New Roman"/>
          <w:sz w:val="24"/>
          <w:szCs w:val="24"/>
        </w:rPr>
        <w:t xml:space="preserve">Sarkar </w:t>
      </w:r>
      <w:r w:rsidRPr="00225A37">
        <w:rPr>
          <w:rFonts w:ascii="Times New Roman" w:hAnsi="Times New Roman" w:cs="Times New Roman"/>
          <w:i/>
          <w:iCs/>
          <w:sz w:val="24"/>
          <w:szCs w:val="24"/>
        </w:rPr>
        <w:t>et al</w:t>
      </w:r>
      <w:r w:rsidRPr="00225A37">
        <w:rPr>
          <w:rFonts w:ascii="Times New Roman" w:hAnsi="Times New Roman" w:cs="Times New Roman"/>
          <w:sz w:val="24"/>
          <w:szCs w:val="24"/>
        </w:rPr>
        <w:t xml:space="preserve">. (2017) </w:t>
      </w:r>
      <w:r>
        <w:rPr>
          <w:rFonts w:ascii="Times New Roman" w:hAnsi="Times New Roman" w:cs="Times New Roman"/>
          <w:sz w:val="24"/>
          <w:szCs w:val="24"/>
        </w:rPr>
        <w:t xml:space="preserve">also </w:t>
      </w:r>
      <w:r w:rsidRPr="00225A37">
        <w:rPr>
          <w:rFonts w:ascii="Times New Roman" w:hAnsi="Times New Roman" w:cs="Times New Roman"/>
          <w:sz w:val="24"/>
          <w:szCs w:val="24"/>
        </w:rPr>
        <w:t xml:space="preserve">reported </w:t>
      </w:r>
      <w:r w:rsidRPr="00225A37">
        <w:rPr>
          <w:rFonts w:ascii="Times New Roman" w:hAnsi="Times New Roman" w:cs="Times New Roman"/>
          <w:color w:val="000000" w:themeColor="text1"/>
          <w:sz w:val="24"/>
          <w:szCs w:val="24"/>
        </w:rPr>
        <w:t>dominance of females</w:t>
      </w:r>
      <w:r w:rsidRPr="00225A37">
        <w:rPr>
          <w:rFonts w:ascii="Times New Roman" w:hAnsi="Times New Roman" w:cs="Times New Roman"/>
          <w:sz w:val="24"/>
          <w:szCs w:val="24"/>
        </w:rPr>
        <w:t xml:space="preserve"> </w:t>
      </w:r>
      <w:r w:rsidRPr="00225A37">
        <w:rPr>
          <w:rFonts w:ascii="Times New Roman" w:hAnsi="Times New Roman" w:cs="Times New Roman"/>
          <w:color w:val="000000" w:themeColor="text1"/>
          <w:sz w:val="24"/>
          <w:szCs w:val="24"/>
        </w:rPr>
        <w:t xml:space="preserve">in the exploited catches </w:t>
      </w:r>
      <w:r>
        <w:rPr>
          <w:rFonts w:ascii="Times New Roman" w:hAnsi="Times New Roman" w:cs="Times New Roman"/>
          <w:color w:val="000000" w:themeColor="text1"/>
          <w:sz w:val="24"/>
          <w:szCs w:val="24"/>
        </w:rPr>
        <w:t xml:space="preserve">of </w:t>
      </w:r>
      <w:r w:rsidRPr="00225A37">
        <w:rPr>
          <w:rFonts w:ascii="Times New Roman" w:hAnsi="Times New Roman" w:cs="Times New Roman"/>
          <w:i/>
          <w:iCs/>
          <w:color w:val="000000" w:themeColor="text1"/>
          <w:sz w:val="24"/>
          <w:szCs w:val="24"/>
        </w:rPr>
        <w:t xml:space="preserve">O. </w:t>
      </w:r>
      <w:proofErr w:type="spellStart"/>
      <w:r w:rsidRPr="00225A37">
        <w:rPr>
          <w:rFonts w:ascii="Times New Roman" w:hAnsi="Times New Roman" w:cs="Times New Roman"/>
          <w:i/>
          <w:iCs/>
          <w:color w:val="000000" w:themeColor="text1"/>
          <w:sz w:val="24"/>
          <w:szCs w:val="24"/>
        </w:rPr>
        <w:t>Bimaculatus</w:t>
      </w:r>
      <w:proofErr w:type="spellEnd"/>
      <w:r>
        <w:rPr>
          <w:rFonts w:ascii="Times New Roman" w:hAnsi="Times New Roman" w:cs="Times New Roman"/>
          <w:color w:val="000000" w:themeColor="text1"/>
          <w:sz w:val="24"/>
          <w:szCs w:val="24"/>
        </w:rPr>
        <w:t xml:space="preserve"> from which river Ganga </w:t>
      </w:r>
      <w:r w:rsidRPr="00173A32">
        <w:rPr>
          <w:rFonts w:ascii="Times New Roman" w:hAnsi="Times New Roman" w:cs="Times New Roman"/>
          <w:color w:val="000000" w:themeColor="text1"/>
          <w:sz w:val="24"/>
          <w:szCs w:val="24"/>
        </w:rPr>
        <w:t>sub-mountain regions of India</w:t>
      </w:r>
      <w:r>
        <w:rPr>
          <w:rFonts w:ascii="Times New Roman" w:hAnsi="Times New Roman" w:cs="Times New Roman"/>
          <w:color w:val="000000" w:themeColor="text1"/>
          <w:sz w:val="24"/>
          <w:szCs w:val="24"/>
        </w:rPr>
        <w:t xml:space="preserve"> </w:t>
      </w:r>
      <w:r w:rsidRPr="00225A37">
        <w:rPr>
          <w:rFonts w:ascii="Times New Roman" w:hAnsi="Times New Roman" w:cs="Times New Roman"/>
          <w:sz w:val="24"/>
          <w:szCs w:val="24"/>
        </w:rPr>
        <w:t xml:space="preserve">Molina (2016) reported the </w:t>
      </w:r>
      <w:r w:rsidRPr="00225A37">
        <w:rPr>
          <w:rFonts w:ascii="Times New Roman" w:hAnsi="Times New Roman" w:cs="Times New Roman"/>
          <w:color w:val="000000" w:themeColor="text1"/>
          <w:sz w:val="24"/>
          <w:szCs w:val="24"/>
        </w:rPr>
        <w:t xml:space="preserve">overall male: female </w:t>
      </w:r>
      <w:r>
        <w:rPr>
          <w:rFonts w:ascii="Times New Roman" w:hAnsi="Times New Roman" w:cs="Times New Roman"/>
          <w:color w:val="000000" w:themeColor="text1"/>
          <w:sz w:val="24"/>
          <w:szCs w:val="24"/>
        </w:rPr>
        <w:t xml:space="preserve">ratio </w:t>
      </w:r>
      <w:r w:rsidRPr="00225A37">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the catfish </w:t>
      </w:r>
      <w:r w:rsidRPr="00225A37">
        <w:rPr>
          <w:rFonts w:ascii="Times New Roman" w:hAnsi="Times New Roman" w:cs="Times New Roman"/>
          <w:i/>
          <w:iCs/>
          <w:color w:val="000000" w:themeColor="text1"/>
          <w:sz w:val="24"/>
          <w:szCs w:val="24"/>
        </w:rPr>
        <w:t>M. vittatus</w:t>
      </w:r>
      <w:r w:rsidRPr="00225A37">
        <w:rPr>
          <w:rFonts w:ascii="Times New Roman" w:hAnsi="Times New Roman" w:cs="Times New Roman"/>
          <w:color w:val="000000" w:themeColor="text1"/>
          <w:sz w:val="24"/>
          <w:szCs w:val="24"/>
        </w:rPr>
        <w:t xml:space="preserve"> from Padma River Bangladesh as 1:1.05.</w:t>
      </w:r>
      <w:r w:rsidRPr="005A180F">
        <w:rPr>
          <w:rFonts w:ascii="Times New Roman" w:hAnsi="Times New Roman" w:cs="Times New Roman"/>
          <w:sz w:val="24"/>
          <w:szCs w:val="24"/>
        </w:rPr>
        <w:t xml:space="preserve"> </w:t>
      </w:r>
    </w:p>
    <w:p w14:paraId="648BD0A7" w14:textId="77777777" w:rsidR="009D0A9C" w:rsidRDefault="009D0A9C" w:rsidP="00826E90">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03E7C24" w14:textId="1882949C" w:rsidR="00FC01D4" w:rsidRPr="00A66BB3" w:rsidRDefault="00FC01D4" w:rsidP="00826E90">
      <w:pPr>
        <w:spacing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lastRenderedPageBreak/>
        <w:t>Length at First Maturity</w:t>
      </w:r>
    </w:p>
    <w:p w14:paraId="682D4645" w14:textId="77777777" w:rsidR="00FC01D4" w:rsidRPr="00225A37" w:rsidRDefault="00FC01D4" w:rsidP="00826E90">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5A180F">
        <w:rPr>
          <w:rFonts w:ascii="Times New Roman" w:hAnsi="Times New Roman" w:cs="Times New Roman"/>
          <w:color w:val="000000" w:themeColor="text1"/>
          <w:sz w:val="24"/>
          <w:szCs w:val="24"/>
        </w:rPr>
        <w:t>stimated length at first maturity (</w:t>
      </w:r>
      <w:proofErr w:type="spellStart"/>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m</w:t>
      </w:r>
      <w:proofErr w:type="spellEnd"/>
      <w:r w:rsidRPr="005A180F">
        <w:rPr>
          <w:rFonts w:ascii="Times New Roman" w:hAnsi="Times New Roman" w:cs="Times New Roman"/>
          <w:color w:val="000000" w:themeColor="text1"/>
          <w:sz w:val="24"/>
          <w:szCs w:val="24"/>
        </w:rPr>
        <w:t xml:space="preserve">)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was </w:t>
      </w:r>
      <w:r w:rsidRPr="005A180F">
        <w:rPr>
          <w:rFonts w:ascii="Times New Roman" w:hAnsi="Times New Roman" w:cs="Times New Roman"/>
          <w:color w:val="000000" w:themeColor="text1"/>
          <w:sz w:val="24"/>
          <w:szCs w:val="24"/>
        </w:rPr>
        <w:t>804 mm</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The </w:t>
      </w:r>
      <w:proofErr w:type="spellStart"/>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m</w:t>
      </w:r>
      <w:proofErr w:type="spellEnd"/>
      <w:r w:rsidRPr="005A180F" w:rsidDel="00E434F1">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was observed </w:t>
      </w:r>
      <w:r>
        <w:rPr>
          <w:rFonts w:ascii="Times New Roman" w:hAnsi="Times New Roman" w:cs="Times New Roman"/>
          <w:color w:val="000000" w:themeColor="text1"/>
          <w:sz w:val="24"/>
          <w:szCs w:val="24"/>
        </w:rPr>
        <w:t xml:space="preserve">to be </w:t>
      </w:r>
      <w:r w:rsidRPr="005A180F">
        <w:rPr>
          <w:rFonts w:ascii="Times New Roman" w:hAnsi="Times New Roman" w:cs="Times New Roman"/>
          <w:color w:val="000000" w:themeColor="text1"/>
          <w:sz w:val="24"/>
          <w:szCs w:val="24"/>
        </w:rPr>
        <w:t xml:space="preserve">higher than the length of first capture </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50</w:t>
      </w:r>
      <w:r>
        <w:rPr>
          <w:rFonts w:ascii="Times New Roman" w:hAnsi="Times New Roman" w:cs="Times New Roman"/>
          <w:color w:val="000000" w:themeColor="text1"/>
          <w:sz w:val="24"/>
          <w:szCs w:val="24"/>
        </w:rPr>
        <w:t xml:space="preserve">) indicating potential growth overfishing of this species in Gomti River. </w:t>
      </w:r>
      <w:r w:rsidRPr="00BF48AC">
        <w:t xml:space="preserve"> </w:t>
      </w:r>
    </w:p>
    <w:p w14:paraId="2BEDB310" w14:textId="77777777" w:rsidR="00FC01D4" w:rsidRPr="00A66BB3" w:rsidRDefault="00FC01D4" w:rsidP="00826E90">
      <w:pPr>
        <w:spacing w:after="0"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Fecundity</w:t>
      </w:r>
    </w:p>
    <w:p w14:paraId="58FB392A"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commentRangeStart w:id="16"/>
      <w:r>
        <w:rPr>
          <w:rFonts w:ascii="Times New Roman" w:hAnsi="Times New Roman" w:cs="Times New Roman"/>
          <w:color w:val="000000" w:themeColor="text1"/>
          <w:sz w:val="24"/>
          <w:szCs w:val="24"/>
        </w:rPr>
        <w:t xml:space="preserve">The absolute fecundity of </w:t>
      </w:r>
      <w:r w:rsidRPr="002A0C17">
        <w:rPr>
          <w:rFonts w:ascii="Times New Roman" w:hAnsi="Times New Roman" w:cs="Times New Roman"/>
          <w:i/>
          <w:iCs/>
          <w:color w:val="000000" w:themeColor="text1"/>
          <w:sz w:val="24"/>
          <w:szCs w:val="24"/>
        </w:rPr>
        <w:t>S</w:t>
      </w:r>
      <w:r>
        <w:rPr>
          <w:rFonts w:ascii="Times New Roman" w:hAnsi="Times New Roman" w:cs="Times New Roman"/>
          <w:i/>
          <w:iCs/>
          <w:color w:val="000000" w:themeColor="text1"/>
          <w:sz w:val="24"/>
          <w:szCs w:val="24"/>
        </w:rPr>
        <w:t>.</w:t>
      </w:r>
      <w:r w:rsidRPr="002A0C17">
        <w:rPr>
          <w:rFonts w:ascii="Times New Roman" w:hAnsi="Times New Roman" w:cs="Times New Roman"/>
          <w:i/>
          <w:iCs/>
          <w:color w:val="000000" w:themeColor="text1"/>
          <w:sz w:val="24"/>
          <w:szCs w:val="24"/>
        </w:rPr>
        <w:t xml:space="preserve"> </w:t>
      </w:r>
      <w:proofErr w:type="spellStart"/>
      <w:r w:rsidRPr="002A0C17">
        <w:rPr>
          <w:rFonts w:ascii="Times New Roman" w:hAnsi="Times New Roman" w:cs="Times New Roman"/>
          <w:i/>
          <w:iCs/>
          <w:color w:val="000000" w:themeColor="text1"/>
          <w:sz w:val="24"/>
          <w:szCs w:val="24"/>
        </w:rPr>
        <w:t>seenghala</w:t>
      </w:r>
      <w:proofErr w:type="spellEnd"/>
      <w:r>
        <w:rPr>
          <w:rFonts w:ascii="Times New Roman" w:hAnsi="Times New Roman" w:cs="Times New Roman"/>
          <w:color w:val="000000" w:themeColor="text1"/>
          <w:sz w:val="24"/>
          <w:szCs w:val="24"/>
        </w:rPr>
        <w:t xml:space="preserve"> was observed to be </w:t>
      </w:r>
      <w:r w:rsidRPr="005A180F">
        <w:rPr>
          <w:rFonts w:ascii="Times New Roman" w:hAnsi="Times New Roman" w:cs="Times New Roman"/>
          <w:color w:val="000000" w:themeColor="text1"/>
          <w:sz w:val="24"/>
          <w:szCs w:val="24"/>
        </w:rPr>
        <w:t>31221-59296</w:t>
      </w:r>
      <w:r>
        <w:rPr>
          <w:rFonts w:ascii="Times New Roman" w:hAnsi="Times New Roman" w:cs="Times New Roman"/>
          <w:color w:val="000000" w:themeColor="text1"/>
          <w:sz w:val="24"/>
          <w:szCs w:val="24"/>
        </w:rPr>
        <w:t xml:space="preserve">, while relative fecundity was </w:t>
      </w:r>
      <w:r w:rsidRPr="005A180F">
        <w:rPr>
          <w:rFonts w:ascii="Times New Roman" w:hAnsi="Times New Roman" w:cs="Times New Roman"/>
          <w:color w:val="000000" w:themeColor="text1"/>
          <w:sz w:val="24"/>
          <w:szCs w:val="24"/>
        </w:rPr>
        <w:t>13.57-16.94</w:t>
      </w:r>
      <w:r>
        <w:rPr>
          <w:rFonts w:ascii="Times New Roman" w:hAnsi="Times New Roman" w:cs="Times New Roman"/>
          <w:color w:val="000000" w:themeColor="text1"/>
          <w:sz w:val="24"/>
          <w:szCs w:val="24"/>
        </w:rPr>
        <w:t>,</w:t>
      </w:r>
      <w:r w:rsidRPr="005E4055">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Noor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(2024)</w:t>
      </w:r>
      <w:r w:rsidRPr="005A180F">
        <w:rPr>
          <w:rFonts w:ascii="Times New Roman" w:hAnsi="Times New Roman" w:cs="Times New Roman"/>
          <w:b/>
          <w:bCs/>
          <w:color w:val="000000" w:themeColor="text1"/>
          <w:sz w:val="24"/>
          <w:szCs w:val="24"/>
        </w:rPr>
        <w:t xml:space="preserve"> </w:t>
      </w:r>
      <w:r w:rsidRPr="005A180F">
        <w:rPr>
          <w:rFonts w:ascii="Times New Roman" w:hAnsi="Times New Roman" w:cs="Times New Roman"/>
          <w:color w:val="000000" w:themeColor="text1"/>
          <w:sz w:val="24"/>
          <w:szCs w:val="24"/>
        </w:rPr>
        <w:t>reported the relative fecundity as 18474</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55504 eggs/per</w:t>
      </w:r>
      <w:r>
        <w:rPr>
          <w:rFonts w:ascii="Times New Roman" w:hAnsi="Times New Roman" w:cs="Times New Roman"/>
          <w:color w:val="000000" w:themeColor="text1"/>
          <w:sz w:val="24"/>
          <w:szCs w:val="24"/>
        </w:rPr>
        <w:t xml:space="preserve"> kg</w:t>
      </w:r>
      <w:r w:rsidRPr="005A180F">
        <w:rPr>
          <w:rFonts w:ascii="Times New Roman" w:hAnsi="Times New Roman" w:cs="Times New Roman"/>
          <w:color w:val="000000" w:themeColor="text1"/>
          <w:sz w:val="24"/>
          <w:szCs w:val="24"/>
        </w:rPr>
        <w:t xml:space="preserve"> of long-whiskered catfish </w:t>
      </w:r>
      <w:r w:rsidRPr="005A180F">
        <w:rPr>
          <w:rFonts w:ascii="Times New Roman" w:hAnsi="Times New Roman" w:cs="Times New Roman"/>
          <w:i/>
          <w:iCs/>
          <w:color w:val="000000" w:themeColor="text1"/>
          <w:sz w:val="24"/>
          <w:szCs w:val="24"/>
        </w:rPr>
        <w:t xml:space="preserve">M. </w:t>
      </w:r>
      <w:proofErr w:type="spellStart"/>
      <w:r w:rsidRPr="005A180F">
        <w:rPr>
          <w:rFonts w:ascii="Times New Roman" w:hAnsi="Times New Roman" w:cs="Times New Roman"/>
          <w:i/>
          <w:iCs/>
          <w:color w:val="000000" w:themeColor="text1"/>
          <w:sz w:val="24"/>
          <w:szCs w:val="24"/>
        </w:rPr>
        <w:t>aor</w:t>
      </w:r>
      <w:proofErr w:type="spellEnd"/>
      <w:r w:rsidRPr="005A180F">
        <w:rPr>
          <w:rFonts w:ascii="Times New Roman" w:hAnsi="Times New Roman" w:cs="Times New Roman"/>
          <w:color w:val="000000" w:themeColor="text1"/>
          <w:sz w:val="24"/>
          <w:szCs w:val="24"/>
        </w:rPr>
        <w:t xml:space="preserve"> from the </w:t>
      </w:r>
      <w:proofErr w:type="spellStart"/>
      <w:r w:rsidRPr="005A180F">
        <w:rPr>
          <w:rFonts w:ascii="Times New Roman" w:hAnsi="Times New Roman" w:cs="Times New Roman"/>
          <w:color w:val="000000" w:themeColor="text1"/>
          <w:sz w:val="24"/>
          <w:szCs w:val="24"/>
        </w:rPr>
        <w:t>Kaptai</w:t>
      </w:r>
      <w:proofErr w:type="spellEnd"/>
      <w:r w:rsidRPr="005A180F">
        <w:rPr>
          <w:rFonts w:ascii="Times New Roman" w:hAnsi="Times New Roman" w:cs="Times New Roman"/>
          <w:color w:val="000000" w:themeColor="text1"/>
          <w:sz w:val="24"/>
          <w:szCs w:val="24"/>
        </w:rPr>
        <w:t xml:space="preserve"> Lake of Bangladesh</w:t>
      </w:r>
      <w:r>
        <w:rPr>
          <w:rFonts w:ascii="Times New Roman" w:hAnsi="Times New Roman" w:cs="Times New Roman"/>
          <w:color w:val="000000" w:themeColor="text1"/>
          <w:sz w:val="24"/>
          <w:szCs w:val="24"/>
        </w:rPr>
        <w:t>.</w:t>
      </w:r>
      <w:r w:rsidRPr="005E4055">
        <w:rPr>
          <w:rFonts w:ascii="Times New Roman" w:hAnsi="Times New Roman" w:cs="Times New Roman"/>
          <w:sz w:val="24"/>
          <w:szCs w:val="24"/>
        </w:rPr>
        <w:t xml:space="preserve"> </w:t>
      </w:r>
      <w:r w:rsidRPr="005A180F">
        <w:rPr>
          <w:rFonts w:ascii="Times New Roman" w:hAnsi="Times New Roman" w:cs="Times New Roman"/>
          <w:sz w:val="24"/>
          <w:szCs w:val="24"/>
        </w:rPr>
        <w:t xml:space="preserve">Lam </w:t>
      </w:r>
      <w:r w:rsidRPr="005A180F">
        <w:rPr>
          <w:rFonts w:ascii="Times New Roman" w:hAnsi="Times New Roman" w:cs="Times New Roman"/>
          <w:i/>
          <w:iCs/>
          <w:sz w:val="24"/>
          <w:szCs w:val="24"/>
        </w:rPr>
        <w:t>et al</w:t>
      </w:r>
      <w:r w:rsidRPr="005A180F">
        <w:rPr>
          <w:rFonts w:ascii="Times New Roman" w:hAnsi="Times New Roman" w:cs="Times New Roman"/>
          <w:sz w:val="24"/>
          <w:szCs w:val="24"/>
        </w:rPr>
        <w:t xml:space="preserve">. (2023) reported </w:t>
      </w:r>
      <w:r w:rsidRPr="005A180F">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fecundity </w:t>
      </w:r>
      <w:r>
        <w:rPr>
          <w:rFonts w:ascii="Times New Roman" w:hAnsi="Times New Roman" w:cs="Times New Roman"/>
          <w:color w:val="000000" w:themeColor="text1"/>
          <w:sz w:val="24"/>
          <w:szCs w:val="24"/>
        </w:rPr>
        <w:t xml:space="preserve">of the catfish </w:t>
      </w:r>
      <w:r w:rsidRPr="006739BB">
        <w:rPr>
          <w:rFonts w:ascii="Times New Roman" w:hAnsi="Times New Roman" w:cs="Times New Roman"/>
          <w:i/>
          <w:iCs/>
          <w:color w:val="000000" w:themeColor="text1"/>
          <w:sz w:val="24"/>
          <w:szCs w:val="24"/>
        </w:rPr>
        <w:t>M</w:t>
      </w:r>
      <w:r>
        <w:rPr>
          <w:rFonts w:ascii="Times New Roman" w:hAnsi="Times New Roman" w:cs="Times New Roman"/>
          <w:i/>
          <w:iCs/>
          <w:color w:val="000000" w:themeColor="text1"/>
          <w:sz w:val="24"/>
          <w:szCs w:val="24"/>
        </w:rPr>
        <w:t>.</w:t>
      </w:r>
      <w:r w:rsidRPr="006739BB">
        <w:rPr>
          <w:rFonts w:ascii="Times New Roman" w:hAnsi="Times New Roman" w:cs="Times New Roman"/>
          <w:i/>
          <w:iCs/>
          <w:color w:val="000000" w:themeColor="text1"/>
          <w:sz w:val="24"/>
          <w:szCs w:val="24"/>
        </w:rPr>
        <w:t xml:space="preserve"> mysticetus</w:t>
      </w:r>
      <w:r>
        <w:rPr>
          <w:rFonts w:ascii="Times New Roman" w:hAnsi="Times New Roman" w:cs="Times New Roman"/>
          <w:color w:val="000000" w:themeColor="text1"/>
          <w:sz w:val="24"/>
          <w:szCs w:val="24"/>
        </w:rPr>
        <w:t xml:space="preserve"> of Mekong Delta, Vietnam </w:t>
      </w:r>
      <w:r w:rsidRPr="005A180F">
        <w:rPr>
          <w:rFonts w:ascii="Times New Roman" w:hAnsi="Times New Roman" w:cs="Times New Roman"/>
          <w:color w:val="000000" w:themeColor="text1"/>
          <w:sz w:val="24"/>
          <w:szCs w:val="24"/>
        </w:rPr>
        <w:t>ranged from 4470</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22457eggs/female to 4104</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23651 eggs/female and also, the values increased with fish size.</w:t>
      </w:r>
      <w:commentRangeEnd w:id="16"/>
      <w:r w:rsidR="009664DA">
        <w:rPr>
          <w:rStyle w:val="CommentReference"/>
        </w:rPr>
        <w:commentReference w:id="16"/>
      </w:r>
    </w:p>
    <w:p w14:paraId="38CCDD9F" w14:textId="77777777" w:rsidR="00FC01D4" w:rsidRPr="00A13FAC" w:rsidRDefault="00FC01D4" w:rsidP="00826E90">
      <w:pPr>
        <w:spacing w:line="240" w:lineRule="auto"/>
        <w:jc w:val="both"/>
        <w:rPr>
          <w:rFonts w:ascii="Times New Roman" w:hAnsi="Times New Roman" w:cs="Times New Roman"/>
          <w:b/>
          <w:bCs/>
          <w:color w:val="000000" w:themeColor="text1"/>
          <w:sz w:val="24"/>
          <w:szCs w:val="24"/>
        </w:rPr>
      </w:pPr>
      <w:commentRangeStart w:id="17"/>
      <w:r w:rsidRPr="00A13FAC">
        <w:rPr>
          <w:rFonts w:ascii="Times New Roman" w:hAnsi="Times New Roman" w:cs="Times New Roman"/>
          <w:b/>
          <w:bCs/>
          <w:color w:val="000000" w:themeColor="text1"/>
          <w:sz w:val="24"/>
          <w:szCs w:val="24"/>
        </w:rPr>
        <w:t>Conclusion</w:t>
      </w:r>
      <w:commentRangeEnd w:id="17"/>
      <w:r w:rsidR="009664DA">
        <w:rPr>
          <w:rStyle w:val="CommentReference"/>
        </w:rPr>
        <w:commentReference w:id="17"/>
      </w:r>
    </w:p>
    <w:p w14:paraId="265EDCAD" w14:textId="77777777" w:rsidR="00FC01D4" w:rsidRDefault="00FC01D4" w:rsidP="00826E90">
      <w:pPr>
        <w:spacing w:line="240" w:lineRule="auto"/>
        <w:ind w:firstLine="720"/>
        <w:jc w:val="both"/>
        <w:rPr>
          <w:rFonts w:ascii="Times New Roman" w:hAnsi="Times New Roman" w:cs="Times New Roman"/>
          <w:sz w:val="24"/>
          <w:szCs w:val="24"/>
        </w:rPr>
      </w:pPr>
      <w:r w:rsidRPr="003D1F36">
        <w:rPr>
          <w:rFonts w:ascii="Times New Roman" w:hAnsi="Times New Roman" w:cs="Times New Roman"/>
          <w:sz w:val="24"/>
          <w:szCs w:val="24"/>
        </w:rPr>
        <w:t xml:space="preserve">The present study comprehensively assessed key </w:t>
      </w:r>
      <w:r>
        <w:rPr>
          <w:rFonts w:ascii="Times New Roman" w:hAnsi="Times New Roman" w:cs="Times New Roman"/>
          <w:sz w:val="24"/>
          <w:szCs w:val="24"/>
        </w:rPr>
        <w:t xml:space="preserve">biological and </w:t>
      </w:r>
      <w:r w:rsidRPr="003D1F36">
        <w:rPr>
          <w:rFonts w:ascii="Times New Roman" w:hAnsi="Times New Roman" w:cs="Times New Roman"/>
          <w:sz w:val="24"/>
          <w:szCs w:val="24"/>
        </w:rPr>
        <w:t xml:space="preserve">population parameters of </w:t>
      </w:r>
      <w:proofErr w:type="spellStart"/>
      <w:r w:rsidRPr="003D1F36">
        <w:rPr>
          <w:rFonts w:ascii="Times New Roman" w:hAnsi="Times New Roman" w:cs="Times New Roman"/>
          <w:i/>
          <w:iCs/>
          <w:sz w:val="24"/>
          <w:szCs w:val="24"/>
        </w:rPr>
        <w:t>Sperata</w:t>
      </w:r>
      <w:proofErr w:type="spellEnd"/>
      <w:r w:rsidRPr="003D1F36">
        <w:rPr>
          <w:rFonts w:ascii="Times New Roman" w:hAnsi="Times New Roman" w:cs="Times New Roman"/>
          <w:i/>
          <w:iCs/>
          <w:sz w:val="24"/>
          <w:szCs w:val="24"/>
        </w:rPr>
        <w:t xml:space="preserve"> </w:t>
      </w:r>
      <w:proofErr w:type="spellStart"/>
      <w:r w:rsidRPr="003D1F36">
        <w:rPr>
          <w:rFonts w:ascii="Times New Roman" w:hAnsi="Times New Roman" w:cs="Times New Roman"/>
          <w:i/>
          <w:iCs/>
          <w:sz w:val="24"/>
          <w:szCs w:val="24"/>
        </w:rPr>
        <w:t>seenghala</w:t>
      </w:r>
      <w:proofErr w:type="spellEnd"/>
      <w:r w:rsidRPr="003D1F36">
        <w:rPr>
          <w:rFonts w:ascii="Times New Roman" w:hAnsi="Times New Roman" w:cs="Times New Roman"/>
          <w:sz w:val="24"/>
          <w:szCs w:val="24"/>
        </w:rPr>
        <w:t xml:space="preserve"> in the Gomti River</w:t>
      </w:r>
      <w:r>
        <w:rPr>
          <w:rFonts w:ascii="Times New Roman" w:hAnsi="Times New Roman" w:cs="Times New Roman"/>
          <w:sz w:val="24"/>
          <w:szCs w:val="24"/>
        </w:rPr>
        <w:t xml:space="preserve">. </w:t>
      </w:r>
      <w:r w:rsidRPr="003D1F36">
        <w:rPr>
          <w:rFonts w:ascii="Times New Roman" w:hAnsi="Times New Roman" w:cs="Times New Roman"/>
          <w:sz w:val="24"/>
          <w:szCs w:val="24"/>
        </w:rPr>
        <w:t xml:space="preserve">The findings </w:t>
      </w:r>
      <w:r>
        <w:rPr>
          <w:rFonts w:ascii="Times New Roman" w:hAnsi="Times New Roman" w:cs="Times New Roman"/>
          <w:sz w:val="24"/>
          <w:szCs w:val="24"/>
        </w:rPr>
        <w:t xml:space="preserve">of this study </w:t>
      </w:r>
      <w:r w:rsidRPr="003D1F36">
        <w:rPr>
          <w:rFonts w:ascii="Times New Roman" w:hAnsi="Times New Roman" w:cs="Times New Roman"/>
          <w:sz w:val="24"/>
          <w:szCs w:val="24"/>
        </w:rPr>
        <w:t xml:space="preserve">provide critical baseline data for </w:t>
      </w:r>
      <w:r w:rsidRPr="003D1F36">
        <w:rPr>
          <w:rFonts w:ascii="Times New Roman" w:hAnsi="Times New Roman" w:cs="Times New Roman"/>
          <w:i/>
          <w:iCs/>
          <w:sz w:val="24"/>
          <w:szCs w:val="24"/>
        </w:rPr>
        <w:t xml:space="preserve">S. </w:t>
      </w:r>
      <w:proofErr w:type="spellStart"/>
      <w:r w:rsidRPr="003D1F36">
        <w:rPr>
          <w:rFonts w:ascii="Times New Roman" w:hAnsi="Times New Roman" w:cs="Times New Roman"/>
          <w:i/>
          <w:iCs/>
          <w:sz w:val="24"/>
          <w:szCs w:val="24"/>
        </w:rPr>
        <w:t>seenghala</w:t>
      </w:r>
      <w:proofErr w:type="spellEnd"/>
      <w:r w:rsidRPr="003D1F36">
        <w:rPr>
          <w:rFonts w:ascii="Times New Roman" w:hAnsi="Times New Roman" w:cs="Times New Roman"/>
          <w:sz w:val="24"/>
          <w:szCs w:val="24"/>
        </w:rPr>
        <w:t xml:space="preserve">, a vulnerable species, and supports the formulation of sustainable fisheries management strategies. Furthermore, it enriches the existing literature and online databases, serving as a reference point for future ecological and conservation research in the Gomti River and adjacent aquatic ecosystems. </w:t>
      </w:r>
      <w:r>
        <w:rPr>
          <w:rFonts w:ascii="Times New Roman" w:hAnsi="Times New Roman" w:cs="Times New Roman"/>
          <w:sz w:val="24"/>
          <w:szCs w:val="24"/>
        </w:rPr>
        <w:t>Though the length at first maturity (</w:t>
      </w:r>
      <w:proofErr w:type="spellStart"/>
      <w:r>
        <w:rPr>
          <w:rFonts w:ascii="Times New Roman" w:hAnsi="Times New Roman" w:cs="Times New Roman"/>
          <w:sz w:val="24"/>
          <w:szCs w:val="24"/>
        </w:rPr>
        <w:t>L</w:t>
      </w:r>
      <w:r w:rsidRPr="00DE016F">
        <w:rPr>
          <w:rFonts w:ascii="Times New Roman" w:hAnsi="Times New Roman" w:cs="Times New Roman"/>
          <w:sz w:val="24"/>
          <w:szCs w:val="24"/>
          <w:vertAlign w:val="subscript"/>
        </w:rPr>
        <w:t>m</w:t>
      </w:r>
      <w:proofErr w:type="spellEnd"/>
      <w:r>
        <w:rPr>
          <w:rFonts w:ascii="Times New Roman" w:hAnsi="Times New Roman" w:cs="Times New Roman"/>
          <w:sz w:val="24"/>
          <w:szCs w:val="24"/>
        </w:rPr>
        <w:t>) showed less values compared to length at first capture (L</w:t>
      </w:r>
      <w:r w:rsidRPr="00DE016F">
        <w:rPr>
          <w:rFonts w:ascii="Times New Roman" w:hAnsi="Times New Roman" w:cs="Times New Roman"/>
          <w:sz w:val="24"/>
          <w:szCs w:val="24"/>
          <w:vertAlign w:val="subscript"/>
        </w:rPr>
        <w:t>c</w:t>
      </w:r>
      <w:r>
        <w:rPr>
          <w:rFonts w:ascii="Times New Roman" w:hAnsi="Times New Roman" w:cs="Times New Roman"/>
          <w:sz w:val="24"/>
          <w:szCs w:val="24"/>
        </w:rPr>
        <w:t>) and hence chances of overexploitation prevailed, the current exploitation rate (U) is less than Maximum exploitation rate (E</w:t>
      </w:r>
      <w:r w:rsidRPr="00DE016F">
        <w:rPr>
          <w:rFonts w:ascii="Times New Roman" w:hAnsi="Times New Roman" w:cs="Times New Roman"/>
          <w:sz w:val="24"/>
          <w:szCs w:val="24"/>
          <w:vertAlign w:val="subscript"/>
        </w:rPr>
        <w:t>max</w:t>
      </w:r>
      <w:r>
        <w:rPr>
          <w:rFonts w:ascii="Times New Roman" w:hAnsi="Times New Roman" w:cs="Times New Roman"/>
          <w:sz w:val="24"/>
          <w:szCs w:val="24"/>
        </w:rPr>
        <w:t>) indicating</w:t>
      </w:r>
      <w:r w:rsidRPr="003D1F36">
        <w:rPr>
          <w:rFonts w:ascii="Times New Roman" w:hAnsi="Times New Roman" w:cs="Times New Roman"/>
          <w:sz w:val="24"/>
          <w:szCs w:val="24"/>
        </w:rPr>
        <w:t xml:space="preserve"> that, despite intensive fishing activity, the </w:t>
      </w:r>
      <w:r>
        <w:rPr>
          <w:rFonts w:ascii="Times New Roman" w:hAnsi="Times New Roman" w:cs="Times New Roman"/>
          <w:sz w:val="24"/>
          <w:szCs w:val="24"/>
        </w:rPr>
        <w:t>population</w:t>
      </w:r>
      <w:r w:rsidRPr="003D1F36">
        <w:rPr>
          <w:rFonts w:ascii="Times New Roman" w:hAnsi="Times New Roman" w:cs="Times New Roman"/>
          <w:sz w:val="24"/>
          <w:szCs w:val="24"/>
        </w:rPr>
        <w:t xml:space="preserve"> of </w:t>
      </w:r>
      <w:r w:rsidRPr="003D1F36">
        <w:rPr>
          <w:rFonts w:ascii="Times New Roman" w:hAnsi="Times New Roman" w:cs="Times New Roman"/>
          <w:i/>
          <w:iCs/>
          <w:sz w:val="24"/>
          <w:szCs w:val="24"/>
        </w:rPr>
        <w:t xml:space="preserve">S. </w:t>
      </w:r>
      <w:proofErr w:type="spellStart"/>
      <w:r w:rsidRPr="003D1F36">
        <w:rPr>
          <w:rFonts w:ascii="Times New Roman" w:hAnsi="Times New Roman" w:cs="Times New Roman"/>
          <w:i/>
          <w:iCs/>
          <w:sz w:val="24"/>
          <w:szCs w:val="24"/>
        </w:rPr>
        <w:t>seenghala</w:t>
      </w:r>
      <w:proofErr w:type="spellEnd"/>
      <w:r w:rsidRPr="003D1F36">
        <w:rPr>
          <w:rFonts w:ascii="Times New Roman" w:hAnsi="Times New Roman" w:cs="Times New Roman"/>
          <w:sz w:val="24"/>
          <w:szCs w:val="24"/>
        </w:rPr>
        <w:t xml:space="preserve"> remains within sustainable</w:t>
      </w:r>
      <w:r>
        <w:rPr>
          <w:rFonts w:ascii="Times New Roman" w:hAnsi="Times New Roman" w:cs="Times New Roman"/>
          <w:sz w:val="24"/>
          <w:szCs w:val="24"/>
        </w:rPr>
        <w:t xml:space="preserve"> exploitation</w:t>
      </w:r>
      <w:r w:rsidRPr="003D1F36">
        <w:rPr>
          <w:rFonts w:ascii="Times New Roman" w:hAnsi="Times New Roman" w:cs="Times New Roman"/>
          <w:sz w:val="24"/>
          <w:szCs w:val="24"/>
        </w:rPr>
        <w:t xml:space="preserve"> limits, underscoring the potential for informed conservation and resource management interventions.</w:t>
      </w:r>
    </w:p>
    <w:p w14:paraId="4C65C4C0" w14:textId="77777777" w:rsidR="00B60003" w:rsidRDefault="00B60003" w:rsidP="00826E90">
      <w:pPr>
        <w:spacing w:line="240" w:lineRule="auto"/>
        <w:rPr>
          <w:rFonts w:ascii="Times New Roman" w:hAnsi="Times New Roman" w:cs="Times New Roman"/>
          <w:b/>
          <w:bCs/>
          <w:sz w:val="24"/>
          <w:szCs w:val="24"/>
        </w:rPr>
      </w:pPr>
    </w:p>
    <w:p w14:paraId="7CD4EBF1" w14:textId="62615E26" w:rsidR="00FC01D4" w:rsidRPr="000D4FA4" w:rsidRDefault="00FC01D4" w:rsidP="00826E90">
      <w:pPr>
        <w:spacing w:line="240" w:lineRule="auto"/>
        <w:rPr>
          <w:rFonts w:ascii="Times New Roman" w:hAnsi="Times New Roman" w:cs="Times New Roman"/>
          <w:b/>
          <w:bCs/>
          <w:sz w:val="24"/>
          <w:szCs w:val="24"/>
        </w:rPr>
      </w:pPr>
      <w:commentRangeStart w:id="18"/>
      <w:r w:rsidRPr="000D4FA4">
        <w:rPr>
          <w:rFonts w:ascii="Times New Roman" w:hAnsi="Times New Roman" w:cs="Times New Roman"/>
          <w:b/>
          <w:bCs/>
          <w:sz w:val="24"/>
          <w:szCs w:val="24"/>
        </w:rPr>
        <w:t xml:space="preserve">References </w:t>
      </w:r>
      <w:commentRangeEnd w:id="18"/>
      <w:r w:rsidR="00424572">
        <w:rPr>
          <w:rStyle w:val="CommentReference"/>
        </w:rPr>
        <w:commentReference w:id="18"/>
      </w:r>
    </w:p>
    <w:p w14:paraId="04481F72" w14:textId="776245F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Alam, A., Gopinath, V., Jha, D. N., Joshi, K. D., Kumar, J., Das, S. C. S., Thakur, V. R., Gupta, M., &amp; Das, B. K. (2020). Food and feeding biology of commercially important freshwater eel, </w:t>
      </w:r>
      <w:proofErr w:type="spellStart"/>
      <w:r w:rsidRPr="00FC01D4">
        <w:rPr>
          <w:rFonts w:ascii="Times New Roman" w:hAnsi="Times New Roman" w:cs="Times New Roman"/>
          <w:i/>
          <w:iCs/>
          <w:color w:val="000000" w:themeColor="text1"/>
          <w:sz w:val="24"/>
          <w:szCs w:val="24"/>
        </w:rPr>
        <w:t>Mastacembelus</w:t>
      </w:r>
      <w:proofErr w:type="spellEnd"/>
      <w:r w:rsidRPr="00FC01D4">
        <w:rPr>
          <w:rFonts w:ascii="Times New Roman" w:hAnsi="Times New Roman" w:cs="Times New Roman"/>
          <w:i/>
          <w:iCs/>
          <w:color w:val="000000" w:themeColor="text1"/>
          <w:sz w:val="24"/>
          <w:szCs w:val="24"/>
        </w:rPr>
        <w:t xml:space="preserve"> armatus</w:t>
      </w:r>
      <w:r w:rsidRPr="00FC01D4">
        <w:rPr>
          <w:rFonts w:ascii="Times New Roman" w:hAnsi="Times New Roman" w:cs="Times New Roman"/>
          <w:color w:val="000000" w:themeColor="text1"/>
          <w:sz w:val="24"/>
          <w:szCs w:val="24"/>
        </w:rPr>
        <w:t xml:space="preserve"> (LACEPÈDE, 1800) from the Ganga River, India. </w:t>
      </w:r>
      <w:r w:rsidRPr="00FC01D4">
        <w:rPr>
          <w:rFonts w:ascii="Times New Roman" w:hAnsi="Times New Roman" w:cs="Times New Roman"/>
          <w:i/>
          <w:iCs/>
          <w:color w:val="000000" w:themeColor="text1"/>
          <w:sz w:val="24"/>
          <w:szCs w:val="24"/>
        </w:rPr>
        <w:t>Oceanography &amp; Fisheries Open Access Journal, 11</w:t>
      </w:r>
      <w:r w:rsidRPr="00FC01D4">
        <w:rPr>
          <w:rFonts w:ascii="Times New Roman" w:hAnsi="Times New Roman" w:cs="Times New Roman"/>
          <w:color w:val="000000" w:themeColor="text1"/>
          <w:sz w:val="24"/>
          <w:szCs w:val="24"/>
        </w:rPr>
        <w:t>(4), 10–19080.</w:t>
      </w:r>
      <w:r w:rsidR="00FD5038" w:rsidRPr="00FD5038">
        <w:t xml:space="preserve"> </w:t>
      </w:r>
      <w:hyperlink r:id="rId26" w:history="1">
        <w:r w:rsidR="00FD5038" w:rsidRPr="00C16A11">
          <w:rPr>
            <w:rStyle w:val="Hyperlink"/>
            <w:rFonts w:ascii="Times New Roman" w:hAnsi="Times New Roman" w:cs="Times New Roman"/>
            <w:sz w:val="24"/>
            <w:szCs w:val="24"/>
          </w:rPr>
          <w:t>https://doi.org/10.19080/OFOAJ.2020.11.555819</w:t>
        </w:r>
      </w:hyperlink>
      <w:r w:rsidR="00FD5038">
        <w:rPr>
          <w:rFonts w:ascii="Times New Roman" w:hAnsi="Times New Roman" w:cs="Times New Roman"/>
          <w:color w:val="000000" w:themeColor="text1"/>
          <w:sz w:val="24"/>
          <w:szCs w:val="24"/>
        </w:rPr>
        <w:t xml:space="preserve"> </w:t>
      </w:r>
    </w:p>
    <w:p w14:paraId="5DEB1A6D"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Al-Hussaini, A. H. (1947). The feeding habits and the morphology of the alimentary tract of some </w:t>
      </w:r>
      <w:proofErr w:type="spellStart"/>
      <w:r w:rsidRPr="00FC01D4">
        <w:rPr>
          <w:rFonts w:ascii="Times New Roman" w:hAnsi="Times New Roman" w:cs="Times New Roman"/>
          <w:color w:val="000000" w:themeColor="text1"/>
          <w:sz w:val="24"/>
          <w:szCs w:val="24"/>
        </w:rPr>
        <w:t>teleosts</w:t>
      </w:r>
      <w:proofErr w:type="spellEnd"/>
      <w:r w:rsidRPr="00FC01D4">
        <w:rPr>
          <w:rFonts w:ascii="Times New Roman" w:hAnsi="Times New Roman" w:cs="Times New Roman"/>
          <w:color w:val="000000" w:themeColor="text1"/>
          <w:sz w:val="24"/>
          <w:szCs w:val="24"/>
        </w:rPr>
        <w:t xml:space="preserve">: living in the neighbourhood of the Marine Biological Station, </w:t>
      </w:r>
      <w:proofErr w:type="spellStart"/>
      <w:r w:rsidRPr="00FC01D4">
        <w:rPr>
          <w:rFonts w:ascii="Times New Roman" w:hAnsi="Times New Roman" w:cs="Times New Roman"/>
          <w:color w:val="000000" w:themeColor="text1"/>
          <w:sz w:val="24"/>
          <w:szCs w:val="24"/>
        </w:rPr>
        <w:t>Ghardaqa</w:t>
      </w:r>
      <w:proofErr w:type="spellEnd"/>
      <w:r w:rsidRPr="00FC01D4">
        <w:rPr>
          <w:rFonts w:ascii="Times New Roman" w:hAnsi="Times New Roman" w:cs="Times New Roman"/>
          <w:color w:val="000000" w:themeColor="text1"/>
          <w:sz w:val="24"/>
          <w:szCs w:val="24"/>
        </w:rPr>
        <w:t xml:space="preserve">. </w:t>
      </w:r>
      <w:r w:rsidRPr="00FC01D4">
        <w:rPr>
          <w:rFonts w:ascii="Times New Roman" w:hAnsi="Times New Roman" w:cs="Times New Roman"/>
          <w:i/>
          <w:iCs/>
          <w:color w:val="000000" w:themeColor="text1"/>
          <w:sz w:val="24"/>
          <w:szCs w:val="24"/>
        </w:rPr>
        <w:t xml:space="preserve">Publications of the Marine Biological Station, </w:t>
      </w:r>
      <w:proofErr w:type="spellStart"/>
      <w:r w:rsidRPr="00FC01D4">
        <w:rPr>
          <w:rFonts w:ascii="Times New Roman" w:hAnsi="Times New Roman" w:cs="Times New Roman"/>
          <w:i/>
          <w:iCs/>
          <w:color w:val="000000" w:themeColor="text1"/>
          <w:sz w:val="24"/>
          <w:szCs w:val="24"/>
        </w:rPr>
        <w:t>Ghardaqa</w:t>
      </w:r>
      <w:proofErr w:type="spellEnd"/>
      <w:r w:rsidRPr="00FC01D4">
        <w:rPr>
          <w:rFonts w:ascii="Times New Roman" w:hAnsi="Times New Roman" w:cs="Times New Roman"/>
          <w:color w:val="000000" w:themeColor="text1"/>
          <w:sz w:val="24"/>
          <w:szCs w:val="24"/>
        </w:rPr>
        <w:t>.</w:t>
      </w:r>
    </w:p>
    <w:p w14:paraId="1F61A26A" w14:textId="09E8B0AC"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Banik, S., &amp; Das, D. (2022). Understanding the food and feeding biology of catfish </w:t>
      </w:r>
      <w:proofErr w:type="spellStart"/>
      <w:r w:rsidRPr="00FC01D4">
        <w:rPr>
          <w:rFonts w:ascii="Times New Roman" w:hAnsi="Times New Roman" w:cs="Times New Roman"/>
          <w:i/>
          <w:iCs/>
          <w:color w:val="000000" w:themeColor="text1"/>
          <w:sz w:val="24"/>
          <w:szCs w:val="24"/>
        </w:rPr>
        <w:t>Sperata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1839 from Gomati River of Tripura, India. </w:t>
      </w:r>
      <w:r w:rsidRPr="00FC01D4">
        <w:rPr>
          <w:rFonts w:ascii="Times New Roman" w:hAnsi="Times New Roman" w:cs="Times New Roman"/>
          <w:i/>
          <w:iCs/>
          <w:color w:val="000000" w:themeColor="text1"/>
          <w:sz w:val="24"/>
          <w:szCs w:val="24"/>
        </w:rPr>
        <w:t>Uttar Pradesh Journal of Zoology, 43</w:t>
      </w:r>
      <w:r w:rsidRPr="00FC01D4">
        <w:rPr>
          <w:rFonts w:ascii="Times New Roman" w:hAnsi="Times New Roman" w:cs="Times New Roman"/>
          <w:color w:val="000000" w:themeColor="text1"/>
          <w:sz w:val="24"/>
          <w:szCs w:val="24"/>
        </w:rPr>
        <w:t>(24), 43–50.</w:t>
      </w:r>
      <w:r w:rsidR="00FD5038" w:rsidRPr="00FD5038">
        <w:t xml:space="preserve"> </w:t>
      </w:r>
      <w:hyperlink r:id="rId27" w:history="1">
        <w:r w:rsidR="00FD5038" w:rsidRPr="00C16A11">
          <w:rPr>
            <w:rStyle w:val="Hyperlink"/>
            <w:rFonts w:ascii="Times New Roman" w:hAnsi="Times New Roman" w:cs="Times New Roman"/>
            <w:sz w:val="24"/>
            <w:szCs w:val="24"/>
          </w:rPr>
          <w:t>https://doi.org/10.56557/upjoz/2022/v43i243280</w:t>
        </w:r>
      </w:hyperlink>
      <w:r w:rsidR="00FD5038">
        <w:rPr>
          <w:rFonts w:ascii="Times New Roman" w:hAnsi="Times New Roman" w:cs="Times New Roman"/>
          <w:color w:val="000000" w:themeColor="text1"/>
          <w:sz w:val="24"/>
          <w:szCs w:val="24"/>
        </w:rPr>
        <w:t xml:space="preserve"> </w:t>
      </w:r>
    </w:p>
    <w:p w14:paraId="7FA075AD" w14:textId="7C3B14E9"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Bashar, M. A., Rahman, M. A., Uddin, K. B., Ahmed, F. F., Mahmud, Y., &amp; Hossain, M. Y. (2021). Assessing the exploitation status of main catfish </w:t>
      </w:r>
      <w:proofErr w:type="spellStart"/>
      <w:r w:rsidRPr="00FC01D4">
        <w:rPr>
          <w:rFonts w:ascii="Times New Roman" w:hAnsi="Times New Roman" w:cs="Times New Roman"/>
          <w:i/>
          <w:iCs/>
          <w:color w:val="000000" w:themeColor="text1"/>
          <w:sz w:val="24"/>
          <w:szCs w:val="24"/>
        </w:rPr>
        <w:t>Eutropiichthys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vacha</w:t>
      </w:r>
      <w:proofErr w:type="spellEnd"/>
      <w:r w:rsidRPr="00FC01D4">
        <w:rPr>
          <w:rFonts w:ascii="Times New Roman" w:hAnsi="Times New Roman" w:cs="Times New Roman"/>
          <w:color w:val="000000" w:themeColor="text1"/>
          <w:sz w:val="24"/>
          <w:szCs w:val="24"/>
        </w:rPr>
        <w:t xml:space="preserve"> based on length-based stock assessment models in the </w:t>
      </w:r>
      <w:proofErr w:type="spellStart"/>
      <w:r w:rsidRPr="00FC01D4">
        <w:rPr>
          <w:rFonts w:ascii="Times New Roman" w:hAnsi="Times New Roman" w:cs="Times New Roman"/>
          <w:color w:val="000000" w:themeColor="text1"/>
          <w:sz w:val="24"/>
          <w:szCs w:val="24"/>
        </w:rPr>
        <w:t>Kaptai</w:t>
      </w:r>
      <w:proofErr w:type="spellEnd"/>
      <w:r w:rsidRPr="00FC01D4">
        <w:rPr>
          <w:rFonts w:ascii="Times New Roman" w:hAnsi="Times New Roman" w:cs="Times New Roman"/>
          <w:color w:val="000000" w:themeColor="text1"/>
          <w:sz w:val="24"/>
          <w:szCs w:val="24"/>
        </w:rPr>
        <w:t xml:space="preserve"> Lake from Bangladesh. </w:t>
      </w:r>
      <w:proofErr w:type="spellStart"/>
      <w:r w:rsidRPr="00FC01D4">
        <w:rPr>
          <w:rFonts w:ascii="Times New Roman" w:hAnsi="Times New Roman" w:cs="Times New Roman"/>
          <w:i/>
          <w:iCs/>
          <w:color w:val="000000" w:themeColor="text1"/>
          <w:sz w:val="24"/>
          <w:szCs w:val="24"/>
        </w:rPr>
        <w:t>Heliyon</w:t>
      </w:r>
      <w:proofErr w:type="spellEnd"/>
      <w:r w:rsidRPr="00FC01D4">
        <w:rPr>
          <w:rFonts w:ascii="Times New Roman" w:hAnsi="Times New Roman" w:cs="Times New Roman"/>
          <w:i/>
          <w:iCs/>
          <w:color w:val="000000" w:themeColor="text1"/>
          <w:sz w:val="24"/>
          <w:szCs w:val="24"/>
        </w:rPr>
        <w:t>, 7</w:t>
      </w:r>
      <w:r w:rsidRPr="00FC01D4">
        <w:rPr>
          <w:rFonts w:ascii="Times New Roman" w:hAnsi="Times New Roman" w:cs="Times New Roman"/>
          <w:color w:val="000000" w:themeColor="text1"/>
          <w:sz w:val="24"/>
          <w:szCs w:val="24"/>
        </w:rPr>
        <w:t>(9), e08046.</w:t>
      </w:r>
      <w:r w:rsidR="00FD5038" w:rsidRPr="00FD5038">
        <w:t xml:space="preserve"> </w:t>
      </w:r>
      <w:hyperlink r:id="rId28" w:history="1">
        <w:r w:rsidR="00FD5038" w:rsidRPr="00C16A11">
          <w:rPr>
            <w:rStyle w:val="Hyperlink"/>
            <w:rFonts w:ascii="Times New Roman" w:hAnsi="Times New Roman" w:cs="Times New Roman"/>
            <w:sz w:val="24"/>
            <w:szCs w:val="24"/>
          </w:rPr>
          <w:t>https://doi.org/10.1016/j.heliyon.2021.e08046</w:t>
        </w:r>
      </w:hyperlink>
      <w:r w:rsidR="00FD5038">
        <w:rPr>
          <w:rFonts w:ascii="Times New Roman" w:hAnsi="Times New Roman" w:cs="Times New Roman"/>
          <w:color w:val="000000" w:themeColor="text1"/>
          <w:sz w:val="24"/>
          <w:szCs w:val="24"/>
        </w:rPr>
        <w:t xml:space="preserve"> </w:t>
      </w:r>
    </w:p>
    <w:p w14:paraId="49CF5E64" w14:textId="2B641E9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Benjamin, D., &amp; Kurup, B. M. (2012). Stock assessment of dolphinfish, </w:t>
      </w:r>
      <w:proofErr w:type="spellStart"/>
      <w:r w:rsidRPr="00FC01D4">
        <w:rPr>
          <w:rFonts w:ascii="Times New Roman" w:hAnsi="Times New Roman" w:cs="Times New Roman"/>
          <w:i/>
          <w:iCs/>
          <w:color w:val="000000" w:themeColor="text1"/>
          <w:sz w:val="24"/>
          <w:szCs w:val="24"/>
        </w:rPr>
        <w:t>Coryphaena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hippurus</w:t>
      </w:r>
      <w:proofErr w:type="spellEnd"/>
      <w:r w:rsidRPr="00FC01D4">
        <w:rPr>
          <w:rFonts w:ascii="Times New Roman" w:hAnsi="Times New Roman" w:cs="Times New Roman"/>
          <w:color w:val="000000" w:themeColor="text1"/>
          <w:sz w:val="24"/>
          <w:szCs w:val="24"/>
        </w:rPr>
        <w:t xml:space="preserve"> (Linnaeus, 1758) off southwest coast of India. </w:t>
      </w:r>
      <w:r w:rsidRPr="00FC01D4">
        <w:rPr>
          <w:rFonts w:ascii="Times New Roman" w:hAnsi="Times New Roman" w:cs="Times New Roman"/>
          <w:i/>
          <w:iCs/>
          <w:color w:val="000000" w:themeColor="text1"/>
          <w:sz w:val="24"/>
          <w:szCs w:val="24"/>
        </w:rPr>
        <w:t xml:space="preserve">Journal of the Marine </w:t>
      </w:r>
      <w:r w:rsidRPr="00FC01D4">
        <w:rPr>
          <w:rFonts w:ascii="Times New Roman" w:hAnsi="Times New Roman" w:cs="Times New Roman"/>
          <w:i/>
          <w:iCs/>
          <w:color w:val="000000" w:themeColor="text1"/>
          <w:sz w:val="24"/>
          <w:szCs w:val="24"/>
        </w:rPr>
        <w:lastRenderedPageBreak/>
        <w:t>Biological Association of India, 54</w:t>
      </w:r>
      <w:r w:rsidRPr="00FC01D4">
        <w:rPr>
          <w:rFonts w:ascii="Times New Roman" w:hAnsi="Times New Roman" w:cs="Times New Roman"/>
          <w:color w:val="000000" w:themeColor="text1"/>
          <w:sz w:val="24"/>
          <w:szCs w:val="24"/>
        </w:rPr>
        <w:t>(1), 1–96.</w:t>
      </w:r>
      <w:r w:rsidR="00FD5038" w:rsidRPr="00FD5038">
        <w:t xml:space="preserve"> </w:t>
      </w:r>
      <w:hyperlink r:id="rId29" w:history="1">
        <w:r w:rsidR="00FD5038" w:rsidRPr="00C16A11">
          <w:rPr>
            <w:rStyle w:val="Hyperlink"/>
            <w:rFonts w:ascii="Times New Roman" w:hAnsi="Times New Roman" w:cs="Times New Roman"/>
            <w:sz w:val="24"/>
            <w:szCs w:val="24"/>
          </w:rPr>
          <w:t>https://doi.org/10.6024/jmbai.2012.54.1.01675-12</w:t>
        </w:r>
      </w:hyperlink>
      <w:r w:rsidR="00FD5038">
        <w:rPr>
          <w:rFonts w:ascii="Times New Roman" w:hAnsi="Times New Roman" w:cs="Times New Roman"/>
          <w:color w:val="000000" w:themeColor="text1"/>
          <w:sz w:val="24"/>
          <w:szCs w:val="24"/>
        </w:rPr>
        <w:t xml:space="preserve"> </w:t>
      </w:r>
    </w:p>
    <w:p w14:paraId="3364F593"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Bhuiyan, A. L. (1964). </w:t>
      </w:r>
      <w:r w:rsidRPr="00FC01D4">
        <w:rPr>
          <w:rFonts w:ascii="Times New Roman" w:hAnsi="Times New Roman" w:cs="Times New Roman"/>
          <w:i/>
          <w:iCs/>
          <w:color w:val="000000" w:themeColor="text1"/>
          <w:sz w:val="24"/>
          <w:szCs w:val="24"/>
        </w:rPr>
        <w:t>Fishes of Dacca</w:t>
      </w:r>
      <w:r w:rsidRPr="00FC01D4">
        <w:rPr>
          <w:rFonts w:ascii="Times New Roman" w:hAnsi="Times New Roman" w:cs="Times New Roman"/>
          <w:color w:val="000000" w:themeColor="text1"/>
          <w:sz w:val="24"/>
          <w:szCs w:val="24"/>
        </w:rPr>
        <w:t xml:space="preserve"> (Asiatic Society of Pakistan Dacca Publication No. 13). Asiatic Society of Pakistan.</w:t>
      </w:r>
    </w:p>
    <w:p w14:paraId="432DDAAC" w14:textId="1351A712"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Chirwatkara</w:t>
      </w:r>
      <w:proofErr w:type="spellEnd"/>
      <w:r w:rsidRPr="00FC01D4">
        <w:rPr>
          <w:rFonts w:ascii="Times New Roman" w:hAnsi="Times New Roman" w:cs="Times New Roman"/>
          <w:color w:val="000000" w:themeColor="text1"/>
          <w:sz w:val="24"/>
          <w:szCs w:val="24"/>
        </w:rPr>
        <w:t xml:space="preserve">, B. B., Das, S. K., Bhakta, D., Nagesha, T. S., &amp; </w:t>
      </w:r>
      <w:proofErr w:type="spellStart"/>
      <w:r w:rsidRPr="00FC01D4">
        <w:rPr>
          <w:rFonts w:ascii="Times New Roman" w:hAnsi="Times New Roman" w:cs="Times New Roman"/>
          <w:color w:val="000000" w:themeColor="text1"/>
          <w:sz w:val="24"/>
          <w:szCs w:val="24"/>
        </w:rPr>
        <w:t>Beheraa</w:t>
      </w:r>
      <w:proofErr w:type="spellEnd"/>
      <w:r w:rsidRPr="00FC01D4">
        <w:rPr>
          <w:rFonts w:ascii="Times New Roman" w:hAnsi="Times New Roman" w:cs="Times New Roman"/>
          <w:color w:val="000000" w:themeColor="text1"/>
          <w:sz w:val="24"/>
          <w:szCs w:val="24"/>
        </w:rPr>
        <w:t xml:space="preserve">, S. (2022). Growth, mortality and stock assessment of </w:t>
      </w:r>
      <w:r w:rsidRPr="00FC01D4">
        <w:rPr>
          <w:rFonts w:ascii="Times New Roman" w:hAnsi="Times New Roman" w:cs="Times New Roman"/>
          <w:i/>
          <w:iCs/>
          <w:color w:val="000000" w:themeColor="text1"/>
          <w:sz w:val="24"/>
          <w:szCs w:val="24"/>
        </w:rPr>
        <w:t xml:space="preserve">Arius </w:t>
      </w:r>
      <w:proofErr w:type="spellStart"/>
      <w:r w:rsidRPr="00FC01D4">
        <w:rPr>
          <w:rFonts w:ascii="Times New Roman" w:hAnsi="Times New Roman" w:cs="Times New Roman"/>
          <w:i/>
          <w:iCs/>
          <w:color w:val="000000" w:themeColor="text1"/>
          <w:sz w:val="24"/>
          <w:szCs w:val="24"/>
        </w:rPr>
        <w:t>arius</w:t>
      </w:r>
      <w:proofErr w:type="spellEnd"/>
      <w:r w:rsidRPr="00FC01D4">
        <w:rPr>
          <w:rFonts w:ascii="Times New Roman" w:hAnsi="Times New Roman" w:cs="Times New Roman"/>
          <w:color w:val="000000" w:themeColor="text1"/>
          <w:sz w:val="24"/>
          <w:szCs w:val="24"/>
        </w:rPr>
        <w:t xml:space="preserve"> (Hamilton, 1822) from Hooghly-</w:t>
      </w:r>
      <w:proofErr w:type="spellStart"/>
      <w:r w:rsidRPr="00FC01D4">
        <w:rPr>
          <w:rFonts w:ascii="Times New Roman" w:hAnsi="Times New Roman" w:cs="Times New Roman"/>
          <w:color w:val="000000" w:themeColor="text1"/>
          <w:sz w:val="24"/>
          <w:szCs w:val="24"/>
        </w:rPr>
        <w:t>Matlah</w:t>
      </w:r>
      <w:proofErr w:type="spellEnd"/>
      <w:r w:rsidRPr="00FC01D4">
        <w:rPr>
          <w:rFonts w:ascii="Times New Roman" w:hAnsi="Times New Roman" w:cs="Times New Roman"/>
          <w:color w:val="000000" w:themeColor="text1"/>
          <w:sz w:val="24"/>
          <w:szCs w:val="24"/>
        </w:rPr>
        <w:t xml:space="preserve"> estuary, West Bengal. </w:t>
      </w:r>
      <w:r w:rsidRPr="00FC01D4">
        <w:rPr>
          <w:rFonts w:ascii="Times New Roman" w:hAnsi="Times New Roman" w:cs="Times New Roman"/>
          <w:i/>
          <w:iCs/>
          <w:color w:val="000000" w:themeColor="text1"/>
          <w:sz w:val="24"/>
          <w:szCs w:val="24"/>
        </w:rPr>
        <w:t>Indian Journal of Geo-Marine Sciences (IJMS), 50</w:t>
      </w:r>
      <w:r w:rsidRPr="00FC01D4">
        <w:rPr>
          <w:rFonts w:ascii="Times New Roman" w:hAnsi="Times New Roman" w:cs="Times New Roman"/>
          <w:color w:val="000000" w:themeColor="text1"/>
          <w:sz w:val="24"/>
          <w:szCs w:val="24"/>
        </w:rPr>
        <w:t>(4), 302–309.</w:t>
      </w:r>
      <w:r w:rsidR="00FD5038" w:rsidRPr="00FD5038">
        <w:t xml:space="preserve"> </w:t>
      </w:r>
      <w:hyperlink r:id="rId30" w:history="1">
        <w:r w:rsidR="00FD5038" w:rsidRPr="00C16A11">
          <w:rPr>
            <w:rStyle w:val="Hyperlink"/>
            <w:rFonts w:ascii="Times New Roman" w:hAnsi="Times New Roman" w:cs="Times New Roman"/>
            <w:sz w:val="24"/>
            <w:szCs w:val="24"/>
          </w:rPr>
          <w:t>https://doi.org/10.56042/ijms.v50i04.66202</w:t>
        </w:r>
      </w:hyperlink>
      <w:r w:rsidR="00FD5038">
        <w:rPr>
          <w:rFonts w:ascii="Times New Roman" w:hAnsi="Times New Roman" w:cs="Times New Roman"/>
          <w:color w:val="000000" w:themeColor="text1"/>
          <w:sz w:val="24"/>
          <w:szCs w:val="24"/>
        </w:rPr>
        <w:t xml:space="preserve"> </w:t>
      </w:r>
    </w:p>
    <w:p w14:paraId="512AE342"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Chondar</w:t>
      </w:r>
      <w:proofErr w:type="spellEnd"/>
      <w:r w:rsidRPr="00FC01D4">
        <w:rPr>
          <w:rFonts w:ascii="Times New Roman" w:hAnsi="Times New Roman" w:cs="Times New Roman"/>
          <w:color w:val="000000" w:themeColor="text1"/>
          <w:sz w:val="24"/>
          <w:szCs w:val="24"/>
        </w:rPr>
        <w:t xml:space="preserve">, S. L. (1999). </w:t>
      </w:r>
      <w:r w:rsidRPr="00FC01D4">
        <w:rPr>
          <w:rFonts w:ascii="Times New Roman" w:hAnsi="Times New Roman" w:cs="Times New Roman"/>
          <w:i/>
          <w:iCs/>
          <w:color w:val="000000" w:themeColor="text1"/>
          <w:sz w:val="24"/>
          <w:szCs w:val="24"/>
        </w:rPr>
        <w:t>Biology of finfish and shellfish</w:t>
      </w:r>
      <w:r w:rsidRPr="00FC01D4">
        <w:rPr>
          <w:rFonts w:ascii="Times New Roman" w:hAnsi="Times New Roman" w:cs="Times New Roman"/>
          <w:color w:val="000000" w:themeColor="text1"/>
          <w:sz w:val="24"/>
          <w:szCs w:val="24"/>
        </w:rPr>
        <w:t>. SCSC Publishers.</w:t>
      </w:r>
    </w:p>
    <w:p w14:paraId="755D2E98" w14:textId="16E079C9"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Dan, S. S. (1977). Maturity, spawning and fecundity of catfish </w:t>
      </w:r>
      <w:proofErr w:type="spellStart"/>
      <w:r w:rsidRPr="00FC01D4">
        <w:rPr>
          <w:rFonts w:ascii="Times New Roman" w:hAnsi="Times New Roman" w:cs="Times New Roman"/>
          <w:i/>
          <w:iCs/>
          <w:color w:val="000000" w:themeColor="text1"/>
          <w:sz w:val="24"/>
          <w:szCs w:val="24"/>
        </w:rPr>
        <w:t>Tachysurus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tenuispinis</w:t>
      </w:r>
      <w:proofErr w:type="spellEnd"/>
      <w:r w:rsidRPr="00FC01D4">
        <w:rPr>
          <w:rFonts w:ascii="Times New Roman" w:hAnsi="Times New Roman" w:cs="Times New Roman"/>
          <w:color w:val="000000" w:themeColor="text1"/>
          <w:sz w:val="24"/>
          <w:szCs w:val="24"/>
        </w:rPr>
        <w:t xml:space="preserve"> (Day). </w:t>
      </w:r>
      <w:r w:rsidRPr="00FC01D4">
        <w:rPr>
          <w:rFonts w:ascii="Times New Roman" w:hAnsi="Times New Roman" w:cs="Times New Roman"/>
          <w:i/>
          <w:iCs/>
          <w:color w:val="000000" w:themeColor="text1"/>
          <w:sz w:val="24"/>
          <w:szCs w:val="24"/>
        </w:rPr>
        <w:t>Indian Journal of Fisheries, 24</w:t>
      </w:r>
      <w:r w:rsidRPr="00FC01D4">
        <w:rPr>
          <w:rFonts w:ascii="Times New Roman" w:hAnsi="Times New Roman" w:cs="Times New Roman"/>
          <w:color w:val="000000" w:themeColor="text1"/>
          <w:sz w:val="24"/>
          <w:szCs w:val="24"/>
        </w:rPr>
        <w:t>(1–2), 90–95.</w:t>
      </w:r>
      <w:r w:rsidR="00FD5038" w:rsidRPr="00FD5038">
        <w:t xml:space="preserve"> </w:t>
      </w:r>
      <w:hyperlink r:id="rId31" w:history="1">
        <w:r w:rsidR="00FD5038" w:rsidRPr="00C16A11">
          <w:rPr>
            <w:rStyle w:val="Hyperlink"/>
            <w:rFonts w:ascii="Times New Roman" w:hAnsi="Times New Roman" w:cs="Times New Roman"/>
            <w:sz w:val="24"/>
            <w:szCs w:val="24"/>
          </w:rPr>
          <w:t>https://epubs.icar.org.in/index.php/IJF/article/view/12133</w:t>
        </w:r>
      </w:hyperlink>
      <w:r w:rsidR="00FD5038">
        <w:rPr>
          <w:rFonts w:ascii="Times New Roman" w:hAnsi="Times New Roman" w:cs="Times New Roman"/>
          <w:color w:val="000000" w:themeColor="text1"/>
          <w:sz w:val="24"/>
          <w:szCs w:val="24"/>
        </w:rPr>
        <w:t xml:space="preserve"> </w:t>
      </w:r>
    </w:p>
    <w:p w14:paraId="12D17256" w14:textId="19A5123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Das, B. K., Susmita, J., Archisman, R., </w:t>
      </w:r>
      <w:proofErr w:type="spellStart"/>
      <w:r w:rsidRPr="00FC01D4">
        <w:rPr>
          <w:rFonts w:ascii="Times New Roman" w:hAnsi="Times New Roman" w:cs="Times New Roman"/>
          <w:color w:val="000000" w:themeColor="text1"/>
          <w:sz w:val="24"/>
          <w:szCs w:val="24"/>
        </w:rPr>
        <w:t>Dibakar</w:t>
      </w:r>
      <w:proofErr w:type="spellEnd"/>
      <w:r w:rsidRPr="00FC01D4">
        <w:rPr>
          <w:rFonts w:ascii="Times New Roman" w:hAnsi="Times New Roman" w:cs="Times New Roman"/>
          <w:color w:val="000000" w:themeColor="text1"/>
          <w:sz w:val="24"/>
          <w:szCs w:val="24"/>
        </w:rPr>
        <w:t xml:space="preserve">, B., </w:t>
      </w:r>
      <w:proofErr w:type="spellStart"/>
      <w:r w:rsidRPr="00FC01D4">
        <w:rPr>
          <w:rFonts w:ascii="Times New Roman" w:hAnsi="Times New Roman" w:cs="Times New Roman"/>
          <w:color w:val="000000" w:themeColor="text1"/>
          <w:sz w:val="24"/>
          <w:szCs w:val="24"/>
        </w:rPr>
        <w:t>Canciyal</w:t>
      </w:r>
      <w:proofErr w:type="spellEnd"/>
      <w:r w:rsidRPr="00FC01D4">
        <w:rPr>
          <w:rFonts w:ascii="Times New Roman" w:hAnsi="Times New Roman" w:cs="Times New Roman"/>
          <w:color w:val="000000" w:themeColor="text1"/>
          <w:sz w:val="24"/>
          <w:szCs w:val="24"/>
        </w:rPr>
        <w:t xml:space="preserve">, J., </w:t>
      </w:r>
      <w:proofErr w:type="spellStart"/>
      <w:r w:rsidRPr="00FC01D4">
        <w:rPr>
          <w:rFonts w:ascii="Times New Roman" w:hAnsi="Times New Roman" w:cs="Times New Roman"/>
          <w:color w:val="000000" w:themeColor="text1"/>
          <w:sz w:val="24"/>
          <w:szCs w:val="24"/>
        </w:rPr>
        <w:t>Nirupada</w:t>
      </w:r>
      <w:proofErr w:type="spellEnd"/>
      <w:r w:rsidRPr="00FC01D4">
        <w:rPr>
          <w:rFonts w:ascii="Times New Roman" w:hAnsi="Times New Roman" w:cs="Times New Roman"/>
          <w:color w:val="000000" w:themeColor="text1"/>
          <w:sz w:val="24"/>
          <w:szCs w:val="24"/>
        </w:rPr>
        <w:t xml:space="preserve">, C. T., </w:t>
      </w:r>
      <w:proofErr w:type="spellStart"/>
      <w:r w:rsidRPr="00FC01D4">
        <w:rPr>
          <w:rFonts w:ascii="Times New Roman" w:hAnsi="Times New Roman" w:cs="Times New Roman"/>
          <w:color w:val="000000" w:themeColor="text1"/>
          <w:sz w:val="24"/>
          <w:szCs w:val="24"/>
        </w:rPr>
        <w:t>Subhadeep</w:t>
      </w:r>
      <w:proofErr w:type="spellEnd"/>
      <w:r w:rsidRPr="00FC01D4">
        <w:rPr>
          <w:rFonts w:ascii="Times New Roman" w:hAnsi="Times New Roman" w:cs="Times New Roman"/>
          <w:color w:val="000000" w:themeColor="text1"/>
          <w:sz w:val="24"/>
          <w:szCs w:val="24"/>
        </w:rPr>
        <w:t xml:space="preserve">, D. G., &amp; Ramteke, M. H. (2025). Stock status of two commercially important catfishes,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gulio</w:t>
      </w:r>
      <w:proofErr w:type="spellEnd"/>
      <w:r w:rsidRPr="00FC01D4">
        <w:rPr>
          <w:rFonts w:ascii="Times New Roman" w:hAnsi="Times New Roman" w:cs="Times New Roman"/>
          <w:color w:val="000000" w:themeColor="text1"/>
          <w:sz w:val="24"/>
          <w:szCs w:val="24"/>
        </w:rPr>
        <w:t xml:space="preserve"> (Hamilton 1822) and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cavasius</w:t>
      </w:r>
      <w:proofErr w:type="spellEnd"/>
      <w:r w:rsidRPr="00FC01D4">
        <w:rPr>
          <w:rFonts w:ascii="Times New Roman" w:hAnsi="Times New Roman" w:cs="Times New Roman"/>
          <w:color w:val="000000" w:themeColor="text1"/>
          <w:sz w:val="24"/>
          <w:szCs w:val="24"/>
        </w:rPr>
        <w:t xml:space="preserve"> (Hamilton 1822), in relation to environmental variables along the lower stretches of the River Ganga, India. </w:t>
      </w:r>
      <w:r w:rsidRPr="00FC01D4">
        <w:rPr>
          <w:rFonts w:ascii="Times New Roman" w:hAnsi="Times New Roman" w:cs="Times New Roman"/>
          <w:i/>
          <w:iCs/>
          <w:color w:val="000000" w:themeColor="text1"/>
          <w:sz w:val="24"/>
          <w:szCs w:val="24"/>
        </w:rPr>
        <w:t>Fishes, 10</w:t>
      </w:r>
      <w:r w:rsidRPr="00FC01D4">
        <w:rPr>
          <w:rFonts w:ascii="Times New Roman" w:hAnsi="Times New Roman" w:cs="Times New Roman"/>
          <w:color w:val="000000" w:themeColor="text1"/>
          <w:sz w:val="24"/>
          <w:szCs w:val="24"/>
        </w:rPr>
        <w:t>(4), 142.</w:t>
      </w:r>
      <w:r w:rsidR="00FD5038" w:rsidRPr="00FD5038">
        <w:t xml:space="preserve"> </w:t>
      </w:r>
      <w:hyperlink r:id="rId32" w:history="1">
        <w:r w:rsidR="00FD5038" w:rsidRPr="00C16A11">
          <w:rPr>
            <w:rStyle w:val="Hyperlink"/>
            <w:rFonts w:ascii="Times New Roman" w:hAnsi="Times New Roman" w:cs="Times New Roman"/>
            <w:sz w:val="24"/>
            <w:szCs w:val="24"/>
          </w:rPr>
          <w:t>https://doi.org/10.3390/fishes10040142</w:t>
        </w:r>
      </w:hyperlink>
      <w:r w:rsidR="00FD5038">
        <w:rPr>
          <w:rFonts w:ascii="Times New Roman" w:hAnsi="Times New Roman" w:cs="Times New Roman"/>
          <w:color w:val="000000" w:themeColor="text1"/>
          <w:sz w:val="24"/>
          <w:szCs w:val="24"/>
        </w:rPr>
        <w:t xml:space="preserve"> </w:t>
      </w:r>
    </w:p>
    <w:p w14:paraId="081BFD20" w14:textId="2C58A5AF"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Day, F. (1878). </w:t>
      </w:r>
      <w:r w:rsidRPr="00FC01D4">
        <w:rPr>
          <w:rFonts w:ascii="Times New Roman" w:hAnsi="Times New Roman" w:cs="Times New Roman"/>
          <w:i/>
          <w:iCs/>
          <w:color w:val="000000" w:themeColor="text1"/>
          <w:sz w:val="24"/>
          <w:szCs w:val="24"/>
        </w:rPr>
        <w:t>The fishes of India being a natural history of the fishes known to inhabit the seas and fresh waters of India, Burma and Ceylon</w:t>
      </w:r>
      <w:r w:rsidRPr="00FC01D4">
        <w:rPr>
          <w:rFonts w:ascii="Times New Roman" w:hAnsi="Times New Roman" w:cs="Times New Roman"/>
          <w:color w:val="000000" w:themeColor="text1"/>
          <w:sz w:val="24"/>
          <w:szCs w:val="24"/>
        </w:rPr>
        <w:t>. William Dowson and Sons.</w:t>
      </w:r>
      <w:r w:rsidR="00FD5038" w:rsidRPr="00FD5038">
        <w:t xml:space="preserve"> </w:t>
      </w:r>
      <w:hyperlink r:id="rId33" w:history="1">
        <w:r w:rsidR="00FD5038" w:rsidRPr="00C16A11">
          <w:rPr>
            <w:rStyle w:val="Hyperlink"/>
            <w:rFonts w:ascii="Times New Roman" w:hAnsi="Times New Roman" w:cs="Times New Roman"/>
            <w:sz w:val="24"/>
            <w:szCs w:val="24"/>
          </w:rPr>
          <w:t>https://doi.org/10.5962/bhl.title.62705</w:t>
        </w:r>
      </w:hyperlink>
      <w:r w:rsidR="00FD5038">
        <w:rPr>
          <w:rFonts w:ascii="Times New Roman" w:hAnsi="Times New Roman" w:cs="Times New Roman"/>
          <w:color w:val="000000" w:themeColor="text1"/>
          <w:sz w:val="24"/>
          <w:szCs w:val="24"/>
        </w:rPr>
        <w:t xml:space="preserve"> </w:t>
      </w:r>
    </w:p>
    <w:p w14:paraId="34CA6AB9" w14:textId="584A79E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Deka, P., &amp; Gohain, A. B. (2015). Length-weight relationship and relative condition factor of </w:t>
      </w:r>
      <w:r w:rsidRPr="00FC01D4">
        <w:rPr>
          <w:rFonts w:ascii="Times New Roman" w:hAnsi="Times New Roman" w:cs="Times New Roman"/>
          <w:i/>
          <w:iCs/>
          <w:color w:val="000000" w:themeColor="text1"/>
          <w:sz w:val="24"/>
          <w:szCs w:val="24"/>
        </w:rPr>
        <w:t xml:space="preserve">Rita </w:t>
      </w:r>
      <w:proofErr w:type="spellStart"/>
      <w:r w:rsidRPr="00FC01D4">
        <w:rPr>
          <w:rFonts w:ascii="Times New Roman" w:hAnsi="Times New Roman" w:cs="Times New Roman"/>
          <w:i/>
          <w:iCs/>
          <w:color w:val="000000" w:themeColor="text1"/>
          <w:sz w:val="24"/>
          <w:szCs w:val="24"/>
        </w:rPr>
        <w:t>rita</w:t>
      </w:r>
      <w:proofErr w:type="spellEnd"/>
      <w:r w:rsidRPr="00FC01D4">
        <w:rPr>
          <w:rFonts w:ascii="Times New Roman" w:hAnsi="Times New Roman" w:cs="Times New Roman"/>
          <w:color w:val="000000" w:themeColor="text1"/>
          <w:sz w:val="24"/>
          <w:szCs w:val="24"/>
        </w:rPr>
        <w:t xml:space="preserve"> (Hamilton, 1822), </w:t>
      </w:r>
      <w:r w:rsidRPr="00FC01D4">
        <w:rPr>
          <w:rFonts w:ascii="Times New Roman" w:hAnsi="Times New Roman" w:cs="Times New Roman"/>
          <w:i/>
          <w:iCs/>
          <w:color w:val="000000" w:themeColor="text1"/>
          <w:sz w:val="24"/>
          <w:szCs w:val="24"/>
        </w:rPr>
        <w:t xml:space="preserve">Pangasius </w:t>
      </w:r>
      <w:proofErr w:type="spellStart"/>
      <w:r w:rsidRPr="00FC01D4">
        <w:rPr>
          <w:rFonts w:ascii="Times New Roman" w:hAnsi="Times New Roman" w:cs="Times New Roman"/>
          <w:i/>
          <w:iCs/>
          <w:color w:val="000000" w:themeColor="text1"/>
          <w:sz w:val="24"/>
          <w:szCs w:val="24"/>
        </w:rPr>
        <w:t>pangasius</w:t>
      </w:r>
      <w:proofErr w:type="spellEnd"/>
      <w:r w:rsidRPr="00FC01D4">
        <w:rPr>
          <w:rFonts w:ascii="Times New Roman" w:hAnsi="Times New Roman" w:cs="Times New Roman"/>
          <w:color w:val="000000" w:themeColor="text1"/>
          <w:sz w:val="24"/>
          <w:szCs w:val="24"/>
        </w:rPr>
        <w:t xml:space="preserve"> (Hamilton, 1822) and </w:t>
      </w:r>
      <w:proofErr w:type="spellStart"/>
      <w:r w:rsidRPr="00FC01D4">
        <w:rPr>
          <w:rFonts w:ascii="Times New Roman" w:hAnsi="Times New Roman" w:cs="Times New Roman"/>
          <w:i/>
          <w:iCs/>
          <w:color w:val="000000" w:themeColor="text1"/>
          <w:sz w:val="24"/>
          <w:szCs w:val="24"/>
        </w:rPr>
        <w:t>Chitala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chitala</w:t>
      </w:r>
      <w:proofErr w:type="spellEnd"/>
      <w:r w:rsidRPr="00FC01D4">
        <w:rPr>
          <w:rFonts w:ascii="Times New Roman" w:hAnsi="Times New Roman" w:cs="Times New Roman"/>
          <w:color w:val="000000" w:themeColor="text1"/>
          <w:sz w:val="24"/>
          <w:szCs w:val="24"/>
        </w:rPr>
        <w:t xml:space="preserve"> (Hamilton, 1822) of Brahmaputra River system of Assam, India. </w:t>
      </w:r>
      <w:r w:rsidRPr="00FC01D4">
        <w:rPr>
          <w:rFonts w:ascii="Times New Roman" w:hAnsi="Times New Roman" w:cs="Times New Roman"/>
          <w:i/>
          <w:iCs/>
          <w:color w:val="000000" w:themeColor="text1"/>
          <w:sz w:val="24"/>
          <w:szCs w:val="24"/>
        </w:rPr>
        <w:t xml:space="preserve">International Journal of </w:t>
      </w:r>
      <w:proofErr w:type="spellStart"/>
      <w:r w:rsidRPr="00FC01D4">
        <w:rPr>
          <w:rFonts w:ascii="Times New Roman" w:hAnsi="Times New Roman" w:cs="Times New Roman"/>
          <w:i/>
          <w:iCs/>
          <w:color w:val="000000" w:themeColor="text1"/>
          <w:sz w:val="24"/>
          <w:szCs w:val="24"/>
        </w:rPr>
        <w:t>Fiseries</w:t>
      </w:r>
      <w:proofErr w:type="spellEnd"/>
      <w:r w:rsidRPr="00FC01D4">
        <w:rPr>
          <w:rFonts w:ascii="Times New Roman" w:hAnsi="Times New Roman" w:cs="Times New Roman"/>
          <w:i/>
          <w:iCs/>
          <w:color w:val="000000" w:themeColor="text1"/>
          <w:sz w:val="24"/>
          <w:szCs w:val="24"/>
        </w:rPr>
        <w:t xml:space="preserve"> and Aquatic Studies, 3</w:t>
      </w:r>
      <w:r w:rsidRPr="00FC01D4">
        <w:rPr>
          <w:rFonts w:ascii="Times New Roman" w:hAnsi="Times New Roman" w:cs="Times New Roman"/>
          <w:color w:val="000000" w:themeColor="text1"/>
          <w:sz w:val="24"/>
          <w:szCs w:val="24"/>
        </w:rPr>
        <w:t>(1), 162–164.</w:t>
      </w:r>
      <w:r w:rsidR="00FD5038" w:rsidRPr="00FD5038">
        <w:t xml:space="preserve"> </w:t>
      </w:r>
      <w:hyperlink r:id="rId34" w:history="1">
        <w:r w:rsidR="00FD5038" w:rsidRPr="00C16A11">
          <w:rPr>
            <w:rStyle w:val="Hyperlink"/>
            <w:rFonts w:ascii="Times New Roman" w:hAnsi="Times New Roman" w:cs="Times New Roman"/>
            <w:sz w:val="24"/>
            <w:szCs w:val="24"/>
          </w:rPr>
          <w:t>https://www.fisheriesjournal.com/archives/2015/vol3issue1/3-1-39.pdf</w:t>
        </w:r>
      </w:hyperlink>
      <w:r w:rsidR="00FD5038">
        <w:rPr>
          <w:rFonts w:ascii="Times New Roman" w:hAnsi="Times New Roman" w:cs="Times New Roman"/>
          <w:color w:val="000000" w:themeColor="text1"/>
          <w:sz w:val="24"/>
          <w:szCs w:val="24"/>
        </w:rPr>
        <w:t xml:space="preserve"> </w:t>
      </w:r>
    </w:p>
    <w:p w14:paraId="546D1A97"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Desai, V. R. (1970). Studies on fishery and biology of </w:t>
      </w:r>
      <w:r w:rsidRPr="00FC01D4">
        <w:rPr>
          <w:rFonts w:ascii="Times New Roman" w:hAnsi="Times New Roman" w:cs="Times New Roman"/>
          <w:i/>
          <w:iCs/>
          <w:color w:val="000000" w:themeColor="text1"/>
          <w:sz w:val="24"/>
          <w:szCs w:val="24"/>
        </w:rPr>
        <w:t xml:space="preserve">Tor </w:t>
      </w:r>
      <w:proofErr w:type="spellStart"/>
      <w:r w:rsidRPr="00FC01D4">
        <w:rPr>
          <w:rFonts w:ascii="Times New Roman" w:hAnsi="Times New Roman" w:cs="Times New Roman"/>
          <w:i/>
          <w:iCs/>
          <w:color w:val="000000" w:themeColor="text1"/>
          <w:sz w:val="24"/>
          <w:szCs w:val="24"/>
        </w:rPr>
        <w:t>tor</w:t>
      </w:r>
      <w:proofErr w:type="spellEnd"/>
      <w:r w:rsidRPr="00FC01D4">
        <w:rPr>
          <w:rFonts w:ascii="Times New Roman" w:hAnsi="Times New Roman" w:cs="Times New Roman"/>
          <w:color w:val="000000" w:themeColor="text1"/>
          <w:sz w:val="24"/>
          <w:szCs w:val="24"/>
        </w:rPr>
        <w:t xml:space="preserve"> (Hamilton) from river Narmada. I. Food and feeding habits. </w:t>
      </w:r>
      <w:r w:rsidRPr="00FC01D4">
        <w:rPr>
          <w:rFonts w:ascii="Times New Roman" w:hAnsi="Times New Roman" w:cs="Times New Roman"/>
          <w:i/>
          <w:iCs/>
          <w:color w:val="000000" w:themeColor="text1"/>
          <w:sz w:val="24"/>
          <w:szCs w:val="24"/>
        </w:rPr>
        <w:t>Journal of the Inland Fisheries Society of India, 2</w:t>
      </w:r>
      <w:r w:rsidRPr="00FC01D4">
        <w:rPr>
          <w:rFonts w:ascii="Times New Roman" w:hAnsi="Times New Roman" w:cs="Times New Roman"/>
          <w:color w:val="000000" w:themeColor="text1"/>
          <w:sz w:val="24"/>
          <w:szCs w:val="24"/>
        </w:rPr>
        <w:t>, 101–112.</w:t>
      </w:r>
    </w:p>
    <w:p w14:paraId="78A1F575" w14:textId="3B2D0B8F"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D5038">
        <w:rPr>
          <w:rFonts w:ascii="Times New Roman" w:hAnsi="Times New Roman" w:cs="Times New Roman"/>
          <w:color w:val="000000" w:themeColor="text1"/>
          <w:sz w:val="24"/>
          <w:szCs w:val="24"/>
          <w:lang w:val="pt-BR"/>
        </w:rPr>
        <w:t xml:space="preserve">Devadasan, K., Varma, P. R. G., &amp; Venkataraman, R. (1978). </w:t>
      </w:r>
      <w:r w:rsidRPr="00FC01D4">
        <w:rPr>
          <w:rFonts w:ascii="Times New Roman" w:hAnsi="Times New Roman" w:cs="Times New Roman"/>
          <w:color w:val="000000" w:themeColor="text1"/>
          <w:sz w:val="24"/>
          <w:szCs w:val="24"/>
        </w:rPr>
        <w:t xml:space="preserve">Studies on frozen storage characteristics of fillets from six species of fresh water fishes. </w:t>
      </w:r>
      <w:r w:rsidRPr="00FC01D4">
        <w:rPr>
          <w:rFonts w:ascii="Times New Roman" w:hAnsi="Times New Roman" w:cs="Times New Roman"/>
          <w:i/>
          <w:iCs/>
          <w:color w:val="000000" w:themeColor="text1"/>
          <w:sz w:val="24"/>
          <w:szCs w:val="24"/>
        </w:rPr>
        <w:t>Society of Fisheries Technologists, 15</w:t>
      </w:r>
      <w:r w:rsidRPr="00FC01D4">
        <w:rPr>
          <w:rFonts w:ascii="Times New Roman" w:hAnsi="Times New Roman" w:cs="Times New Roman"/>
          <w:color w:val="000000" w:themeColor="text1"/>
          <w:sz w:val="24"/>
          <w:szCs w:val="24"/>
        </w:rPr>
        <w:t>, 1–6.</w:t>
      </w:r>
      <w:r w:rsidR="00FD5038" w:rsidRPr="00FD5038">
        <w:t xml:space="preserve"> </w:t>
      </w:r>
      <w:hyperlink r:id="rId35" w:history="1">
        <w:r w:rsidR="00FD5038" w:rsidRPr="00C16A11">
          <w:rPr>
            <w:rStyle w:val="Hyperlink"/>
            <w:rFonts w:ascii="Times New Roman" w:hAnsi="Times New Roman" w:cs="Times New Roman"/>
            <w:sz w:val="24"/>
            <w:szCs w:val="24"/>
          </w:rPr>
          <w:t>https://doi.org/10.56093/ft.v15i1.68344</w:t>
        </w:r>
      </w:hyperlink>
      <w:r w:rsidR="00FD5038">
        <w:rPr>
          <w:rFonts w:ascii="Times New Roman" w:hAnsi="Times New Roman" w:cs="Times New Roman"/>
          <w:color w:val="000000" w:themeColor="text1"/>
          <w:sz w:val="24"/>
          <w:szCs w:val="24"/>
        </w:rPr>
        <w:t xml:space="preserve"> </w:t>
      </w:r>
    </w:p>
    <w:p w14:paraId="78528B34" w14:textId="5019C510"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Dwivedi, A. C., &amp; Nautiyal, P. (2010). </w:t>
      </w:r>
      <w:r w:rsidRPr="00FC01D4">
        <w:rPr>
          <w:rFonts w:ascii="Times New Roman" w:hAnsi="Times New Roman" w:cs="Times New Roman"/>
          <w:i/>
          <w:iCs/>
          <w:color w:val="000000" w:themeColor="text1"/>
          <w:sz w:val="24"/>
          <w:szCs w:val="24"/>
        </w:rPr>
        <w:t>Population dynamics of important fishes in the Vindhyan region, India</w:t>
      </w:r>
      <w:r w:rsidRPr="00FC01D4">
        <w:rPr>
          <w:rFonts w:ascii="Times New Roman" w:hAnsi="Times New Roman" w:cs="Times New Roman"/>
          <w:color w:val="000000" w:themeColor="text1"/>
          <w:sz w:val="24"/>
          <w:szCs w:val="24"/>
        </w:rPr>
        <w:t>. LAP LAMBERT Academic Publishing.</w:t>
      </w:r>
      <w:r w:rsidR="00FD5038" w:rsidRPr="00FD5038">
        <w:t xml:space="preserve"> </w:t>
      </w:r>
      <w:hyperlink r:id="rId36" w:history="1">
        <w:r w:rsidR="00FD5038" w:rsidRPr="00C16A11">
          <w:rPr>
            <w:rStyle w:val="Hyperlink"/>
            <w:rFonts w:ascii="Times New Roman" w:hAnsi="Times New Roman" w:cs="Times New Roman"/>
            <w:sz w:val="24"/>
            <w:szCs w:val="24"/>
          </w:rPr>
          <w:t>https://www.morebooks.de/store/gb/book/population-dynamics-of-important-fishes-in-the-vindhyan-region,-india./isbn/978-3-8433-5365-6</w:t>
        </w:r>
      </w:hyperlink>
      <w:r w:rsidR="00FD5038">
        <w:rPr>
          <w:rFonts w:ascii="Times New Roman" w:hAnsi="Times New Roman" w:cs="Times New Roman"/>
          <w:color w:val="000000" w:themeColor="text1"/>
          <w:sz w:val="24"/>
          <w:szCs w:val="24"/>
        </w:rPr>
        <w:t xml:space="preserve"> </w:t>
      </w:r>
    </w:p>
    <w:p w14:paraId="11B333EB" w14:textId="062C00A2"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Edem, E. T., &amp; </w:t>
      </w:r>
      <w:proofErr w:type="spellStart"/>
      <w:r w:rsidRPr="00FC01D4">
        <w:rPr>
          <w:rFonts w:ascii="Times New Roman" w:hAnsi="Times New Roman" w:cs="Times New Roman"/>
          <w:color w:val="000000" w:themeColor="text1"/>
          <w:sz w:val="24"/>
          <w:szCs w:val="24"/>
        </w:rPr>
        <w:t>Opeh</w:t>
      </w:r>
      <w:proofErr w:type="spellEnd"/>
      <w:r w:rsidRPr="00FC01D4">
        <w:rPr>
          <w:rFonts w:ascii="Times New Roman" w:hAnsi="Times New Roman" w:cs="Times New Roman"/>
          <w:color w:val="000000" w:themeColor="text1"/>
          <w:sz w:val="24"/>
          <w:szCs w:val="24"/>
        </w:rPr>
        <w:t>, P. B. (2018). Food and feeding habits of black spot cat fish (</w:t>
      </w:r>
      <w:proofErr w:type="spellStart"/>
      <w:r w:rsidRPr="00FC01D4">
        <w:rPr>
          <w:rFonts w:ascii="Times New Roman" w:hAnsi="Times New Roman" w:cs="Times New Roman"/>
          <w:i/>
          <w:iCs/>
          <w:color w:val="000000" w:themeColor="text1"/>
          <w:sz w:val="24"/>
          <w:szCs w:val="24"/>
        </w:rPr>
        <w:t>Auchenoglanis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biscutatus</w:t>
      </w:r>
      <w:proofErr w:type="spellEnd"/>
      <w:r w:rsidRPr="00FC01D4">
        <w:rPr>
          <w:rFonts w:ascii="Times New Roman" w:hAnsi="Times New Roman" w:cs="Times New Roman"/>
          <w:color w:val="000000" w:themeColor="text1"/>
          <w:sz w:val="24"/>
          <w:szCs w:val="24"/>
        </w:rPr>
        <w:t xml:space="preserve">) from Lower River Benue, Makurdi. </w:t>
      </w:r>
      <w:r w:rsidRPr="00FC01D4">
        <w:rPr>
          <w:rFonts w:ascii="Times New Roman" w:hAnsi="Times New Roman" w:cs="Times New Roman"/>
          <w:i/>
          <w:iCs/>
          <w:color w:val="000000" w:themeColor="text1"/>
          <w:sz w:val="24"/>
          <w:szCs w:val="24"/>
        </w:rPr>
        <w:t>Asian Journal of Fisheries and Aquatic Research, 1</w:t>
      </w:r>
      <w:r w:rsidRPr="00FC01D4">
        <w:rPr>
          <w:rFonts w:ascii="Times New Roman" w:hAnsi="Times New Roman" w:cs="Times New Roman"/>
          <w:color w:val="000000" w:themeColor="text1"/>
          <w:sz w:val="24"/>
          <w:szCs w:val="24"/>
        </w:rPr>
        <w:t>(3), 1–5.</w:t>
      </w:r>
      <w:r w:rsidR="00FD5038" w:rsidRPr="00FD5038">
        <w:t xml:space="preserve"> </w:t>
      </w:r>
      <w:hyperlink r:id="rId37" w:history="1">
        <w:r w:rsidR="00FD5038" w:rsidRPr="00C16A11">
          <w:rPr>
            <w:rStyle w:val="Hyperlink"/>
            <w:rFonts w:ascii="Times New Roman" w:hAnsi="Times New Roman" w:cs="Times New Roman"/>
            <w:sz w:val="24"/>
            <w:szCs w:val="24"/>
          </w:rPr>
          <w:t>https://doi.org/10.9734/ajfar/2018/v1i3321</w:t>
        </w:r>
      </w:hyperlink>
      <w:r w:rsidR="00FD5038">
        <w:rPr>
          <w:rFonts w:ascii="Times New Roman" w:hAnsi="Times New Roman" w:cs="Times New Roman"/>
          <w:color w:val="000000" w:themeColor="text1"/>
          <w:sz w:val="24"/>
          <w:szCs w:val="24"/>
        </w:rPr>
        <w:t xml:space="preserve"> </w:t>
      </w:r>
    </w:p>
    <w:p w14:paraId="22DB72C0" w14:textId="325DA562"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Goswami, P. K., &amp; Devaraj, M. (1996). Estimated mortalities and potential yield of freshwater shark (</w:t>
      </w:r>
      <w:r w:rsidRPr="00FC01D4">
        <w:rPr>
          <w:rFonts w:ascii="Times New Roman" w:hAnsi="Times New Roman" w:cs="Times New Roman"/>
          <w:i/>
          <w:iCs/>
          <w:color w:val="000000" w:themeColor="text1"/>
          <w:sz w:val="24"/>
          <w:szCs w:val="24"/>
        </w:rPr>
        <w:t xml:space="preserve">Wallago </w:t>
      </w:r>
      <w:proofErr w:type="spellStart"/>
      <w:r w:rsidRPr="00FC01D4">
        <w:rPr>
          <w:rFonts w:ascii="Times New Roman" w:hAnsi="Times New Roman" w:cs="Times New Roman"/>
          <w:i/>
          <w:iCs/>
          <w:color w:val="000000" w:themeColor="text1"/>
          <w:sz w:val="24"/>
          <w:szCs w:val="24"/>
        </w:rPr>
        <w:t>attu</w:t>
      </w:r>
      <w:proofErr w:type="spellEnd"/>
      <w:r w:rsidRPr="00FC01D4">
        <w:rPr>
          <w:rFonts w:ascii="Times New Roman" w:hAnsi="Times New Roman" w:cs="Times New Roman"/>
          <w:color w:val="000000" w:themeColor="text1"/>
          <w:sz w:val="24"/>
          <w:szCs w:val="24"/>
        </w:rPr>
        <w:t xml:space="preserve">) from the Dhir </w:t>
      </w:r>
      <w:proofErr w:type="spellStart"/>
      <w:r w:rsidRPr="00FC01D4">
        <w:rPr>
          <w:rFonts w:ascii="Times New Roman" w:hAnsi="Times New Roman" w:cs="Times New Roman"/>
          <w:color w:val="000000" w:themeColor="text1"/>
          <w:sz w:val="24"/>
          <w:szCs w:val="24"/>
        </w:rPr>
        <w:t>beel</w:t>
      </w:r>
      <w:proofErr w:type="spellEnd"/>
      <w:r w:rsidRPr="00FC01D4">
        <w:rPr>
          <w:rFonts w:ascii="Times New Roman" w:hAnsi="Times New Roman" w:cs="Times New Roman"/>
          <w:color w:val="000000" w:themeColor="text1"/>
          <w:sz w:val="24"/>
          <w:szCs w:val="24"/>
        </w:rPr>
        <w:t xml:space="preserve"> (riverine floodplain lake) ecosystem of the Brahmaputra basin, Assam, India. </w:t>
      </w:r>
      <w:r w:rsidRPr="00FC01D4">
        <w:rPr>
          <w:rFonts w:ascii="Times New Roman" w:hAnsi="Times New Roman" w:cs="Times New Roman"/>
          <w:i/>
          <w:iCs/>
          <w:color w:val="000000" w:themeColor="text1"/>
          <w:sz w:val="24"/>
          <w:szCs w:val="24"/>
        </w:rPr>
        <w:t>Indian Journal of Fisheries, 43</w:t>
      </w:r>
      <w:r w:rsidRPr="00FC01D4">
        <w:rPr>
          <w:rFonts w:ascii="Times New Roman" w:hAnsi="Times New Roman" w:cs="Times New Roman"/>
          <w:color w:val="000000" w:themeColor="text1"/>
          <w:sz w:val="24"/>
          <w:szCs w:val="24"/>
        </w:rPr>
        <w:t>(2), 127–136.</w:t>
      </w:r>
      <w:r w:rsidR="00FD5038" w:rsidRPr="00FD5038">
        <w:t xml:space="preserve"> </w:t>
      </w:r>
      <w:hyperlink r:id="rId38" w:history="1">
        <w:r w:rsidR="00FD5038" w:rsidRPr="00C16A11">
          <w:rPr>
            <w:rStyle w:val="Hyperlink"/>
            <w:rFonts w:ascii="Times New Roman" w:hAnsi="Times New Roman" w:cs="Times New Roman"/>
            <w:sz w:val="24"/>
            <w:szCs w:val="24"/>
          </w:rPr>
          <w:t>https://epubs.icar.org.in/index.php/IJF/article/view/8930</w:t>
        </w:r>
      </w:hyperlink>
      <w:r w:rsidR="00FD5038">
        <w:rPr>
          <w:rFonts w:ascii="Times New Roman" w:hAnsi="Times New Roman" w:cs="Times New Roman"/>
          <w:color w:val="000000" w:themeColor="text1"/>
          <w:sz w:val="24"/>
          <w:szCs w:val="24"/>
        </w:rPr>
        <w:t xml:space="preserve"> </w:t>
      </w:r>
    </w:p>
    <w:p w14:paraId="57CDE1F3" w14:textId="0C4944CE"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lastRenderedPageBreak/>
        <w:t xml:space="preserve">Gupta, S. (2015). Review on </w:t>
      </w:r>
      <w:proofErr w:type="spellStart"/>
      <w:r w:rsidRPr="00FC01D4">
        <w:rPr>
          <w:rFonts w:ascii="Times New Roman" w:hAnsi="Times New Roman" w:cs="Times New Roman"/>
          <w:i/>
          <w:iCs/>
          <w:color w:val="000000" w:themeColor="text1"/>
          <w:sz w:val="24"/>
          <w:szCs w:val="24"/>
        </w:rPr>
        <w:t>Sperata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1839), a freshwater catfish of Indian subcontinent. </w:t>
      </w:r>
      <w:r w:rsidRPr="00FC01D4">
        <w:rPr>
          <w:rFonts w:ascii="Times New Roman" w:hAnsi="Times New Roman" w:cs="Times New Roman"/>
          <w:i/>
          <w:iCs/>
          <w:color w:val="000000" w:themeColor="text1"/>
          <w:sz w:val="24"/>
          <w:szCs w:val="24"/>
        </w:rPr>
        <w:t>Journal of Aquaculture Research &amp; Development, 6</w:t>
      </w:r>
      <w:r w:rsidRPr="00FC01D4">
        <w:rPr>
          <w:rFonts w:ascii="Times New Roman" w:hAnsi="Times New Roman" w:cs="Times New Roman"/>
          <w:color w:val="000000" w:themeColor="text1"/>
          <w:sz w:val="24"/>
          <w:szCs w:val="24"/>
        </w:rPr>
        <w:t>(290), 2.</w:t>
      </w:r>
      <w:r w:rsidR="00FD5038" w:rsidRPr="00FD5038">
        <w:t xml:space="preserve"> </w:t>
      </w:r>
      <w:hyperlink r:id="rId39" w:history="1">
        <w:r w:rsidR="00FD5038" w:rsidRPr="00C16A11">
          <w:rPr>
            <w:rStyle w:val="Hyperlink"/>
            <w:rFonts w:ascii="Times New Roman" w:hAnsi="Times New Roman" w:cs="Times New Roman"/>
            <w:sz w:val="24"/>
            <w:szCs w:val="24"/>
          </w:rPr>
          <w:t>https://doi.org/10.4172/2155-9546.1000290</w:t>
        </w:r>
      </w:hyperlink>
      <w:r w:rsidR="00FD5038">
        <w:rPr>
          <w:rFonts w:ascii="Times New Roman" w:hAnsi="Times New Roman" w:cs="Times New Roman"/>
          <w:color w:val="000000" w:themeColor="text1"/>
          <w:sz w:val="24"/>
          <w:szCs w:val="24"/>
        </w:rPr>
        <w:t xml:space="preserve"> </w:t>
      </w:r>
    </w:p>
    <w:p w14:paraId="10621BF2" w14:textId="4AB12D49"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Gupta, S., &amp; Banerjee, S. (2013). Studies on reproductive biology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tengara</w:t>
      </w:r>
      <w:proofErr w:type="spellEnd"/>
      <w:r w:rsidRPr="00FC01D4">
        <w:rPr>
          <w:rFonts w:ascii="Times New Roman" w:hAnsi="Times New Roman" w:cs="Times New Roman"/>
          <w:color w:val="000000" w:themeColor="text1"/>
          <w:sz w:val="24"/>
          <w:szCs w:val="24"/>
        </w:rPr>
        <w:t xml:space="preserve"> (</w:t>
      </w:r>
      <w:r w:rsidR="00FC634C" w:rsidRPr="00FC01D4">
        <w:rPr>
          <w:rFonts w:ascii="Times New Roman" w:hAnsi="Times New Roman" w:cs="Times New Roman"/>
          <w:color w:val="000000" w:themeColor="text1"/>
          <w:sz w:val="24"/>
          <w:szCs w:val="24"/>
        </w:rPr>
        <w:t>Ham. -</w:t>
      </w:r>
      <w:r w:rsidRPr="00FC01D4">
        <w:rPr>
          <w:rFonts w:ascii="Times New Roman" w:hAnsi="Times New Roman" w:cs="Times New Roman"/>
          <w:color w:val="000000" w:themeColor="text1"/>
          <w:sz w:val="24"/>
          <w:szCs w:val="24"/>
        </w:rPr>
        <w:t xml:space="preserve">Buch., 1822), a freshwater catfish of West Bengal, India. </w:t>
      </w:r>
      <w:r w:rsidRPr="00FC01D4">
        <w:rPr>
          <w:rFonts w:ascii="Times New Roman" w:hAnsi="Times New Roman" w:cs="Times New Roman"/>
          <w:i/>
          <w:iCs/>
          <w:color w:val="000000" w:themeColor="text1"/>
          <w:sz w:val="24"/>
          <w:szCs w:val="24"/>
        </w:rPr>
        <w:t>International Journal of Aquatic Biology, 1</w:t>
      </w:r>
      <w:r w:rsidRPr="00FC01D4">
        <w:rPr>
          <w:rFonts w:ascii="Times New Roman" w:hAnsi="Times New Roman" w:cs="Times New Roman"/>
          <w:color w:val="000000" w:themeColor="text1"/>
          <w:sz w:val="24"/>
          <w:szCs w:val="24"/>
        </w:rPr>
        <w:t>(4), 175–184.</w:t>
      </w:r>
      <w:r w:rsidR="00FD5038" w:rsidRPr="00FD5038">
        <w:t xml:space="preserve"> </w:t>
      </w:r>
      <w:hyperlink r:id="rId40" w:history="1">
        <w:r w:rsidR="00FD5038" w:rsidRPr="00C16A11">
          <w:rPr>
            <w:rStyle w:val="Hyperlink"/>
            <w:rFonts w:ascii="Times New Roman" w:hAnsi="Times New Roman" w:cs="Times New Roman"/>
            <w:sz w:val="24"/>
            <w:szCs w:val="24"/>
          </w:rPr>
          <w:t>https://doi.org/10.22034/ijab.v1i4.69</w:t>
        </w:r>
      </w:hyperlink>
      <w:r w:rsidR="00FD5038">
        <w:rPr>
          <w:rFonts w:ascii="Times New Roman" w:hAnsi="Times New Roman" w:cs="Times New Roman"/>
          <w:color w:val="000000" w:themeColor="text1"/>
          <w:sz w:val="24"/>
          <w:szCs w:val="24"/>
        </w:rPr>
        <w:t xml:space="preserve"> </w:t>
      </w:r>
    </w:p>
    <w:p w14:paraId="1ED6BF46" w14:textId="667B837A"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Gupta, S., &amp; Banerjee, S. (2014). Food and feeding habit of a freshwater catfish,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tengara</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Siluriformes</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Bagridae</w:t>
      </w:r>
      <w:proofErr w:type="spellEnd"/>
      <w:r w:rsidRPr="00FC01D4">
        <w:rPr>
          <w:rFonts w:ascii="Times New Roman" w:hAnsi="Times New Roman" w:cs="Times New Roman"/>
          <w:color w:val="000000" w:themeColor="text1"/>
          <w:sz w:val="24"/>
          <w:szCs w:val="24"/>
        </w:rPr>
        <w:t xml:space="preserve">). </w:t>
      </w:r>
      <w:r w:rsidRPr="00FC01D4">
        <w:rPr>
          <w:rFonts w:ascii="Times New Roman" w:hAnsi="Times New Roman" w:cs="Times New Roman"/>
          <w:i/>
          <w:iCs/>
          <w:color w:val="000000" w:themeColor="text1"/>
          <w:sz w:val="24"/>
          <w:szCs w:val="24"/>
        </w:rPr>
        <w:t>Journal of Ichthyology, 54</w:t>
      </w:r>
      <w:r w:rsidRPr="00FC01D4">
        <w:rPr>
          <w:rFonts w:ascii="Times New Roman" w:hAnsi="Times New Roman" w:cs="Times New Roman"/>
          <w:color w:val="000000" w:themeColor="text1"/>
          <w:sz w:val="24"/>
          <w:szCs w:val="24"/>
        </w:rPr>
        <w:t>(9), 742–748.</w:t>
      </w:r>
      <w:r w:rsidR="00FD5038" w:rsidRPr="00FD5038">
        <w:t xml:space="preserve"> </w:t>
      </w:r>
      <w:hyperlink r:id="rId41" w:history="1">
        <w:r w:rsidR="00FD5038" w:rsidRPr="00C16A11">
          <w:rPr>
            <w:rStyle w:val="Hyperlink"/>
            <w:rFonts w:ascii="Times New Roman" w:hAnsi="Times New Roman" w:cs="Times New Roman"/>
            <w:sz w:val="24"/>
            <w:szCs w:val="24"/>
          </w:rPr>
          <w:t>https://doi.org/10.1134/S0032945214060071</w:t>
        </w:r>
      </w:hyperlink>
      <w:r w:rsidR="00FD5038">
        <w:rPr>
          <w:rFonts w:ascii="Times New Roman" w:hAnsi="Times New Roman" w:cs="Times New Roman"/>
          <w:color w:val="000000" w:themeColor="text1"/>
          <w:sz w:val="24"/>
          <w:szCs w:val="24"/>
        </w:rPr>
        <w:t xml:space="preserve"> </w:t>
      </w:r>
    </w:p>
    <w:p w14:paraId="0C20F9FE" w14:textId="52FE4601" w:rsidR="00FD5038"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Gupta, S., &amp; Banerjee, S. (2017). </w:t>
      </w:r>
      <w:r w:rsidRPr="00FC01D4">
        <w:rPr>
          <w:rFonts w:ascii="Times New Roman" w:hAnsi="Times New Roman" w:cs="Times New Roman"/>
          <w:i/>
          <w:iCs/>
          <w:color w:val="000000" w:themeColor="text1"/>
          <w:sz w:val="24"/>
          <w:szCs w:val="24"/>
        </w:rPr>
        <w:t>Indigenous ornamental fish trade of West Bengal</w:t>
      </w:r>
      <w:r w:rsidRPr="00FC01D4">
        <w:rPr>
          <w:rFonts w:ascii="Times New Roman" w:hAnsi="Times New Roman" w:cs="Times New Roman"/>
          <w:color w:val="000000" w:themeColor="text1"/>
          <w:sz w:val="24"/>
          <w:szCs w:val="24"/>
        </w:rPr>
        <w:t>. Arts &amp; Science Academic Publishing.</w:t>
      </w:r>
      <w:r w:rsidR="00FD5038" w:rsidRPr="00FD5038">
        <w:t xml:space="preserve"> </w:t>
      </w:r>
      <w:hyperlink r:id="rId42" w:history="1">
        <w:r w:rsidR="00FD5038" w:rsidRPr="00C16A11">
          <w:rPr>
            <w:rStyle w:val="Hyperlink"/>
            <w:rFonts w:ascii="Times New Roman" w:hAnsi="Times New Roman" w:cs="Times New Roman"/>
            <w:sz w:val="24"/>
            <w:szCs w:val="24"/>
          </w:rPr>
          <w:t>https://www.barnesandnoble.com/w/indigenous-ornamental-fish-trade-of-west-bengal-sandipan-gupta/1138241088;%20https://books.apple.com/us/book/indigenous-ornamental-fish-trade-of-west-bengal/id1524317079</w:t>
        </w:r>
      </w:hyperlink>
      <w:r w:rsidR="00FD5038">
        <w:rPr>
          <w:rFonts w:ascii="Times New Roman" w:hAnsi="Times New Roman" w:cs="Times New Roman"/>
          <w:color w:val="000000" w:themeColor="text1"/>
          <w:sz w:val="24"/>
          <w:szCs w:val="24"/>
        </w:rPr>
        <w:t xml:space="preserve"> </w:t>
      </w:r>
    </w:p>
    <w:p w14:paraId="2968D9C7" w14:textId="5FA7AFEF"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Hoggarth, D. D. (2006). </w:t>
      </w:r>
      <w:r w:rsidRPr="00FC01D4">
        <w:rPr>
          <w:rFonts w:ascii="Times New Roman" w:hAnsi="Times New Roman" w:cs="Times New Roman"/>
          <w:i/>
          <w:iCs/>
          <w:color w:val="000000" w:themeColor="text1"/>
          <w:sz w:val="24"/>
          <w:szCs w:val="24"/>
        </w:rPr>
        <w:t>Stock assessment for fishery management: A framework guide to the stock assessment tools of the fisheries management and science programme</w:t>
      </w:r>
      <w:r w:rsidRPr="00FC01D4">
        <w:rPr>
          <w:rFonts w:ascii="Times New Roman" w:hAnsi="Times New Roman" w:cs="Times New Roman"/>
          <w:color w:val="000000" w:themeColor="text1"/>
          <w:sz w:val="24"/>
          <w:szCs w:val="24"/>
        </w:rPr>
        <w:t xml:space="preserve"> (FAO Fisheries Technical Paper No. 487). Food &amp; Agriculture Organization of the United Nations.</w:t>
      </w:r>
      <w:r w:rsidR="00FD5038" w:rsidRPr="00FD5038">
        <w:t xml:space="preserve"> </w:t>
      </w:r>
      <w:hyperlink r:id="rId43" w:history="1">
        <w:r w:rsidR="00FD5038" w:rsidRPr="00C16A11">
          <w:rPr>
            <w:rStyle w:val="Hyperlink"/>
            <w:rFonts w:ascii="Times New Roman" w:hAnsi="Times New Roman" w:cs="Times New Roman"/>
            <w:sz w:val="24"/>
            <w:szCs w:val="24"/>
          </w:rPr>
          <w:t>https://www.fao.org/knowledge/catalogue/487</w:t>
        </w:r>
      </w:hyperlink>
      <w:r w:rsidR="00FD5038">
        <w:rPr>
          <w:rFonts w:ascii="Times New Roman" w:hAnsi="Times New Roman" w:cs="Times New Roman"/>
          <w:color w:val="000000" w:themeColor="text1"/>
          <w:sz w:val="24"/>
          <w:szCs w:val="24"/>
        </w:rPr>
        <w:t xml:space="preserve"> </w:t>
      </w:r>
    </w:p>
    <w:p w14:paraId="3677784B" w14:textId="13095D1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Hynes, H. B. N. (1950). The food of fresh-water sticklebacks (</w:t>
      </w:r>
      <w:proofErr w:type="spellStart"/>
      <w:r w:rsidRPr="00FC01D4">
        <w:rPr>
          <w:rFonts w:ascii="Times New Roman" w:hAnsi="Times New Roman" w:cs="Times New Roman"/>
          <w:i/>
          <w:iCs/>
          <w:color w:val="000000" w:themeColor="text1"/>
          <w:sz w:val="24"/>
          <w:szCs w:val="24"/>
        </w:rPr>
        <w:t>Gasterosteus</w:t>
      </w:r>
      <w:proofErr w:type="spellEnd"/>
      <w:r w:rsidRPr="00FC01D4">
        <w:rPr>
          <w:rFonts w:ascii="Times New Roman" w:hAnsi="Times New Roman" w:cs="Times New Roman"/>
          <w:i/>
          <w:iCs/>
          <w:color w:val="000000" w:themeColor="text1"/>
          <w:sz w:val="24"/>
          <w:szCs w:val="24"/>
        </w:rPr>
        <w:t xml:space="preserve"> aculeatus</w:t>
      </w:r>
      <w:r w:rsidRPr="00FC01D4">
        <w:rPr>
          <w:rFonts w:ascii="Times New Roman" w:hAnsi="Times New Roman" w:cs="Times New Roman"/>
          <w:color w:val="000000" w:themeColor="text1"/>
          <w:sz w:val="24"/>
          <w:szCs w:val="24"/>
        </w:rPr>
        <w:t xml:space="preserve"> and </w:t>
      </w:r>
      <w:proofErr w:type="spellStart"/>
      <w:r w:rsidRPr="00FC01D4">
        <w:rPr>
          <w:rFonts w:ascii="Times New Roman" w:hAnsi="Times New Roman" w:cs="Times New Roman"/>
          <w:i/>
          <w:iCs/>
          <w:color w:val="000000" w:themeColor="text1"/>
          <w:sz w:val="24"/>
          <w:szCs w:val="24"/>
        </w:rPr>
        <w:t>Pygosteus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pungitius</w:t>
      </w:r>
      <w:proofErr w:type="spellEnd"/>
      <w:r w:rsidRPr="00FC01D4">
        <w:rPr>
          <w:rFonts w:ascii="Times New Roman" w:hAnsi="Times New Roman" w:cs="Times New Roman"/>
          <w:color w:val="000000" w:themeColor="text1"/>
          <w:sz w:val="24"/>
          <w:szCs w:val="24"/>
        </w:rPr>
        <w:t xml:space="preserve">), with a review of methods used in studies of the food of fishes. </w:t>
      </w:r>
      <w:r w:rsidRPr="00FC01D4">
        <w:rPr>
          <w:rFonts w:ascii="Times New Roman" w:hAnsi="Times New Roman" w:cs="Times New Roman"/>
          <w:i/>
          <w:iCs/>
          <w:color w:val="000000" w:themeColor="text1"/>
          <w:sz w:val="24"/>
          <w:szCs w:val="24"/>
        </w:rPr>
        <w:t>The Journal of Animal Ecology, 19</w:t>
      </w:r>
      <w:r w:rsidRPr="00FC01D4">
        <w:rPr>
          <w:rFonts w:ascii="Times New Roman" w:hAnsi="Times New Roman" w:cs="Times New Roman"/>
          <w:color w:val="000000" w:themeColor="text1"/>
          <w:sz w:val="24"/>
          <w:szCs w:val="24"/>
        </w:rPr>
        <w:t>(1), 36–58.</w:t>
      </w:r>
      <w:r w:rsidR="00FD5038" w:rsidRPr="00FD5038">
        <w:t xml:space="preserve"> </w:t>
      </w:r>
      <w:hyperlink r:id="rId44" w:history="1">
        <w:r w:rsidR="00FD5038" w:rsidRPr="00C16A11">
          <w:rPr>
            <w:rStyle w:val="Hyperlink"/>
            <w:rFonts w:ascii="Times New Roman" w:hAnsi="Times New Roman" w:cs="Times New Roman"/>
            <w:sz w:val="24"/>
            <w:szCs w:val="24"/>
          </w:rPr>
          <w:t>https://doi.org/10.2307/1570</w:t>
        </w:r>
      </w:hyperlink>
      <w:r w:rsidR="00FD5038">
        <w:rPr>
          <w:rFonts w:ascii="Times New Roman" w:hAnsi="Times New Roman" w:cs="Times New Roman"/>
          <w:color w:val="000000" w:themeColor="text1"/>
          <w:sz w:val="24"/>
          <w:szCs w:val="24"/>
        </w:rPr>
        <w:t xml:space="preserve"> </w:t>
      </w:r>
    </w:p>
    <w:p w14:paraId="204E9649"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Jasmine, S., &amp; Molina, M. A. (2016). Reproductive biology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vittatus</w:t>
      </w:r>
      <w:r w:rsidRPr="00FC01D4">
        <w:rPr>
          <w:rFonts w:ascii="Times New Roman" w:hAnsi="Times New Roman" w:cs="Times New Roman"/>
          <w:color w:val="000000" w:themeColor="text1"/>
          <w:sz w:val="24"/>
          <w:szCs w:val="24"/>
        </w:rPr>
        <w:t xml:space="preserve"> (Bloch, 1794) in the Padma River, Bangladesh. </w:t>
      </w:r>
      <w:r w:rsidRPr="00FC01D4">
        <w:rPr>
          <w:rFonts w:ascii="Times New Roman" w:hAnsi="Times New Roman" w:cs="Times New Roman"/>
          <w:i/>
          <w:iCs/>
          <w:color w:val="000000" w:themeColor="text1"/>
          <w:sz w:val="24"/>
          <w:szCs w:val="24"/>
        </w:rPr>
        <w:t>International Journal of Fisheries and Aquatic Studies, 4</w:t>
      </w:r>
      <w:r w:rsidRPr="00FC01D4">
        <w:rPr>
          <w:rFonts w:ascii="Times New Roman" w:hAnsi="Times New Roman" w:cs="Times New Roman"/>
          <w:color w:val="000000" w:themeColor="text1"/>
          <w:sz w:val="24"/>
          <w:szCs w:val="24"/>
        </w:rPr>
        <w:t>(5), 666–669.</w:t>
      </w:r>
    </w:p>
    <w:p w14:paraId="04C8240D" w14:textId="07B21405" w:rsidR="00FD5038"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Jayalal, L., &amp; Ramachandran, A. (2012). Export trend of Indian ornamental fish industry. </w:t>
      </w:r>
      <w:r w:rsidRPr="00FC01D4">
        <w:rPr>
          <w:rFonts w:ascii="Times New Roman" w:hAnsi="Times New Roman" w:cs="Times New Roman"/>
          <w:i/>
          <w:iCs/>
          <w:color w:val="000000" w:themeColor="text1"/>
          <w:sz w:val="24"/>
          <w:szCs w:val="24"/>
        </w:rPr>
        <w:t>Agriculture and Biology Journal of North America, 3</w:t>
      </w:r>
      <w:r w:rsidRPr="00FC01D4">
        <w:rPr>
          <w:rFonts w:ascii="Times New Roman" w:hAnsi="Times New Roman" w:cs="Times New Roman"/>
          <w:color w:val="000000" w:themeColor="text1"/>
          <w:sz w:val="24"/>
          <w:szCs w:val="24"/>
        </w:rPr>
        <w:t>(11), 439–451.</w:t>
      </w:r>
      <w:r w:rsidR="00FD5038" w:rsidRPr="00FD5038">
        <w:t xml:space="preserve"> </w:t>
      </w:r>
      <w:hyperlink r:id="rId45" w:history="1">
        <w:r w:rsidR="00FD5038" w:rsidRPr="00C16A11">
          <w:rPr>
            <w:rStyle w:val="Hyperlink"/>
            <w:rFonts w:ascii="Times New Roman" w:hAnsi="Times New Roman" w:cs="Times New Roman"/>
            <w:sz w:val="24"/>
            <w:szCs w:val="24"/>
          </w:rPr>
          <w:t>https://doi.org/10.5251/abjna.2012.3.11.439.451</w:t>
        </w:r>
      </w:hyperlink>
    </w:p>
    <w:p w14:paraId="453E5956" w14:textId="0E4B960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Jayaram, K. C. (1977). Aid to identification of siluroid fishes of India, Burma, Sri Lanka, Karnataka. </w:t>
      </w:r>
      <w:r w:rsidRPr="00FC01D4">
        <w:rPr>
          <w:rFonts w:ascii="Times New Roman" w:hAnsi="Times New Roman" w:cs="Times New Roman"/>
          <w:i/>
          <w:iCs/>
          <w:color w:val="000000" w:themeColor="text1"/>
          <w:sz w:val="24"/>
          <w:szCs w:val="24"/>
        </w:rPr>
        <w:t>Zoos' Print Journal, 22</w:t>
      </w:r>
      <w:r w:rsidRPr="00FC01D4">
        <w:rPr>
          <w:rFonts w:ascii="Times New Roman" w:hAnsi="Times New Roman" w:cs="Times New Roman"/>
          <w:color w:val="000000" w:themeColor="text1"/>
          <w:sz w:val="24"/>
          <w:szCs w:val="24"/>
        </w:rPr>
        <w:t>(12), 2680–2682.</w:t>
      </w:r>
    </w:p>
    <w:p w14:paraId="03F623EC"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Jayaram, K. C. (1999). </w:t>
      </w:r>
      <w:r w:rsidRPr="00FC01D4">
        <w:rPr>
          <w:rFonts w:ascii="Times New Roman" w:hAnsi="Times New Roman" w:cs="Times New Roman"/>
          <w:i/>
          <w:iCs/>
          <w:color w:val="000000" w:themeColor="text1"/>
          <w:sz w:val="24"/>
          <w:szCs w:val="24"/>
        </w:rPr>
        <w:t>The freshwater fishes of the Indian region</w:t>
      </w:r>
      <w:r w:rsidRPr="00FC01D4">
        <w:rPr>
          <w:rFonts w:ascii="Times New Roman" w:hAnsi="Times New Roman" w:cs="Times New Roman"/>
          <w:color w:val="000000" w:themeColor="text1"/>
          <w:sz w:val="24"/>
          <w:szCs w:val="24"/>
        </w:rPr>
        <w:t>. Narendra Publishing House.</w:t>
      </w:r>
    </w:p>
    <w:p w14:paraId="14CCB987" w14:textId="605C65F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Jhingran</w:t>
      </w:r>
      <w:proofErr w:type="spellEnd"/>
      <w:r w:rsidRPr="00FC01D4">
        <w:rPr>
          <w:rFonts w:ascii="Times New Roman" w:hAnsi="Times New Roman" w:cs="Times New Roman"/>
          <w:color w:val="000000" w:themeColor="text1"/>
          <w:sz w:val="24"/>
          <w:szCs w:val="24"/>
        </w:rPr>
        <w:t xml:space="preserve">, V. G. (1991). </w:t>
      </w:r>
      <w:r w:rsidRPr="00FC01D4">
        <w:rPr>
          <w:rFonts w:ascii="Times New Roman" w:hAnsi="Times New Roman" w:cs="Times New Roman"/>
          <w:i/>
          <w:iCs/>
          <w:color w:val="000000" w:themeColor="text1"/>
          <w:sz w:val="24"/>
          <w:szCs w:val="24"/>
        </w:rPr>
        <w:t>Fish and fisheries of India</w:t>
      </w:r>
      <w:r w:rsidRPr="00FC01D4">
        <w:rPr>
          <w:rFonts w:ascii="Times New Roman" w:hAnsi="Times New Roman" w:cs="Times New Roman"/>
          <w:color w:val="000000" w:themeColor="text1"/>
          <w:sz w:val="24"/>
          <w:szCs w:val="24"/>
        </w:rPr>
        <w:t xml:space="preserve"> (3rd ed.). Hindustan Publishing Company.</w:t>
      </w:r>
      <w:r w:rsidR="00FD5038" w:rsidRPr="00FD5038">
        <w:t xml:space="preserve"> </w:t>
      </w:r>
      <w:hyperlink r:id="rId46" w:history="1">
        <w:r w:rsidR="00FD5038" w:rsidRPr="00C16A11">
          <w:rPr>
            <w:rStyle w:val="Hyperlink"/>
            <w:rFonts w:ascii="Times New Roman" w:hAnsi="Times New Roman" w:cs="Times New Roman"/>
            <w:sz w:val="24"/>
            <w:szCs w:val="24"/>
          </w:rPr>
          <w:t>https://books.google.com/books/about/Fish_and_Fisheries_of_India.html?id=c7hPAAAAMAAJ</w:t>
        </w:r>
      </w:hyperlink>
      <w:r w:rsidR="00FD5038">
        <w:rPr>
          <w:rFonts w:ascii="Times New Roman" w:hAnsi="Times New Roman" w:cs="Times New Roman"/>
          <w:color w:val="000000" w:themeColor="text1"/>
          <w:sz w:val="24"/>
          <w:szCs w:val="24"/>
        </w:rPr>
        <w:t xml:space="preserve"> </w:t>
      </w:r>
    </w:p>
    <w:p w14:paraId="0CF62AA4" w14:textId="58F6FD5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Karr, J. R. (1981). Assessment of biotic integrity using fish communities. </w:t>
      </w:r>
      <w:r w:rsidRPr="00FC01D4">
        <w:rPr>
          <w:rFonts w:ascii="Times New Roman" w:hAnsi="Times New Roman" w:cs="Times New Roman"/>
          <w:i/>
          <w:iCs/>
          <w:color w:val="000000" w:themeColor="text1"/>
          <w:sz w:val="24"/>
          <w:szCs w:val="24"/>
        </w:rPr>
        <w:t>Fisheries, 6</w:t>
      </w:r>
      <w:r w:rsidRPr="00FC01D4">
        <w:rPr>
          <w:rFonts w:ascii="Times New Roman" w:hAnsi="Times New Roman" w:cs="Times New Roman"/>
          <w:color w:val="000000" w:themeColor="text1"/>
          <w:sz w:val="24"/>
          <w:szCs w:val="24"/>
        </w:rPr>
        <w:t>(6), 21–27.</w:t>
      </w:r>
      <w:r w:rsidR="00FD5038" w:rsidRPr="00FD5038">
        <w:t xml:space="preserve"> </w:t>
      </w:r>
      <w:hyperlink r:id="rId47" w:history="1">
        <w:r w:rsidR="00FD5038" w:rsidRPr="00C16A11">
          <w:rPr>
            <w:rStyle w:val="Hyperlink"/>
            <w:rFonts w:ascii="Times New Roman" w:hAnsi="Times New Roman" w:cs="Times New Roman"/>
            <w:sz w:val="24"/>
            <w:szCs w:val="24"/>
          </w:rPr>
          <w:t>https://doi.org/10.1577/1548-8446(1981)006%3C0021:AOBIUF%3E2.0.CO;2</w:t>
        </w:r>
      </w:hyperlink>
      <w:r w:rsidR="00FD5038">
        <w:rPr>
          <w:rFonts w:ascii="Times New Roman" w:hAnsi="Times New Roman" w:cs="Times New Roman"/>
          <w:color w:val="000000" w:themeColor="text1"/>
          <w:sz w:val="24"/>
          <w:szCs w:val="24"/>
        </w:rPr>
        <w:t xml:space="preserve"> </w:t>
      </w:r>
    </w:p>
    <w:p w14:paraId="5ACE8AB3" w14:textId="50C6018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Khawaja, D. K. (1966). Biochemical composition of the muscles of some freshwater fishes during the prematurity phase. </w:t>
      </w:r>
      <w:r w:rsidRPr="00FC01D4">
        <w:rPr>
          <w:rFonts w:ascii="Times New Roman" w:hAnsi="Times New Roman" w:cs="Times New Roman"/>
          <w:i/>
          <w:iCs/>
          <w:color w:val="000000" w:themeColor="text1"/>
          <w:sz w:val="24"/>
          <w:szCs w:val="24"/>
        </w:rPr>
        <w:t>Fisheries Technology, 3</w:t>
      </w:r>
      <w:r w:rsidRPr="00FC01D4">
        <w:rPr>
          <w:rFonts w:ascii="Times New Roman" w:hAnsi="Times New Roman" w:cs="Times New Roman"/>
          <w:color w:val="000000" w:themeColor="text1"/>
          <w:sz w:val="24"/>
          <w:szCs w:val="24"/>
        </w:rPr>
        <w:t>(2), 94–102.</w:t>
      </w:r>
      <w:r w:rsidR="00FD5038" w:rsidRPr="00FD5038">
        <w:t xml:space="preserve"> </w:t>
      </w:r>
      <w:hyperlink r:id="rId48" w:history="1">
        <w:r w:rsidR="00FD5038" w:rsidRPr="00C16A11">
          <w:rPr>
            <w:rStyle w:val="Hyperlink"/>
            <w:rFonts w:ascii="Times New Roman" w:hAnsi="Times New Roman" w:cs="Times New Roman"/>
            <w:sz w:val="24"/>
            <w:szCs w:val="24"/>
          </w:rPr>
          <w:t>https://doi.org/10.56093/ft.v3i2.46700</w:t>
        </w:r>
      </w:hyperlink>
      <w:r w:rsidR="00FD5038">
        <w:rPr>
          <w:rFonts w:ascii="Times New Roman" w:hAnsi="Times New Roman" w:cs="Times New Roman"/>
          <w:color w:val="000000" w:themeColor="text1"/>
          <w:sz w:val="24"/>
          <w:szCs w:val="24"/>
        </w:rPr>
        <w:t xml:space="preserve"> </w:t>
      </w:r>
    </w:p>
    <w:p w14:paraId="40ABECEA" w14:textId="1051AC9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Kumar, V., Sharma, A., Ram, R. K., Kumar, S., &amp; Singh, S. K. (2025). Food and feeding habits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cavasius</w:t>
      </w:r>
      <w:proofErr w:type="spellEnd"/>
      <w:r w:rsidRPr="00FC01D4">
        <w:rPr>
          <w:rFonts w:ascii="Times New Roman" w:hAnsi="Times New Roman" w:cs="Times New Roman"/>
          <w:color w:val="000000" w:themeColor="text1"/>
          <w:sz w:val="24"/>
          <w:szCs w:val="24"/>
        </w:rPr>
        <w:t xml:space="preserve"> (Hamilton, 1822), a </w:t>
      </w:r>
      <w:proofErr w:type="spellStart"/>
      <w:r w:rsidRPr="00FC01D4">
        <w:rPr>
          <w:rFonts w:ascii="Times New Roman" w:hAnsi="Times New Roman" w:cs="Times New Roman"/>
          <w:color w:val="000000" w:themeColor="text1"/>
          <w:sz w:val="24"/>
          <w:szCs w:val="24"/>
        </w:rPr>
        <w:t>Bagrid</w:t>
      </w:r>
      <w:proofErr w:type="spellEnd"/>
      <w:r w:rsidRPr="00FC01D4">
        <w:rPr>
          <w:rFonts w:ascii="Times New Roman" w:hAnsi="Times New Roman" w:cs="Times New Roman"/>
          <w:color w:val="000000" w:themeColor="text1"/>
          <w:sz w:val="24"/>
          <w:szCs w:val="24"/>
        </w:rPr>
        <w:t xml:space="preserve"> freshwater catfish from River </w:t>
      </w:r>
      <w:proofErr w:type="spellStart"/>
      <w:r w:rsidRPr="00FC01D4">
        <w:rPr>
          <w:rFonts w:ascii="Times New Roman" w:hAnsi="Times New Roman" w:cs="Times New Roman"/>
          <w:color w:val="000000" w:themeColor="text1"/>
          <w:sz w:val="24"/>
          <w:szCs w:val="24"/>
        </w:rPr>
        <w:lastRenderedPageBreak/>
        <w:t>Burhi</w:t>
      </w:r>
      <w:proofErr w:type="spellEnd"/>
      <w:r w:rsidRPr="00FC01D4">
        <w:rPr>
          <w:rFonts w:ascii="Times New Roman" w:hAnsi="Times New Roman" w:cs="Times New Roman"/>
          <w:color w:val="000000" w:themeColor="text1"/>
          <w:sz w:val="24"/>
          <w:szCs w:val="24"/>
        </w:rPr>
        <w:t xml:space="preserve"> Gandak of Bihar, India. </w:t>
      </w:r>
      <w:r w:rsidRPr="00FC01D4">
        <w:rPr>
          <w:rFonts w:ascii="Times New Roman" w:hAnsi="Times New Roman" w:cs="Times New Roman"/>
          <w:i/>
          <w:iCs/>
          <w:color w:val="000000" w:themeColor="text1"/>
          <w:sz w:val="24"/>
          <w:szCs w:val="24"/>
        </w:rPr>
        <w:t>Journal of Advances in Biology &amp; Biotechnology, 28</w:t>
      </w:r>
      <w:r w:rsidRPr="00FC01D4">
        <w:rPr>
          <w:rFonts w:ascii="Times New Roman" w:hAnsi="Times New Roman" w:cs="Times New Roman"/>
          <w:color w:val="000000" w:themeColor="text1"/>
          <w:sz w:val="24"/>
          <w:szCs w:val="24"/>
        </w:rPr>
        <w:t>(3), 228–237.</w:t>
      </w:r>
      <w:r w:rsidR="00FD5038" w:rsidRPr="00FD5038">
        <w:t xml:space="preserve"> </w:t>
      </w:r>
      <w:hyperlink r:id="rId49" w:history="1">
        <w:r w:rsidR="00FD5038" w:rsidRPr="00C16A11">
          <w:rPr>
            <w:rStyle w:val="Hyperlink"/>
            <w:rFonts w:ascii="Times New Roman" w:hAnsi="Times New Roman" w:cs="Times New Roman"/>
            <w:sz w:val="24"/>
            <w:szCs w:val="24"/>
          </w:rPr>
          <w:t>https://doi.org/10.9734/jabb/2025/v28i32085</w:t>
        </w:r>
      </w:hyperlink>
      <w:r w:rsidR="00FD5038">
        <w:rPr>
          <w:rFonts w:ascii="Times New Roman" w:hAnsi="Times New Roman" w:cs="Times New Roman"/>
          <w:color w:val="000000" w:themeColor="text1"/>
          <w:sz w:val="24"/>
          <w:szCs w:val="24"/>
        </w:rPr>
        <w:t xml:space="preserve"> </w:t>
      </w:r>
    </w:p>
    <w:p w14:paraId="1EAC9877"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Kurup, B. M., &amp; Harikrishnan, M. (2008). Population characteristics and stock assessment of </w:t>
      </w:r>
      <w:r w:rsidRPr="00FC01D4">
        <w:rPr>
          <w:rFonts w:ascii="Times New Roman" w:hAnsi="Times New Roman" w:cs="Times New Roman"/>
          <w:i/>
          <w:iCs/>
          <w:color w:val="000000" w:themeColor="text1"/>
          <w:sz w:val="24"/>
          <w:szCs w:val="24"/>
        </w:rPr>
        <w:t xml:space="preserve">Puntius </w:t>
      </w:r>
      <w:proofErr w:type="spellStart"/>
      <w:r w:rsidRPr="00FC01D4">
        <w:rPr>
          <w:rFonts w:ascii="Times New Roman" w:hAnsi="Times New Roman" w:cs="Times New Roman"/>
          <w:i/>
          <w:iCs/>
          <w:color w:val="000000" w:themeColor="text1"/>
          <w:sz w:val="24"/>
          <w:szCs w:val="24"/>
        </w:rPr>
        <w:t>denisonii</w:t>
      </w:r>
      <w:proofErr w:type="spellEnd"/>
      <w:r w:rsidRPr="00FC01D4">
        <w:rPr>
          <w:rFonts w:ascii="Times New Roman" w:hAnsi="Times New Roman" w:cs="Times New Roman"/>
          <w:color w:val="000000" w:themeColor="text1"/>
          <w:sz w:val="24"/>
          <w:szCs w:val="24"/>
        </w:rPr>
        <w:t xml:space="preserve"> (Day) in </w:t>
      </w:r>
      <w:proofErr w:type="spellStart"/>
      <w:r w:rsidRPr="00FC01D4">
        <w:rPr>
          <w:rFonts w:ascii="Times New Roman" w:hAnsi="Times New Roman" w:cs="Times New Roman"/>
          <w:color w:val="000000" w:themeColor="text1"/>
          <w:sz w:val="24"/>
          <w:szCs w:val="24"/>
        </w:rPr>
        <w:t>Kanzirapuzha</w:t>
      </w:r>
      <w:proofErr w:type="spellEnd"/>
      <w:r w:rsidRPr="00FC01D4">
        <w:rPr>
          <w:rFonts w:ascii="Times New Roman" w:hAnsi="Times New Roman" w:cs="Times New Roman"/>
          <w:color w:val="000000" w:themeColor="text1"/>
          <w:sz w:val="24"/>
          <w:szCs w:val="24"/>
        </w:rPr>
        <w:t xml:space="preserve"> River, Kerala (South India). In </w:t>
      </w:r>
      <w:r w:rsidRPr="00FC01D4">
        <w:rPr>
          <w:rFonts w:ascii="Times New Roman" w:hAnsi="Times New Roman" w:cs="Times New Roman"/>
          <w:i/>
          <w:iCs/>
          <w:color w:val="000000" w:themeColor="text1"/>
          <w:sz w:val="24"/>
          <w:szCs w:val="24"/>
        </w:rPr>
        <w:t>Ornamental fish breeding, farming and trade</w:t>
      </w:r>
      <w:r w:rsidRPr="00FC01D4">
        <w:rPr>
          <w:rFonts w:ascii="Times New Roman" w:hAnsi="Times New Roman" w:cs="Times New Roman"/>
          <w:color w:val="000000" w:themeColor="text1"/>
          <w:sz w:val="24"/>
          <w:szCs w:val="24"/>
        </w:rPr>
        <w:t xml:space="preserve"> (p. 98). The Asiatic Society.</w:t>
      </w:r>
    </w:p>
    <w:p w14:paraId="5E61BD55" w14:textId="7BEF1FF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Le </w:t>
      </w:r>
      <w:proofErr w:type="spellStart"/>
      <w:r w:rsidRPr="00FC01D4">
        <w:rPr>
          <w:rFonts w:ascii="Times New Roman" w:hAnsi="Times New Roman" w:cs="Times New Roman"/>
          <w:color w:val="000000" w:themeColor="text1"/>
          <w:sz w:val="24"/>
          <w:szCs w:val="24"/>
        </w:rPr>
        <w:t>Cren</w:t>
      </w:r>
      <w:proofErr w:type="spellEnd"/>
      <w:r w:rsidRPr="00FC01D4">
        <w:rPr>
          <w:rFonts w:ascii="Times New Roman" w:hAnsi="Times New Roman" w:cs="Times New Roman"/>
          <w:color w:val="000000" w:themeColor="text1"/>
          <w:sz w:val="24"/>
          <w:szCs w:val="24"/>
        </w:rPr>
        <w:t>, E. D. (1951). The length-weight relationship and seasonal cycle in gonad weight and condition in the perch (</w:t>
      </w:r>
      <w:r w:rsidRPr="00FC01D4">
        <w:rPr>
          <w:rFonts w:ascii="Times New Roman" w:hAnsi="Times New Roman" w:cs="Times New Roman"/>
          <w:i/>
          <w:iCs/>
          <w:color w:val="000000" w:themeColor="text1"/>
          <w:sz w:val="24"/>
          <w:szCs w:val="24"/>
        </w:rPr>
        <w:t>Perca fluviatilis</w:t>
      </w:r>
      <w:r w:rsidRPr="00FC01D4">
        <w:rPr>
          <w:rFonts w:ascii="Times New Roman" w:hAnsi="Times New Roman" w:cs="Times New Roman"/>
          <w:color w:val="000000" w:themeColor="text1"/>
          <w:sz w:val="24"/>
          <w:szCs w:val="24"/>
        </w:rPr>
        <w:t xml:space="preserve">). </w:t>
      </w:r>
      <w:r w:rsidRPr="00FC01D4">
        <w:rPr>
          <w:rFonts w:ascii="Times New Roman" w:hAnsi="Times New Roman" w:cs="Times New Roman"/>
          <w:i/>
          <w:iCs/>
          <w:color w:val="000000" w:themeColor="text1"/>
          <w:sz w:val="24"/>
          <w:szCs w:val="24"/>
        </w:rPr>
        <w:t>The Journal of Animal Ecology, 20</w:t>
      </w:r>
      <w:r w:rsidRPr="00FC01D4">
        <w:rPr>
          <w:rFonts w:ascii="Times New Roman" w:hAnsi="Times New Roman" w:cs="Times New Roman"/>
          <w:color w:val="000000" w:themeColor="text1"/>
          <w:sz w:val="24"/>
          <w:szCs w:val="24"/>
        </w:rPr>
        <w:t>(2), 201–219.</w:t>
      </w:r>
      <w:r w:rsidR="00FD5038" w:rsidRPr="00FD5038">
        <w:t xml:space="preserve"> </w:t>
      </w:r>
      <w:hyperlink r:id="rId50" w:history="1">
        <w:r w:rsidR="00FD5038" w:rsidRPr="00C16A11">
          <w:rPr>
            <w:rStyle w:val="Hyperlink"/>
            <w:rFonts w:ascii="Times New Roman" w:hAnsi="Times New Roman" w:cs="Times New Roman"/>
            <w:sz w:val="24"/>
            <w:szCs w:val="24"/>
          </w:rPr>
          <w:t>https://doi.org/10.2307/1540</w:t>
        </w:r>
      </w:hyperlink>
      <w:r w:rsidR="00FD5038">
        <w:rPr>
          <w:rFonts w:ascii="Times New Roman" w:hAnsi="Times New Roman" w:cs="Times New Roman"/>
          <w:color w:val="000000" w:themeColor="text1"/>
          <w:sz w:val="24"/>
          <w:szCs w:val="24"/>
        </w:rPr>
        <w:t xml:space="preserve"> </w:t>
      </w:r>
    </w:p>
    <w:p w14:paraId="66A9573E" w14:textId="4AD4EEF8"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Milner, N. J., Elliott, J. M., Armstrong, J. D., Gardiner, R., Welton, J. S., &amp; Ladle, M. (2003). The natural control of salmon and trout populations in streams. </w:t>
      </w:r>
      <w:r w:rsidRPr="00FC01D4">
        <w:rPr>
          <w:rFonts w:ascii="Times New Roman" w:hAnsi="Times New Roman" w:cs="Times New Roman"/>
          <w:i/>
          <w:iCs/>
          <w:color w:val="000000" w:themeColor="text1"/>
          <w:sz w:val="24"/>
          <w:szCs w:val="24"/>
        </w:rPr>
        <w:t>Fisheries Research, 62</w:t>
      </w:r>
      <w:r w:rsidRPr="00FC01D4">
        <w:rPr>
          <w:rFonts w:ascii="Times New Roman" w:hAnsi="Times New Roman" w:cs="Times New Roman"/>
          <w:color w:val="000000" w:themeColor="text1"/>
          <w:sz w:val="24"/>
          <w:szCs w:val="24"/>
        </w:rPr>
        <w:t>(2), 111–125.</w:t>
      </w:r>
      <w:r w:rsidR="00FD5038" w:rsidRPr="00FD5038">
        <w:t xml:space="preserve"> </w:t>
      </w:r>
      <w:hyperlink r:id="rId51" w:history="1">
        <w:r w:rsidR="00FD5038" w:rsidRPr="00C16A11">
          <w:rPr>
            <w:rStyle w:val="Hyperlink"/>
            <w:rFonts w:ascii="Times New Roman" w:hAnsi="Times New Roman" w:cs="Times New Roman"/>
            <w:sz w:val="24"/>
            <w:szCs w:val="24"/>
          </w:rPr>
          <w:t>https://doi.org/10.1016/S0165-7836(02)00157-1</w:t>
        </w:r>
      </w:hyperlink>
      <w:r w:rsidR="00FD5038">
        <w:rPr>
          <w:rFonts w:ascii="Times New Roman" w:hAnsi="Times New Roman" w:cs="Times New Roman"/>
          <w:color w:val="000000" w:themeColor="text1"/>
          <w:sz w:val="24"/>
          <w:szCs w:val="24"/>
        </w:rPr>
        <w:t xml:space="preserve"> </w:t>
      </w:r>
    </w:p>
    <w:p w14:paraId="0984DEE9"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Mohammad Arif, M. A. (2012). Seasonal fluctuations in food and feeding habit in reference to preferential interest in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w:t>
      </w:r>
      <w:r w:rsidRPr="00FC01D4">
        <w:rPr>
          <w:rFonts w:ascii="Times New Roman" w:hAnsi="Times New Roman" w:cs="Times New Roman"/>
          <w:i/>
          <w:iCs/>
          <w:color w:val="000000" w:themeColor="text1"/>
          <w:sz w:val="24"/>
          <w:szCs w:val="24"/>
        </w:rPr>
        <w:t>Journal of Experimental Zoology, 15</w:t>
      </w:r>
      <w:r w:rsidRPr="00FC01D4">
        <w:rPr>
          <w:rFonts w:ascii="Times New Roman" w:hAnsi="Times New Roman" w:cs="Times New Roman"/>
          <w:color w:val="000000" w:themeColor="text1"/>
          <w:sz w:val="24"/>
          <w:szCs w:val="24"/>
        </w:rPr>
        <w:t>(1), 97–101.</w:t>
      </w:r>
    </w:p>
    <w:p w14:paraId="49684E03" w14:textId="4EEC19F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Mohanty, B. P., Paria, P., Das, D., Ganguly, S., Mitra, P., Verma, A., Sahoo, S., </w:t>
      </w:r>
      <w:proofErr w:type="spellStart"/>
      <w:r w:rsidRPr="00FC01D4">
        <w:rPr>
          <w:rFonts w:ascii="Times New Roman" w:hAnsi="Times New Roman" w:cs="Times New Roman"/>
          <w:color w:val="000000" w:themeColor="text1"/>
          <w:sz w:val="24"/>
          <w:szCs w:val="24"/>
        </w:rPr>
        <w:t>Mahanty</w:t>
      </w:r>
      <w:proofErr w:type="spellEnd"/>
      <w:r w:rsidRPr="00FC01D4">
        <w:rPr>
          <w:rFonts w:ascii="Times New Roman" w:hAnsi="Times New Roman" w:cs="Times New Roman"/>
          <w:color w:val="000000" w:themeColor="text1"/>
          <w:sz w:val="24"/>
          <w:szCs w:val="24"/>
        </w:rPr>
        <w:t xml:space="preserve">, A., Aftabuddin, M., Behera, B. K., &amp; Sankar, T. V. (2012). Nutrient profile of giant river-catfish </w:t>
      </w:r>
      <w:proofErr w:type="spellStart"/>
      <w:r w:rsidRPr="00FC01D4">
        <w:rPr>
          <w:rFonts w:ascii="Times New Roman" w:hAnsi="Times New Roman" w:cs="Times New Roman"/>
          <w:i/>
          <w:iCs/>
          <w:color w:val="000000" w:themeColor="text1"/>
          <w:sz w:val="24"/>
          <w:szCs w:val="24"/>
        </w:rPr>
        <w:t>Sperata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w:t>
      </w:r>
      <w:r w:rsidRPr="00FC01D4">
        <w:rPr>
          <w:rFonts w:ascii="Times New Roman" w:hAnsi="Times New Roman" w:cs="Times New Roman"/>
          <w:i/>
          <w:iCs/>
          <w:color w:val="000000" w:themeColor="text1"/>
          <w:sz w:val="24"/>
          <w:szCs w:val="24"/>
        </w:rPr>
        <w:t>National Academy Science Letters, 35</w:t>
      </w:r>
      <w:r w:rsidRPr="00FC01D4">
        <w:rPr>
          <w:rFonts w:ascii="Times New Roman" w:hAnsi="Times New Roman" w:cs="Times New Roman"/>
          <w:color w:val="000000" w:themeColor="text1"/>
          <w:sz w:val="24"/>
          <w:szCs w:val="24"/>
        </w:rPr>
        <w:t>(3), 155–161.</w:t>
      </w:r>
      <w:r w:rsidR="00FD5038" w:rsidRPr="00FD5038">
        <w:t xml:space="preserve"> </w:t>
      </w:r>
      <w:hyperlink r:id="rId52" w:history="1">
        <w:r w:rsidR="00FD5038" w:rsidRPr="00C16A11">
          <w:rPr>
            <w:rStyle w:val="Hyperlink"/>
            <w:rFonts w:ascii="Times New Roman" w:hAnsi="Times New Roman" w:cs="Times New Roman"/>
            <w:sz w:val="24"/>
            <w:szCs w:val="24"/>
          </w:rPr>
          <w:t>https://doi.org/10.1007/s40009-012-0014-1</w:t>
        </w:r>
      </w:hyperlink>
      <w:r w:rsidR="00FD5038">
        <w:rPr>
          <w:rFonts w:ascii="Times New Roman" w:hAnsi="Times New Roman" w:cs="Times New Roman"/>
          <w:color w:val="000000" w:themeColor="text1"/>
          <w:sz w:val="24"/>
          <w:szCs w:val="24"/>
        </w:rPr>
        <w:t xml:space="preserve"> </w:t>
      </w:r>
    </w:p>
    <w:p w14:paraId="418599DD" w14:textId="03F0F89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Mushahida</w:t>
      </w:r>
      <w:proofErr w:type="spellEnd"/>
      <w:r w:rsidRPr="00FC01D4">
        <w:rPr>
          <w:rFonts w:ascii="Times New Roman" w:hAnsi="Times New Roman" w:cs="Times New Roman"/>
          <w:color w:val="000000" w:themeColor="text1"/>
          <w:sz w:val="24"/>
          <w:szCs w:val="24"/>
        </w:rPr>
        <w:t xml:space="preserve">-Al-Noor, S., Samad, M. A., &amp; Bhuiyan, N. A. S. (2013). Food and feeding habit of the critically endangered catfish </w:t>
      </w:r>
      <w:r w:rsidRPr="00FC01D4">
        <w:rPr>
          <w:rFonts w:ascii="Times New Roman" w:hAnsi="Times New Roman" w:cs="Times New Roman"/>
          <w:i/>
          <w:iCs/>
          <w:color w:val="000000" w:themeColor="text1"/>
          <w:sz w:val="24"/>
          <w:szCs w:val="24"/>
        </w:rPr>
        <w:t xml:space="preserve">Rita </w:t>
      </w:r>
      <w:proofErr w:type="spellStart"/>
      <w:r w:rsidRPr="00FC01D4">
        <w:rPr>
          <w:rFonts w:ascii="Times New Roman" w:hAnsi="Times New Roman" w:cs="Times New Roman"/>
          <w:i/>
          <w:iCs/>
          <w:color w:val="000000" w:themeColor="text1"/>
          <w:sz w:val="24"/>
          <w:szCs w:val="24"/>
        </w:rPr>
        <w:t>rita</w:t>
      </w:r>
      <w:proofErr w:type="spellEnd"/>
      <w:r w:rsidRPr="00FC01D4">
        <w:rPr>
          <w:rFonts w:ascii="Times New Roman" w:hAnsi="Times New Roman" w:cs="Times New Roman"/>
          <w:color w:val="000000" w:themeColor="text1"/>
          <w:sz w:val="24"/>
          <w:szCs w:val="24"/>
        </w:rPr>
        <w:t xml:space="preserve"> (Hamilton) from the Padma River in the north-western region of Bangladesh. </w:t>
      </w:r>
      <w:r w:rsidRPr="00FC01D4">
        <w:rPr>
          <w:rFonts w:ascii="Times New Roman" w:hAnsi="Times New Roman" w:cs="Times New Roman"/>
          <w:i/>
          <w:iCs/>
          <w:color w:val="000000" w:themeColor="text1"/>
          <w:sz w:val="24"/>
          <w:szCs w:val="24"/>
        </w:rPr>
        <w:t>International Journal of Advancement in Research and Technology, 2</w:t>
      </w:r>
      <w:r w:rsidRPr="00FC01D4">
        <w:rPr>
          <w:rFonts w:ascii="Times New Roman" w:hAnsi="Times New Roman" w:cs="Times New Roman"/>
          <w:color w:val="000000" w:themeColor="text1"/>
          <w:sz w:val="24"/>
          <w:szCs w:val="24"/>
        </w:rPr>
        <w:t>(1), 1–12.</w:t>
      </w:r>
    </w:p>
    <w:p w14:paraId="3D6C85C8" w14:textId="34A11899"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Natrajan, A. V., &amp; </w:t>
      </w:r>
      <w:proofErr w:type="spellStart"/>
      <w:r w:rsidRPr="00FC01D4">
        <w:rPr>
          <w:rFonts w:ascii="Times New Roman" w:hAnsi="Times New Roman" w:cs="Times New Roman"/>
          <w:color w:val="000000" w:themeColor="text1"/>
          <w:sz w:val="24"/>
          <w:szCs w:val="24"/>
        </w:rPr>
        <w:t>Jhingran</w:t>
      </w:r>
      <w:proofErr w:type="spellEnd"/>
      <w:r w:rsidRPr="00FC01D4">
        <w:rPr>
          <w:rFonts w:ascii="Times New Roman" w:hAnsi="Times New Roman" w:cs="Times New Roman"/>
          <w:color w:val="000000" w:themeColor="text1"/>
          <w:sz w:val="24"/>
          <w:szCs w:val="24"/>
        </w:rPr>
        <w:t xml:space="preserve">, A. G. (1961). Index of preponderance—A method of grading the food elements in the stomach analysis of fishes. </w:t>
      </w:r>
      <w:r w:rsidRPr="00FC01D4">
        <w:rPr>
          <w:rFonts w:ascii="Times New Roman" w:hAnsi="Times New Roman" w:cs="Times New Roman"/>
          <w:i/>
          <w:iCs/>
          <w:color w:val="000000" w:themeColor="text1"/>
          <w:sz w:val="24"/>
          <w:szCs w:val="24"/>
        </w:rPr>
        <w:t>Indian Journal of Fisheries, 8</w:t>
      </w:r>
      <w:r w:rsidRPr="00FC01D4">
        <w:rPr>
          <w:rFonts w:ascii="Times New Roman" w:hAnsi="Times New Roman" w:cs="Times New Roman"/>
          <w:color w:val="000000" w:themeColor="text1"/>
          <w:sz w:val="24"/>
          <w:szCs w:val="24"/>
        </w:rPr>
        <w:t>(1), 54–59.</w:t>
      </w:r>
      <w:r w:rsidR="00FD5038" w:rsidRPr="00FD5038">
        <w:t xml:space="preserve"> </w:t>
      </w:r>
      <w:hyperlink r:id="rId53" w:history="1">
        <w:r w:rsidR="00FD5038" w:rsidRPr="00C16A11">
          <w:rPr>
            <w:rStyle w:val="Hyperlink"/>
            <w:rFonts w:ascii="Times New Roman" w:hAnsi="Times New Roman" w:cs="Times New Roman"/>
            <w:sz w:val="24"/>
            <w:szCs w:val="24"/>
          </w:rPr>
          <w:t>https://epubs.icar.org.in/index.php/IJF/article/view/100063/40062</w:t>
        </w:r>
      </w:hyperlink>
      <w:r w:rsidR="00FD5038">
        <w:rPr>
          <w:rFonts w:ascii="Times New Roman" w:hAnsi="Times New Roman" w:cs="Times New Roman"/>
          <w:color w:val="000000" w:themeColor="text1"/>
          <w:sz w:val="24"/>
          <w:szCs w:val="24"/>
        </w:rPr>
        <w:t xml:space="preserve"> </w:t>
      </w:r>
    </w:p>
    <w:p w14:paraId="075522F9" w14:textId="422C65A3"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Oncalves</w:t>
      </w:r>
      <w:proofErr w:type="spellEnd"/>
      <w:r w:rsidRPr="00FC01D4">
        <w:rPr>
          <w:rFonts w:ascii="Times New Roman" w:hAnsi="Times New Roman" w:cs="Times New Roman"/>
          <w:color w:val="000000" w:themeColor="text1"/>
          <w:sz w:val="24"/>
          <w:szCs w:val="24"/>
        </w:rPr>
        <w:t xml:space="preserve">, J. M. S., Bente, L., Lino, P. G., Ribeiro, J., Canario, A. V. M., &amp; Erzini, K. (1967). </w:t>
      </w:r>
      <w:proofErr w:type="spellStart"/>
      <w:r w:rsidRPr="00FC01D4">
        <w:rPr>
          <w:rFonts w:ascii="Times New Roman" w:hAnsi="Times New Roman" w:cs="Times New Roman"/>
          <w:color w:val="000000" w:themeColor="text1"/>
          <w:sz w:val="24"/>
          <w:szCs w:val="24"/>
        </w:rPr>
        <w:t>Weigth</w:t>
      </w:r>
      <w:proofErr w:type="spellEnd"/>
      <w:r w:rsidRPr="00FC01D4">
        <w:rPr>
          <w:rFonts w:ascii="Times New Roman" w:hAnsi="Times New Roman" w:cs="Times New Roman"/>
          <w:color w:val="000000" w:themeColor="text1"/>
          <w:sz w:val="24"/>
          <w:szCs w:val="24"/>
        </w:rPr>
        <w:t xml:space="preserve">-length relationships for selected fish species of the </w:t>
      </w:r>
      <w:proofErr w:type="spellStart"/>
      <w:r w:rsidRPr="00FC01D4">
        <w:rPr>
          <w:rFonts w:ascii="Times New Roman" w:hAnsi="Times New Roman" w:cs="Times New Roman"/>
          <w:color w:val="000000" w:themeColor="text1"/>
          <w:sz w:val="24"/>
          <w:szCs w:val="24"/>
        </w:rPr>
        <w:t>smallscale</w:t>
      </w:r>
      <w:proofErr w:type="spellEnd"/>
      <w:r w:rsidRPr="00FC01D4">
        <w:rPr>
          <w:rFonts w:ascii="Times New Roman" w:hAnsi="Times New Roman" w:cs="Times New Roman"/>
          <w:color w:val="000000" w:themeColor="text1"/>
          <w:sz w:val="24"/>
          <w:szCs w:val="24"/>
        </w:rPr>
        <w:t xml:space="preserve"> demersal fisheries of the south and south-west coast of Portugal. </w:t>
      </w:r>
      <w:r w:rsidRPr="00FC01D4">
        <w:rPr>
          <w:rFonts w:ascii="Times New Roman" w:hAnsi="Times New Roman" w:cs="Times New Roman"/>
          <w:i/>
          <w:iCs/>
          <w:color w:val="000000" w:themeColor="text1"/>
          <w:sz w:val="24"/>
          <w:szCs w:val="24"/>
        </w:rPr>
        <w:t>Fishery Research, 30</w:t>
      </w:r>
      <w:r w:rsidRPr="00FC01D4">
        <w:rPr>
          <w:rFonts w:ascii="Times New Roman" w:hAnsi="Times New Roman" w:cs="Times New Roman"/>
          <w:color w:val="000000" w:themeColor="text1"/>
          <w:sz w:val="24"/>
          <w:szCs w:val="24"/>
        </w:rPr>
        <w:t>(3), 253–256.</w:t>
      </w:r>
      <w:r w:rsidR="00FD5038" w:rsidRPr="00FD5038">
        <w:t xml:space="preserve"> </w:t>
      </w:r>
      <w:hyperlink r:id="rId54" w:history="1">
        <w:r w:rsidR="00FD5038" w:rsidRPr="00C16A11">
          <w:rPr>
            <w:rStyle w:val="Hyperlink"/>
            <w:rFonts w:ascii="Times New Roman" w:hAnsi="Times New Roman" w:cs="Times New Roman"/>
            <w:sz w:val="24"/>
            <w:szCs w:val="24"/>
          </w:rPr>
          <w:t>https://doi.org/10.1016/S0165-7836(96)00569-3</w:t>
        </w:r>
      </w:hyperlink>
      <w:r w:rsidR="00FD5038">
        <w:rPr>
          <w:rFonts w:ascii="Times New Roman" w:hAnsi="Times New Roman" w:cs="Times New Roman"/>
          <w:color w:val="000000" w:themeColor="text1"/>
          <w:sz w:val="24"/>
          <w:szCs w:val="24"/>
        </w:rPr>
        <w:t xml:space="preserve"> </w:t>
      </w:r>
    </w:p>
    <w:p w14:paraId="682B71B6" w14:textId="6ACFFDE5"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Oulsen</w:t>
      </w:r>
      <w:proofErr w:type="spellEnd"/>
      <w:r w:rsidRPr="00FC01D4">
        <w:rPr>
          <w:rFonts w:ascii="Times New Roman" w:hAnsi="Times New Roman" w:cs="Times New Roman"/>
          <w:color w:val="000000" w:themeColor="text1"/>
          <w:sz w:val="24"/>
          <w:szCs w:val="24"/>
        </w:rPr>
        <w:t xml:space="preserve">, A. F., </w:t>
      </w:r>
      <w:proofErr w:type="spellStart"/>
      <w:r w:rsidRPr="00FC01D4">
        <w:rPr>
          <w:rFonts w:ascii="Times New Roman" w:hAnsi="Times New Roman" w:cs="Times New Roman"/>
          <w:color w:val="000000" w:themeColor="text1"/>
          <w:sz w:val="24"/>
          <w:szCs w:val="24"/>
        </w:rPr>
        <w:t>Hortle</w:t>
      </w:r>
      <w:proofErr w:type="spellEnd"/>
      <w:r w:rsidRPr="00FC01D4">
        <w:rPr>
          <w:rFonts w:ascii="Times New Roman" w:hAnsi="Times New Roman" w:cs="Times New Roman"/>
          <w:color w:val="000000" w:themeColor="text1"/>
          <w:sz w:val="24"/>
          <w:szCs w:val="24"/>
        </w:rPr>
        <w:t xml:space="preserve">, K. G., Valbo-Jorgensen, J., Chan, S., Chhuon, C. K., Viravong, S., </w:t>
      </w:r>
      <w:proofErr w:type="spellStart"/>
      <w:r w:rsidRPr="00FC01D4">
        <w:rPr>
          <w:rFonts w:ascii="Times New Roman" w:hAnsi="Times New Roman" w:cs="Times New Roman"/>
          <w:color w:val="000000" w:themeColor="text1"/>
          <w:sz w:val="24"/>
          <w:szCs w:val="24"/>
        </w:rPr>
        <w:t>Bouakhamvongsa</w:t>
      </w:r>
      <w:proofErr w:type="spellEnd"/>
      <w:r w:rsidRPr="00FC01D4">
        <w:rPr>
          <w:rFonts w:ascii="Times New Roman" w:hAnsi="Times New Roman" w:cs="Times New Roman"/>
          <w:color w:val="000000" w:themeColor="text1"/>
          <w:sz w:val="24"/>
          <w:szCs w:val="24"/>
        </w:rPr>
        <w:t xml:space="preserve">, K., </w:t>
      </w:r>
      <w:proofErr w:type="spellStart"/>
      <w:r w:rsidRPr="00FC01D4">
        <w:rPr>
          <w:rFonts w:ascii="Times New Roman" w:hAnsi="Times New Roman" w:cs="Times New Roman"/>
          <w:color w:val="000000" w:themeColor="text1"/>
          <w:sz w:val="24"/>
          <w:szCs w:val="24"/>
        </w:rPr>
        <w:t>Suntornratana</w:t>
      </w:r>
      <w:proofErr w:type="spellEnd"/>
      <w:r w:rsidRPr="00FC01D4">
        <w:rPr>
          <w:rFonts w:ascii="Times New Roman" w:hAnsi="Times New Roman" w:cs="Times New Roman"/>
          <w:color w:val="000000" w:themeColor="text1"/>
          <w:sz w:val="24"/>
          <w:szCs w:val="24"/>
        </w:rPr>
        <w:t xml:space="preserve">, U., </w:t>
      </w:r>
      <w:proofErr w:type="spellStart"/>
      <w:r w:rsidRPr="00FC01D4">
        <w:rPr>
          <w:rFonts w:ascii="Times New Roman" w:hAnsi="Times New Roman" w:cs="Times New Roman"/>
          <w:color w:val="000000" w:themeColor="text1"/>
          <w:sz w:val="24"/>
          <w:szCs w:val="24"/>
        </w:rPr>
        <w:t>Yoorong</w:t>
      </w:r>
      <w:proofErr w:type="spellEnd"/>
      <w:r w:rsidRPr="00FC01D4">
        <w:rPr>
          <w:rFonts w:ascii="Times New Roman" w:hAnsi="Times New Roman" w:cs="Times New Roman"/>
          <w:color w:val="000000" w:themeColor="text1"/>
          <w:sz w:val="24"/>
          <w:szCs w:val="24"/>
        </w:rPr>
        <w:t xml:space="preserve">, N., Nguyen, T. T., &amp; Tran, B. Q. (2004). </w:t>
      </w:r>
      <w:r w:rsidRPr="00FC01D4">
        <w:rPr>
          <w:rFonts w:ascii="Times New Roman" w:hAnsi="Times New Roman" w:cs="Times New Roman"/>
          <w:i/>
          <w:iCs/>
          <w:color w:val="000000" w:themeColor="text1"/>
          <w:sz w:val="24"/>
          <w:szCs w:val="24"/>
        </w:rPr>
        <w:t>Distribution and ecology of some important riverine fish species of the Mekong River Basin</w:t>
      </w:r>
      <w:r w:rsidRPr="00FC01D4">
        <w:rPr>
          <w:rFonts w:ascii="Times New Roman" w:hAnsi="Times New Roman" w:cs="Times New Roman"/>
          <w:color w:val="000000" w:themeColor="text1"/>
          <w:sz w:val="24"/>
          <w:szCs w:val="24"/>
        </w:rPr>
        <w:t xml:space="preserve"> (MRC Technical Paper No. 10). Mekong River Commission.</w:t>
      </w:r>
      <w:r w:rsidR="00FD5038" w:rsidRPr="00FD5038">
        <w:t xml:space="preserve"> </w:t>
      </w:r>
      <w:hyperlink r:id="rId55" w:history="1">
        <w:r w:rsidR="00FD5038" w:rsidRPr="00C16A11">
          <w:rPr>
            <w:rStyle w:val="Hyperlink"/>
            <w:rFonts w:ascii="Times New Roman" w:hAnsi="Times New Roman" w:cs="Times New Roman"/>
            <w:sz w:val="24"/>
            <w:szCs w:val="24"/>
          </w:rPr>
          <w:t>http://www.mrcmekong.org/assets/Publications/technical/tech-No10-distribution-n-ecology-of-important.pdf</w:t>
        </w:r>
      </w:hyperlink>
      <w:r w:rsidR="00FD5038">
        <w:rPr>
          <w:rFonts w:ascii="Times New Roman" w:hAnsi="Times New Roman" w:cs="Times New Roman"/>
          <w:color w:val="000000" w:themeColor="text1"/>
          <w:sz w:val="24"/>
          <w:szCs w:val="24"/>
        </w:rPr>
        <w:t xml:space="preserve"> </w:t>
      </w:r>
    </w:p>
    <w:p w14:paraId="65B6495A" w14:textId="56130A43"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Pargi</w:t>
      </w:r>
      <w:proofErr w:type="spellEnd"/>
      <w:r w:rsidRPr="00FC01D4">
        <w:rPr>
          <w:rFonts w:ascii="Times New Roman" w:hAnsi="Times New Roman" w:cs="Times New Roman"/>
          <w:color w:val="000000" w:themeColor="text1"/>
          <w:sz w:val="24"/>
          <w:szCs w:val="24"/>
        </w:rPr>
        <w:t>, N. A., &amp; Mohale, H. P. (2020). Population dynamics of freshwater shark (</w:t>
      </w:r>
      <w:r w:rsidRPr="00FC01D4">
        <w:rPr>
          <w:rFonts w:ascii="Times New Roman" w:hAnsi="Times New Roman" w:cs="Times New Roman"/>
          <w:i/>
          <w:iCs/>
          <w:color w:val="000000" w:themeColor="text1"/>
          <w:sz w:val="24"/>
          <w:szCs w:val="24"/>
        </w:rPr>
        <w:t xml:space="preserve">Wallago </w:t>
      </w:r>
      <w:proofErr w:type="spellStart"/>
      <w:r w:rsidRPr="00FC01D4">
        <w:rPr>
          <w:rFonts w:ascii="Times New Roman" w:hAnsi="Times New Roman" w:cs="Times New Roman"/>
          <w:i/>
          <w:iCs/>
          <w:color w:val="000000" w:themeColor="text1"/>
          <w:sz w:val="24"/>
          <w:szCs w:val="24"/>
        </w:rPr>
        <w:t>attu</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Bloach</w:t>
      </w:r>
      <w:proofErr w:type="spellEnd"/>
      <w:r w:rsidRPr="00FC01D4">
        <w:rPr>
          <w:rFonts w:ascii="Times New Roman" w:hAnsi="Times New Roman" w:cs="Times New Roman"/>
          <w:color w:val="000000" w:themeColor="text1"/>
          <w:sz w:val="24"/>
          <w:szCs w:val="24"/>
        </w:rPr>
        <w:t xml:space="preserve"> Schneider 1801) from </w:t>
      </w:r>
      <w:proofErr w:type="spellStart"/>
      <w:r w:rsidRPr="00FC01D4">
        <w:rPr>
          <w:rFonts w:ascii="Times New Roman" w:hAnsi="Times New Roman" w:cs="Times New Roman"/>
          <w:color w:val="000000" w:themeColor="text1"/>
          <w:sz w:val="24"/>
          <w:szCs w:val="24"/>
        </w:rPr>
        <w:t>Bhadar</w:t>
      </w:r>
      <w:proofErr w:type="spellEnd"/>
      <w:r w:rsidRPr="00FC01D4">
        <w:rPr>
          <w:rFonts w:ascii="Times New Roman" w:hAnsi="Times New Roman" w:cs="Times New Roman"/>
          <w:color w:val="000000" w:themeColor="text1"/>
          <w:sz w:val="24"/>
          <w:szCs w:val="24"/>
        </w:rPr>
        <w:t xml:space="preserve"> Reservoir of Gujarat, India. </w:t>
      </w:r>
      <w:r w:rsidRPr="00FC01D4">
        <w:rPr>
          <w:rFonts w:ascii="Times New Roman" w:hAnsi="Times New Roman" w:cs="Times New Roman"/>
          <w:i/>
          <w:iCs/>
          <w:color w:val="000000" w:themeColor="text1"/>
          <w:sz w:val="24"/>
          <w:szCs w:val="24"/>
        </w:rPr>
        <w:t>Biological Forum—An International Journal, 15</w:t>
      </w:r>
      <w:r w:rsidRPr="00FC01D4">
        <w:rPr>
          <w:rFonts w:ascii="Times New Roman" w:hAnsi="Times New Roman" w:cs="Times New Roman"/>
          <w:color w:val="000000" w:themeColor="text1"/>
          <w:sz w:val="24"/>
          <w:szCs w:val="24"/>
        </w:rPr>
        <w:t>(12), 494–499.</w:t>
      </w:r>
      <w:r w:rsidR="00FD5038" w:rsidRPr="00FD5038">
        <w:t xml:space="preserve"> </w:t>
      </w:r>
      <w:hyperlink r:id="rId56" w:history="1">
        <w:r w:rsidR="00FD5038" w:rsidRPr="00C16A11">
          <w:rPr>
            <w:rStyle w:val="Hyperlink"/>
            <w:rFonts w:ascii="Times New Roman" w:hAnsi="Times New Roman" w:cs="Times New Roman"/>
            <w:sz w:val="24"/>
            <w:szCs w:val="24"/>
          </w:rPr>
          <w:t>http://www.researchtrend.net/previous_abstract_biological_forum.php</w:t>
        </w:r>
      </w:hyperlink>
      <w:r w:rsidR="00FD5038">
        <w:rPr>
          <w:rFonts w:ascii="Times New Roman" w:hAnsi="Times New Roman" w:cs="Times New Roman"/>
          <w:color w:val="000000" w:themeColor="text1"/>
          <w:sz w:val="24"/>
          <w:szCs w:val="24"/>
        </w:rPr>
        <w:t xml:space="preserve"> </w:t>
      </w:r>
    </w:p>
    <w:p w14:paraId="1D28F3AA" w14:textId="74CE3090"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Pauly, D. (1980). On the interrelationships between natural mortality, growth parameters, and mean environmental temperature in 175 fish stocks. </w:t>
      </w:r>
      <w:r w:rsidRPr="00FC01D4">
        <w:rPr>
          <w:rFonts w:ascii="Times New Roman" w:hAnsi="Times New Roman" w:cs="Times New Roman"/>
          <w:i/>
          <w:iCs/>
          <w:color w:val="000000" w:themeColor="text1"/>
          <w:sz w:val="24"/>
          <w:szCs w:val="24"/>
        </w:rPr>
        <w:t>ICES Journal of Marine Science, 39</w:t>
      </w:r>
      <w:r w:rsidRPr="00FC01D4">
        <w:rPr>
          <w:rFonts w:ascii="Times New Roman" w:hAnsi="Times New Roman" w:cs="Times New Roman"/>
          <w:color w:val="000000" w:themeColor="text1"/>
          <w:sz w:val="24"/>
          <w:szCs w:val="24"/>
        </w:rPr>
        <w:t>(2), 175–192.</w:t>
      </w:r>
      <w:r w:rsidR="00FD5038" w:rsidRPr="00FD5038">
        <w:t xml:space="preserve"> </w:t>
      </w:r>
      <w:hyperlink r:id="rId57" w:history="1">
        <w:r w:rsidR="00FD5038" w:rsidRPr="00C16A11">
          <w:rPr>
            <w:rStyle w:val="Hyperlink"/>
            <w:rFonts w:ascii="Times New Roman" w:hAnsi="Times New Roman" w:cs="Times New Roman"/>
            <w:sz w:val="24"/>
            <w:szCs w:val="24"/>
          </w:rPr>
          <w:t>https://doi.org/10.1093/icesjms/39.2.175</w:t>
        </w:r>
      </w:hyperlink>
      <w:r w:rsidR="00FD5038">
        <w:rPr>
          <w:rFonts w:ascii="Times New Roman" w:hAnsi="Times New Roman" w:cs="Times New Roman"/>
          <w:color w:val="000000" w:themeColor="text1"/>
          <w:sz w:val="24"/>
          <w:szCs w:val="24"/>
        </w:rPr>
        <w:t xml:space="preserve"> </w:t>
      </w:r>
    </w:p>
    <w:p w14:paraId="47187ECC"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lastRenderedPageBreak/>
        <w:t xml:space="preserve">Pillay, T. V. R. C. (1952). A critique of the methods of study of food of fishes. </w:t>
      </w:r>
      <w:r w:rsidRPr="00FC01D4">
        <w:rPr>
          <w:rFonts w:ascii="Times New Roman" w:hAnsi="Times New Roman" w:cs="Times New Roman"/>
          <w:i/>
          <w:iCs/>
          <w:color w:val="000000" w:themeColor="text1"/>
          <w:sz w:val="24"/>
          <w:szCs w:val="24"/>
        </w:rPr>
        <w:t>Journal of the Zoological Society of India, 4</w:t>
      </w:r>
      <w:r w:rsidRPr="00FC01D4">
        <w:rPr>
          <w:rFonts w:ascii="Times New Roman" w:hAnsi="Times New Roman" w:cs="Times New Roman"/>
          <w:color w:val="000000" w:themeColor="text1"/>
          <w:sz w:val="24"/>
          <w:szCs w:val="24"/>
        </w:rPr>
        <w:t>(2), 185–200.</w:t>
      </w:r>
    </w:p>
    <w:p w14:paraId="11C5413D" w14:textId="08A5C682"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Pinkas, L. (1971). </w:t>
      </w:r>
      <w:r w:rsidRPr="00FC01D4">
        <w:rPr>
          <w:rFonts w:ascii="Times New Roman" w:hAnsi="Times New Roman" w:cs="Times New Roman"/>
          <w:i/>
          <w:iCs/>
          <w:color w:val="000000" w:themeColor="text1"/>
          <w:sz w:val="24"/>
          <w:szCs w:val="24"/>
        </w:rPr>
        <w:t>The California marine fish catch for 1969</w:t>
      </w:r>
      <w:r w:rsidRPr="00FC01D4">
        <w:rPr>
          <w:rFonts w:ascii="Times New Roman" w:hAnsi="Times New Roman" w:cs="Times New Roman"/>
          <w:color w:val="000000" w:themeColor="text1"/>
          <w:sz w:val="24"/>
          <w:szCs w:val="24"/>
        </w:rPr>
        <w:t xml:space="preserve"> (Fish Bulletin No. 153). California Department of Fish and Game.</w:t>
      </w:r>
      <w:r w:rsidR="002F2B8C" w:rsidRPr="002F2B8C">
        <w:t xml:space="preserve"> </w:t>
      </w:r>
      <w:hyperlink r:id="rId58" w:history="1">
        <w:r w:rsidR="002F2B8C" w:rsidRPr="00C16A11">
          <w:rPr>
            <w:rStyle w:val="Hyperlink"/>
            <w:rFonts w:ascii="Times New Roman" w:hAnsi="Times New Roman" w:cs="Times New Roman"/>
            <w:sz w:val="24"/>
            <w:szCs w:val="24"/>
          </w:rPr>
          <w:t>https://escholarship.org/uc/item/42v3g60z</w:t>
        </w:r>
      </w:hyperlink>
      <w:r w:rsidR="002F2B8C">
        <w:rPr>
          <w:rFonts w:ascii="Times New Roman" w:hAnsi="Times New Roman" w:cs="Times New Roman"/>
          <w:color w:val="000000" w:themeColor="text1"/>
          <w:sz w:val="24"/>
          <w:szCs w:val="24"/>
        </w:rPr>
        <w:t xml:space="preserve"> </w:t>
      </w:r>
    </w:p>
    <w:p w14:paraId="57646E91" w14:textId="64DB1D9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Qasim, S. Z. (1973). An appraisal of the studies on maturation and spawning in marine </w:t>
      </w:r>
      <w:proofErr w:type="spellStart"/>
      <w:r w:rsidRPr="00FC01D4">
        <w:rPr>
          <w:rFonts w:ascii="Times New Roman" w:hAnsi="Times New Roman" w:cs="Times New Roman"/>
          <w:color w:val="000000" w:themeColor="text1"/>
          <w:sz w:val="24"/>
          <w:szCs w:val="24"/>
        </w:rPr>
        <w:t>teleosts</w:t>
      </w:r>
      <w:proofErr w:type="spellEnd"/>
      <w:r w:rsidRPr="00FC01D4">
        <w:rPr>
          <w:rFonts w:ascii="Times New Roman" w:hAnsi="Times New Roman" w:cs="Times New Roman"/>
          <w:color w:val="000000" w:themeColor="text1"/>
          <w:sz w:val="24"/>
          <w:szCs w:val="24"/>
        </w:rPr>
        <w:t xml:space="preserve"> from the Indian waters. </w:t>
      </w:r>
      <w:r w:rsidRPr="00FC01D4">
        <w:rPr>
          <w:rFonts w:ascii="Times New Roman" w:hAnsi="Times New Roman" w:cs="Times New Roman"/>
          <w:i/>
          <w:iCs/>
          <w:color w:val="000000" w:themeColor="text1"/>
          <w:sz w:val="24"/>
          <w:szCs w:val="24"/>
        </w:rPr>
        <w:t>Indian Journal of Fisheries, 20</w:t>
      </w:r>
      <w:r w:rsidRPr="00FC01D4">
        <w:rPr>
          <w:rFonts w:ascii="Times New Roman" w:hAnsi="Times New Roman" w:cs="Times New Roman"/>
          <w:color w:val="000000" w:themeColor="text1"/>
          <w:sz w:val="24"/>
          <w:szCs w:val="24"/>
        </w:rPr>
        <w:t>(1), 166–181.</w:t>
      </w:r>
      <w:r w:rsidR="002F2B8C" w:rsidRPr="002F2B8C">
        <w:t xml:space="preserve"> </w:t>
      </w:r>
      <w:hyperlink r:id="rId59" w:history="1">
        <w:r w:rsidR="002F2B8C" w:rsidRPr="00C16A11">
          <w:rPr>
            <w:rStyle w:val="Hyperlink"/>
            <w:rFonts w:ascii="Times New Roman" w:hAnsi="Times New Roman" w:cs="Times New Roman"/>
            <w:sz w:val="24"/>
            <w:szCs w:val="24"/>
          </w:rPr>
          <w:t>https://epubs.icar.org.in/ejournal/index.php/IJF/article/view/11333/5053</w:t>
        </w:r>
      </w:hyperlink>
      <w:r w:rsidR="002F2B8C">
        <w:rPr>
          <w:rFonts w:ascii="Times New Roman" w:hAnsi="Times New Roman" w:cs="Times New Roman"/>
          <w:color w:val="000000" w:themeColor="text1"/>
          <w:sz w:val="24"/>
          <w:szCs w:val="24"/>
        </w:rPr>
        <w:t xml:space="preserve"> </w:t>
      </w:r>
    </w:p>
    <w:p w14:paraId="42F28D5D" w14:textId="7494B3D8"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Qayyum, A., &amp; Qasim, S. Z. (1964a). Studies on the biology of some freshwater fishes. Part I—</w:t>
      </w:r>
      <w:r w:rsidRPr="00FC01D4">
        <w:rPr>
          <w:rFonts w:ascii="Times New Roman" w:hAnsi="Times New Roman" w:cs="Times New Roman"/>
          <w:i/>
          <w:iCs/>
          <w:color w:val="000000" w:themeColor="text1"/>
          <w:sz w:val="24"/>
          <w:szCs w:val="24"/>
        </w:rPr>
        <w:t>Ophiophagus punctatus</w:t>
      </w:r>
      <w:r w:rsidRPr="00FC01D4">
        <w:rPr>
          <w:rFonts w:ascii="Times New Roman" w:hAnsi="Times New Roman" w:cs="Times New Roman"/>
          <w:color w:val="000000" w:themeColor="text1"/>
          <w:sz w:val="24"/>
          <w:szCs w:val="24"/>
        </w:rPr>
        <w:t xml:space="preserve"> Bloch. </w:t>
      </w:r>
      <w:r w:rsidRPr="00FC01D4">
        <w:rPr>
          <w:rFonts w:ascii="Times New Roman" w:hAnsi="Times New Roman" w:cs="Times New Roman"/>
          <w:i/>
          <w:iCs/>
          <w:color w:val="000000" w:themeColor="text1"/>
          <w:sz w:val="24"/>
          <w:szCs w:val="24"/>
        </w:rPr>
        <w:t>Journal of the Bombay Natural History Society, 61</w:t>
      </w:r>
      <w:r w:rsidRPr="00FC01D4">
        <w:rPr>
          <w:rFonts w:ascii="Times New Roman" w:hAnsi="Times New Roman" w:cs="Times New Roman"/>
          <w:color w:val="000000" w:themeColor="text1"/>
          <w:sz w:val="24"/>
          <w:szCs w:val="24"/>
        </w:rPr>
        <w:t>(1), 74–89.</w:t>
      </w:r>
      <w:r w:rsidR="002F2B8C" w:rsidRPr="002F2B8C">
        <w:t xml:space="preserve"> </w:t>
      </w:r>
      <w:hyperlink r:id="rId60" w:history="1">
        <w:r w:rsidR="002F2B8C" w:rsidRPr="00C16A11">
          <w:rPr>
            <w:rStyle w:val="Hyperlink"/>
            <w:rFonts w:ascii="Times New Roman" w:hAnsi="Times New Roman" w:cs="Times New Roman"/>
            <w:sz w:val="24"/>
            <w:szCs w:val="24"/>
          </w:rPr>
          <w:t>https://www.biodiversitylibrary.org/page/48073219</w:t>
        </w:r>
      </w:hyperlink>
      <w:r w:rsidR="002F2B8C">
        <w:rPr>
          <w:rFonts w:ascii="Times New Roman" w:hAnsi="Times New Roman" w:cs="Times New Roman"/>
          <w:color w:val="000000" w:themeColor="text1"/>
          <w:sz w:val="24"/>
          <w:szCs w:val="24"/>
        </w:rPr>
        <w:t xml:space="preserve"> </w:t>
      </w:r>
    </w:p>
    <w:p w14:paraId="6E25F6B5" w14:textId="34C1F4C3"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D5038">
        <w:rPr>
          <w:rFonts w:ascii="Times New Roman" w:hAnsi="Times New Roman" w:cs="Times New Roman"/>
          <w:color w:val="000000" w:themeColor="text1"/>
          <w:sz w:val="24"/>
          <w:szCs w:val="24"/>
          <w:lang w:val="pt-BR"/>
        </w:rPr>
        <w:t xml:space="preserve">Qayyum, A., &amp; Qasim, S. Z. (1964b). </w:t>
      </w:r>
      <w:r w:rsidRPr="00FC01D4">
        <w:rPr>
          <w:rFonts w:ascii="Times New Roman" w:hAnsi="Times New Roman" w:cs="Times New Roman"/>
          <w:color w:val="000000" w:themeColor="text1"/>
          <w:sz w:val="24"/>
          <w:szCs w:val="24"/>
        </w:rPr>
        <w:t>Studies on the biology of some freshwater fishes. Part II—</w:t>
      </w:r>
      <w:r w:rsidRPr="00FC01D4">
        <w:rPr>
          <w:rFonts w:ascii="Times New Roman" w:hAnsi="Times New Roman" w:cs="Times New Roman"/>
          <w:i/>
          <w:iCs/>
          <w:color w:val="000000" w:themeColor="text1"/>
          <w:sz w:val="24"/>
          <w:szCs w:val="24"/>
        </w:rPr>
        <w:t>Barbus stigma</w:t>
      </w:r>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Cuv</w:t>
      </w:r>
      <w:proofErr w:type="spellEnd"/>
      <w:r w:rsidRPr="00FC01D4">
        <w:rPr>
          <w:rFonts w:ascii="Times New Roman" w:hAnsi="Times New Roman" w:cs="Times New Roman"/>
          <w:color w:val="000000" w:themeColor="text1"/>
          <w:sz w:val="24"/>
          <w:szCs w:val="24"/>
        </w:rPr>
        <w:t xml:space="preserve">. and Val.). </w:t>
      </w:r>
      <w:r w:rsidRPr="00FC01D4">
        <w:rPr>
          <w:rFonts w:ascii="Times New Roman" w:hAnsi="Times New Roman" w:cs="Times New Roman"/>
          <w:i/>
          <w:iCs/>
          <w:color w:val="000000" w:themeColor="text1"/>
          <w:sz w:val="24"/>
          <w:szCs w:val="24"/>
        </w:rPr>
        <w:t>Journal of the Bombay Natural History Society, 61</w:t>
      </w:r>
      <w:r w:rsidRPr="00FC01D4">
        <w:rPr>
          <w:rFonts w:ascii="Times New Roman" w:hAnsi="Times New Roman" w:cs="Times New Roman"/>
          <w:color w:val="000000" w:themeColor="text1"/>
          <w:sz w:val="24"/>
          <w:szCs w:val="24"/>
        </w:rPr>
        <w:t>(2), 330–347.</w:t>
      </w:r>
      <w:r w:rsidR="002F2B8C" w:rsidRPr="002F2B8C">
        <w:t xml:space="preserve"> </w:t>
      </w:r>
      <w:hyperlink r:id="rId61" w:history="1">
        <w:r w:rsidR="002F2B8C" w:rsidRPr="00C16A11">
          <w:rPr>
            <w:rStyle w:val="Hyperlink"/>
            <w:rFonts w:ascii="Times New Roman" w:hAnsi="Times New Roman" w:cs="Times New Roman"/>
            <w:sz w:val="24"/>
            <w:szCs w:val="24"/>
          </w:rPr>
          <w:t>https://www.biodiversitylibrary.org/part/48073216</w:t>
        </w:r>
      </w:hyperlink>
      <w:r w:rsidR="002F2B8C">
        <w:rPr>
          <w:rFonts w:ascii="Times New Roman" w:hAnsi="Times New Roman" w:cs="Times New Roman"/>
          <w:color w:val="000000" w:themeColor="text1"/>
          <w:sz w:val="24"/>
          <w:szCs w:val="24"/>
        </w:rPr>
        <w:t xml:space="preserve"> </w:t>
      </w:r>
    </w:p>
    <w:p w14:paraId="41767A5C" w14:textId="282FFFA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D5038">
        <w:rPr>
          <w:rFonts w:ascii="Times New Roman" w:hAnsi="Times New Roman" w:cs="Times New Roman"/>
          <w:color w:val="000000" w:themeColor="text1"/>
          <w:sz w:val="24"/>
          <w:szCs w:val="24"/>
          <w:lang w:val="pt-BR"/>
        </w:rPr>
        <w:t xml:space="preserve">Qayyum, A., &amp; Qasim, S. Z. (1964c). </w:t>
      </w:r>
      <w:r w:rsidRPr="00FC01D4">
        <w:rPr>
          <w:rFonts w:ascii="Times New Roman" w:hAnsi="Times New Roman" w:cs="Times New Roman"/>
          <w:color w:val="000000" w:themeColor="text1"/>
          <w:sz w:val="24"/>
          <w:szCs w:val="24"/>
        </w:rPr>
        <w:t>Studies on the biology of some freshwater fishes. Part III—</w:t>
      </w:r>
      <w:proofErr w:type="spellStart"/>
      <w:r w:rsidRPr="00FC01D4">
        <w:rPr>
          <w:rFonts w:ascii="Times New Roman" w:hAnsi="Times New Roman" w:cs="Times New Roman"/>
          <w:i/>
          <w:iCs/>
          <w:color w:val="000000" w:themeColor="text1"/>
          <w:sz w:val="24"/>
          <w:szCs w:val="24"/>
        </w:rPr>
        <w:t>Callichrous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bimaculatus</w:t>
      </w:r>
      <w:proofErr w:type="spellEnd"/>
      <w:r w:rsidRPr="00FC01D4">
        <w:rPr>
          <w:rFonts w:ascii="Times New Roman" w:hAnsi="Times New Roman" w:cs="Times New Roman"/>
          <w:color w:val="000000" w:themeColor="text1"/>
          <w:sz w:val="24"/>
          <w:szCs w:val="24"/>
        </w:rPr>
        <w:t xml:space="preserve"> (Bloch). </w:t>
      </w:r>
      <w:r w:rsidRPr="00FC01D4">
        <w:rPr>
          <w:rFonts w:ascii="Times New Roman" w:hAnsi="Times New Roman" w:cs="Times New Roman"/>
          <w:i/>
          <w:iCs/>
          <w:color w:val="000000" w:themeColor="text1"/>
          <w:sz w:val="24"/>
          <w:szCs w:val="24"/>
        </w:rPr>
        <w:t>Journal of the Bombay Natural History Society, 61</w:t>
      </w:r>
      <w:r w:rsidRPr="00FC01D4">
        <w:rPr>
          <w:rFonts w:ascii="Times New Roman" w:hAnsi="Times New Roman" w:cs="Times New Roman"/>
          <w:color w:val="000000" w:themeColor="text1"/>
          <w:sz w:val="24"/>
          <w:szCs w:val="24"/>
        </w:rPr>
        <w:t>(3), 627–650.</w:t>
      </w:r>
      <w:r w:rsidR="002F2B8C" w:rsidRPr="002F2B8C">
        <w:t xml:space="preserve"> </w:t>
      </w:r>
      <w:hyperlink r:id="rId62" w:anchor="page/657/mode/1up" w:history="1">
        <w:r w:rsidR="002F2B8C" w:rsidRPr="00C16A11">
          <w:rPr>
            <w:rStyle w:val="Hyperlink"/>
            <w:rFonts w:ascii="Times New Roman" w:hAnsi="Times New Roman" w:cs="Times New Roman"/>
            <w:sz w:val="24"/>
            <w:szCs w:val="24"/>
          </w:rPr>
          <w:t>https://www.biodiversitylibrary.org/item/110547#page/657/mode/1up</w:t>
        </w:r>
      </w:hyperlink>
      <w:r w:rsidR="002F2B8C">
        <w:rPr>
          <w:rFonts w:ascii="Times New Roman" w:hAnsi="Times New Roman" w:cs="Times New Roman"/>
          <w:color w:val="000000" w:themeColor="text1"/>
          <w:sz w:val="24"/>
          <w:szCs w:val="24"/>
        </w:rPr>
        <w:t xml:space="preserve"> </w:t>
      </w:r>
    </w:p>
    <w:p w14:paraId="7940F7F5" w14:textId="0F68B6F9"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Ragheb, E. (2016). Reproductive biology of catfish </w:t>
      </w:r>
      <w:proofErr w:type="spellStart"/>
      <w:r w:rsidRPr="00FC01D4">
        <w:rPr>
          <w:rFonts w:ascii="Times New Roman" w:hAnsi="Times New Roman" w:cs="Times New Roman"/>
          <w:i/>
          <w:iCs/>
          <w:color w:val="000000" w:themeColor="text1"/>
          <w:sz w:val="24"/>
          <w:szCs w:val="24"/>
        </w:rPr>
        <w:t>Chrysichthys</w:t>
      </w:r>
      <w:proofErr w:type="spellEnd"/>
      <w:r w:rsidRPr="00FC01D4">
        <w:rPr>
          <w:rFonts w:ascii="Times New Roman" w:hAnsi="Times New Roman" w:cs="Times New Roman"/>
          <w:i/>
          <w:iCs/>
          <w:color w:val="000000" w:themeColor="text1"/>
          <w:sz w:val="24"/>
          <w:szCs w:val="24"/>
        </w:rPr>
        <w:t xml:space="preserve"> auratus</w:t>
      </w:r>
      <w:r w:rsidRPr="00FC01D4">
        <w:rPr>
          <w:rFonts w:ascii="Times New Roman" w:hAnsi="Times New Roman" w:cs="Times New Roman"/>
          <w:color w:val="000000" w:themeColor="text1"/>
          <w:sz w:val="24"/>
          <w:szCs w:val="24"/>
        </w:rPr>
        <w:t xml:space="preserve">, Geoffroy Saint-Hilaire, 1809, (Family: </w:t>
      </w:r>
      <w:proofErr w:type="spellStart"/>
      <w:r w:rsidRPr="00FC01D4">
        <w:rPr>
          <w:rFonts w:ascii="Times New Roman" w:hAnsi="Times New Roman" w:cs="Times New Roman"/>
          <w:color w:val="000000" w:themeColor="text1"/>
          <w:sz w:val="24"/>
          <w:szCs w:val="24"/>
        </w:rPr>
        <w:t>Bagridae</w:t>
      </w:r>
      <w:proofErr w:type="spellEnd"/>
      <w:r w:rsidRPr="00FC01D4">
        <w:rPr>
          <w:rFonts w:ascii="Times New Roman" w:hAnsi="Times New Roman" w:cs="Times New Roman"/>
          <w:color w:val="000000" w:themeColor="text1"/>
          <w:sz w:val="24"/>
          <w:szCs w:val="24"/>
        </w:rPr>
        <w:t xml:space="preserve">) from Damietta branch of the river Nile, Egypt. </w:t>
      </w:r>
      <w:r w:rsidRPr="00FC01D4">
        <w:rPr>
          <w:rFonts w:ascii="Times New Roman" w:hAnsi="Times New Roman" w:cs="Times New Roman"/>
          <w:i/>
          <w:iCs/>
          <w:color w:val="000000" w:themeColor="text1"/>
          <w:sz w:val="24"/>
          <w:szCs w:val="24"/>
        </w:rPr>
        <w:t>Egyptian Journal of Aquatic Research, 42</w:t>
      </w:r>
      <w:r w:rsidRPr="00FC01D4">
        <w:rPr>
          <w:rFonts w:ascii="Times New Roman" w:hAnsi="Times New Roman" w:cs="Times New Roman"/>
          <w:color w:val="000000" w:themeColor="text1"/>
          <w:sz w:val="24"/>
          <w:szCs w:val="24"/>
        </w:rPr>
        <w:t>(3), 349–356.</w:t>
      </w:r>
      <w:r w:rsidR="002F2B8C" w:rsidRPr="002F2B8C">
        <w:t xml:space="preserve"> </w:t>
      </w:r>
      <w:hyperlink r:id="rId63" w:history="1">
        <w:r w:rsidR="002F2B8C" w:rsidRPr="00C16A11">
          <w:rPr>
            <w:rStyle w:val="Hyperlink"/>
            <w:rFonts w:ascii="Times New Roman" w:hAnsi="Times New Roman" w:cs="Times New Roman"/>
            <w:sz w:val="24"/>
            <w:szCs w:val="24"/>
          </w:rPr>
          <w:t>https://doi.org/10.1016/j.ejar.2016.07.002</w:t>
        </w:r>
      </w:hyperlink>
      <w:r w:rsidR="002F2B8C">
        <w:rPr>
          <w:rFonts w:ascii="Times New Roman" w:hAnsi="Times New Roman" w:cs="Times New Roman"/>
          <w:color w:val="000000" w:themeColor="text1"/>
          <w:sz w:val="24"/>
          <w:szCs w:val="24"/>
        </w:rPr>
        <w:t xml:space="preserve"> </w:t>
      </w:r>
    </w:p>
    <w:p w14:paraId="4C75585B"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Rahman, A. K. A. (2005). </w:t>
      </w:r>
      <w:r w:rsidRPr="00FC01D4">
        <w:rPr>
          <w:rFonts w:ascii="Times New Roman" w:hAnsi="Times New Roman" w:cs="Times New Roman"/>
          <w:i/>
          <w:iCs/>
          <w:color w:val="000000" w:themeColor="text1"/>
          <w:sz w:val="24"/>
          <w:szCs w:val="24"/>
        </w:rPr>
        <w:t>Freshwater fishes of Bangladesh</w:t>
      </w:r>
      <w:r w:rsidRPr="00FC01D4">
        <w:rPr>
          <w:rFonts w:ascii="Times New Roman" w:hAnsi="Times New Roman" w:cs="Times New Roman"/>
          <w:color w:val="000000" w:themeColor="text1"/>
          <w:sz w:val="24"/>
          <w:szCs w:val="24"/>
        </w:rPr>
        <w:t xml:space="preserve"> (2nd ed.). Zoological Society of Bangladesh.</w:t>
      </w:r>
    </w:p>
    <w:p w14:paraId="4CCB79B1" w14:textId="61DFFDC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Rahman, M. A., Arshad, A., &amp; Amin, S. N. (2011). Evaluation of growth and production of the threatened giant river catfish, </w:t>
      </w:r>
      <w:proofErr w:type="spellStart"/>
      <w:r w:rsidRPr="00FC01D4">
        <w:rPr>
          <w:rFonts w:ascii="Times New Roman" w:hAnsi="Times New Roman" w:cs="Times New Roman"/>
          <w:i/>
          <w:iCs/>
          <w:color w:val="000000" w:themeColor="text1"/>
          <w:sz w:val="24"/>
          <w:szCs w:val="24"/>
        </w:rPr>
        <w:t>Sperata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in polyculture with indigenous major carps. </w:t>
      </w:r>
      <w:r w:rsidRPr="00FC01D4">
        <w:rPr>
          <w:rFonts w:ascii="Times New Roman" w:hAnsi="Times New Roman" w:cs="Times New Roman"/>
          <w:i/>
          <w:iCs/>
          <w:color w:val="000000" w:themeColor="text1"/>
          <w:sz w:val="24"/>
          <w:szCs w:val="24"/>
        </w:rPr>
        <w:t>African Journal of Biotechnology, 10</w:t>
      </w:r>
      <w:r w:rsidRPr="00FC01D4">
        <w:rPr>
          <w:rFonts w:ascii="Times New Roman" w:hAnsi="Times New Roman" w:cs="Times New Roman"/>
          <w:color w:val="000000" w:themeColor="text1"/>
          <w:sz w:val="24"/>
          <w:szCs w:val="24"/>
        </w:rPr>
        <w:t>(15), 2999–3008.</w:t>
      </w:r>
      <w:r w:rsidR="002F2B8C" w:rsidRPr="002F2B8C">
        <w:t xml:space="preserve"> </w:t>
      </w:r>
      <w:hyperlink r:id="rId64" w:history="1">
        <w:r w:rsidR="002F2B8C" w:rsidRPr="00C16A11">
          <w:rPr>
            <w:rStyle w:val="Hyperlink"/>
            <w:rFonts w:ascii="Times New Roman" w:hAnsi="Times New Roman" w:cs="Times New Roman"/>
            <w:sz w:val="24"/>
            <w:szCs w:val="24"/>
          </w:rPr>
          <w:t>https://doi.org/10.5897/AJB10.1979</w:t>
        </w:r>
      </w:hyperlink>
      <w:r w:rsidR="002F2B8C">
        <w:rPr>
          <w:rFonts w:ascii="Times New Roman" w:hAnsi="Times New Roman" w:cs="Times New Roman"/>
          <w:color w:val="000000" w:themeColor="text1"/>
          <w:sz w:val="24"/>
          <w:szCs w:val="24"/>
        </w:rPr>
        <w:t xml:space="preserve"> </w:t>
      </w:r>
    </w:p>
    <w:p w14:paraId="350864F3" w14:textId="2BF27948"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Rahman, O., Laboni, T. A., Khatun, M. S., Rahman, M. A., Islam, M. A., Rahman, M. M., Parvin, M. F., Abedin, M. J., &amp; Hossain, M. Y. (2024). Estimating the growth parameters, exploitation rate, biomass and maximum sustainable yield of long whisker catfish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gulio</w:t>
      </w:r>
      <w:proofErr w:type="spellEnd"/>
      <w:r w:rsidRPr="00FC01D4">
        <w:rPr>
          <w:rFonts w:ascii="Times New Roman" w:hAnsi="Times New Roman" w:cs="Times New Roman"/>
          <w:color w:val="000000" w:themeColor="text1"/>
          <w:sz w:val="24"/>
          <w:szCs w:val="24"/>
        </w:rPr>
        <w:t xml:space="preserve"> (Hamilton, 1822) in the coastal waters from southwestern Bangladesh. </w:t>
      </w:r>
      <w:proofErr w:type="spellStart"/>
      <w:r w:rsidRPr="00FC01D4">
        <w:rPr>
          <w:rFonts w:ascii="Times New Roman" w:hAnsi="Times New Roman" w:cs="Times New Roman"/>
          <w:i/>
          <w:iCs/>
          <w:color w:val="000000" w:themeColor="text1"/>
          <w:sz w:val="24"/>
          <w:szCs w:val="24"/>
        </w:rPr>
        <w:t>Heliyon</w:t>
      </w:r>
      <w:proofErr w:type="spellEnd"/>
      <w:r w:rsidRPr="00FC01D4">
        <w:rPr>
          <w:rFonts w:ascii="Times New Roman" w:hAnsi="Times New Roman" w:cs="Times New Roman"/>
          <w:i/>
          <w:iCs/>
          <w:color w:val="000000" w:themeColor="text1"/>
          <w:sz w:val="24"/>
          <w:szCs w:val="24"/>
        </w:rPr>
        <w:t>, 10</w:t>
      </w:r>
      <w:r w:rsidRPr="00FC01D4">
        <w:rPr>
          <w:rFonts w:ascii="Times New Roman" w:hAnsi="Times New Roman" w:cs="Times New Roman"/>
          <w:color w:val="000000" w:themeColor="text1"/>
          <w:sz w:val="24"/>
          <w:szCs w:val="24"/>
        </w:rPr>
        <w:t>(8), e28471.</w:t>
      </w:r>
      <w:r w:rsidR="002F2B8C" w:rsidRPr="002F2B8C">
        <w:t xml:space="preserve"> </w:t>
      </w:r>
      <w:hyperlink r:id="rId65" w:history="1">
        <w:r w:rsidR="002F2B8C" w:rsidRPr="00C16A11">
          <w:rPr>
            <w:rStyle w:val="Hyperlink"/>
            <w:rFonts w:ascii="Times New Roman" w:hAnsi="Times New Roman" w:cs="Times New Roman"/>
            <w:sz w:val="24"/>
            <w:szCs w:val="24"/>
          </w:rPr>
          <w:t>https://doi.org/10.1016/j.heliyon.2024.e29788</w:t>
        </w:r>
      </w:hyperlink>
      <w:r w:rsidR="002F2B8C">
        <w:rPr>
          <w:rFonts w:ascii="Times New Roman" w:hAnsi="Times New Roman" w:cs="Times New Roman"/>
          <w:color w:val="000000" w:themeColor="text1"/>
          <w:sz w:val="24"/>
          <w:szCs w:val="24"/>
        </w:rPr>
        <w:t xml:space="preserve"> </w:t>
      </w:r>
    </w:p>
    <w:p w14:paraId="1E159C77" w14:textId="52A9C35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Raja, M., &amp; Perumal, P. (2018). Food and feeding habits of critically endangered </w:t>
      </w:r>
      <w:proofErr w:type="spellStart"/>
      <w:r w:rsidRPr="00FC01D4">
        <w:rPr>
          <w:rFonts w:ascii="Times New Roman" w:hAnsi="Times New Roman" w:cs="Times New Roman"/>
          <w:color w:val="000000" w:themeColor="text1"/>
          <w:sz w:val="24"/>
          <w:szCs w:val="24"/>
        </w:rPr>
        <w:t>bagrid</w:t>
      </w:r>
      <w:proofErr w:type="spellEnd"/>
      <w:r w:rsidRPr="00FC01D4">
        <w:rPr>
          <w:rFonts w:ascii="Times New Roman" w:hAnsi="Times New Roman" w:cs="Times New Roman"/>
          <w:color w:val="000000" w:themeColor="text1"/>
          <w:sz w:val="24"/>
          <w:szCs w:val="24"/>
        </w:rPr>
        <w:t xml:space="preserve"> catfish </w:t>
      </w:r>
      <w:proofErr w:type="spellStart"/>
      <w:r w:rsidRPr="00FC01D4">
        <w:rPr>
          <w:rFonts w:ascii="Times New Roman" w:hAnsi="Times New Roman" w:cs="Times New Roman"/>
          <w:i/>
          <w:iCs/>
          <w:color w:val="000000" w:themeColor="text1"/>
          <w:sz w:val="24"/>
          <w:szCs w:val="24"/>
        </w:rPr>
        <w:t>Hemibagrus</w:t>
      </w:r>
      <w:proofErr w:type="spellEnd"/>
      <w:r w:rsidRPr="00FC01D4">
        <w:rPr>
          <w:rFonts w:ascii="Times New Roman" w:hAnsi="Times New Roman" w:cs="Times New Roman"/>
          <w:i/>
          <w:iCs/>
          <w:color w:val="000000" w:themeColor="text1"/>
          <w:sz w:val="24"/>
          <w:szCs w:val="24"/>
        </w:rPr>
        <w:t xml:space="preserve"> punctatus</w:t>
      </w:r>
      <w:r w:rsidRPr="00FC01D4">
        <w:rPr>
          <w:rFonts w:ascii="Times New Roman" w:hAnsi="Times New Roman" w:cs="Times New Roman"/>
          <w:color w:val="000000" w:themeColor="text1"/>
          <w:sz w:val="24"/>
          <w:szCs w:val="24"/>
        </w:rPr>
        <w:t xml:space="preserve"> (Jerdon, 1862) (Teleostei: </w:t>
      </w:r>
      <w:proofErr w:type="spellStart"/>
      <w:r w:rsidRPr="00FC01D4">
        <w:rPr>
          <w:rFonts w:ascii="Times New Roman" w:hAnsi="Times New Roman" w:cs="Times New Roman"/>
          <w:color w:val="000000" w:themeColor="text1"/>
          <w:sz w:val="24"/>
          <w:szCs w:val="24"/>
        </w:rPr>
        <w:t>Bagridae</w:t>
      </w:r>
      <w:proofErr w:type="spellEnd"/>
      <w:r w:rsidRPr="00FC01D4">
        <w:rPr>
          <w:rFonts w:ascii="Times New Roman" w:hAnsi="Times New Roman" w:cs="Times New Roman"/>
          <w:color w:val="000000" w:themeColor="text1"/>
          <w:sz w:val="24"/>
          <w:szCs w:val="24"/>
        </w:rPr>
        <w:t xml:space="preserve">) in the Cauvery River, South India. </w:t>
      </w:r>
      <w:r w:rsidRPr="00FC01D4">
        <w:rPr>
          <w:rFonts w:ascii="Times New Roman" w:hAnsi="Times New Roman" w:cs="Times New Roman"/>
          <w:i/>
          <w:iCs/>
          <w:color w:val="000000" w:themeColor="text1"/>
          <w:sz w:val="24"/>
          <w:szCs w:val="24"/>
        </w:rPr>
        <w:t>Iranian Journal of Ichthyology, 5</w:t>
      </w:r>
      <w:r w:rsidRPr="00FC01D4">
        <w:rPr>
          <w:rFonts w:ascii="Times New Roman" w:hAnsi="Times New Roman" w:cs="Times New Roman"/>
          <w:color w:val="000000" w:themeColor="text1"/>
          <w:sz w:val="24"/>
          <w:szCs w:val="24"/>
        </w:rPr>
        <w:t>(2), 1–10.</w:t>
      </w:r>
      <w:r w:rsidR="002F2B8C" w:rsidRPr="002F2B8C">
        <w:t xml:space="preserve"> </w:t>
      </w:r>
      <w:hyperlink r:id="rId66" w:history="1">
        <w:r w:rsidR="002F2B8C" w:rsidRPr="00C16A11">
          <w:rPr>
            <w:rStyle w:val="Hyperlink"/>
            <w:rFonts w:ascii="Times New Roman" w:hAnsi="Times New Roman" w:cs="Times New Roman"/>
            <w:sz w:val="24"/>
            <w:szCs w:val="24"/>
          </w:rPr>
          <w:t>https://doi.org/10.22034/iji.v5i2.260</w:t>
        </w:r>
      </w:hyperlink>
      <w:r w:rsidR="002F2B8C">
        <w:rPr>
          <w:rFonts w:ascii="Times New Roman" w:hAnsi="Times New Roman" w:cs="Times New Roman"/>
          <w:color w:val="000000" w:themeColor="text1"/>
          <w:sz w:val="24"/>
          <w:szCs w:val="24"/>
        </w:rPr>
        <w:t xml:space="preserve"> </w:t>
      </w:r>
    </w:p>
    <w:p w14:paraId="3E204112" w14:textId="2F3A5F0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Ramesh, I., &amp; Kiran, B. R. (2016). Food and feeding habits of catfish </w:t>
      </w:r>
      <w:r w:rsidRPr="00FC01D4">
        <w:rPr>
          <w:rFonts w:ascii="Times New Roman" w:hAnsi="Times New Roman" w:cs="Times New Roman"/>
          <w:i/>
          <w:iCs/>
          <w:color w:val="000000" w:themeColor="text1"/>
          <w:sz w:val="24"/>
          <w:szCs w:val="24"/>
        </w:rPr>
        <w:t xml:space="preserve">Clarias </w:t>
      </w:r>
      <w:proofErr w:type="spellStart"/>
      <w:r w:rsidRPr="00FC01D4">
        <w:rPr>
          <w:rFonts w:ascii="Times New Roman" w:hAnsi="Times New Roman" w:cs="Times New Roman"/>
          <w:i/>
          <w:iCs/>
          <w:color w:val="000000" w:themeColor="text1"/>
          <w:sz w:val="24"/>
          <w:szCs w:val="24"/>
        </w:rPr>
        <w:t>batrachus</w:t>
      </w:r>
      <w:proofErr w:type="spellEnd"/>
      <w:r w:rsidRPr="00FC01D4">
        <w:rPr>
          <w:rFonts w:ascii="Times New Roman" w:hAnsi="Times New Roman" w:cs="Times New Roman"/>
          <w:color w:val="000000" w:themeColor="text1"/>
          <w:sz w:val="24"/>
          <w:szCs w:val="24"/>
        </w:rPr>
        <w:t xml:space="preserve"> (Linn) in </w:t>
      </w:r>
      <w:proofErr w:type="spellStart"/>
      <w:r w:rsidRPr="00FC01D4">
        <w:rPr>
          <w:rFonts w:ascii="Times New Roman" w:hAnsi="Times New Roman" w:cs="Times New Roman"/>
          <w:color w:val="000000" w:themeColor="text1"/>
          <w:sz w:val="24"/>
          <w:szCs w:val="24"/>
        </w:rPr>
        <w:t>Bhadravathi</w:t>
      </w:r>
      <w:proofErr w:type="spellEnd"/>
      <w:r w:rsidRPr="00FC01D4">
        <w:rPr>
          <w:rFonts w:ascii="Times New Roman" w:hAnsi="Times New Roman" w:cs="Times New Roman"/>
          <w:color w:val="000000" w:themeColor="text1"/>
          <w:sz w:val="24"/>
          <w:szCs w:val="24"/>
        </w:rPr>
        <w:t xml:space="preserve"> Area. </w:t>
      </w:r>
      <w:r w:rsidRPr="00FC01D4">
        <w:rPr>
          <w:rFonts w:ascii="Times New Roman" w:hAnsi="Times New Roman" w:cs="Times New Roman"/>
          <w:i/>
          <w:iCs/>
          <w:color w:val="000000" w:themeColor="text1"/>
          <w:sz w:val="24"/>
          <w:szCs w:val="24"/>
        </w:rPr>
        <w:t>International Journal of Research in Environmental Science (IJRES), 2</w:t>
      </w:r>
      <w:r w:rsidRPr="00FC01D4">
        <w:rPr>
          <w:rFonts w:ascii="Times New Roman" w:hAnsi="Times New Roman" w:cs="Times New Roman"/>
          <w:color w:val="000000" w:themeColor="text1"/>
          <w:sz w:val="24"/>
          <w:szCs w:val="24"/>
        </w:rPr>
        <w:t>(4), 56–59.</w:t>
      </w:r>
      <w:r w:rsidR="002F2B8C" w:rsidRPr="002F2B8C">
        <w:t xml:space="preserve"> </w:t>
      </w:r>
      <w:hyperlink r:id="rId67" w:history="1">
        <w:r w:rsidR="002F2B8C" w:rsidRPr="00C16A11">
          <w:rPr>
            <w:rStyle w:val="Hyperlink"/>
            <w:rFonts w:ascii="Times New Roman" w:hAnsi="Times New Roman" w:cs="Times New Roman"/>
            <w:sz w:val="24"/>
            <w:szCs w:val="24"/>
          </w:rPr>
          <w:t>https://doi.org/10.20431/2454-9444.0204006</w:t>
        </w:r>
      </w:hyperlink>
      <w:r w:rsidR="002F2B8C">
        <w:rPr>
          <w:rFonts w:ascii="Times New Roman" w:hAnsi="Times New Roman" w:cs="Times New Roman"/>
          <w:color w:val="000000" w:themeColor="text1"/>
          <w:sz w:val="24"/>
          <w:szCs w:val="24"/>
        </w:rPr>
        <w:t xml:space="preserve"> </w:t>
      </w:r>
    </w:p>
    <w:p w14:paraId="766D2015" w14:textId="35844DB8"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Ramulu</w:t>
      </w:r>
      <w:proofErr w:type="spellEnd"/>
      <w:r w:rsidRPr="00FC01D4">
        <w:rPr>
          <w:rFonts w:ascii="Times New Roman" w:hAnsi="Times New Roman" w:cs="Times New Roman"/>
          <w:color w:val="000000" w:themeColor="text1"/>
          <w:sz w:val="24"/>
          <w:szCs w:val="24"/>
        </w:rPr>
        <w:t xml:space="preserve">, D., Paulraj, J., Natarajan, J., Das, S. C. S. K., Eswaran, S., Rajagopal, S., &amp; Pandurangan, P. (2022). Stock assessment of three cyprinid fishes along the </w:t>
      </w:r>
      <w:proofErr w:type="spellStart"/>
      <w:r w:rsidRPr="00FC01D4">
        <w:rPr>
          <w:rFonts w:ascii="Times New Roman" w:hAnsi="Times New Roman" w:cs="Times New Roman"/>
          <w:color w:val="000000" w:themeColor="text1"/>
          <w:sz w:val="24"/>
          <w:szCs w:val="24"/>
        </w:rPr>
        <w:lastRenderedPageBreak/>
        <w:t>Potamon</w:t>
      </w:r>
      <w:proofErr w:type="spellEnd"/>
      <w:r w:rsidRPr="00FC01D4">
        <w:rPr>
          <w:rFonts w:ascii="Times New Roman" w:hAnsi="Times New Roman" w:cs="Times New Roman"/>
          <w:color w:val="000000" w:themeColor="text1"/>
          <w:sz w:val="24"/>
          <w:szCs w:val="24"/>
        </w:rPr>
        <w:t xml:space="preserve"> zone of </w:t>
      </w:r>
      <w:proofErr w:type="spellStart"/>
      <w:r w:rsidRPr="00FC01D4">
        <w:rPr>
          <w:rFonts w:ascii="Times New Roman" w:hAnsi="Times New Roman" w:cs="Times New Roman"/>
          <w:color w:val="000000" w:themeColor="text1"/>
          <w:sz w:val="24"/>
          <w:szCs w:val="24"/>
        </w:rPr>
        <w:t>Thamirabarani</w:t>
      </w:r>
      <w:proofErr w:type="spellEnd"/>
      <w:r w:rsidRPr="00FC01D4">
        <w:rPr>
          <w:rFonts w:ascii="Times New Roman" w:hAnsi="Times New Roman" w:cs="Times New Roman"/>
          <w:color w:val="000000" w:themeColor="text1"/>
          <w:sz w:val="24"/>
          <w:szCs w:val="24"/>
        </w:rPr>
        <w:t xml:space="preserve"> River, Eastern Slope of Western Ghats, South India. </w:t>
      </w:r>
      <w:r w:rsidRPr="00FC01D4">
        <w:rPr>
          <w:rFonts w:ascii="Times New Roman" w:hAnsi="Times New Roman" w:cs="Times New Roman"/>
          <w:i/>
          <w:iCs/>
          <w:color w:val="000000" w:themeColor="text1"/>
          <w:sz w:val="24"/>
          <w:szCs w:val="24"/>
        </w:rPr>
        <w:t>Pakistan Journal of Zoology, 55</w:t>
      </w:r>
      <w:r w:rsidRPr="00FC01D4">
        <w:rPr>
          <w:rFonts w:ascii="Times New Roman" w:hAnsi="Times New Roman" w:cs="Times New Roman"/>
          <w:color w:val="000000" w:themeColor="text1"/>
          <w:sz w:val="24"/>
          <w:szCs w:val="24"/>
        </w:rPr>
        <w:t>(6), 1–11.</w:t>
      </w:r>
      <w:r w:rsidR="002F2B8C" w:rsidRPr="002F2B8C">
        <w:t xml:space="preserve"> </w:t>
      </w:r>
      <w:hyperlink r:id="rId68" w:history="1">
        <w:r w:rsidR="002F2B8C" w:rsidRPr="00C16A11">
          <w:rPr>
            <w:rStyle w:val="Hyperlink"/>
            <w:rFonts w:ascii="Times New Roman" w:hAnsi="Times New Roman" w:cs="Times New Roman"/>
            <w:sz w:val="24"/>
            <w:szCs w:val="24"/>
          </w:rPr>
          <w:t>https://doi.org/10.17582/journal.pjz/20220718070700</w:t>
        </w:r>
      </w:hyperlink>
      <w:r w:rsidR="002F2B8C">
        <w:rPr>
          <w:rFonts w:ascii="Times New Roman" w:hAnsi="Times New Roman" w:cs="Times New Roman"/>
          <w:color w:val="000000" w:themeColor="text1"/>
          <w:sz w:val="24"/>
          <w:szCs w:val="24"/>
        </w:rPr>
        <w:t xml:space="preserve"> </w:t>
      </w:r>
    </w:p>
    <w:p w14:paraId="5374CFF2"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Rana, A., &amp; Kaur, R. (2023). Length-weight relationships and condition factors of three freshwater fish species–</w:t>
      </w:r>
      <w:proofErr w:type="spellStart"/>
      <w:r w:rsidRPr="00FC01D4">
        <w:rPr>
          <w:rFonts w:ascii="Times New Roman" w:hAnsi="Times New Roman" w:cs="Times New Roman"/>
          <w:i/>
          <w:iCs/>
          <w:color w:val="000000" w:themeColor="text1"/>
          <w:sz w:val="24"/>
          <w:szCs w:val="24"/>
        </w:rPr>
        <w:t>Bangana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dero</w:t>
      </w:r>
      <w:proofErr w:type="spellEnd"/>
      <w:r w:rsidRPr="00FC01D4">
        <w:rPr>
          <w:rFonts w:ascii="Times New Roman" w:hAnsi="Times New Roman" w:cs="Times New Roman"/>
          <w:color w:val="000000" w:themeColor="text1"/>
          <w:sz w:val="24"/>
          <w:szCs w:val="24"/>
        </w:rPr>
        <w:t xml:space="preserve"> (Ham.), </w:t>
      </w:r>
      <w:r w:rsidRPr="00FC01D4">
        <w:rPr>
          <w:rFonts w:ascii="Times New Roman" w:hAnsi="Times New Roman" w:cs="Times New Roman"/>
          <w:i/>
          <w:iCs/>
          <w:color w:val="000000" w:themeColor="text1"/>
          <w:sz w:val="24"/>
          <w:szCs w:val="24"/>
        </w:rPr>
        <w:t>Cyprinus carpio</w:t>
      </w:r>
      <w:r w:rsidRPr="00FC01D4">
        <w:rPr>
          <w:rFonts w:ascii="Times New Roman" w:hAnsi="Times New Roman" w:cs="Times New Roman"/>
          <w:color w:val="000000" w:themeColor="text1"/>
          <w:sz w:val="24"/>
          <w:szCs w:val="24"/>
        </w:rPr>
        <w:t xml:space="preserve"> L., and </w:t>
      </w:r>
      <w:proofErr w:type="spellStart"/>
      <w:r w:rsidRPr="00FC01D4">
        <w:rPr>
          <w:rFonts w:ascii="Times New Roman" w:hAnsi="Times New Roman" w:cs="Times New Roman"/>
          <w:i/>
          <w:iCs/>
          <w:color w:val="000000" w:themeColor="text1"/>
          <w:sz w:val="24"/>
          <w:szCs w:val="24"/>
        </w:rPr>
        <w:t>Sperata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(Sykes)–from the Sutlej River, India. </w:t>
      </w:r>
      <w:r w:rsidRPr="00FC01D4">
        <w:rPr>
          <w:rFonts w:ascii="Times New Roman" w:hAnsi="Times New Roman" w:cs="Times New Roman"/>
          <w:i/>
          <w:iCs/>
          <w:color w:val="000000" w:themeColor="text1"/>
          <w:sz w:val="24"/>
          <w:szCs w:val="24"/>
        </w:rPr>
        <w:t>Fisheries &amp; Aquatic Life, 31</w:t>
      </w:r>
      <w:r w:rsidRPr="00FC01D4">
        <w:rPr>
          <w:rFonts w:ascii="Times New Roman" w:hAnsi="Times New Roman" w:cs="Times New Roman"/>
          <w:color w:val="000000" w:themeColor="text1"/>
          <w:sz w:val="24"/>
          <w:szCs w:val="24"/>
        </w:rPr>
        <w:t>(4), 225–232.</w:t>
      </w:r>
    </w:p>
    <w:p w14:paraId="435A5CBE" w14:textId="78C5137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Rao, K. R. (2017). Food and feeding habits of freshwater Catfishes (</w:t>
      </w:r>
      <w:proofErr w:type="spellStart"/>
      <w:r w:rsidRPr="00FC01D4">
        <w:rPr>
          <w:rFonts w:ascii="Times New Roman" w:hAnsi="Times New Roman" w:cs="Times New Roman"/>
          <w:color w:val="000000" w:themeColor="text1"/>
          <w:sz w:val="24"/>
          <w:szCs w:val="24"/>
        </w:rPr>
        <w:t>Siluriformes</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Bagridae</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color w:val="000000" w:themeColor="text1"/>
          <w:sz w:val="24"/>
          <w:szCs w:val="24"/>
        </w:rPr>
        <w:t xml:space="preserve"> sp.). </w:t>
      </w:r>
      <w:r w:rsidRPr="00FC01D4">
        <w:rPr>
          <w:rFonts w:ascii="Times New Roman" w:hAnsi="Times New Roman" w:cs="Times New Roman"/>
          <w:i/>
          <w:iCs/>
          <w:color w:val="000000" w:themeColor="text1"/>
          <w:sz w:val="24"/>
          <w:szCs w:val="24"/>
        </w:rPr>
        <w:t>International Journal of Life-Sciences Scientific Research, 3</w:t>
      </w:r>
      <w:r w:rsidRPr="00FC01D4">
        <w:rPr>
          <w:rFonts w:ascii="Times New Roman" w:hAnsi="Times New Roman" w:cs="Times New Roman"/>
          <w:color w:val="000000" w:themeColor="text1"/>
          <w:sz w:val="24"/>
          <w:szCs w:val="24"/>
        </w:rPr>
        <w:t>(1), 786–791.</w:t>
      </w:r>
      <w:r w:rsidR="002F2B8C" w:rsidRPr="002F2B8C">
        <w:t xml:space="preserve"> </w:t>
      </w:r>
      <w:hyperlink r:id="rId69" w:history="1">
        <w:r w:rsidR="002F2B8C" w:rsidRPr="00C16A11">
          <w:rPr>
            <w:rStyle w:val="Hyperlink"/>
            <w:rFonts w:ascii="Times New Roman" w:hAnsi="Times New Roman" w:cs="Times New Roman"/>
            <w:sz w:val="24"/>
            <w:szCs w:val="24"/>
          </w:rPr>
          <w:t>https://doi.org/10.21276/ijlssr.2017.3.1.7</w:t>
        </w:r>
      </w:hyperlink>
      <w:r w:rsidR="002F2B8C">
        <w:rPr>
          <w:rFonts w:ascii="Times New Roman" w:hAnsi="Times New Roman" w:cs="Times New Roman"/>
          <w:color w:val="000000" w:themeColor="text1"/>
          <w:sz w:val="24"/>
          <w:szCs w:val="24"/>
        </w:rPr>
        <w:t xml:space="preserve"> </w:t>
      </w:r>
    </w:p>
    <w:p w14:paraId="7CA4B917" w14:textId="56DAC67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Rao, N. V., Jawahar, P., Jayakumar, N., </w:t>
      </w:r>
      <w:proofErr w:type="spellStart"/>
      <w:r w:rsidRPr="00FC01D4">
        <w:rPr>
          <w:rFonts w:ascii="Times New Roman" w:hAnsi="Times New Roman" w:cs="Times New Roman"/>
          <w:color w:val="000000" w:themeColor="text1"/>
          <w:sz w:val="24"/>
          <w:szCs w:val="24"/>
        </w:rPr>
        <w:t>Sujathkumar</w:t>
      </w:r>
      <w:proofErr w:type="spellEnd"/>
      <w:r w:rsidRPr="00FC01D4">
        <w:rPr>
          <w:rFonts w:ascii="Times New Roman" w:hAnsi="Times New Roman" w:cs="Times New Roman"/>
          <w:color w:val="000000" w:themeColor="text1"/>
          <w:sz w:val="24"/>
          <w:szCs w:val="24"/>
        </w:rPr>
        <w:t xml:space="preserve">, N. V., Rani, V., Rathod, R., Mohale, H. P., Karuppasamy, K., &amp; Kalavathi, N. R. (2024). Length-weight relationship and condition factor of </w:t>
      </w:r>
      <w:proofErr w:type="spellStart"/>
      <w:r w:rsidRPr="00FC01D4">
        <w:rPr>
          <w:rFonts w:ascii="Times New Roman" w:hAnsi="Times New Roman" w:cs="Times New Roman"/>
          <w:color w:val="000000" w:themeColor="text1"/>
          <w:sz w:val="24"/>
          <w:szCs w:val="24"/>
        </w:rPr>
        <w:t>siluriformes</w:t>
      </w:r>
      <w:proofErr w:type="spellEnd"/>
      <w:r w:rsidRPr="00FC01D4">
        <w:rPr>
          <w:rFonts w:ascii="Times New Roman" w:hAnsi="Times New Roman" w:cs="Times New Roman"/>
          <w:color w:val="000000" w:themeColor="text1"/>
          <w:sz w:val="24"/>
          <w:szCs w:val="24"/>
        </w:rPr>
        <w:t xml:space="preserve"> fish species, endangered </w:t>
      </w:r>
      <w:proofErr w:type="spellStart"/>
      <w:r w:rsidRPr="00FC01D4">
        <w:rPr>
          <w:rFonts w:ascii="Times New Roman" w:hAnsi="Times New Roman" w:cs="Times New Roman"/>
          <w:i/>
          <w:iCs/>
          <w:color w:val="000000" w:themeColor="text1"/>
          <w:sz w:val="24"/>
          <w:szCs w:val="24"/>
        </w:rPr>
        <w:t>Eutropiichthys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vacha</w:t>
      </w:r>
      <w:proofErr w:type="spellEnd"/>
      <w:r w:rsidRPr="00FC01D4">
        <w:rPr>
          <w:rFonts w:ascii="Times New Roman" w:hAnsi="Times New Roman" w:cs="Times New Roman"/>
          <w:color w:val="000000" w:themeColor="text1"/>
          <w:sz w:val="24"/>
          <w:szCs w:val="24"/>
        </w:rPr>
        <w:t xml:space="preserve">, Hamilton (1922) and endemic deccan catfish </w:t>
      </w:r>
      <w:r w:rsidRPr="00FC01D4">
        <w:rPr>
          <w:rFonts w:ascii="Times New Roman" w:hAnsi="Times New Roman" w:cs="Times New Roman"/>
          <w:i/>
          <w:iCs/>
          <w:color w:val="000000" w:themeColor="text1"/>
          <w:sz w:val="24"/>
          <w:szCs w:val="24"/>
        </w:rPr>
        <w:t xml:space="preserve">Rita </w:t>
      </w:r>
      <w:proofErr w:type="spellStart"/>
      <w:r w:rsidRPr="00FC01D4">
        <w:rPr>
          <w:rFonts w:ascii="Times New Roman" w:hAnsi="Times New Roman" w:cs="Times New Roman"/>
          <w:i/>
          <w:iCs/>
          <w:color w:val="000000" w:themeColor="text1"/>
          <w:sz w:val="24"/>
          <w:szCs w:val="24"/>
        </w:rPr>
        <w:t>kuturnee</w:t>
      </w:r>
      <w:proofErr w:type="spellEnd"/>
      <w:r w:rsidRPr="00FC01D4">
        <w:rPr>
          <w:rFonts w:ascii="Times New Roman" w:hAnsi="Times New Roman" w:cs="Times New Roman"/>
          <w:color w:val="000000" w:themeColor="text1"/>
          <w:sz w:val="24"/>
          <w:szCs w:val="24"/>
        </w:rPr>
        <w:t xml:space="preserve"> (Sykes, 1839) of Godavari River Andhra Pradesh, South India. </w:t>
      </w:r>
      <w:r w:rsidRPr="00FC01D4">
        <w:rPr>
          <w:rFonts w:ascii="Times New Roman" w:hAnsi="Times New Roman" w:cs="Times New Roman"/>
          <w:i/>
          <w:iCs/>
          <w:color w:val="000000" w:themeColor="text1"/>
          <w:sz w:val="24"/>
          <w:szCs w:val="24"/>
        </w:rPr>
        <w:t>Indian Journal of Animal Research, 58</w:t>
      </w:r>
      <w:r w:rsidRPr="00FC01D4">
        <w:rPr>
          <w:rFonts w:ascii="Times New Roman" w:hAnsi="Times New Roman" w:cs="Times New Roman"/>
          <w:color w:val="000000" w:themeColor="text1"/>
          <w:sz w:val="24"/>
          <w:szCs w:val="24"/>
        </w:rPr>
        <w:t>(2), 336–341.</w:t>
      </w:r>
      <w:r w:rsidR="002F2B8C" w:rsidRPr="002F2B8C">
        <w:t xml:space="preserve"> </w:t>
      </w:r>
      <w:hyperlink r:id="rId70" w:history="1">
        <w:r w:rsidR="002F2B8C" w:rsidRPr="00C16A11">
          <w:rPr>
            <w:rStyle w:val="Hyperlink"/>
            <w:rFonts w:ascii="Times New Roman" w:hAnsi="Times New Roman" w:cs="Times New Roman"/>
            <w:sz w:val="24"/>
            <w:szCs w:val="24"/>
          </w:rPr>
          <w:t>https://doi.org/10.18805/IJAR.B-5222</w:t>
        </w:r>
      </w:hyperlink>
      <w:r w:rsidR="002F2B8C">
        <w:rPr>
          <w:rFonts w:ascii="Times New Roman" w:hAnsi="Times New Roman" w:cs="Times New Roman"/>
          <w:color w:val="000000" w:themeColor="text1"/>
          <w:sz w:val="24"/>
          <w:szCs w:val="24"/>
        </w:rPr>
        <w:t xml:space="preserve"> </w:t>
      </w:r>
    </w:p>
    <w:p w14:paraId="565D9FEA" w14:textId="03E3744E"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Reid, A. J., Carlson, A. K., Creed, I. F., Eliason, E. J., Gell, P. A., Johnson, P. T., Kidd, K. A., MacCormack, T. J., Olden, J. D., Ormerod, S. J., &amp; </w:t>
      </w:r>
      <w:proofErr w:type="spellStart"/>
      <w:r w:rsidRPr="00FC01D4">
        <w:rPr>
          <w:rFonts w:ascii="Times New Roman" w:hAnsi="Times New Roman" w:cs="Times New Roman"/>
          <w:color w:val="000000" w:themeColor="text1"/>
          <w:sz w:val="24"/>
          <w:szCs w:val="24"/>
        </w:rPr>
        <w:t>Smol</w:t>
      </w:r>
      <w:proofErr w:type="spellEnd"/>
      <w:r w:rsidRPr="00FC01D4">
        <w:rPr>
          <w:rFonts w:ascii="Times New Roman" w:hAnsi="Times New Roman" w:cs="Times New Roman"/>
          <w:color w:val="000000" w:themeColor="text1"/>
          <w:sz w:val="24"/>
          <w:szCs w:val="24"/>
        </w:rPr>
        <w:t xml:space="preserve">, J. P. (2019). Emerging threats and persistent conservation challenges for freshwater biodiversity. </w:t>
      </w:r>
      <w:r w:rsidRPr="00FC01D4">
        <w:rPr>
          <w:rFonts w:ascii="Times New Roman" w:hAnsi="Times New Roman" w:cs="Times New Roman"/>
          <w:i/>
          <w:iCs/>
          <w:color w:val="000000" w:themeColor="text1"/>
          <w:sz w:val="24"/>
          <w:szCs w:val="24"/>
        </w:rPr>
        <w:t>Biological Reviews, 94</w:t>
      </w:r>
      <w:r w:rsidRPr="00FC01D4">
        <w:rPr>
          <w:rFonts w:ascii="Times New Roman" w:hAnsi="Times New Roman" w:cs="Times New Roman"/>
          <w:color w:val="000000" w:themeColor="text1"/>
          <w:sz w:val="24"/>
          <w:szCs w:val="24"/>
        </w:rPr>
        <w:t>(3), 849–873.</w:t>
      </w:r>
      <w:r w:rsidR="002F2B8C" w:rsidRPr="002F2B8C">
        <w:t xml:space="preserve"> </w:t>
      </w:r>
      <w:hyperlink r:id="rId71" w:history="1">
        <w:r w:rsidR="002F2B8C" w:rsidRPr="00C16A11">
          <w:rPr>
            <w:rStyle w:val="Hyperlink"/>
            <w:rFonts w:ascii="Times New Roman" w:hAnsi="Times New Roman" w:cs="Times New Roman"/>
            <w:sz w:val="24"/>
            <w:szCs w:val="24"/>
          </w:rPr>
          <w:t>https://doi.org/10.1111/brv.12480</w:t>
        </w:r>
      </w:hyperlink>
      <w:r w:rsidR="002F2B8C">
        <w:rPr>
          <w:rFonts w:ascii="Times New Roman" w:hAnsi="Times New Roman" w:cs="Times New Roman"/>
          <w:color w:val="000000" w:themeColor="text1"/>
          <w:sz w:val="24"/>
          <w:szCs w:val="24"/>
        </w:rPr>
        <w:t xml:space="preserve"> </w:t>
      </w:r>
    </w:p>
    <w:p w14:paraId="60CCB7E3"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Renjithkumar</w:t>
      </w:r>
      <w:proofErr w:type="spellEnd"/>
      <w:r w:rsidRPr="00FC01D4">
        <w:rPr>
          <w:rFonts w:ascii="Times New Roman" w:hAnsi="Times New Roman" w:cs="Times New Roman"/>
          <w:color w:val="000000" w:themeColor="text1"/>
          <w:sz w:val="24"/>
          <w:szCs w:val="24"/>
        </w:rPr>
        <w:t xml:space="preserve">, C. R., &amp; Roshni, K. (2021). Feeding habits of an endemic </w:t>
      </w:r>
      <w:proofErr w:type="spellStart"/>
      <w:r w:rsidRPr="00FC01D4">
        <w:rPr>
          <w:rFonts w:ascii="Times New Roman" w:hAnsi="Times New Roman" w:cs="Times New Roman"/>
          <w:color w:val="000000" w:themeColor="text1"/>
          <w:sz w:val="24"/>
          <w:szCs w:val="24"/>
        </w:rPr>
        <w:t>bagrid</w:t>
      </w:r>
      <w:proofErr w:type="spellEnd"/>
      <w:r w:rsidRPr="00FC01D4">
        <w:rPr>
          <w:rFonts w:ascii="Times New Roman" w:hAnsi="Times New Roman" w:cs="Times New Roman"/>
          <w:color w:val="000000" w:themeColor="text1"/>
          <w:sz w:val="24"/>
          <w:szCs w:val="24"/>
        </w:rPr>
        <w:t xml:space="preserve"> catfish,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oculatus</w:t>
      </w:r>
      <w:r w:rsidRPr="00FC01D4">
        <w:rPr>
          <w:rFonts w:ascii="Times New Roman" w:hAnsi="Times New Roman" w:cs="Times New Roman"/>
          <w:color w:val="000000" w:themeColor="text1"/>
          <w:sz w:val="24"/>
          <w:szCs w:val="24"/>
        </w:rPr>
        <w:t xml:space="preserve"> from Western Ghats of India. </w:t>
      </w:r>
      <w:r w:rsidRPr="00FC01D4">
        <w:rPr>
          <w:rFonts w:ascii="Times New Roman" w:hAnsi="Times New Roman" w:cs="Times New Roman"/>
          <w:i/>
          <w:iCs/>
          <w:color w:val="000000" w:themeColor="text1"/>
          <w:sz w:val="24"/>
          <w:szCs w:val="24"/>
        </w:rPr>
        <w:t>Indian Journal of Ecology, 48</w:t>
      </w:r>
      <w:r w:rsidRPr="00FC01D4">
        <w:rPr>
          <w:rFonts w:ascii="Times New Roman" w:hAnsi="Times New Roman" w:cs="Times New Roman"/>
          <w:color w:val="000000" w:themeColor="text1"/>
          <w:sz w:val="24"/>
          <w:szCs w:val="24"/>
        </w:rPr>
        <w:t>(4), 1165–1168.</w:t>
      </w:r>
    </w:p>
    <w:p w14:paraId="28B75E2D" w14:textId="667E10DB"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Renjithkumar</w:t>
      </w:r>
      <w:proofErr w:type="spellEnd"/>
      <w:r w:rsidRPr="00FC01D4">
        <w:rPr>
          <w:rFonts w:ascii="Times New Roman" w:hAnsi="Times New Roman" w:cs="Times New Roman"/>
          <w:color w:val="000000" w:themeColor="text1"/>
          <w:sz w:val="24"/>
          <w:szCs w:val="24"/>
        </w:rPr>
        <w:t xml:space="preserve">, C. R., Roshni, K., &amp; Kurup, B. M. (2016). Exploited fishery resources of </w:t>
      </w:r>
      <w:proofErr w:type="spellStart"/>
      <w:r w:rsidRPr="00FC01D4">
        <w:rPr>
          <w:rFonts w:ascii="Times New Roman" w:hAnsi="Times New Roman" w:cs="Times New Roman"/>
          <w:color w:val="000000" w:themeColor="text1"/>
          <w:sz w:val="24"/>
          <w:szCs w:val="24"/>
        </w:rPr>
        <w:t>Muvattupuzha</w:t>
      </w:r>
      <w:proofErr w:type="spellEnd"/>
      <w:r w:rsidRPr="00FC01D4">
        <w:rPr>
          <w:rFonts w:ascii="Times New Roman" w:hAnsi="Times New Roman" w:cs="Times New Roman"/>
          <w:color w:val="000000" w:themeColor="text1"/>
          <w:sz w:val="24"/>
          <w:szCs w:val="24"/>
        </w:rPr>
        <w:t xml:space="preserve"> River, Kerala, India. </w:t>
      </w:r>
      <w:r w:rsidRPr="00FC01D4">
        <w:rPr>
          <w:rFonts w:ascii="Times New Roman" w:hAnsi="Times New Roman" w:cs="Times New Roman"/>
          <w:i/>
          <w:iCs/>
          <w:color w:val="000000" w:themeColor="text1"/>
          <w:sz w:val="24"/>
          <w:szCs w:val="24"/>
        </w:rPr>
        <w:t>Fishery Technology, 53</w:t>
      </w:r>
      <w:r w:rsidRPr="00FC01D4">
        <w:rPr>
          <w:rFonts w:ascii="Times New Roman" w:hAnsi="Times New Roman" w:cs="Times New Roman"/>
          <w:color w:val="000000" w:themeColor="text1"/>
          <w:sz w:val="24"/>
          <w:szCs w:val="24"/>
        </w:rPr>
        <w:t>(3), 177–182.</w:t>
      </w:r>
      <w:r w:rsidR="002F2B8C" w:rsidRPr="002F2B8C">
        <w:t xml:space="preserve"> </w:t>
      </w:r>
      <w:hyperlink r:id="rId72" w:history="1">
        <w:r w:rsidR="002F2B8C" w:rsidRPr="00C16A11">
          <w:rPr>
            <w:rStyle w:val="Hyperlink"/>
            <w:rFonts w:ascii="Times New Roman" w:hAnsi="Times New Roman" w:cs="Times New Roman"/>
            <w:sz w:val="24"/>
            <w:szCs w:val="24"/>
          </w:rPr>
          <w:t>https://doi.org/10.56093/ft.v53i3.60985</w:t>
        </w:r>
      </w:hyperlink>
      <w:r w:rsidR="002F2B8C">
        <w:rPr>
          <w:rFonts w:ascii="Times New Roman" w:hAnsi="Times New Roman" w:cs="Times New Roman"/>
          <w:color w:val="000000" w:themeColor="text1"/>
          <w:sz w:val="24"/>
          <w:szCs w:val="24"/>
        </w:rPr>
        <w:t xml:space="preserve"> </w:t>
      </w:r>
    </w:p>
    <w:p w14:paraId="1DA4AE9B" w14:textId="2943154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Romanowski, N. (2013). </w:t>
      </w:r>
      <w:r w:rsidRPr="00FC01D4">
        <w:rPr>
          <w:rFonts w:ascii="Times New Roman" w:hAnsi="Times New Roman" w:cs="Times New Roman"/>
          <w:i/>
          <w:iCs/>
          <w:color w:val="000000" w:themeColor="text1"/>
          <w:sz w:val="24"/>
          <w:szCs w:val="24"/>
        </w:rPr>
        <w:t>Living waters: Ecology of animals in swamps, rivers, lakes and dams</w:t>
      </w:r>
      <w:r w:rsidRPr="00FC01D4">
        <w:rPr>
          <w:rFonts w:ascii="Times New Roman" w:hAnsi="Times New Roman" w:cs="Times New Roman"/>
          <w:color w:val="000000" w:themeColor="text1"/>
          <w:sz w:val="24"/>
          <w:szCs w:val="24"/>
        </w:rPr>
        <w:t>. CSIRO Publishing.</w:t>
      </w:r>
      <w:r w:rsidR="002F2B8C" w:rsidRPr="002F2B8C">
        <w:t xml:space="preserve"> </w:t>
      </w:r>
      <w:hyperlink r:id="rId73" w:history="1">
        <w:r w:rsidR="002F2B8C" w:rsidRPr="00C16A11">
          <w:rPr>
            <w:rStyle w:val="Hyperlink"/>
            <w:rFonts w:ascii="Times New Roman" w:hAnsi="Times New Roman" w:cs="Times New Roman"/>
            <w:sz w:val="24"/>
            <w:szCs w:val="24"/>
          </w:rPr>
          <w:t>https://doi.org/10.1071/9780643107571</w:t>
        </w:r>
      </w:hyperlink>
      <w:r w:rsidR="002F2B8C">
        <w:rPr>
          <w:rFonts w:ascii="Times New Roman" w:hAnsi="Times New Roman" w:cs="Times New Roman"/>
          <w:color w:val="000000" w:themeColor="text1"/>
          <w:sz w:val="24"/>
          <w:szCs w:val="24"/>
        </w:rPr>
        <w:t xml:space="preserve"> </w:t>
      </w:r>
    </w:p>
    <w:p w14:paraId="51CB2402" w14:textId="3419141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Roshni, K., </w:t>
      </w:r>
      <w:proofErr w:type="spellStart"/>
      <w:r w:rsidRPr="00FC01D4">
        <w:rPr>
          <w:rFonts w:ascii="Times New Roman" w:hAnsi="Times New Roman" w:cs="Times New Roman"/>
          <w:color w:val="000000" w:themeColor="text1"/>
          <w:sz w:val="24"/>
          <w:szCs w:val="24"/>
        </w:rPr>
        <w:t>Renjithkumar</w:t>
      </w:r>
      <w:proofErr w:type="spellEnd"/>
      <w:r w:rsidRPr="00FC01D4">
        <w:rPr>
          <w:rFonts w:ascii="Times New Roman" w:hAnsi="Times New Roman" w:cs="Times New Roman"/>
          <w:color w:val="000000" w:themeColor="text1"/>
          <w:sz w:val="24"/>
          <w:szCs w:val="24"/>
        </w:rPr>
        <w:t xml:space="preserve">, C. R., &amp; Kurup, B. M. (2016). Food and feeding habits of the exotic fish </w:t>
      </w:r>
      <w:r w:rsidRPr="00FC01D4">
        <w:rPr>
          <w:rFonts w:ascii="Times New Roman" w:hAnsi="Times New Roman" w:cs="Times New Roman"/>
          <w:i/>
          <w:iCs/>
          <w:color w:val="000000" w:themeColor="text1"/>
          <w:sz w:val="24"/>
          <w:szCs w:val="24"/>
        </w:rPr>
        <w:t xml:space="preserve">Oreochromis </w:t>
      </w:r>
      <w:proofErr w:type="spellStart"/>
      <w:r w:rsidRPr="00FC01D4">
        <w:rPr>
          <w:rFonts w:ascii="Times New Roman" w:hAnsi="Times New Roman" w:cs="Times New Roman"/>
          <w:i/>
          <w:iCs/>
          <w:color w:val="000000" w:themeColor="text1"/>
          <w:sz w:val="24"/>
          <w:szCs w:val="24"/>
        </w:rPr>
        <w:t>mossambicus</w:t>
      </w:r>
      <w:proofErr w:type="spellEnd"/>
      <w:r w:rsidRPr="00FC01D4">
        <w:rPr>
          <w:rFonts w:ascii="Times New Roman" w:hAnsi="Times New Roman" w:cs="Times New Roman"/>
          <w:color w:val="000000" w:themeColor="text1"/>
          <w:sz w:val="24"/>
          <w:szCs w:val="24"/>
        </w:rPr>
        <w:t xml:space="preserve"> (Peters, 1852) from a tropical reservoir of Chalakudy River, Kerala. </w:t>
      </w:r>
      <w:r w:rsidRPr="00FC01D4">
        <w:rPr>
          <w:rFonts w:ascii="Times New Roman" w:hAnsi="Times New Roman" w:cs="Times New Roman"/>
          <w:i/>
          <w:iCs/>
          <w:color w:val="000000" w:themeColor="text1"/>
          <w:sz w:val="24"/>
          <w:szCs w:val="24"/>
        </w:rPr>
        <w:t>Indian Journal of Fisheries, 63</w:t>
      </w:r>
      <w:r w:rsidRPr="00FC01D4">
        <w:rPr>
          <w:rFonts w:ascii="Times New Roman" w:hAnsi="Times New Roman" w:cs="Times New Roman"/>
          <w:color w:val="000000" w:themeColor="text1"/>
          <w:sz w:val="24"/>
          <w:szCs w:val="24"/>
        </w:rPr>
        <w:t>(4), 132–136.</w:t>
      </w:r>
      <w:r w:rsidR="002F2B8C" w:rsidRPr="002F2B8C">
        <w:t xml:space="preserve"> </w:t>
      </w:r>
      <w:hyperlink r:id="rId74" w:history="1">
        <w:r w:rsidR="002F2B8C" w:rsidRPr="00C16A11">
          <w:rPr>
            <w:rStyle w:val="Hyperlink"/>
            <w:rFonts w:ascii="Times New Roman" w:hAnsi="Times New Roman" w:cs="Times New Roman"/>
            <w:sz w:val="24"/>
            <w:szCs w:val="24"/>
          </w:rPr>
          <w:t>https://doi.org/10.21077/ijf.2016.63.4.56096-21</w:t>
        </w:r>
      </w:hyperlink>
      <w:r w:rsidR="002F2B8C">
        <w:rPr>
          <w:rFonts w:ascii="Times New Roman" w:hAnsi="Times New Roman" w:cs="Times New Roman"/>
          <w:color w:val="000000" w:themeColor="text1"/>
          <w:sz w:val="24"/>
          <w:szCs w:val="24"/>
        </w:rPr>
        <w:t xml:space="preserve"> </w:t>
      </w:r>
    </w:p>
    <w:p w14:paraId="7931474D" w14:textId="63483E50"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Saigal, B. N., &amp; Motwani, M. P. (1961). Studies on the fishery and biology of the commercial cat-fishes of the Ganga River system I. </w:t>
      </w:r>
      <w:proofErr w:type="spellStart"/>
      <w:r w:rsidRPr="00FC01D4">
        <w:rPr>
          <w:rFonts w:ascii="Times New Roman" w:hAnsi="Times New Roman" w:cs="Times New Roman"/>
          <w:color w:val="000000" w:themeColor="text1"/>
          <w:sz w:val="24"/>
          <w:szCs w:val="24"/>
        </w:rPr>
        <w:t>Eirly</w:t>
      </w:r>
      <w:proofErr w:type="spellEnd"/>
      <w:r w:rsidRPr="00FC01D4">
        <w:rPr>
          <w:rFonts w:ascii="Times New Roman" w:hAnsi="Times New Roman" w:cs="Times New Roman"/>
          <w:color w:val="000000" w:themeColor="text1"/>
          <w:sz w:val="24"/>
          <w:szCs w:val="24"/>
        </w:rPr>
        <w:t xml:space="preserve"> life-history, bionomics and breeding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Osteobagrus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 </w:t>
      </w:r>
      <w:r w:rsidRPr="00FC01D4">
        <w:rPr>
          <w:rFonts w:ascii="Times New Roman" w:hAnsi="Times New Roman" w:cs="Times New Roman"/>
          <w:i/>
          <w:iCs/>
          <w:color w:val="000000" w:themeColor="text1"/>
          <w:sz w:val="24"/>
          <w:szCs w:val="24"/>
        </w:rPr>
        <w:t>Indian Journal of Fisheries, 8</w:t>
      </w:r>
      <w:r w:rsidRPr="00FC01D4">
        <w:rPr>
          <w:rFonts w:ascii="Times New Roman" w:hAnsi="Times New Roman" w:cs="Times New Roman"/>
          <w:color w:val="000000" w:themeColor="text1"/>
          <w:sz w:val="24"/>
          <w:szCs w:val="24"/>
        </w:rPr>
        <w:t>(1), 60–74.</w:t>
      </w:r>
      <w:r w:rsidR="002F2B8C" w:rsidRPr="002F2B8C">
        <w:t xml:space="preserve"> </w:t>
      </w:r>
      <w:hyperlink r:id="rId75" w:history="1">
        <w:r w:rsidR="002F2B8C" w:rsidRPr="00C16A11">
          <w:rPr>
            <w:rStyle w:val="Hyperlink"/>
            <w:rFonts w:ascii="Times New Roman" w:hAnsi="Times New Roman" w:cs="Times New Roman"/>
            <w:sz w:val="24"/>
            <w:szCs w:val="24"/>
          </w:rPr>
          <w:t>https://epubs.icar.org.in/index.php/IJF/article/view/13581</w:t>
        </w:r>
      </w:hyperlink>
      <w:r w:rsidR="002F2B8C">
        <w:rPr>
          <w:rFonts w:ascii="Times New Roman" w:hAnsi="Times New Roman" w:cs="Times New Roman"/>
          <w:color w:val="000000" w:themeColor="text1"/>
          <w:sz w:val="24"/>
          <w:szCs w:val="24"/>
        </w:rPr>
        <w:t xml:space="preserve"> </w:t>
      </w:r>
    </w:p>
    <w:p w14:paraId="7289485C" w14:textId="5E486BD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Saini, A., Dua, A., &amp; Mohindra, V. (2008). Comparative morphometrics of two populations of giant river catfish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from the Indus River system. </w:t>
      </w:r>
      <w:r w:rsidRPr="00FC01D4">
        <w:rPr>
          <w:rFonts w:ascii="Times New Roman" w:hAnsi="Times New Roman" w:cs="Times New Roman"/>
          <w:i/>
          <w:iCs/>
          <w:color w:val="000000" w:themeColor="text1"/>
          <w:sz w:val="24"/>
          <w:szCs w:val="24"/>
        </w:rPr>
        <w:t>Integrative Zoology, 3</w:t>
      </w:r>
      <w:r w:rsidRPr="00FC01D4">
        <w:rPr>
          <w:rFonts w:ascii="Times New Roman" w:hAnsi="Times New Roman" w:cs="Times New Roman"/>
          <w:color w:val="000000" w:themeColor="text1"/>
          <w:sz w:val="24"/>
          <w:szCs w:val="24"/>
        </w:rPr>
        <w:t>(3), 219–226.</w:t>
      </w:r>
      <w:r w:rsidR="002F2B8C" w:rsidRPr="002F2B8C">
        <w:t xml:space="preserve"> </w:t>
      </w:r>
      <w:hyperlink r:id="rId76" w:history="1">
        <w:r w:rsidR="002F2B8C" w:rsidRPr="00C16A11">
          <w:rPr>
            <w:rStyle w:val="Hyperlink"/>
            <w:rFonts w:ascii="Times New Roman" w:hAnsi="Times New Roman" w:cs="Times New Roman"/>
            <w:sz w:val="24"/>
            <w:szCs w:val="24"/>
          </w:rPr>
          <w:t>https://doi.org/10.1111/j.1749-4877.2008.00099.x</w:t>
        </w:r>
      </w:hyperlink>
      <w:r w:rsidR="002F2B8C">
        <w:rPr>
          <w:rFonts w:ascii="Times New Roman" w:hAnsi="Times New Roman" w:cs="Times New Roman"/>
          <w:color w:val="000000" w:themeColor="text1"/>
          <w:sz w:val="24"/>
          <w:szCs w:val="24"/>
        </w:rPr>
        <w:t xml:space="preserve"> </w:t>
      </w:r>
    </w:p>
    <w:p w14:paraId="17A9E723"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Sehgal, P. R. E. M. (1967). Food and feeding habits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w:t>
      </w:r>
      <w:r w:rsidRPr="00FC01D4">
        <w:rPr>
          <w:rFonts w:ascii="Times New Roman" w:hAnsi="Times New Roman" w:cs="Times New Roman"/>
          <w:i/>
          <w:iCs/>
          <w:color w:val="000000" w:themeColor="text1"/>
          <w:sz w:val="24"/>
          <w:szCs w:val="24"/>
        </w:rPr>
        <w:t>Research Bulletin of the Panjab University Science, 18</w:t>
      </w:r>
      <w:r w:rsidRPr="00FC01D4">
        <w:rPr>
          <w:rFonts w:ascii="Times New Roman" w:hAnsi="Times New Roman" w:cs="Times New Roman"/>
          <w:color w:val="000000" w:themeColor="text1"/>
          <w:sz w:val="24"/>
          <w:szCs w:val="24"/>
        </w:rPr>
        <w:t>(1–2), 149–155.</w:t>
      </w:r>
    </w:p>
    <w:p w14:paraId="6C14EAFA"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lastRenderedPageBreak/>
        <w:t xml:space="preserve">Seth, R. N., &amp; Kathia, P. K. (2001). Observations on riverine seed resources of a large catfish </w:t>
      </w:r>
      <w:proofErr w:type="spellStart"/>
      <w:r w:rsidRPr="00FC01D4">
        <w:rPr>
          <w:rFonts w:ascii="Times New Roman" w:hAnsi="Times New Roman" w:cs="Times New Roman"/>
          <w:i/>
          <w:iCs/>
          <w:color w:val="000000" w:themeColor="text1"/>
          <w:sz w:val="24"/>
          <w:szCs w:val="24"/>
        </w:rPr>
        <w:t>Aorichthys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w:t>
      </w:r>
      <w:r w:rsidRPr="00FC01D4">
        <w:rPr>
          <w:rFonts w:ascii="Times New Roman" w:hAnsi="Times New Roman" w:cs="Times New Roman"/>
          <w:i/>
          <w:iCs/>
          <w:color w:val="000000" w:themeColor="text1"/>
          <w:sz w:val="24"/>
          <w:szCs w:val="24"/>
        </w:rPr>
        <w:t>Journal of the Inland Fisheries Society of India, 33</w:t>
      </w:r>
      <w:r w:rsidRPr="00FC01D4">
        <w:rPr>
          <w:rFonts w:ascii="Times New Roman" w:hAnsi="Times New Roman" w:cs="Times New Roman"/>
          <w:color w:val="000000" w:themeColor="text1"/>
          <w:sz w:val="24"/>
          <w:szCs w:val="24"/>
        </w:rPr>
        <w:t>(1), 81–86.</w:t>
      </w:r>
    </w:p>
    <w:p w14:paraId="79875AAC" w14:textId="6EFF13B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Sharma, A. K., Malik, D. S., &amp; </w:t>
      </w:r>
      <w:proofErr w:type="spellStart"/>
      <w:r w:rsidRPr="00FC01D4">
        <w:rPr>
          <w:rFonts w:ascii="Times New Roman" w:hAnsi="Times New Roman" w:cs="Times New Roman"/>
          <w:color w:val="000000" w:themeColor="text1"/>
          <w:sz w:val="24"/>
          <w:szCs w:val="24"/>
        </w:rPr>
        <w:t>Bargali</w:t>
      </w:r>
      <w:proofErr w:type="spellEnd"/>
      <w:r w:rsidRPr="00FC01D4">
        <w:rPr>
          <w:rFonts w:ascii="Times New Roman" w:hAnsi="Times New Roman" w:cs="Times New Roman"/>
          <w:color w:val="000000" w:themeColor="text1"/>
          <w:sz w:val="24"/>
          <w:szCs w:val="24"/>
        </w:rPr>
        <w:t xml:space="preserve">, H. (2018). Food and feeding habits of </w:t>
      </w:r>
      <w:proofErr w:type="spellStart"/>
      <w:r w:rsidRPr="00FC01D4">
        <w:rPr>
          <w:rFonts w:ascii="Times New Roman" w:hAnsi="Times New Roman" w:cs="Times New Roman"/>
          <w:i/>
          <w:iCs/>
          <w:color w:val="000000" w:themeColor="text1"/>
          <w:sz w:val="24"/>
          <w:szCs w:val="24"/>
        </w:rPr>
        <w:t>Schizothorox</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richardsonii</w:t>
      </w:r>
      <w:proofErr w:type="spellEnd"/>
      <w:r w:rsidRPr="00FC01D4">
        <w:rPr>
          <w:rFonts w:ascii="Times New Roman" w:hAnsi="Times New Roman" w:cs="Times New Roman"/>
          <w:color w:val="000000" w:themeColor="text1"/>
          <w:sz w:val="24"/>
          <w:szCs w:val="24"/>
        </w:rPr>
        <w:t xml:space="preserve"> (Gray, 1832) inhibiting Bhagirathi River, Tehri Garhwal, India. </w:t>
      </w:r>
      <w:r w:rsidRPr="00FC01D4">
        <w:rPr>
          <w:rFonts w:ascii="Times New Roman" w:hAnsi="Times New Roman" w:cs="Times New Roman"/>
          <w:i/>
          <w:iCs/>
          <w:color w:val="000000" w:themeColor="text1"/>
          <w:sz w:val="24"/>
          <w:szCs w:val="24"/>
        </w:rPr>
        <w:t>International Journal of Recent Scientific Research, 9</w:t>
      </w:r>
      <w:r w:rsidRPr="00FC01D4">
        <w:rPr>
          <w:rFonts w:ascii="Times New Roman" w:hAnsi="Times New Roman" w:cs="Times New Roman"/>
          <w:color w:val="000000" w:themeColor="text1"/>
          <w:sz w:val="24"/>
          <w:szCs w:val="24"/>
        </w:rPr>
        <w:t>(4), 25562–2556.</w:t>
      </w:r>
      <w:r w:rsidR="002F2B8C" w:rsidRPr="002F2B8C">
        <w:t xml:space="preserve"> </w:t>
      </w:r>
      <w:hyperlink r:id="rId77" w:history="1">
        <w:r w:rsidR="002F2B8C" w:rsidRPr="00C16A11">
          <w:rPr>
            <w:rStyle w:val="Hyperlink"/>
            <w:rFonts w:ascii="Times New Roman" w:hAnsi="Times New Roman" w:cs="Times New Roman"/>
            <w:sz w:val="24"/>
            <w:szCs w:val="24"/>
          </w:rPr>
          <w:t>https://doi.org/10.24327/ijrsr.2018.0904.1882</w:t>
        </w:r>
      </w:hyperlink>
      <w:r w:rsidR="002F2B8C">
        <w:rPr>
          <w:rFonts w:ascii="Times New Roman" w:hAnsi="Times New Roman" w:cs="Times New Roman"/>
          <w:color w:val="000000" w:themeColor="text1"/>
          <w:sz w:val="24"/>
          <w:szCs w:val="24"/>
        </w:rPr>
        <w:t xml:space="preserve"> </w:t>
      </w:r>
    </w:p>
    <w:p w14:paraId="58AE8161" w14:textId="42F721E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Shikha, S. N. D., Singh, P., &amp; Tewari, G. (2023). Population dynamics and stock assessment of stripped </w:t>
      </w:r>
      <w:proofErr w:type="spellStart"/>
      <w:r w:rsidRPr="00FC01D4">
        <w:rPr>
          <w:rFonts w:ascii="Times New Roman" w:hAnsi="Times New Roman" w:cs="Times New Roman"/>
          <w:color w:val="000000" w:themeColor="text1"/>
          <w:sz w:val="24"/>
          <w:szCs w:val="24"/>
        </w:rPr>
        <w:t>murrel</w:t>
      </w:r>
      <w:proofErr w:type="spellEnd"/>
      <w:r w:rsidRPr="00FC01D4">
        <w:rPr>
          <w:rFonts w:ascii="Times New Roman" w:hAnsi="Times New Roman" w:cs="Times New Roman"/>
          <w:color w:val="000000" w:themeColor="text1"/>
          <w:sz w:val="24"/>
          <w:szCs w:val="24"/>
        </w:rPr>
        <w:t xml:space="preserve"> </w:t>
      </w:r>
      <w:r w:rsidRPr="00FC01D4">
        <w:rPr>
          <w:rFonts w:ascii="Times New Roman" w:hAnsi="Times New Roman" w:cs="Times New Roman"/>
          <w:i/>
          <w:iCs/>
          <w:color w:val="000000" w:themeColor="text1"/>
          <w:sz w:val="24"/>
          <w:szCs w:val="24"/>
        </w:rPr>
        <w:t>Channa striata</w:t>
      </w:r>
      <w:r w:rsidRPr="00FC01D4">
        <w:rPr>
          <w:rFonts w:ascii="Times New Roman" w:hAnsi="Times New Roman" w:cs="Times New Roman"/>
          <w:color w:val="000000" w:themeColor="text1"/>
          <w:sz w:val="24"/>
          <w:szCs w:val="24"/>
        </w:rPr>
        <w:t xml:space="preserve"> from River Sutlej, Punjab. </w:t>
      </w:r>
      <w:r w:rsidRPr="00FC01D4">
        <w:rPr>
          <w:rFonts w:ascii="Times New Roman" w:hAnsi="Times New Roman" w:cs="Times New Roman"/>
          <w:i/>
          <w:iCs/>
          <w:color w:val="000000" w:themeColor="text1"/>
          <w:sz w:val="24"/>
          <w:szCs w:val="24"/>
        </w:rPr>
        <w:t>Indian Journal of Ecology, 50</w:t>
      </w:r>
      <w:r w:rsidRPr="00FC01D4">
        <w:rPr>
          <w:rFonts w:ascii="Times New Roman" w:hAnsi="Times New Roman" w:cs="Times New Roman"/>
          <w:color w:val="000000" w:themeColor="text1"/>
          <w:sz w:val="24"/>
          <w:szCs w:val="24"/>
        </w:rPr>
        <w:t>(3), 839–844.</w:t>
      </w:r>
      <w:r w:rsidR="002F2B8C" w:rsidRPr="002F2B8C">
        <w:t xml:space="preserve"> </w:t>
      </w:r>
      <w:hyperlink r:id="rId78" w:history="1">
        <w:r w:rsidR="002F2B8C" w:rsidRPr="00C16A11">
          <w:rPr>
            <w:rStyle w:val="Hyperlink"/>
            <w:rFonts w:ascii="Times New Roman" w:hAnsi="Times New Roman" w:cs="Times New Roman"/>
            <w:sz w:val="24"/>
            <w:szCs w:val="24"/>
          </w:rPr>
          <w:t>https://doi.org/10.55362/IJE/2023/3979</w:t>
        </w:r>
      </w:hyperlink>
      <w:r w:rsidR="002F2B8C">
        <w:rPr>
          <w:rFonts w:ascii="Times New Roman" w:hAnsi="Times New Roman" w:cs="Times New Roman"/>
          <w:color w:val="000000" w:themeColor="text1"/>
          <w:sz w:val="24"/>
          <w:szCs w:val="24"/>
        </w:rPr>
        <w:t xml:space="preserve"> </w:t>
      </w:r>
    </w:p>
    <w:p w14:paraId="39A63AAF"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Snedecor, G. W., &amp; Cochran, W. G. (1967). </w:t>
      </w:r>
      <w:r w:rsidRPr="00FC01D4">
        <w:rPr>
          <w:rFonts w:ascii="Times New Roman" w:hAnsi="Times New Roman" w:cs="Times New Roman"/>
          <w:i/>
          <w:iCs/>
          <w:color w:val="000000" w:themeColor="text1"/>
          <w:sz w:val="24"/>
          <w:szCs w:val="24"/>
        </w:rPr>
        <w:t>Statistical methods</w:t>
      </w:r>
      <w:r w:rsidRPr="00FC01D4">
        <w:rPr>
          <w:rFonts w:ascii="Times New Roman" w:hAnsi="Times New Roman" w:cs="Times New Roman"/>
          <w:color w:val="000000" w:themeColor="text1"/>
          <w:sz w:val="24"/>
          <w:szCs w:val="24"/>
        </w:rPr>
        <w:t>. Oxford and IBH Publishing Company.</w:t>
      </w:r>
    </w:p>
    <w:p w14:paraId="39261A40" w14:textId="096918C3"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D5038">
        <w:rPr>
          <w:rFonts w:ascii="Times New Roman" w:hAnsi="Times New Roman" w:cs="Times New Roman"/>
          <w:color w:val="000000" w:themeColor="text1"/>
          <w:sz w:val="24"/>
          <w:szCs w:val="24"/>
          <w:lang w:val="pt-BR"/>
        </w:rPr>
        <w:t xml:space="preserve">Sultana, R., Alam, M. S., Nazrul, K. S., Mamun, A., &amp; Al Mamun, M. A. (2019). </w:t>
      </w:r>
      <w:r w:rsidRPr="00FC01D4">
        <w:rPr>
          <w:rFonts w:ascii="Times New Roman" w:hAnsi="Times New Roman" w:cs="Times New Roman"/>
          <w:color w:val="000000" w:themeColor="text1"/>
          <w:sz w:val="24"/>
          <w:szCs w:val="24"/>
        </w:rPr>
        <w:t>Length-weight relationship and population dynamics study of the giant catfish (</w:t>
      </w:r>
      <w:r w:rsidRPr="00FC01D4">
        <w:rPr>
          <w:rFonts w:ascii="Times New Roman" w:hAnsi="Times New Roman" w:cs="Times New Roman"/>
          <w:i/>
          <w:iCs/>
          <w:color w:val="000000" w:themeColor="text1"/>
          <w:sz w:val="24"/>
          <w:szCs w:val="24"/>
        </w:rPr>
        <w:t xml:space="preserve">Arius </w:t>
      </w:r>
      <w:proofErr w:type="spellStart"/>
      <w:r w:rsidRPr="00FC01D4">
        <w:rPr>
          <w:rFonts w:ascii="Times New Roman" w:hAnsi="Times New Roman" w:cs="Times New Roman"/>
          <w:i/>
          <w:iCs/>
          <w:color w:val="000000" w:themeColor="text1"/>
          <w:sz w:val="24"/>
          <w:szCs w:val="24"/>
        </w:rPr>
        <w:t>thalassinus</w:t>
      </w:r>
      <w:proofErr w:type="spellEnd"/>
      <w:r w:rsidRPr="00FC01D4">
        <w:rPr>
          <w:rFonts w:ascii="Times New Roman" w:hAnsi="Times New Roman" w:cs="Times New Roman"/>
          <w:color w:val="000000" w:themeColor="text1"/>
          <w:sz w:val="24"/>
          <w:szCs w:val="24"/>
        </w:rPr>
        <w:t xml:space="preserve">) in the Bay of Bengal coast of Bangladesh. </w:t>
      </w:r>
      <w:r w:rsidRPr="00FC01D4">
        <w:rPr>
          <w:rFonts w:ascii="Times New Roman" w:hAnsi="Times New Roman" w:cs="Times New Roman"/>
          <w:i/>
          <w:iCs/>
          <w:color w:val="000000" w:themeColor="text1"/>
          <w:sz w:val="24"/>
          <w:szCs w:val="24"/>
        </w:rPr>
        <w:t>Research in Agriculture Livestock and Fisheries, 6</w:t>
      </w:r>
      <w:r w:rsidRPr="00FC01D4">
        <w:rPr>
          <w:rFonts w:ascii="Times New Roman" w:hAnsi="Times New Roman" w:cs="Times New Roman"/>
          <w:color w:val="000000" w:themeColor="text1"/>
          <w:sz w:val="24"/>
          <w:szCs w:val="24"/>
        </w:rPr>
        <w:t>(3), 439–444.</w:t>
      </w:r>
      <w:r w:rsidR="002F2B8C" w:rsidRPr="002F2B8C">
        <w:t xml:space="preserve"> </w:t>
      </w:r>
      <w:hyperlink r:id="rId79" w:history="1">
        <w:r w:rsidR="002F2B8C" w:rsidRPr="00C16A11">
          <w:rPr>
            <w:rStyle w:val="Hyperlink"/>
            <w:rFonts w:ascii="Times New Roman" w:hAnsi="Times New Roman" w:cs="Times New Roman"/>
            <w:sz w:val="24"/>
            <w:szCs w:val="24"/>
          </w:rPr>
          <w:t>https://doi.org/10.3329/ralf.v6i3.44810</w:t>
        </w:r>
      </w:hyperlink>
      <w:r w:rsidR="002F2B8C">
        <w:rPr>
          <w:rFonts w:ascii="Times New Roman" w:hAnsi="Times New Roman" w:cs="Times New Roman"/>
          <w:color w:val="000000" w:themeColor="text1"/>
          <w:sz w:val="24"/>
          <w:szCs w:val="24"/>
        </w:rPr>
        <w:t xml:space="preserve"> </w:t>
      </w:r>
    </w:p>
    <w:p w14:paraId="05C9D874"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Talwar, P. K., &amp; </w:t>
      </w:r>
      <w:proofErr w:type="spellStart"/>
      <w:r w:rsidRPr="00FC01D4">
        <w:rPr>
          <w:rFonts w:ascii="Times New Roman" w:hAnsi="Times New Roman" w:cs="Times New Roman"/>
          <w:color w:val="000000" w:themeColor="text1"/>
          <w:sz w:val="24"/>
          <w:szCs w:val="24"/>
        </w:rPr>
        <w:t>Jhingran</w:t>
      </w:r>
      <w:proofErr w:type="spellEnd"/>
      <w:r w:rsidRPr="00FC01D4">
        <w:rPr>
          <w:rFonts w:ascii="Times New Roman" w:hAnsi="Times New Roman" w:cs="Times New Roman"/>
          <w:color w:val="000000" w:themeColor="text1"/>
          <w:sz w:val="24"/>
          <w:szCs w:val="24"/>
        </w:rPr>
        <w:t xml:space="preserve">, A. G. (1991). </w:t>
      </w:r>
      <w:r w:rsidRPr="00FC01D4">
        <w:rPr>
          <w:rFonts w:ascii="Times New Roman" w:hAnsi="Times New Roman" w:cs="Times New Roman"/>
          <w:i/>
          <w:iCs/>
          <w:color w:val="000000" w:themeColor="text1"/>
          <w:sz w:val="24"/>
          <w:szCs w:val="24"/>
        </w:rPr>
        <w:t>Inland fishes of India and adjacent countries</w:t>
      </w:r>
      <w:r w:rsidRPr="00FC01D4">
        <w:rPr>
          <w:rFonts w:ascii="Times New Roman" w:hAnsi="Times New Roman" w:cs="Times New Roman"/>
          <w:color w:val="000000" w:themeColor="text1"/>
          <w:sz w:val="24"/>
          <w:szCs w:val="24"/>
        </w:rPr>
        <w:t xml:space="preserve"> (Vol. 2). CRC Press.</w:t>
      </w:r>
    </w:p>
    <w:p w14:paraId="2B818D65" w14:textId="4633AAD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Tripathi, S. D. (1996). Present status of breeding and culture of catfishes in South Asia. </w:t>
      </w:r>
      <w:r w:rsidRPr="00FC01D4">
        <w:rPr>
          <w:rFonts w:ascii="Times New Roman" w:hAnsi="Times New Roman" w:cs="Times New Roman"/>
          <w:i/>
          <w:iCs/>
          <w:color w:val="000000" w:themeColor="text1"/>
          <w:sz w:val="24"/>
          <w:szCs w:val="24"/>
        </w:rPr>
        <w:t>Aquatic Living Resources, 9</w:t>
      </w:r>
      <w:r w:rsidRPr="00FC01D4">
        <w:rPr>
          <w:rFonts w:ascii="Times New Roman" w:hAnsi="Times New Roman" w:cs="Times New Roman"/>
          <w:color w:val="000000" w:themeColor="text1"/>
          <w:sz w:val="24"/>
          <w:szCs w:val="24"/>
        </w:rPr>
        <w:t>(S1), 219–228.</w:t>
      </w:r>
      <w:r w:rsidR="002F2B8C" w:rsidRPr="002F2B8C">
        <w:t xml:space="preserve"> </w:t>
      </w:r>
      <w:hyperlink r:id="rId80" w:history="1">
        <w:r w:rsidR="002F2B8C" w:rsidRPr="00C16A11">
          <w:rPr>
            <w:rStyle w:val="Hyperlink"/>
            <w:rFonts w:ascii="Times New Roman" w:hAnsi="Times New Roman" w:cs="Times New Roman"/>
            <w:sz w:val="24"/>
            <w:szCs w:val="24"/>
          </w:rPr>
          <w:t>https://doi.org/10.1051/ALR:1996056</w:t>
        </w:r>
      </w:hyperlink>
      <w:r w:rsidR="002F2B8C">
        <w:rPr>
          <w:rFonts w:ascii="Times New Roman" w:hAnsi="Times New Roman" w:cs="Times New Roman"/>
          <w:color w:val="000000" w:themeColor="text1"/>
          <w:sz w:val="24"/>
          <w:szCs w:val="24"/>
        </w:rPr>
        <w:t xml:space="preserve"> </w:t>
      </w:r>
    </w:p>
    <w:p w14:paraId="241A1876" w14:textId="7BA2728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Vo, L. T. T., Tran, A. N., Phan, T. Q., &amp; Dinh, Q. M. (2023). The reproductive biology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mysticetus</w:t>
      </w:r>
      <w:r w:rsidRPr="00FC01D4">
        <w:rPr>
          <w:rFonts w:ascii="Times New Roman" w:hAnsi="Times New Roman" w:cs="Times New Roman"/>
          <w:color w:val="000000" w:themeColor="text1"/>
          <w:sz w:val="24"/>
          <w:szCs w:val="24"/>
        </w:rPr>
        <w:t xml:space="preserve"> Robert, 1992 in the Mekong Delta, Vietnam. </w:t>
      </w:r>
      <w:r w:rsidRPr="00FC01D4">
        <w:rPr>
          <w:rFonts w:ascii="Times New Roman" w:hAnsi="Times New Roman" w:cs="Times New Roman"/>
          <w:i/>
          <w:iCs/>
          <w:color w:val="000000" w:themeColor="text1"/>
          <w:sz w:val="24"/>
          <w:szCs w:val="24"/>
        </w:rPr>
        <w:t>Egyptian Journal of Aquatic Research, 49</w:t>
      </w:r>
      <w:r w:rsidRPr="00FC01D4">
        <w:rPr>
          <w:rFonts w:ascii="Times New Roman" w:hAnsi="Times New Roman" w:cs="Times New Roman"/>
          <w:color w:val="000000" w:themeColor="text1"/>
          <w:sz w:val="24"/>
          <w:szCs w:val="24"/>
        </w:rPr>
        <w:t>(1), 105–112.</w:t>
      </w:r>
      <w:r w:rsidR="002F2B8C" w:rsidRPr="002F2B8C">
        <w:t xml:space="preserve"> </w:t>
      </w:r>
      <w:hyperlink r:id="rId81" w:history="1">
        <w:r w:rsidR="002F2B8C" w:rsidRPr="00C16A11">
          <w:rPr>
            <w:rStyle w:val="Hyperlink"/>
            <w:rFonts w:ascii="Times New Roman" w:hAnsi="Times New Roman" w:cs="Times New Roman"/>
            <w:sz w:val="24"/>
            <w:szCs w:val="24"/>
          </w:rPr>
          <w:t>https://doi.org/10.1016/j.ejar.2022.05.002</w:t>
        </w:r>
      </w:hyperlink>
      <w:r w:rsidR="002F2B8C">
        <w:rPr>
          <w:rFonts w:ascii="Times New Roman" w:hAnsi="Times New Roman" w:cs="Times New Roman"/>
          <w:color w:val="000000" w:themeColor="text1"/>
          <w:sz w:val="24"/>
          <w:szCs w:val="24"/>
        </w:rPr>
        <w:t xml:space="preserve"> </w:t>
      </w:r>
    </w:p>
    <w:p w14:paraId="18292642" w14:textId="5CFCED9B" w:rsid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Yatuha</w:t>
      </w:r>
      <w:proofErr w:type="spellEnd"/>
      <w:r w:rsidRPr="00FC01D4">
        <w:rPr>
          <w:rFonts w:ascii="Times New Roman" w:hAnsi="Times New Roman" w:cs="Times New Roman"/>
          <w:color w:val="000000" w:themeColor="text1"/>
          <w:sz w:val="24"/>
          <w:szCs w:val="24"/>
        </w:rPr>
        <w:t xml:space="preserve">, J., </w:t>
      </w:r>
      <w:proofErr w:type="spellStart"/>
      <w:r w:rsidRPr="00FC01D4">
        <w:rPr>
          <w:rFonts w:ascii="Times New Roman" w:hAnsi="Times New Roman" w:cs="Times New Roman"/>
          <w:color w:val="000000" w:themeColor="text1"/>
          <w:sz w:val="24"/>
          <w:szCs w:val="24"/>
        </w:rPr>
        <w:t>Kang'ombe</w:t>
      </w:r>
      <w:proofErr w:type="spellEnd"/>
      <w:r w:rsidRPr="00FC01D4">
        <w:rPr>
          <w:rFonts w:ascii="Times New Roman" w:hAnsi="Times New Roman" w:cs="Times New Roman"/>
          <w:color w:val="000000" w:themeColor="text1"/>
          <w:sz w:val="24"/>
          <w:szCs w:val="24"/>
        </w:rPr>
        <w:t xml:space="preserve">, J., &amp; Chapman, L. (2013). Diet and feeding habits of the small catfish, </w:t>
      </w:r>
      <w:r w:rsidRPr="00FC01D4">
        <w:rPr>
          <w:rFonts w:ascii="Times New Roman" w:hAnsi="Times New Roman" w:cs="Times New Roman"/>
          <w:i/>
          <w:iCs/>
          <w:color w:val="000000" w:themeColor="text1"/>
          <w:sz w:val="24"/>
          <w:szCs w:val="24"/>
        </w:rPr>
        <w:t xml:space="preserve">Clarias </w:t>
      </w:r>
      <w:proofErr w:type="spellStart"/>
      <w:r w:rsidRPr="00FC01D4">
        <w:rPr>
          <w:rFonts w:ascii="Times New Roman" w:hAnsi="Times New Roman" w:cs="Times New Roman"/>
          <w:i/>
          <w:iCs/>
          <w:color w:val="000000" w:themeColor="text1"/>
          <w:sz w:val="24"/>
          <w:szCs w:val="24"/>
        </w:rPr>
        <w:t>liocephalus</w:t>
      </w:r>
      <w:proofErr w:type="spellEnd"/>
      <w:r w:rsidRPr="00FC01D4">
        <w:rPr>
          <w:rFonts w:ascii="Times New Roman" w:hAnsi="Times New Roman" w:cs="Times New Roman"/>
          <w:color w:val="000000" w:themeColor="text1"/>
          <w:sz w:val="24"/>
          <w:szCs w:val="24"/>
        </w:rPr>
        <w:t xml:space="preserve"> in wetlands of western Uganda. </w:t>
      </w:r>
      <w:r w:rsidRPr="00FC01D4">
        <w:rPr>
          <w:rFonts w:ascii="Times New Roman" w:hAnsi="Times New Roman" w:cs="Times New Roman"/>
          <w:i/>
          <w:iCs/>
          <w:color w:val="000000" w:themeColor="text1"/>
          <w:sz w:val="24"/>
          <w:szCs w:val="24"/>
        </w:rPr>
        <w:t>African Journal of Ecology, 51</w:t>
      </w:r>
      <w:r w:rsidRPr="00FC01D4">
        <w:rPr>
          <w:rFonts w:ascii="Times New Roman" w:hAnsi="Times New Roman" w:cs="Times New Roman"/>
          <w:color w:val="000000" w:themeColor="text1"/>
          <w:sz w:val="24"/>
          <w:szCs w:val="24"/>
        </w:rPr>
        <w:t>(3), 385–392.</w:t>
      </w:r>
      <w:r w:rsidR="002F2B8C" w:rsidRPr="002F2B8C">
        <w:t xml:space="preserve"> </w:t>
      </w:r>
      <w:hyperlink r:id="rId82" w:history="1">
        <w:r w:rsidR="002F2B8C" w:rsidRPr="00C16A11">
          <w:rPr>
            <w:rStyle w:val="Hyperlink"/>
            <w:rFonts w:ascii="Times New Roman" w:hAnsi="Times New Roman" w:cs="Times New Roman"/>
            <w:sz w:val="24"/>
            <w:szCs w:val="24"/>
          </w:rPr>
          <w:t>https://doi.org/10.1111/aje.12048</w:t>
        </w:r>
      </w:hyperlink>
    </w:p>
    <w:p w14:paraId="12C6B1A1" w14:textId="77777777" w:rsidR="002F2B8C" w:rsidRPr="00FC01D4" w:rsidRDefault="002F2B8C" w:rsidP="00826E90">
      <w:pPr>
        <w:spacing w:line="240" w:lineRule="auto"/>
        <w:ind w:left="360" w:hanging="720"/>
        <w:jc w:val="both"/>
        <w:rPr>
          <w:rFonts w:ascii="Times New Roman" w:hAnsi="Times New Roman" w:cs="Times New Roman"/>
          <w:color w:val="000000" w:themeColor="text1"/>
          <w:sz w:val="24"/>
          <w:szCs w:val="24"/>
        </w:rPr>
      </w:pPr>
    </w:p>
    <w:p w14:paraId="62FE2A27" w14:textId="77777777" w:rsidR="00515FBF" w:rsidRDefault="00515FBF" w:rsidP="00826E90">
      <w:pPr>
        <w:spacing w:line="240" w:lineRule="auto"/>
      </w:pPr>
    </w:p>
    <w:sectPr w:rsidR="00515FBF" w:rsidSect="00FC258F">
      <w:headerReference w:type="even" r:id="rId83"/>
      <w:headerReference w:type="default" r:id="rId84"/>
      <w:footerReference w:type="even" r:id="rId85"/>
      <w:footerReference w:type="default" r:id="rId86"/>
      <w:headerReference w:type="first" r:id="rId87"/>
      <w:footerReference w:type="first" r:id="rId88"/>
      <w:pgSz w:w="11906" w:h="16838"/>
      <w:pgMar w:top="1440" w:right="1800" w:bottom="1440" w:left="180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11-26T05:38:00Z" w:initials="U">
    <w:p w14:paraId="3A929BF4" w14:textId="5F31ECB3" w:rsidR="00C36FCC" w:rsidRDefault="00C36FCC">
      <w:pPr>
        <w:pStyle w:val="CommentText"/>
      </w:pPr>
      <w:r>
        <w:rPr>
          <w:rStyle w:val="CommentReference"/>
        </w:rPr>
        <w:annotationRef/>
      </w:r>
      <w:r w:rsidRPr="00C36FCC">
        <w:t>COMPLETE THE BASIC PROBLEM AT THE BEGINNING OF THE ABSTRACT, CONTINUE WITH THE RESEARCH OBJECTIVES AND RESEARCH METHODS. After that, continue with the results and a brief conclusion at the end of the paragraph</w:t>
      </w:r>
    </w:p>
  </w:comment>
  <w:comment w:id="1" w:author="User" w:date="2025-11-26T05:49:00Z" w:initials="U">
    <w:p w14:paraId="629223AB" w14:textId="590CB98C" w:rsidR="00424572" w:rsidRDefault="00424572">
      <w:pPr>
        <w:pStyle w:val="CommentText"/>
      </w:pPr>
      <w:r>
        <w:rPr>
          <w:rStyle w:val="CommentReference"/>
        </w:rPr>
        <w:annotationRef/>
      </w:r>
      <w:r w:rsidRPr="00424572">
        <w:t>It would be better to add information about the importance of this research being conducted, after describing the problems of this research.</w:t>
      </w:r>
    </w:p>
  </w:comment>
  <w:comment w:id="2" w:author="User" w:date="2025-11-26T05:43:00Z" w:initials="U">
    <w:p w14:paraId="5548F329" w14:textId="7C5348CE" w:rsidR="00C36FCC" w:rsidRDefault="00C36FCC">
      <w:pPr>
        <w:pStyle w:val="CommentText"/>
      </w:pPr>
      <w:r>
        <w:rPr>
          <w:rStyle w:val="CommentReference"/>
        </w:rPr>
        <w:annotationRef/>
      </w:r>
      <w:r w:rsidR="00424572" w:rsidRPr="00424572">
        <w:t>replace with the latest reference</w:t>
      </w:r>
    </w:p>
  </w:comment>
  <w:comment w:id="4" w:author="User" w:date="2025-11-26T05:49:00Z" w:initials="U">
    <w:p w14:paraId="58371310" w14:textId="53E33988" w:rsidR="00424572" w:rsidRDefault="00424572">
      <w:pPr>
        <w:pStyle w:val="CommentText"/>
      </w:pPr>
      <w:r>
        <w:rPr>
          <w:rStyle w:val="CommentReference"/>
        </w:rPr>
        <w:annotationRef/>
      </w:r>
    </w:p>
  </w:comment>
  <w:comment w:id="5" w:author="User" w:date="2025-11-26T05:58:00Z" w:initials="U">
    <w:p w14:paraId="152835FC" w14:textId="63536AA2" w:rsidR="00BB0E7F" w:rsidRDefault="00BB0E7F">
      <w:pPr>
        <w:pStyle w:val="CommentText"/>
      </w:pPr>
      <w:r>
        <w:rPr>
          <w:rStyle w:val="CommentReference"/>
        </w:rPr>
        <w:annotationRef/>
      </w:r>
      <w:r w:rsidRPr="00BB0E7F">
        <w:t>Write down the number of samples for population dynamics calculations, the number of samples for eating habits, the number of samples for fecundity and for the size of the first time the gonads mature.</w:t>
      </w:r>
    </w:p>
  </w:comment>
  <w:comment w:id="6" w:author="User" w:date="2025-11-26T05:52:00Z" w:initials="U">
    <w:p w14:paraId="1CB28932" w14:textId="0316E3EF" w:rsidR="00424572" w:rsidRDefault="00424572">
      <w:pPr>
        <w:pStyle w:val="CommentText"/>
      </w:pPr>
      <w:r>
        <w:rPr>
          <w:rStyle w:val="CommentReference"/>
        </w:rPr>
        <w:annotationRef/>
      </w:r>
      <w:r w:rsidRPr="00424572">
        <w:t>complete the thematic map or at least the coordinates of each research location</w:t>
      </w:r>
    </w:p>
  </w:comment>
  <w:comment w:id="7" w:author="User" w:date="2025-11-26T05:53:00Z" w:initials="U">
    <w:p w14:paraId="4629AF1B" w14:textId="30F1AFE7" w:rsidR="00BB0E7F" w:rsidRDefault="00BB0E7F">
      <w:pPr>
        <w:pStyle w:val="CommentText"/>
      </w:pPr>
      <w:r>
        <w:rPr>
          <w:rStyle w:val="CommentReference"/>
        </w:rPr>
        <w:annotationRef/>
      </w:r>
      <w:r>
        <w:t>Gayanilo et al. 2005</w:t>
      </w:r>
    </w:p>
  </w:comment>
  <w:comment w:id="8" w:author="User" w:date="2025-11-26T06:01:00Z" w:initials="U">
    <w:p w14:paraId="122EBC65" w14:textId="00240540" w:rsidR="00BB0E7F" w:rsidRDefault="00BB0E7F">
      <w:pPr>
        <w:pStyle w:val="CommentText"/>
      </w:pPr>
      <w:r>
        <w:rPr>
          <w:rStyle w:val="CommentReference"/>
        </w:rPr>
        <w:annotationRef/>
      </w:r>
      <w:r w:rsidRPr="00BB0E7F">
        <w:t>complete the explanation of the symbols used</w:t>
      </w:r>
    </w:p>
  </w:comment>
  <w:comment w:id="9" w:author="User" w:date="2025-11-26T06:21:00Z" w:initials="U">
    <w:p w14:paraId="53B16E29" w14:textId="77777777" w:rsidR="00596A1D" w:rsidRPr="00596A1D" w:rsidRDefault="00596A1D" w:rsidP="00596A1D">
      <w:pPr>
        <w:rPr>
          <w:sz w:val="20"/>
          <w:szCs w:val="20"/>
        </w:rPr>
      </w:pPr>
      <w:r>
        <w:rPr>
          <w:rStyle w:val="CommentReference"/>
        </w:rPr>
        <w:annotationRef/>
      </w:r>
      <w:r w:rsidRPr="00596A1D">
        <w:rPr>
          <w:sz w:val="20"/>
          <w:szCs w:val="20"/>
        </w:rPr>
        <w:t>The research results are excellent, but the discussion is minimal. Let's discuss each item directly to highlight the relationship. The relationship between length and weight, size at first capture, exploitation rate, and size at first capture are interconnected fisheries biology parameters. Try to refine this based on the values ​​you obtained.</w:t>
      </w:r>
    </w:p>
    <w:p w14:paraId="32C5BDFB" w14:textId="58DBEC44" w:rsidR="00596A1D" w:rsidRDefault="00596A1D">
      <w:pPr>
        <w:pStyle w:val="CommentText"/>
      </w:pPr>
    </w:p>
  </w:comment>
  <w:comment w:id="10" w:author="User" w:date="2025-11-26T06:05:00Z" w:initials="U">
    <w:p w14:paraId="2DD4C030" w14:textId="32A38ABA" w:rsidR="0012560B" w:rsidRDefault="0012560B">
      <w:pPr>
        <w:pStyle w:val="CommentText"/>
      </w:pPr>
      <w:r>
        <w:rPr>
          <w:rStyle w:val="CommentReference"/>
        </w:rPr>
        <w:annotationRef/>
      </w:r>
      <w:r w:rsidRPr="0012560B">
        <w:t>state the number of samples used in calculating the length-weight relationship</w:t>
      </w:r>
    </w:p>
  </w:comment>
  <w:comment w:id="11" w:author="User" w:date="2025-11-26T06:05:00Z" w:initials="U">
    <w:p w14:paraId="470DD976" w14:textId="2019A441" w:rsidR="0012560B" w:rsidRDefault="0012560B">
      <w:pPr>
        <w:pStyle w:val="CommentText"/>
      </w:pPr>
      <w:r>
        <w:rPr>
          <w:rStyle w:val="CommentReference"/>
        </w:rPr>
        <w:annotationRef/>
      </w:r>
      <w:r w:rsidRPr="0012560B">
        <w:t>correct the writing of the value b in the formula with superscript</w:t>
      </w:r>
    </w:p>
  </w:comment>
  <w:comment w:id="12" w:author="User" w:date="2025-11-26T06:06:00Z" w:initials="U">
    <w:p w14:paraId="12BF1C2C" w14:textId="1D6D6EB5" w:rsidR="0012560B" w:rsidRDefault="0012560B">
      <w:pPr>
        <w:pStyle w:val="CommentText"/>
      </w:pPr>
      <w:r>
        <w:rPr>
          <w:rStyle w:val="CommentReference"/>
        </w:rPr>
        <w:annotationRef/>
      </w:r>
      <w:r w:rsidRPr="0012560B">
        <w:t>Write the number of samples used for this analysis.</w:t>
      </w:r>
    </w:p>
  </w:comment>
  <w:comment w:id="13" w:author="User" w:date="2025-11-26T06:09:00Z" w:initials="U">
    <w:p w14:paraId="0A3CDA04" w14:textId="18474544" w:rsidR="0012560B" w:rsidRDefault="0012560B">
      <w:pPr>
        <w:pStyle w:val="CommentText"/>
      </w:pPr>
      <w:r>
        <w:rPr>
          <w:rStyle w:val="CommentReference"/>
        </w:rPr>
        <w:annotationRef/>
      </w:r>
      <w:r w:rsidRPr="0012560B">
        <w:t>enter the Rn value</w:t>
      </w:r>
    </w:p>
  </w:comment>
  <w:comment w:id="16" w:author="User" w:date="2025-11-26T06:26:00Z" w:initials="U">
    <w:p w14:paraId="787EAE55" w14:textId="4044A7AF" w:rsidR="009664DA" w:rsidRDefault="009664DA">
      <w:pPr>
        <w:pStyle w:val="CommentText"/>
      </w:pPr>
      <w:r>
        <w:rPr>
          <w:rStyle w:val="CommentReference"/>
        </w:rPr>
        <w:annotationRef/>
      </w:r>
      <w:r w:rsidRPr="009664DA">
        <w:t>It is better to provide a review and relate it to management and its impact on future stock availability.</w:t>
      </w:r>
    </w:p>
  </w:comment>
  <w:comment w:id="17" w:author="User" w:date="2025-11-26T06:28:00Z" w:initials="U">
    <w:p w14:paraId="0005A035" w14:textId="0BD64026" w:rsidR="009664DA" w:rsidRDefault="009664DA">
      <w:pPr>
        <w:pStyle w:val="CommentText"/>
      </w:pPr>
      <w:r>
        <w:rPr>
          <w:rStyle w:val="CommentReference"/>
        </w:rPr>
        <w:annotationRef/>
      </w:r>
      <w:r w:rsidRPr="009664DA">
        <w:t>should be adjusted to the order of research objectives so that it becomes more interesting</w:t>
      </w:r>
    </w:p>
  </w:comment>
  <w:comment w:id="18" w:author="User" w:date="2025-11-26T05:51:00Z" w:initials="U">
    <w:p w14:paraId="4F2305C0" w14:textId="1128D4AE" w:rsidR="00424572" w:rsidRDefault="00424572">
      <w:pPr>
        <w:pStyle w:val="CommentText"/>
      </w:pPr>
      <w:r>
        <w:rPr>
          <w:rStyle w:val="CommentReference"/>
        </w:rPr>
        <w:annotationRef/>
      </w:r>
      <w:r w:rsidR="00BB0E7F" w:rsidRPr="00BB0E7F">
        <w:t>The references may be updated except those related to the source of the formula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929BF4" w15:done="0"/>
  <w15:commentEx w15:paraId="629223AB" w15:done="0"/>
  <w15:commentEx w15:paraId="5548F329" w15:done="0"/>
  <w15:commentEx w15:paraId="58371310" w15:done="0"/>
  <w15:commentEx w15:paraId="152835FC" w15:done="0"/>
  <w15:commentEx w15:paraId="1CB28932" w15:done="0"/>
  <w15:commentEx w15:paraId="4629AF1B" w15:done="0"/>
  <w15:commentEx w15:paraId="122EBC65" w15:done="0"/>
  <w15:commentEx w15:paraId="32C5BDFB" w15:done="0"/>
  <w15:commentEx w15:paraId="2DD4C030" w15:done="0"/>
  <w15:commentEx w15:paraId="470DD976" w15:done="0"/>
  <w15:commentEx w15:paraId="12BF1C2C" w15:done="0"/>
  <w15:commentEx w15:paraId="0A3CDA04" w15:done="0"/>
  <w15:commentEx w15:paraId="787EAE55" w15:done="0"/>
  <w15:commentEx w15:paraId="0005A035" w15:done="0"/>
  <w15:commentEx w15:paraId="4F2305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A9B4F2" w16cex:dateUtc="2025-11-25T21:38:00Z"/>
  <w16cex:commentExtensible w16cex:durableId="6288DF3E" w16cex:dateUtc="2025-11-25T21:49:00Z"/>
  <w16cex:commentExtensible w16cex:durableId="67D389BF" w16cex:dateUtc="2025-11-25T21:43:00Z"/>
  <w16cex:commentExtensible w16cex:durableId="0E6390EA" w16cex:dateUtc="2025-11-25T21:49:00Z"/>
  <w16cex:commentExtensible w16cex:durableId="0235A5DE" w16cex:dateUtc="2025-11-25T21:58:00Z"/>
  <w16cex:commentExtensible w16cex:durableId="6A31CE7B" w16cex:dateUtc="2025-11-25T21:52:00Z"/>
  <w16cex:commentExtensible w16cex:durableId="24A67EA6" w16cex:dateUtc="2025-11-25T21:53:00Z"/>
  <w16cex:commentExtensible w16cex:durableId="65571BC2" w16cex:dateUtc="2025-11-25T22:01:00Z"/>
  <w16cex:commentExtensible w16cex:durableId="62F299C1" w16cex:dateUtc="2025-11-25T22:21:00Z"/>
  <w16cex:commentExtensible w16cex:durableId="561CE4CA" w16cex:dateUtc="2025-11-25T22:05:00Z"/>
  <w16cex:commentExtensible w16cex:durableId="518BBD30" w16cex:dateUtc="2025-11-25T22:05:00Z"/>
  <w16cex:commentExtensible w16cex:durableId="07AD9D01" w16cex:dateUtc="2025-11-25T22:06:00Z"/>
  <w16cex:commentExtensible w16cex:durableId="3B48F631" w16cex:dateUtc="2025-11-25T22:09:00Z"/>
  <w16cex:commentExtensible w16cex:durableId="2B2F1F9A" w16cex:dateUtc="2025-11-25T22:26:00Z"/>
  <w16cex:commentExtensible w16cex:durableId="4F5AF42F" w16cex:dateUtc="2025-11-25T22:28:00Z"/>
  <w16cex:commentExtensible w16cex:durableId="3080D93B" w16cex:dateUtc="2025-11-25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929BF4" w16cid:durableId="67A9B4F2"/>
  <w16cid:commentId w16cid:paraId="629223AB" w16cid:durableId="6288DF3E"/>
  <w16cid:commentId w16cid:paraId="5548F329" w16cid:durableId="67D389BF"/>
  <w16cid:commentId w16cid:paraId="58371310" w16cid:durableId="0E6390EA"/>
  <w16cid:commentId w16cid:paraId="152835FC" w16cid:durableId="0235A5DE"/>
  <w16cid:commentId w16cid:paraId="1CB28932" w16cid:durableId="6A31CE7B"/>
  <w16cid:commentId w16cid:paraId="4629AF1B" w16cid:durableId="24A67EA6"/>
  <w16cid:commentId w16cid:paraId="122EBC65" w16cid:durableId="65571BC2"/>
  <w16cid:commentId w16cid:paraId="32C5BDFB" w16cid:durableId="62F299C1"/>
  <w16cid:commentId w16cid:paraId="2DD4C030" w16cid:durableId="561CE4CA"/>
  <w16cid:commentId w16cid:paraId="470DD976" w16cid:durableId="518BBD30"/>
  <w16cid:commentId w16cid:paraId="12BF1C2C" w16cid:durableId="07AD9D01"/>
  <w16cid:commentId w16cid:paraId="0A3CDA04" w16cid:durableId="3B48F631"/>
  <w16cid:commentId w16cid:paraId="787EAE55" w16cid:durableId="2B2F1F9A"/>
  <w16cid:commentId w16cid:paraId="0005A035" w16cid:durableId="4F5AF42F"/>
  <w16cid:commentId w16cid:paraId="4F2305C0" w16cid:durableId="3080D9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CA6E" w14:textId="77777777" w:rsidR="00D8202A" w:rsidRDefault="00D8202A" w:rsidP="00B60003">
      <w:pPr>
        <w:spacing w:after="0" w:line="240" w:lineRule="auto"/>
      </w:pPr>
      <w:r>
        <w:separator/>
      </w:r>
    </w:p>
  </w:endnote>
  <w:endnote w:type="continuationSeparator" w:id="0">
    <w:p w14:paraId="52FE6242" w14:textId="77777777" w:rsidR="00D8202A" w:rsidRDefault="00D8202A" w:rsidP="00B6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E543" w14:textId="77777777" w:rsidR="00B60003" w:rsidRDefault="00B60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61C8" w14:textId="77777777" w:rsidR="00B60003" w:rsidRDefault="00B60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FDF7" w14:textId="77777777" w:rsidR="00B60003" w:rsidRDefault="00B60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E275" w14:textId="77777777" w:rsidR="00D8202A" w:rsidRDefault="00D8202A" w:rsidP="00B60003">
      <w:pPr>
        <w:spacing w:after="0" w:line="240" w:lineRule="auto"/>
      </w:pPr>
      <w:r>
        <w:separator/>
      </w:r>
    </w:p>
  </w:footnote>
  <w:footnote w:type="continuationSeparator" w:id="0">
    <w:p w14:paraId="429ECA2A" w14:textId="77777777" w:rsidR="00D8202A" w:rsidRDefault="00D8202A" w:rsidP="00B60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A961" w14:textId="5C8BA516" w:rsidR="00B60003" w:rsidRDefault="00000000">
    <w:pPr>
      <w:pStyle w:val="Header"/>
    </w:pPr>
    <w:r>
      <w:rPr>
        <w:noProof/>
      </w:rPr>
      <w:pict w14:anchorId="4AF2B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237297" o:spid="_x0000_s1026"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F983" w14:textId="45510B92" w:rsidR="00B60003" w:rsidRDefault="00000000">
    <w:pPr>
      <w:pStyle w:val="Header"/>
    </w:pPr>
    <w:r>
      <w:rPr>
        <w:noProof/>
      </w:rPr>
      <w:pict w14:anchorId="6E9AD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237298" o:spid="_x0000_s1027"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75C" w14:textId="4CAB6114" w:rsidR="00B60003" w:rsidRDefault="00000000">
    <w:pPr>
      <w:pStyle w:val="Header"/>
    </w:pPr>
    <w:r>
      <w:rPr>
        <w:noProof/>
      </w:rPr>
      <w:pict w14:anchorId="6B58E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237296" o:spid="_x0000_s1025"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52BF"/>
    <w:multiLevelType w:val="hybridMultilevel"/>
    <w:tmpl w:val="D19E4566"/>
    <w:lvl w:ilvl="0" w:tplc="4E84973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7A2452D"/>
    <w:multiLevelType w:val="hybridMultilevel"/>
    <w:tmpl w:val="655E4BD6"/>
    <w:lvl w:ilvl="0" w:tplc="E5A68DD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93B5279"/>
    <w:multiLevelType w:val="hybridMultilevel"/>
    <w:tmpl w:val="80106B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9004793">
    <w:abstractNumId w:val="1"/>
  </w:num>
  <w:num w:numId="2" w16cid:durableId="2107386650">
    <w:abstractNumId w:val="2"/>
  </w:num>
  <w:num w:numId="3" w16cid:durableId="16374915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D4"/>
    <w:rsid w:val="0002426A"/>
    <w:rsid w:val="00072308"/>
    <w:rsid w:val="000A0608"/>
    <w:rsid w:val="0012560B"/>
    <w:rsid w:val="00131EA5"/>
    <w:rsid w:val="001A2AA1"/>
    <w:rsid w:val="00277BA3"/>
    <w:rsid w:val="002F2B8C"/>
    <w:rsid w:val="003A6626"/>
    <w:rsid w:val="00424572"/>
    <w:rsid w:val="004A3A7C"/>
    <w:rsid w:val="004F2DC2"/>
    <w:rsid w:val="005108C2"/>
    <w:rsid w:val="00515FBF"/>
    <w:rsid w:val="00596A1D"/>
    <w:rsid w:val="005F2EEC"/>
    <w:rsid w:val="0061016C"/>
    <w:rsid w:val="0063049F"/>
    <w:rsid w:val="007223B9"/>
    <w:rsid w:val="00826E90"/>
    <w:rsid w:val="009664DA"/>
    <w:rsid w:val="00970166"/>
    <w:rsid w:val="009D0A9C"/>
    <w:rsid w:val="009D5680"/>
    <w:rsid w:val="00A66BB3"/>
    <w:rsid w:val="00B60003"/>
    <w:rsid w:val="00BB0E7F"/>
    <w:rsid w:val="00BE1F28"/>
    <w:rsid w:val="00C36FCC"/>
    <w:rsid w:val="00C803FF"/>
    <w:rsid w:val="00D37113"/>
    <w:rsid w:val="00D8202A"/>
    <w:rsid w:val="00DA0199"/>
    <w:rsid w:val="00E7579F"/>
    <w:rsid w:val="00E92CFE"/>
    <w:rsid w:val="00F300B2"/>
    <w:rsid w:val="00F528EC"/>
    <w:rsid w:val="00FC01D4"/>
    <w:rsid w:val="00FC258F"/>
    <w:rsid w:val="00FC634C"/>
    <w:rsid w:val="00FD50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CD486"/>
  <w15:chartTrackingRefBased/>
  <w15:docId w15:val="{9E8D7DE2-70B8-4F19-9E43-EF482E2B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1D4"/>
  </w:style>
  <w:style w:type="paragraph" w:styleId="Heading1">
    <w:name w:val="heading 1"/>
    <w:basedOn w:val="Normal"/>
    <w:next w:val="Normal"/>
    <w:link w:val="Heading1Char"/>
    <w:uiPriority w:val="9"/>
    <w:qFormat/>
    <w:rsid w:val="00FC0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C0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C0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1D4"/>
    <w:rPr>
      <w:rFonts w:eastAsiaTheme="majorEastAsia" w:cstheme="majorBidi"/>
      <w:color w:val="272727" w:themeColor="text1" w:themeTint="D8"/>
    </w:rPr>
  </w:style>
  <w:style w:type="paragraph" w:styleId="Title">
    <w:name w:val="Title"/>
    <w:basedOn w:val="Normal"/>
    <w:next w:val="Normal"/>
    <w:link w:val="TitleChar"/>
    <w:uiPriority w:val="10"/>
    <w:qFormat/>
    <w:rsid w:val="00FC0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1D4"/>
    <w:pPr>
      <w:spacing w:before="160"/>
      <w:jc w:val="center"/>
    </w:pPr>
    <w:rPr>
      <w:i/>
      <w:iCs/>
      <w:color w:val="404040" w:themeColor="text1" w:themeTint="BF"/>
    </w:rPr>
  </w:style>
  <w:style w:type="character" w:customStyle="1" w:styleId="QuoteChar">
    <w:name w:val="Quote Char"/>
    <w:basedOn w:val="DefaultParagraphFont"/>
    <w:link w:val="Quote"/>
    <w:uiPriority w:val="29"/>
    <w:rsid w:val="00FC01D4"/>
    <w:rPr>
      <w:i/>
      <w:iCs/>
      <w:color w:val="404040" w:themeColor="text1" w:themeTint="BF"/>
    </w:rPr>
  </w:style>
  <w:style w:type="paragraph" w:styleId="ListParagraph">
    <w:name w:val="List Paragraph"/>
    <w:basedOn w:val="Normal"/>
    <w:uiPriority w:val="34"/>
    <w:qFormat/>
    <w:rsid w:val="00FC01D4"/>
    <w:pPr>
      <w:ind w:left="720"/>
      <w:contextualSpacing/>
    </w:pPr>
  </w:style>
  <w:style w:type="character" w:styleId="IntenseEmphasis">
    <w:name w:val="Intense Emphasis"/>
    <w:basedOn w:val="DefaultParagraphFont"/>
    <w:uiPriority w:val="21"/>
    <w:qFormat/>
    <w:rsid w:val="00FC01D4"/>
    <w:rPr>
      <w:i/>
      <w:iCs/>
      <w:color w:val="2F5496" w:themeColor="accent1" w:themeShade="BF"/>
    </w:rPr>
  </w:style>
  <w:style w:type="paragraph" w:styleId="IntenseQuote">
    <w:name w:val="Intense Quote"/>
    <w:basedOn w:val="Normal"/>
    <w:next w:val="Normal"/>
    <w:link w:val="IntenseQuoteChar"/>
    <w:uiPriority w:val="30"/>
    <w:qFormat/>
    <w:rsid w:val="00FC0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1D4"/>
    <w:rPr>
      <w:i/>
      <w:iCs/>
      <w:color w:val="2F5496" w:themeColor="accent1" w:themeShade="BF"/>
    </w:rPr>
  </w:style>
  <w:style w:type="character" w:styleId="IntenseReference">
    <w:name w:val="Intense Reference"/>
    <w:basedOn w:val="DefaultParagraphFont"/>
    <w:uiPriority w:val="32"/>
    <w:qFormat/>
    <w:rsid w:val="00FC01D4"/>
    <w:rPr>
      <w:b/>
      <w:bCs/>
      <w:smallCaps/>
      <w:color w:val="2F5496" w:themeColor="accent1" w:themeShade="BF"/>
      <w:spacing w:val="5"/>
    </w:rPr>
  </w:style>
  <w:style w:type="paragraph" w:styleId="NormalWeb">
    <w:name w:val="Normal (Web)"/>
    <w:basedOn w:val="Normal"/>
    <w:uiPriority w:val="99"/>
    <w:unhideWhenUsed/>
    <w:rsid w:val="00FC01D4"/>
    <w:rPr>
      <w:rFonts w:ascii="Times New Roman" w:hAnsi="Times New Roman" w:cs="Times New Roman"/>
      <w:sz w:val="24"/>
      <w:szCs w:val="24"/>
    </w:rPr>
  </w:style>
  <w:style w:type="table" w:styleId="TableGrid">
    <w:name w:val="Table Grid"/>
    <w:basedOn w:val="TableNormal"/>
    <w:uiPriority w:val="39"/>
    <w:rsid w:val="00FC0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1D4"/>
    <w:rPr>
      <w:color w:val="0563C1" w:themeColor="hyperlink"/>
      <w:u w:val="single"/>
    </w:rPr>
  </w:style>
  <w:style w:type="character" w:styleId="UnresolvedMention">
    <w:name w:val="Unresolved Mention"/>
    <w:basedOn w:val="DefaultParagraphFont"/>
    <w:uiPriority w:val="99"/>
    <w:semiHidden/>
    <w:unhideWhenUsed/>
    <w:rsid w:val="00FC01D4"/>
    <w:rPr>
      <w:color w:val="605E5C"/>
      <w:shd w:val="clear" w:color="auto" w:fill="E1DFDD"/>
    </w:rPr>
  </w:style>
  <w:style w:type="paragraph" w:styleId="Revision">
    <w:name w:val="Revision"/>
    <w:hidden/>
    <w:uiPriority w:val="99"/>
    <w:semiHidden/>
    <w:rsid w:val="00FC01D4"/>
    <w:pPr>
      <w:spacing w:after="0" w:line="240" w:lineRule="auto"/>
    </w:pPr>
  </w:style>
  <w:style w:type="character" w:styleId="CommentReference">
    <w:name w:val="annotation reference"/>
    <w:basedOn w:val="DefaultParagraphFont"/>
    <w:uiPriority w:val="99"/>
    <w:semiHidden/>
    <w:unhideWhenUsed/>
    <w:rsid w:val="00FC01D4"/>
    <w:rPr>
      <w:sz w:val="16"/>
      <w:szCs w:val="16"/>
    </w:rPr>
  </w:style>
  <w:style w:type="paragraph" w:styleId="CommentText">
    <w:name w:val="annotation text"/>
    <w:basedOn w:val="Normal"/>
    <w:link w:val="CommentTextChar"/>
    <w:uiPriority w:val="99"/>
    <w:semiHidden/>
    <w:unhideWhenUsed/>
    <w:rsid w:val="00FC01D4"/>
    <w:pPr>
      <w:spacing w:line="240" w:lineRule="auto"/>
    </w:pPr>
    <w:rPr>
      <w:sz w:val="20"/>
      <w:szCs w:val="20"/>
    </w:rPr>
  </w:style>
  <w:style w:type="character" w:customStyle="1" w:styleId="CommentTextChar">
    <w:name w:val="Comment Text Char"/>
    <w:basedOn w:val="DefaultParagraphFont"/>
    <w:link w:val="CommentText"/>
    <w:uiPriority w:val="99"/>
    <w:semiHidden/>
    <w:rsid w:val="00FC01D4"/>
    <w:rPr>
      <w:sz w:val="20"/>
      <w:szCs w:val="20"/>
    </w:rPr>
  </w:style>
  <w:style w:type="paragraph" w:styleId="CommentSubject">
    <w:name w:val="annotation subject"/>
    <w:basedOn w:val="CommentText"/>
    <w:next w:val="CommentText"/>
    <w:link w:val="CommentSubjectChar"/>
    <w:uiPriority w:val="99"/>
    <w:semiHidden/>
    <w:unhideWhenUsed/>
    <w:rsid w:val="00FC01D4"/>
    <w:rPr>
      <w:b/>
      <w:bCs/>
    </w:rPr>
  </w:style>
  <w:style w:type="character" w:customStyle="1" w:styleId="CommentSubjectChar">
    <w:name w:val="Comment Subject Char"/>
    <w:basedOn w:val="CommentTextChar"/>
    <w:link w:val="CommentSubject"/>
    <w:uiPriority w:val="99"/>
    <w:semiHidden/>
    <w:rsid w:val="00FC01D4"/>
    <w:rPr>
      <w:b/>
      <w:bCs/>
      <w:sz w:val="20"/>
      <w:szCs w:val="20"/>
    </w:rPr>
  </w:style>
  <w:style w:type="paragraph" w:styleId="Header">
    <w:name w:val="header"/>
    <w:basedOn w:val="Normal"/>
    <w:link w:val="HeaderChar"/>
    <w:uiPriority w:val="99"/>
    <w:unhideWhenUsed/>
    <w:rsid w:val="00FC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1D4"/>
  </w:style>
  <w:style w:type="paragraph" w:styleId="Footer">
    <w:name w:val="footer"/>
    <w:basedOn w:val="Normal"/>
    <w:link w:val="FooterChar"/>
    <w:uiPriority w:val="99"/>
    <w:unhideWhenUsed/>
    <w:rsid w:val="00FC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chart" Target="charts/chart2.xml"/><Relationship Id="rId26" Type="http://schemas.openxmlformats.org/officeDocument/2006/relationships/hyperlink" Target="https://doi.org/10.19080/OFOAJ.2020.11.555819" TargetMode="External"/><Relationship Id="rId39" Type="http://schemas.openxmlformats.org/officeDocument/2006/relationships/hyperlink" Target="https://doi.org/10.4172/2155-9546.1000290" TargetMode="External"/><Relationship Id="rId21" Type="http://schemas.openxmlformats.org/officeDocument/2006/relationships/chart" Target="charts/chart5.xml"/><Relationship Id="rId34" Type="http://schemas.openxmlformats.org/officeDocument/2006/relationships/hyperlink" Target="https://www.fisheriesjournal.com/archives/2015/vol3issue1/3-1-39.pdf" TargetMode="External"/><Relationship Id="rId42" Type="http://schemas.openxmlformats.org/officeDocument/2006/relationships/hyperlink" Target="https://www.barnesandnoble.com/w/indigenous-ornamental-fish-trade-of-west-bengal-sandipan-gupta/1138241088;%20https://books.apple.com/us/book/indigenous-ornamental-fish-trade-of-west-bengal/id1524317079" TargetMode="External"/><Relationship Id="rId47" Type="http://schemas.openxmlformats.org/officeDocument/2006/relationships/hyperlink" Target="https://doi.org/10.1577/1548-8446(1981)006%3C0021:AOBIUF%3E2.0.CO;2" TargetMode="External"/><Relationship Id="rId50" Type="http://schemas.openxmlformats.org/officeDocument/2006/relationships/hyperlink" Target="https://doi.org/10.2307/1540" TargetMode="External"/><Relationship Id="rId55" Type="http://schemas.openxmlformats.org/officeDocument/2006/relationships/hyperlink" Target="http://www.mrcmekong.org/assets/Publications/technical/tech-No10-distribution-n-ecology-of-important.pdf" TargetMode="External"/><Relationship Id="rId63" Type="http://schemas.openxmlformats.org/officeDocument/2006/relationships/hyperlink" Target="https://doi.org/10.1016/j.ejar.2016.07.002" TargetMode="External"/><Relationship Id="rId68" Type="http://schemas.openxmlformats.org/officeDocument/2006/relationships/hyperlink" Target="https://doi.org/10.17582/journal.pjz/20220718070700" TargetMode="External"/><Relationship Id="rId76" Type="http://schemas.openxmlformats.org/officeDocument/2006/relationships/hyperlink" Target="https://doi.org/10.1111/j.1749-4877.2008.00099.x" TargetMode="External"/><Relationship Id="rId84" Type="http://schemas.openxmlformats.org/officeDocument/2006/relationships/header" Target="header2.xml"/><Relationship Id="rId89" Type="http://schemas.openxmlformats.org/officeDocument/2006/relationships/fontTable" Target="fontTable.xml"/><Relationship Id="rId7" Type="http://schemas.openxmlformats.org/officeDocument/2006/relationships/comments" Target="comments.xml"/><Relationship Id="rId71" Type="http://schemas.openxmlformats.org/officeDocument/2006/relationships/hyperlink" Target="https://doi.org/10.1111/brv.12480" TargetMode="Externa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hyperlink" Target="https://doi.org/10.6024/jmbai.2012.54.1.01675-12" TargetMode="External"/><Relationship Id="rId11" Type="http://schemas.openxmlformats.org/officeDocument/2006/relationships/chart" Target="charts/chart1.xml"/><Relationship Id="rId24" Type="http://schemas.openxmlformats.org/officeDocument/2006/relationships/chart" Target="charts/chart7.xml"/><Relationship Id="rId32" Type="http://schemas.openxmlformats.org/officeDocument/2006/relationships/hyperlink" Target="https://doi.org/10.3390/fishes10040142" TargetMode="External"/><Relationship Id="rId37" Type="http://schemas.openxmlformats.org/officeDocument/2006/relationships/hyperlink" Target="https://doi.org/10.9734/ajfar/2018/v1i3321" TargetMode="External"/><Relationship Id="rId40" Type="http://schemas.openxmlformats.org/officeDocument/2006/relationships/hyperlink" Target="https://doi.org/10.22034/ijab.v1i4.69" TargetMode="External"/><Relationship Id="rId45" Type="http://schemas.openxmlformats.org/officeDocument/2006/relationships/hyperlink" Target="https://doi.org/10.5251/abjna.2012.3.11.439.451" TargetMode="External"/><Relationship Id="rId53" Type="http://schemas.openxmlformats.org/officeDocument/2006/relationships/hyperlink" Target="https://epubs.icar.org.in/index.php/IJF/article/view/100063/40062" TargetMode="External"/><Relationship Id="rId58" Type="http://schemas.openxmlformats.org/officeDocument/2006/relationships/hyperlink" Target="https://escholarship.org/uc/item/42v3g60z" TargetMode="External"/><Relationship Id="rId66" Type="http://schemas.openxmlformats.org/officeDocument/2006/relationships/hyperlink" Target="https://doi.org/10.22034/iji.v5i2.260" TargetMode="External"/><Relationship Id="rId74" Type="http://schemas.openxmlformats.org/officeDocument/2006/relationships/hyperlink" Target="https://doi.org/10.21077/ijf.2016.63.4.56096-21" TargetMode="External"/><Relationship Id="rId79" Type="http://schemas.openxmlformats.org/officeDocument/2006/relationships/hyperlink" Target="https://doi.org/10.3329/ralf.v6i3.44810" TargetMode="External"/><Relationship Id="rId87"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www.biodiversitylibrary.org/part/48073216" TargetMode="External"/><Relationship Id="rId82" Type="http://schemas.openxmlformats.org/officeDocument/2006/relationships/hyperlink" Target="https://doi.org/10.1111/aje.12048" TargetMode="External"/><Relationship Id="rId90" Type="http://schemas.microsoft.com/office/2011/relationships/people" Target="people.xml"/><Relationship Id="rId19" Type="http://schemas.openxmlformats.org/officeDocument/2006/relationships/chart" Target="charts/chart3.xml"/><Relationship Id="rId14" Type="http://schemas.openxmlformats.org/officeDocument/2006/relationships/image" Target="media/image3.png"/><Relationship Id="rId22" Type="http://schemas.openxmlformats.org/officeDocument/2006/relationships/chart" Target="charts/chart6.xml"/><Relationship Id="rId27" Type="http://schemas.openxmlformats.org/officeDocument/2006/relationships/hyperlink" Target="https://doi.org/10.56557/upjoz/2022/v43i243280" TargetMode="External"/><Relationship Id="rId30" Type="http://schemas.openxmlformats.org/officeDocument/2006/relationships/hyperlink" Target="https://doi.org/10.56042/ijms.v50i04.66202" TargetMode="External"/><Relationship Id="rId35" Type="http://schemas.openxmlformats.org/officeDocument/2006/relationships/hyperlink" Target="https://doi.org/10.56093/ft.v15i1.68344" TargetMode="External"/><Relationship Id="rId43" Type="http://schemas.openxmlformats.org/officeDocument/2006/relationships/hyperlink" Target="https://www.fao.org/knowledge/catalogue/487" TargetMode="External"/><Relationship Id="rId48" Type="http://schemas.openxmlformats.org/officeDocument/2006/relationships/hyperlink" Target="https://doi.org/10.56093/ft.v3i2.46700" TargetMode="External"/><Relationship Id="rId56" Type="http://schemas.openxmlformats.org/officeDocument/2006/relationships/hyperlink" Target="http://www.researchtrend.net/previous_abstract_biological_forum.php" TargetMode="External"/><Relationship Id="rId64" Type="http://schemas.openxmlformats.org/officeDocument/2006/relationships/hyperlink" Target="https://doi.org/10.5897/AJB10.1979" TargetMode="External"/><Relationship Id="rId69" Type="http://schemas.openxmlformats.org/officeDocument/2006/relationships/hyperlink" Target="https://doi.org/10.21276/ijlssr.2017.3.1.7" TargetMode="External"/><Relationship Id="rId77" Type="http://schemas.openxmlformats.org/officeDocument/2006/relationships/hyperlink" Target="https://doi.org/10.24327/ijrsr.2018.0904.1882" TargetMode="External"/><Relationship Id="rId8" Type="http://schemas.microsoft.com/office/2011/relationships/commentsExtended" Target="commentsExtended.xml"/><Relationship Id="rId51" Type="http://schemas.openxmlformats.org/officeDocument/2006/relationships/hyperlink" Target="https://doi.org/10.1016/S0165-7836(02)00157-1" TargetMode="External"/><Relationship Id="rId72" Type="http://schemas.openxmlformats.org/officeDocument/2006/relationships/hyperlink" Target="https://doi.org/10.56093/ft.v53i3.60985" TargetMode="External"/><Relationship Id="rId80" Type="http://schemas.openxmlformats.org/officeDocument/2006/relationships/hyperlink" Target="https://doi.org/10.1051/ALR:1996056"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chart" Target="charts/chart8.xml"/><Relationship Id="rId33" Type="http://schemas.openxmlformats.org/officeDocument/2006/relationships/hyperlink" Target="https://doi.org/10.5962/bhl.title.62705" TargetMode="External"/><Relationship Id="rId38" Type="http://schemas.openxmlformats.org/officeDocument/2006/relationships/hyperlink" Target="https://epubs.icar.org.in/index.php/IJF/article/view/8930" TargetMode="External"/><Relationship Id="rId46" Type="http://schemas.openxmlformats.org/officeDocument/2006/relationships/hyperlink" Target="https://books.google.com/books/about/Fish_and_Fisheries_of_India.html?id=c7hPAAAAMAAJ" TargetMode="External"/><Relationship Id="rId59" Type="http://schemas.openxmlformats.org/officeDocument/2006/relationships/hyperlink" Target="https://epubs.icar.org.in/ejournal/index.php/IJF/article/view/11333/5053" TargetMode="External"/><Relationship Id="rId67" Type="http://schemas.openxmlformats.org/officeDocument/2006/relationships/hyperlink" Target="https://doi.org/10.20431/2454-9444.0204006" TargetMode="External"/><Relationship Id="rId20" Type="http://schemas.openxmlformats.org/officeDocument/2006/relationships/chart" Target="charts/chart4.xml"/><Relationship Id="rId41" Type="http://schemas.openxmlformats.org/officeDocument/2006/relationships/hyperlink" Target="https://doi.org/10.1134/S0032945214060071" TargetMode="External"/><Relationship Id="rId54" Type="http://schemas.openxmlformats.org/officeDocument/2006/relationships/hyperlink" Target="https://doi.org/10.1016/S0165-7836(96)00569-3" TargetMode="External"/><Relationship Id="rId62" Type="http://schemas.openxmlformats.org/officeDocument/2006/relationships/hyperlink" Target="https://www.biodiversitylibrary.org/item/110547" TargetMode="External"/><Relationship Id="rId70" Type="http://schemas.openxmlformats.org/officeDocument/2006/relationships/hyperlink" Target="https://doi.org/10.18805/IJAR.B-5222" TargetMode="External"/><Relationship Id="rId75" Type="http://schemas.openxmlformats.org/officeDocument/2006/relationships/hyperlink" Target="https://epubs.icar.org.in/index.php/IJF/article/view/13581" TargetMode="External"/><Relationship Id="rId83" Type="http://schemas.openxmlformats.org/officeDocument/2006/relationships/header" Target="header1.xml"/><Relationship Id="rId88" Type="http://schemas.openxmlformats.org/officeDocument/2006/relationships/footer" Target="foot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hyperlink" Target="https://www.sciencedirect.com/topics/agricultural-and-biological-sciences/gonadosomatic-index" TargetMode="External"/><Relationship Id="rId28" Type="http://schemas.openxmlformats.org/officeDocument/2006/relationships/hyperlink" Target="https://doi.org/10.1016/j.heliyon.2021.e08046" TargetMode="External"/><Relationship Id="rId36" Type="http://schemas.openxmlformats.org/officeDocument/2006/relationships/hyperlink" Target="https://www.morebooks.de/store/gb/book/population-dynamics-of-important-fishes-in-the-vindhyan-region,-india./isbn/978-3-8433-5365-6" TargetMode="External"/><Relationship Id="rId49" Type="http://schemas.openxmlformats.org/officeDocument/2006/relationships/hyperlink" Target="https://doi.org/10.9734/jabb/2025/v28i32085" TargetMode="External"/><Relationship Id="rId57" Type="http://schemas.openxmlformats.org/officeDocument/2006/relationships/hyperlink" Target="https://doi.org/10.1093/icesjms/39.2.175" TargetMode="External"/><Relationship Id="rId10" Type="http://schemas.microsoft.com/office/2018/08/relationships/commentsExtensible" Target="commentsExtensible.xml"/><Relationship Id="rId31" Type="http://schemas.openxmlformats.org/officeDocument/2006/relationships/hyperlink" Target="https://epubs.icar.org.in/index.php/IJF/article/view/12133" TargetMode="External"/><Relationship Id="rId44" Type="http://schemas.openxmlformats.org/officeDocument/2006/relationships/hyperlink" Target="https://doi.org/10.2307/1570" TargetMode="External"/><Relationship Id="rId52" Type="http://schemas.openxmlformats.org/officeDocument/2006/relationships/hyperlink" Target="https://doi.org/10.1007/s40009-012-0014-1" TargetMode="External"/><Relationship Id="rId60" Type="http://schemas.openxmlformats.org/officeDocument/2006/relationships/hyperlink" Target="https://www.biodiversitylibrary.org/page/48073219" TargetMode="External"/><Relationship Id="rId65" Type="http://schemas.openxmlformats.org/officeDocument/2006/relationships/hyperlink" Target="https://doi.org/10.1016/j.heliyon.2024.e29788" TargetMode="External"/><Relationship Id="rId73" Type="http://schemas.openxmlformats.org/officeDocument/2006/relationships/hyperlink" Target="https://doi.org/10.1071/9780643107571" TargetMode="External"/><Relationship Id="rId78" Type="http://schemas.openxmlformats.org/officeDocument/2006/relationships/hyperlink" Target="https://doi.org/10.55362/IJE/2023/3979" TargetMode="External"/><Relationship Id="rId81" Type="http://schemas.openxmlformats.org/officeDocument/2006/relationships/hyperlink" Target="https://doi.org/10.1016/j.ejar.2022.05.002" TargetMode="External"/><Relationship Id="rId86"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Gaurav%20PG%20research\gut%20content%20analysis%20master%20fil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Gaurav%20PG%20research\gut%20content%20analysis%20master%20fil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66465735967363"/>
          <c:y val="0.21893491124260356"/>
          <c:w val="0.79432807496692837"/>
          <c:h val="0.58031616706747202"/>
        </c:manualLayout>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11041891155706798"/>
                  <c:y val="-0.56743088091617422"/>
                </c:manualLayout>
              </c:layout>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y = 0.0024x-1.9162</a:t>
                    </a:r>
                    <a:br>
                      <a:rPr lang="en-US"/>
                    </a:br>
                    <a:r>
                      <a:rPr lang="en-US"/>
                      <a:t>R² = 0.9404</a:t>
                    </a:r>
                  </a:p>
                </c:rich>
              </c:tx>
              <c:numFmt formatCode="General" sourceLinked="0"/>
              <c:spPr>
                <a:noFill/>
                <a:ln w="25400">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Sheet1!$B$11:$B$116</c:f>
              <c:numCache>
                <c:formatCode>General</c:formatCode>
                <c:ptCount val="106"/>
                <c:pt idx="0">
                  <c:v>322.5</c:v>
                </c:pt>
                <c:pt idx="1">
                  <c:v>330.2</c:v>
                </c:pt>
                <c:pt idx="2">
                  <c:v>210.4</c:v>
                </c:pt>
                <c:pt idx="3">
                  <c:v>220.6</c:v>
                </c:pt>
                <c:pt idx="4">
                  <c:v>212.5</c:v>
                </c:pt>
                <c:pt idx="5">
                  <c:v>215.2</c:v>
                </c:pt>
                <c:pt idx="6">
                  <c:v>200.3</c:v>
                </c:pt>
                <c:pt idx="7">
                  <c:v>430</c:v>
                </c:pt>
                <c:pt idx="8">
                  <c:v>305</c:v>
                </c:pt>
                <c:pt idx="9">
                  <c:v>295</c:v>
                </c:pt>
                <c:pt idx="10">
                  <c:v>320</c:v>
                </c:pt>
                <c:pt idx="11">
                  <c:v>315</c:v>
                </c:pt>
                <c:pt idx="12">
                  <c:v>290</c:v>
                </c:pt>
                <c:pt idx="13">
                  <c:v>340</c:v>
                </c:pt>
                <c:pt idx="14">
                  <c:v>245</c:v>
                </c:pt>
                <c:pt idx="15">
                  <c:v>265</c:v>
                </c:pt>
                <c:pt idx="16">
                  <c:v>261</c:v>
                </c:pt>
                <c:pt idx="17">
                  <c:v>231</c:v>
                </c:pt>
                <c:pt idx="18">
                  <c:v>229</c:v>
                </c:pt>
                <c:pt idx="19">
                  <c:v>212</c:v>
                </c:pt>
                <c:pt idx="20">
                  <c:v>229</c:v>
                </c:pt>
                <c:pt idx="21">
                  <c:v>212</c:v>
                </c:pt>
                <c:pt idx="22">
                  <c:v>156</c:v>
                </c:pt>
                <c:pt idx="23">
                  <c:v>124</c:v>
                </c:pt>
                <c:pt idx="24">
                  <c:v>114</c:v>
                </c:pt>
                <c:pt idx="25">
                  <c:v>141</c:v>
                </c:pt>
                <c:pt idx="26">
                  <c:v>142</c:v>
                </c:pt>
                <c:pt idx="27">
                  <c:v>402</c:v>
                </c:pt>
                <c:pt idx="28">
                  <c:v>271</c:v>
                </c:pt>
                <c:pt idx="29">
                  <c:v>268</c:v>
                </c:pt>
                <c:pt idx="30">
                  <c:v>218</c:v>
                </c:pt>
                <c:pt idx="31">
                  <c:v>122</c:v>
                </c:pt>
                <c:pt idx="32">
                  <c:v>396</c:v>
                </c:pt>
                <c:pt idx="33">
                  <c:v>294</c:v>
                </c:pt>
                <c:pt idx="34">
                  <c:v>295</c:v>
                </c:pt>
                <c:pt idx="35">
                  <c:v>270</c:v>
                </c:pt>
                <c:pt idx="36">
                  <c:v>212</c:v>
                </c:pt>
                <c:pt idx="37">
                  <c:v>270</c:v>
                </c:pt>
                <c:pt idx="38">
                  <c:v>300</c:v>
                </c:pt>
                <c:pt idx="39">
                  <c:v>280</c:v>
                </c:pt>
                <c:pt idx="40">
                  <c:v>380</c:v>
                </c:pt>
                <c:pt idx="41">
                  <c:v>330</c:v>
                </c:pt>
                <c:pt idx="42">
                  <c:v>305</c:v>
                </c:pt>
                <c:pt idx="43">
                  <c:v>276</c:v>
                </c:pt>
                <c:pt idx="44">
                  <c:v>662</c:v>
                </c:pt>
                <c:pt idx="45">
                  <c:v>405.2</c:v>
                </c:pt>
                <c:pt idx="46">
                  <c:v>290.3</c:v>
                </c:pt>
                <c:pt idx="47">
                  <c:v>318.5</c:v>
                </c:pt>
                <c:pt idx="48">
                  <c:v>485</c:v>
                </c:pt>
                <c:pt idx="49">
                  <c:v>285</c:v>
                </c:pt>
                <c:pt idx="50">
                  <c:v>206</c:v>
                </c:pt>
                <c:pt idx="51">
                  <c:v>307</c:v>
                </c:pt>
                <c:pt idx="52">
                  <c:v>250</c:v>
                </c:pt>
                <c:pt idx="53">
                  <c:v>360</c:v>
                </c:pt>
                <c:pt idx="54">
                  <c:v>280</c:v>
                </c:pt>
                <c:pt idx="55">
                  <c:v>320</c:v>
                </c:pt>
                <c:pt idx="56">
                  <c:v>350</c:v>
                </c:pt>
                <c:pt idx="57">
                  <c:v>294</c:v>
                </c:pt>
                <c:pt idx="58">
                  <c:v>310</c:v>
                </c:pt>
                <c:pt idx="59">
                  <c:v>875</c:v>
                </c:pt>
                <c:pt idx="60">
                  <c:v>880</c:v>
                </c:pt>
                <c:pt idx="61">
                  <c:v>200</c:v>
                </c:pt>
                <c:pt idx="62">
                  <c:v>373</c:v>
                </c:pt>
                <c:pt idx="63">
                  <c:v>415</c:v>
                </c:pt>
                <c:pt idx="64">
                  <c:v>780</c:v>
                </c:pt>
                <c:pt idx="65">
                  <c:v>630</c:v>
                </c:pt>
                <c:pt idx="66">
                  <c:v>220</c:v>
                </c:pt>
                <c:pt idx="67">
                  <c:v>340</c:v>
                </c:pt>
                <c:pt idx="68">
                  <c:v>361</c:v>
                </c:pt>
                <c:pt idx="69">
                  <c:v>343</c:v>
                </c:pt>
                <c:pt idx="70">
                  <c:v>360</c:v>
                </c:pt>
                <c:pt idx="71">
                  <c:v>405.2</c:v>
                </c:pt>
                <c:pt idx="72">
                  <c:v>290.3</c:v>
                </c:pt>
                <c:pt idx="73">
                  <c:v>318.5</c:v>
                </c:pt>
                <c:pt idx="74">
                  <c:v>48.5</c:v>
                </c:pt>
                <c:pt idx="75">
                  <c:v>28.5</c:v>
                </c:pt>
                <c:pt idx="76">
                  <c:v>273.5</c:v>
                </c:pt>
                <c:pt idx="77">
                  <c:v>316.2</c:v>
                </c:pt>
                <c:pt idx="78">
                  <c:v>600</c:v>
                </c:pt>
                <c:pt idx="79">
                  <c:v>271</c:v>
                </c:pt>
                <c:pt idx="80">
                  <c:v>330</c:v>
                </c:pt>
                <c:pt idx="81">
                  <c:v>320</c:v>
                </c:pt>
                <c:pt idx="82">
                  <c:v>360</c:v>
                </c:pt>
                <c:pt idx="83">
                  <c:v>630</c:v>
                </c:pt>
                <c:pt idx="84">
                  <c:v>580</c:v>
                </c:pt>
                <c:pt idx="85">
                  <c:v>700</c:v>
                </c:pt>
                <c:pt idx="86">
                  <c:v>210</c:v>
                </c:pt>
                <c:pt idx="87">
                  <c:v>180</c:v>
                </c:pt>
                <c:pt idx="88">
                  <c:v>270</c:v>
                </c:pt>
                <c:pt idx="89">
                  <c:v>265</c:v>
                </c:pt>
                <c:pt idx="90">
                  <c:v>245</c:v>
                </c:pt>
                <c:pt idx="91">
                  <c:v>1110</c:v>
                </c:pt>
                <c:pt idx="92">
                  <c:v>660</c:v>
                </c:pt>
                <c:pt idx="93">
                  <c:v>601</c:v>
                </c:pt>
                <c:pt idx="94">
                  <c:v>630</c:v>
                </c:pt>
                <c:pt idx="95">
                  <c:v>570</c:v>
                </c:pt>
                <c:pt idx="96">
                  <c:v>810</c:v>
                </c:pt>
                <c:pt idx="97">
                  <c:v>830</c:v>
                </c:pt>
                <c:pt idx="98">
                  <c:v>236</c:v>
                </c:pt>
                <c:pt idx="99">
                  <c:v>355</c:v>
                </c:pt>
                <c:pt idx="100">
                  <c:v>365</c:v>
                </c:pt>
                <c:pt idx="101">
                  <c:v>308</c:v>
                </c:pt>
                <c:pt idx="102">
                  <c:v>380</c:v>
                </c:pt>
                <c:pt idx="103">
                  <c:v>372</c:v>
                </c:pt>
                <c:pt idx="104">
                  <c:v>318</c:v>
                </c:pt>
                <c:pt idx="105">
                  <c:v>290</c:v>
                </c:pt>
              </c:numCache>
            </c:numRef>
          </c:xVal>
          <c:yVal>
            <c:numRef>
              <c:f>Sheet1!$C$11:$C$116</c:f>
              <c:numCache>
                <c:formatCode>General</c:formatCode>
                <c:ptCount val="106"/>
                <c:pt idx="0">
                  <c:v>137.5</c:v>
                </c:pt>
                <c:pt idx="1">
                  <c:v>194.6</c:v>
                </c:pt>
                <c:pt idx="2">
                  <c:v>32.799999999999997</c:v>
                </c:pt>
                <c:pt idx="3">
                  <c:v>35.4</c:v>
                </c:pt>
                <c:pt idx="4">
                  <c:v>33.700000000000003</c:v>
                </c:pt>
                <c:pt idx="5">
                  <c:v>37.299999999999997</c:v>
                </c:pt>
                <c:pt idx="6">
                  <c:v>24.6</c:v>
                </c:pt>
                <c:pt idx="7">
                  <c:v>243.4</c:v>
                </c:pt>
                <c:pt idx="8">
                  <c:v>97.4</c:v>
                </c:pt>
                <c:pt idx="9">
                  <c:v>89.1</c:v>
                </c:pt>
                <c:pt idx="10">
                  <c:v>129.19999999999999</c:v>
                </c:pt>
                <c:pt idx="11">
                  <c:v>119.8</c:v>
                </c:pt>
                <c:pt idx="12">
                  <c:v>84.7</c:v>
                </c:pt>
                <c:pt idx="13">
                  <c:v>130.6</c:v>
                </c:pt>
                <c:pt idx="14">
                  <c:v>52.3</c:v>
                </c:pt>
                <c:pt idx="15">
                  <c:v>71.400000000000006</c:v>
                </c:pt>
                <c:pt idx="16">
                  <c:v>63.8</c:v>
                </c:pt>
                <c:pt idx="17">
                  <c:v>52.2</c:v>
                </c:pt>
                <c:pt idx="18">
                  <c:v>50.2</c:v>
                </c:pt>
                <c:pt idx="19">
                  <c:v>35.5</c:v>
                </c:pt>
                <c:pt idx="20">
                  <c:v>50.2</c:v>
                </c:pt>
                <c:pt idx="21">
                  <c:v>35.5</c:v>
                </c:pt>
                <c:pt idx="22">
                  <c:v>17.3</c:v>
                </c:pt>
                <c:pt idx="23">
                  <c:v>7.6</c:v>
                </c:pt>
                <c:pt idx="24">
                  <c:v>7.7</c:v>
                </c:pt>
                <c:pt idx="25">
                  <c:v>9.1</c:v>
                </c:pt>
                <c:pt idx="26">
                  <c:v>12.9</c:v>
                </c:pt>
                <c:pt idx="27">
                  <c:v>270.5</c:v>
                </c:pt>
                <c:pt idx="28">
                  <c:v>72.180000000000007</c:v>
                </c:pt>
                <c:pt idx="29">
                  <c:v>79.400000000000006</c:v>
                </c:pt>
                <c:pt idx="30">
                  <c:v>40.119999999999997</c:v>
                </c:pt>
                <c:pt idx="31">
                  <c:v>8.4</c:v>
                </c:pt>
                <c:pt idx="32">
                  <c:v>222.1</c:v>
                </c:pt>
                <c:pt idx="33">
                  <c:v>104.5</c:v>
                </c:pt>
                <c:pt idx="34">
                  <c:v>85.4</c:v>
                </c:pt>
                <c:pt idx="35">
                  <c:v>64.5</c:v>
                </c:pt>
                <c:pt idx="36">
                  <c:v>37.799999999999997</c:v>
                </c:pt>
                <c:pt idx="37">
                  <c:v>104</c:v>
                </c:pt>
                <c:pt idx="38">
                  <c:v>129</c:v>
                </c:pt>
                <c:pt idx="39">
                  <c:v>94</c:v>
                </c:pt>
                <c:pt idx="40">
                  <c:v>207</c:v>
                </c:pt>
                <c:pt idx="41">
                  <c:v>166</c:v>
                </c:pt>
                <c:pt idx="42">
                  <c:v>114</c:v>
                </c:pt>
                <c:pt idx="43">
                  <c:v>81.900000000000006</c:v>
                </c:pt>
                <c:pt idx="44">
                  <c:v>1500</c:v>
                </c:pt>
                <c:pt idx="45">
                  <c:v>283.3</c:v>
                </c:pt>
                <c:pt idx="46">
                  <c:v>84.5</c:v>
                </c:pt>
                <c:pt idx="47">
                  <c:v>119.8</c:v>
                </c:pt>
                <c:pt idx="48">
                  <c:v>245.2</c:v>
                </c:pt>
                <c:pt idx="49">
                  <c:v>195.4</c:v>
                </c:pt>
                <c:pt idx="50">
                  <c:v>34.200000000000003</c:v>
                </c:pt>
                <c:pt idx="51">
                  <c:v>119</c:v>
                </c:pt>
                <c:pt idx="52">
                  <c:v>78.900000000000006</c:v>
                </c:pt>
                <c:pt idx="53">
                  <c:v>197.5</c:v>
                </c:pt>
                <c:pt idx="54">
                  <c:v>93.8</c:v>
                </c:pt>
                <c:pt idx="55">
                  <c:v>140</c:v>
                </c:pt>
                <c:pt idx="56">
                  <c:v>177</c:v>
                </c:pt>
                <c:pt idx="57">
                  <c:v>97.1</c:v>
                </c:pt>
                <c:pt idx="58">
                  <c:v>130</c:v>
                </c:pt>
                <c:pt idx="59">
                  <c:v>2730</c:v>
                </c:pt>
                <c:pt idx="60">
                  <c:v>2800</c:v>
                </c:pt>
                <c:pt idx="61">
                  <c:v>105</c:v>
                </c:pt>
                <c:pt idx="62">
                  <c:v>218</c:v>
                </c:pt>
                <c:pt idx="63">
                  <c:v>278</c:v>
                </c:pt>
                <c:pt idx="64">
                  <c:v>1900</c:v>
                </c:pt>
                <c:pt idx="65">
                  <c:v>1500</c:v>
                </c:pt>
                <c:pt idx="66">
                  <c:v>73.2</c:v>
                </c:pt>
                <c:pt idx="67">
                  <c:v>156.9</c:v>
                </c:pt>
                <c:pt idx="68">
                  <c:v>189.2</c:v>
                </c:pt>
                <c:pt idx="69">
                  <c:v>154.6</c:v>
                </c:pt>
                <c:pt idx="70">
                  <c:v>197.4</c:v>
                </c:pt>
                <c:pt idx="71">
                  <c:v>283.3</c:v>
                </c:pt>
                <c:pt idx="72">
                  <c:v>84.5</c:v>
                </c:pt>
                <c:pt idx="73">
                  <c:v>119.8</c:v>
                </c:pt>
                <c:pt idx="74">
                  <c:v>245.2</c:v>
                </c:pt>
                <c:pt idx="75">
                  <c:v>195.4</c:v>
                </c:pt>
                <c:pt idx="76">
                  <c:v>70.8</c:v>
                </c:pt>
                <c:pt idx="77">
                  <c:v>104.3</c:v>
                </c:pt>
                <c:pt idx="78">
                  <c:v>1600</c:v>
                </c:pt>
                <c:pt idx="79">
                  <c:v>89.2</c:v>
                </c:pt>
                <c:pt idx="80">
                  <c:v>137.6</c:v>
                </c:pt>
                <c:pt idx="81">
                  <c:v>130.1</c:v>
                </c:pt>
                <c:pt idx="82">
                  <c:v>182.1</c:v>
                </c:pt>
                <c:pt idx="83">
                  <c:v>1200</c:v>
                </c:pt>
                <c:pt idx="84">
                  <c:v>700</c:v>
                </c:pt>
                <c:pt idx="85">
                  <c:v>925</c:v>
                </c:pt>
                <c:pt idx="86">
                  <c:v>106.9</c:v>
                </c:pt>
                <c:pt idx="87">
                  <c:v>102.4</c:v>
                </c:pt>
                <c:pt idx="88">
                  <c:v>92.7</c:v>
                </c:pt>
                <c:pt idx="89">
                  <c:v>78.400000000000006</c:v>
                </c:pt>
                <c:pt idx="90">
                  <c:v>76</c:v>
                </c:pt>
                <c:pt idx="91">
                  <c:v>5100</c:v>
                </c:pt>
                <c:pt idx="92">
                  <c:v>1500</c:v>
                </c:pt>
                <c:pt idx="93">
                  <c:v>1100</c:v>
                </c:pt>
                <c:pt idx="94">
                  <c:v>1250</c:v>
                </c:pt>
                <c:pt idx="95">
                  <c:v>310</c:v>
                </c:pt>
                <c:pt idx="96">
                  <c:v>2300</c:v>
                </c:pt>
                <c:pt idx="97">
                  <c:v>2500</c:v>
                </c:pt>
                <c:pt idx="98">
                  <c:v>57.7</c:v>
                </c:pt>
                <c:pt idx="99">
                  <c:v>143.6</c:v>
                </c:pt>
                <c:pt idx="100">
                  <c:v>206.1</c:v>
                </c:pt>
                <c:pt idx="101">
                  <c:v>116.8</c:v>
                </c:pt>
                <c:pt idx="102">
                  <c:v>224.5</c:v>
                </c:pt>
                <c:pt idx="103">
                  <c:v>222.2</c:v>
                </c:pt>
                <c:pt idx="104">
                  <c:v>139.6</c:v>
                </c:pt>
                <c:pt idx="105">
                  <c:v>107.6</c:v>
                </c:pt>
              </c:numCache>
            </c:numRef>
          </c:yVal>
          <c:smooth val="0"/>
          <c:extLst>
            <c:ext xmlns:c16="http://schemas.microsoft.com/office/drawing/2014/chart" uri="{C3380CC4-5D6E-409C-BE32-E72D297353CC}">
              <c16:uniqueId val="{00000001-957C-453E-BB45-A4050E8F6845}"/>
            </c:ext>
          </c:extLst>
        </c:ser>
        <c:dLbls>
          <c:showLegendKey val="0"/>
          <c:showVal val="0"/>
          <c:showCatName val="0"/>
          <c:showSerName val="0"/>
          <c:showPercent val="0"/>
          <c:showBubbleSize val="0"/>
        </c:dLbls>
        <c:axId val="503200815"/>
        <c:axId val="1"/>
      </c:scatterChart>
      <c:valAx>
        <c:axId val="503200815"/>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Length (mm)</a:t>
                </a:r>
              </a:p>
            </c:rich>
          </c:tx>
          <c:layout>
            <c:manualLayout>
              <c:xMode val="edge"/>
              <c:yMode val="edge"/>
              <c:x val="0.45243522213168957"/>
              <c:y val="0.89788028922329555"/>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
        <c:crosses val="autoZero"/>
        <c:crossBetween val="midCat"/>
      </c:valAx>
      <c:valAx>
        <c:axId val="1"/>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Weight (gm)</a:t>
                </a:r>
              </a:p>
            </c:rich>
          </c:tx>
          <c:layout>
            <c:manualLayout>
              <c:xMode val="edge"/>
              <c:yMode val="edge"/>
              <c:x val="2.4785117019296792E-2"/>
              <c:y val="0.45266314828925952"/>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03200815"/>
        <c:crosses val="autoZero"/>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43632937292887"/>
          <c:y val="9.4573885998887872E-2"/>
          <c:w val="0.87418961518699057"/>
          <c:h val="0.68855843401254235"/>
        </c:manualLayout>
      </c:layout>
      <c:lineChart>
        <c:grouping val="standard"/>
        <c:varyColors val="0"/>
        <c:ser>
          <c:idx val="0"/>
          <c:order val="0"/>
          <c:spPr>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cat>
            <c:strRef>
              <c:f>'sperata seenghala'!$AC$3:$AE$3</c:f>
              <c:strCache>
                <c:ptCount val="3"/>
                <c:pt idx="0">
                  <c:v>0.1-0.5</c:v>
                </c:pt>
                <c:pt idx="1">
                  <c:v>0.5-1.0</c:v>
                </c:pt>
                <c:pt idx="2">
                  <c:v>1-1.5</c:v>
                </c:pt>
              </c:strCache>
            </c:strRef>
          </c:cat>
          <c:val>
            <c:numRef>
              <c:f>'sperata seenghala'!$AC$4:$AE$4</c:f>
              <c:numCache>
                <c:formatCode>General</c:formatCode>
                <c:ptCount val="3"/>
                <c:pt idx="0">
                  <c:v>10</c:v>
                </c:pt>
                <c:pt idx="1">
                  <c:v>49</c:v>
                </c:pt>
                <c:pt idx="2">
                  <c:v>1</c:v>
                </c:pt>
              </c:numCache>
            </c:numRef>
          </c:val>
          <c:smooth val="0"/>
          <c:extLst>
            <c:ext xmlns:c16="http://schemas.microsoft.com/office/drawing/2014/chart" uri="{C3380CC4-5D6E-409C-BE32-E72D297353CC}">
              <c16:uniqueId val="{00000000-B728-4E2E-AB4F-6EDCB15E8E04}"/>
            </c:ext>
          </c:extLst>
        </c:ser>
        <c:dLbls>
          <c:showLegendKey val="0"/>
          <c:showVal val="0"/>
          <c:showCatName val="0"/>
          <c:showSerName val="0"/>
          <c:showPercent val="0"/>
          <c:showBubbleSize val="0"/>
        </c:dLbls>
        <c:marker val="1"/>
        <c:smooth val="0"/>
        <c:axId val="15587263"/>
        <c:axId val="15587743"/>
      </c:lineChart>
      <c:catAx>
        <c:axId val="15587263"/>
        <c:scaling>
          <c:orientation val="minMax"/>
        </c:scaling>
        <c:delete val="0"/>
        <c:axPos val="b"/>
        <c:title>
          <c:tx>
            <c:rich>
              <a:bodyPr rot="0" spcFirstLastPara="1" vertOverflow="ellipsis" vert="horz" wrap="square" anchor="ctr" anchorCtr="1"/>
              <a:lstStyle/>
              <a:p>
                <a:pPr>
                  <a:defRPr sz="11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b="1"/>
                  <a:t>RGL</a:t>
                </a:r>
              </a:p>
            </c:rich>
          </c:tx>
          <c:layout>
            <c:manualLayout>
              <c:xMode val="edge"/>
              <c:yMode val="edge"/>
              <c:x val="0.44911071691403243"/>
              <c:y val="0.90282583524506699"/>
            </c:manualLayout>
          </c:layout>
          <c:overlay val="0"/>
          <c:spPr>
            <a:noFill/>
            <a:ln>
              <a:noFill/>
            </a:ln>
            <a:effectLst/>
          </c:spPr>
          <c:txPr>
            <a:bodyPr rot="0" spcFirstLastPara="1" vertOverflow="ellipsis" vert="horz" wrap="square" anchor="ctr" anchorCtr="1"/>
            <a:lstStyle/>
            <a:p>
              <a:pPr>
                <a:defRPr sz="11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cap="all" spc="120" normalizeH="0" baseline="0">
                <a:solidFill>
                  <a:schemeClr val="tx1"/>
                </a:solidFill>
                <a:latin typeface="+mn-lt"/>
                <a:ea typeface="+mn-ea"/>
                <a:cs typeface="+mn-cs"/>
              </a:defRPr>
            </a:pPr>
            <a:endParaRPr lang="en-US"/>
          </a:p>
        </c:txPr>
        <c:crossAx val="15587743"/>
        <c:crosses val="autoZero"/>
        <c:auto val="1"/>
        <c:lblAlgn val="ctr"/>
        <c:lblOffset val="100"/>
        <c:noMultiLvlLbl val="0"/>
      </c:catAx>
      <c:valAx>
        <c:axId val="15587743"/>
        <c:scaling>
          <c:orientation val="minMax"/>
        </c:scaling>
        <c:delete val="0"/>
        <c:axPos val="l"/>
        <c:title>
          <c:tx>
            <c:rich>
              <a:bodyPr rot="-5400000" spcFirstLastPara="1" vertOverflow="ellipsis" vert="horz" wrap="square" anchor="ctr" anchorCtr="1"/>
              <a:lstStyle/>
              <a:p>
                <a:pPr>
                  <a:defRPr sz="11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IN" b="1" cap="none"/>
                  <a:t>%</a:t>
                </a:r>
                <a:r>
                  <a:rPr lang="en-IN" b="1" cap="none" baseline="0"/>
                  <a:t> of fish samples</a:t>
                </a:r>
                <a:endParaRPr lang="en-IN" b="1" cap="none"/>
              </a:p>
            </c:rich>
          </c:tx>
          <c:overlay val="0"/>
          <c:spPr>
            <a:noFill/>
            <a:ln>
              <a:noFill/>
            </a:ln>
            <a:effectLst/>
          </c:spPr>
          <c:txPr>
            <a:bodyPr rot="-5400000" spcFirstLastPara="1" vertOverflow="ellipsis" vert="horz" wrap="square" anchor="ctr" anchorCtr="1"/>
            <a:lstStyle/>
            <a:p>
              <a:pPr>
                <a:defRPr sz="11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5587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98983311851007"/>
          <c:y val="0.1465812286644203"/>
          <c:w val="0.74301399116034328"/>
          <c:h val="0.70074936750301509"/>
        </c:manualLayout>
      </c:layout>
      <c:barChart>
        <c:barDir val="col"/>
        <c:grouping val="clustered"/>
        <c:varyColors val="0"/>
        <c:ser>
          <c:idx val="0"/>
          <c:order val="0"/>
          <c:tx>
            <c:strRef>
              <c:f>prepondence!$B$2</c:f>
              <c:strCache>
                <c:ptCount val="1"/>
                <c:pt idx="0">
                  <c:v>Fish</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prepondence!$B$3:$B$8</c:f>
              <c:numCache>
                <c:formatCode>General</c:formatCode>
                <c:ptCount val="6"/>
                <c:pt idx="1">
                  <c:v>6.1</c:v>
                </c:pt>
                <c:pt idx="2">
                  <c:v>45</c:v>
                </c:pt>
                <c:pt idx="3">
                  <c:v>28.9</c:v>
                </c:pt>
                <c:pt idx="5">
                  <c:v>52.26</c:v>
                </c:pt>
              </c:numCache>
            </c:numRef>
          </c:val>
          <c:extLst>
            <c:ext xmlns:c16="http://schemas.microsoft.com/office/drawing/2014/chart" uri="{C3380CC4-5D6E-409C-BE32-E72D297353CC}">
              <c16:uniqueId val="{00000000-BCD9-46CE-A9E9-E6055E9EBA8C}"/>
            </c:ext>
          </c:extLst>
        </c:ser>
        <c:ser>
          <c:idx val="1"/>
          <c:order val="1"/>
          <c:tx>
            <c:strRef>
              <c:f>prepondence!$C$2</c:f>
              <c:strCache>
                <c:ptCount val="1"/>
                <c:pt idx="0">
                  <c:v>Annelids </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prepondence!$C$3:$C$8</c:f>
              <c:numCache>
                <c:formatCode>General</c:formatCode>
                <c:ptCount val="6"/>
                <c:pt idx="0">
                  <c:v>7.16</c:v>
                </c:pt>
                <c:pt idx="1">
                  <c:v>0.34</c:v>
                </c:pt>
                <c:pt idx="2">
                  <c:v>7.4</c:v>
                </c:pt>
                <c:pt idx="3">
                  <c:v>1.78</c:v>
                </c:pt>
                <c:pt idx="4">
                  <c:v>83.49</c:v>
                </c:pt>
                <c:pt idx="5">
                  <c:v>27.63</c:v>
                </c:pt>
              </c:numCache>
            </c:numRef>
          </c:val>
          <c:extLst>
            <c:ext xmlns:c16="http://schemas.microsoft.com/office/drawing/2014/chart" uri="{C3380CC4-5D6E-409C-BE32-E72D297353CC}">
              <c16:uniqueId val="{00000001-BCD9-46CE-A9E9-E6055E9EBA8C}"/>
            </c:ext>
          </c:extLst>
        </c:ser>
        <c:ser>
          <c:idx val="2"/>
          <c:order val="2"/>
          <c:tx>
            <c:strRef>
              <c:f>prepondence!$D$2</c:f>
              <c:strCache>
                <c:ptCount val="1"/>
                <c:pt idx="0">
                  <c:v>Mollusc</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prepondence!$D$3:$D$8</c:f>
              <c:numCache>
                <c:formatCode>General</c:formatCode>
                <c:ptCount val="6"/>
                <c:pt idx="0">
                  <c:v>71.599999999999994</c:v>
                </c:pt>
                <c:pt idx="1">
                  <c:v>43.5</c:v>
                </c:pt>
                <c:pt idx="2">
                  <c:v>3.01</c:v>
                </c:pt>
                <c:pt idx="4">
                  <c:v>1.89</c:v>
                </c:pt>
              </c:numCache>
            </c:numRef>
          </c:val>
          <c:extLst>
            <c:ext xmlns:c16="http://schemas.microsoft.com/office/drawing/2014/chart" uri="{C3380CC4-5D6E-409C-BE32-E72D297353CC}">
              <c16:uniqueId val="{00000002-BCD9-46CE-A9E9-E6055E9EBA8C}"/>
            </c:ext>
          </c:extLst>
        </c:ser>
        <c:ser>
          <c:idx val="3"/>
          <c:order val="3"/>
          <c:tx>
            <c:strRef>
              <c:f>prepondence!$E$2</c:f>
              <c:strCache>
                <c:ptCount val="1"/>
                <c:pt idx="0">
                  <c:v>Animal matter</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prepondence!$E$3:$E$8</c:f>
              <c:numCache>
                <c:formatCode>General</c:formatCode>
                <c:ptCount val="6"/>
                <c:pt idx="0">
                  <c:v>5.4</c:v>
                </c:pt>
                <c:pt idx="1">
                  <c:v>6.8</c:v>
                </c:pt>
                <c:pt idx="2">
                  <c:v>11.3</c:v>
                </c:pt>
                <c:pt idx="3">
                  <c:v>0.54</c:v>
                </c:pt>
                <c:pt idx="5">
                  <c:v>1.34</c:v>
                </c:pt>
              </c:numCache>
            </c:numRef>
          </c:val>
          <c:extLst>
            <c:ext xmlns:c16="http://schemas.microsoft.com/office/drawing/2014/chart" uri="{C3380CC4-5D6E-409C-BE32-E72D297353CC}">
              <c16:uniqueId val="{00000003-BCD9-46CE-A9E9-E6055E9EBA8C}"/>
            </c:ext>
          </c:extLst>
        </c:ser>
        <c:ser>
          <c:idx val="4"/>
          <c:order val="4"/>
          <c:tx>
            <c:strRef>
              <c:f>prepondence!$F$2</c:f>
              <c:strCache>
                <c:ptCount val="1"/>
                <c:pt idx="0">
                  <c:v>Plant matter</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prepondence!$F$3:$F$8</c:f>
              <c:numCache>
                <c:formatCode>General</c:formatCode>
                <c:ptCount val="6"/>
                <c:pt idx="0">
                  <c:v>7.0000000000000007E-2</c:v>
                </c:pt>
                <c:pt idx="1">
                  <c:v>0.84</c:v>
                </c:pt>
                <c:pt idx="2">
                  <c:v>0.75</c:v>
                </c:pt>
                <c:pt idx="3">
                  <c:v>0.03</c:v>
                </c:pt>
                <c:pt idx="4">
                  <c:v>1.87</c:v>
                </c:pt>
              </c:numCache>
            </c:numRef>
          </c:val>
          <c:extLst>
            <c:ext xmlns:c16="http://schemas.microsoft.com/office/drawing/2014/chart" uri="{C3380CC4-5D6E-409C-BE32-E72D297353CC}">
              <c16:uniqueId val="{00000004-BCD9-46CE-A9E9-E6055E9EBA8C}"/>
            </c:ext>
          </c:extLst>
        </c:ser>
        <c:ser>
          <c:idx val="5"/>
          <c:order val="5"/>
          <c:tx>
            <c:strRef>
              <c:f>prepondence!$G$2</c:f>
              <c:strCache>
                <c:ptCount val="1"/>
                <c:pt idx="0">
                  <c:v>Insect</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prepondence!$G$3:$G$8</c:f>
              <c:numCache>
                <c:formatCode>General</c:formatCode>
                <c:ptCount val="6"/>
                <c:pt idx="0">
                  <c:v>27.7</c:v>
                </c:pt>
                <c:pt idx="1">
                  <c:v>42.13</c:v>
                </c:pt>
                <c:pt idx="2">
                  <c:v>31.16</c:v>
                </c:pt>
                <c:pt idx="3">
                  <c:v>68.61</c:v>
                </c:pt>
                <c:pt idx="4">
                  <c:v>12.44</c:v>
                </c:pt>
                <c:pt idx="5">
                  <c:v>18.75</c:v>
                </c:pt>
              </c:numCache>
            </c:numRef>
          </c:val>
          <c:extLst>
            <c:ext xmlns:c16="http://schemas.microsoft.com/office/drawing/2014/chart" uri="{C3380CC4-5D6E-409C-BE32-E72D297353CC}">
              <c16:uniqueId val="{00000005-BCD9-46CE-A9E9-E6055E9EBA8C}"/>
            </c:ext>
          </c:extLst>
        </c:ser>
        <c:ser>
          <c:idx val="6"/>
          <c:order val="6"/>
          <c:tx>
            <c:strRef>
              <c:f>prepondence!$H$2</c:f>
              <c:strCache>
                <c:ptCount val="1"/>
                <c:pt idx="0">
                  <c:v>Algae</c:v>
                </c:pt>
              </c:strCache>
            </c:strRef>
          </c:tx>
          <c:spPr>
            <a:pattFill prst="narHorz">
              <a:fgClr>
                <a:schemeClr val="accent1">
                  <a:lumMod val="60000"/>
                </a:schemeClr>
              </a:fgClr>
              <a:bgClr>
                <a:schemeClr val="accent1">
                  <a:lumMod val="60000"/>
                  <a:lumMod val="20000"/>
                  <a:lumOff val="80000"/>
                </a:schemeClr>
              </a:bgClr>
            </a:pattFill>
            <a:ln>
              <a:noFill/>
            </a:ln>
            <a:effectLst>
              <a:innerShdw blurRad="114300">
                <a:schemeClr val="accent1">
                  <a:lumMod val="60000"/>
                </a:schemeClr>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prepondence!$H$3:$H$8</c:f>
              <c:numCache>
                <c:formatCode>General</c:formatCode>
                <c:ptCount val="6"/>
                <c:pt idx="1">
                  <c:v>0.09</c:v>
                </c:pt>
                <c:pt idx="2">
                  <c:v>1.21</c:v>
                </c:pt>
                <c:pt idx="3">
                  <c:v>0.05</c:v>
                </c:pt>
              </c:numCache>
            </c:numRef>
          </c:val>
          <c:extLst>
            <c:ext xmlns:c16="http://schemas.microsoft.com/office/drawing/2014/chart" uri="{C3380CC4-5D6E-409C-BE32-E72D297353CC}">
              <c16:uniqueId val="{00000006-BCD9-46CE-A9E9-E6055E9EBA8C}"/>
            </c:ext>
          </c:extLst>
        </c:ser>
        <c:ser>
          <c:idx val="7"/>
          <c:order val="7"/>
          <c:tx>
            <c:strRef>
              <c:f>prepondence!$I$2</c:f>
              <c:strCache>
                <c:ptCount val="1"/>
                <c:pt idx="0">
                  <c:v>Mud</c:v>
                </c:pt>
              </c:strCache>
            </c:strRef>
          </c:tx>
          <c:spPr>
            <a:pattFill prst="narHorz">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prepondence!$I$3:$I$8</c:f>
              <c:numCache>
                <c:formatCode>General</c:formatCode>
                <c:ptCount val="6"/>
                <c:pt idx="0">
                  <c:v>0.38</c:v>
                </c:pt>
                <c:pt idx="4">
                  <c:v>0.3</c:v>
                </c:pt>
              </c:numCache>
            </c:numRef>
          </c:val>
          <c:extLst>
            <c:ext xmlns:c16="http://schemas.microsoft.com/office/drawing/2014/chart" uri="{C3380CC4-5D6E-409C-BE32-E72D297353CC}">
              <c16:uniqueId val="{00000007-BCD9-46CE-A9E9-E6055E9EBA8C}"/>
            </c:ext>
          </c:extLst>
        </c:ser>
        <c:dLbls>
          <c:showLegendKey val="0"/>
          <c:showVal val="0"/>
          <c:showCatName val="0"/>
          <c:showSerName val="0"/>
          <c:showPercent val="0"/>
          <c:showBubbleSize val="0"/>
        </c:dLbls>
        <c:gapWidth val="164"/>
        <c:overlap val="-22"/>
        <c:axId val="894972031"/>
        <c:axId val="894972991"/>
      </c:barChart>
      <c:catAx>
        <c:axId val="894972031"/>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Months </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94972991"/>
        <c:crosses val="autoZero"/>
        <c:auto val="1"/>
        <c:lblAlgn val="ctr"/>
        <c:lblOffset val="100"/>
        <c:noMultiLvlLbl val="0"/>
      </c:catAx>
      <c:valAx>
        <c:axId val="894972991"/>
        <c:scaling>
          <c:orientation val="minMax"/>
          <c:max val="100"/>
          <c:min val="0"/>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Preponderence(%) </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94972031"/>
        <c:crosses val="autoZero"/>
        <c:crossBetween val="between"/>
        <c:majorUnit val="10"/>
      </c:valAx>
      <c:spPr>
        <a:noFill/>
        <a:ln>
          <a:noFill/>
        </a:ln>
        <a:effectLst/>
      </c:spPr>
    </c:plotArea>
    <c:legend>
      <c:legendPos val="t"/>
      <c:layout>
        <c:manualLayout>
          <c:xMode val="edge"/>
          <c:yMode val="edge"/>
          <c:x val="6.780118854673149E-3"/>
          <c:y val="8.6433110611594186E-3"/>
          <c:w val="0.99321988114532689"/>
          <c:h val="8.8384170711134538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9882081190419"/>
          <c:y val="0.13724651789418341"/>
          <c:w val="0.83896616853201289"/>
          <c:h val="0.69916988076021014"/>
        </c:manualLayout>
      </c:layout>
      <c:barChart>
        <c:barDir val="col"/>
        <c:grouping val="clustered"/>
        <c:varyColors val="0"/>
        <c:ser>
          <c:idx val="0"/>
          <c:order val="0"/>
          <c:tx>
            <c:strRef>
              <c:f>'IRI index'!$AS$11</c:f>
              <c:strCache>
                <c:ptCount val="1"/>
                <c:pt idx="0">
                  <c:v>fish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index'!$AS$12:$AS$17</c:f>
              <c:numCache>
                <c:formatCode>General</c:formatCode>
                <c:ptCount val="6"/>
                <c:pt idx="1">
                  <c:v>6.27</c:v>
                </c:pt>
                <c:pt idx="2">
                  <c:v>42.53</c:v>
                </c:pt>
                <c:pt idx="3">
                  <c:v>27.35</c:v>
                </c:pt>
                <c:pt idx="5">
                  <c:v>10.37</c:v>
                </c:pt>
              </c:numCache>
            </c:numRef>
          </c:val>
          <c:extLst>
            <c:ext xmlns:c16="http://schemas.microsoft.com/office/drawing/2014/chart" uri="{C3380CC4-5D6E-409C-BE32-E72D297353CC}">
              <c16:uniqueId val="{00000000-E072-4F2B-BE28-C7CAC23602ED}"/>
            </c:ext>
          </c:extLst>
        </c:ser>
        <c:ser>
          <c:idx val="1"/>
          <c:order val="1"/>
          <c:tx>
            <c:strRef>
              <c:f>'IRI index'!$AT$11</c:f>
              <c:strCache>
                <c:ptCount val="1"/>
                <c:pt idx="0">
                  <c:v>Aniliids</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index'!$AT$12:$AT$17</c:f>
              <c:numCache>
                <c:formatCode>General</c:formatCode>
                <c:ptCount val="6"/>
                <c:pt idx="0">
                  <c:v>1.29</c:v>
                </c:pt>
                <c:pt idx="1">
                  <c:v>4.3</c:v>
                </c:pt>
                <c:pt idx="2">
                  <c:v>13.67</c:v>
                </c:pt>
                <c:pt idx="3">
                  <c:v>2.11</c:v>
                </c:pt>
                <c:pt idx="4">
                  <c:v>39.700000000000003</c:v>
                </c:pt>
                <c:pt idx="5">
                  <c:v>56.54</c:v>
                </c:pt>
              </c:numCache>
            </c:numRef>
          </c:val>
          <c:extLst>
            <c:ext xmlns:c16="http://schemas.microsoft.com/office/drawing/2014/chart" uri="{C3380CC4-5D6E-409C-BE32-E72D297353CC}">
              <c16:uniqueId val="{00000001-E072-4F2B-BE28-C7CAC23602ED}"/>
            </c:ext>
          </c:extLst>
        </c:ser>
        <c:ser>
          <c:idx val="2"/>
          <c:order val="2"/>
          <c:tx>
            <c:strRef>
              <c:f>'IRI index'!$AU$11</c:f>
              <c:strCache>
                <c:ptCount val="1"/>
                <c:pt idx="0">
                  <c:v>Mollusc</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index'!$AU$12:$AU$17</c:f>
              <c:numCache>
                <c:formatCode>General</c:formatCode>
                <c:ptCount val="6"/>
                <c:pt idx="0">
                  <c:v>62.46</c:v>
                </c:pt>
                <c:pt idx="1">
                  <c:v>33.299999999999997</c:v>
                </c:pt>
                <c:pt idx="2">
                  <c:v>3.86</c:v>
                </c:pt>
                <c:pt idx="4">
                  <c:v>0.91</c:v>
                </c:pt>
              </c:numCache>
            </c:numRef>
          </c:val>
          <c:extLst>
            <c:ext xmlns:c16="http://schemas.microsoft.com/office/drawing/2014/chart" uri="{C3380CC4-5D6E-409C-BE32-E72D297353CC}">
              <c16:uniqueId val="{00000002-E072-4F2B-BE28-C7CAC23602ED}"/>
            </c:ext>
          </c:extLst>
        </c:ser>
        <c:ser>
          <c:idx val="3"/>
          <c:order val="3"/>
          <c:tx>
            <c:strRef>
              <c:f>'IRI index'!$AV$11</c:f>
              <c:strCache>
                <c:ptCount val="1"/>
                <c:pt idx="0">
                  <c:v>Animal matter</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index'!$AV$12:$AV$17</c:f>
              <c:numCache>
                <c:formatCode>General</c:formatCode>
                <c:ptCount val="6"/>
                <c:pt idx="0">
                  <c:v>7.63</c:v>
                </c:pt>
                <c:pt idx="1">
                  <c:v>7.29</c:v>
                </c:pt>
                <c:pt idx="2">
                  <c:v>2.9</c:v>
                </c:pt>
                <c:pt idx="3">
                  <c:v>0.63</c:v>
                </c:pt>
                <c:pt idx="5">
                  <c:v>3.96</c:v>
                </c:pt>
              </c:numCache>
            </c:numRef>
          </c:val>
          <c:extLst>
            <c:ext xmlns:c16="http://schemas.microsoft.com/office/drawing/2014/chart" uri="{C3380CC4-5D6E-409C-BE32-E72D297353CC}">
              <c16:uniqueId val="{00000003-E072-4F2B-BE28-C7CAC23602ED}"/>
            </c:ext>
          </c:extLst>
        </c:ser>
        <c:ser>
          <c:idx val="4"/>
          <c:order val="4"/>
          <c:tx>
            <c:strRef>
              <c:f>'IRI index'!$AW$11</c:f>
              <c:strCache>
                <c:ptCount val="1"/>
                <c:pt idx="0">
                  <c:v>Plant matter</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index'!$AW$12:$AW$17</c:f>
              <c:numCache>
                <c:formatCode>General</c:formatCode>
                <c:ptCount val="6"/>
                <c:pt idx="0">
                  <c:v>0.47</c:v>
                </c:pt>
                <c:pt idx="1">
                  <c:v>1.1100000000000001</c:v>
                </c:pt>
                <c:pt idx="2">
                  <c:v>1.26</c:v>
                </c:pt>
                <c:pt idx="3">
                  <c:v>0.13</c:v>
                </c:pt>
                <c:pt idx="4">
                  <c:v>1.04</c:v>
                </c:pt>
              </c:numCache>
            </c:numRef>
          </c:val>
          <c:extLst>
            <c:ext xmlns:c16="http://schemas.microsoft.com/office/drawing/2014/chart" uri="{C3380CC4-5D6E-409C-BE32-E72D297353CC}">
              <c16:uniqueId val="{00000004-E072-4F2B-BE28-C7CAC23602ED}"/>
            </c:ext>
          </c:extLst>
        </c:ser>
        <c:ser>
          <c:idx val="5"/>
          <c:order val="5"/>
          <c:tx>
            <c:strRef>
              <c:f>'IRI index'!$AX$11</c:f>
              <c:strCache>
                <c:ptCount val="1"/>
                <c:pt idx="0">
                  <c:v>Insect</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index'!$AX$12:$AX$17</c:f>
              <c:numCache>
                <c:formatCode>General</c:formatCode>
                <c:ptCount val="6"/>
                <c:pt idx="0">
                  <c:v>27.27</c:v>
                </c:pt>
                <c:pt idx="1">
                  <c:v>46.83</c:v>
                </c:pt>
                <c:pt idx="2">
                  <c:v>34.11</c:v>
                </c:pt>
                <c:pt idx="3">
                  <c:v>69.64</c:v>
                </c:pt>
                <c:pt idx="4">
                  <c:v>58.14</c:v>
                </c:pt>
                <c:pt idx="5">
                  <c:v>29.1</c:v>
                </c:pt>
              </c:numCache>
            </c:numRef>
          </c:val>
          <c:extLst>
            <c:ext xmlns:c16="http://schemas.microsoft.com/office/drawing/2014/chart" uri="{C3380CC4-5D6E-409C-BE32-E72D297353CC}">
              <c16:uniqueId val="{00000005-E072-4F2B-BE28-C7CAC23602ED}"/>
            </c:ext>
          </c:extLst>
        </c:ser>
        <c:ser>
          <c:idx val="6"/>
          <c:order val="6"/>
          <c:tx>
            <c:strRef>
              <c:f>'IRI index'!$AY$11</c:f>
              <c:strCache>
                <c:ptCount val="1"/>
                <c:pt idx="0">
                  <c:v>Algae</c:v>
                </c:pt>
              </c:strCache>
            </c:strRef>
          </c:tx>
          <c:spPr>
            <a:pattFill prst="narHorz">
              <a:fgClr>
                <a:schemeClr val="accent1">
                  <a:lumMod val="60000"/>
                </a:schemeClr>
              </a:fgClr>
              <a:bgClr>
                <a:schemeClr val="accent1">
                  <a:lumMod val="60000"/>
                  <a:lumMod val="20000"/>
                  <a:lumOff val="80000"/>
                </a:schemeClr>
              </a:bgClr>
            </a:pattFill>
            <a:ln>
              <a:noFill/>
            </a:ln>
            <a:effectLst>
              <a:innerShdw blurRad="114300">
                <a:schemeClr val="accent1">
                  <a:lumMod val="60000"/>
                </a:schemeClr>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index'!$AY$12:$AY$17</c:f>
              <c:numCache>
                <c:formatCode>General</c:formatCode>
                <c:ptCount val="6"/>
                <c:pt idx="0">
                  <c:v>0.53</c:v>
                </c:pt>
                <c:pt idx="1">
                  <c:v>0.24</c:v>
                </c:pt>
                <c:pt idx="2">
                  <c:v>1.63</c:v>
                </c:pt>
                <c:pt idx="3">
                  <c:v>0.11</c:v>
                </c:pt>
              </c:numCache>
            </c:numRef>
          </c:val>
          <c:extLst>
            <c:ext xmlns:c16="http://schemas.microsoft.com/office/drawing/2014/chart" uri="{C3380CC4-5D6E-409C-BE32-E72D297353CC}">
              <c16:uniqueId val="{00000006-E072-4F2B-BE28-C7CAC23602ED}"/>
            </c:ext>
          </c:extLst>
        </c:ser>
        <c:ser>
          <c:idx val="7"/>
          <c:order val="7"/>
          <c:tx>
            <c:strRef>
              <c:f>'IRI index'!$AZ$11</c:f>
              <c:strCache>
                <c:ptCount val="1"/>
                <c:pt idx="0">
                  <c:v>Mud</c:v>
                </c:pt>
              </c:strCache>
            </c:strRef>
          </c:tx>
          <c:spPr>
            <a:pattFill prst="narHorz">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index'!$AZ$12:$AZ$17</c:f>
              <c:numCache>
                <c:formatCode>General</c:formatCode>
                <c:ptCount val="6"/>
                <c:pt idx="0">
                  <c:v>0.31</c:v>
                </c:pt>
                <c:pt idx="4">
                  <c:v>0.19</c:v>
                </c:pt>
              </c:numCache>
            </c:numRef>
          </c:val>
          <c:extLst>
            <c:ext xmlns:c16="http://schemas.microsoft.com/office/drawing/2014/chart" uri="{C3380CC4-5D6E-409C-BE32-E72D297353CC}">
              <c16:uniqueId val="{00000007-E072-4F2B-BE28-C7CAC23602ED}"/>
            </c:ext>
          </c:extLst>
        </c:ser>
        <c:dLbls>
          <c:dLblPos val="outEnd"/>
          <c:showLegendKey val="0"/>
          <c:showVal val="1"/>
          <c:showCatName val="0"/>
          <c:showSerName val="0"/>
          <c:showPercent val="0"/>
          <c:showBubbleSize val="0"/>
        </c:dLbls>
        <c:gapWidth val="164"/>
        <c:overlap val="-22"/>
        <c:axId val="446158447"/>
        <c:axId val="446169487"/>
      </c:barChart>
      <c:catAx>
        <c:axId val="446158447"/>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169487"/>
        <c:crosses val="autoZero"/>
        <c:auto val="1"/>
        <c:lblAlgn val="ctr"/>
        <c:lblOffset val="100"/>
        <c:noMultiLvlLbl val="0"/>
      </c:catAx>
      <c:valAx>
        <c:axId val="446169487"/>
        <c:scaling>
          <c:orientation val="minMax"/>
          <c:min val="0"/>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IRI value (%)</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158447"/>
        <c:crosses val="autoZero"/>
        <c:crossBetween val="between"/>
        <c:majorUnit val="10"/>
      </c:valAx>
      <c:spPr>
        <a:noFill/>
        <a:ln>
          <a:noFill/>
        </a:ln>
        <a:effectLst/>
      </c:spPr>
    </c:plotArea>
    <c:legend>
      <c:legendPos val="t"/>
      <c:layout>
        <c:manualLayout>
          <c:xMode val="edge"/>
          <c:yMode val="edge"/>
          <c:x val="0"/>
          <c:y val="3.6991854891378008E-3"/>
          <c:w val="1"/>
          <c:h val="8.3416098809245082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80260084993428"/>
          <c:y val="4.8057997604668355E-2"/>
          <c:w val="0.85197913875028175"/>
          <c:h val="0.7331135095527247"/>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seenghala'!$A$16:$F$16</c:f>
              <c:strCache>
                <c:ptCount val="6"/>
                <c:pt idx="0">
                  <c:v>OCT</c:v>
                </c:pt>
                <c:pt idx="1">
                  <c:v>NOV</c:v>
                </c:pt>
                <c:pt idx="2">
                  <c:v>DEC</c:v>
                </c:pt>
                <c:pt idx="3">
                  <c:v>JAN</c:v>
                </c:pt>
                <c:pt idx="4">
                  <c:v>FEB</c:v>
                </c:pt>
                <c:pt idx="5">
                  <c:v>MAR</c:v>
                </c:pt>
              </c:strCache>
            </c:strRef>
          </c:cat>
          <c:val>
            <c:numRef>
              <c:f>'sperata seenghala'!$A$17:$F$17</c:f>
              <c:numCache>
                <c:formatCode>General</c:formatCode>
                <c:ptCount val="6"/>
                <c:pt idx="0">
                  <c:v>3.221471553076126</c:v>
                </c:pt>
                <c:pt idx="1">
                  <c:v>3.2182282087755425</c:v>
                </c:pt>
                <c:pt idx="2">
                  <c:v>3.7572086703369636</c:v>
                </c:pt>
                <c:pt idx="3">
                  <c:v>4.5659895723291832</c:v>
                </c:pt>
                <c:pt idx="4">
                  <c:v>3.9872512492864418</c:v>
                </c:pt>
                <c:pt idx="5">
                  <c:v>4.211843994336407</c:v>
                </c:pt>
              </c:numCache>
            </c:numRef>
          </c:val>
          <c:extLst>
            <c:ext xmlns:c16="http://schemas.microsoft.com/office/drawing/2014/chart" uri="{C3380CC4-5D6E-409C-BE32-E72D297353CC}">
              <c16:uniqueId val="{00000000-5983-4E9D-9957-BD51A13CDEC1}"/>
            </c:ext>
          </c:extLst>
        </c:ser>
        <c:dLbls>
          <c:showLegendKey val="0"/>
          <c:showVal val="0"/>
          <c:showCatName val="0"/>
          <c:showSerName val="0"/>
          <c:showPercent val="0"/>
          <c:showBubbleSize val="0"/>
        </c:dLbls>
        <c:gapWidth val="164"/>
        <c:overlap val="-22"/>
        <c:axId val="1542074960"/>
        <c:axId val="1542075440"/>
      </c:barChart>
      <c:catAx>
        <c:axId val="1542074960"/>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layout>
            <c:manualLayout>
              <c:xMode val="edge"/>
              <c:yMode val="edge"/>
              <c:x val="0.42056623999795811"/>
              <c:y val="0.90614886731391586"/>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42075440"/>
        <c:crosses val="autoZero"/>
        <c:auto val="1"/>
        <c:lblAlgn val="ctr"/>
        <c:lblOffset val="100"/>
        <c:noMultiLvlLbl val="0"/>
      </c:catAx>
      <c:valAx>
        <c:axId val="1542075440"/>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GaSI value</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42074960"/>
        <c:crosses val="autoZero"/>
        <c:crossBetween val="between"/>
        <c:min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914317436414459E-2"/>
          <c:y val="3.3858026994562092E-2"/>
          <c:w val="0.8959819548488368"/>
          <c:h val="0.78896337896619539"/>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seenghala'!$O$15:$T$15</c:f>
              <c:strCache>
                <c:ptCount val="6"/>
                <c:pt idx="0">
                  <c:v>Oct</c:v>
                </c:pt>
                <c:pt idx="1">
                  <c:v>Nov</c:v>
                </c:pt>
                <c:pt idx="2">
                  <c:v>Dec</c:v>
                </c:pt>
                <c:pt idx="3">
                  <c:v>Jan</c:v>
                </c:pt>
                <c:pt idx="4">
                  <c:v>Feb</c:v>
                </c:pt>
                <c:pt idx="5">
                  <c:v>Mar</c:v>
                </c:pt>
              </c:strCache>
            </c:strRef>
          </c:cat>
          <c:val>
            <c:numRef>
              <c:f>'sperata seenghala'!$O$16:$T$16</c:f>
              <c:numCache>
                <c:formatCode>General</c:formatCode>
                <c:ptCount val="6"/>
                <c:pt idx="0">
                  <c:v>0.78297050304165094</c:v>
                </c:pt>
                <c:pt idx="1">
                  <c:v>1.0468897102679011</c:v>
                </c:pt>
                <c:pt idx="2">
                  <c:v>0.77238954034633123</c:v>
                </c:pt>
                <c:pt idx="3">
                  <c:v>1.8811165875079194</c:v>
                </c:pt>
                <c:pt idx="4">
                  <c:v>1.2484594262202344</c:v>
                </c:pt>
                <c:pt idx="5">
                  <c:v>1.2644667615419372</c:v>
                </c:pt>
              </c:numCache>
            </c:numRef>
          </c:val>
          <c:extLst>
            <c:ext xmlns:c16="http://schemas.microsoft.com/office/drawing/2014/chart" uri="{C3380CC4-5D6E-409C-BE32-E72D297353CC}">
              <c16:uniqueId val="{00000000-6F3A-4A8E-9E13-20D29FCD991C}"/>
            </c:ext>
          </c:extLst>
        </c:ser>
        <c:dLbls>
          <c:showLegendKey val="0"/>
          <c:showVal val="0"/>
          <c:showCatName val="0"/>
          <c:showSerName val="0"/>
          <c:showPercent val="0"/>
          <c:showBubbleSize val="0"/>
        </c:dLbls>
        <c:gapWidth val="164"/>
        <c:overlap val="-22"/>
        <c:axId val="1677812112"/>
        <c:axId val="1677821232"/>
      </c:barChart>
      <c:catAx>
        <c:axId val="167781211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7821232"/>
        <c:crosses val="autoZero"/>
        <c:auto val="1"/>
        <c:lblAlgn val="ctr"/>
        <c:lblOffset val="100"/>
        <c:noMultiLvlLbl val="0"/>
      </c:catAx>
      <c:valAx>
        <c:axId val="1677821232"/>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HSI value</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7812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5366114081769"/>
          <c:y val="5.4442644379021556E-2"/>
          <c:w val="0.88811602155889335"/>
          <c:h val="0.75785199668833347"/>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seenghala'!$H$16:$M$16</c:f>
              <c:strCache>
                <c:ptCount val="6"/>
                <c:pt idx="0">
                  <c:v>Oct</c:v>
                </c:pt>
                <c:pt idx="1">
                  <c:v>Nov</c:v>
                </c:pt>
                <c:pt idx="2">
                  <c:v>Dec</c:v>
                </c:pt>
                <c:pt idx="3">
                  <c:v>Jan</c:v>
                </c:pt>
                <c:pt idx="4">
                  <c:v>Feb</c:v>
                </c:pt>
                <c:pt idx="5">
                  <c:v>Mar</c:v>
                </c:pt>
              </c:strCache>
            </c:strRef>
          </c:cat>
          <c:val>
            <c:numRef>
              <c:f>'sperata seenghala'!$H$17:$M$17</c:f>
              <c:numCache>
                <c:formatCode>General</c:formatCode>
                <c:ptCount val="6"/>
                <c:pt idx="0">
                  <c:v>0.18625776381423784</c:v>
                </c:pt>
                <c:pt idx="1">
                  <c:v>0.1589314234802349</c:v>
                </c:pt>
                <c:pt idx="2">
                  <c:v>0.21494684257145985</c:v>
                </c:pt>
                <c:pt idx="3">
                  <c:v>0.27964263937793682</c:v>
                </c:pt>
                <c:pt idx="4">
                  <c:v>0.34328902520203447</c:v>
                </c:pt>
                <c:pt idx="5">
                  <c:v>1.2837742797955656</c:v>
                </c:pt>
              </c:numCache>
            </c:numRef>
          </c:val>
          <c:extLst>
            <c:ext xmlns:c16="http://schemas.microsoft.com/office/drawing/2014/chart" uri="{C3380CC4-5D6E-409C-BE32-E72D297353CC}">
              <c16:uniqueId val="{00000000-126F-4890-A8B0-1C1A36F78128}"/>
            </c:ext>
          </c:extLst>
        </c:ser>
        <c:dLbls>
          <c:showLegendKey val="0"/>
          <c:showVal val="0"/>
          <c:showCatName val="0"/>
          <c:showSerName val="0"/>
          <c:showPercent val="0"/>
          <c:showBubbleSize val="0"/>
        </c:dLbls>
        <c:gapWidth val="164"/>
        <c:overlap val="-22"/>
        <c:axId val="58062111"/>
        <c:axId val="58084191"/>
      </c:barChart>
      <c:catAx>
        <c:axId val="58062111"/>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84191"/>
        <c:crosses val="autoZero"/>
        <c:auto val="1"/>
        <c:lblAlgn val="ctr"/>
        <c:lblOffset val="100"/>
        <c:noMultiLvlLbl val="0"/>
      </c:catAx>
      <c:valAx>
        <c:axId val="58084191"/>
        <c:scaling>
          <c:orientation val="minMax"/>
          <c:min val="0"/>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GSI values</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621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0034201559489E-2"/>
          <c:y val="7.9597127705414078E-2"/>
          <c:w val="0.89616381015582125"/>
          <c:h val="0.76353237095363069"/>
        </c:manualLayout>
      </c:layout>
      <c:barChart>
        <c:barDir val="col"/>
        <c:grouping val="clustered"/>
        <c:varyColors val="0"/>
        <c:ser>
          <c:idx val="0"/>
          <c:order val="0"/>
          <c:tx>
            <c:strRef>
              <c:f>'sperata seenghala'!$E$35</c:f>
              <c:strCache>
                <c:ptCount val="1"/>
                <c:pt idx="0">
                  <c:v>GSI</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seenghala'!$F$34:$K$34</c:f>
              <c:strCache>
                <c:ptCount val="6"/>
                <c:pt idx="0">
                  <c:v>Oct</c:v>
                </c:pt>
                <c:pt idx="1">
                  <c:v>Nov</c:v>
                </c:pt>
                <c:pt idx="2">
                  <c:v>Dec</c:v>
                </c:pt>
                <c:pt idx="3">
                  <c:v>Jan</c:v>
                </c:pt>
                <c:pt idx="4">
                  <c:v>Feb</c:v>
                </c:pt>
                <c:pt idx="5">
                  <c:v>Mar</c:v>
                </c:pt>
              </c:strCache>
            </c:strRef>
          </c:cat>
          <c:val>
            <c:numRef>
              <c:f>'sperata seenghala'!$F$35:$K$35</c:f>
              <c:numCache>
                <c:formatCode>General</c:formatCode>
                <c:ptCount val="6"/>
                <c:pt idx="0">
                  <c:v>0.18625776381423784</c:v>
                </c:pt>
                <c:pt idx="1">
                  <c:v>0.1589314234802349</c:v>
                </c:pt>
                <c:pt idx="2">
                  <c:v>0.21494684257145985</c:v>
                </c:pt>
                <c:pt idx="3">
                  <c:v>0.27964263937793682</c:v>
                </c:pt>
                <c:pt idx="4">
                  <c:v>0.34328902520203447</c:v>
                </c:pt>
                <c:pt idx="5">
                  <c:v>1.2837742797955656</c:v>
                </c:pt>
              </c:numCache>
            </c:numRef>
          </c:val>
          <c:extLst>
            <c:ext xmlns:c16="http://schemas.microsoft.com/office/drawing/2014/chart" uri="{C3380CC4-5D6E-409C-BE32-E72D297353CC}">
              <c16:uniqueId val="{00000000-E3B5-4CA3-8E9E-BB2E3D389B24}"/>
            </c:ext>
          </c:extLst>
        </c:ser>
        <c:ser>
          <c:idx val="1"/>
          <c:order val="1"/>
          <c:tx>
            <c:strRef>
              <c:f>'sperata seenghala'!$E$36</c:f>
              <c:strCache>
                <c:ptCount val="1"/>
                <c:pt idx="0">
                  <c:v>GaSI</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seenghala'!$F$34:$K$34</c:f>
              <c:strCache>
                <c:ptCount val="6"/>
                <c:pt idx="0">
                  <c:v>Oct</c:v>
                </c:pt>
                <c:pt idx="1">
                  <c:v>Nov</c:v>
                </c:pt>
                <c:pt idx="2">
                  <c:v>Dec</c:v>
                </c:pt>
                <c:pt idx="3">
                  <c:v>Jan</c:v>
                </c:pt>
                <c:pt idx="4">
                  <c:v>Feb</c:v>
                </c:pt>
                <c:pt idx="5">
                  <c:v>Mar</c:v>
                </c:pt>
              </c:strCache>
            </c:strRef>
          </c:cat>
          <c:val>
            <c:numRef>
              <c:f>'sperata seenghala'!$F$36:$K$36</c:f>
              <c:numCache>
                <c:formatCode>General</c:formatCode>
                <c:ptCount val="6"/>
                <c:pt idx="0">
                  <c:v>32.214715530761261</c:v>
                </c:pt>
                <c:pt idx="1">
                  <c:v>32.182282087755425</c:v>
                </c:pt>
                <c:pt idx="2">
                  <c:v>37.572086703369635</c:v>
                </c:pt>
                <c:pt idx="3">
                  <c:v>45.659895723291832</c:v>
                </c:pt>
                <c:pt idx="4">
                  <c:v>39.872512492864416</c:v>
                </c:pt>
                <c:pt idx="5">
                  <c:v>42.118439943364073</c:v>
                </c:pt>
              </c:numCache>
            </c:numRef>
          </c:val>
          <c:extLst>
            <c:ext xmlns:c16="http://schemas.microsoft.com/office/drawing/2014/chart" uri="{C3380CC4-5D6E-409C-BE32-E72D297353CC}">
              <c16:uniqueId val="{00000001-E3B5-4CA3-8E9E-BB2E3D389B24}"/>
            </c:ext>
          </c:extLst>
        </c:ser>
        <c:dLbls>
          <c:showLegendKey val="0"/>
          <c:showVal val="0"/>
          <c:showCatName val="0"/>
          <c:showSerName val="0"/>
          <c:showPercent val="0"/>
          <c:showBubbleSize val="0"/>
        </c:dLbls>
        <c:gapWidth val="164"/>
        <c:overlap val="-22"/>
        <c:axId val="58059711"/>
        <c:axId val="58085631"/>
      </c:barChart>
      <c:catAx>
        <c:axId val="58059711"/>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85631"/>
        <c:crosses val="autoZero"/>
        <c:auto val="1"/>
        <c:lblAlgn val="ctr"/>
        <c:lblOffset val="100"/>
        <c:noMultiLvlLbl val="0"/>
      </c:catAx>
      <c:valAx>
        <c:axId val="58085631"/>
        <c:scaling>
          <c:orientation val="minMax"/>
          <c:min val="0"/>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GaSI and GS</a:t>
                </a:r>
                <a:r>
                  <a:rPr lang="en-US"/>
                  <a:t>I(%) </a:t>
                </a:r>
              </a:p>
            </c:rich>
          </c:tx>
          <c:layout>
            <c:manualLayout>
              <c:xMode val="edge"/>
              <c:yMode val="edge"/>
              <c:x val="5.4024851431658562E-3"/>
              <c:y val="0.23748667002072618"/>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59711"/>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182</TotalTime>
  <Pages>17</Pages>
  <Words>6400</Words>
  <Characters>36485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HANUMAN YADAV</dc:creator>
  <cp:keywords/>
  <dc:description/>
  <cp:lastModifiedBy>User</cp:lastModifiedBy>
  <cp:revision>20</cp:revision>
  <dcterms:created xsi:type="dcterms:W3CDTF">2025-10-14T12:00:00Z</dcterms:created>
  <dcterms:modified xsi:type="dcterms:W3CDTF">2025-11-25T22:28:00Z</dcterms:modified>
</cp:coreProperties>
</file>