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ED30D" w14:textId="77777777" w:rsidR="006B2FEE" w:rsidRPr="005F4F75" w:rsidRDefault="006B2FEE" w:rsidP="006B2FEE">
      <w:pPr>
        <w:spacing w:line="240" w:lineRule="auto"/>
        <w:ind w:firstLine="720"/>
        <w:jc w:val="center"/>
        <w:rPr>
          <w:rFonts w:ascii="Times New Roman" w:hAnsi="Times New Roman"/>
          <w:b/>
          <w:color w:val="000000"/>
          <w:sz w:val="24"/>
          <w:szCs w:val="24"/>
          <w:shd w:val="clear" w:color="auto" w:fill="FFFFFF"/>
        </w:rPr>
      </w:pPr>
      <w:r w:rsidRPr="005F4F75">
        <w:rPr>
          <w:rFonts w:ascii="Times New Roman" w:hAnsi="Times New Roman"/>
          <w:b/>
          <w:color w:val="000000"/>
          <w:sz w:val="24"/>
          <w:szCs w:val="24"/>
          <w:shd w:val="clear" w:color="auto" w:fill="FFFFFF"/>
        </w:rPr>
        <w:t>Evaluation of Ameliorative Potential of Zinc Nanoparticles and L-ascorbic Acid on Blood Metabolites in Birds Subjected to Transport Induced Stress</w:t>
      </w:r>
    </w:p>
    <w:p w14:paraId="0A836268" w14:textId="77777777" w:rsidR="003776F3" w:rsidRDefault="003776F3" w:rsidP="006B2FEE">
      <w:pPr>
        <w:spacing w:line="240" w:lineRule="auto"/>
        <w:jc w:val="center"/>
        <w:rPr>
          <w:rFonts w:ascii="Times New Roman" w:hAnsi="Times New Roman"/>
          <w:color w:val="000000"/>
          <w:sz w:val="24"/>
          <w:szCs w:val="24"/>
        </w:rPr>
      </w:pPr>
    </w:p>
    <w:p w14:paraId="6D62EA99" w14:textId="77777777" w:rsidR="00695989" w:rsidRPr="005F4F75" w:rsidRDefault="00695989" w:rsidP="006B2FEE">
      <w:pPr>
        <w:spacing w:line="240" w:lineRule="auto"/>
        <w:jc w:val="center"/>
        <w:rPr>
          <w:rFonts w:ascii="Times New Roman" w:hAnsi="Times New Roman"/>
          <w:color w:val="000000"/>
          <w:sz w:val="24"/>
          <w:szCs w:val="24"/>
        </w:rPr>
      </w:pPr>
    </w:p>
    <w:p w14:paraId="06CEDFFA" w14:textId="77777777" w:rsidR="00DB02D1" w:rsidRDefault="006B2FEE" w:rsidP="00DB02D1">
      <w:pPr>
        <w:spacing w:line="240" w:lineRule="auto"/>
        <w:jc w:val="both"/>
        <w:rPr>
          <w:rFonts w:ascii="Times New Roman" w:hAnsi="Times New Roman"/>
          <w:b/>
          <w:color w:val="000000"/>
          <w:sz w:val="24"/>
          <w:szCs w:val="24"/>
        </w:rPr>
      </w:pPr>
      <w:r w:rsidRPr="005F4F75">
        <w:rPr>
          <w:rFonts w:ascii="Times New Roman" w:hAnsi="Times New Roman"/>
          <w:b/>
          <w:color w:val="000000"/>
          <w:sz w:val="24"/>
          <w:szCs w:val="24"/>
        </w:rPr>
        <w:t>ABSTRACT</w:t>
      </w:r>
    </w:p>
    <w:p w14:paraId="49733EFB" w14:textId="1C95356E" w:rsidR="006B2FEE" w:rsidRPr="00DB02D1" w:rsidRDefault="006B2FEE" w:rsidP="00DB02D1">
      <w:pPr>
        <w:spacing w:line="360" w:lineRule="auto"/>
        <w:jc w:val="both"/>
        <w:rPr>
          <w:rFonts w:ascii="Times New Roman" w:hAnsi="Times New Roman"/>
          <w:b/>
          <w:color w:val="000000"/>
          <w:sz w:val="24"/>
          <w:szCs w:val="24"/>
        </w:rPr>
      </w:pPr>
      <w:r w:rsidRPr="005F4F75">
        <w:rPr>
          <w:rFonts w:ascii="Times New Roman" w:hAnsi="Times New Roman"/>
          <w:color w:val="000000"/>
          <w:sz w:val="24"/>
          <w:szCs w:val="24"/>
          <w:highlight w:val="white"/>
        </w:rPr>
        <w:t xml:space="preserve">The study was conducted during June, 2024–September, 2024 at College of Veterinary Science &amp; A.H., Durg, Chhattisgarh, India </w:t>
      </w:r>
      <w:r w:rsidRPr="005F4F75">
        <w:rPr>
          <w:rFonts w:ascii="Times New Roman" w:hAnsi="Times New Roman"/>
          <w:color w:val="000000"/>
          <w:sz w:val="24"/>
          <w:szCs w:val="24"/>
        </w:rPr>
        <w:t>aimed to research the effects of L-ascorbic acid and Zinc oxide nanoparticles</w:t>
      </w:r>
      <w:r w:rsidR="00435BE8">
        <w:rPr>
          <w:rFonts w:ascii="Times New Roman" w:hAnsi="Times New Roman"/>
          <w:color w:val="000000"/>
          <w:sz w:val="24"/>
          <w:szCs w:val="24"/>
        </w:rPr>
        <w:t xml:space="preserve"> supplementation to reduce transport induced stress in </w:t>
      </w:r>
      <w:r w:rsidRPr="005F4F75">
        <w:rPr>
          <w:rFonts w:ascii="Times New Roman" w:hAnsi="Times New Roman"/>
          <w:color w:val="000000"/>
          <w:sz w:val="24"/>
          <w:szCs w:val="24"/>
        </w:rPr>
        <w:t xml:space="preserve">birds of Sonali breed.  A total of 120, 6–7 weeks birds of </w:t>
      </w:r>
      <w:proofErr w:type="spellStart"/>
      <w:r w:rsidRPr="005F4F75">
        <w:rPr>
          <w:rFonts w:ascii="Times New Roman" w:hAnsi="Times New Roman"/>
          <w:color w:val="000000"/>
          <w:sz w:val="24"/>
          <w:szCs w:val="24"/>
        </w:rPr>
        <w:t>sonali</w:t>
      </w:r>
      <w:proofErr w:type="spellEnd"/>
      <w:r w:rsidRPr="005F4F75">
        <w:rPr>
          <w:rFonts w:ascii="Times New Roman" w:hAnsi="Times New Roman"/>
          <w:color w:val="000000"/>
          <w:sz w:val="24"/>
          <w:szCs w:val="24"/>
        </w:rPr>
        <w:t xml:space="preserve"> breed were divided into four different groups. Birds of group I were loaded in vehicle but not transported whereas Group II, III and IV were transported for a distance of 200km at 35–40kmh</w:t>
      </w:r>
      <w:r w:rsidRPr="005F4F75">
        <w:rPr>
          <w:rFonts w:ascii="Times New Roman" w:hAnsi="Times New Roman"/>
          <w:color w:val="000000"/>
          <w:sz w:val="24"/>
          <w:szCs w:val="24"/>
          <w:vertAlign w:val="superscript"/>
        </w:rPr>
        <w:t>-1</w:t>
      </w:r>
      <w:r w:rsidRPr="005F4F75">
        <w:rPr>
          <w:rFonts w:ascii="Times New Roman" w:hAnsi="Times New Roman"/>
          <w:color w:val="000000"/>
          <w:sz w:val="24"/>
          <w:szCs w:val="24"/>
        </w:rPr>
        <w:t>.</w:t>
      </w:r>
      <w:r w:rsidR="00435BE8">
        <w:rPr>
          <w:rFonts w:ascii="Times New Roman" w:hAnsi="Times New Roman"/>
          <w:color w:val="000000"/>
          <w:sz w:val="24"/>
          <w:szCs w:val="24"/>
        </w:rPr>
        <w:t xml:space="preserve"> </w:t>
      </w:r>
      <w:r w:rsidRPr="005F4F75">
        <w:rPr>
          <w:rFonts w:ascii="Times New Roman" w:hAnsi="Times New Roman"/>
          <w:color w:val="000000"/>
          <w:sz w:val="24"/>
          <w:szCs w:val="24"/>
        </w:rPr>
        <w:t>Group III and IV birds received treatment of Zinc oxide nanoparticles (</w:t>
      </w:r>
      <w:proofErr w:type="spellStart"/>
      <w:r w:rsidRPr="005F4F75">
        <w:rPr>
          <w:rFonts w:ascii="Times New Roman" w:hAnsi="Times New Roman"/>
          <w:bCs/>
          <w:color w:val="000000"/>
          <w:sz w:val="24"/>
          <w:szCs w:val="24"/>
        </w:rPr>
        <w:t>ZnONPs</w:t>
      </w:r>
      <w:proofErr w:type="spellEnd"/>
      <w:r w:rsidRPr="005F4F75">
        <w:rPr>
          <w:rFonts w:ascii="Times New Roman" w:hAnsi="Times New Roman"/>
          <w:bCs/>
          <w:color w:val="000000"/>
          <w:sz w:val="24"/>
          <w:szCs w:val="24"/>
        </w:rPr>
        <w:t>)</w:t>
      </w:r>
      <w:r w:rsidR="00435BE8">
        <w:rPr>
          <w:rFonts w:ascii="Times New Roman" w:hAnsi="Times New Roman"/>
          <w:bCs/>
          <w:color w:val="000000"/>
          <w:sz w:val="24"/>
          <w:szCs w:val="24"/>
        </w:rPr>
        <w:t>in drinking water</w:t>
      </w:r>
      <w:r w:rsidRPr="005F4F75">
        <w:rPr>
          <w:rFonts w:ascii="Times New Roman" w:hAnsi="Times New Roman"/>
          <w:bCs/>
          <w:color w:val="000000"/>
          <w:sz w:val="24"/>
          <w:szCs w:val="24"/>
        </w:rPr>
        <w:t xml:space="preserve"> at 100µgml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and L-ascorbic acid (AA) at 82µgml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w:t>
      </w:r>
      <w:r w:rsidRPr="005F4F75">
        <w:rPr>
          <w:rFonts w:ascii="Times New Roman" w:hAnsi="Times New Roman"/>
          <w:color w:val="000000"/>
          <w:sz w:val="24"/>
          <w:szCs w:val="24"/>
        </w:rPr>
        <w:t xml:space="preserve">two days before the transportation. </w:t>
      </w:r>
      <w:r w:rsidR="009D04C1">
        <w:rPr>
          <w:rFonts w:ascii="Times New Roman" w:hAnsi="Times New Roman"/>
          <w:color w:val="000000"/>
          <w:sz w:val="24"/>
          <w:szCs w:val="24"/>
        </w:rPr>
        <w:t xml:space="preserve">Blood samples were </w:t>
      </w:r>
      <w:r w:rsidRPr="005F4F75">
        <w:rPr>
          <w:rFonts w:ascii="Times New Roman" w:hAnsi="Times New Roman"/>
          <w:color w:val="000000"/>
          <w:sz w:val="24"/>
          <w:szCs w:val="24"/>
        </w:rPr>
        <w:t xml:space="preserve">investigated for serum lipid profile and oxidative stress markers. </w:t>
      </w:r>
      <w:r w:rsidRPr="005F4F75">
        <w:rPr>
          <w:rFonts w:ascii="Times New Roman" w:hAnsi="Times New Roman"/>
          <w:color w:val="000000"/>
          <w:sz w:val="24"/>
          <w:szCs w:val="24"/>
          <w:lang w:bidi="en-US"/>
        </w:rPr>
        <w:t>A significant increase (</w:t>
      </w:r>
      <w:r w:rsidRPr="005F4F75">
        <w:rPr>
          <w:rFonts w:ascii="Times New Roman" w:hAnsi="Times New Roman"/>
          <w:i/>
          <w:color w:val="000000"/>
          <w:sz w:val="24"/>
          <w:szCs w:val="24"/>
          <w:lang w:bidi="en-US"/>
        </w:rPr>
        <w:t>p</w:t>
      </w:r>
      <w:r w:rsidRPr="005F4F75">
        <w:rPr>
          <w:rFonts w:ascii="Times New Roman" w:hAnsi="Times New Roman"/>
          <w:color w:val="000000"/>
          <w:sz w:val="24"/>
          <w:szCs w:val="24"/>
          <w:lang w:bidi="en-US"/>
        </w:rPr>
        <w:t xml:space="preserve">&lt;0.05) in cortisol level, </w:t>
      </w:r>
      <w:r w:rsidRPr="005F4F75">
        <w:rPr>
          <w:rFonts w:ascii="Times New Roman" w:hAnsi="Times New Roman"/>
          <w:color w:val="000000"/>
          <w:sz w:val="24"/>
          <w:szCs w:val="24"/>
        </w:rPr>
        <w:t>heterophil</w:t>
      </w:r>
      <w:r w:rsidRPr="005F4F75">
        <w:rPr>
          <w:rFonts w:ascii="Times New Roman" w:hAnsi="Times New Roman"/>
          <w:color w:val="000000"/>
          <w:sz w:val="24"/>
          <w:szCs w:val="24"/>
          <w:lang w:bidi="en-US"/>
        </w:rPr>
        <w:t xml:space="preserve"> to lymphocyte ratio, total serum protein values were reported in birds of following transportation stress. Significant altered (</w:t>
      </w:r>
      <w:r w:rsidRPr="005F4F75">
        <w:rPr>
          <w:rFonts w:ascii="Times New Roman" w:hAnsi="Times New Roman"/>
          <w:i/>
          <w:color w:val="000000"/>
          <w:sz w:val="24"/>
          <w:szCs w:val="24"/>
          <w:lang w:bidi="en-US"/>
        </w:rPr>
        <w:t>p</w:t>
      </w:r>
      <w:r w:rsidRPr="005F4F75">
        <w:rPr>
          <w:rFonts w:ascii="Times New Roman" w:hAnsi="Times New Roman"/>
          <w:color w:val="000000"/>
          <w:sz w:val="24"/>
          <w:szCs w:val="24"/>
          <w:lang w:bidi="en-US"/>
        </w:rPr>
        <w:t xml:space="preserve">&lt;0.01) serum lipid profile </w:t>
      </w:r>
      <w:r w:rsidR="00435BE8">
        <w:rPr>
          <w:rFonts w:ascii="Times New Roman" w:hAnsi="Times New Roman"/>
          <w:color w:val="000000"/>
          <w:sz w:val="24"/>
          <w:szCs w:val="24"/>
          <w:lang w:bidi="en-US"/>
        </w:rPr>
        <w:t xml:space="preserve">was </w:t>
      </w:r>
      <w:r w:rsidRPr="005F4F75">
        <w:rPr>
          <w:rFonts w:ascii="Times New Roman" w:hAnsi="Times New Roman"/>
          <w:color w:val="000000"/>
          <w:sz w:val="24"/>
          <w:szCs w:val="24"/>
          <w:lang w:bidi="en-US"/>
        </w:rPr>
        <w:t>recorded in birds of T</w:t>
      </w:r>
      <w:r w:rsidRPr="005F4F75">
        <w:rPr>
          <w:rFonts w:ascii="Times New Roman" w:hAnsi="Times New Roman"/>
          <w:color w:val="000000"/>
          <w:sz w:val="24"/>
          <w:szCs w:val="24"/>
          <w:vertAlign w:val="subscript"/>
          <w:lang w:bidi="en-US"/>
        </w:rPr>
        <w:t>2</w:t>
      </w:r>
      <w:r w:rsidRPr="005F4F75">
        <w:rPr>
          <w:rFonts w:ascii="Times New Roman" w:hAnsi="Times New Roman"/>
          <w:color w:val="000000"/>
          <w:sz w:val="24"/>
          <w:szCs w:val="24"/>
          <w:lang w:bidi="en-US"/>
        </w:rPr>
        <w:t xml:space="preserve"> group. </w:t>
      </w:r>
      <w:r w:rsidR="00F410E1" w:rsidRPr="0053007B">
        <w:rPr>
          <w:rFonts w:ascii="Times New Roman" w:hAnsi="Times New Roman"/>
          <w:color w:val="000000"/>
          <w:sz w:val="24"/>
          <w:szCs w:val="24"/>
          <w:shd w:val="clear" w:color="auto" w:fill="FFFFFF"/>
        </w:rPr>
        <w:t>The content of MDA in thigh muscle homogenate was significantly decreased (P=0.001)</w:t>
      </w:r>
      <w:r w:rsidR="00F410E1">
        <w:rPr>
          <w:rFonts w:ascii="Times New Roman" w:hAnsi="Times New Roman"/>
          <w:color w:val="000000"/>
          <w:sz w:val="24"/>
          <w:szCs w:val="24"/>
          <w:shd w:val="clear" w:color="auto" w:fill="FFFFFF"/>
        </w:rPr>
        <w:t xml:space="preserve"> whereas increased antioxidant enzymes were </w:t>
      </w:r>
      <w:proofErr w:type="gramStart"/>
      <w:r w:rsidR="00F410E1">
        <w:rPr>
          <w:rFonts w:ascii="Times New Roman" w:hAnsi="Times New Roman"/>
          <w:color w:val="000000"/>
          <w:sz w:val="24"/>
          <w:szCs w:val="24"/>
          <w:shd w:val="clear" w:color="auto" w:fill="FFFFFF"/>
        </w:rPr>
        <w:t xml:space="preserve">recorded </w:t>
      </w:r>
      <w:r w:rsidR="00F410E1" w:rsidRPr="0053007B">
        <w:rPr>
          <w:rFonts w:ascii="Times New Roman" w:hAnsi="Times New Roman"/>
          <w:color w:val="000000"/>
          <w:sz w:val="24"/>
          <w:szCs w:val="24"/>
          <w:shd w:val="clear" w:color="auto" w:fill="FFFFFF"/>
        </w:rPr>
        <w:t xml:space="preserve"> with</w:t>
      </w:r>
      <w:proofErr w:type="gramEnd"/>
      <w:r w:rsidR="00F410E1" w:rsidRPr="0053007B">
        <w:rPr>
          <w:rFonts w:ascii="Times New Roman" w:hAnsi="Times New Roman"/>
          <w:color w:val="000000"/>
          <w:sz w:val="24"/>
          <w:szCs w:val="24"/>
          <w:shd w:val="clear" w:color="auto" w:fill="FFFFFF"/>
        </w:rPr>
        <w:t xml:space="preserve"> the treatment of </w:t>
      </w:r>
      <w:proofErr w:type="spellStart"/>
      <w:r w:rsidR="00F410E1" w:rsidRPr="0053007B">
        <w:rPr>
          <w:rFonts w:ascii="Times New Roman" w:hAnsi="Times New Roman"/>
          <w:color w:val="000000"/>
          <w:sz w:val="24"/>
          <w:szCs w:val="24"/>
          <w:shd w:val="clear" w:color="auto" w:fill="FFFFFF"/>
        </w:rPr>
        <w:t>ZnONP</w:t>
      </w:r>
      <w:proofErr w:type="spellEnd"/>
      <w:r w:rsidR="00F410E1" w:rsidRPr="0053007B">
        <w:rPr>
          <w:rFonts w:ascii="Times New Roman" w:hAnsi="Times New Roman"/>
          <w:color w:val="000000"/>
          <w:sz w:val="24"/>
          <w:szCs w:val="24"/>
          <w:shd w:val="clear" w:color="auto" w:fill="FFFFFF"/>
        </w:rPr>
        <w:t xml:space="preserve"> and Ascorbic acid</w:t>
      </w:r>
      <w:r w:rsidR="00F410E1">
        <w:rPr>
          <w:rFonts w:ascii="Times New Roman" w:hAnsi="Times New Roman"/>
          <w:color w:val="000000"/>
          <w:sz w:val="24"/>
          <w:szCs w:val="24"/>
          <w:shd w:val="clear" w:color="auto" w:fill="FFFFFF"/>
        </w:rPr>
        <w:t>.</w:t>
      </w:r>
      <w:r w:rsidR="00F410E1" w:rsidRPr="0053007B">
        <w:rPr>
          <w:rFonts w:ascii="Times New Roman" w:hAnsi="Times New Roman"/>
          <w:color w:val="000000"/>
          <w:sz w:val="24"/>
          <w:szCs w:val="24"/>
          <w:shd w:val="clear" w:color="auto" w:fill="FFFFFF"/>
        </w:rPr>
        <w:t xml:space="preserve"> </w:t>
      </w:r>
      <w:r w:rsidR="00F410E1">
        <w:rPr>
          <w:rFonts w:ascii="Times New Roman" w:hAnsi="Times New Roman"/>
          <w:color w:val="000000"/>
          <w:sz w:val="24"/>
          <w:szCs w:val="24"/>
          <w:shd w:val="clear" w:color="auto" w:fill="FFFFFF"/>
        </w:rPr>
        <w:t>O</w:t>
      </w:r>
      <w:r w:rsidRPr="005F4F75">
        <w:rPr>
          <w:rFonts w:ascii="Times New Roman" w:hAnsi="Times New Roman"/>
          <w:color w:val="000000"/>
          <w:sz w:val="24"/>
          <w:szCs w:val="24"/>
        </w:rPr>
        <w:t>ur results implied that supplementation of antioxidants before transportation of birds could be helpfu</w:t>
      </w:r>
      <w:r w:rsidR="009D04C1">
        <w:rPr>
          <w:rFonts w:ascii="Times New Roman" w:hAnsi="Times New Roman"/>
          <w:color w:val="000000"/>
          <w:sz w:val="24"/>
          <w:szCs w:val="24"/>
        </w:rPr>
        <w:t>l to reduce stress in birds with improved meat quality attributes</w:t>
      </w:r>
      <w:r w:rsidR="00F410E1">
        <w:rPr>
          <w:rFonts w:ascii="Times New Roman" w:hAnsi="Times New Roman"/>
          <w:color w:val="000000"/>
          <w:sz w:val="24"/>
          <w:szCs w:val="24"/>
        </w:rPr>
        <w:t>.</w:t>
      </w:r>
      <w:r w:rsidR="009D04C1">
        <w:rPr>
          <w:rFonts w:ascii="Times New Roman" w:hAnsi="Times New Roman"/>
          <w:color w:val="000000"/>
          <w:sz w:val="24"/>
          <w:szCs w:val="24"/>
        </w:rPr>
        <w:t xml:space="preserve"> </w:t>
      </w:r>
    </w:p>
    <w:p w14:paraId="6543EFC2" w14:textId="1F16E2D9" w:rsidR="006B2FEE" w:rsidRPr="00DB02D1" w:rsidRDefault="006B2FEE" w:rsidP="006B2FEE">
      <w:pPr>
        <w:spacing w:line="240" w:lineRule="auto"/>
        <w:jc w:val="both"/>
        <w:rPr>
          <w:rFonts w:ascii="Times New Roman" w:hAnsi="Times New Roman"/>
          <w:i/>
          <w:iCs/>
          <w:color w:val="000000"/>
          <w:sz w:val="24"/>
          <w:szCs w:val="24"/>
        </w:rPr>
      </w:pPr>
      <w:r w:rsidRPr="00DB02D1">
        <w:rPr>
          <w:rFonts w:ascii="Times New Roman" w:hAnsi="Times New Roman"/>
          <w:b/>
          <w:i/>
          <w:iCs/>
          <w:color w:val="000000"/>
          <w:sz w:val="24"/>
          <w:szCs w:val="24"/>
        </w:rPr>
        <w:t>K</w:t>
      </w:r>
      <w:r w:rsidR="00DB02D1" w:rsidRPr="00DB02D1">
        <w:rPr>
          <w:rFonts w:ascii="Times New Roman" w:hAnsi="Times New Roman"/>
          <w:b/>
          <w:i/>
          <w:iCs/>
          <w:color w:val="000000"/>
          <w:sz w:val="24"/>
          <w:szCs w:val="24"/>
        </w:rPr>
        <w:t>ey words</w:t>
      </w:r>
      <w:r w:rsidRPr="00DB02D1">
        <w:rPr>
          <w:rFonts w:ascii="Times New Roman" w:hAnsi="Times New Roman"/>
          <w:b/>
          <w:i/>
          <w:iCs/>
          <w:color w:val="000000"/>
          <w:sz w:val="24"/>
          <w:szCs w:val="24"/>
        </w:rPr>
        <w:t>:</w:t>
      </w:r>
      <w:r w:rsidR="005D0AAB">
        <w:rPr>
          <w:rFonts w:ascii="Times New Roman" w:hAnsi="Times New Roman"/>
          <w:b/>
          <w:i/>
          <w:iCs/>
          <w:color w:val="000000"/>
          <w:sz w:val="24"/>
          <w:szCs w:val="24"/>
        </w:rPr>
        <w:t xml:space="preserve"> </w:t>
      </w:r>
      <w:r w:rsidRPr="00DB02D1">
        <w:rPr>
          <w:rFonts w:ascii="Times New Roman" w:hAnsi="Times New Roman"/>
          <w:i/>
          <w:iCs/>
          <w:color w:val="000000"/>
          <w:sz w:val="24"/>
          <w:szCs w:val="24"/>
        </w:rPr>
        <w:t>Antioxidants,</w:t>
      </w:r>
      <w:r w:rsidR="008E63AC">
        <w:rPr>
          <w:rFonts w:ascii="Times New Roman" w:hAnsi="Times New Roman"/>
          <w:i/>
          <w:iCs/>
          <w:color w:val="000000"/>
          <w:sz w:val="24"/>
          <w:szCs w:val="24"/>
        </w:rPr>
        <w:t xml:space="preserve"> </w:t>
      </w:r>
      <w:r w:rsidRPr="00DB02D1">
        <w:rPr>
          <w:rFonts w:ascii="Times New Roman" w:hAnsi="Times New Roman"/>
          <w:i/>
          <w:iCs/>
          <w:color w:val="000000"/>
          <w:sz w:val="24"/>
          <w:szCs w:val="24"/>
        </w:rPr>
        <w:t>birds, metabolites, stress</w:t>
      </w:r>
      <w:r w:rsidR="00DB02D1">
        <w:rPr>
          <w:rFonts w:ascii="Times New Roman" w:hAnsi="Times New Roman"/>
          <w:i/>
          <w:iCs/>
          <w:color w:val="000000"/>
          <w:sz w:val="24"/>
          <w:szCs w:val="24"/>
        </w:rPr>
        <w:t xml:space="preserve">, </w:t>
      </w:r>
      <w:r w:rsidRPr="00DB02D1">
        <w:rPr>
          <w:rFonts w:ascii="Times New Roman" w:hAnsi="Times New Roman"/>
          <w:i/>
          <w:iCs/>
          <w:color w:val="000000"/>
          <w:sz w:val="24"/>
          <w:szCs w:val="24"/>
        </w:rPr>
        <w:t>transport</w:t>
      </w:r>
    </w:p>
    <w:p w14:paraId="7A51D7BD" w14:textId="77777777" w:rsidR="006B2FEE" w:rsidRPr="005F4F75" w:rsidRDefault="00DB02D1" w:rsidP="006B2FEE">
      <w:pPr>
        <w:jc w:val="both"/>
        <w:rPr>
          <w:rFonts w:ascii="Times New Roman" w:hAnsi="Times New Roman"/>
          <w:b/>
          <w:color w:val="000000"/>
          <w:sz w:val="24"/>
          <w:szCs w:val="24"/>
        </w:rPr>
      </w:pPr>
      <w:r>
        <w:rPr>
          <w:rFonts w:ascii="Times New Roman" w:hAnsi="Times New Roman"/>
          <w:b/>
          <w:color w:val="000000"/>
          <w:sz w:val="24"/>
          <w:szCs w:val="24"/>
        </w:rPr>
        <w:t xml:space="preserve">1. </w:t>
      </w:r>
      <w:r w:rsidRPr="005F4F75">
        <w:rPr>
          <w:rFonts w:ascii="Times New Roman" w:hAnsi="Times New Roman"/>
          <w:b/>
          <w:color w:val="000000"/>
          <w:sz w:val="24"/>
          <w:szCs w:val="24"/>
        </w:rPr>
        <w:t>INTRODUCTION</w:t>
      </w:r>
    </w:p>
    <w:p w14:paraId="30CE6DF0" w14:textId="65E724D4" w:rsidR="006B2FEE" w:rsidRPr="00F476B9" w:rsidRDefault="00085DC7" w:rsidP="00DB02D1">
      <w:pPr>
        <w:spacing w:line="360" w:lineRule="auto"/>
        <w:jc w:val="both"/>
        <w:rPr>
          <w:rFonts w:ascii="Times New Roman" w:hAnsi="Times New Roman"/>
          <w:color w:val="000000"/>
          <w:sz w:val="24"/>
          <w:szCs w:val="24"/>
        </w:rPr>
      </w:pPr>
      <w:r>
        <w:rPr>
          <w:rFonts w:ascii="Times New Roman" w:hAnsi="Times New Roman"/>
          <w:color w:val="000000"/>
          <w:sz w:val="24"/>
          <w:szCs w:val="24"/>
        </w:rPr>
        <w:t>“</w:t>
      </w:r>
      <w:r w:rsidR="006B2FEE" w:rsidRPr="00F476B9">
        <w:rPr>
          <w:rFonts w:ascii="Times New Roman" w:hAnsi="Times New Roman"/>
          <w:color w:val="000000"/>
          <w:sz w:val="24"/>
          <w:szCs w:val="24"/>
        </w:rPr>
        <w:t>Poultry meat fulfills the nutritional requirements of a contemporary healthy diet, characterized by being low in calories, high in protein, low in cholesterol, and having a high digestive absorption rate</w:t>
      </w:r>
      <w:r>
        <w:rPr>
          <w:rFonts w:ascii="Times New Roman" w:hAnsi="Times New Roman"/>
          <w:color w:val="000000"/>
          <w:sz w:val="24"/>
          <w:szCs w:val="24"/>
        </w:rPr>
        <w:t>”</w:t>
      </w:r>
      <w:r w:rsidR="006B2FEE" w:rsidRPr="00F476B9">
        <w:rPr>
          <w:rFonts w:ascii="Times New Roman" w:hAnsi="Times New Roman"/>
          <w:color w:val="000000"/>
          <w:sz w:val="24"/>
          <w:szCs w:val="24"/>
        </w:rPr>
        <w:t xml:space="preserve"> (</w:t>
      </w:r>
      <w:proofErr w:type="spellStart"/>
      <w:r w:rsidR="006B2FEE">
        <w:fldChar w:fldCharType="begin"/>
      </w:r>
      <w:r w:rsidR="006B2FEE">
        <w:instrText>HYPERLINK "https://www.sciencedirect.com/science/article/pii/S0032579123008064" \l "bib0064" \t "_blank"</w:instrText>
      </w:r>
      <w:r w:rsidR="006B2FEE">
        <w:fldChar w:fldCharType="separate"/>
      </w:r>
      <w:r w:rsidR="006B2FEE" w:rsidRPr="00F476B9">
        <w:rPr>
          <w:rStyle w:val="Hyperlink"/>
          <w:rFonts w:ascii="Times New Roman" w:hAnsi="Times New Roman"/>
          <w:color w:val="000000"/>
          <w:sz w:val="24"/>
          <w:szCs w:val="24"/>
          <w:u w:val="none"/>
        </w:rPr>
        <w:t>Goluch</w:t>
      </w:r>
      <w:proofErr w:type="spellEnd"/>
      <w:r w:rsidR="005D0AAB">
        <w:rPr>
          <w:rStyle w:val="Hyperlink"/>
          <w:rFonts w:ascii="Times New Roman" w:hAnsi="Times New Roman"/>
          <w:color w:val="000000"/>
          <w:sz w:val="24"/>
          <w:szCs w:val="24"/>
          <w:u w:val="none"/>
        </w:rPr>
        <w:t xml:space="preserve"> </w:t>
      </w:r>
      <w:r w:rsidR="009A7774" w:rsidRPr="00F476B9">
        <w:rPr>
          <w:rStyle w:val="Hyperlink"/>
          <w:rFonts w:ascii="Times New Roman" w:hAnsi="Times New Roman"/>
          <w:i/>
          <w:iCs/>
          <w:color w:val="000000"/>
          <w:sz w:val="24"/>
          <w:szCs w:val="24"/>
          <w:u w:val="none"/>
        </w:rPr>
        <w:t>et al.</w:t>
      </w:r>
      <w:r w:rsidR="00DB02D1" w:rsidRPr="00F476B9">
        <w:rPr>
          <w:rStyle w:val="Hyperlink"/>
          <w:rFonts w:ascii="Times New Roman" w:hAnsi="Times New Roman"/>
          <w:i/>
          <w:iCs/>
          <w:color w:val="000000"/>
          <w:sz w:val="24"/>
          <w:szCs w:val="24"/>
          <w:u w:val="none"/>
        </w:rPr>
        <w:t>,</w:t>
      </w:r>
      <w:r w:rsidR="006B2FEE" w:rsidRPr="00F476B9">
        <w:rPr>
          <w:rStyle w:val="Hyperlink"/>
          <w:rFonts w:ascii="Times New Roman" w:hAnsi="Times New Roman"/>
          <w:color w:val="000000"/>
          <w:sz w:val="24"/>
          <w:szCs w:val="24"/>
          <w:u w:val="none"/>
        </w:rPr>
        <w:t xml:space="preserve"> 2023</w:t>
      </w:r>
      <w:r w:rsidR="006B2FEE">
        <w:fldChar w:fldCharType="end"/>
      </w:r>
      <w:r w:rsidR="006B2FEE" w:rsidRPr="00F476B9">
        <w:rPr>
          <w:rFonts w:ascii="Times New Roman" w:hAnsi="Times New Roman"/>
          <w:color w:val="000000"/>
          <w:sz w:val="24"/>
          <w:szCs w:val="24"/>
        </w:rPr>
        <w:t>).</w:t>
      </w:r>
      <w:r>
        <w:rPr>
          <w:rFonts w:ascii="Times New Roman" w:hAnsi="Times New Roman"/>
          <w:color w:val="000000"/>
          <w:sz w:val="24"/>
          <w:szCs w:val="24"/>
        </w:rPr>
        <w:t xml:space="preserve"> “</w:t>
      </w:r>
      <w:r w:rsidR="006B2FEE" w:rsidRPr="00F476B9">
        <w:rPr>
          <w:rFonts w:ascii="Times New Roman" w:hAnsi="Times New Roman"/>
          <w:color w:val="000000"/>
          <w:sz w:val="24"/>
          <w:szCs w:val="24"/>
        </w:rPr>
        <w:t>Transportation in poultry is necessary to move birds from farms to processing plants or markets. Numerous earlier studies have estimated the impact of transport stress on rapidly growing broilers, but little efforts were made to investigate such effects on animal welfare and meat lipid quality, which cause major economic losses in poultry enterprises and deteriorate consumer health</w:t>
      </w:r>
      <w:r>
        <w:rPr>
          <w:rFonts w:ascii="Times New Roman" w:hAnsi="Times New Roman"/>
          <w:color w:val="000000"/>
          <w:sz w:val="24"/>
          <w:szCs w:val="24"/>
        </w:rPr>
        <w:t>”</w:t>
      </w:r>
      <w:r w:rsidR="006B2FEE" w:rsidRPr="00F476B9">
        <w:rPr>
          <w:rFonts w:ascii="Times New Roman" w:hAnsi="Times New Roman"/>
          <w:color w:val="000000"/>
          <w:sz w:val="24"/>
          <w:szCs w:val="24"/>
        </w:rPr>
        <w:t xml:space="preserve"> (Guo</w:t>
      </w:r>
      <w:r w:rsidR="005D0AAB">
        <w:rPr>
          <w:rFonts w:ascii="Times New Roman" w:hAnsi="Times New Roman"/>
          <w:color w:val="000000"/>
          <w:sz w:val="24"/>
          <w:szCs w:val="24"/>
        </w:rPr>
        <w:t xml:space="preserve"> </w:t>
      </w:r>
      <w:r w:rsidR="009A7774" w:rsidRPr="00F476B9">
        <w:rPr>
          <w:rFonts w:ascii="Times New Roman" w:hAnsi="Times New Roman"/>
          <w:i/>
          <w:iCs/>
          <w:color w:val="000000"/>
          <w:sz w:val="24"/>
          <w:szCs w:val="24"/>
        </w:rPr>
        <w:t>et al.</w:t>
      </w:r>
      <w:r w:rsidR="00DB02D1" w:rsidRPr="00F476B9">
        <w:rPr>
          <w:rFonts w:ascii="Times New Roman" w:hAnsi="Times New Roman"/>
          <w:i/>
          <w:iCs/>
          <w:color w:val="000000"/>
          <w:sz w:val="24"/>
          <w:szCs w:val="24"/>
        </w:rPr>
        <w:t>,</w:t>
      </w:r>
      <w:r w:rsidR="006B2FEE" w:rsidRPr="00F476B9">
        <w:rPr>
          <w:rFonts w:ascii="Times New Roman" w:hAnsi="Times New Roman"/>
          <w:color w:val="000000"/>
          <w:sz w:val="24"/>
          <w:szCs w:val="24"/>
        </w:rPr>
        <w:t> </w:t>
      </w:r>
      <w:hyperlink r:id="rId7" w:anchor="jpn13869-bib-0089" w:tgtFrame="_blank" w:history="1">
        <w:r w:rsidR="006B2FEE" w:rsidRPr="00F476B9">
          <w:rPr>
            <w:rStyle w:val="Hyperlink"/>
            <w:rFonts w:ascii="Times New Roman" w:hAnsi="Times New Roman"/>
            <w:color w:val="000000"/>
            <w:sz w:val="24"/>
            <w:szCs w:val="24"/>
            <w:u w:val="none"/>
          </w:rPr>
          <w:t>2021</w:t>
        </w:r>
      </w:hyperlink>
      <w:r w:rsidR="006B2FEE" w:rsidRPr="00F476B9">
        <w:rPr>
          <w:rFonts w:ascii="Times New Roman" w:hAnsi="Times New Roman"/>
          <w:color w:val="000000"/>
          <w:sz w:val="24"/>
          <w:szCs w:val="24"/>
        </w:rPr>
        <w:t xml:space="preserve">). </w:t>
      </w:r>
      <w:r w:rsidR="00105E38">
        <w:rPr>
          <w:rFonts w:ascii="Times New Roman" w:hAnsi="Times New Roman"/>
          <w:color w:val="000000"/>
          <w:sz w:val="24"/>
          <w:szCs w:val="24"/>
        </w:rPr>
        <w:t>“</w:t>
      </w:r>
      <w:bookmarkStart w:id="0" w:name="_GoBack"/>
      <w:bookmarkEnd w:id="0"/>
      <w:r w:rsidR="006B2FEE" w:rsidRPr="00F476B9">
        <w:rPr>
          <w:rFonts w:ascii="Times New Roman" w:hAnsi="Times New Roman"/>
          <w:color w:val="000000"/>
          <w:sz w:val="24"/>
          <w:szCs w:val="24"/>
        </w:rPr>
        <w:t>The stressors of transport are categorized into mental, physical, and mixed factors; the physical stressors include holding, catching, crating, and the environment temperature and other conditions</w:t>
      </w:r>
      <w:r w:rsidR="00105E38">
        <w:rPr>
          <w:rFonts w:ascii="Times New Roman" w:hAnsi="Times New Roman"/>
          <w:color w:val="000000"/>
          <w:sz w:val="24"/>
          <w:szCs w:val="24"/>
        </w:rPr>
        <w:t>” (</w:t>
      </w:r>
      <w:r w:rsidR="00105E38" w:rsidRPr="00105E38">
        <w:rPr>
          <w:rFonts w:ascii="Times New Roman" w:hAnsi="Times New Roman"/>
          <w:color w:val="000000"/>
          <w:sz w:val="24"/>
          <w:szCs w:val="24"/>
        </w:rPr>
        <w:t>ROY</w:t>
      </w:r>
      <w:r w:rsidR="00105E38">
        <w:rPr>
          <w:rFonts w:ascii="Times New Roman" w:hAnsi="Times New Roman"/>
          <w:color w:val="000000"/>
          <w:sz w:val="24"/>
          <w:szCs w:val="24"/>
        </w:rPr>
        <w:t xml:space="preserve"> et al., 2024)</w:t>
      </w:r>
      <w:r w:rsidR="006B2FEE" w:rsidRPr="00F476B9">
        <w:rPr>
          <w:rFonts w:ascii="Times New Roman" w:hAnsi="Times New Roman"/>
          <w:color w:val="000000"/>
          <w:sz w:val="24"/>
          <w:szCs w:val="24"/>
        </w:rPr>
        <w:t xml:space="preserve">. </w:t>
      </w:r>
    </w:p>
    <w:p w14:paraId="7A5C68D3" w14:textId="4E3CC487" w:rsidR="006B2FEE" w:rsidRPr="00F476B9" w:rsidRDefault="00045174" w:rsidP="00DB02D1">
      <w:pPr>
        <w:spacing w:after="0" w:line="360" w:lineRule="auto"/>
        <w:jc w:val="both"/>
        <w:rPr>
          <w:rFonts w:ascii="Times New Roman" w:eastAsia="Times New Roman" w:hAnsi="Times New Roman"/>
          <w:color w:val="141413"/>
          <w:kern w:val="0"/>
          <w:sz w:val="24"/>
          <w:szCs w:val="24"/>
          <w:shd w:val="clear" w:color="auto" w:fill="FFFFFF"/>
        </w:rPr>
      </w:pPr>
      <w:r>
        <w:rPr>
          <w:rFonts w:ascii="Times New Roman" w:hAnsi="Times New Roman"/>
          <w:color w:val="000000"/>
          <w:sz w:val="24"/>
          <w:szCs w:val="24"/>
        </w:rPr>
        <w:lastRenderedPageBreak/>
        <w:t>“</w:t>
      </w:r>
      <w:r w:rsidR="006B2FEE" w:rsidRPr="00F476B9">
        <w:rPr>
          <w:rFonts w:ascii="Times New Roman" w:hAnsi="Times New Roman"/>
          <w:color w:val="000000"/>
          <w:sz w:val="24"/>
          <w:szCs w:val="24"/>
        </w:rPr>
        <w:t>Free radicals form continually in a living system but their excess production during stress results in increase of reactive oxygen species (ROS)such as superoxide radicals (</w:t>
      </w:r>
      <w:r w:rsidR="006B2FEE" w:rsidRPr="00F476B9">
        <w:rPr>
          <w:rFonts w:ascii="Times New Roman" w:hAnsi="Times New Roman"/>
          <w:iCs/>
          <w:color w:val="000000"/>
          <w:sz w:val="24"/>
          <w:szCs w:val="24"/>
        </w:rPr>
        <w:t>O</w:t>
      </w:r>
      <w:r w:rsidR="006B2FEE" w:rsidRPr="00F476B9">
        <w:rPr>
          <w:rFonts w:ascii="Times New Roman" w:hAnsi="Times New Roman"/>
          <w:color w:val="000000"/>
          <w:sz w:val="24"/>
          <w:szCs w:val="24"/>
          <w:vertAlign w:val="subscript"/>
        </w:rPr>
        <w:t>2</w:t>
      </w:r>
      <w:r w:rsidR="006B2FEE" w:rsidRPr="00F476B9">
        <w:rPr>
          <w:rFonts w:ascii="Times New Roman" w:hAnsi="Times New Roman"/>
          <w:color w:val="000000"/>
          <w:sz w:val="24"/>
          <w:szCs w:val="24"/>
        </w:rPr>
        <w:t>​</w:t>
      </w:r>
      <w:r w:rsidR="006B2FEE" w:rsidRPr="00F476B9">
        <w:rPr>
          <w:rFonts w:ascii="Times New Roman" w:hAnsi="Times New Roman"/>
          <w:color w:val="000000"/>
          <w:sz w:val="24"/>
          <w:szCs w:val="24"/>
          <w:vertAlign w:val="superscript"/>
        </w:rPr>
        <w:t>.-</w:t>
      </w:r>
      <w:r w:rsidR="006B2FEE" w:rsidRPr="00F476B9">
        <w:rPr>
          <w:rFonts w:ascii="Times New Roman" w:hAnsi="Times New Roman"/>
          <w:color w:val="000000"/>
          <w:sz w:val="24"/>
          <w:szCs w:val="24"/>
        </w:rPr>
        <w:t>), hydroxyl radicals (</w:t>
      </w:r>
      <w:r w:rsidR="006B2FEE" w:rsidRPr="00F476B9">
        <w:rPr>
          <w:rFonts w:ascii="Times New Roman" w:hAnsi="Times New Roman"/>
          <w:iCs/>
          <w:color w:val="000000"/>
          <w:sz w:val="24"/>
          <w:szCs w:val="24"/>
        </w:rPr>
        <w:t>OH</w:t>
      </w:r>
      <w:r w:rsidR="006B2FEE" w:rsidRPr="00F476B9">
        <w:rPr>
          <w:rFonts w:ascii="Times New Roman" w:hAnsi="Times New Roman"/>
          <w:iCs/>
          <w:color w:val="000000"/>
          <w:sz w:val="24"/>
          <w:szCs w:val="24"/>
          <w:vertAlign w:val="superscript"/>
        </w:rPr>
        <w:t>-</w:t>
      </w:r>
      <w:r w:rsidR="006B2FEE" w:rsidRPr="00F476B9">
        <w:rPr>
          <w:rFonts w:ascii="Times New Roman" w:hAnsi="Times New Roman"/>
          <w:color w:val="000000"/>
          <w:sz w:val="24"/>
          <w:szCs w:val="24"/>
        </w:rPr>
        <w:t>), and hydrogen peroxide (</w:t>
      </w:r>
      <w:r w:rsidR="006B2FEE" w:rsidRPr="00F476B9">
        <w:rPr>
          <w:rFonts w:ascii="Times New Roman" w:hAnsi="Times New Roman"/>
          <w:iCs/>
          <w:color w:val="000000"/>
          <w:sz w:val="24"/>
          <w:szCs w:val="24"/>
        </w:rPr>
        <w:t>H</w:t>
      </w:r>
      <w:r w:rsidR="006B2FEE" w:rsidRPr="00F476B9">
        <w:rPr>
          <w:rFonts w:ascii="Times New Roman" w:hAnsi="Times New Roman"/>
          <w:color w:val="000000"/>
          <w:sz w:val="24"/>
          <w:szCs w:val="24"/>
          <w:vertAlign w:val="subscript"/>
        </w:rPr>
        <w:t>2</w:t>
      </w:r>
      <w:r w:rsidR="006B2FEE" w:rsidRPr="00F476B9">
        <w:rPr>
          <w:rFonts w:ascii="Times New Roman" w:hAnsi="Times New Roman"/>
          <w:color w:val="000000"/>
          <w:sz w:val="24"/>
          <w:szCs w:val="24"/>
        </w:rPr>
        <w:t>​O</w:t>
      </w:r>
      <w:r w:rsidR="006B2FEE" w:rsidRPr="00F476B9">
        <w:rPr>
          <w:rFonts w:ascii="Times New Roman" w:hAnsi="Times New Roman"/>
          <w:color w:val="000000"/>
          <w:sz w:val="24"/>
          <w:szCs w:val="24"/>
          <w:vertAlign w:val="subscript"/>
        </w:rPr>
        <w:t>2</w:t>
      </w:r>
      <w:r w:rsidR="006B2FEE" w:rsidRPr="00F476B9">
        <w:rPr>
          <w:rFonts w:ascii="Times New Roman" w:hAnsi="Times New Roman"/>
          <w:color w:val="000000"/>
          <w:sz w:val="24"/>
          <w:szCs w:val="24"/>
        </w:rPr>
        <w:t>), impairs cellular communication, enzyme activity, and gene expression, contributing to oxidative stress-related pathologies</w:t>
      </w:r>
      <w:r>
        <w:rPr>
          <w:rFonts w:ascii="Times New Roman" w:hAnsi="Times New Roman"/>
          <w:color w:val="000000"/>
          <w:sz w:val="24"/>
          <w:szCs w:val="24"/>
        </w:rPr>
        <w:t>”</w:t>
      </w:r>
      <w:r w:rsidR="006B2FEE" w:rsidRPr="00F476B9">
        <w:rPr>
          <w:rFonts w:ascii="Times New Roman" w:hAnsi="Times New Roman"/>
          <w:color w:val="000000"/>
          <w:sz w:val="24"/>
          <w:szCs w:val="24"/>
        </w:rPr>
        <w:t xml:space="preserve"> (Estevez, </w:t>
      </w:r>
      <w:hyperlink r:id="rId8" w:anchor="jpn13869-bib-0075" w:tgtFrame="_blank" w:history="1">
        <w:r w:rsidR="006B2FEE" w:rsidRPr="00F476B9">
          <w:rPr>
            <w:rStyle w:val="Hyperlink"/>
            <w:rFonts w:ascii="Times New Roman" w:hAnsi="Times New Roman"/>
            <w:color w:val="000000"/>
            <w:sz w:val="24"/>
            <w:szCs w:val="24"/>
            <w:u w:val="none"/>
          </w:rPr>
          <w:t>2015</w:t>
        </w:r>
      </w:hyperlink>
      <w:r w:rsidR="006B2FEE" w:rsidRPr="00F476B9">
        <w:rPr>
          <w:rFonts w:ascii="Times New Roman" w:hAnsi="Times New Roman"/>
          <w:color w:val="000000"/>
          <w:sz w:val="24"/>
          <w:szCs w:val="24"/>
        </w:rPr>
        <w:t>). Oxidative damage result in metabolic disorders of nucleic acids, lipids, and proteins, (Wen</w:t>
      </w:r>
      <w:r w:rsidR="005D0AAB">
        <w:rPr>
          <w:rFonts w:ascii="Times New Roman" w:hAnsi="Times New Roman"/>
          <w:color w:val="000000"/>
          <w:sz w:val="24"/>
          <w:szCs w:val="24"/>
        </w:rPr>
        <w:t xml:space="preserve"> </w:t>
      </w:r>
      <w:r w:rsidR="009A7774" w:rsidRPr="00F476B9">
        <w:rPr>
          <w:rFonts w:ascii="Times New Roman" w:hAnsi="Times New Roman"/>
          <w:i/>
          <w:iCs/>
          <w:color w:val="000000"/>
          <w:sz w:val="24"/>
          <w:szCs w:val="24"/>
        </w:rPr>
        <w:t>et al.</w:t>
      </w:r>
      <w:r w:rsidR="00DB02D1" w:rsidRPr="00F476B9">
        <w:rPr>
          <w:rFonts w:ascii="Times New Roman" w:hAnsi="Times New Roman"/>
          <w:i/>
          <w:iCs/>
          <w:color w:val="000000"/>
          <w:sz w:val="24"/>
          <w:szCs w:val="24"/>
        </w:rPr>
        <w:t>,</w:t>
      </w:r>
      <w:r w:rsidR="006B2FEE" w:rsidRPr="00F476B9">
        <w:rPr>
          <w:rFonts w:ascii="Times New Roman" w:hAnsi="Times New Roman"/>
          <w:color w:val="000000"/>
          <w:sz w:val="24"/>
          <w:szCs w:val="24"/>
        </w:rPr>
        <w:t> </w:t>
      </w:r>
      <w:hyperlink r:id="rId9" w:anchor="jpn13869-bib-0200" w:tgtFrame="_blank" w:history="1">
        <w:r w:rsidR="006B2FEE" w:rsidRPr="00F476B9">
          <w:rPr>
            <w:rStyle w:val="Hyperlink"/>
            <w:rFonts w:ascii="Times New Roman" w:hAnsi="Times New Roman"/>
            <w:color w:val="000000"/>
            <w:sz w:val="24"/>
            <w:szCs w:val="24"/>
            <w:u w:val="none"/>
          </w:rPr>
          <w:t>2019</w:t>
        </w:r>
      </w:hyperlink>
      <w:r w:rsidR="006B2FEE" w:rsidRPr="00F476B9">
        <w:rPr>
          <w:rFonts w:ascii="Times New Roman" w:hAnsi="Times New Roman"/>
          <w:color w:val="000000"/>
          <w:sz w:val="24"/>
          <w:szCs w:val="24"/>
        </w:rPr>
        <w:t>).</w:t>
      </w:r>
      <w:r w:rsidR="00E70D6B">
        <w:rPr>
          <w:rFonts w:ascii="Times New Roman" w:hAnsi="Times New Roman"/>
          <w:color w:val="000000"/>
          <w:sz w:val="24"/>
          <w:szCs w:val="24"/>
        </w:rPr>
        <w:t>“</w:t>
      </w:r>
      <w:r w:rsidR="006B2FEE" w:rsidRPr="00F476B9">
        <w:rPr>
          <w:rFonts w:ascii="Times New Roman" w:hAnsi="Times New Roman"/>
          <w:color w:val="000000"/>
          <w:sz w:val="24"/>
          <w:szCs w:val="24"/>
        </w:rPr>
        <w:t>During transportation of birds from farm to slaughterhouse, oxidative damage may cause physical injuries promoting exhaustion of the natural antioxidant capacity of the bird and exposing the cells to harmful reactive oxygen species which could eventually lead to the death of cells</w:t>
      </w:r>
      <w:r w:rsidR="00E70D6B">
        <w:rPr>
          <w:rFonts w:ascii="Times New Roman" w:hAnsi="Times New Roman"/>
          <w:color w:val="000000"/>
          <w:sz w:val="24"/>
          <w:szCs w:val="24"/>
        </w:rPr>
        <w:t>”</w:t>
      </w:r>
      <w:r w:rsidR="006B2FEE" w:rsidRPr="00F476B9">
        <w:rPr>
          <w:rFonts w:ascii="Times New Roman" w:hAnsi="Times New Roman"/>
          <w:color w:val="000000"/>
          <w:sz w:val="24"/>
          <w:szCs w:val="24"/>
        </w:rPr>
        <w:t xml:space="preserve"> (</w:t>
      </w:r>
      <w:proofErr w:type="spellStart"/>
      <w:r w:rsidR="006B2FEE">
        <w:fldChar w:fldCharType="begin"/>
      </w:r>
      <w:r w:rsidR="006B2FEE">
        <w:instrText>HYPERLINK "https://www.sciencedirect.com/science/article/pii/S1751731120300811" \l "bb0020" \t "_blank"</w:instrText>
      </w:r>
      <w:r w:rsidR="006B2FEE">
        <w:fldChar w:fldCharType="separate"/>
      </w:r>
      <w:r w:rsidR="006B2FEE" w:rsidRPr="00F476B9">
        <w:rPr>
          <w:rStyle w:val="Hyperlink"/>
          <w:rFonts w:ascii="Times New Roman" w:hAnsi="Times New Roman"/>
          <w:color w:val="000000"/>
          <w:sz w:val="24"/>
          <w:szCs w:val="24"/>
          <w:u w:val="none"/>
        </w:rPr>
        <w:t>Arikan</w:t>
      </w:r>
      <w:proofErr w:type="spellEnd"/>
      <w:r w:rsidR="005D0AAB">
        <w:rPr>
          <w:rStyle w:val="Hyperlink"/>
          <w:rFonts w:ascii="Times New Roman" w:hAnsi="Times New Roman"/>
          <w:color w:val="000000"/>
          <w:sz w:val="24"/>
          <w:szCs w:val="24"/>
          <w:u w:val="none"/>
        </w:rPr>
        <w:t xml:space="preserve"> </w:t>
      </w:r>
      <w:r w:rsidR="009A7774" w:rsidRPr="00F476B9">
        <w:rPr>
          <w:rStyle w:val="Hyperlink"/>
          <w:rFonts w:ascii="Times New Roman" w:hAnsi="Times New Roman"/>
          <w:i/>
          <w:iCs/>
          <w:color w:val="000000"/>
          <w:sz w:val="24"/>
          <w:szCs w:val="24"/>
          <w:u w:val="none"/>
        </w:rPr>
        <w:t>et al.</w:t>
      </w:r>
      <w:r w:rsidR="00DB02D1" w:rsidRPr="00F476B9">
        <w:rPr>
          <w:rStyle w:val="Hyperlink"/>
          <w:rFonts w:ascii="Times New Roman" w:hAnsi="Times New Roman"/>
          <w:i/>
          <w:iCs/>
          <w:color w:val="000000"/>
          <w:sz w:val="24"/>
          <w:szCs w:val="24"/>
          <w:u w:val="none"/>
        </w:rPr>
        <w:t>,</w:t>
      </w:r>
      <w:r w:rsidR="006B2FEE" w:rsidRPr="00F476B9">
        <w:rPr>
          <w:rStyle w:val="Hyperlink"/>
          <w:rFonts w:ascii="Times New Roman" w:hAnsi="Times New Roman"/>
          <w:color w:val="000000"/>
          <w:sz w:val="24"/>
          <w:szCs w:val="24"/>
          <w:u w:val="none"/>
        </w:rPr>
        <w:t xml:space="preserve"> 2017</w:t>
      </w:r>
      <w:r w:rsidR="006B2FEE">
        <w:fldChar w:fldCharType="end"/>
      </w:r>
      <w:r w:rsidR="006B2FEE" w:rsidRPr="00F476B9">
        <w:rPr>
          <w:rFonts w:ascii="Times New Roman" w:hAnsi="Times New Roman"/>
          <w:color w:val="000000"/>
          <w:sz w:val="24"/>
          <w:szCs w:val="24"/>
        </w:rPr>
        <w:t>). </w:t>
      </w:r>
    </w:p>
    <w:p w14:paraId="462E6249" w14:textId="74920DFA" w:rsidR="006B2FEE" w:rsidRPr="00F476B9" w:rsidRDefault="00085DC7" w:rsidP="00DB02D1">
      <w:pPr>
        <w:spacing w:line="360" w:lineRule="auto"/>
        <w:jc w:val="both"/>
        <w:rPr>
          <w:rFonts w:ascii="Times New Roman" w:hAnsi="Times New Roman"/>
          <w:color w:val="000000"/>
          <w:sz w:val="24"/>
          <w:szCs w:val="24"/>
        </w:rPr>
      </w:pPr>
      <w:r>
        <w:rPr>
          <w:rFonts w:ascii="Times New Roman" w:hAnsi="Times New Roman"/>
          <w:color w:val="000000"/>
          <w:sz w:val="24"/>
          <w:szCs w:val="24"/>
        </w:rPr>
        <w:t>“</w:t>
      </w:r>
      <w:r w:rsidR="006B2FEE" w:rsidRPr="00F476B9">
        <w:rPr>
          <w:rFonts w:ascii="Times New Roman" w:hAnsi="Times New Roman"/>
          <w:color w:val="000000"/>
          <w:sz w:val="24"/>
          <w:szCs w:val="24"/>
        </w:rPr>
        <w:t>Lipid oxidation is an intricate process that possesses significant impact on poultry meat quality, flavor and nutritive value due to the degradation of essential fatty acids</w:t>
      </w:r>
      <w:r>
        <w:rPr>
          <w:rFonts w:ascii="Times New Roman" w:hAnsi="Times New Roman"/>
          <w:color w:val="000000"/>
          <w:sz w:val="24"/>
          <w:szCs w:val="24"/>
        </w:rPr>
        <w:t>”</w:t>
      </w:r>
      <w:r w:rsidR="006B2FEE" w:rsidRPr="00F476B9">
        <w:rPr>
          <w:rFonts w:ascii="Times New Roman" w:hAnsi="Times New Roman"/>
          <w:color w:val="000000"/>
          <w:sz w:val="24"/>
          <w:szCs w:val="24"/>
        </w:rPr>
        <w:t xml:space="preserve"> (</w:t>
      </w:r>
      <w:bookmarkStart w:id="1" w:name="bbib0065"/>
      <w:r w:rsidR="00F701A1" w:rsidRPr="00F476B9">
        <w:rPr>
          <w:rFonts w:ascii="Times New Roman" w:hAnsi="Times New Roman"/>
          <w:color w:val="000000"/>
          <w:sz w:val="24"/>
          <w:szCs w:val="24"/>
        </w:rPr>
        <w:fldChar w:fldCharType="begin"/>
      </w:r>
      <w:r w:rsidR="006B2FEE" w:rsidRPr="00F476B9">
        <w:rPr>
          <w:rFonts w:ascii="Times New Roman" w:hAnsi="Times New Roman"/>
          <w:color w:val="000000"/>
          <w:sz w:val="24"/>
          <w:szCs w:val="24"/>
        </w:rPr>
        <w:instrText xml:space="preserve"> HYPERLINK "https://www.sciencedirect.com/science/article/pii/S0032579124005820" \l "bib0065" </w:instrText>
      </w:r>
      <w:r w:rsidR="00F701A1" w:rsidRPr="00F476B9">
        <w:rPr>
          <w:rFonts w:ascii="Times New Roman" w:hAnsi="Times New Roman"/>
          <w:color w:val="000000"/>
          <w:sz w:val="24"/>
          <w:szCs w:val="24"/>
        </w:rPr>
        <w:fldChar w:fldCharType="separate"/>
      </w:r>
      <w:r w:rsidR="006B2FEE" w:rsidRPr="00F476B9">
        <w:rPr>
          <w:rStyle w:val="anchor-text"/>
          <w:rFonts w:ascii="Times New Roman" w:hAnsi="Times New Roman"/>
          <w:color w:val="000000"/>
          <w:sz w:val="24"/>
          <w:szCs w:val="24"/>
        </w:rPr>
        <w:t xml:space="preserve">Domínguez </w:t>
      </w:r>
      <w:r w:rsidR="009A7774" w:rsidRPr="00F476B9">
        <w:rPr>
          <w:rStyle w:val="anchor-text"/>
          <w:rFonts w:ascii="Times New Roman" w:hAnsi="Times New Roman"/>
          <w:i/>
          <w:iCs/>
          <w:color w:val="000000"/>
          <w:sz w:val="24"/>
          <w:szCs w:val="24"/>
        </w:rPr>
        <w:t>et al.</w:t>
      </w:r>
      <w:r w:rsidR="00DB02D1" w:rsidRPr="00F476B9">
        <w:rPr>
          <w:rStyle w:val="anchor-text"/>
          <w:rFonts w:ascii="Times New Roman" w:hAnsi="Times New Roman"/>
          <w:i/>
          <w:iCs/>
          <w:color w:val="000000"/>
          <w:sz w:val="24"/>
          <w:szCs w:val="24"/>
        </w:rPr>
        <w:t>,</w:t>
      </w:r>
      <w:r w:rsidR="006B2FEE" w:rsidRPr="00F476B9">
        <w:rPr>
          <w:rStyle w:val="anchor-text"/>
          <w:rFonts w:ascii="Times New Roman" w:hAnsi="Times New Roman"/>
          <w:color w:val="000000"/>
          <w:sz w:val="24"/>
          <w:szCs w:val="24"/>
        </w:rPr>
        <w:t xml:space="preserve"> 2019</w:t>
      </w:r>
      <w:r w:rsidR="00F701A1" w:rsidRPr="00F476B9">
        <w:rPr>
          <w:rFonts w:ascii="Times New Roman" w:hAnsi="Times New Roman"/>
          <w:color w:val="000000"/>
          <w:sz w:val="24"/>
          <w:szCs w:val="24"/>
        </w:rPr>
        <w:fldChar w:fldCharType="end"/>
      </w:r>
      <w:bookmarkEnd w:id="1"/>
      <w:r w:rsidR="006B2FEE" w:rsidRPr="00F476B9">
        <w:rPr>
          <w:rFonts w:ascii="Times New Roman" w:hAnsi="Times New Roman"/>
          <w:color w:val="000000"/>
          <w:sz w:val="24"/>
          <w:szCs w:val="24"/>
        </w:rPr>
        <w:t xml:space="preserve">; </w:t>
      </w:r>
      <w:proofErr w:type="spellStart"/>
      <w:r w:rsidR="005D0AAB">
        <w:rPr>
          <w:rFonts w:ascii="Times New Roman" w:hAnsi="Times New Roman"/>
          <w:color w:val="000000"/>
          <w:sz w:val="24"/>
          <w:szCs w:val="24"/>
        </w:rPr>
        <w:t>W</w:t>
      </w:r>
      <w:r w:rsidR="00135732" w:rsidRPr="00F476B9">
        <w:rPr>
          <w:rFonts w:ascii="Times New Roman" w:hAnsi="Times New Roman"/>
          <w:color w:val="000000"/>
          <w:sz w:val="24"/>
          <w:szCs w:val="24"/>
        </w:rPr>
        <w:t>asti</w:t>
      </w:r>
      <w:r w:rsidR="006B2FEE" w:rsidRPr="00F476B9">
        <w:rPr>
          <w:rFonts w:ascii="Times New Roman" w:hAnsi="Times New Roman"/>
          <w:color w:val="000000"/>
          <w:sz w:val="24"/>
          <w:szCs w:val="24"/>
        </w:rPr>
        <w:t>sworth</w:t>
      </w:r>
      <w:proofErr w:type="spellEnd"/>
      <w:r w:rsidR="006B2FEE" w:rsidRPr="00F476B9">
        <w:rPr>
          <w:rFonts w:ascii="Times New Roman" w:hAnsi="Times New Roman"/>
          <w:i/>
          <w:iCs/>
          <w:color w:val="000000"/>
          <w:sz w:val="24"/>
          <w:szCs w:val="24"/>
        </w:rPr>
        <w:t xml:space="preserve">, </w:t>
      </w:r>
      <w:r w:rsidR="006B2FEE" w:rsidRPr="00F476B9">
        <w:rPr>
          <w:rFonts w:ascii="Times New Roman" w:hAnsi="Times New Roman"/>
          <w:color w:val="000000"/>
          <w:sz w:val="24"/>
          <w:szCs w:val="24"/>
        </w:rPr>
        <w:t>2024).  </w:t>
      </w:r>
      <w:r>
        <w:rPr>
          <w:rFonts w:ascii="Times New Roman" w:hAnsi="Times New Roman"/>
          <w:color w:val="000000"/>
          <w:sz w:val="24"/>
          <w:szCs w:val="24"/>
        </w:rPr>
        <w:t>“</w:t>
      </w:r>
      <w:r w:rsidR="006B2FEE" w:rsidRPr="00F476B9">
        <w:rPr>
          <w:rFonts w:ascii="Times New Roman" w:hAnsi="Times New Roman"/>
          <w:color w:val="000000"/>
          <w:sz w:val="24"/>
          <w:szCs w:val="24"/>
        </w:rPr>
        <w:t>Additionally, stressful conditions are primarily linked to decreased feed intake, increased water intake, stunted growth, elevated mortality, and altered meat quality in chicken production</w:t>
      </w:r>
      <w:r>
        <w:rPr>
          <w:rFonts w:ascii="Times New Roman" w:hAnsi="Times New Roman"/>
          <w:color w:val="000000"/>
          <w:sz w:val="24"/>
          <w:szCs w:val="24"/>
        </w:rPr>
        <w:t>”</w:t>
      </w:r>
      <w:r w:rsidR="006B2FEE" w:rsidRPr="00F476B9">
        <w:rPr>
          <w:rFonts w:ascii="Times New Roman" w:hAnsi="Times New Roman"/>
          <w:color w:val="000000"/>
          <w:sz w:val="24"/>
          <w:szCs w:val="24"/>
        </w:rPr>
        <w:t> </w:t>
      </w:r>
      <w:bookmarkStart w:id="2" w:name="bbib0228"/>
      <w:r w:rsidR="00F701A1" w:rsidRPr="00F476B9">
        <w:rPr>
          <w:rFonts w:ascii="Times New Roman" w:hAnsi="Times New Roman"/>
          <w:color w:val="000000"/>
          <w:sz w:val="24"/>
          <w:szCs w:val="24"/>
        </w:rPr>
        <w:fldChar w:fldCharType="begin"/>
      </w:r>
      <w:r w:rsidR="006B2FEE" w:rsidRPr="00F476B9">
        <w:rPr>
          <w:rFonts w:ascii="Times New Roman" w:hAnsi="Times New Roman"/>
          <w:color w:val="000000"/>
          <w:sz w:val="24"/>
          <w:szCs w:val="24"/>
        </w:rPr>
        <w:instrText xml:space="preserve"> HYPERLINK "https://www.sciencedirect.com/science/article/pii/S0032579124005820" \l "bib0228" </w:instrText>
      </w:r>
      <w:r w:rsidR="00F701A1" w:rsidRPr="00F476B9">
        <w:rPr>
          <w:rFonts w:ascii="Times New Roman" w:hAnsi="Times New Roman"/>
          <w:color w:val="000000"/>
          <w:sz w:val="24"/>
          <w:szCs w:val="24"/>
        </w:rPr>
        <w:fldChar w:fldCharType="separate"/>
      </w:r>
      <w:r w:rsidR="006B2FEE" w:rsidRPr="00F476B9">
        <w:rPr>
          <w:rStyle w:val="anchor-text"/>
          <w:rFonts w:ascii="Times New Roman" w:hAnsi="Times New Roman"/>
          <w:color w:val="000000"/>
          <w:sz w:val="24"/>
          <w:szCs w:val="24"/>
        </w:rPr>
        <w:t>(</w:t>
      </w:r>
      <w:proofErr w:type="spellStart"/>
      <w:r w:rsidR="006B2FEE" w:rsidRPr="00F476B9">
        <w:rPr>
          <w:rStyle w:val="anchor-text"/>
          <w:rFonts w:ascii="Times New Roman" w:hAnsi="Times New Roman"/>
          <w:color w:val="000000"/>
          <w:sz w:val="24"/>
          <w:szCs w:val="24"/>
        </w:rPr>
        <w:t>Wasti</w:t>
      </w:r>
      <w:proofErr w:type="spellEnd"/>
      <w:r w:rsidR="005D0AAB">
        <w:rPr>
          <w:rStyle w:val="anchor-text"/>
          <w:rFonts w:ascii="Times New Roman" w:hAnsi="Times New Roman"/>
          <w:color w:val="000000"/>
          <w:sz w:val="24"/>
          <w:szCs w:val="24"/>
        </w:rPr>
        <w:t xml:space="preserve"> </w:t>
      </w:r>
      <w:r w:rsidR="009A7774" w:rsidRPr="00F476B9">
        <w:rPr>
          <w:rStyle w:val="anchor-text"/>
          <w:rFonts w:ascii="Times New Roman" w:hAnsi="Times New Roman"/>
          <w:i/>
          <w:iCs/>
          <w:color w:val="000000"/>
          <w:sz w:val="24"/>
          <w:szCs w:val="24"/>
        </w:rPr>
        <w:t>et al.</w:t>
      </w:r>
      <w:r w:rsidR="00DB02D1" w:rsidRPr="00F476B9">
        <w:rPr>
          <w:rStyle w:val="anchor-text"/>
          <w:rFonts w:ascii="Times New Roman" w:hAnsi="Times New Roman"/>
          <w:i/>
          <w:iCs/>
          <w:color w:val="000000"/>
          <w:sz w:val="24"/>
          <w:szCs w:val="24"/>
        </w:rPr>
        <w:t>,</w:t>
      </w:r>
      <w:r w:rsidR="006B2FEE" w:rsidRPr="00F476B9">
        <w:rPr>
          <w:rStyle w:val="anchor-text"/>
          <w:rFonts w:ascii="Times New Roman" w:hAnsi="Times New Roman"/>
          <w:color w:val="000000"/>
          <w:sz w:val="24"/>
          <w:szCs w:val="24"/>
        </w:rPr>
        <w:t xml:space="preserve"> 2021)</w:t>
      </w:r>
      <w:r w:rsidR="00F701A1" w:rsidRPr="00F476B9">
        <w:rPr>
          <w:rFonts w:ascii="Times New Roman" w:hAnsi="Times New Roman"/>
          <w:color w:val="000000"/>
          <w:sz w:val="24"/>
          <w:szCs w:val="24"/>
        </w:rPr>
        <w:fldChar w:fldCharType="end"/>
      </w:r>
      <w:bookmarkEnd w:id="2"/>
      <w:r w:rsidR="006B2FEE" w:rsidRPr="00F476B9">
        <w:rPr>
          <w:rFonts w:ascii="Times New Roman" w:hAnsi="Times New Roman"/>
          <w:color w:val="000000"/>
          <w:sz w:val="24"/>
          <w:szCs w:val="24"/>
        </w:rPr>
        <w:t>. </w:t>
      </w:r>
      <w:r>
        <w:rPr>
          <w:rFonts w:ascii="Times New Roman" w:hAnsi="Times New Roman"/>
          <w:color w:val="000000"/>
          <w:sz w:val="24"/>
          <w:szCs w:val="24"/>
        </w:rPr>
        <w:t>“</w:t>
      </w:r>
      <w:r w:rsidR="006B2FEE" w:rsidRPr="00F476B9">
        <w:rPr>
          <w:rFonts w:ascii="Times New Roman" w:hAnsi="Times New Roman"/>
          <w:color w:val="000000"/>
          <w:sz w:val="24"/>
          <w:szCs w:val="24"/>
        </w:rPr>
        <w:t>Antioxidants are crucial for life and are required for good health due to their significant impact on the control of oxidative stress by maintaining the equilibrium between the antioxidant capacity and the activity of free radicals</w:t>
      </w:r>
      <w:r>
        <w:rPr>
          <w:rFonts w:ascii="Times New Roman" w:hAnsi="Times New Roman"/>
          <w:color w:val="000000"/>
          <w:sz w:val="24"/>
          <w:szCs w:val="24"/>
        </w:rPr>
        <w:t>”</w:t>
      </w:r>
      <w:r w:rsidR="006B2FEE" w:rsidRPr="00F476B9">
        <w:rPr>
          <w:rFonts w:ascii="Times New Roman" w:hAnsi="Times New Roman"/>
          <w:color w:val="000000"/>
          <w:sz w:val="24"/>
          <w:szCs w:val="24"/>
        </w:rPr>
        <w:t xml:space="preserve"> (Hu</w:t>
      </w:r>
      <w:r w:rsidR="005D0AAB">
        <w:rPr>
          <w:rFonts w:ascii="Times New Roman" w:hAnsi="Times New Roman"/>
          <w:color w:val="000000"/>
          <w:sz w:val="24"/>
          <w:szCs w:val="24"/>
        </w:rPr>
        <w:t xml:space="preserve"> </w:t>
      </w:r>
      <w:r w:rsidR="009A7774" w:rsidRPr="00F476B9">
        <w:rPr>
          <w:rFonts w:ascii="Times New Roman" w:hAnsi="Times New Roman"/>
          <w:i/>
          <w:iCs/>
          <w:color w:val="000000"/>
          <w:sz w:val="24"/>
          <w:szCs w:val="24"/>
        </w:rPr>
        <w:t>et al.</w:t>
      </w:r>
      <w:r w:rsidR="00DB02D1" w:rsidRPr="00F476B9">
        <w:rPr>
          <w:rFonts w:ascii="Times New Roman" w:hAnsi="Times New Roman"/>
          <w:i/>
          <w:iCs/>
          <w:color w:val="000000"/>
          <w:sz w:val="24"/>
          <w:szCs w:val="24"/>
        </w:rPr>
        <w:t>,</w:t>
      </w:r>
      <w:r w:rsidR="006B2FEE" w:rsidRPr="00F476B9">
        <w:rPr>
          <w:rFonts w:ascii="Times New Roman" w:hAnsi="Times New Roman"/>
          <w:color w:val="000000"/>
          <w:sz w:val="24"/>
          <w:szCs w:val="24"/>
        </w:rPr>
        <w:t>2024).</w:t>
      </w:r>
      <w:r w:rsidR="005D0AAB">
        <w:rPr>
          <w:rFonts w:ascii="Times New Roman" w:hAnsi="Times New Roman"/>
          <w:color w:val="000000"/>
          <w:sz w:val="24"/>
          <w:szCs w:val="24"/>
        </w:rPr>
        <w:t xml:space="preserve"> </w:t>
      </w:r>
      <w:r>
        <w:rPr>
          <w:rFonts w:ascii="Times New Roman" w:hAnsi="Times New Roman"/>
          <w:color w:val="000000"/>
          <w:sz w:val="24"/>
          <w:szCs w:val="24"/>
        </w:rPr>
        <w:t>“</w:t>
      </w:r>
      <w:r w:rsidR="006B2FEE" w:rsidRPr="00F476B9">
        <w:rPr>
          <w:rFonts w:ascii="Times New Roman" w:hAnsi="Times New Roman"/>
          <w:color w:val="000000"/>
          <w:sz w:val="24"/>
          <w:szCs w:val="24"/>
        </w:rPr>
        <w:t>Meat quality can primarily be shielded from oxidative stress-induced degradation by combining antioxidant micronutrients like zinc, magnesium, and selenium with vitamins</w:t>
      </w:r>
      <w:r>
        <w:rPr>
          <w:rFonts w:ascii="Times New Roman" w:hAnsi="Times New Roman"/>
          <w:color w:val="000000"/>
          <w:sz w:val="24"/>
          <w:szCs w:val="24"/>
        </w:rPr>
        <w:t>”</w:t>
      </w:r>
      <w:r w:rsidR="006B2FEE" w:rsidRPr="00F476B9">
        <w:rPr>
          <w:rFonts w:ascii="Times New Roman" w:hAnsi="Times New Roman"/>
          <w:color w:val="000000"/>
          <w:sz w:val="24"/>
          <w:szCs w:val="24"/>
        </w:rPr>
        <w:t xml:space="preserve"> (Guo and Dalrymple, 2017). </w:t>
      </w:r>
      <w:r>
        <w:rPr>
          <w:rFonts w:ascii="Times New Roman" w:hAnsi="Times New Roman"/>
          <w:color w:val="000000"/>
          <w:sz w:val="24"/>
          <w:szCs w:val="24"/>
        </w:rPr>
        <w:t>“</w:t>
      </w:r>
      <w:r w:rsidR="006B2FEE" w:rsidRPr="00F476B9">
        <w:rPr>
          <w:rFonts w:ascii="Times New Roman" w:hAnsi="Times New Roman"/>
          <w:color w:val="000000"/>
          <w:sz w:val="24"/>
          <w:szCs w:val="24"/>
        </w:rPr>
        <w:t xml:space="preserve">Zinc is the catalyzer of enzymes involved in carbohydrate, protein and lipid metabolism and also protect </w:t>
      </w:r>
      <w:r w:rsidR="006B2FEE" w:rsidRPr="005D671F">
        <w:rPr>
          <w:rFonts w:ascii="Times New Roman" w:hAnsi="Times New Roman"/>
          <w:color w:val="000000" w:themeColor="text1"/>
          <w:sz w:val="24"/>
          <w:szCs w:val="24"/>
          <w:shd w:val="clear" w:color="auto" w:fill="FFFFFF"/>
        </w:rPr>
        <w:t>biological structures from injury during inflammatory processes</w:t>
      </w:r>
      <w:r w:rsidR="006B2FEE" w:rsidRPr="005D671F">
        <w:rPr>
          <w:rFonts w:ascii="Times New Roman" w:hAnsi="Times New Roman"/>
          <w:color w:val="000000" w:themeColor="text1"/>
          <w:sz w:val="24"/>
          <w:szCs w:val="24"/>
        </w:rPr>
        <w:t>.</w:t>
      </w:r>
      <w:r w:rsidR="005D0AAB">
        <w:rPr>
          <w:rFonts w:ascii="Times New Roman" w:hAnsi="Times New Roman"/>
          <w:color w:val="000000" w:themeColor="text1"/>
          <w:sz w:val="24"/>
          <w:szCs w:val="24"/>
        </w:rPr>
        <w:t xml:space="preserve"> </w:t>
      </w:r>
      <w:r w:rsidR="006B2FEE" w:rsidRPr="005D671F">
        <w:rPr>
          <w:rFonts w:ascii="Times New Roman" w:hAnsi="Times New Roman"/>
          <w:color w:val="000000" w:themeColor="text1"/>
          <w:sz w:val="24"/>
          <w:szCs w:val="24"/>
          <w:shd w:val="clear" w:color="auto" w:fill="FFFFFF"/>
        </w:rPr>
        <w:t>Zinc have important role in protecting the cells against oxidative damage as it acts as coenzyme for the enzymes that contribute to the proper functioning of the antioxidant defense system. In addition, this mineral induces the synthesis of metallothionein involved in the reduction of free radicals produced under stress conditions</w:t>
      </w:r>
      <w:r>
        <w:rPr>
          <w:rFonts w:ascii="Times New Roman" w:hAnsi="Times New Roman"/>
          <w:color w:val="000000" w:themeColor="text1"/>
          <w:sz w:val="24"/>
          <w:szCs w:val="24"/>
          <w:shd w:val="clear" w:color="auto" w:fill="FFFFFF"/>
        </w:rPr>
        <w:t>”</w:t>
      </w:r>
      <w:r w:rsidR="006B2FEE" w:rsidRPr="00F476B9">
        <w:rPr>
          <w:rFonts w:ascii="Times New Roman" w:hAnsi="Times New Roman"/>
          <w:color w:val="222222"/>
          <w:sz w:val="24"/>
          <w:szCs w:val="24"/>
          <w:shd w:val="clear" w:color="auto" w:fill="FFFFFF"/>
        </w:rPr>
        <w:t xml:space="preserve"> (</w:t>
      </w:r>
      <w:r w:rsidR="006B2FEE" w:rsidRPr="00F476B9">
        <w:rPr>
          <w:rFonts w:ascii="Times New Roman" w:hAnsi="Times New Roman"/>
          <w:color w:val="000000"/>
          <w:sz w:val="24"/>
          <w:szCs w:val="24"/>
          <w:shd w:val="clear" w:color="auto" w:fill="FFFFFF"/>
        </w:rPr>
        <w:t>Silva</w:t>
      </w:r>
      <w:r w:rsidR="005D0AAB">
        <w:rPr>
          <w:rFonts w:ascii="Times New Roman" w:hAnsi="Times New Roman"/>
          <w:color w:val="000000"/>
          <w:sz w:val="24"/>
          <w:szCs w:val="24"/>
          <w:shd w:val="clear" w:color="auto" w:fill="FFFFFF"/>
        </w:rPr>
        <w:t xml:space="preserve"> </w:t>
      </w:r>
      <w:r w:rsidR="009A7774" w:rsidRPr="00F476B9">
        <w:rPr>
          <w:rFonts w:ascii="Times New Roman" w:hAnsi="Times New Roman"/>
          <w:i/>
          <w:iCs/>
          <w:color w:val="222222"/>
          <w:sz w:val="24"/>
          <w:szCs w:val="24"/>
          <w:shd w:val="clear" w:color="auto" w:fill="FFFFFF"/>
        </w:rPr>
        <w:t>et al.</w:t>
      </w:r>
      <w:r w:rsidR="00DB02D1" w:rsidRPr="00F476B9">
        <w:rPr>
          <w:rFonts w:ascii="Times New Roman" w:hAnsi="Times New Roman"/>
          <w:i/>
          <w:iCs/>
          <w:color w:val="222222"/>
          <w:sz w:val="24"/>
          <w:szCs w:val="24"/>
          <w:shd w:val="clear" w:color="auto" w:fill="FFFFFF"/>
        </w:rPr>
        <w:t>,</w:t>
      </w:r>
      <w:r w:rsidR="006B2FEE" w:rsidRPr="00F476B9">
        <w:rPr>
          <w:rFonts w:ascii="Times New Roman" w:hAnsi="Times New Roman"/>
          <w:color w:val="222222"/>
          <w:sz w:val="24"/>
          <w:szCs w:val="24"/>
          <w:shd w:val="clear" w:color="auto" w:fill="FFFFFF"/>
        </w:rPr>
        <w:t xml:space="preserve"> 2022). </w:t>
      </w:r>
      <w:r>
        <w:rPr>
          <w:rFonts w:ascii="Times New Roman" w:hAnsi="Times New Roman"/>
          <w:color w:val="222222"/>
          <w:sz w:val="24"/>
          <w:szCs w:val="24"/>
          <w:shd w:val="clear" w:color="auto" w:fill="FFFFFF"/>
        </w:rPr>
        <w:t>“</w:t>
      </w:r>
      <w:r w:rsidR="006B2FEE" w:rsidRPr="00F476B9">
        <w:rPr>
          <w:rFonts w:ascii="Times New Roman" w:hAnsi="Times New Roman"/>
          <w:color w:val="000000"/>
          <w:sz w:val="24"/>
          <w:szCs w:val="24"/>
        </w:rPr>
        <w:t>The antioxidant activity of vitamin C is beneficial to quenching free radicals and controlling lipid peroxidation scavenges reactive oxygen species (ROS), protecting cells from oxidative stress. Additionally, it regenerates other antioxidants, such as vitamin E, enhancing the cellula</w:t>
      </w:r>
      <w:r w:rsidR="005D671F">
        <w:rPr>
          <w:rFonts w:ascii="Times New Roman" w:hAnsi="Times New Roman"/>
          <w:color w:val="000000"/>
          <w:sz w:val="24"/>
          <w:szCs w:val="24"/>
        </w:rPr>
        <w:t>r antioxidant defense system</w:t>
      </w:r>
      <w:r>
        <w:rPr>
          <w:rFonts w:ascii="Times New Roman" w:hAnsi="Times New Roman"/>
          <w:color w:val="000000"/>
          <w:sz w:val="24"/>
          <w:szCs w:val="24"/>
        </w:rPr>
        <w:t>”</w:t>
      </w:r>
      <w:r w:rsidR="006B2FEE" w:rsidRPr="00F476B9">
        <w:rPr>
          <w:rFonts w:ascii="Times New Roman" w:hAnsi="Times New Roman"/>
          <w:color w:val="000000"/>
          <w:sz w:val="24"/>
          <w:szCs w:val="24"/>
        </w:rPr>
        <w:t xml:space="preserve"> (</w:t>
      </w:r>
      <w:bookmarkStart w:id="3" w:name="bbib0036"/>
      <w:proofErr w:type="spellStart"/>
      <w:r w:rsidR="00F701A1" w:rsidRPr="00F476B9">
        <w:rPr>
          <w:rFonts w:ascii="Times New Roman" w:hAnsi="Times New Roman"/>
          <w:color w:val="000000"/>
          <w:sz w:val="24"/>
          <w:szCs w:val="24"/>
        </w:rPr>
        <w:fldChar w:fldCharType="begin"/>
      </w:r>
      <w:r w:rsidR="006B2FEE" w:rsidRPr="00F476B9">
        <w:rPr>
          <w:rFonts w:ascii="Times New Roman" w:hAnsi="Times New Roman"/>
          <w:color w:val="000000"/>
          <w:sz w:val="24"/>
          <w:szCs w:val="24"/>
        </w:rPr>
        <w:instrText xml:space="preserve"> HYPERLINK "https://www.sciencedirect.com/science/article/pii/S0032579124005820" \l "bib0036" </w:instrText>
      </w:r>
      <w:r w:rsidR="00F701A1" w:rsidRPr="00F476B9">
        <w:rPr>
          <w:rFonts w:ascii="Times New Roman" w:hAnsi="Times New Roman"/>
          <w:color w:val="000000"/>
          <w:sz w:val="24"/>
          <w:szCs w:val="24"/>
        </w:rPr>
        <w:fldChar w:fldCharType="separate"/>
      </w:r>
      <w:r w:rsidR="006B2FEE" w:rsidRPr="00F476B9">
        <w:rPr>
          <w:rStyle w:val="anchor-text"/>
          <w:rFonts w:ascii="Times New Roman" w:hAnsi="Times New Roman"/>
          <w:color w:val="000000"/>
          <w:sz w:val="24"/>
          <w:szCs w:val="24"/>
        </w:rPr>
        <w:t>Calik</w:t>
      </w:r>
      <w:proofErr w:type="spellEnd"/>
      <w:r w:rsidR="005D0AAB">
        <w:rPr>
          <w:rStyle w:val="anchor-text"/>
          <w:rFonts w:ascii="Times New Roman" w:hAnsi="Times New Roman"/>
          <w:color w:val="000000"/>
          <w:sz w:val="24"/>
          <w:szCs w:val="24"/>
        </w:rPr>
        <w:t xml:space="preserve"> </w:t>
      </w:r>
      <w:r w:rsidR="009A7774" w:rsidRPr="00F476B9">
        <w:rPr>
          <w:rStyle w:val="anchor-text"/>
          <w:rFonts w:ascii="Times New Roman" w:hAnsi="Times New Roman"/>
          <w:i/>
          <w:iCs/>
          <w:color w:val="000000"/>
          <w:sz w:val="24"/>
          <w:szCs w:val="24"/>
        </w:rPr>
        <w:t>et al.</w:t>
      </w:r>
      <w:r w:rsidR="00DB02D1" w:rsidRPr="00F476B9">
        <w:rPr>
          <w:rStyle w:val="anchor-text"/>
          <w:rFonts w:ascii="Times New Roman" w:hAnsi="Times New Roman"/>
          <w:i/>
          <w:iCs/>
          <w:color w:val="000000"/>
          <w:sz w:val="24"/>
          <w:szCs w:val="24"/>
        </w:rPr>
        <w:t>,</w:t>
      </w:r>
      <w:r w:rsidR="006B2FEE" w:rsidRPr="00F476B9">
        <w:rPr>
          <w:rStyle w:val="anchor-text"/>
          <w:rFonts w:ascii="Times New Roman" w:hAnsi="Times New Roman"/>
          <w:color w:val="000000"/>
          <w:sz w:val="24"/>
          <w:szCs w:val="24"/>
        </w:rPr>
        <w:t xml:space="preserve"> 2022</w:t>
      </w:r>
      <w:r w:rsidR="00F701A1" w:rsidRPr="00F476B9">
        <w:rPr>
          <w:rFonts w:ascii="Times New Roman" w:hAnsi="Times New Roman"/>
          <w:color w:val="000000"/>
          <w:sz w:val="24"/>
          <w:szCs w:val="24"/>
        </w:rPr>
        <w:fldChar w:fldCharType="end"/>
      </w:r>
      <w:bookmarkEnd w:id="3"/>
      <w:r w:rsidR="006B2FEE" w:rsidRPr="00F476B9">
        <w:rPr>
          <w:rFonts w:ascii="Times New Roman" w:hAnsi="Times New Roman"/>
          <w:color w:val="000000"/>
          <w:sz w:val="24"/>
          <w:szCs w:val="24"/>
        </w:rPr>
        <w:t>). </w:t>
      </w:r>
      <w:r>
        <w:rPr>
          <w:rFonts w:ascii="Times New Roman" w:hAnsi="Times New Roman"/>
          <w:color w:val="000000"/>
          <w:sz w:val="24"/>
          <w:szCs w:val="24"/>
        </w:rPr>
        <w:t>“</w:t>
      </w:r>
      <w:r w:rsidR="006B2FEE" w:rsidRPr="00F476B9">
        <w:rPr>
          <w:rFonts w:ascii="Times New Roman" w:hAnsi="Times New Roman"/>
          <w:color w:val="000000"/>
          <w:sz w:val="24"/>
          <w:szCs w:val="24"/>
        </w:rPr>
        <w:t xml:space="preserve">Nano minerals and organic minerals are used as poultry feed supplement not only improve health status but also promote growth performance and reduce the effect of environmental stress on chicken. Zinc oxide nanoparticles along with its antioxidant potential exhibit may </w:t>
      </w:r>
      <w:proofErr w:type="spellStart"/>
      <w:r w:rsidR="006B2FEE" w:rsidRPr="00F476B9">
        <w:rPr>
          <w:rFonts w:ascii="Times New Roman" w:hAnsi="Times New Roman"/>
          <w:color w:val="000000"/>
          <w:sz w:val="24"/>
          <w:szCs w:val="24"/>
        </w:rPr>
        <w:t>reduced</w:t>
      </w:r>
      <w:proofErr w:type="spellEnd"/>
      <w:r w:rsidR="006B2FEE" w:rsidRPr="00F476B9">
        <w:rPr>
          <w:rFonts w:ascii="Times New Roman" w:hAnsi="Times New Roman"/>
          <w:color w:val="000000"/>
          <w:sz w:val="24"/>
          <w:szCs w:val="24"/>
        </w:rPr>
        <w:t xml:space="preserve"> blood triglyceride, LDL-cholesterol, effective immuno-modulatory, growth-promoting, and antimicrobial properties and growth performance of broilers</w:t>
      </w:r>
      <w:r>
        <w:rPr>
          <w:rFonts w:ascii="Times New Roman" w:hAnsi="Times New Roman"/>
          <w:color w:val="000000"/>
          <w:sz w:val="24"/>
          <w:szCs w:val="24"/>
        </w:rPr>
        <w:t>”</w:t>
      </w:r>
      <w:r w:rsidR="006B2FEE" w:rsidRPr="00F476B9">
        <w:rPr>
          <w:rFonts w:ascii="Times New Roman" w:hAnsi="Times New Roman"/>
          <w:color w:val="000000"/>
          <w:sz w:val="24"/>
          <w:szCs w:val="24"/>
        </w:rPr>
        <w:t xml:space="preserve"> (Fatima</w:t>
      </w:r>
      <w:r w:rsidR="005D0AAB">
        <w:rPr>
          <w:rFonts w:ascii="Times New Roman" w:hAnsi="Times New Roman"/>
          <w:color w:val="000000"/>
          <w:sz w:val="24"/>
          <w:szCs w:val="24"/>
        </w:rPr>
        <w:t xml:space="preserve"> </w:t>
      </w:r>
      <w:r w:rsidR="009A7774" w:rsidRPr="00F476B9">
        <w:rPr>
          <w:rFonts w:ascii="Times New Roman" w:hAnsi="Times New Roman"/>
          <w:i/>
          <w:iCs/>
          <w:color w:val="000000"/>
          <w:sz w:val="24"/>
          <w:szCs w:val="24"/>
        </w:rPr>
        <w:t>et al.</w:t>
      </w:r>
      <w:r w:rsidR="00DB02D1" w:rsidRPr="00F476B9">
        <w:rPr>
          <w:rFonts w:ascii="Times New Roman" w:hAnsi="Times New Roman"/>
          <w:i/>
          <w:iCs/>
          <w:color w:val="000000"/>
          <w:sz w:val="24"/>
          <w:szCs w:val="24"/>
        </w:rPr>
        <w:t>,</w:t>
      </w:r>
      <w:r w:rsidR="006B2FEE" w:rsidRPr="00F476B9">
        <w:rPr>
          <w:rFonts w:ascii="Times New Roman" w:hAnsi="Times New Roman"/>
          <w:color w:val="000000"/>
          <w:sz w:val="24"/>
          <w:szCs w:val="24"/>
        </w:rPr>
        <w:t xml:space="preserve"> 2024</w:t>
      </w:r>
      <w:proofErr w:type="gramStart"/>
      <w:r w:rsidR="006B2FEE" w:rsidRPr="00F476B9">
        <w:rPr>
          <w:rFonts w:ascii="Times New Roman" w:hAnsi="Times New Roman"/>
          <w:color w:val="000000"/>
          <w:sz w:val="24"/>
          <w:szCs w:val="24"/>
        </w:rPr>
        <w:t>).The</w:t>
      </w:r>
      <w:proofErr w:type="gramEnd"/>
      <w:r w:rsidR="006B2FEE" w:rsidRPr="00F476B9">
        <w:rPr>
          <w:rFonts w:ascii="Times New Roman" w:hAnsi="Times New Roman"/>
          <w:color w:val="000000"/>
          <w:sz w:val="24"/>
          <w:szCs w:val="24"/>
        </w:rPr>
        <w:t xml:space="preserve"> objective of this study was to evaluate oxidative stress the metabolic </w:t>
      </w:r>
      <w:r w:rsidR="006B2FEE" w:rsidRPr="00F476B9">
        <w:rPr>
          <w:rFonts w:ascii="Times New Roman" w:hAnsi="Times New Roman"/>
          <w:color w:val="000000"/>
          <w:sz w:val="24"/>
          <w:szCs w:val="24"/>
        </w:rPr>
        <w:lastRenderedPageBreak/>
        <w:t>alterations and ameliorative potential of L-ascorbic acid and zinc oxide nanoparticles CF-</w:t>
      </w:r>
      <w:proofErr w:type="spellStart"/>
      <w:r w:rsidR="006B2FEE" w:rsidRPr="00F476B9">
        <w:rPr>
          <w:rFonts w:ascii="Times New Roman" w:hAnsi="Times New Roman"/>
          <w:color w:val="000000"/>
          <w:sz w:val="24"/>
          <w:szCs w:val="24"/>
        </w:rPr>
        <w:t>ZnONPs</w:t>
      </w:r>
      <w:proofErr w:type="spellEnd"/>
      <w:r w:rsidR="006B2FEE" w:rsidRPr="00F476B9">
        <w:rPr>
          <w:rFonts w:ascii="Times New Roman" w:hAnsi="Times New Roman"/>
          <w:color w:val="000000"/>
          <w:sz w:val="24"/>
          <w:szCs w:val="24"/>
        </w:rPr>
        <w:t xml:space="preserve"> in broiler birds exposed to transport stress.</w:t>
      </w:r>
    </w:p>
    <w:p w14:paraId="7C7D5944" w14:textId="77777777" w:rsidR="00DB02D1" w:rsidRDefault="00DB02D1" w:rsidP="00DB02D1">
      <w:pPr>
        <w:spacing w:line="240" w:lineRule="auto"/>
        <w:jc w:val="both"/>
        <w:rPr>
          <w:rFonts w:ascii="Times New Roman" w:hAnsi="Times New Roman"/>
          <w:bCs/>
          <w:color w:val="000000"/>
          <w:sz w:val="24"/>
          <w:szCs w:val="24"/>
        </w:rPr>
      </w:pPr>
      <w:r>
        <w:rPr>
          <w:rFonts w:ascii="Times New Roman" w:hAnsi="Times New Roman"/>
          <w:b/>
          <w:bCs/>
          <w:color w:val="000000"/>
          <w:sz w:val="24"/>
          <w:szCs w:val="24"/>
        </w:rPr>
        <w:t xml:space="preserve">2. </w:t>
      </w:r>
      <w:r w:rsidR="006B2FEE" w:rsidRPr="005F4F75">
        <w:rPr>
          <w:rFonts w:ascii="Times New Roman" w:hAnsi="Times New Roman"/>
          <w:b/>
          <w:bCs/>
          <w:color w:val="000000"/>
          <w:sz w:val="24"/>
          <w:szCs w:val="24"/>
        </w:rPr>
        <w:t>MATERIALS AND METHODS</w:t>
      </w:r>
    </w:p>
    <w:p w14:paraId="6FD6823B" w14:textId="77777777" w:rsidR="006B2FEE" w:rsidRPr="00DB02D1" w:rsidRDefault="006B2FEE" w:rsidP="00DB02D1">
      <w:pPr>
        <w:spacing w:line="360" w:lineRule="auto"/>
        <w:jc w:val="both"/>
        <w:rPr>
          <w:rFonts w:ascii="Times New Roman" w:hAnsi="Times New Roman"/>
          <w:bCs/>
          <w:color w:val="000000"/>
          <w:sz w:val="24"/>
          <w:szCs w:val="24"/>
        </w:rPr>
      </w:pPr>
      <w:r w:rsidRPr="005F4F75">
        <w:rPr>
          <w:rFonts w:ascii="Times New Roman" w:hAnsi="Times New Roman"/>
          <w:color w:val="000000"/>
          <w:sz w:val="24"/>
          <w:szCs w:val="24"/>
          <w:highlight w:val="white"/>
        </w:rPr>
        <w:t>The study was conducted for the duration of three months during June, 2024</w:t>
      </w:r>
      <w:r w:rsidRPr="005F4F75">
        <w:rPr>
          <w:rFonts w:ascii="Times New Roman" w:hAnsi="Times New Roman"/>
          <w:color w:val="000000"/>
          <w:sz w:val="24"/>
          <w:szCs w:val="24"/>
        </w:rPr>
        <w:t>-</w:t>
      </w:r>
      <w:r w:rsidRPr="005F4F75">
        <w:rPr>
          <w:rFonts w:ascii="Times New Roman" w:hAnsi="Times New Roman"/>
          <w:color w:val="000000"/>
          <w:sz w:val="24"/>
          <w:szCs w:val="24"/>
          <w:highlight w:val="white"/>
        </w:rPr>
        <w:t>September, 2024 at Poultry unit, College of Veterinary Science &amp; A.H., Durg, Chhattisgarh, India.</w:t>
      </w:r>
    </w:p>
    <w:p w14:paraId="172772DA" w14:textId="77777777" w:rsidR="006B2FEE" w:rsidRPr="005F4F75" w:rsidRDefault="006B2FEE" w:rsidP="00DB02D1">
      <w:pPr>
        <w:spacing w:line="360" w:lineRule="auto"/>
        <w:jc w:val="both"/>
        <w:rPr>
          <w:rFonts w:ascii="Times New Roman" w:hAnsi="Times New Roman"/>
          <w:bCs/>
          <w:color w:val="000000"/>
          <w:sz w:val="24"/>
          <w:szCs w:val="24"/>
        </w:rPr>
      </w:pPr>
      <w:r w:rsidRPr="005F4F75">
        <w:rPr>
          <w:rFonts w:ascii="Times New Roman" w:hAnsi="Times New Roman"/>
          <w:bCs/>
          <w:color w:val="000000"/>
          <w:sz w:val="24"/>
          <w:szCs w:val="24"/>
        </w:rPr>
        <w:t>A total of one hundred and twenty (120), 7</w:t>
      </w:r>
      <w:r w:rsidRPr="005F4F75">
        <w:rPr>
          <w:rFonts w:ascii="Times New Roman" w:hAnsi="Times New Roman"/>
          <w:color w:val="000000"/>
          <w:sz w:val="24"/>
          <w:szCs w:val="24"/>
        </w:rPr>
        <w:t>–</w:t>
      </w:r>
      <w:r w:rsidRPr="005F4F75">
        <w:rPr>
          <w:rFonts w:ascii="Times New Roman" w:hAnsi="Times New Roman"/>
          <w:bCs/>
          <w:color w:val="000000"/>
          <w:sz w:val="24"/>
          <w:szCs w:val="24"/>
        </w:rPr>
        <w:t xml:space="preserve">8 weeks birds (either sex) of Sonali breed (Rhode island Red </w:t>
      </w:r>
      <w:proofErr w:type="spellStart"/>
      <w:r w:rsidRPr="005F4F75">
        <w:rPr>
          <w:rFonts w:ascii="Times New Roman" w:hAnsi="Times New Roman"/>
          <w:bCs/>
          <w:color w:val="000000"/>
          <w:sz w:val="24"/>
          <w:szCs w:val="24"/>
        </w:rPr>
        <w:t>cocks×Fayoumi</w:t>
      </w:r>
      <w:proofErr w:type="spellEnd"/>
      <w:r w:rsidRPr="005F4F75">
        <w:rPr>
          <w:rFonts w:ascii="Times New Roman" w:hAnsi="Times New Roman"/>
          <w:bCs/>
          <w:color w:val="000000"/>
          <w:sz w:val="24"/>
          <w:szCs w:val="24"/>
        </w:rPr>
        <w:t xml:space="preserve"> hens) with BW (980</w:t>
      </w:r>
      <w:r w:rsidRPr="005F4F75">
        <w:rPr>
          <w:rFonts w:ascii="Times New Roman" w:hAnsi="Times New Roman"/>
          <w:color w:val="000000"/>
          <w:sz w:val="24"/>
          <w:szCs w:val="24"/>
        </w:rPr>
        <w:t>–</w:t>
      </w:r>
      <w:r w:rsidRPr="005F4F75">
        <w:rPr>
          <w:rFonts w:ascii="Times New Roman" w:hAnsi="Times New Roman"/>
          <w:bCs/>
          <w:color w:val="000000"/>
          <w:sz w:val="24"/>
          <w:szCs w:val="24"/>
        </w:rPr>
        <w:t>1100g) raised in a deep litter system fed with standard feed (Table1) and water (ad libitum), were served as experimental birds, randomly allocated to 4 experimental treatments with 3 replicates of 10 birds each. Each replicate was housed in separate floor pens under controlled temperature and light conditions (1m</w:t>
      </w:r>
      <w:r w:rsidRPr="005F4F75">
        <w:rPr>
          <w:rFonts w:ascii="Times New Roman" w:hAnsi="Times New Roman"/>
          <w:bCs/>
          <w:color w:val="000000"/>
          <w:sz w:val="24"/>
          <w:szCs w:val="24"/>
          <w:vertAlign w:val="superscript"/>
        </w:rPr>
        <w:t>2</w:t>
      </w:r>
      <w:r w:rsidRPr="005F4F75">
        <w:rPr>
          <w:rFonts w:ascii="Times New Roman" w:hAnsi="Times New Roman"/>
          <w:bCs/>
          <w:color w:val="000000"/>
          <w:sz w:val="24"/>
          <w:szCs w:val="24"/>
        </w:rPr>
        <w:t> 10 birds</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30 birds treatment</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Birds in the first treatment (T</w:t>
      </w:r>
      <w:r w:rsidRPr="005F4F75">
        <w:rPr>
          <w:rFonts w:ascii="Times New Roman" w:hAnsi="Times New Roman"/>
          <w:bCs/>
          <w:color w:val="000000"/>
          <w:sz w:val="24"/>
          <w:szCs w:val="24"/>
          <w:vertAlign w:val="subscript"/>
        </w:rPr>
        <w:t>1</w:t>
      </w:r>
      <w:r w:rsidRPr="005F4F75">
        <w:rPr>
          <w:rFonts w:ascii="Times New Roman" w:hAnsi="Times New Roman"/>
          <w:bCs/>
          <w:color w:val="000000"/>
          <w:sz w:val="24"/>
          <w:szCs w:val="24"/>
        </w:rPr>
        <w:t>) were loaded in vehicles but not transported and were considered as negative control. Birds of T</w:t>
      </w:r>
      <w:r w:rsidRPr="005F4F75">
        <w:rPr>
          <w:rFonts w:ascii="Times New Roman" w:hAnsi="Times New Roman"/>
          <w:bCs/>
          <w:color w:val="000000"/>
          <w:sz w:val="24"/>
          <w:szCs w:val="24"/>
          <w:vertAlign w:val="subscript"/>
        </w:rPr>
        <w:t>2</w:t>
      </w:r>
      <w:r w:rsidRPr="005F4F75">
        <w:rPr>
          <w:rFonts w:ascii="Times New Roman" w:hAnsi="Times New Roman"/>
          <w:bCs/>
          <w:color w:val="000000"/>
          <w:sz w:val="24"/>
          <w:szCs w:val="24"/>
        </w:rPr>
        <w:t>, T</w:t>
      </w:r>
      <w:r w:rsidRPr="005F4F75">
        <w:rPr>
          <w:rFonts w:ascii="Times New Roman" w:hAnsi="Times New Roman"/>
          <w:bCs/>
          <w:color w:val="000000"/>
          <w:sz w:val="24"/>
          <w:szCs w:val="24"/>
          <w:vertAlign w:val="subscript"/>
        </w:rPr>
        <w:t>3,</w:t>
      </w:r>
      <w:r w:rsidRPr="005F4F75">
        <w:rPr>
          <w:rFonts w:ascii="Times New Roman" w:hAnsi="Times New Roman"/>
          <w:bCs/>
          <w:color w:val="000000"/>
          <w:sz w:val="24"/>
          <w:szCs w:val="24"/>
        </w:rPr>
        <w:t>and T</w:t>
      </w:r>
      <w:r w:rsidRPr="005F4F75">
        <w:rPr>
          <w:rFonts w:ascii="Times New Roman" w:hAnsi="Times New Roman"/>
          <w:bCs/>
          <w:color w:val="000000"/>
          <w:sz w:val="24"/>
          <w:szCs w:val="24"/>
          <w:vertAlign w:val="subscript"/>
        </w:rPr>
        <w:t>4</w:t>
      </w:r>
      <w:r w:rsidRPr="005F4F75">
        <w:rPr>
          <w:rFonts w:ascii="Times New Roman" w:hAnsi="Times New Roman"/>
          <w:bCs/>
          <w:color w:val="000000"/>
          <w:sz w:val="24"/>
          <w:szCs w:val="24"/>
        </w:rPr>
        <w:t xml:space="preserve"> groups were marked and transported in cages having dimensions 74×55×27cm</w:t>
      </w:r>
      <w:r w:rsidRPr="005F4F75">
        <w:rPr>
          <w:rFonts w:ascii="Times New Roman" w:hAnsi="Times New Roman"/>
          <w:bCs/>
          <w:color w:val="000000"/>
          <w:sz w:val="24"/>
          <w:szCs w:val="24"/>
          <w:vertAlign w:val="superscript"/>
        </w:rPr>
        <w:t>3</w:t>
      </w:r>
      <w:r w:rsidRPr="005F4F75">
        <w:rPr>
          <w:rFonts w:ascii="Times New Roman" w:hAnsi="Times New Roman"/>
          <w:bCs/>
          <w:color w:val="000000"/>
          <w:sz w:val="24"/>
          <w:szCs w:val="24"/>
        </w:rPr>
        <w:t xml:space="preserve"> (</w:t>
      </w:r>
      <w:proofErr w:type="spellStart"/>
      <w:r w:rsidRPr="005F4F75">
        <w:rPr>
          <w:rFonts w:ascii="Times New Roman" w:hAnsi="Times New Roman"/>
          <w:bCs/>
          <w:color w:val="000000"/>
          <w:sz w:val="24"/>
          <w:szCs w:val="24"/>
        </w:rPr>
        <w:t>length×width×height</w:t>
      </w:r>
      <w:proofErr w:type="spellEnd"/>
      <w:r w:rsidRPr="005F4F75">
        <w:rPr>
          <w:rFonts w:ascii="Times New Roman" w:hAnsi="Times New Roman"/>
          <w:bCs/>
          <w:color w:val="000000"/>
          <w:sz w:val="24"/>
          <w:szCs w:val="24"/>
        </w:rPr>
        <w:t>), 4 birds cage</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in one vehicle, for a distance of 200km at 35-40 kmh</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All shipments occurred at 0600h in August, under 25–30°C temperatures and 50</w:t>
      </w:r>
      <w:r w:rsidRPr="005F4F75">
        <w:rPr>
          <w:rFonts w:ascii="Times New Roman" w:hAnsi="Times New Roman"/>
          <w:color w:val="000000"/>
          <w:sz w:val="24"/>
          <w:szCs w:val="24"/>
        </w:rPr>
        <w:t>–</w:t>
      </w:r>
      <w:r w:rsidRPr="005F4F75">
        <w:rPr>
          <w:rFonts w:ascii="Times New Roman" w:hAnsi="Times New Roman"/>
          <w:bCs/>
          <w:color w:val="000000"/>
          <w:sz w:val="24"/>
          <w:szCs w:val="24"/>
        </w:rPr>
        <w:t xml:space="preserve">70% relative humidity. </w:t>
      </w:r>
    </w:p>
    <w:p w14:paraId="5F6DCA51" w14:textId="77777777" w:rsidR="006B2FEE" w:rsidRPr="005F4F75" w:rsidRDefault="006B2FEE" w:rsidP="00DB02D1">
      <w:pPr>
        <w:spacing w:line="360" w:lineRule="auto"/>
        <w:jc w:val="both"/>
        <w:rPr>
          <w:rFonts w:ascii="Times New Roman" w:hAnsi="Times New Roman"/>
          <w:bCs/>
          <w:color w:val="000000"/>
          <w:sz w:val="24"/>
          <w:szCs w:val="24"/>
        </w:rPr>
      </w:pPr>
      <w:r w:rsidRPr="005F4F75">
        <w:rPr>
          <w:rFonts w:ascii="Times New Roman" w:hAnsi="Times New Roman"/>
          <w:bCs/>
          <w:color w:val="000000"/>
          <w:sz w:val="24"/>
          <w:szCs w:val="24"/>
        </w:rPr>
        <w:t>Birds of Group II (T</w:t>
      </w:r>
      <w:r w:rsidRPr="005F4F75">
        <w:rPr>
          <w:rFonts w:ascii="Times New Roman" w:hAnsi="Times New Roman"/>
          <w:bCs/>
          <w:color w:val="000000"/>
          <w:sz w:val="24"/>
          <w:szCs w:val="24"/>
          <w:vertAlign w:val="subscript"/>
        </w:rPr>
        <w:t>2</w:t>
      </w:r>
      <w:r w:rsidRPr="005F4F75">
        <w:rPr>
          <w:rFonts w:ascii="Times New Roman" w:hAnsi="Times New Roman"/>
          <w:bCs/>
          <w:color w:val="000000"/>
          <w:sz w:val="24"/>
          <w:szCs w:val="24"/>
        </w:rPr>
        <w:t>) did not received any treatment whereas T</w:t>
      </w:r>
      <w:r w:rsidRPr="005F4F75">
        <w:rPr>
          <w:rFonts w:ascii="Times New Roman" w:hAnsi="Times New Roman"/>
          <w:bCs/>
          <w:color w:val="000000"/>
          <w:sz w:val="24"/>
          <w:szCs w:val="24"/>
          <w:vertAlign w:val="subscript"/>
        </w:rPr>
        <w:t>3</w:t>
      </w:r>
      <w:r w:rsidRPr="005F4F75">
        <w:rPr>
          <w:rFonts w:ascii="Times New Roman" w:hAnsi="Times New Roman"/>
          <w:bCs/>
          <w:color w:val="000000"/>
          <w:sz w:val="24"/>
          <w:szCs w:val="24"/>
        </w:rPr>
        <w:t xml:space="preserve"> and T</w:t>
      </w:r>
      <w:r w:rsidRPr="005F4F75">
        <w:rPr>
          <w:rFonts w:ascii="Times New Roman" w:hAnsi="Times New Roman"/>
          <w:bCs/>
          <w:color w:val="000000"/>
          <w:sz w:val="24"/>
          <w:szCs w:val="24"/>
          <w:vertAlign w:val="subscript"/>
        </w:rPr>
        <w:t xml:space="preserve">4 </w:t>
      </w:r>
      <w:r w:rsidRPr="005F4F75">
        <w:rPr>
          <w:rFonts w:ascii="Times New Roman" w:hAnsi="Times New Roman"/>
          <w:bCs/>
          <w:color w:val="000000"/>
          <w:sz w:val="24"/>
          <w:szCs w:val="24"/>
        </w:rPr>
        <w:t xml:space="preserve">groups were treated orally with </w:t>
      </w:r>
      <w:proofErr w:type="spellStart"/>
      <w:r w:rsidRPr="004B1BBF">
        <w:rPr>
          <w:rFonts w:ascii="Times New Roman" w:hAnsi="Times New Roman"/>
          <w:bCs/>
          <w:color w:val="000000" w:themeColor="text1"/>
          <w:sz w:val="24"/>
          <w:szCs w:val="24"/>
        </w:rPr>
        <w:t>ZnONPs</w:t>
      </w:r>
      <w:proofErr w:type="spellEnd"/>
      <w:r w:rsidRPr="004B1BBF">
        <w:rPr>
          <w:rFonts w:ascii="Times New Roman" w:hAnsi="Times New Roman"/>
          <w:bCs/>
          <w:color w:val="000000" w:themeColor="text1"/>
          <w:sz w:val="24"/>
          <w:szCs w:val="24"/>
        </w:rPr>
        <w:t xml:space="preserve"> (size 10</w:t>
      </w:r>
      <w:r w:rsidRPr="004B1BBF">
        <w:rPr>
          <w:rFonts w:ascii="Times New Roman" w:hAnsi="Times New Roman"/>
          <w:color w:val="000000" w:themeColor="text1"/>
          <w:sz w:val="24"/>
          <w:szCs w:val="24"/>
        </w:rPr>
        <w:t>–</w:t>
      </w:r>
      <w:r w:rsidRPr="004B1BBF">
        <w:rPr>
          <w:rFonts w:ascii="Times New Roman" w:hAnsi="Times New Roman"/>
          <w:bCs/>
          <w:color w:val="000000" w:themeColor="text1"/>
          <w:sz w:val="24"/>
          <w:szCs w:val="24"/>
        </w:rPr>
        <w:t xml:space="preserve">40nm, </w:t>
      </w:r>
      <w:proofErr w:type="spellStart"/>
      <w:r w:rsidRPr="004B1BBF">
        <w:rPr>
          <w:rFonts w:ascii="Times New Roman" w:hAnsi="Times New Roman"/>
          <w:color w:val="000000" w:themeColor="text1"/>
          <w:sz w:val="24"/>
          <w:szCs w:val="24"/>
          <w:shd w:val="clear" w:color="auto" w:fill="FAFAFA"/>
        </w:rPr>
        <w:t>Adnano</w:t>
      </w:r>
      <w:proofErr w:type="spellEnd"/>
      <w:r w:rsidRPr="004B1BBF">
        <w:rPr>
          <w:rFonts w:ascii="Times New Roman" w:hAnsi="Times New Roman"/>
          <w:color w:val="000000" w:themeColor="text1"/>
          <w:sz w:val="24"/>
          <w:szCs w:val="24"/>
          <w:shd w:val="clear" w:color="auto" w:fill="FAFAFA"/>
        </w:rPr>
        <w:t xml:space="preserve"> Technologies Private Limited, Bhadravati, Karnataka)</w:t>
      </w:r>
      <w:r w:rsidRPr="005F4F75">
        <w:rPr>
          <w:rFonts w:ascii="Times New Roman" w:hAnsi="Times New Roman"/>
          <w:color w:val="111111"/>
          <w:sz w:val="24"/>
          <w:szCs w:val="24"/>
          <w:shd w:val="clear" w:color="auto" w:fill="FAFAFA"/>
        </w:rPr>
        <w:t xml:space="preserve"> </w:t>
      </w:r>
      <w:r w:rsidRPr="005F4F75">
        <w:rPr>
          <w:rFonts w:ascii="Times New Roman" w:hAnsi="Times New Roman"/>
          <w:bCs/>
          <w:color w:val="000000"/>
          <w:sz w:val="24"/>
          <w:szCs w:val="24"/>
        </w:rPr>
        <w:t>at 100µgml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and L-ascorbic acid (AA) at 82µgml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in double sterile drinking water supplemented two days before transportation.</w:t>
      </w:r>
    </w:p>
    <w:p w14:paraId="11F77D50" w14:textId="77777777" w:rsidR="006B2FEE" w:rsidRPr="005F4F75" w:rsidRDefault="00DB02D1" w:rsidP="006B2FEE">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br w:type="page"/>
      </w:r>
    </w:p>
    <w:tbl>
      <w:tblPr>
        <w:tblW w:w="0" w:type="auto"/>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3379"/>
        <w:gridCol w:w="1761"/>
        <w:gridCol w:w="1462"/>
      </w:tblGrid>
      <w:tr w:rsidR="006B2FEE" w:rsidRPr="005F4F75" w14:paraId="366B6B6C" w14:textId="77777777" w:rsidTr="005F4F75">
        <w:trPr>
          <w:trHeight w:val="1351"/>
          <w:jc w:val="center"/>
        </w:trPr>
        <w:tc>
          <w:tcPr>
            <w:tcW w:w="6602" w:type="dxa"/>
            <w:gridSpan w:val="3"/>
          </w:tcPr>
          <w:p w14:paraId="5E8F3184"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lastRenderedPageBreak/>
              <w:t>Table 1:  Feeding specified for experimental birds (Kg)</w:t>
            </w:r>
          </w:p>
        </w:tc>
      </w:tr>
      <w:tr w:rsidR="006B2FEE" w:rsidRPr="005F4F75" w14:paraId="7727031E" w14:textId="77777777" w:rsidTr="005F4F75">
        <w:trPr>
          <w:trHeight w:val="1351"/>
          <w:jc w:val="center"/>
        </w:trPr>
        <w:tc>
          <w:tcPr>
            <w:tcW w:w="3379" w:type="dxa"/>
          </w:tcPr>
          <w:p w14:paraId="5204D93D" w14:textId="77777777" w:rsidR="006B2FEE" w:rsidRPr="005F4F75" w:rsidRDefault="006B2FEE" w:rsidP="005F4F75">
            <w:pPr>
              <w:spacing w:line="240" w:lineRule="auto"/>
              <w:ind w:left="-480" w:firstLine="480"/>
              <w:jc w:val="both"/>
              <w:rPr>
                <w:rFonts w:ascii="Times New Roman" w:hAnsi="Times New Roman"/>
                <w:bCs/>
                <w:color w:val="000000"/>
                <w:sz w:val="24"/>
                <w:szCs w:val="24"/>
              </w:rPr>
            </w:pPr>
            <w:r w:rsidRPr="005F4F75">
              <w:rPr>
                <w:rFonts w:ascii="Times New Roman" w:hAnsi="Times New Roman"/>
                <w:bCs/>
                <w:color w:val="000000"/>
                <w:sz w:val="24"/>
                <w:szCs w:val="24"/>
              </w:rPr>
              <w:t>Ingredient</w:t>
            </w:r>
          </w:p>
        </w:tc>
        <w:tc>
          <w:tcPr>
            <w:tcW w:w="1761" w:type="dxa"/>
          </w:tcPr>
          <w:p w14:paraId="1F0ECC2F"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Starter</w:t>
            </w:r>
          </w:p>
          <w:p w14:paraId="15BBE472"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(0–35 days)</w:t>
            </w:r>
          </w:p>
        </w:tc>
        <w:tc>
          <w:tcPr>
            <w:tcW w:w="1462" w:type="dxa"/>
          </w:tcPr>
          <w:p w14:paraId="643793D2"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 xml:space="preserve"> Grower</w:t>
            </w:r>
          </w:p>
          <w:p w14:paraId="432ED82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(36</w:t>
            </w:r>
            <w:r w:rsidRPr="005F4F75">
              <w:rPr>
                <w:rFonts w:ascii="Times New Roman" w:hAnsi="Times New Roman"/>
                <w:color w:val="000000"/>
                <w:sz w:val="24"/>
                <w:szCs w:val="24"/>
              </w:rPr>
              <w:t>–</w:t>
            </w:r>
            <w:r w:rsidRPr="005F4F75">
              <w:rPr>
                <w:rFonts w:ascii="Times New Roman" w:hAnsi="Times New Roman"/>
                <w:bCs/>
                <w:color w:val="000000"/>
                <w:sz w:val="24"/>
                <w:szCs w:val="24"/>
              </w:rPr>
              <w:t>60 days)</w:t>
            </w:r>
          </w:p>
        </w:tc>
      </w:tr>
      <w:tr w:rsidR="006B2FEE" w:rsidRPr="005F4F75" w14:paraId="18A631B7" w14:textId="77777777" w:rsidTr="005F4F75">
        <w:trPr>
          <w:trHeight w:val="385"/>
          <w:jc w:val="center"/>
        </w:trPr>
        <w:tc>
          <w:tcPr>
            <w:tcW w:w="3379" w:type="dxa"/>
          </w:tcPr>
          <w:p w14:paraId="2EAF8385" w14:textId="77777777" w:rsidR="006B2FEE" w:rsidRPr="005F4F75" w:rsidRDefault="006B2FEE" w:rsidP="005F4F75">
            <w:pPr>
              <w:spacing w:line="240" w:lineRule="auto"/>
              <w:jc w:val="both"/>
              <w:rPr>
                <w:rFonts w:ascii="Times New Roman" w:hAnsi="Times New Roman"/>
                <w:bCs/>
                <w:color w:val="000000"/>
                <w:sz w:val="24"/>
                <w:szCs w:val="24"/>
                <w:vertAlign w:val="superscript"/>
              </w:rPr>
            </w:pPr>
            <w:r w:rsidRPr="005F4F75">
              <w:rPr>
                <w:rFonts w:ascii="Times New Roman" w:hAnsi="Times New Roman"/>
                <w:bCs/>
                <w:color w:val="000000"/>
                <w:sz w:val="24"/>
                <w:szCs w:val="24"/>
              </w:rPr>
              <w:t>Metabolic Energy, KcalKg</w:t>
            </w:r>
            <w:r w:rsidRPr="005F4F75">
              <w:rPr>
                <w:rFonts w:ascii="Times New Roman" w:hAnsi="Times New Roman"/>
                <w:bCs/>
                <w:color w:val="000000"/>
                <w:sz w:val="24"/>
                <w:szCs w:val="24"/>
                <w:vertAlign w:val="superscript"/>
              </w:rPr>
              <w:t>-1</w:t>
            </w:r>
          </w:p>
        </w:tc>
        <w:tc>
          <w:tcPr>
            <w:tcW w:w="1761" w:type="dxa"/>
          </w:tcPr>
          <w:p w14:paraId="1E555544"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2800</w:t>
            </w:r>
          </w:p>
        </w:tc>
        <w:tc>
          <w:tcPr>
            <w:tcW w:w="1462" w:type="dxa"/>
          </w:tcPr>
          <w:p w14:paraId="4AB4E44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2700</w:t>
            </w:r>
          </w:p>
        </w:tc>
      </w:tr>
      <w:tr w:rsidR="006B2FEE" w:rsidRPr="005F4F75" w14:paraId="588EBEC3" w14:textId="77777777" w:rsidTr="005F4F75">
        <w:trPr>
          <w:trHeight w:val="277"/>
          <w:jc w:val="center"/>
        </w:trPr>
        <w:tc>
          <w:tcPr>
            <w:tcW w:w="3379" w:type="dxa"/>
          </w:tcPr>
          <w:p w14:paraId="3ACDFC9E"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Crude protein, %</w:t>
            </w:r>
          </w:p>
        </w:tc>
        <w:tc>
          <w:tcPr>
            <w:tcW w:w="1761" w:type="dxa"/>
          </w:tcPr>
          <w:p w14:paraId="0B6109A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20</w:t>
            </w:r>
          </w:p>
        </w:tc>
        <w:tc>
          <w:tcPr>
            <w:tcW w:w="1462" w:type="dxa"/>
          </w:tcPr>
          <w:p w14:paraId="24BBED63"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18</w:t>
            </w:r>
          </w:p>
        </w:tc>
      </w:tr>
      <w:tr w:rsidR="006B2FEE" w:rsidRPr="005F4F75" w14:paraId="3843454E" w14:textId="77777777" w:rsidTr="005F4F75">
        <w:trPr>
          <w:trHeight w:val="269"/>
          <w:jc w:val="center"/>
        </w:trPr>
        <w:tc>
          <w:tcPr>
            <w:tcW w:w="3379" w:type="dxa"/>
          </w:tcPr>
          <w:p w14:paraId="773929D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Maize (9,300)</w:t>
            </w:r>
          </w:p>
        </w:tc>
        <w:tc>
          <w:tcPr>
            <w:tcW w:w="1761" w:type="dxa"/>
          </w:tcPr>
          <w:p w14:paraId="6706DF44"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45</w:t>
            </w:r>
          </w:p>
        </w:tc>
        <w:tc>
          <w:tcPr>
            <w:tcW w:w="1462" w:type="dxa"/>
          </w:tcPr>
          <w:p w14:paraId="0DB01C88"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45</w:t>
            </w:r>
          </w:p>
        </w:tc>
      </w:tr>
      <w:tr w:rsidR="006B2FEE" w:rsidRPr="005F4F75" w14:paraId="62A8D7F9" w14:textId="77777777" w:rsidTr="005F4F75">
        <w:trPr>
          <w:trHeight w:val="273"/>
          <w:jc w:val="center"/>
        </w:trPr>
        <w:tc>
          <w:tcPr>
            <w:tcW w:w="3379" w:type="dxa"/>
          </w:tcPr>
          <w:p w14:paraId="07C6882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Soybean Meal (45, 2400)</w:t>
            </w:r>
          </w:p>
        </w:tc>
        <w:tc>
          <w:tcPr>
            <w:tcW w:w="1761" w:type="dxa"/>
          </w:tcPr>
          <w:p w14:paraId="6661BFDE"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31</w:t>
            </w:r>
          </w:p>
        </w:tc>
        <w:tc>
          <w:tcPr>
            <w:tcW w:w="1462" w:type="dxa"/>
          </w:tcPr>
          <w:p w14:paraId="4F0A8BFA"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24</w:t>
            </w:r>
          </w:p>
        </w:tc>
      </w:tr>
      <w:tr w:rsidR="006B2FEE" w:rsidRPr="005F4F75" w14:paraId="19104FA2" w14:textId="77777777" w:rsidTr="005F4F75">
        <w:trPr>
          <w:trHeight w:val="284"/>
          <w:jc w:val="center"/>
        </w:trPr>
        <w:tc>
          <w:tcPr>
            <w:tcW w:w="3379" w:type="dxa"/>
          </w:tcPr>
          <w:p w14:paraId="027269B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Broken rice (8,300)</w:t>
            </w:r>
          </w:p>
        </w:tc>
        <w:tc>
          <w:tcPr>
            <w:tcW w:w="1761" w:type="dxa"/>
          </w:tcPr>
          <w:p w14:paraId="7A4E476D"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3</w:t>
            </w:r>
          </w:p>
        </w:tc>
        <w:tc>
          <w:tcPr>
            <w:tcW w:w="1462" w:type="dxa"/>
          </w:tcPr>
          <w:p w14:paraId="2817186A"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10</w:t>
            </w:r>
          </w:p>
        </w:tc>
      </w:tr>
      <w:tr w:rsidR="006B2FEE" w:rsidRPr="005F4F75" w14:paraId="1556DF8E" w14:textId="77777777" w:rsidTr="005F4F75">
        <w:trPr>
          <w:trHeight w:val="282"/>
          <w:jc w:val="center"/>
        </w:trPr>
        <w:tc>
          <w:tcPr>
            <w:tcW w:w="3379" w:type="dxa"/>
          </w:tcPr>
          <w:p w14:paraId="21CBCB60"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De-oiled rice bran (148,2000)</w:t>
            </w:r>
          </w:p>
        </w:tc>
        <w:tc>
          <w:tcPr>
            <w:tcW w:w="1761" w:type="dxa"/>
          </w:tcPr>
          <w:p w14:paraId="2245ED54"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10</w:t>
            </w:r>
          </w:p>
        </w:tc>
        <w:tc>
          <w:tcPr>
            <w:tcW w:w="1462" w:type="dxa"/>
          </w:tcPr>
          <w:p w14:paraId="6FAE85FB"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10</w:t>
            </w:r>
          </w:p>
        </w:tc>
      </w:tr>
      <w:tr w:rsidR="006B2FEE" w:rsidRPr="005F4F75" w14:paraId="2EFC7FAA" w14:textId="77777777" w:rsidTr="005F4F75">
        <w:trPr>
          <w:trHeight w:val="303"/>
          <w:jc w:val="center"/>
        </w:trPr>
        <w:tc>
          <w:tcPr>
            <w:tcW w:w="3379" w:type="dxa"/>
          </w:tcPr>
          <w:p w14:paraId="40CAF752"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Riced polish (12,2900)</w:t>
            </w:r>
          </w:p>
        </w:tc>
        <w:tc>
          <w:tcPr>
            <w:tcW w:w="1761" w:type="dxa"/>
          </w:tcPr>
          <w:p w14:paraId="457EC920"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5</w:t>
            </w:r>
          </w:p>
        </w:tc>
        <w:tc>
          <w:tcPr>
            <w:tcW w:w="1462" w:type="dxa"/>
          </w:tcPr>
          <w:p w14:paraId="2BF69D4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7</w:t>
            </w:r>
          </w:p>
        </w:tc>
      </w:tr>
      <w:tr w:rsidR="006B2FEE" w:rsidRPr="005F4F75" w14:paraId="037B29A5" w14:textId="77777777" w:rsidTr="005F4F75">
        <w:trPr>
          <w:trHeight w:val="309"/>
          <w:jc w:val="center"/>
        </w:trPr>
        <w:tc>
          <w:tcPr>
            <w:tcW w:w="3379" w:type="dxa"/>
          </w:tcPr>
          <w:p w14:paraId="27BA728D"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Limestone powder</w:t>
            </w:r>
          </w:p>
        </w:tc>
        <w:tc>
          <w:tcPr>
            <w:tcW w:w="1761" w:type="dxa"/>
          </w:tcPr>
          <w:p w14:paraId="36C9643D"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1.6</w:t>
            </w:r>
          </w:p>
        </w:tc>
        <w:tc>
          <w:tcPr>
            <w:tcW w:w="1462" w:type="dxa"/>
          </w:tcPr>
          <w:p w14:paraId="671749E8"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1.6</w:t>
            </w:r>
          </w:p>
        </w:tc>
      </w:tr>
      <w:tr w:rsidR="006B2FEE" w:rsidRPr="005F4F75" w14:paraId="1F06A51D" w14:textId="77777777" w:rsidTr="005F4F75">
        <w:trPr>
          <w:trHeight w:val="186"/>
          <w:jc w:val="center"/>
        </w:trPr>
        <w:tc>
          <w:tcPr>
            <w:tcW w:w="3379" w:type="dxa"/>
          </w:tcPr>
          <w:p w14:paraId="26F942AF"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Shell grit</w:t>
            </w:r>
          </w:p>
        </w:tc>
        <w:tc>
          <w:tcPr>
            <w:tcW w:w="1761" w:type="dxa"/>
          </w:tcPr>
          <w:p w14:paraId="437FFFB4"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w:t>
            </w:r>
          </w:p>
        </w:tc>
        <w:tc>
          <w:tcPr>
            <w:tcW w:w="1462" w:type="dxa"/>
          </w:tcPr>
          <w:p w14:paraId="208164D9"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w:t>
            </w:r>
          </w:p>
        </w:tc>
      </w:tr>
      <w:tr w:rsidR="006B2FEE" w:rsidRPr="005F4F75" w14:paraId="42771B55" w14:textId="77777777" w:rsidTr="005F4F75">
        <w:trPr>
          <w:trHeight w:val="277"/>
          <w:jc w:val="center"/>
        </w:trPr>
        <w:tc>
          <w:tcPr>
            <w:tcW w:w="3379" w:type="dxa"/>
          </w:tcPr>
          <w:p w14:paraId="5CF8F990"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Di-Calcium phosphate</w:t>
            </w:r>
          </w:p>
        </w:tc>
        <w:tc>
          <w:tcPr>
            <w:tcW w:w="1761" w:type="dxa"/>
          </w:tcPr>
          <w:p w14:paraId="568AF3B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0.7</w:t>
            </w:r>
          </w:p>
        </w:tc>
        <w:tc>
          <w:tcPr>
            <w:tcW w:w="1462" w:type="dxa"/>
          </w:tcPr>
          <w:p w14:paraId="2BB46443"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0.8</w:t>
            </w:r>
          </w:p>
        </w:tc>
      </w:tr>
      <w:tr w:rsidR="006B2FEE" w:rsidRPr="005F4F75" w14:paraId="501FC931" w14:textId="77777777" w:rsidTr="005F4F75">
        <w:trPr>
          <w:trHeight w:val="338"/>
          <w:jc w:val="center"/>
        </w:trPr>
        <w:tc>
          <w:tcPr>
            <w:tcW w:w="3379" w:type="dxa"/>
          </w:tcPr>
          <w:p w14:paraId="6E60602C"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Dl-methionine</w:t>
            </w:r>
          </w:p>
        </w:tc>
        <w:tc>
          <w:tcPr>
            <w:tcW w:w="1761" w:type="dxa"/>
          </w:tcPr>
          <w:p w14:paraId="02565F1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0.46</w:t>
            </w:r>
          </w:p>
        </w:tc>
        <w:tc>
          <w:tcPr>
            <w:tcW w:w="1462" w:type="dxa"/>
          </w:tcPr>
          <w:p w14:paraId="468AA66F"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0.40</w:t>
            </w:r>
          </w:p>
        </w:tc>
      </w:tr>
      <w:tr w:rsidR="006B2FEE" w:rsidRPr="005F4F75" w14:paraId="3D3B5F4F" w14:textId="77777777" w:rsidTr="005F4F75">
        <w:trPr>
          <w:trHeight w:val="230"/>
          <w:jc w:val="center"/>
        </w:trPr>
        <w:tc>
          <w:tcPr>
            <w:tcW w:w="3379" w:type="dxa"/>
          </w:tcPr>
          <w:p w14:paraId="6E76379D"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Lysine</w:t>
            </w:r>
          </w:p>
        </w:tc>
        <w:tc>
          <w:tcPr>
            <w:tcW w:w="1761" w:type="dxa"/>
          </w:tcPr>
          <w:p w14:paraId="48406192"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1.1</w:t>
            </w:r>
          </w:p>
        </w:tc>
        <w:tc>
          <w:tcPr>
            <w:tcW w:w="1462" w:type="dxa"/>
          </w:tcPr>
          <w:p w14:paraId="68EBE84A"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0.90</w:t>
            </w:r>
          </w:p>
        </w:tc>
      </w:tr>
      <w:tr w:rsidR="006B2FEE" w:rsidRPr="005F4F75" w14:paraId="12B14FC5" w14:textId="77777777" w:rsidTr="005F4F75">
        <w:trPr>
          <w:trHeight w:val="223"/>
          <w:jc w:val="center"/>
        </w:trPr>
        <w:tc>
          <w:tcPr>
            <w:tcW w:w="3379" w:type="dxa"/>
          </w:tcPr>
          <w:p w14:paraId="29C4404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Salt</w:t>
            </w:r>
          </w:p>
        </w:tc>
        <w:tc>
          <w:tcPr>
            <w:tcW w:w="1761" w:type="dxa"/>
          </w:tcPr>
          <w:p w14:paraId="68E2B0D1"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0.14</w:t>
            </w:r>
          </w:p>
        </w:tc>
        <w:tc>
          <w:tcPr>
            <w:tcW w:w="1462" w:type="dxa"/>
          </w:tcPr>
          <w:p w14:paraId="5BA637A3"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0.30</w:t>
            </w:r>
          </w:p>
        </w:tc>
      </w:tr>
      <w:tr w:rsidR="006B2FEE" w:rsidRPr="005F4F75" w14:paraId="0A58D2A8" w14:textId="77777777" w:rsidTr="005F4F75">
        <w:trPr>
          <w:trHeight w:val="271"/>
          <w:jc w:val="center"/>
        </w:trPr>
        <w:tc>
          <w:tcPr>
            <w:tcW w:w="3379" w:type="dxa"/>
          </w:tcPr>
          <w:p w14:paraId="374DED18"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Total</w:t>
            </w:r>
          </w:p>
        </w:tc>
        <w:tc>
          <w:tcPr>
            <w:tcW w:w="1761" w:type="dxa"/>
          </w:tcPr>
          <w:p w14:paraId="438D71DC"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100</w:t>
            </w:r>
          </w:p>
        </w:tc>
        <w:tc>
          <w:tcPr>
            <w:tcW w:w="1462" w:type="dxa"/>
          </w:tcPr>
          <w:p w14:paraId="2455CAFB"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100</w:t>
            </w:r>
          </w:p>
        </w:tc>
      </w:tr>
    </w:tbl>
    <w:p w14:paraId="0C9637D9" w14:textId="77777777" w:rsidR="006B2FEE" w:rsidRPr="005F4F75" w:rsidRDefault="006B2FEE" w:rsidP="006B2FEE">
      <w:pPr>
        <w:spacing w:line="240" w:lineRule="auto"/>
        <w:ind w:right="14"/>
        <w:jc w:val="both"/>
        <w:rPr>
          <w:rFonts w:ascii="Times New Roman" w:hAnsi="Times New Roman"/>
          <w:b/>
          <w:bCs/>
          <w:color w:val="000000"/>
          <w:sz w:val="24"/>
          <w:szCs w:val="24"/>
        </w:rPr>
      </w:pPr>
    </w:p>
    <w:p w14:paraId="79E937E0" w14:textId="77777777" w:rsidR="006B2FEE" w:rsidRPr="00DB02D1" w:rsidRDefault="006B2FEE" w:rsidP="00DB02D1">
      <w:pPr>
        <w:spacing w:line="360" w:lineRule="auto"/>
        <w:jc w:val="both"/>
        <w:rPr>
          <w:rFonts w:ascii="Times New Roman" w:hAnsi="Times New Roman"/>
          <w:bCs/>
          <w:color w:val="000000"/>
          <w:sz w:val="24"/>
          <w:szCs w:val="24"/>
        </w:rPr>
      </w:pPr>
      <w:r w:rsidRPr="00DB02D1">
        <w:rPr>
          <w:rFonts w:ascii="Times New Roman" w:hAnsi="Times New Roman"/>
          <w:bCs/>
          <w:color w:val="000000"/>
          <w:sz w:val="24"/>
          <w:szCs w:val="24"/>
        </w:rPr>
        <w:t>The individual body weight was recorded before and after transport and samples were collected 30 min after the completion of transport.</w:t>
      </w:r>
    </w:p>
    <w:p w14:paraId="0311877C" w14:textId="77777777" w:rsidR="006B2FEE" w:rsidRPr="00DB02D1" w:rsidRDefault="006B2FEE" w:rsidP="00DB02D1">
      <w:pPr>
        <w:pStyle w:val="ListParagraph"/>
        <w:widowControl w:val="0"/>
        <w:autoSpaceDE w:val="0"/>
        <w:autoSpaceDN w:val="0"/>
        <w:spacing w:before="138" w:after="0" w:line="360" w:lineRule="auto"/>
        <w:ind w:left="0"/>
        <w:contextualSpacing w:val="0"/>
        <w:jc w:val="both"/>
        <w:rPr>
          <w:rFonts w:ascii="Times New Roman" w:hAnsi="Times New Roman"/>
          <w:bCs/>
          <w:i/>
          <w:color w:val="000000"/>
          <w:sz w:val="24"/>
          <w:szCs w:val="24"/>
        </w:rPr>
      </w:pPr>
      <w:r w:rsidRPr="00DB02D1">
        <w:rPr>
          <w:rFonts w:ascii="Times New Roman" w:hAnsi="Times New Roman"/>
          <w:bCs/>
          <w:i/>
          <w:color w:val="000000"/>
          <w:sz w:val="24"/>
          <w:szCs w:val="24"/>
        </w:rPr>
        <w:t>Sample collection and analysis</w:t>
      </w:r>
    </w:p>
    <w:p w14:paraId="5287644E" w14:textId="77777777" w:rsidR="006B2FEE" w:rsidRPr="00DB02D1" w:rsidRDefault="006B2FEE" w:rsidP="00DB02D1">
      <w:pPr>
        <w:spacing w:line="360" w:lineRule="auto"/>
        <w:jc w:val="both"/>
        <w:rPr>
          <w:rFonts w:ascii="Times New Roman" w:hAnsi="Times New Roman"/>
          <w:color w:val="000000"/>
          <w:sz w:val="24"/>
          <w:szCs w:val="24"/>
        </w:rPr>
      </w:pPr>
      <w:r w:rsidRPr="00DB02D1">
        <w:rPr>
          <w:rFonts w:ascii="Times New Roman" w:hAnsi="Times New Roman"/>
          <w:bCs/>
          <w:color w:val="000000"/>
          <w:sz w:val="24"/>
          <w:szCs w:val="24"/>
        </w:rPr>
        <w:t xml:space="preserve">Two birds with the greatest weight loss ratio (the ratio of weight loss during transportation to the initial weight before transportation) from each replicate were selected for sampling (06 birds in one treatment). </w:t>
      </w:r>
      <w:r w:rsidRPr="00DB02D1">
        <w:rPr>
          <w:rFonts w:ascii="Times New Roman" w:hAnsi="Times New Roman"/>
          <w:color w:val="000000"/>
          <w:sz w:val="24"/>
          <w:szCs w:val="24"/>
        </w:rPr>
        <w:t>Exactly 5 ml of blood was drawn from the jugular vein and serum was extracted for determination of physiological stress markers, serum lipid profile and serum cortisol concentration. EDTA (</w:t>
      </w:r>
      <w:proofErr w:type="spellStart"/>
      <w:r w:rsidRPr="00DB02D1">
        <w:rPr>
          <w:rFonts w:ascii="Times New Roman" w:hAnsi="Times New Roman"/>
          <w:color w:val="000000"/>
          <w:sz w:val="24"/>
          <w:szCs w:val="24"/>
        </w:rPr>
        <w:t>Ehtelenediaminetetraacetic</w:t>
      </w:r>
      <w:proofErr w:type="spellEnd"/>
      <w:r w:rsidRPr="00DB02D1">
        <w:rPr>
          <w:rFonts w:ascii="Times New Roman" w:hAnsi="Times New Roman"/>
          <w:color w:val="000000"/>
          <w:sz w:val="24"/>
          <w:szCs w:val="24"/>
        </w:rPr>
        <w:t xml:space="preserve"> acid) tubes were used to collect 2 ml aliquot of blood sample for complete blood count, heterophil to lymphocyte ratio (</w:t>
      </w:r>
      <w:r w:rsidRPr="00DB02D1">
        <w:rPr>
          <w:rFonts w:ascii="Times New Roman" w:hAnsi="Times New Roman"/>
          <w:bCs/>
          <w:color w:val="000000"/>
          <w:sz w:val="24"/>
          <w:szCs w:val="24"/>
        </w:rPr>
        <w:t>HL</w:t>
      </w:r>
      <w:r w:rsidRPr="00DB02D1">
        <w:rPr>
          <w:rFonts w:ascii="Times New Roman" w:hAnsi="Times New Roman"/>
          <w:bCs/>
          <w:color w:val="000000"/>
          <w:sz w:val="24"/>
          <w:szCs w:val="24"/>
          <w:vertAlign w:val="superscript"/>
        </w:rPr>
        <w:t>-1</w:t>
      </w:r>
      <w:r w:rsidRPr="00DB02D1">
        <w:rPr>
          <w:rFonts w:ascii="Times New Roman" w:hAnsi="Times New Roman"/>
          <w:color w:val="000000"/>
          <w:sz w:val="24"/>
          <w:szCs w:val="24"/>
        </w:rPr>
        <w:t xml:space="preserve">) and blood glucose estimation and. Another 2ml aliquot blood was centrifuged at 1000x g for 10 min, supernatant was discarded, and the erythrocytes was used for the preparation of </w:t>
      </w:r>
      <w:r w:rsidRPr="00DB02D1">
        <w:rPr>
          <w:rFonts w:ascii="Times New Roman" w:hAnsi="Times New Roman"/>
          <w:color w:val="000000"/>
          <w:sz w:val="24"/>
          <w:szCs w:val="24"/>
        </w:rPr>
        <w:lastRenderedPageBreak/>
        <w:t>hemolysate and determination of lipid peroxidation, glutathione, and catalase and superoxide dismutase enzyme activity.</w:t>
      </w:r>
    </w:p>
    <w:p w14:paraId="2F1FF063" w14:textId="77777777" w:rsidR="006B2FEE" w:rsidRPr="00DB02D1" w:rsidRDefault="006B2FEE" w:rsidP="00DB02D1">
      <w:pPr>
        <w:pStyle w:val="ListParagraph"/>
        <w:widowControl w:val="0"/>
        <w:autoSpaceDE w:val="0"/>
        <w:autoSpaceDN w:val="0"/>
        <w:spacing w:before="138" w:after="0" w:line="360" w:lineRule="auto"/>
        <w:ind w:left="0"/>
        <w:contextualSpacing w:val="0"/>
        <w:jc w:val="both"/>
        <w:rPr>
          <w:rFonts w:ascii="Times New Roman" w:hAnsi="Times New Roman"/>
          <w:bCs/>
          <w:i/>
          <w:color w:val="000000"/>
          <w:sz w:val="24"/>
          <w:szCs w:val="24"/>
        </w:rPr>
      </w:pPr>
      <w:r w:rsidRPr="00DB02D1">
        <w:rPr>
          <w:rFonts w:ascii="Times New Roman" w:hAnsi="Times New Roman"/>
          <w:bCs/>
          <w:i/>
          <w:color w:val="000000"/>
          <w:sz w:val="24"/>
          <w:szCs w:val="24"/>
        </w:rPr>
        <w:t>Physiological stress markers</w:t>
      </w:r>
    </w:p>
    <w:p w14:paraId="7755CD98" w14:textId="77777777" w:rsidR="006B2FEE" w:rsidRPr="00DB02D1" w:rsidRDefault="006B2FEE" w:rsidP="00DB02D1">
      <w:pPr>
        <w:spacing w:line="360" w:lineRule="auto"/>
        <w:jc w:val="both"/>
        <w:rPr>
          <w:rFonts w:ascii="Times New Roman" w:hAnsi="Times New Roman"/>
          <w:bCs/>
          <w:color w:val="000000"/>
          <w:sz w:val="24"/>
          <w:szCs w:val="24"/>
        </w:rPr>
      </w:pPr>
      <w:r w:rsidRPr="00DB02D1">
        <w:rPr>
          <w:rFonts w:ascii="Times New Roman" w:hAnsi="Times New Roman"/>
          <w:bCs/>
          <w:color w:val="000000"/>
          <w:sz w:val="24"/>
          <w:szCs w:val="24"/>
        </w:rPr>
        <w:t>Serum cortisol concentration was measured by with the use of a commercially available ELISA assay (T</w:t>
      </w:r>
      <w:r w:rsidRPr="00DB02D1">
        <w:rPr>
          <w:rFonts w:ascii="Times New Roman" w:hAnsi="Times New Roman"/>
          <w:bCs/>
          <w:color w:val="000000"/>
          <w:sz w:val="24"/>
          <w:szCs w:val="24"/>
          <w:vertAlign w:val="subscript"/>
        </w:rPr>
        <w:t>3</w:t>
      </w:r>
      <w:r w:rsidRPr="00DB02D1">
        <w:rPr>
          <w:rFonts w:ascii="Times New Roman" w:hAnsi="Times New Roman"/>
          <w:bCs/>
          <w:color w:val="000000"/>
          <w:sz w:val="24"/>
          <w:szCs w:val="24"/>
        </w:rPr>
        <w:t xml:space="preserve"> Microwell EIA; IDS). </w:t>
      </w:r>
    </w:p>
    <w:p w14:paraId="31BD32EF" w14:textId="77777777" w:rsidR="006B2FEE" w:rsidRPr="00F476B9" w:rsidRDefault="006B2FEE" w:rsidP="00DB02D1">
      <w:pPr>
        <w:spacing w:line="360" w:lineRule="auto"/>
        <w:jc w:val="both"/>
        <w:rPr>
          <w:rFonts w:ascii="Times New Roman" w:hAnsi="Times New Roman"/>
          <w:bCs/>
          <w:i/>
          <w:iCs/>
          <w:color w:val="000000"/>
          <w:sz w:val="24"/>
          <w:szCs w:val="24"/>
        </w:rPr>
      </w:pPr>
      <w:r w:rsidRPr="00DB02D1">
        <w:rPr>
          <w:rFonts w:ascii="Times New Roman" w:hAnsi="Times New Roman"/>
          <w:bCs/>
          <w:color w:val="000000"/>
          <w:sz w:val="24"/>
          <w:szCs w:val="24"/>
        </w:rPr>
        <w:t>HL</w:t>
      </w:r>
      <w:r w:rsidRPr="00DB02D1">
        <w:rPr>
          <w:rFonts w:ascii="Times New Roman" w:hAnsi="Times New Roman"/>
          <w:bCs/>
          <w:color w:val="000000"/>
          <w:sz w:val="24"/>
          <w:szCs w:val="24"/>
          <w:vertAlign w:val="superscript"/>
        </w:rPr>
        <w:t>-1</w:t>
      </w:r>
      <w:r w:rsidRPr="00DB02D1">
        <w:rPr>
          <w:rFonts w:ascii="Times New Roman" w:hAnsi="Times New Roman"/>
          <w:bCs/>
          <w:color w:val="000000"/>
          <w:sz w:val="24"/>
          <w:szCs w:val="24"/>
        </w:rPr>
        <w:t xml:space="preserve"> ratio wa</w:t>
      </w:r>
      <w:r w:rsidRPr="00F476B9">
        <w:rPr>
          <w:rFonts w:ascii="Times New Roman" w:hAnsi="Times New Roman"/>
          <w:bCs/>
          <w:color w:val="000000"/>
          <w:sz w:val="24"/>
          <w:szCs w:val="24"/>
        </w:rPr>
        <w:t xml:space="preserve">s determined in blood smear by using a 100x/1.25 oil immersion objective, and 100 </w:t>
      </w:r>
      <w:proofErr w:type="spellStart"/>
      <w:r w:rsidRPr="00F476B9">
        <w:rPr>
          <w:rFonts w:ascii="Times New Roman" w:hAnsi="Times New Roman"/>
          <w:bCs/>
          <w:color w:val="000000"/>
          <w:sz w:val="24"/>
          <w:szCs w:val="24"/>
        </w:rPr>
        <w:t>cells</w:t>
      </w:r>
      <w:proofErr w:type="spellEnd"/>
      <w:r w:rsidRPr="00F476B9">
        <w:rPr>
          <w:rFonts w:ascii="Times New Roman" w:hAnsi="Times New Roman"/>
          <w:bCs/>
          <w:color w:val="000000"/>
          <w:sz w:val="24"/>
          <w:szCs w:val="24"/>
        </w:rPr>
        <w:t xml:space="preserve"> per slide were counted using the straight edge method </w:t>
      </w:r>
      <w:r w:rsidRPr="00F476B9">
        <w:rPr>
          <w:rFonts w:ascii="Times New Roman" w:hAnsi="Times New Roman"/>
          <w:bCs/>
          <w:iCs/>
          <w:color w:val="000000"/>
          <w:sz w:val="24"/>
          <w:szCs w:val="24"/>
        </w:rPr>
        <w:t>(Gross and Siegel, 1983)</w:t>
      </w:r>
      <w:r w:rsidRPr="00F476B9">
        <w:rPr>
          <w:rFonts w:ascii="Times New Roman" w:hAnsi="Times New Roman"/>
          <w:bCs/>
          <w:i/>
          <w:iCs/>
          <w:color w:val="000000"/>
          <w:sz w:val="24"/>
          <w:szCs w:val="24"/>
        </w:rPr>
        <w:t>.</w:t>
      </w:r>
    </w:p>
    <w:p w14:paraId="4257D843" w14:textId="77777777" w:rsidR="006B2FEE" w:rsidRPr="00F476B9" w:rsidRDefault="006B2FEE" w:rsidP="00DB02D1">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The estimation of blood glucose was done by Glucose oxidase-peroxidase method using commercially</w:t>
      </w:r>
      <w:r w:rsidRPr="00DB02D1">
        <w:rPr>
          <w:rFonts w:ascii="Times New Roman" w:hAnsi="Times New Roman"/>
          <w:bCs/>
          <w:color w:val="000000"/>
          <w:sz w:val="24"/>
          <w:szCs w:val="24"/>
        </w:rPr>
        <w:t xml:space="preserve"> available kit ((Bio Lab Diagnostic PVT.LTD (J-245 MIDC </w:t>
      </w:r>
      <w:proofErr w:type="spellStart"/>
      <w:r w:rsidRPr="00DB02D1">
        <w:rPr>
          <w:rFonts w:ascii="Times New Roman" w:hAnsi="Times New Roman"/>
          <w:bCs/>
          <w:color w:val="000000"/>
          <w:sz w:val="24"/>
          <w:szCs w:val="24"/>
        </w:rPr>
        <w:t>Tarapur</w:t>
      </w:r>
      <w:proofErr w:type="spellEnd"/>
      <w:r w:rsidRPr="00DB02D1">
        <w:rPr>
          <w:rFonts w:ascii="Times New Roman" w:hAnsi="Times New Roman"/>
          <w:bCs/>
          <w:color w:val="000000"/>
          <w:sz w:val="24"/>
          <w:szCs w:val="24"/>
        </w:rPr>
        <w:t xml:space="preserve">, </w:t>
      </w:r>
      <w:proofErr w:type="spellStart"/>
      <w:r w:rsidRPr="00DB02D1">
        <w:rPr>
          <w:rFonts w:ascii="Times New Roman" w:hAnsi="Times New Roman"/>
          <w:bCs/>
          <w:color w:val="000000"/>
          <w:sz w:val="24"/>
          <w:szCs w:val="24"/>
        </w:rPr>
        <w:t>Boisar</w:t>
      </w:r>
      <w:proofErr w:type="spellEnd"/>
      <w:r w:rsidRPr="00DB02D1">
        <w:rPr>
          <w:rFonts w:ascii="Times New Roman" w:hAnsi="Times New Roman"/>
          <w:bCs/>
          <w:color w:val="000000"/>
          <w:sz w:val="24"/>
          <w:szCs w:val="24"/>
        </w:rPr>
        <w:t xml:space="preserve"> 401501, Mah</w:t>
      </w:r>
      <w:r w:rsidRPr="00F476B9">
        <w:rPr>
          <w:rFonts w:ascii="Times New Roman" w:hAnsi="Times New Roman"/>
          <w:bCs/>
          <w:color w:val="000000"/>
          <w:sz w:val="24"/>
          <w:szCs w:val="24"/>
        </w:rPr>
        <w:t>arashtra).</w:t>
      </w:r>
    </w:p>
    <w:p w14:paraId="3F104939" w14:textId="77777777" w:rsidR="006B2FEE" w:rsidRPr="00F476B9" w:rsidRDefault="006B2FEE" w:rsidP="00DB02D1">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 xml:space="preserve">Total serum protein was assayed by Biuret method, according to the manufacturer’s recommendations using a commercial kit supplied by (Bio Lab Diagnostic PVT.LTD (J-245 MIDC </w:t>
      </w:r>
      <w:proofErr w:type="spellStart"/>
      <w:r w:rsidRPr="00F476B9">
        <w:rPr>
          <w:rFonts w:ascii="Times New Roman" w:hAnsi="Times New Roman"/>
          <w:bCs/>
          <w:color w:val="000000"/>
          <w:sz w:val="24"/>
          <w:szCs w:val="24"/>
        </w:rPr>
        <w:t>Tarapur</w:t>
      </w:r>
      <w:proofErr w:type="spellEnd"/>
      <w:r w:rsidRPr="00F476B9">
        <w:rPr>
          <w:rFonts w:ascii="Times New Roman" w:hAnsi="Times New Roman"/>
          <w:bCs/>
          <w:color w:val="000000"/>
          <w:sz w:val="24"/>
          <w:szCs w:val="24"/>
        </w:rPr>
        <w:t xml:space="preserve">, </w:t>
      </w:r>
      <w:proofErr w:type="spellStart"/>
      <w:r w:rsidRPr="00F476B9">
        <w:rPr>
          <w:rFonts w:ascii="Times New Roman" w:hAnsi="Times New Roman"/>
          <w:bCs/>
          <w:color w:val="000000"/>
          <w:sz w:val="24"/>
          <w:szCs w:val="24"/>
        </w:rPr>
        <w:t>Boisar</w:t>
      </w:r>
      <w:proofErr w:type="spellEnd"/>
      <w:r w:rsidRPr="00F476B9">
        <w:rPr>
          <w:rFonts w:ascii="Times New Roman" w:hAnsi="Times New Roman"/>
          <w:bCs/>
          <w:color w:val="000000"/>
          <w:sz w:val="24"/>
          <w:szCs w:val="24"/>
        </w:rPr>
        <w:t xml:space="preserve">, Maharashtra). </w:t>
      </w:r>
    </w:p>
    <w:p w14:paraId="6ED5E31A" w14:textId="77777777" w:rsidR="006B2FEE" w:rsidRPr="00F476B9" w:rsidRDefault="006B2FEE" w:rsidP="00DB02D1">
      <w:pPr>
        <w:pStyle w:val="ListParagraph"/>
        <w:widowControl w:val="0"/>
        <w:autoSpaceDE w:val="0"/>
        <w:autoSpaceDN w:val="0"/>
        <w:spacing w:before="138" w:after="0" w:line="360" w:lineRule="auto"/>
        <w:ind w:left="0"/>
        <w:contextualSpacing w:val="0"/>
        <w:jc w:val="both"/>
        <w:rPr>
          <w:rFonts w:ascii="Times New Roman" w:hAnsi="Times New Roman"/>
          <w:bCs/>
          <w:i/>
          <w:color w:val="000000"/>
          <w:sz w:val="24"/>
          <w:szCs w:val="24"/>
        </w:rPr>
      </w:pPr>
      <w:r w:rsidRPr="00F476B9">
        <w:rPr>
          <w:rFonts w:ascii="Times New Roman" w:hAnsi="Times New Roman"/>
          <w:bCs/>
          <w:i/>
          <w:color w:val="000000"/>
          <w:sz w:val="24"/>
          <w:szCs w:val="24"/>
        </w:rPr>
        <w:t>Evaluation of Oxidative Stress and Antioxidant Status</w:t>
      </w:r>
    </w:p>
    <w:p w14:paraId="1E763CA8" w14:textId="77777777" w:rsidR="00DB02D1" w:rsidRPr="00F476B9" w:rsidRDefault="006B2FEE" w:rsidP="00DB02D1">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About 2 ml of blood was immediately placed in a tube containing sodium citrate as an anticoagulant which was kept on ice to provide the hemolysate. Blood was centrifuged at 3000 g for 10 minutes. Plasma was separated, buffy coat was carefully removed and separated erythrocytes thrice with 0.01 M saline phosphate buffer pH 7.4, then diluted 1:2 with the same buffer and stored at 4–5</w:t>
      </w:r>
      <w:r w:rsidRPr="00F476B9">
        <w:rPr>
          <w:rFonts w:ascii="Times New Roman" w:hAnsi="Times New Roman"/>
          <w:bCs/>
          <w:sz w:val="24"/>
          <w:szCs w:val="24"/>
          <w:vertAlign w:val="superscript"/>
        </w:rPr>
        <w:t>0</w:t>
      </w:r>
      <w:r w:rsidRPr="00F476B9">
        <w:rPr>
          <w:rFonts w:ascii="Times New Roman" w:hAnsi="Times New Roman"/>
          <w:bCs/>
          <w:color w:val="000000"/>
          <w:sz w:val="24"/>
          <w:szCs w:val="24"/>
        </w:rPr>
        <w:t xml:space="preserve">C. The </w:t>
      </w:r>
      <w:proofErr w:type="spellStart"/>
      <w:r w:rsidRPr="00F476B9">
        <w:rPr>
          <w:rFonts w:ascii="Times New Roman" w:hAnsi="Times New Roman"/>
          <w:bCs/>
          <w:color w:val="000000"/>
          <w:sz w:val="24"/>
          <w:szCs w:val="24"/>
        </w:rPr>
        <w:t>haemoglobin</w:t>
      </w:r>
      <w:proofErr w:type="spellEnd"/>
      <w:r w:rsidRPr="00F476B9">
        <w:rPr>
          <w:rFonts w:ascii="Times New Roman" w:hAnsi="Times New Roman"/>
          <w:bCs/>
          <w:color w:val="000000"/>
          <w:sz w:val="24"/>
          <w:szCs w:val="24"/>
        </w:rPr>
        <w:t xml:space="preserve"> content of the erythrocytes was determined by the cyanmethemoglobin method</w:t>
      </w:r>
      <w:r w:rsidR="00DB02D1" w:rsidRPr="00F476B9">
        <w:rPr>
          <w:rFonts w:ascii="Times New Roman" w:hAnsi="Times New Roman"/>
          <w:bCs/>
          <w:color w:val="000000"/>
          <w:sz w:val="24"/>
          <w:szCs w:val="24"/>
        </w:rPr>
        <w:t>.</w:t>
      </w:r>
    </w:p>
    <w:p w14:paraId="3901B533" w14:textId="77777777" w:rsidR="006B2FEE" w:rsidRPr="00F476B9" w:rsidRDefault="006B2FEE" w:rsidP="00DB02D1">
      <w:pPr>
        <w:spacing w:line="360" w:lineRule="auto"/>
        <w:jc w:val="both"/>
        <w:rPr>
          <w:rFonts w:ascii="Times New Roman" w:hAnsi="Times New Roman"/>
          <w:bCs/>
          <w:color w:val="000000"/>
          <w:sz w:val="24"/>
          <w:szCs w:val="24"/>
          <w:shd w:val="clear" w:color="auto" w:fill="FFFFFF"/>
        </w:rPr>
      </w:pPr>
      <w:r w:rsidRPr="00F476B9">
        <w:rPr>
          <w:rFonts w:ascii="Times New Roman" w:hAnsi="Times New Roman"/>
          <w:bCs/>
          <w:color w:val="000000"/>
          <w:sz w:val="24"/>
          <w:szCs w:val="24"/>
          <w:shd w:val="clear" w:color="auto" w:fill="FFFFFF"/>
        </w:rPr>
        <w:t xml:space="preserve">Erythrocytic lipid peroxides (LPO) were estimated as described by Placer </w:t>
      </w:r>
      <w:r w:rsidR="009A7774" w:rsidRPr="00F476B9">
        <w:rPr>
          <w:rFonts w:ascii="Times New Roman" w:hAnsi="Times New Roman"/>
          <w:bCs/>
          <w:i/>
          <w:iCs/>
          <w:color w:val="000000"/>
          <w:sz w:val="24"/>
          <w:szCs w:val="24"/>
          <w:shd w:val="clear" w:color="auto" w:fill="FFFFFF"/>
        </w:rPr>
        <w:t>et al.</w:t>
      </w:r>
      <w:r w:rsidRPr="00F476B9">
        <w:rPr>
          <w:rFonts w:ascii="Times New Roman" w:hAnsi="Times New Roman"/>
          <w:bCs/>
          <w:color w:val="000000"/>
          <w:sz w:val="24"/>
          <w:szCs w:val="24"/>
          <w:shd w:val="clear" w:color="auto" w:fill="FFFFFF"/>
        </w:rPr>
        <w:t xml:space="preserve"> (</w:t>
      </w:r>
      <w:hyperlink r:id="rId10" w:anchor="CR15" w:history="1">
        <w:r w:rsidRPr="00F476B9">
          <w:rPr>
            <w:rStyle w:val="Hyperlink"/>
            <w:rFonts w:ascii="Times New Roman" w:hAnsi="Times New Roman"/>
            <w:bCs/>
            <w:color w:val="000000"/>
            <w:sz w:val="24"/>
            <w:szCs w:val="24"/>
            <w:u w:val="none"/>
            <w:shd w:val="clear" w:color="auto" w:fill="FFFFFF"/>
          </w:rPr>
          <w:t>1966</w:t>
        </w:r>
      </w:hyperlink>
      <w:r w:rsidRPr="00F476B9">
        <w:rPr>
          <w:rFonts w:ascii="Times New Roman" w:hAnsi="Times New Roman"/>
          <w:bCs/>
          <w:color w:val="000000"/>
          <w:sz w:val="24"/>
          <w:szCs w:val="24"/>
          <w:shd w:val="clear" w:color="auto" w:fill="FFFFFF"/>
        </w:rPr>
        <w:t xml:space="preserve">). The concentration of malonaldehyde (MDA) in nanomoles per </w:t>
      </w:r>
      <w:proofErr w:type="spellStart"/>
      <w:r w:rsidRPr="00F476B9">
        <w:rPr>
          <w:rFonts w:ascii="Times New Roman" w:hAnsi="Times New Roman"/>
          <w:bCs/>
          <w:color w:val="000000"/>
          <w:sz w:val="24"/>
          <w:szCs w:val="24"/>
          <w:shd w:val="clear" w:color="auto" w:fill="FFFFFF"/>
        </w:rPr>
        <w:t>millilitre</w:t>
      </w:r>
      <w:proofErr w:type="spellEnd"/>
      <w:r w:rsidRPr="00F476B9">
        <w:rPr>
          <w:rFonts w:ascii="Times New Roman" w:hAnsi="Times New Roman"/>
          <w:bCs/>
          <w:color w:val="000000"/>
          <w:sz w:val="24"/>
          <w:szCs w:val="24"/>
          <w:shd w:val="clear" w:color="auto" w:fill="FFFFFF"/>
        </w:rPr>
        <w:t xml:space="preserve"> of Erythrocytic hemolysate was derived using 1.56×10</w:t>
      </w:r>
      <w:r w:rsidRPr="00F476B9">
        <w:rPr>
          <w:rFonts w:ascii="Times New Roman" w:hAnsi="Times New Roman"/>
          <w:bCs/>
          <w:color w:val="000000"/>
          <w:sz w:val="24"/>
          <w:szCs w:val="24"/>
          <w:shd w:val="clear" w:color="auto" w:fill="FFFFFF"/>
          <w:vertAlign w:val="superscript"/>
        </w:rPr>
        <w:t>5</w:t>
      </w:r>
      <w:r w:rsidRPr="00F476B9">
        <w:rPr>
          <w:rFonts w:ascii="Times New Roman" w:hAnsi="Times New Roman"/>
          <w:bCs/>
          <w:color w:val="000000"/>
          <w:sz w:val="24"/>
          <w:szCs w:val="24"/>
          <w:shd w:val="clear" w:color="auto" w:fill="FFFFFF"/>
        </w:rPr>
        <w:t> L molcm</w:t>
      </w:r>
      <w:r w:rsidRPr="00F476B9">
        <w:rPr>
          <w:rFonts w:ascii="Times New Roman" w:hAnsi="Times New Roman"/>
          <w:bCs/>
          <w:color w:val="000000"/>
          <w:sz w:val="24"/>
          <w:szCs w:val="24"/>
          <w:shd w:val="clear" w:color="auto" w:fill="FFFFFF"/>
          <w:vertAlign w:val="superscript"/>
        </w:rPr>
        <w:t>-1</w:t>
      </w:r>
      <w:r w:rsidRPr="00F476B9">
        <w:rPr>
          <w:rFonts w:ascii="Times New Roman" w:hAnsi="Times New Roman"/>
          <w:bCs/>
          <w:color w:val="000000"/>
          <w:sz w:val="24"/>
          <w:szCs w:val="24"/>
          <w:shd w:val="clear" w:color="auto" w:fill="FFFFFF"/>
        </w:rPr>
        <w:t xml:space="preserve"> as the extinction coefficient. The Hb in the hemolysate was estimated by the cyanmethemoglobin method and the LPO concentration in the erythrocytes was expressed in nmol MDA mg</w:t>
      </w:r>
      <w:r w:rsidRPr="00F476B9">
        <w:rPr>
          <w:rFonts w:ascii="Times New Roman" w:hAnsi="Times New Roman"/>
          <w:bCs/>
          <w:color w:val="000000"/>
          <w:sz w:val="24"/>
          <w:szCs w:val="24"/>
          <w:shd w:val="clear" w:color="auto" w:fill="FFFFFF"/>
          <w:vertAlign w:val="superscript"/>
        </w:rPr>
        <w:t>-1</w:t>
      </w:r>
      <w:r w:rsidRPr="00F476B9">
        <w:rPr>
          <w:rFonts w:ascii="Times New Roman" w:hAnsi="Times New Roman"/>
          <w:bCs/>
          <w:color w:val="000000"/>
          <w:sz w:val="24"/>
          <w:szCs w:val="24"/>
          <w:shd w:val="clear" w:color="auto" w:fill="FFFFFF"/>
        </w:rPr>
        <w:t xml:space="preserve"> Hb. Each sample was measured in triplicate.</w:t>
      </w:r>
    </w:p>
    <w:p w14:paraId="119139E6" w14:textId="77777777" w:rsidR="006B2FEE" w:rsidRPr="00F476B9" w:rsidRDefault="006B2FEE" w:rsidP="00DB02D1">
      <w:pPr>
        <w:pStyle w:val="ListParagraph"/>
        <w:tabs>
          <w:tab w:val="left" w:pos="1520"/>
        </w:tabs>
        <w:spacing w:before="74" w:line="360" w:lineRule="auto"/>
        <w:ind w:left="0" w:right="25"/>
        <w:jc w:val="both"/>
        <w:rPr>
          <w:rFonts w:ascii="Times New Roman" w:hAnsi="Times New Roman"/>
          <w:bCs/>
          <w:color w:val="000000"/>
          <w:sz w:val="24"/>
          <w:szCs w:val="24"/>
        </w:rPr>
      </w:pPr>
      <w:r w:rsidRPr="00F476B9">
        <w:rPr>
          <w:rFonts w:ascii="Times New Roman" w:hAnsi="Times New Roman"/>
          <w:bCs/>
          <w:color w:val="000000"/>
          <w:sz w:val="24"/>
          <w:szCs w:val="24"/>
        </w:rPr>
        <w:t xml:space="preserve">Reduced glutathione (GSH) assay will be performed according to the method described by </w:t>
      </w:r>
      <w:proofErr w:type="spellStart"/>
      <w:r w:rsidRPr="00F476B9">
        <w:rPr>
          <w:rFonts w:ascii="Times New Roman" w:hAnsi="Times New Roman"/>
          <w:bCs/>
          <w:color w:val="000000"/>
          <w:sz w:val="24"/>
          <w:szCs w:val="24"/>
        </w:rPr>
        <w:t>Prinsand</w:t>
      </w:r>
      <w:proofErr w:type="spellEnd"/>
      <w:r w:rsidRPr="00F476B9">
        <w:rPr>
          <w:rFonts w:ascii="Times New Roman" w:hAnsi="Times New Roman"/>
          <w:bCs/>
          <w:color w:val="000000"/>
          <w:sz w:val="24"/>
          <w:szCs w:val="24"/>
        </w:rPr>
        <w:t xml:space="preserve"> Loos (1969). The absorbance will be recorded at 412 nm as µmol GSH mg</w:t>
      </w:r>
      <w:r w:rsidRPr="00F476B9">
        <w:rPr>
          <w:rFonts w:ascii="Times New Roman" w:hAnsi="Times New Roman"/>
          <w:bCs/>
          <w:color w:val="000000"/>
          <w:sz w:val="24"/>
          <w:szCs w:val="24"/>
          <w:vertAlign w:val="superscript"/>
        </w:rPr>
        <w:t>-1</w:t>
      </w:r>
      <w:r w:rsidRPr="00F476B9">
        <w:rPr>
          <w:rFonts w:ascii="Times New Roman" w:hAnsi="Times New Roman"/>
          <w:bCs/>
          <w:color w:val="000000"/>
          <w:sz w:val="24"/>
          <w:szCs w:val="24"/>
        </w:rPr>
        <w:t xml:space="preserve"> of Hb. </w:t>
      </w:r>
      <w:r w:rsidRPr="00F476B9">
        <w:rPr>
          <w:rFonts w:ascii="Times New Roman" w:hAnsi="Times New Roman"/>
          <w:bCs/>
          <w:color w:val="000000"/>
          <w:sz w:val="24"/>
          <w:szCs w:val="24"/>
          <w:shd w:val="clear" w:color="auto" w:fill="FFFFFF"/>
        </w:rPr>
        <w:t>Each sample was measured in triplicate.</w:t>
      </w:r>
    </w:p>
    <w:p w14:paraId="0B66F444" w14:textId="77777777" w:rsidR="006B2FEE" w:rsidRPr="00F476B9" w:rsidRDefault="006B2FEE" w:rsidP="00DB02D1">
      <w:pPr>
        <w:pStyle w:val="ListParagraph"/>
        <w:tabs>
          <w:tab w:val="left" w:pos="1520"/>
        </w:tabs>
        <w:spacing w:before="74" w:line="360" w:lineRule="auto"/>
        <w:ind w:left="0" w:right="25"/>
        <w:jc w:val="both"/>
        <w:rPr>
          <w:rFonts w:ascii="Times New Roman" w:hAnsi="Times New Roman"/>
          <w:bCs/>
          <w:color w:val="000000"/>
          <w:sz w:val="24"/>
          <w:szCs w:val="24"/>
          <w:shd w:val="clear" w:color="auto" w:fill="FFFFFF"/>
        </w:rPr>
      </w:pPr>
      <w:r w:rsidRPr="00F476B9">
        <w:rPr>
          <w:rFonts w:ascii="Times New Roman" w:hAnsi="Times New Roman"/>
          <w:bCs/>
          <w:color w:val="000000"/>
          <w:sz w:val="24"/>
          <w:szCs w:val="24"/>
          <w:shd w:val="clear" w:color="auto" w:fill="FFFFFF"/>
        </w:rPr>
        <w:t xml:space="preserve">The activity of catalase (CAT) was assessed from RBC hemolysate as described by Cohen </w:t>
      </w:r>
      <w:r w:rsidR="009A7774" w:rsidRPr="00F476B9">
        <w:rPr>
          <w:rFonts w:ascii="Times New Roman" w:hAnsi="Times New Roman"/>
          <w:bCs/>
          <w:i/>
          <w:iCs/>
          <w:color w:val="000000"/>
          <w:sz w:val="24"/>
          <w:szCs w:val="24"/>
          <w:shd w:val="clear" w:color="auto" w:fill="FFFFFF"/>
        </w:rPr>
        <w:t>et al.</w:t>
      </w:r>
      <w:r w:rsidRPr="00F476B9">
        <w:rPr>
          <w:rFonts w:ascii="Times New Roman" w:hAnsi="Times New Roman"/>
          <w:bCs/>
          <w:color w:val="000000"/>
          <w:sz w:val="24"/>
          <w:szCs w:val="24"/>
          <w:shd w:val="clear" w:color="auto" w:fill="FFFFFF"/>
        </w:rPr>
        <w:t xml:space="preserve"> (</w:t>
      </w:r>
      <w:hyperlink r:id="rId11" w:anchor="CR3" w:history="1">
        <w:r w:rsidRPr="00F476B9">
          <w:rPr>
            <w:rStyle w:val="Hyperlink"/>
            <w:rFonts w:ascii="Times New Roman" w:hAnsi="Times New Roman"/>
            <w:bCs/>
            <w:color w:val="000000"/>
            <w:sz w:val="24"/>
            <w:szCs w:val="24"/>
            <w:u w:val="none"/>
            <w:shd w:val="clear" w:color="auto" w:fill="FFFFFF"/>
          </w:rPr>
          <w:t>1970</w:t>
        </w:r>
      </w:hyperlink>
      <w:r w:rsidRPr="00F476B9">
        <w:rPr>
          <w:rFonts w:ascii="Times New Roman" w:hAnsi="Times New Roman"/>
          <w:bCs/>
          <w:color w:val="000000"/>
          <w:sz w:val="24"/>
          <w:szCs w:val="24"/>
          <w:shd w:val="clear" w:color="auto" w:fill="FFFFFF"/>
        </w:rPr>
        <w:t>). Decomposition of H</w:t>
      </w:r>
      <w:r w:rsidRPr="00F476B9">
        <w:rPr>
          <w:rFonts w:ascii="Times New Roman" w:hAnsi="Times New Roman"/>
          <w:bCs/>
          <w:color w:val="000000"/>
          <w:sz w:val="24"/>
          <w:szCs w:val="24"/>
          <w:shd w:val="clear" w:color="auto" w:fill="FFFFFF"/>
          <w:vertAlign w:val="subscript"/>
        </w:rPr>
        <w:t>2</w:t>
      </w:r>
      <w:r w:rsidRPr="00F476B9">
        <w:rPr>
          <w:rFonts w:ascii="Times New Roman" w:hAnsi="Times New Roman"/>
          <w:bCs/>
          <w:color w:val="000000"/>
          <w:sz w:val="24"/>
          <w:szCs w:val="24"/>
          <w:shd w:val="clear" w:color="auto" w:fill="FFFFFF"/>
        </w:rPr>
        <w:t>O</w:t>
      </w:r>
      <w:r w:rsidRPr="00F476B9">
        <w:rPr>
          <w:rFonts w:ascii="Times New Roman" w:hAnsi="Times New Roman"/>
          <w:bCs/>
          <w:color w:val="000000"/>
          <w:sz w:val="24"/>
          <w:szCs w:val="24"/>
          <w:shd w:val="clear" w:color="auto" w:fill="FFFFFF"/>
          <w:vertAlign w:val="subscript"/>
        </w:rPr>
        <w:t>2</w:t>
      </w:r>
      <w:r w:rsidRPr="00F476B9">
        <w:rPr>
          <w:rFonts w:ascii="Times New Roman" w:hAnsi="Times New Roman"/>
          <w:bCs/>
          <w:color w:val="000000"/>
          <w:sz w:val="24"/>
          <w:szCs w:val="24"/>
          <w:shd w:val="clear" w:color="auto" w:fill="FFFFFF"/>
        </w:rPr>
        <w:t> was followed directly by the reduced absorbance and it was taken as a measure of the CAT activity. Each sample was measured in triplicate.</w:t>
      </w:r>
    </w:p>
    <w:p w14:paraId="07B581AA" w14:textId="77777777" w:rsidR="006B2FEE" w:rsidRPr="00F476B9" w:rsidRDefault="006B2FEE" w:rsidP="00DB02D1">
      <w:pPr>
        <w:pStyle w:val="ListParagraph"/>
        <w:tabs>
          <w:tab w:val="left" w:pos="1520"/>
        </w:tabs>
        <w:spacing w:before="74" w:line="360" w:lineRule="auto"/>
        <w:ind w:left="0" w:right="25"/>
        <w:jc w:val="both"/>
        <w:rPr>
          <w:rFonts w:ascii="Times New Roman" w:hAnsi="Times New Roman"/>
          <w:bCs/>
          <w:color w:val="000000"/>
          <w:sz w:val="24"/>
          <w:szCs w:val="24"/>
          <w:shd w:val="clear" w:color="auto" w:fill="FFFFFF"/>
        </w:rPr>
      </w:pPr>
      <w:r w:rsidRPr="00F476B9">
        <w:rPr>
          <w:rFonts w:ascii="Times New Roman" w:hAnsi="Times New Roman"/>
          <w:bCs/>
          <w:color w:val="000000"/>
          <w:sz w:val="24"/>
          <w:szCs w:val="24"/>
          <w:shd w:val="clear" w:color="auto" w:fill="FFFFFF"/>
        </w:rPr>
        <w:lastRenderedPageBreak/>
        <w:t xml:space="preserve">The inhibition of pyrogallol autooxidation brought by superoxide dismutase (SOD)was determined by the method of Marklund and Marklund, </w:t>
      </w:r>
      <w:r w:rsidR="000F6FEB" w:rsidRPr="00F476B9">
        <w:rPr>
          <w:rFonts w:ascii="Times New Roman" w:hAnsi="Times New Roman"/>
          <w:bCs/>
          <w:color w:val="000000"/>
          <w:sz w:val="24"/>
          <w:szCs w:val="24"/>
          <w:shd w:val="clear" w:color="auto" w:fill="FFFFFF"/>
        </w:rPr>
        <w:t>(</w:t>
      </w:r>
      <w:r w:rsidRPr="00F476B9">
        <w:rPr>
          <w:rFonts w:ascii="Times New Roman" w:hAnsi="Times New Roman"/>
          <w:bCs/>
          <w:color w:val="000000"/>
          <w:sz w:val="24"/>
          <w:szCs w:val="24"/>
          <w:shd w:val="clear" w:color="auto" w:fill="FFFFFF"/>
        </w:rPr>
        <w:t>1974) and absorba</w:t>
      </w:r>
      <w:r w:rsidR="000F6FEB" w:rsidRPr="00F476B9">
        <w:rPr>
          <w:rFonts w:ascii="Times New Roman" w:hAnsi="Times New Roman"/>
          <w:bCs/>
          <w:color w:val="000000"/>
          <w:sz w:val="24"/>
          <w:szCs w:val="24"/>
          <w:shd w:val="clear" w:color="auto" w:fill="FFFFFF"/>
        </w:rPr>
        <w:t>n</w:t>
      </w:r>
      <w:r w:rsidRPr="00F476B9">
        <w:rPr>
          <w:rFonts w:ascii="Times New Roman" w:hAnsi="Times New Roman"/>
          <w:bCs/>
          <w:color w:val="000000"/>
          <w:sz w:val="24"/>
          <w:szCs w:val="24"/>
          <w:shd w:val="clear" w:color="auto" w:fill="FFFFFF"/>
        </w:rPr>
        <w:t xml:space="preserve">ce was measured at 420nm. </w:t>
      </w:r>
    </w:p>
    <w:p w14:paraId="593C09A2" w14:textId="77777777" w:rsidR="006B2FEE" w:rsidRPr="00F476B9" w:rsidRDefault="006B2FEE" w:rsidP="00DB02D1">
      <w:pPr>
        <w:pStyle w:val="ListParagraph"/>
        <w:tabs>
          <w:tab w:val="left" w:pos="1520"/>
        </w:tabs>
        <w:spacing w:before="74" w:line="360" w:lineRule="auto"/>
        <w:ind w:left="0" w:right="25"/>
        <w:jc w:val="both"/>
        <w:rPr>
          <w:rFonts w:ascii="Times New Roman" w:hAnsi="Times New Roman"/>
          <w:bCs/>
          <w:i/>
          <w:color w:val="000000"/>
          <w:sz w:val="24"/>
          <w:szCs w:val="24"/>
        </w:rPr>
      </w:pPr>
      <w:r w:rsidRPr="00F476B9">
        <w:rPr>
          <w:rFonts w:ascii="Times New Roman" w:hAnsi="Times New Roman"/>
          <w:bCs/>
          <w:i/>
          <w:color w:val="000000"/>
          <w:sz w:val="24"/>
          <w:szCs w:val="24"/>
        </w:rPr>
        <w:t xml:space="preserve">Serum lipid profile </w:t>
      </w:r>
    </w:p>
    <w:p w14:paraId="6F4A7280" w14:textId="480F95D1" w:rsidR="006B2FEE" w:rsidRPr="00F476B9" w:rsidRDefault="00085DC7" w:rsidP="00DB02D1">
      <w:pPr>
        <w:spacing w:line="360" w:lineRule="auto"/>
        <w:jc w:val="both"/>
        <w:rPr>
          <w:rFonts w:ascii="Times New Roman" w:hAnsi="Times New Roman"/>
          <w:bCs/>
          <w:color w:val="000000"/>
          <w:sz w:val="24"/>
          <w:szCs w:val="24"/>
        </w:rPr>
      </w:pPr>
      <w:r>
        <w:rPr>
          <w:rFonts w:ascii="Times New Roman" w:hAnsi="Times New Roman"/>
          <w:bCs/>
          <w:color w:val="000000"/>
          <w:sz w:val="24"/>
          <w:szCs w:val="24"/>
        </w:rPr>
        <w:t>“</w:t>
      </w:r>
      <w:r w:rsidR="006B2FEE" w:rsidRPr="00F476B9">
        <w:rPr>
          <w:rFonts w:ascii="Times New Roman" w:hAnsi="Times New Roman"/>
          <w:bCs/>
          <w:color w:val="000000"/>
          <w:sz w:val="24"/>
          <w:szCs w:val="24"/>
        </w:rPr>
        <w:t>The commercially available serum triglyceride assay Kit (Coral Clinical Systems, GOA) was used to measure the concentration of serum triglycerides using the methodology</w:t>
      </w:r>
      <w:r>
        <w:rPr>
          <w:rFonts w:ascii="Times New Roman" w:hAnsi="Times New Roman"/>
          <w:bCs/>
          <w:color w:val="000000"/>
          <w:sz w:val="24"/>
          <w:szCs w:val="24"/>
        </w:rPr>
        <w:t>”</w:t>
      </w:r>
      <w:r w:rsidR="006B2FEE" w:rsidRPr="00F476B9">
        <w:rPr>
          <w:rFonts w:ascii="Times New Roman" w:hAnsi="Times New Roman"/>
          <w:bCs/>
          <w:color w:val="000000"/>
          <w:sz w:val="24"/>
          <w:szCs w:val="24"/>
        </w:rPr>
        <w:t xml:space="preserve"> outlined by Tietz (1970). </w:t>
      </w:r>
    </w:p>
    <w:p w14:paraId="161792DC" w14:textId="77777777" w:rsidR="006B2FEE" w:rsidRPr="00DB02D1" w:rsidRDefault="006B2FEE" w:rsidP="00DB02D1">
      <w:pPr>
        <w:spacing w:line="360" w:lineRule="auto"/>
        <w:jc w:val="both"/>
        <w:rPr>
          <w:rFonts w:ascii="Times New Roman" w:hAnsi="Times New Roman"/>
          <w:bCs/>
          <w:color w:val="000000"/>
          <w:sz w:val="24"/>
          <w:szCs w:val="24"/>
        </w:rPr>
      </w:pPr>
      <w:r w:rsidRPr="00DB02D1">
        <w:rPr>
          <w:rFonts w:ascii="Times New Roman" w:hAnsi="Times New Roman"/>
          <w:bCs/>
          <w:color w:val="000000"/>
          <w:sz w:val="24"/>
          <w:szCs w:val="24"/>
        </w:rPr>
        <w:t>The serum phospholipid was measured using the Bartlett (1959) method. Three milliliters of distilled water were added to 0.2 ml of blood serum. After adding 1.5 ml of trichloroacetic acid (TCA) mixed thoroughly at 3000 rpm for 10 min, the supernatant was disposed of. The precipitate obtained was treated with 60% perchloric acid and allowed to dissolve in a sand bath until the liquid inside the tube turned colorless. Once the tube had cooled, distilled water was added to bring the volume up to 7 ml. 1-amino-2-hydroxynapthalene-4-sulfonic acid (ANSA) solution and 4% ammonium molybdate were added. At 660 nm, the absorbance in comparison to the blank was measured.</w:t>
      </w:r>
    </w:p>
    <w:p w14:paraId="2169CD3A" w14:textId="77777777" w:rsidR="006B2FEE" w:rsidRPr="00DB02D1" w:rsidRDefault="006B2FEE" w:rsidP="00DB02D1">
      <w:pPr>
        <w:spacing w:line="360" w:lineRule="auto"/>
        <w:jc w:val="both"/>
        <w:rPr>
          <w:rFonts w:ascii="Times New Roman" w:hAnsi="Times New Roman"/>
          <w:bCs/>
          <w:color w:val="000000"/>
          <w:sz w:val="24"/>
          <w:szCs w:val="24"/>
        </w:rPr>
      </w:pPr>
      <w:bookmarkStart w:id="4" w:name="_Hlk159078203"/>
      <w:r w:rsidRPr="00DB02D1">
        <w:rPr>
          <w:rFonts w:ascii="Times New Roman" w:hAnsi="Times New Roman"/>
          <w:bCs/>
          <w:color w:val="000000"/>
          <w:sz w:val="24"/>
          <w:szCs w:val="24"/>
        </w:rPr>
        <w:t xml:space="preserve">Total serum cholesterol, High-Density Lipoprotein -Cholesterol (HDL-c) and Low-Density Lipoprotein-Cholesterol (LDL-c) was assayed according to the manufacturer’s recommendations using a commercial kit supplied by (Bio Lab Diagnostic PVT.LTD (J-245 MIDC </w:t>
      </w:r>
      <w:proofErr w:type="spellStart"/>
      <w:r w:rsidRPr="00DB02D1">
        <w:rPr>
          <w:rFonts w:ascii="Times New Roman" w:hAnsi="Times New Roman"/>
          <w:bCs/>
          <w:color w:val="000000"/>
          <w:sz w:val="24"/>
          <w:szCs w:val="24"/>
        </w:rPr>
        <w:t>Tarapur</w:t>
      </w:r>
      <w:proofErr w:type="spellEnd"/>
      <w:r w:rsidRPr="00DB02D1">
        <w:rPr>
          <w:rFonts w:ascii="Times New Roman" w:hAnsi="Times New Roman"/>
          <w:bCs/>
          <w:color w:val="000000"/>
          <w:sz w:val="24"/>
          <w:szCs w:val="24"/>
        </w:rPr>
        <w:t xml:space="preserve">, </w:t>
      </w:r>
      <w:proofErr w:type="spellStart"/>
      <w:r w:rsidRPr="00DB02D1">
        <w:rPr>
          <w:rFonts w:ascii="Times New Roman" w:hAnsi="Times New Roman"/>
          <w:bCs/>
          <w:color w:val="000000"/>
          <w:sz w:val="24"/>
          <w:szCs w:val="24"/>
        </w:rPr>
        <w:t>Boisar</w:t>
      </w:r>
      <w:proofErr w:type="spellEnd"/>
      <w:r w:rsidRPr="00DB02D1">
        <w:rPr>
          <w:rFonts w:ascii="Times New Roman" w:hAnsi="Times New Roman"/>
          <w:bCs/>
          <w:color w:val="000000"/>
          <w:sz w:val="24"/>
          <w:szCs w:val="24"/>
        </w:rPr>
        <w:t xml:space="preserve">, Maharashtra). Absorbances were recorded at 540 nm with a spectrophotometer. </w:t>
      </w:r>
      <w:bookmarkEnd w:id="4"/>
    </w:p>
    <w:p w14:paraId="72F2F299" w14:textId="77777777" w:rsidR="006B2FEE" w:rsidRPr="00DB02D1" w:rsidRDefault="006B2FEE" w:rsidP="00DB02D1">
      <w:pPr>
        <w:spacing w:line="360" w:lineRule="auto"/>
        <w:jc w:val="both"/>
        <w:rPr>
          <w:rFonts w:ascii="Times New Roman" w:hAnsi="Times New Roman"/>
          <w:i/>
          <w:color w:val="000000"/>
          <w:sz w:val="24"/>
          <w:szCs w:val="24"/>
        </w:rPr>
      </w:pPr>
      <w:r w:rsidRPr="00DB02D1">
        <w:rPr>
          <w:rFonts w:ascii="Times New Roman" w:eastAsia="Times New Roman" w:hAnsi="Times New Roman"/>
          <w:i/>
          <w:color w:val="000000"/>
          <w:kern w:val="0"/>
          <w:sz w:val="24"/>
          <w:szCs w:val="24"/>
        </w:rPr>
        <w:t>Statistical analysis</w:t>
      </w:r>
    </w:p>
    <w:p w14:paraId="6D51D130" w14:textId="77777777" w:rsidR="00DB02D1" w:rsidRDefault="006B2FEE" w:rsidP="00DB02D1">
      <w:pPr>
        <w:spacing w:after="0" w:line="360" w:lineRule="auto"/>
        <w:jc w:val="both"/>
        <w:rPr>
          <w:rFonts w:ascii="Times New Roman" w:eastAsia="Times New Roman" w:hAnsi="Times New Roman"/>
          <w:color w:val="1F1F1F"/>
          <w:kern w:val="0"/>
          <w:sz w:val="24"/>
          <w:szCs w:val="24"/>
        </w:rPr>
      </w:pPr>
      <w:r w:rsidRPr="00DB02D1">
        <w:rPr>
          <w:rFonts w:ascii="Times New Roman" w:eastAsia="Times New Roman" w:hAnsi="Times New Roman"/>
          <w:color w:val="1F1F1F"/>
          <w:kern w:val="0"/>
          <w:sz w:val="24"/>
          <w:szCs w:val="24"/>
        </w:rPr>
        <w:t>The data are presented as the mean ± SEM (standard error of the mean) with each replication constituting an experimental unit. Comparisons of group means were analyzed by one-way ANOVA (SPSS 26.0), and Duncan multiple t-tests was applied with </w:t>
      </w:r>
      <w:r w:rsidRPr="00DB02D1">
        <w:rPr>
          <w:rFonts w:ascii="Times New Roman" w:eastAsia="Times New Roman" w:hAnsi="Times New Roman"/>
          <w:i/>
          <w:iCs/>
          <w:color w:val="1F1F1F"/>
          <w:kern w:val="0"/>
          <w:sz w:val="24"/>
          <w:szCs w:val="24"/>
        </w:rPr>
        <w:t>P</w:t>
      </w:r>
      <w:r w:rsidRPr="00DB02D1">
        <w:rPr>
          <w:rFonts w:ascii="Times New Roman" w:eastAsia="Times New Roman" w:hAnsi="Times New Roman"/>
          <w:color w:val="1F1F1F"/>
          <w:kern w:val="0"/>
          <w:sz w:val="24"/>
          <w:szCs w:val="24"/>
        </w:rPr>
        <w:t> &lt; 0.05 for significance.</w:t>
      </w:r>
    </w:p>
    <w:p w14:paraId="76D31725" w14:textId="77777777" w:rsidR="006B2FEE" w:rsidRPr="00DB02D1" w:rsidRDefault="00DB02D1" w:rsidP="00DB02D1">
      <w:pPr>
        <w:spacing w:after="0" w:line="360" w:lineRule="auto"/>
        <w:jc w:val="both"/>
        <w:rPr>
          <w:rFonts w:ascii="Times New Roman" w:eastAsia="Times New Roman" w:hAnsi="Times New Roman"/>
          <w:color w:val="1F1F1F"/>
          <w:kern w:val="0"/>
          <w:sz w:val="24"/>
          <w:szCs w:val="24"/>
        </w:rPr>
      </w:pPr>
      <w:r>
        <w:rPr>
          <w:rFonts w:ascii="Times New Roman" w:hAnsi="Times New Roman"/>
          <w:b/>
          <w:color w:val="000000"/>
          <w:sz w:val="24"/>
          <w:szCs w:val="24"/>
        </w:rPr>
        <w:t xml:space="preserve">3. </w:t>
      </w:r>
      <w:r w:rsidR="006B2FEE" w:rsidRPr="005F4F75">
        <w:rPr>
          <w:rFonts w:ascii="Times New Roman" w:hAnsi="Times New Roman"/>
          <w:b/>
          <w:color w:val="000000"/>
          <w:sz w:val="24"/>
          <w:szCs w:val="24"/>
        </w:rPr>
        <w:t>RESULTS AND DISCUSSION</w:t>
      </w:r>
    </w:p>
    <w:p w14:paraId="1B2BD843" w14:textId="77777777" w:rsidR="006B2FEE" w:rsidRPr="00F476B9" w:rsidRDefault="006B2FEE" w:rsidP="00DB02D1">
      <w:pPr>
        <w:pStyle w:val="ListParagraph"/>
        <w:widowControl w:val="0"/>
        <w:numPr>
          <w:ilvl w:val="1"/>
          <w:numId w:val="10"/>
        </w:numPr>
        <w:autoSpaceDE w:val="0"/>
        <w:autoSpaceDN w:val="0"/>
        <w:spacing w:before="138" w:after="0" w:line="360" w:lineRule="auto"/>
        <w:jc w:val="both"/>
        <w:rPr>
          <w:rFonts w:ascii="Times New Roman" w:hAnsi="Times New Roman"/>
          <w:bCs/>
          <w:i/>
          <w:color w:val="000000"/>
          <w:sz w:val="24"/>
          <w:szCs w:val="24"/>
        </w:rPr>
      </w:pPr>
      <w:r w:rsidRPr="00F476B9">
        <w:rPr>
          <w:rFonts w:ascii="Times New Roman" w:hAnsi="Times New Roman"/>
          <w:bCs/>
          <w:i/>
          <w:color w:val="000000"/>
          <w:sz w:val="24"/>
          <w:szCs w:val="24"/>
        </w:rPr>
        <w:t>Physiological stress markers</w:t>
      </w:r>
    </w:p>
    <w:p w14:paraId="7C143284" w14:textId="2C3B9D67" w:rsidR="006B2FEE" w:rsidRPr="00F476B9" w:rsidRDefault="006B2FEE" w:rsidP="00DB02D1">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rPr>
        <w:t xml:space="preserve">Table 2 </w:t>
      </w:r>
      <w:proofErr w:type="spellStart"/>
      <w:r w:rsidRPr="00F476B9">
        <w:rPr>
          <w:rFonts w:ascii="Times New Roman" w:hAnsi="Times New Roman"/>
          <w:bCs/>
          <w:color w:val="000000"/>
          <w:sz w:val="24"/>
          <w:szCs w:val="24"/>
        </w:rPr>
        <w:t>represen</w:t>
      </w:r>
      <w:r w:rsidR="00DB02D1" w:rsidRPr="00F476B9">
        <w:rPr>
          <w:rFonts w:ascii="Times New Roman" w:hAnsi="Times New Roman"/>
          <w:bCs/>
          <w:color w:val="000000"/>
          <w:sz w:val="24"/>
          <w:szCs w:val="24"/>
        </w:rPr>
        <w:t>s</w:t>
      </w:r>
      <w:proofErr w:type="spellEnd"/>
      <w:r w:rsidRPr="00F476B9">
        <w:rPr>
          <w:rFonts w:ascii="Times New Roman" w:hAnsi="Times New Roman"/>
          <w:bCs/>
          <w:color w:val="000000"/>
          <w:sz w:val="24"/>
          <w:szCs w:val="24"/>
        </w:rPr>
        <w:t xml:space="preserve"> the effect of transport stress on physiological stress parameters and efficacy of antioxidants in birds in transportation stress. Significant increase (</w:t>
      </w:r>
      <w:r w:rsidRPr="00F476B9">
        <w:rPr>
          <w:rFonts w:ascii="Times New Roman" w:hAnsi="Times New Roman"/>
          <w:bCs/>
          <w:i/>
          <w:color w:val="000000"/>
          <w:sz w:val="24"/>
          <w:szCs w:val="24"/>
        </w:rPr>
        <w:t>p</w:t>
      </w:r>
      <w:r w:rsidRPr="00F476B9">
        <w:rPr>
          <w:rFonts w:ascii="Times New Roman" w:hAnsi="Times New Roman"/>
          <w:bCs/>
          <w:color w:val="000000"/>
          <w:sz w:val="24"/>
          <w:szCs w:val="24"/>
        </w:rPr>
        <w:t>=0.042) in serum cortisol levels in broiler chicken of the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xml:space="preserve"> group as compared to birds of the negative control group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Supplementation of CF-</w:t>
      </w:r>
      <w:proofErr w:type="spellStart"/>
      <w:r w:rsidRPr="00F476B9">
        <w:rPr>
          <w:rFonts w:ascii="Times New Roman" w:hAnsi="Times New Roman"/>
          <w:bCs/>
          <w:color w:val="000000"/>
          <w:sz w:val="24"/>
          <w:szCs w:val="24"/>
        </w:rPr>
        <w:t>ZnOPs</w:t>
      </w:r>
      <w:proofErr w:type="spellEnd"/>
      <w:r w:rsidRPr="00F476B9">
        <w:rPr>
          <w:rFonts w:ascii="Times New Roman" w:hAnsi="Times New Roman"/>
          <w:bCs/>
          <w:color w:val="000000"/>
          <w:sz w:val="24"/>
          <w:szCs w:val="24"/>
        </w:rPr>
        <w:t xml:space="preserve"> and L-ascorbic acid in the T</w:t>
      </w:r>
      <w:r w:rsidRPr="00F476B9">
        <w:rPr>
          <w:rFonts w:ascii="Times New Roman" w:hAnsi="Times New Roman"/>
          <w:bCs/>
          <w:color w:val="000000"/>
          <w:sz w:val="24"/>
          <w:szCs w:val="24"/>
          <w:vertAlign w:val="subscript"/>
        </w:rPr>
        <w:t>3</w:t>
      </w:r>
      <w:r w:rsidRPr="00F476B9">
        <w:rPr>
          <w:rFonts w:ascii="Times New Roman" w:hAnsi="Times New Roman"/>
          <w:bCs/>
          <w:color w:val="000000"/>
          <w:sz w:val="24"/>
          <w:szCs w:val="24"/>
        </w:rPr>
        <w:t xml:space="preserve"> and T</w:t>
      </w:r>
      <w:r w:rsidRPr="00F476B9">
        <w:rPr>
          <w:rFonts w:ascii="Times New Roman" w:hAnsi="Times New Roman"/>
          <w:bCs/>
          <w:color w:val="000000"/>
          <w:sz w:val="24"/>
          <w:szCs w:val="24"/>
          <w:vertAlign w:val="subscript"/>
        </w:rPr>
        <w:t>4</w:t>
      </w:r>
      <w:r w:rsidRPr="00F476B9">
        <w:rPr>
          <w:rFonts w:ascii="Times New Roman" w:hAnsi="Times New Roman"/>
          <w:bCs/>
          <w:color w:val="000000"/>
          <w:sz w:val="24"/>
          <w:szCs w:val="24"/>
        </w:rPr>
        <w:t xml:space="preserve"> group recorded a nonsignificant decreased cortisol. </w:t>
      </w:r>
      <w:r w:rsidRPr="00F476B9">
        <w:rPr>
          <w:rFonts w:ascii="Times New Roman" w:hAnsi="Times New Roman"/>
          <w:bCs/>
          <w:color w:val="000000"/>
          <w:sz w:val="24"/>
          <w:szCs w:val="24"/>
          <w:lang w:bidi="en-US"/>
        </w:rPr>
        <w:t>Study revealed a significant increase (</w:t>
      </w:r>
      <w:r w:rsidRPr="00F476B9">
        <w:rPr>
          <w:rFonts w:ascii="Times New Roman" w:hAnsi="Times New Roman"/>
          <w:bCs/>
          <w:i/>
          <w:color w:val="000000"/>
          <w:sz w:val="24"/>
          <w:szCs w:val="24"/>
          <w:lang w:bidi="en-US"/>
        </w:rPr>
        <w:t>p</w:t>
      </w:r>
      <w:r w:rsidRPr="00F476B9">
        <w:rPr>
          <w:rFonts w:ascii="Times New Roman" w:hAnsi="Times New Roman"/>
          <w:bCs/>
          <w:color w:val="000000"/>
          <w:sz w:val="24"/>
          <w:szCs w:val="24"/>
          <w:lang w:bidi="en-US"/>
        </w:rPr>
        <w:t xml:space="preserve">&lt;0.05) in </w:t>
      </w:r>
      <w:r w:rsidRPr="00F476B9">
        <w:rPr>
          <w:rFonts w:ascii="Times New Roman" w:hAnsi="Times New Roman"/>
          <w:bCs/>
          <w:color w:val="000000"/>
          <w:sz w:val="24"/>
          <w:szCs w:val="24"/>
          <w:lang w:bidi="en-US"/>
        </w:rPr>
        <w:lastRenderedPageBreak/>
        <w:t xml:space="preserve">cortisol levels in birds following transportation stress. Notably, supplementation with L-ascorbic acid and </w:t>
      </w:r>
      <w:proofErr w:type="spellStart"/>
      <w:r w:rsidRPr="00F476B9">
        <w:rPr>
          <w:rFonts w:ascii="Times New Roman" w:hAnsi="Times New Roman"/>
          <w:bCs/>
          <w:color w:val="000000"/>
          <w:sz w:val="24"/>
          <w:szCs w:val="24"/>
        </w:rPr>
        <w:t>ZnONPs</w:t>
      </w:r>
      <w:proofErr w:type="spellEnd"/>
      <w:r w:rsidR="005D0AAB">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 xml:space="preserve">resulted in reduced cortisol levels, which suggested a mitigating effect on the elevated cortisol levels in birds. Jain and </w:t>
      </w:r>
      <w:proofErr w:type="spellStart"/>
      <w:r w:rsidRPr="00F476B9">
        <w:rPr>
          <w:rFonts w:ascii="Times New Roman" w:hAnsi="Times New Roman"/>
          <w:bCs/>
          <w:color w:val="000000"/>
          <w:sz w:val="24"/>
          <w:szCs w:val="24"/>
          <w:lang w:bidi="en-US"/>
        </w:rPr>
        <w:t>Shakkarpude</w:t>
      </w:r>
      <w:proofErr w:type="spellEnd"/>
      <w:r w:rsidRPr="00F476B9">
        <w:rPr>
          <w:rFonts w:ascii="Times New Roman" w:hAnsi="Times New Roman"/>
          <w:bCs/>
          <w:color w:val="000000"/>
          <w:sz w:val="24"/>
          <w:szCs w:val="24"/>
          <w:lang w:bidi="en-US"/>
        </w:rPr>
        <w:t>, (2024) reported similar findings consistent with the present research trial. Similarly, Yu</w:t>
      </w:r>
      <w:r w:rsidR="009A7774" w:rsidRPr="00F476B9">
        <w:rPr>
          <w:rFonts w:ascii="Times New Roman" w:hAnsi="Times New Roman"/>
          <w:bCs/>
          <w:i/>
          <w:iCs/>
          <w:color w:val="000000"/>
          <w:sz w:val="24"/>
          <w:szCs w:val="24"/>
          <w:lang w:bidi="en-US"/>
        </w:rPr>
        <w:t>et al.</w:t>
      </w:r>
      <w:r w:rsidRPr="00F476B9">
        <w:rPr>
          <w:rFonts w:ascii="Times New Roman" w:hAnsi="Times New Roman"/>
          <w:bCs/>
          <w:color w:val="000000"/>
          <w:sz w:val="24"/>
          <w:szCs w:val="24"/>
          <w:lang w:bidi="en-US"/>
        </w:rPr>
        <w:t xml:space="preserve"> (2023) also observed elevated cortisol levels in similar circumstances, supporting a recurring trend in response to transportation stress among avian populations.</w:t>
      </w:r>
    </w:p>
    <w:p w14:paraId="2DE2EA4A" w14:textId="27A4BBB8" w:rsidR="006B2FEE" w:rsidRPr="00F476B9" w:rsidRDefault="00085DC7" w:rsidP="00DB02D1">
      <w:pPr>
        <w:spacing w:line="360" w:lineRule="auto"/>
        <w:jc w:val="both"/>
        <w:rPr>
          <w:rFonts w:ascii="Times New Roman" w:hAnsi="Times New Roman"/>
          <w:bCs/>
          <w:color w:val="000000"/>
          <w:sz w:val="24"/>
          <w:szCs w:val="24"/>
          <w:lang w:bidi="en-US"/>
        </w:rPr>
      </w:pP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Zinc oxide nanoparticles by modulating inflammatory signaling pathways reduce oxidative stress, and limit the stress-induced increase in cortisol levels in birds</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(Olgun</w:t>
      </w:r>
      <w:r w:rsidR="005D0AAB">
        <w:rPr>
          <w:rFonts w:ascii="Times New Roman" w:hAnsi="Times New Roman"/>
          <w:bCs/>
          <w:color w:val="000000"/>
          <w:sz w:val="24"/>
          <w:szCs w:val="24"/>
          <w:lang w:bidi="en-US"/>
        </w:rPr>
        <w:t xml:space="preserve">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006B2FEE" w:rsidRPr="00F476B9">
        <w:rPr>
          <w:rFonts w:ascii="Times New Roman" w:hAnsi="Times New Roman"/>
          <w:bCs/>
          <w:color w:val="000000"/>
          <w:sz w:val="24"/>
          <w:szCs w:val="24"/>
          <w:lang w:bidi="en-US"/>
        </w:rPr>
        <w:t xml:space="preserve">2021). </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L-Ascorbic acid acts, inhibiting the release of corticotropin-releasing hormone (CRH) from the hypothalamus, thereby down-regulating cortisol production</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(Moritz </w:t>
      </w:r>
      <w:r w:rsidR="009A7774" w:rsidRPr="00F476B9">
        <w:rPr>
          <w:rFonts w:ascii="Times New Roman" w:hAnsi="Times New Roman"/>
          <w:bCs/>
          <w:i/>
          <w:iCs/>
          <w:color w:val="000000"/>
          <w:sz w:val="24"/>
          <w:szCs w:val="24"/>
          <w:lang w:bidi="en-US"/>
        </w:rPr>
        <w:t>et al.</w:t>
      </w:r>
      <w:r w:rsidR="006B2FEE" w:rsidRPr="00F476B9">
        <w:rPr>
          <w:rFonts w:ascii="Times New Roman" w:hAnsi="Times New Roman"/>
          <w:bCs/>
          <w:color w:val="000000"/>
          <w:sz w:val="24"/>
          <w:szCs w:val="24"/>
          <w:lang w:bidi="en-US"/>
        </w:rPr>
        <w:t>2020)</w:t>
      </w:r>
    </w:p>
    <w:p w14:paraId="7542E7EE" w14:textId="77777777" w:rsidR="006B2FEE" w:rsidRPr="00F476B9" w:rsidRDefault="006B2FEE" w:rsidP="00DB02D1">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HL</w:t>
      </w:r>
      <w:r w:rsidRPr="00F476B9">
        <w:rPr>
          <w:rFonts w:ascii="Times New Roman" w:hAnsi="Times New Roman"/>
          <w:bCs/>
          <w:color w:val="000000"/>
          <w:sz w:val="24"/>
          <w:szCs w:val="24"/>
          <w:vertAlign w:val="superscript"/>
        </w:rPr>
        <w:t>-1</w:t>
      </w:r>
      <w:r w:rsidRPr="00F476B9">
        <w:rPr>
          <w:rFonts w:ascii="Times New Roman" w:hAnsi="Times New Roman"/>
          <w:bCs/>
          <w:color w:val="000000"/>
          <w:sz w:val="24"/>
          <w:szCs w:val="24"/>
        </w:rPr>
        <w:t xml:space="preserve"> ratio in the present experiment and was found to increase significantly (</w:t>
      </w:r>
      <w:r w:rsidRPr="00F476B9">
        <w:rPr>
          <w:rFonts w:ascii="Times New Roman" w:hAnsi="Times New Roman"/>
          <w:bCs/>
          <w:i/>
          <w:color w:val="000000"/>
          <w:sz w:val="24"/>
          <w:szCs w:val="24"/>
        </w:rPr>
        <w:t>p</w:t>
      </w:r>
      <w:r w:rsidRPr="00F476B9">
        <w:rPr>
          <w:rFonts w:ascii="Times New Roman" w:hAnsi="Times New Roman"/>
          <w:bCs/>
          <w:color w:val="000000"/>
          <w:sz w:val="24"/>
          <w:szCs w:val="24"/>
        </w:rPr>
        <w:t>=0.031) in the birds of the positive control group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after transportation as compared to the negative control group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Birds of the T</w:t>
      </w:r>
      <w:r w:rsidRPr="00F476B9">
        <w:rPr>
          <w:rFonts w:ascii="Times New Roman" w:hAnsi="Times New Roman"/>
          <w:bCs/>
          <w:color w:val="000000"/>
          <w:sz w:val="24"/>
          <w:szCs w:val="24"/>
          <w:vertAlign w:val="subscript"/>
        </w:rPr>
        <w:t xml:space="preserve">3 </w:t>
      </w:r>
      <w:r w:rsidRPr="00F476B9">
        <w:rPr>
          <w:rFonts w:ascii="Times New Roman" w:hAnsi="Times New Roman"/>
          <w:bCs/>
          <w:color w:val="000000"/>
          <w:sz w:val="24"/>
          <w:szCs w:val="24"/>
        </w:rPr>
        <w:t>and T</w:t>
      </w:r>
      <w:r w:rsidRPr="00F476B9">
        <w:rPr>
          <w:rFonts w:ascii="Times New Roman" w:hAnsi="Times New Roman"/>
          <w:bCs/>
          <w:color w:val="000000"/>
          <w:sz w:val="24"/>
          <w:szCs w:val="24"/>
          <w:vertAlign w:val="subscript"/>
        </w:rPr>
        <w:t>4</w:t>
      </w:r>
      <w:r w:rsidRPr="00F476B9">
        <w:rPr>
          <w:rFonts w:ascii="Times New Roman" w:hAnsi="Times New Roman"/>
          <w:bCs/>
          <w:color w:val="000000"/>
          <w:sz w:val="24"/>
          <w:szCs w:val="24"/>
        </w:rPr>
        <w:t xml:space="preserve"> groups exhibited significantly (</w:t>
      </w:r>
      <w:r w:rsidRPr="00F476B9">
        <w:rPr>
          <w:rFonts w:ascii="Times New Roman" w:hAnsi="Times New Roman"/>
          <w:bCs/>
          <w:i/>
          <w:color w:val="000000"/>
          <w:sz w:val="24"/>
          <w:szCs w:val="24"/>
        </w:rPr>
        <w:t>p</w:t>
      </w:r>
      <w:r w:rsidRPr="00F476B9">
        <w:rPr>
          <w:rFonts w:ascii="Times New Roman" w:hAnsi="Times New Roman"/>
          <w:bCs/>
          <w:color w:val="000000"/>
          <w:sz w:val="24"/>
          <w:szCs w:val="24"/>
        </w:rPr>
        <w:t>&lt;0.05) lower HL</w:t>
      </w:r>
      <w:r w:rsidRPr="00F476B9">
        <w:rPr>
          <w:rFonts w:ascii="Times New Roman" w:hAnsi="Times New Roman"/>
          <w:bCs/>
          <w:color w:val="000000"/>
          <w:sz w:val="24"/>
          <w:szCs w:val="24"/>
          <w:vertAlign w:val="superscript"/>
        </w:rPr>
        <w:t>-1</w:t>
      </w:r>
      <w:r w:rsidRPr="00F476B9">
        <w:rPr>
          <w:rFonts w:ascii="Times New Roman" w:hAnsi="Times New Roman"/>
          <w:bCs/>
          <w:color w:val="000000"/>
          <w:sz w:val="24"/>
          <w:szCs w:val="24"/>
        </w:rPr>
        <w:t xml:space="preserve"> ratio as compared to the birds of the positive control group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w:t>
      </w:r>
    </w:p>
    <w:p w14:paraId="22C88781" w14:textId="167380EB" w:rsidR="006B2FEE" w:rsidRPr="00F476B9" w:rsidRDefault="00085DC7" w:rsidP="00DB02D1">
      <w:pPr>
        <w:spacing w:line="360" w:lineRule="auto"/>
        <w:jc w:val="both"/>
        <w:rPr>
          <w:rFonts w:ascii="Times New Roman" w:hAnsi="Times New Roman"/>
          <w:bCs/>
          <w:color w:val="000000"/>
          <w:sz w:val="24"/>
          <w:szCs w:val="24"/>
          <w:lang w:bidi="en-US"/>
        </w:rPr>
      </w:pP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Heterophil numbers increased during a stressful event, lymphocyte numbers decrease, and previous evidence suggested that an increase in corticosteroids could drive the changes in heterophils and lymphocyte numbers</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(Davis</w:t>
      </w:r>
      <w:r w:rsidR="005D0AAB">
        <w:rPr>
          <w:rFonts w:ascii="Times New Roman" w:hAnsi="Times New Roman"/>
          <w:bCs/>
          <w:color w:val="000000"/>
          <w:sz w:val="24"/>
          <w:szCs w:val="24"/>
          <w:lang w:bidi="en-US"/>
        </w:rPr>
        <w:t xml:space="preserve">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006B2FEE" w:rsidRPr="00F476B9">
        <w:rPr>
          <w:rFonts w:ascii="Times New Roman" w:hAnsi="Times New Roman"/>
          <w:bCs/>
          <w:color w:val="000000"/>
          <w:sz w:val="24"/>
          <w:szCs w:val="24"/>
          <w:lang w:bidi="en-US"/>
        </w:rPr>
        <w:t xml:space="preserve"> 2008). </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Supplementations of </w:t>
      </w:r>
      <w:proofErr w:type="spellStart"/>
      <w:r w:rsidR="006B2FEE" w:rsidRPr="00F476B9">
        <w:rPr>
          <w:rFonts w:ascii="Times New Roman" w:hAnsi="Times New Roman"/>
          <w:bCs/>
          <w:color w:val="000000"/>
          <w:sz w:val="24"/>
          <w:szCs w:val="24"/>
        </w:rPr>
        <w:t>ZnONPs</w:t>
      </w:r>
      <w:proofErr w:type="spellEnd"/>
      <w:r w:rsidR="005D0AAB">
        <w:rPr>
          <w:rFonts w:ascii="Times New Roman" w:hAnsi="Times New Roman"/>
          <w:bCs/>
          <w:color w:val="000000"/>
          <w:sz w:val="24"/>
          <w:szCs w:val="24"/>
        </w:rPr>
        <w:t xml:space="preserve"> </w:t>
      </w:r>
      <w:r w:rsidR="006B2FEE" w:rsidRPr="00F476B9">
        <w:rPr>
          <w:rFonts w:ascii="Times New Roman" w:hAnsi="Times New Roman"/>
          <w:bCs/>
          <w:color w:val="000000"/>
          <w:sz w:val="24"/>
          <w:szCs w:val="24"/>
          <w:lang w:bidi="en-US"/>
        </w:rPr>
        <w:t>and L-ascorbic acid boosted the humoral immune response which might be either due to lower cortisol concentration in the T</w:t>
      </w:r>
      <w:r w:rsidR="006B2FEE" w:rsidRPr="00F476B9">
        <w:rPr>
          <w:rFonts w:ascii="Times New Roman" w:hAnsi="Times New Roman"/>
          <w:bCs/>
          <w:color w:val="000000"/>
          <w:sz w:val="24"/>
          <w:szCs w:val="24"/>
          <w:vertAlign w:val="subscript"/>
          <w:lang w:bidi="en-US"/>
        </w:rPr>
        <w:t>3</w:t>
      </w:r>
      <w:r w:rsidR="006B2FEE" w:rsidRPr="00F476B9">
        <w:rPr>
          <w:rFonts w:ascii="Times New Roman" w:hAnsi="Times New Roman"/>
          <w:bCs/>
          <w:color w:val="000000"/>
          <w:sz w:val="24"/>
          <w:szCs w:val="24"/>
          <w:lang w:bidi="en-US"/>
        </w:rPr>
        <w:t xml:space="preserve"> and T</w:t>
      </w:r>
      <w:r w:rsidR="006B2FEE" w:rsidRPr="00F476B9">
        <w:rPr>
          <w:rFonts w:ascii="Times New Roman" w:hAnsi="Times New Roman"/>
          <w:bCs/>
          <w:color w:val="000000"/>
          <w:sz w:val="24"/>
          <w:szCs w:val="24"/>
          <w:vertAlign w:val="subscript"/>
          <w:lang w:bidi="en-US"/>
        </w:rPr>
        <w:t>4</w:t>
      </w:r>
      <w:r w:rsidR="006B2FEE" w:rsidRPr="00F476B9">
        <w:rPr>
          <w:rFonts w:ascii="Times New Roman" w:hAnsi="Times New Roman"/>
          <w:bCs/>
          <w:color w:val="000000"/>
          <w:sz w:val="24"/>
          <w:szCs w:val="24"/>
          <w:lang w:bidi="en-US"/>
        </w:rPr>
        <w:t xml:space="preserve"> group, as indicated in the present study, </w:t>
      </w:r>
      <w:proofErr w:type="spellStart"/>
      <w:r w:rsidR="006B2FEE" w:rsidRPr="00F476B9">
        <w:rPr>
          <w:rFonts w:ascii="Times New Roman" w:hAnsi="Times New Roman"/>
          <w:bCs/>
          <w:color w:val="000000"/>
          <w:sz w:val="24"/>
          <w:szCs w:val="24"/>
        </w:rPr>
        <w:t>ZnONPs</w:t>
      </w:r>
      <w:proofErr w:type="spellEnd"/>
      <w:r w:rsidR="005D0AAB">
        <w:rPr>
          <w:rFonts w:ascii="Times New Roman" w:hAnsi="Times New Roman"/>
          <w:bCs/>
          <w:color w:val="000000"/>
          <w:sz w:val="24"/>
          <w:szCs w:val="24"/>
        </w:rPr>
        <w:t xml:space="preserve"> </w:t>
      </w:r>
      <w:r w:rsidR="006B2FEE" w:rsidRPr="00F476B9">
        <w:rPr>
          <w:rFonts w:ascii="Times New Roman" w:hAnsi="Times New Roman"/>
          <w:bCs/>
          <w:color w:val="000000"/>
          <w:sz w:val="24"/>
          <w:szCs w:val="24"/>
          <w:lang w:bidi="en-US"/>
        </w:rPr>
        <w:t>and L-ascorbic acid significantly improved immunity by enhancing the differentiation and proliferation of T and B cells</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w:t>
      </w:r>
      <w:proofErr w:type="spellStart"/>
      <w:r w:rsidR="006B2FEE" w:rsidRPr="00F476B9">
        <w:rPr>
          <w:rFonts w:ascii="Times New Roman" w:hAnsi="Times New Roman"/>
          <w:bCs/>
          <w:sz w:val="24"/>
          <w:szCs w:val="24"/>
          <w:lang w:bidi="en-US"/>
        </w:rPr>
        <w:t>Carr</w:t>
      </w:r>
      <w:r w:rsidR="006B2FEE" w:rsidRPr="00F476B9">
        <w:rPr>
          <w:rFonts w:ascii="Times New Roman" w:hAnsi="Times New Roman"/>
          <w:bCs/>
          <w:color w:val="000000"/>
          <w:sz w:val="24"/>
          <w:szCs w:val="24"/>
          <w:lang w:bidi="en-US"/>
        </w:rPr>
        <w:t>and</w:t>
      </w:r>
      <w:proofErr w:type="spellEnd"/>
      <w:r w:rsidR="006B2FEE" w:rsidRPr="00F476B9">
        <w:rPr>
          <w:rFonts w:ascii="Times New Roman" w:hAnsi="Times New Roman"/>
          <w:bCs/>
          <w:color w:val="000000"/>
          <w:sz w:val="24"/>
          <w:szCs w:val="24"/>
          <w:lang w:bidi="en-US"/>
        </w:rPr>
        <w:t xml:space="preserve"> </w:t>
      </w:r>
      <w:proofErr w:type="spellStart"/>
      <w:r w:rsidR="006B2FEE" w:rsidRPr="00F476B9">
        <w:rPr>
          <w:rFonts w:ascii="Times New Roman" w:hAnsi="Times New Roman"/>
          <w:bCs/>
          <w:color w:val="000000"/>
          <w:sz w:val="24"/>
          <w:szCs w:val="24"/>
          <w:lang w:bidi="en-US"/>
        </w:rPr>
        <w:t>Maggini</w:t>
      </w:r>
      <w:proofErr w:type="spellEnd"/>
      <w:r w:rsidR="006B2FEE" w:rsidRPr="00F476B9">
        <w:rPr>
          <w:rFonts w:ascii="Times New Roman" w:hAnsi="Times New Roman"/>
          <w:bCs/>
          <w:i/>
          <w:iCs/>
          <w:color w:val="000000"/>
          <w:sz w:val="24"/>
          <w:szCs w:val="24"/>
          <w:lang w:bidi="en-US"/>
        </w:rPr>
        <w:t>,</w:t>
      </w:r>
      <w:r w:rsidR="006B2FEE" w:rsidRPr="00F476B9">
        <w:rPr>
          <w:rFonts w:ascii="Times New Roman" w:hAnsi="Times New Roman"/>
          <w:bCs/>
          <w:color w:val="000000"/>
          <w:sz w:val="24"/>
          <w:szCs w:val="24"/>
          <w:lang w:bidi="en-US"/>
        </w:rPr>
        <w:t xml:space="preserve"> 2017).</w:t>
      </w:r>
    </w:p>
    <w:p w14:paraId="02032507" w14:textId="77777777" w:rsidR="006B2FEE" w:rsidRPr="005F4F75" w:rsidRDefault="006B2FEE" w:rsidP="00DB02D1">
      <w:pPr>
        <w:spacing w:line="360" w:lineRule="auto"/>
        <w:jc w:val="both"/>
        <w:rPr>
          <w:rFonts w:ascii="Times New Roman" w:eastAsia="Times New Roman" w:hAnsi="Times New Roman"/>
          <w:color w:val="000000"/>
          <w:kern w:val="0"/>
          <w:sz w:val="24"/>
          <w:szCs w:val="24"/>
        </w:rPr>
      </w:pPr>
      <w:r w:rsidRPr="00F476B9">
        <w:rPr>
          <w:rFonts w:ascii="Times New Roman" w:hAnsi="Times New Roman"/>
          <w:bCs/>
          <w:color w:val="000000"/>
          <w:sz w:val="24"/>
          <w:szCs w:val="24"/>
        </w:rPr>
        <w:t>In the present study, blood glucose levels were found to be</w:t>
      </w:r>
      <w:r w:rsidRPr="005F4F75">
        <w:rPr>
          <w:rFonts w:ascii="Times New Roman" w:hAnsi="Times New Roman"/>
          <w:color w:val="000000"/>
          <w:sz w:val="24"/>
          <w:szCs w:val="24"/>
        </w:rPr>
        <w:t xml:space="preserve"> significantly lower (</w:t>
      </w:r>
      <w:r w:rsidRPr="005F4F75">
        <w:rPr>
          <w:rFonts w:ascii="Times New Roman" w:hAnsi="Times New Roman"/>
          <w:i/>
          <w:color w:val="000000"/>
          <w:sz w:val="24"/>
          <w:szCs w:val="24"/>
        </w:rPr>
        <w:t>p</w:t>
      </w:r>
      <w:r w:rsidRPr="005F4F75">
        <w:rPr>
          <w:rFonts w:ascii="Times New Roman" w:hAnsi="Times New Roman"/>
          <w:color w:val="000000"/>
          <w:sz w:val="24"/>
          <w:szCs w:val="24"/>
        </w:rPr>
        <w:t>&lt;0.01) in transported broilers.</w:t>
      </w:r>
    </w:p>
    <w:tbl>
      <w:tblPr>
        <w:tblW w:w="0" w:type="auto"/>
        <w:tblInd w:w="648" w:type="dxa"/>
        <w:tblBorders>
          <w:top w:val="single" w:sz="4" w:space="0" w:color="auto"/>
          <w:bottom w:val="single" w:sz="4" w:space="0" w:color="auto"/>
        </w:tblBorders>
        <w:tblLook w:val="04A0" w:firstRow="1" w:lastRow="0" w:firstColumn="1" w:lastColumn="0" w:noHBand="0" w:noVBand="1"/>
      </w:tblPr>
      <w:tblGrid>
        <w:gridCol w:w="2721"/>
        <w:gridCol w:w="1352"/>
        <w:gridCol w:w="1507"/>
        <w:gridCol w:w="1419"/>
        <w:gridCol w:w="1595"/>
      </w:tblGrid>
      <w:tr w:rsidR="006B2FEE" w:rsidRPr="005F4F75" w14:paraId="79589561" w14:textId="77777777" w:rsidTr="005F4F75">
        <w:trPr>
          <w:trHeight w:val="492"/>
        </w:trPr>
        <w:tc>
          <w:tcPr>
            <w:tcW w:w="8594" w:type="dxa"/>
            <w:gridSpan w:val="5"/>
            <w:tcBorders>
              <w:bottom w:val="single" w:sz="4" w:space="0" w:color="auto"/>
            </w:tcBorders>
          </w:tcPr>
          <w:p w14:paraId="4DB023C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color w:val="000000"/>
                <w:sz w:val="24"/>
                <w:szCs w:val="24"/>
              </w:rPr>
              <w:t xml:space="preserve">Table 2: Effect of transport stress and alleviation potential of </w:t>
            </w:r>
            <w:proofErr w:type="spellStart"/>
            <w:r w:rsidRPr="005F4F75">
              <w:rPr>
                <w:rFonts w:ascii="Times New Roman" w:hAnsi="Times New Roman"/>
                <w:bCs/>
                <w:color w:val="000000"/>
                <w:sz w:val="24"/>
                <w:szCs w:val="24"/>
              </w:rPr>
              <w:t>ZnONPs</w:t>
            </w:r>
            <w:proofErr w:type="spellEnd"/>
            <w:r w:rsidRPr="005F4F75">
              <w:rPr>
                <w:rFonts w:ascii="Times New Roman" w:hAnsi="Times New Roman"/>
                <w:color w:val="000000"/>
                <w:sz w:val="24"/>
                <w:szCs w:val="24"/>
              </w:rPr>
              <w:t xml:space="preserve"> and L-ascorbic acid supplementation in birds of Sonali breed.</w:t>
            </w:r>
          </w:p>
        </w:tc>
      </w:tr>
      <w:tr w:rsidR="006B2FEE" w:rsidRPr="005F4F75" w14:paraId="5B714212" w14:textId="77777777" w:rsidTr="005F4F75">
        <w:trPr>
          <w:trHeight w:val="492"/>
        </w:trPr>
        <w:tc>
          <w:tcPr>
            <w:tcW w:w="2721" w:type="dxa"/>
            <w:tcBorders>
              <w:bottom w:val="single" w:sz="4" w:space="0" w:color="auto"/>
            </w:tcBorders>
          </w:tcPr>
          <w:p w14:paraId="56679B27" w14:textId="77777777" w:rsidR="006B2FEE" w:rsidRPr="005F4F75" w:rsidRDefault="006B2FEE" w:rsidP="005F4F75">
            <w:pPr>
              <w:jc w:val="both"/>
              <w:rPr>
                <w:rFonts w:ascii="Times New Roman" w:hAnsi="Times New Roman"/>
                <w:color w:val="000000"/>
                <w:sz w:val="24"/>
                <w:szCs w:val="24"/>
              </w:rPr>
            </w:pPr>
            <w:r w:rsidRPr="005F4F75">
              <w:rPr>
                <w:rFonts w:ascii="Times New Roman" w:hAnsi="Times New Roman"/>
                <w:color w:val="000000"/>
                <w:sz w:val="24"/>
                <w:szCs w:val="24"/>
              </w:rPr>
              <w:t>Parameter</w:t>
            </w:r>
          </w:p>
        </w:tc>
        <w:tc>
          <w:tcPr>
            <w:tcW w:w="1352" w:type="dxa"/>
            <w:tcBorders>
              <w:bottom w:val="single" w:sz="4" w:space="0" w:color="auto"/>
            </w:tcBorders>
          </w:tcPr>
          <w:p w14:paraId="5FB81D2E"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1</w:t>
            </w:r>
          </w:p>
        </w:tc>
        <w:tc>
          <w:tcPr>
            <w:tcW w:w="1507" w:type="dxa"/>
            <w:tcBorders>
              <w:bottom w:val="single" w:sz="4" w:space="0" w:color="auto"/>
            </w:tcBorders>
          </w:tcPr>
          <w:p w14:paraId="35444AC6"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2</w:t>
            </w:r>
          </w:p>
        </w:tc>
        <w:tc>
          <w:tcPr>
            <w:tcW w:w="1419" w:type="dxa"/>
            <w:tcBorders>
              <w:bottom w:val="single" w:sz="4" w:space="0" w:color="auto"/>
            </w:tcBorders>
          </w:tcPr>
          <w:p w14:paraId="17F55856"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3</w:t>
            </w:r>
          </w:p>
        </w:tc>
        <w:tc>
          <w:tcPr>
            <w:tcW w:w="1595" w:type="dxa"/>
            <w:tcBorders>
              <w:bottom w:val="single" w:sz="4" w:space="0" w:color="auto"/>
            </w:tcBorders>
          </w:tcPr>
          <w:p w14:paraId="3A4A9CE1"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4</w:t>
            </w:r>
          </w:p>
        </w:tc>
      </w:tr>
      <w:tr w:rsidR="006B2FEE" w:rsidRPr="005F4F75" w14:paraId="62AB54F7" w14:textId="77777777" w:rsidTr="005F4F75">
        <w:trPr>
          <w:trHeight w:val="221"/>
        </w:trPr>
        <w:tc>
          <w:tcPr>
            <w:tcW w:w="2721" w:type="dxa"/>
            <w:tcBorders>
              <w:top w:val="single" w:sz="4" w:space="0" w:color="auto"/>
            </w:tcBorders>
          </w:tcPr>
          <w:p w14:paraId="2300A0AE" w14:textId="77777777" w:rsidR="006B2FEE" w:rsidRPr="005F4F75" w:rsidRDefault="006B2FEE" w:rsidP="005F4F75">
            <w:pPr>
              <w:jc w:val="both"/>
              <w:rPr>
                <w:rFonts w:ascii="Times New Roman" w:hAnsi="Times New Roman"/>
                <w:color w:val="000000"/>
                <w:sz w:val="24"/>
                <w:szCs w:val="24"/>
              </w:rPr>
            </w:pPr>
          </w:p>
        </w:tc>
        <w:tc>
          <w:tcPr>
            <w:tcW w:w="1352" w:type="dxa"/>
            <w:tcBorders>
              <w:top w:val="single" w:sz="4" w:space="0" w:color="auto"/>
            </w:tcBorders>
          </w:tcPr>
          <w:p w14:paraId="6A20FB84" w14:textId="77777777" w:rsidR="006B2FEE" w:rsidRPr="005F4F75" w:rsidRDefault="006B2FEE" w:rsidP="005F4F75">
            <w:pPr>
              <w:jc w:val="both"/>
              <w:rPr>
                <w:rFonts w:ascii="Times New Roman" w:hAnsi="Times New Roman"/>
                <w:bCs/>
                <w:color w:val="000000"/>
                <w:sz w:val="24"/>
                <w:szCs w:val="24"/>
              </w:rPr>
            </w:pPr>
          </w:p>
        </w:tc>
        <w:tc>
          <w:tcPr>
            <w:tcW w:w="1507" w:type="dxa"/>
            <w:tcBorders>
              <w:top w:val="single" w:sz="4" w:space="0" w:color="auto"/>
            </w:tcBorders>
          </w:tcPr>
          <w:p w14:paraId="0E5DDBA9" w14:textId="77777777" w:rsidR="006B2FEE" w:rsidRPr="005F4F75" w:rsidRDefault="006B2FEE" w:rsidP="005F4F75">
            <w:pPr>
              <w:jc w:val="both"/>
              <w:rPr>
                <w:rFonts w:ascii="Times New Roman" w:hAnsi="Times New Roman"/>
                <w:bCs/>
                <w:color w:val="000000"/>
                <w:sz w:val="24"/>
                <w:szCs w:val="24"/>
              </w:rPr>
            </w:pPr>
          </w:p>
        </w:tc>
        <w:tc>
          <w:tcPr>
            <w:tcW w:w="1419" w:type="dxa"/>
            <w:tcBorders>
              <w:top w:val="single" w:sz="4" w:space="0" w:color="auto"/>
            </w:tcBorders>
          </w:tcPr>
          <w:p w14:paraId="41C09AAA" w14:textId="77777777" w:rsidR="006B2FEE" w:rsidRPr="005F4F75" w:rsidRDefault="006B2FEE" w:rsidP="005F4F75">
            <w:pPr>
              <w:jc w:val="both"/>
              <w:rPr>
                <w:rFonts w:ascii="Times New Roman" w:hAnsi="Times New Roman"/>
                <w:bCs/>
                <w:color w:val="000000"/>
                <w:sz w:val="24"/>
                <w:szCs w:val="24"/>
              </w:rPr>
            </w:pPr>
          </w:p>
        </w:tc>
        <w:tc>
          <w:tcPr>
            <w:tcW w:w="1595" w:type="dxa"/>
            <w:tcBorders>
              <w:top w:val="single" w:sz="4" w:space="0" w:color="auto"/>
            </w:tcBorders>
          </w:tcPr>
          <w:p w14:paraId="14FA5569" w14:textId="77777777" w:rsidR="006B2FEE" w:rsidRPr="005F4F75" w:rsidRDefault="006B2FEE" w:rsidP="005F4F75">
            <w:pPr>
              <w:jc w:val="both"/>
              <w:rPr>
                <w:rFonts w:ascii="Times New Roman" w:hAnsi="Times New Roman"/>
                <w:bCs/>
                <w:color w:val="000000"/>
                <w:sz w:val="24"/>
                <w:szCs w:val="24"/>
              </w:rPr>
            </w:pPr>
          </w:p>
        </w:tc>
      </w:tr>
      <w:tr w:rsidR="006B2FEE" w:rsidRPr="005F4F75" w14:paraId="795DA0BA" w14:textId="77777777" w:rsidTr="005F4F75">
        <w:tc>
          <w:tcPr>
            <w:tcW w:w="2721" w:type="dxa"/>
          </w:tcPr>
          <w:p w14:paraId="61E76DEE" w14:textId="77777777" w:rsidR="006B2FEE" w:rsidRPr="005F4F75" w:rsidRDefault="006B2FEE" w:rsidP="005F4F75">
            <w:pPr>
              <w:jc w:val="both"/>
              <w:rPr>
                <w:rFonts w:ascii="Times New Roman" w:hAnsi="Times New Roman"/>
                <w:color w:val="000000"/>
                <w:sz w:val="24"/>
                <w:szCs w:val="24"/>
              </w:rPr>
            </w:pPr>
            <w:r w:rsidRPr="005F4F75">
              <w:rPr>
                <w:rFonts w:ascii="Times New Roman" w:hAnsi="Times New Roman"/>
                <w:color w:val="000000"/>
                <w:sz w:val="24"/>
                <w:szCs w:val="24"/>
              </w:rPr>
              <w:t>Cortisol(ngml</w:t>
            </w:r>
            <w:r w:rsidRPr="005F4F75">
              <w:rPr>
                <w:rFonts w:ascii="Times New Roman" w:hAnsi="Times New Roman"/>
                <w:color w:val="000000"/>
                <w:sz w:val="24"/>
                <w:szCs w:val="24"/>
                <w:vertAlign w:val="superscript"/>
              </w:rPr>
              <w:t>-1</w:t>
            </w:r>
            <w:r w:rsidRPr="005F4F75">
              <w:rPr>
                <w:rFonts w:ascii="Times New Roman" w:hAnsi="Times New Roman"/>
                <w:color w:val="000000"/>
                <w:sz w:val="24"/>
                <w:szCs w:val="24"/>
              </w:rPr>
              <w:t>)</w:t>
            </w:r>
          </w:p>
        </w:tc>
        <w:tc>
          <w:tcPr>
            <w:tcW w:w="1352" w:type="dxa"/>
          </w:tcPr>
          <w:p w14:paraId="06713A60"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2.28±0.11</w:t>
            </w:r>
            <w:r w:rsidRPr="005F4F75">
              <w:rPr>
                <w:rFonts w:ascii="Times New Roman" w:hAnsi="Times New Roman"/>
                <w:bCs/>
                <w:color w:val="000000"/>
                <w:sz w:val="24"/>
                <w:szCs w:val="24"/>
                <w:vertAlign w:val="superscript"/>
              </w:rPr>
              <w:t>b</w:t>
            </w:r>
          </w:p>
        </w:tc>
        <w:tc>
          <w:tcPr>
            <w:tcW w:w="1507" w:type="dxa"/>
          </w:tcPr>
          <w:p w14:paraId="40D93277"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2.86±0.26</w:t>
            </w:r>
            <w:r w:rsidRPr="005F4F75">
              <w:rPr>
                <w:rFonts w:ascii="Times New Roman" w:hAnsi="Times New Roman"/>
                <w:bCs/>
                <w:color w:val="000000"/>
                <w:sz w:val="24"/>
                <w:szCs w:val="24"/>
                <w:vertAlign w:val="superscript"/>
              </w:rPr>
              <w:t>a</w:t>
            </w:r>
          </w:p>
        </w:tc>
        <w:tc>
          <w:tcPr>
            <w:tcW w:w="1419" w:type="dxa"/>
          </w:tcPr>
          <w:p w14:paraId="6771E4E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2.65±0.13</w:t>
            </w:r>
            <w:r w:rsidRPr="005F4F75">
              <w:rPr>
                <w:rFonts w:ascii="Times New Roman" w:hAnsi="Times New Roman"/>
                <w:bCs/>
                <w:color w:val="000000"/>
                <w:sz w:val="24"/>
                <w:szCs w:val="24"/>
                <w:vertAlign w:val="superscript"/>
              </w:rPr>
              <w:t>a</w:t>
            </w:r>
          </w:p>
        </w:tc>
        <w:tc>
          <w:tcPr>
            <w:tcW w:w="1595" w:type="dxa"/>
          </w:tcPr>
          <w:p w14:paraId="176784C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2.41±0.20</w:t>
            </w:r>
            <w:r w:rsidRPr="005F4F75">
              <w:rPr>
                <w:rFonts w:ascii="Times New Roman" w:hAnsi="Times New Roman"/>
                <w:bCs/>
                <w:color w:val="000000"/>
                <w:sz w:val="24"/>
                <w:szCs w:val="24"/>
                <w:vertAlign w:val="superscript"/>
              </w:rPr>
              <w:t>ab</w:t>
            </w:r>
          </w:p>
        </w:tc>
      </w:tr>
      <w:tr w:rsidR="006B2FEE" w:rsidRPr="005F4F75" w14:paraId="47A4FB8A" w14:textId="77777777" w:rsidTr="005F4F75">
        <w:tc>
          <w:tcPr>
            <w:tcW w:w="2721" w:type="dxa"/>
          </w:tcPr>
          <w:p w14:paraId="17EC08FE" w14:textId="77777777" w:rsidR="006B2FEE" w:rsidRPr="005F4F75" w:rsidRDefault="006B2FEE" w:rsidP="005F4F75">
            <w:pPr>
              <w:jc w:val="both"/>
              <w:rPr>
                <w:rFonts w:ascii="Times New Roman" w:hAnsi="Times New Roman"/>
                <w:color w:val="000000"/>
                <w:sz w:val="24"/>
                <w:szCs w:val="24"/>
              </w:rPr>
            </w:pPr>
            <w:r w:rsidRPr="005F4F75">
              <w:rPr>
                <w:rFonts w:ascii="Times New Roman" w:hAnsi="Times New Roman"/>
                <w:bCs/>
                <w:color w:val="000000"/>
                <w:sz w:val="24"/>
                <w:szCs w:val="24"/>
              </w:rPr>
              <w:t>HL</w:t>
            </w:r>
            <w:r w:rsidRPr="005F4F75">
              <w:rPr>
                <w:rFonts w:ascii="Times New Roman" w:hAnsi="Times New Roman"/>
                <w:bCs/>
                <w:color w:val="000000"/>
                <w:sz w:val="24"/>
                <w:szCs w:val="24"/>
                <w:vertAlign w:val="superscript"/>
              </w:rPr>
              <w:t>-1</w:t>
            </w:r>
            <w:r w:rsidRPr="005F4F75">
              <w:rPr>
                <w:rFonts w:ascii="Times New Roman" w:hAnsi="Times New Roman"/>
                <w:color w:val="000000"/>
                <w:sz w:val="24"/>
                <w:szCs w:val="24"/>
              </w:rPr>
              <w:t xml:space="preserve"> ratio</w:t>
            </w:r>
          </w:p>
        </w:tc>
        <w:tc>
          <w:tcPr>
            <w:tcW w:w="1352" w:type="dxa"/>
          </w:tcPr>
          <w:p w14:paraId="5521B0D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0.48±0.02</w:t>
            </w:r>
            <w:r w:rsidRPr="005F4F75">
              <w:rPr>
                <w:rFonts w:ascii="Times New Roman" w:hAnsi="Times New Roman"/>
                <w:bCs/>
                <w:color w:val="000000"/>
                <w:sz w:val="24"/>
                <w:szCs w:val="24"/>
                <w:vertAlign w:val="superscript"/>
              </w:rPr>
              <w:t>c</w:t>
            </w:r>
          </w:p>
        </w:tc>
        <w:tc>
          <w:tcPr>
            <w:tcW w:w="1507" w:type="dxa"/>
          </w:tcPr>
          <w:p w14:paraId="088A2DA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0.59±0.03</w:t>
            </w:r>
            <w:r w:rsidRPr="005F4F75">
              <w:rPr>
                <w:rFonts w:ascii="Times New Roman" w:hAnsi="Times New Roman"/>
                <w:bCs/>
                <w:color w:val="000000"/>
                <w:sz w:val="24"/>
                <w:szCs w:val="24"/>
                <w:vertAlign w:val="superscript"/>
              </w:rPr>
              <w:t>a</w:t>
            </w:r>
          </w:p>
        </w:tc>
        <w:tc>
          <w:tcPr>
            <w:tcW w:w="1419" w:type="dxa"/>
          </w:tcPr>
          <w:p w14:paraId="38054731"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0.52±0.04</w:t>
            </w:r>
            <w:r w:rsidRPr="005F4F75">
              <w:rPr>
                <w:rFonts w:ascii="Times New Roman" w:hAnsi="Times New Roman"/>
                <w:bCs/>
                <w:color w:val="000000"/>
                <w:sz w:val="24"/>
                <w:szCs w:val="24"/>
                <w:vertAlign w:val="superscript"/>
              </w:rPr>
              <w:t>b</w:t>
            </w:r>
          </w:p>
        </w:tc>
        <w:tc>
          <w:tcPr>
            <w:tcW w:w="1595" w:type="dxa"/>
          </w:tcPr>
          <w:p w14:paraId="3D88E42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0.50±0.017</w:t>
            </w:r>
            <w:r w:rsidRPr="005F4F75">
              <w:rPr>
                <w:rFonts w:ascii="Times New Roman" w:hAnsi="Times New Roman"/>
                <w:bCs/>
                <w:color w:val="000000"/>
                <w:sz w:val="24"/>
                <w:szCs w:val="24"/>
                <w:vertAlign w:val="superscript"/>
              </w:rPr>
              <w:t>bc</w:t>
            </w:r>
          </w:p>
        </w:tc>
      </w:tr>
      <w:tr w:rsidR="006B2FEE" w:rsidRPr="005F4F75" w14:paraId="611DA101" w14:textId="77777777" w:rsidTr="005F4F75">
        <w:tc>
          <w:tcPr>
            <w:tcW w:w="2721" w:type="dxa"/>
          </w:tcPr>
          <w:p w14:paraId="1F52BB65" w14:textId="77777777" w:rsidR="006B2FEE" w:rsidRPr="005F4F75" w:rsidRDefault="006B2FEE" w:rsidP="005F4F75">
            <w:pPr>
              <w:jc w:val="both"/>
              <w:rPr>
                <w:rFonts w:ascii="Times New Roman" w:hAnsi="Times New Roman"/>
                <w:color w:val="000000"/>
                <w:sz w:val="24"/>
                <w:szCs w:val="24"/>
              </w:rPr>
            </w:pPr>
            <w:r w:rsidRPr="005F4F75">
              <w:rPr>
                <w:rFonts w:ascii="Times New Roman" w:hAnsi="Times New Roman"/>
                <w:color w:val="000000"/>
                <w:sz w:val="24"/>
                <w:szCs w:val="24"/>
              </w:rPr>
              <w:t>Blood glucose (mgdl</w:t>
            </w:r>
            <w:r w:rsidRPr="005F4F75">
              <w:rPr>
                <w:rFonts w:ascii="Times New Roman" w:hAnsi="Times New Roman"/>
                <w:color w:val="000000"/>
                <w:sz w:val="24"/>
                <w:szCs w:val="24"/>
                <w:vertAlign w:val="superscript"/>
              </w:rPr>
              <w:t>-1</w:t>
            </w:r>
            <w:r w:rsidRPr="005F4F75">
              <w:rPr>
                <w:rFonts w:ascii="Times New Roman" w:hAnsi="Times New Roman"/>
                <w:color w:val="000000"/>
                <w:sz w:val="24"/>
                <w:szCs w:val="24"/>
              </w:rPr>
              <w:t>)</w:t>
            </w:r>
          </w:p>
        </w:tc>
        <w:tc>
          <w:tcPr>
            <w:tcW w:w="1352" w:type="dxa"/>
          </w:tcPr>
          <w:p w14:paraId="43EBD880"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219±3.60</w:t>
            </w:r>
            <w:r w:rsidRPr="005F4F75">
              <w:rPr>
                <w:rFonts w:ascii="Times New Roman" w:hAnsi="Times New Roman"/>
                <w:bCs/>
                <w:color w:val="000000"/>
                <w:sz w:val="24"/>
                <w:szCs w:val="24"/>
                <w:vertAlign w:val="superscript"/>
              </w:rPr>
              <w:t>a</w:t>
            </w:r>
          </w:p>
        </w:tc>
        <w:tc>
          <w:tcPr>
            <w:tcW w:w="1507" w:type="dxa"/>
          </w:tcPr>
          <w:p w14:paraId="49DD72ED"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184±4.18</w:t>
            </w:r>
            <w:r w:rsidRPr="005F4F75">
              <w:rPr>
                <w:rFonts w:ascii="Times New Roman" w:hAnsi="Times New Roman"/>
                <w:bCs/>
                <w:color w:val="000000"/>
                <w:sz w:val="24"/>
                <w:szCs w:val="24"/>
                <w:vertAlign w:val="superscript"/>
              </w:rPr>
              <w:t>c</w:t>
            </w:r>
          </w:p>
        </w:tc>
        <w:tc>
          <w:tcPr>
            <w:tcW w:w="1419" w:type="dxa"/>
          </w:tcPr>
          <w:p w14:paraId="4F8ED26D"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196±3.73</w:t>
            </w:r>
            <w:r w:rsidRPr="005F4F75">
              <w:rPr>
                <w:rFonts w:ascii="Times New Roman" w:hAnsi="Times New Roman"/>
                <w:bCs/>
                <w:color w:val="000000"/>
                <w:sz w:val="24"/>
                <w:szCs w:val="24"/>
                <w:vertAlign w:val="superscript"/>
              </w:rPr>
              <w:t>b</w:t>
            </w:r>
          </w:p>
        </w:tc>
        <w:tc>
          <w:tcPr>
            <w:tcW w:w="1595" w:type="dxa"/>
          </w:tcPr>
          <w:p w14:paraId="352B81C1"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200±2.55</w:t>
            </w:r>
            <w:r w:rsidRPr="005F4F75">
              <w:rPr>
                <w:rFonts w:ascii="Times New Roman" w:hAnsi="Times New Roman"/>
                <w:bCs/>
                <w:color w:val="000000"/>
                <w:sz w:val="24"/>
                <w:szCs w:val="24"/>
                <w:vertAlign w:val="superscript"/>
              </w:rPr>
              <w:t>a</w:t>
            </w:r>
          </w:p>
        </w:tc>
      </w:tr>
      <w:tr w:rsidR="006B2FEE" w:rsidRPr="005F4F75" w14:paraId="54C6AE0F" w14:textId="77777777" w:rsidTr="005F4F75">
        <w:tc>
          <w:tcPr>
            <w:tcW w:w="2721" w:type="dxa"/>
          </w:tcPr>
          <w:p w14:paraId="48B67FAD" w14:textId="77777777" w:rsidR="006B2FEE" w:rsidRPr="005F4F75" w:rsidRDefault="006B2FEE" w:rsidP="005F4F75">
            <w:pPr>
              <w:jc w:val="both"/>
              <w:rPr>
                <w:rFonts w:ascii="Times New Roman" w:hAnsi="Times New Roman"/>
                <w:color w:val="000000"/>
                <w:sz w:val="24"/>
                <w:szCs w:val="24"/>
              </w:rPr>
            </w:pPr>
            <w:r w:rsidRPr="005F4F75">
              <w:rPr>
                <w:rFonts w:ascii="Times New Roman" w:hAnsi="Times New Roman"/>
                <w:color w:val="000000"/>
                <w:sz w:val="24"/>
                <w:szCs w:val="24"/>
              </w:rPr>
              <w:t>Total protein (gdl</w:t>
            </w:r>
            <w:r w:rsidRPr="005F4F75">
              <w:rPr>
                <w:rFonts w:ascii="Times New Roman" w:hAnsi="Times New Roman"/>
                <w:color w:val="000000"/>
                <w:sz w:val="24"/>
                <w:szCs w:val="24"/>
                <w:vertAlign w:val="superscript"/>
              </w:rPr>
              <w:t>-1</w:t>
            </w:r>
            <w:r w:rsidRPr="005F4F75">
              <w:rPr>
                <w:rFonts w:ascii="Times New Roman" w:hAnsi="Times New Roman"/>
                <w:color w:val="000000"/>
                <w:sz w:val="24"/>
                <w:szCs w:val="24"/>
              </w:rPr>
              <w:t>)</w:t>
            </w:r>
          </w:p>
        </w:tc>
        <w:tc>
          <w:tcPr>
            <w:tcW w:w="1352" w:type="dxa"/>
          </w:tcPr>
          <w:p w14:paraId="1C4CE14C"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4.56±0.22</w:t>
            </w:r>
            <w:r w:rsidRPr="005F4F75">
              <w:rPr>
                <w:rFonts w:ascii="Times New Roman" w:hAnsi="Times New Roman"/>
                <w:bCs/>
                <w:color w:val="000000"/>
                <w:sz w:val="24"/>
                <w:szCs w:val="24"/>
                <w:vertAlign w:val="superscript"/>
              </w:rPr>
              <w:t>c</w:t>
            </w:r>
          </w:p>
        </w:tc>
        <w:tc>
          <w:tcPr>
            <w:tcW w:w="1507" w:type="dxa"/>
          </w:tcPr>
          <w:p w14:paraId="4C6BE51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5.44±0.62</w:t>
            </w:r>
            <w:r w:rsidRPr="005F4F75">
              <w:rPr>
                <w:rFonts w:ascii="Times New Roman" w:hAnsi="Times New Roman"/>
                <w:bCs/>
                <w:color w:val="000000"/>
                <w:sz w:val="24"/>
                <w:szCs w:val="24"/>
                <w:vertAlign w:val="superscript"/>
              </w:rPr>
              <w:t>a</w:t>
            </w:r>
          </w:p>
        </w:tc>
        <w:tc>
          <w:tcPr>
            <w:tcW w:w="1419" w:type="dxa"/>
          </w:tcPr>
          <w:p w14:paraId="6240A44E"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5.26±0.41</w:t>
            </w:r>
            <w:r w:rsidRPr="005F4F75">
              <w:rPr>
                <w:rFonts w:ascii="Times New Roman" w:hAnsi="Times New Roman"/>
                <w:bCs/>
                <w:color w:val="000000"/>
                <w:sz w:val="24"/>
                <w:szCs w:val="24"/>
                <w:vertAlign w:val="superscript"/>
              </w:rPr>
              <w:t>a</w:t>
            </w:r>
          </w:p>
        </w:tc>
        <w:tc>
          <w:tcPr>
            <w:tcW w:w="1595" w:type="dxa"/>
          </w:tcPr>
          <w:p w14:paraId="64EC3553"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5.03±0.13</w:t>
            </w:r>
            <w:r w:rsidRPr="005F4F75">
              <w:rPr>
                <w:rFonts w:ascii="Times New Roman" w:hAnsi="Times New Roman"/>
                <w:bCs/>
                <w:color w:val="000000"/>
                <w:sz w:val="24"/>
                <w:szCs w:val="24"/>
                <w:vertAlign w:val="superscript"/>
              </w:rPr>
              <w:t>b</w:t>
            </w:r>
          </w:p>
        </w:tc>
      </w:tr>
    </w:tbl>
    <w:p w14:paraId="6510476B" w14:textId="77777777" w:rsidR="006B2FEE" w:rsidRPr="00F476B9" w:rsidRDefault="006B2FEE" w:rsidP="00DB02D1">
      <w:pPr>
        <w:spacing w:line="360" w:lineRule="auto"/>
        <w:jc w:val="both"/>
        <w:rPr>
          <w:rFonts w:ascii="Times New Roman" w:hAnsi="Times New Roman"/>
          <w:bCs/>
          <w:color w:val="000000"/>
          <w:sz w:val="24"/>
          <w:szCs w:val="24"/>
        </w:rPr>
      </w:pPr>
      <w:r w:rsidRPr="005F4F75">
        <w:rPr>
          <w:rFonts w:ascii="Times New Roman" w:hAnsi="Times New Roman"/>
          <w:bCs/>
          <w:color w:val="000000"/>
          <w:sz w:val="24"/>
          <w:szCs w:val="24"/>
        </w:rPr>
        <w:lastRenderedPageBreak/>
        <w:t xml:space="preserve">Each mean represented nine observations. Results were presented as Standard error of the mean. </w:t>
      </w:r>
      <w:proofErr w:type="spellStart"/>
      <w:r w:rsidRPr="005F4F75">
        <w:rPr>
          <w:rFonts w:ascii="Times New Roman" w:hAnsi="Times New Roman"/>
          <w:bCs/>
          <w:color w:val="000000"/>
          <w:sz w:val="24"/>
          <w:szCs w:val="24"/>
          <w:vertAlign w:val="superscript"/>
        </w:rPr>
        <w:t>abc</w:t>
      </w:r>
      <w:proofErr w:type="spellEnd"/>
      <w:r w:rsidRPr="005F4F75">
        <w:rPr>
          <w:rFonts w:ascii="Times New Roman" w:hAnsi="Times New Roman"/>
          <w:bCs/>
          <w:color w:val="000000"/>
          <w:sz w:val="24"/>
          <w:szCs w:val="24"/>
        </w:rPr>
        <w:t xml:space="preserve"> Average values within a row and column bearing differ</w:t>
      </w:r>
      <w:r w:rsidRPr="00F476B9">
        <w:rPr>
          <w:rFonts w:ascii="Times New Roman" w:hAnsi="Times New Roman"/>
          <w:bCs/>
          <w:color w:val="000000"/>
          <w:sz w:val="24"/>
          <w:szCs w:val="24"/>
        </w:rPr>
        <w:t xml:space="preserve">ent superscripts differ significantly. </w:t>
      </w:r>
    </w:p>
    <w:p w14:paraId="3C90C922" w14:textId="12167D53" w:rsidR="006B2FEE" w:rsidRPr="00F476B9" w:rsidRDefault="006B2FEE" w:rsidP="00DB02D1">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Transportation stress in broiler birds induced a cascade of physiological responses, including alterations in blood glucose levels, reflective of the metabolic perturbations associated with stress. In our study, we observed a significant decrease (</w:t>
      </w:r>
      <w:r w:rsidRPr="00F476B9">
        <w:rPr>
          <w:rFonts w:ascii="Times New Roman" w:hAnsi="Times New Roman"/>
          <w:bCs/>
          <w:i/>
          <w:color w:val="000000"/>
          <w:sz w:val="24"/>
          <w:szCs w:val="24"/>
          <w:lang w:bidi="en-US"/>
        </w:rPr>
        <w:t>p</w:t>
      </w:r>
      <w:r w:rsidRPr="00F476B9">
        <w:rPr>
          <w:rFonts w:ascii="Times New Roman" w:hAnsi="Times New Roman"/>
          <w:bCs/>
          <w:color w:val="000000"/>
          <w:sz w:val="24"/>
          <w:szCs w:val="24"/>
          <w:lang w:bidi="en-US"/>
        </w:rPr>
        <w:t xml:space="preserve">&lt;0.01) in blood glucose levels following transportation without any treatment in broilers. However, intriguingly, supplementation with </w:t>
      </w:r>
      <w:proofErr w:type="spellStart"/>
      <w:r w:rsidRPr="00F476B9">
        <w:rPr>
          <w:rFonts w:ascii="Times New Roman" w:hAnsi="Times New Roman"/>
          <w:bCs/>
          <w:color w:val="000000"/>
          <w:sz w:val="24"/>
          <w:szCs w:val="24"/>
        </w:rPr>
        <w:t>ZnONPs</w:t>
      </w:r>
      <w:proofErr w:type="spellEnd"/>
      <w:r w:rsidR="005D0AAB">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 xml:space="preserve">and L-ascorbic acid mitigated the effect. The broilers treated with ascorbic acid exhibited a more pronounced effect compared to the </w:t>
      </w:r>
      <w:proofErr w:type="spellStart"/>
      <w:r w:rsidRPr="00F476B9">
        <w:rPr>
          <w:rFonts w:ascii="Times New Roman" w:hAnsi="Times New Roman"/>
          <w:bCs/>
          <w:color w:val="000000"/>
          <w:sz w:val="24"/>
          <w:szCs w:val="24"/>
        </w:rPr>
        <w:t>ZnONPs</w:t>
      </w:r>
      <w:proofErr w:type="spellEnd"/>
      <w:r w:rsidR="005D0AAB">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 xml:space="preserve">group. Consistent with our findings, </w:t>
      </w:r>
      <w:r w:rsidRPr="00F476B9">
        <w:rPr>
          <w:rFonts w:ascii="Times New Roman" w:hAnsi="Times New Roman"/>
          <w:bCs/>
          <w:sz w:val="24"/>
          <w:szCs w:val="24"/>
          <w:lang w:bidi="en-US"/>
        </w:rPr>
        <w:t>Wu</w:t>
      </w:r>
      <w:r w:rsidR="009A7774" w:rsidRPr="00F476B9">
        <w:rPr>
          <w:rFonts w:ascii="Times New Roman" w:hAnsi="Times New Roman"/>
          <w:bCs/>
          <w:i/>
          <w:iCs/>
          <w:color w:val="000000"/>
          <w:sz w:val="24"/>
          <w:szCs w:val="24"/>
          <w:lang w:bidi="en-US"/>
        </w:rPr>
        <w:t>et al.</w:t>
      </w:r>
      <w:r w:rsidRPr="00F476B9">
        <w:rPr>
          <w:rFonts w:ascii="Times New Roman" w:hAnsi="Times New Roman"/>
          <w:bCs/>
          <w:color w:val="000000"/>
          <w:sz w:val="24"/>
          <w:szCs w:val="24"/>
          <w:lang w:bidi="en-US"/>
        </w:rPr>
        <w:t xml:space="preserve"> (2024) also reported similar results regarding the impact of transportation on glucose levels.</w:t>
      </w:r>
    </w:p>
    <w:p w14:paraId="19810175" w14:textId="228135A3" w:rsidR="006B2FEE" w:rsidRPr="00F476B9" w:rsidRDefault="00085DC7" w:rsidP="00DB02D1">
      <w:pPr>
        <w:spacing w:line="360" w:lineRule="auto"/>
        <w:jc w:val="both"/>
        <w:rPr>
          <w:rFonts w:ascii="Times New Roman" w:hAnsi="Times New Roman"/>
          <w:bCs/>
          <w:color w:val="000000"/>
          <w:sz w:val="24"/>
          <w:szCs w:val="24"/>
          <w:lang w:bidi="en-US"/>
        </w:rPr>
      </w:pP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The observed decrease in blood glucose levels in the non-treated groups might be due to the heightened metabolic demand during stress, coupled with the increased utilization of glucose by peripheral tissues, which results in a depletion of circulating glucose levels</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(Al-Shammari, 2023). Hussnain </w:t>
      </w:r>
      <w:r w:rsidR="009A7774" w:rsidRPr="00F476B9">
        <w:rPr>
          <w:rFonts w:ascii="Times New Roman" w:hAnsi="Times New Roman"/>
          <w:bCs/>
          <w:i/>
          <w:iCs/>
          <w:color w:val="000000"/>
          <w:sz w:val="24"/>
          <w:szCs w:val="24"/>
          <w:lang w:bidi="en-US"/>
        </w:rPr>
        <w:t>et al.</w:t>
      </w:r>
      <w:r w:rsidR="006B2FEE" w:rsidRPr="00F476B9">
        <w:rPr>
          <w:rFonts w:ascii="Times New Roman" w:hAnsi="Times New Roman"/>
          <w:bCs/>
          <w:color w:val="000000"/>
          <w:sz w:val="24"/>
          <w:szCs w:val="24"/>
          <w:lang w:bidi="en-US"/>
        </w:rPr>
        <w:t xml:space="preserve"> (2020) reported an initial rise followed by a significant decrease in blood glucose after prolonged transportation.</w:t>
      </w:r>
    </w:p>
    <w:p w14:paraId="0521B2C2" w14:textId="4AB0A524" w:rsidR="006B2FEE" w:rsidRPr="00F476B9" w:rsidRDefault="00085DC7" w:rsidP="00DB02D1">
      <w:pPr>
        <w:spacing w:line="360" w:lineRule="auto"/>
        <w:jc w:val="both"/>
        <w:rPr>
          <w:rFonts w:ascii="Times New Roman" w:hAnsi="Times New Roman"/>
          <w:bCs/>
          <w:color w:val="000000"/>
          <w:sz w:val="24"/>
          <w:szCs w:val="24"/>
          <w:lang w:bidi="en-US"/>
        </w:rPr>
      </w:pP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Supplementation with zinc nanoparticles and ascorbic acid appeared to counteract the stress-induced decrease in blood glucose levels through distinct mechanisms. Zinc acts as cofactor for enzymes involved in glucose metabolism, including glucokinase, which catalyzes the phosphorylation of glucose to glucose-6-phosphate in the liver during glycogen synthesis</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(Shoaib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006B2FEE" w:rsidRPr="00F476B9">
        <w:rPr>
          <w:rFonts w:ascii="Times New Roman" w:hAnsi="Times New Roman"/>
          <w:bCs/>
          <w:color w:val="000000"/>
          <w:sz w:val="24"/>
          <w:szCs w:val="24"/>
          <w:lang w:bidi="en-US"/>
        </w:rPr>
        <w:t xml:space="preserve"> 2024).</w:t>
      </w:r>
      <w:r w:rsidR="005D0AAB">
        <w:rPr>
          <w:rFonts w:ascii="Times New Roman" w:hAnsi="Times New Roman"/>
          <w:bCs/>
          <w:color w:val="000000"/>
          <w:sz w:val="24"/>
          <w:szCs w:val="24"/>
          <w:lang w:bidi="en-US"/>
        </w:rPr>
        <w:t xml:space="preserve"> </w:t>
      </w:r>
      <w:r w:rsidR="006B2FEE" w:rsidRPr="00F476B9">
        <w:rPr>
          <w:rFonts w:ascii="Times New Roman" w:hAnsi="Times New Roman"/>
          <w:bCs/>
          <w:color w:val="000000"/>
          <w:sz w:val="24"/>
          <w:szCs w:val="24"/>
          <w:lang w:bidi="en-US"/>
        </w:rPr>
        <w:t xml:space="preserve">Similarly, </w:t>
      </w:r>
      <w:r w:rsidR="000F6FEB" w:rsidRPr="00F476B9">
        <w:rPr>
          <w:rFonts w:ascii="Times New Roman" w:hAnsi="Times New Roman"/>
          <w:bCs/>
          <w:color w:val="000000"/>
          <w:sz w:val="24"/>
          <w:szCs w:val="24"/>
          <w:lang w:bidi="en-US"/>
        </w:rPr>
        <w:t>Taw</w:t>
      </w:r>
      <w:r w:rsidR="006B2FEE" w:rsidRPr="00F476B9">
        <w:rPr>
          <w:rFonts w:ascii="Times New Roman" w:hAnsi="Times New Roman"/>
          <w:bCs/>
          <w:color w:val="000000"/>
          <w:sz w:val="24"/>
          <w:szCs w:val="24"/>
          <w:lang w:bidi="en-US"/>
        </w:rPr>
        <w:t xml:space="preserve">feek </w:t>
      </w:r>
      <w:r w:rsidR="009A7774" w:rsidRPr="00F476B9">
        <w:rPr>
          <w:rFonts w:ascii="Times New Roman" w:hAnsi="Times New Roman"/>
          <w:bCs/>
          <w:i/>
          <w:iCs/>
          <w:color w:val="000000"/>
          <w:sz w:val="24"/>
          <w:szCs w:val="24"/>
          <w:lang w:bidi="en-US"/>
        </w:rPr>
        <w:t>et al.</w:t>
      </w:r>
      <w:r w:rsidR="006B2FEE" w:rsidRPr="00F476B9">
        <w:rPr>
          <w:rFonts w:ascii="Times New Roman" w:hAnsi="Times New Roman"/>
          <w:bCs/>
          <w:color w:val="000000"/>
          <w:sz w:val="24"/>
          <w:szCs w:val="24"/>
          <w:lang w:bidi="en-US"/>
        </w:rPr>
        <w:t xml:space="preserve"> (2014) reported findings consistent with ours, demonstrating </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an increase in blood glucose levels after administering zinc and subjecting the animals to stress, further supporting the notion that stressors could modulate glucose metabolism</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w:t>
      </w:r>
    </w:p>
    <w:p w14:paraId="78D37A5D" w14:textId="1D675A17" w:rsidR="006B2FEE" w:rsidRPr="00F476B9" w:rsidRDefault="00085DC7" w:rsidP="009A7774">
      <w:pPr>
        <w:spacing w:line="360" w:lineRule="auto"/>
        <w:jc w:val="both"/>
        <w:rPr>
          <w:rFonts w:ascii="Times New Roman" w:hAnsi="Times New Roman"/>
          <w:bCs/>
          <w:color w:val="000000"/>
          <w:sz w:val="24"/>
          <w:szCs w:val="24"/>
          <w:lang w:bidi="en-US"/>
        </w:rPr>
      </w:pP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Furthermore, L-ascorbic acid enhanced the activity of glucokinase, the enzyme responsible for phosphorylating glucose during glycolysis, thereby promoting glucose utilization</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w:t>
      </w:r>
      <w:r w:rsidR="006B2FEE" w:rsidRPr="00F476B9">
        <w:rPr>
          <w:rFonts w:ascii="Times New Roman" w:eastAsia="Times New Roman" w:hAnsi="Times New Roman"/>
          <w:bCs/>
          <w:color w:val="000000"/>
          <w:kern w:val="0"/>
          <w:sz w:val="24"/>
          <w:szCs w:val="24"/>
          <w:lang w:bidi="en-US"/>
        </w:rPr>
        <w:t xml:space="preserve">Teixeira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006B2FEE" w:rsidRPr="00F476B9">
        <w:rPr>
          <w:rFonts w:ascii="Times New Roman" w:hAnsi="Times New Roman"/>
          <w:bCs/>
          <w:color w:val="000000"/>
          <w:sz w:val="24"/>
          <w:szCs w:val="24"/>
          <w:lang w:bidi="en-US"/>
        </w:rPr>
        <w:t xml:space="preserve"> 2021)</w:t>
      </w:r>
    </w:p>
    <w:p w14:paraId="640A4356" w14:textId="2196C021" w:rsidR="006B2FEE" w:rsidRPr="00F476B9" w:rsidRDefault="006B2FEE" w:rsidP="009A7774">
      <w:pPr>
        <w:spacing w:before="240"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 xml:space="preserve">Total protein concentration </w:t>
      </w:r>
      <w:r w:rsidRPr="00F476B9">
        <w:rPr>
          <w:rFonts w:ascii="Times New Roman" w:hAnsi="Times New Roman"/>
          <w:bCs/>
          <w:color w:val="000000"/>
          <w:sz w:val="24"/>
          <w:szCs w:val="24"/>
          <w:shd w:val="clear" w:color="auto" w:fill="FFFFFF"/>
        </w:rPr>
        <w:t>was significantly (</w:t>
      </w:r>
      <w:r w:rsidRPr="00F476B9">
        <w:rPr>
          <w:rFonts w:ascii="Times New Roman" w:hAnsi="Times New Roman"/>
          <w:bCs/>
          <w:i/>
          <w:color w:val="000000"/>
          <w:sz w:val="24"/>
          <w:szCs w:val="24"/>
          <w:shd w:val="clear" w:color="auto" w:fill="FFFFFF"/>
        </w:rPr>
        <w:t>p</w:t>
      </w:r>
      <w:r w:rsidRPr="00F476B9">
        <w:rPr>
          <w:rFonts w:ascii="Times New Roman" w:hAnsi="Times New Roman"/>
          <w:bCs/>
          <w:color w:val="000000"/>
          <w:sz w:val="24"/>
          <w:szCs w:val="24"/>
          <w:shd w:val="clear" w:color="auto" w:fill="FFFFFF"/>
        </w:rPr>
        <w:t>&lt;0.05) higher in transported group than that of T</w:t>
      </w:r>
      <w:r w:rsidRPr="00F476B9">
        <w:rPr>
          <w:rFonts w:ascii="Times New Roman" w:hAnsi="Times New Roman"/>
          <w:bCs/>
          <w:color w:val="000000"/>
          <w:sz w:val="24"/>
          <w:szCs w:val="24"/>
          <w:shd w:val="clear" w:color="auto" w:fill="FFFFFF"/>
          <w:vertAlign w:val="subscript"/>
        </w:rPr>
        <w:t>1</w:t>
      </w:r>
      <w:r w:rsidRPr="00F476B9">
        <w:rPr>
          <w:rFonts w:ascii="Times New Roman" w:hAnsi="Times New Roman"/>
          <w:bCs/>
          <w:color w:val="000000"/>
          <w:sz w:val="24"/>
          <w:szCs w:val="24"/>
          <w:shd w:val="clear" w:color="auto" w:fill="FFFFFF"/>
        </w:rPr>
        <w:t xml:space="preserve"> but did not differ significantly from T</w:t>
      </w:r>
      <w:r w:rsidRPr="00F476B9">
        <w:rPr>
          <w:rFonts w:ascii="Times New Roman" w:hAnsi="Times New Roman"/>
          <w:bCs/>
          <w:color w:val="000000"/>
          <w:sz w:val="24"/>
          <w:szCs w:val="24"/>
          <w:shd w:val="clear" w:color="auto" w:fill="FFFFFF"/>
          <w:vertAlign w:val="subscript"/>
        </w:rPr>
        <w:t>3</w:t>
      </w:r>
      <w:r w:rsidRPr="00F476B9">
        <w:rPr>
          <w:rFonts w:ascii="Times New Roman" w:hAnsi="Times New Roman"/>
          <w:bCs/>
          <w:color w:val="000000"/>
          <w:sz w:val="24"/>
          <w:szCs w:val="24"/>
          <w:shd w:val="clear" w:color="auto" w:fill="FFFFFF"/>
        </w:rPr>
        <w:t xml:space="preserve"> and T</w:t>
      </w:r>
      <w:r w:rsidRPr="00F476B9">
        <w:rPr>
          <w:rFonts w:ascii="Times New Roman" w:hAnsi="Times New Roman"/>
          <w:bCs/>
          <w:color w:val="000000"/>
          <w:sz w:val="24"/>
          <w:szCs w:val="24"/>
          <w:shd w:val="clear" w:color="auto" w:fill="FFFFFF"/>
          <w:vertAlign w:val="subscript"/>
        </w:rPr>
        <w:t>4</w:t>
      </w:r>
      <w:r w:rsidRPr="00F476B9">
        <w:rPr>
          <w:rFonts w:ascii="Times New Roman" w:hAnsi="Times New Roman"/>
          <w:bCs/>
          <w:color w:val="000000"/>
          <w:sz w:val="24"/>
          <w:szCs w:val="24"/>
          <w:shd w:val="clear" w:color="auto" w:fill="FFFFFF"/>
        </w:rPr>
        <w:t xml:space="preserve"> treatment groups. </w:t>
      </w:r>
      <w:r w:rsidR="00085DC7">
        <w:rPr>
          <w:rFonts w:ascii="Times New Roman" w:hAnsi="Times New Roman"/>
          <w:bCs/>
          <w:color w:val="000000"/>
          <w:sz w:val="24"/>
          <w:szCs w:val="24"/>
          <w:shd w:val="clear" w:color="auto" w:fill="FFFFFF"/>
        </w:rPr>
        <w:t>“</w:t>
      </w:r>
      <w:r w:rsidRPr="00F476B9">
        <w:rPr>
          <w:rFonts w:ascii="Times New Roman" w:hAnsi="Times New Roman"/>
          <w:bCs/>
          <w:color w:val="000000"/>
          <w:sz w:val="24"/>
          <w:szCs w:val="24"/>
        </w:rPr>
        <w:t>During dehydration, water exits the blood, leaving behind blood constituents, including protein molecules, thus leading to increased total plasma protein concentrations</w:t>
      </w:r>
      <w:r w:rsidR="00085DC7">
        <w:rPr>
          <w:rFonts w:ascii="Times New Roman" w:hAnsi="Times New Roman"/>
          <w:bCs/>
          <w:color w:val="000000"/>
          <w:sz w:val="24"/>
          <w:szCs w:val="24"/>
        </w:rPr>
        <w:t>”</w:t>
      </w:r>
      <w:r w:rsidRPr="00F476B9">
        <w:rPr>
          <w:rFonts w:ascii="Times New Roman" w:hAnsi="Times New Roman"/>
          <w:bCs/>
          <w:color w:val="000000"/>
          <w:sz w:val="24"/>
          <w:szCs w:val="24"/>
        </w:rPr>
        <w:t xml:space="preserve"> (</w:t>
      </w:r>
      <w:r w:rsidRPr="00F476B9">
        <w:rPr>
          <w:rFonts w:ascii="Times New Roman" w:eastAsia="Times New Roman" w:hAnsi="Times New Roman"/>
          <w:bCs/>
          <w:color w:val="000000"/>
          <w:kern w:val="0"/>
          <w:sz w:val="24"/>
          <w:szCs w:val="24"/>
        </w:rPr>
        <w:t>Coppola</w:t>
      </w:r>
      <w:r w:rsidR="005D0AAB">
        <w:rPr>
          <w:rFonts w:ascii="Times New Roman" w:eastAsia="Times New Roman" w:hAnsi="Times New Roman"/>
          <w:bCs/>
          <w:color w:val="000000"/>
          <w:kern w:val="0"/>
          <w:sz w:val="24"/>
          <w:szCs w:val="24"/>
        </w:rPr>
        <w:t xml:space="preserve"> </w:t>
      </w:r>
      <w:r w:rsidR="009A7774" w:rsidRPr="00F476B9">
        <w:rPr>
          <w:rFonts w:ascii="Times New Roman" w:hAnsi="Times New Roman"/>
          <w:bCs/>
          <w:i/>
          <w:iCs/>
          <w:color w:val="000000"/>
          <w:sz w:val="24"/>
          <w:szCs w:val="24"/>
        </w:rPr>
        <w:t>et al.</w:t>
      </w:r>
      <w:r w:rsidR="00DB02D1" w:rsidRPr="00F476B9">
        <w:rPr>
          <w:rFonts w:ascii="Times New Roman" w:hAnsi="Times New Roman"/>
          <w:bCs/>
          <w:i/>
          <w:iCs/>
          <w:color w:val="000000"/>
          <w:sz w:val="24"/>
          <w:szCs w:val="24"/>
        </w:rPr>
        <w:t>,</w:t>
      </w:r>
      <w:r w:rsidRPr="00F476B9">
        <w:rPr>
          <w:rFonts w:ascii="Times New Roman" w:hAnsi="Times New Roman"/>
          <w:bCs/>
          <w:color w:val="000000"/>
          <w:sz w:val="24"/>
          <w:szCs w:val="24"/>
        </w:rPr>
        <w:t xml:space="preserve"> 2023)</w:t>
      </w:r>
    </w:p>
    <w:p w14:paraId="78C61653" w14:textId="77777777" w:rsidR="006B2FEE" w:rsidRPr="005F4F75" w:rsidRDefault="006B2FEE" w:rsidP="009A7774">
      <w:pPr>
        <w:spacing w:before="240" w:line="360" w:lineRule="auto"/>
        <w:jc w:val="both"/>
        <w:rPr>
          <w:rFonts w:ascii="Times New Roman" w:hAnsi="Times New Roman"/>
          <w:i/>
          <w:color w:val="000000"/>
          <w:sz w:val="24"/>
          <w:szCs w:val="24"/>
        </w:rPr>
      </w:pPr>
      <w:r w:rsidRPr="005F4F75">
        <w:rPr>
          <w:rFonts w:ascii="Times New Roman" w:hAnsi="Times New Roman"/>
          <w:i/>
          <w:color w:val="000000"/>
          <w:sz w:val="24"/>
          <w:szCs w:val="24"/>
        </w:rPr>
        <w:t>3.2 Serum lipid profile</w:t>
      </w:r>
    </w:p>
    <w:p w14:paraId="6253776B" w14:textId="133A27A0" w:rsidR="006B2FEE" w:rsidRDefault="006B2FEE" w:rsidP="009A7774">
      <w:pPr>
        <w:spacing w:line="360" w:lineRule="auto"/>
        <w:jc w:val="both"/>
        <w:rPr>
          <w:rFonts w:ascii="Times New Roman" w:hAnsi="Times New Roman"/>
          <w:bCs/>
          <w:color w:val="000000"/>
          <w:sz w:val="24"/>
          <w:szCs w:val="24"/>
        </w:rPr>
      </w:pPr>
      <w:bookmarkStart w:id="5" w:name="_Hlk158240282"/>
      <w:r w:rsidRPr="005F4F75">
        <w:rPr>
          <w:rFonts w:ascii="Times New Roman" w:hAnsi="Times New Roman"/>
          <w:bCs/>
          <w:color w:val="000000"/>
          <w:sz w:val="24"/>
          <w:szCs w:val="24"/>
        </w:rPr>
        <w:lastRenderedPageBreak/>
        <w:t xml:space="preserve">Quantitative analysis of serum lipid profile is presented in </w:t>
      </w:r>
      <w:r w:rsidR="000A38C9">
        <w:rPr>
          <w:rFonts w:ascii="Times New Roman" w:hAnsi="Times New Roman"/>
          <w:bCs/>
          <w:color w:val="000000"/>
          <w:sz w:val="24"/>
          <w:szCs w:val="24"/>
        </w:rPr>
        <w:t>Fig 1</w:t>
      </w:r>
      <w:r w:rsidRPr="005F4F75">
        <w:rPr>
          <w:rFonts w:ascii="Times New Roman" w:hAnsi="Times New Roman"/>
          <w:bCs/>
          <w:color w:val="000000"/>
          <w:sz w:val="24"/>
          <w:szCs w:val="24"/>
        </w:rPr>
        <w:t xml:space="preserve">. The serum triglyceride </w:t>
      </w:r>
      <w:bookmarkStart w:id="6" w:name="_Hlk158217554"/>
      <w:r w:rsidRPr="005F4F75">
        <w:rPr>
          <w:rFonts w:ascii="Times New Roman" w:hAnsi="Times New Roman"/>
          <w:bCs/>
          <w:color w:val="000000"/>
          <w:sz w:val="24"/>
          <w:szCs w:val="24"/>
        </w:rPr>
        <w:t>level of the positive control group was significantly (</w:t>
      </w:r>
      <w:r w:rsidRPr="005F4F75">
        <w:rPr>
          <w:rFonts w:ascii="Times New Roman" w:hAnsi="Times New Roman"/>
          <w:bCs/>
          <w:i/>
          <w:color w:val="000000"/>
          <w:sz w:val="24"/>
          <w:szCs w:val="24"/>
        </w:rPr>
        <w:t>p</w:t>
      </w:r>
      <w:r w:rsidRPr="005F4F75">
        <w:rPr>
          <w:rFonts w:ascii="Times New Roman" w:hAnsi="Times New Roman"/>
          <w:bCs/>
          <w:color w:val="000000"/>
          <w:sz w:val="24"/>
          <w:szCs w:val="24"/>
        </w:rPr>
        <w:t>&lt; 0.01) higher compared to the negative control group.</w:t>
      </w:r>
      <w:bookmarkEnd w:id="6"/>
      <w:r w:rsidRPr="005F4F75">
        <w:rPr>
          <w:rFonts w:ascii="Times New Roman" w:hAnsi="Times New Roman"/>
          <w:bCs/>
          <w:color w:val="000000"/>
          <w:sz w:val="24"/>
          <w:szCs w:val="24"/>
        </w:rPr>
        <w:t xml:space="preserve"> Birds supplemented with L-ascorbic acid (T</w:t>
      </w:r>
      <w:r w:rsidRPr="005F4F75">
        <w:rPr>
          <w:rFonts w:ascii="Times New Roman" w:hAnsi="Times New Roman"/>
          <w:bCs/>
          <w:color w:val="000000"/>
          <w:sz w:val="24"/>
          <w:szCs w:val="24"/>
          <w:vertAlign w:val="subscript"/>
        </w:rPr>
        <w:t>4</w:t>
      </w:r>
      <w:r w:rsidRPr="005F4F75">
        <w:rPr>
          <w:rFonts w:ascii="Times New Roman" w:hAnsi="Times New Roman"/>
          <w:bCs/>
          <w:color w:val="000000"/>
          <w:sz w:val="24"/>
          <w:szCs w:val="24"/>
        </w:rPr>
        <w:t>) in drinking water exhibited significantly (</w:t>
      </w:r>
      <w:r w:rsidRPr="005F4F75">
        <w:rPr>
          <w:rFonts w:ascii="Times New Roman" w:hAnsi="Times New Roman"/>
          <w:bCs/>
          <w:i/>
          <w:color w:val="000000"/>
          <w:sz w:val="24"/>
          <w:szCs w:val="24"/>
        </w:rPr>
        <w:t>p</w:t>
      </w:r>
      <w:r w:rsidRPr="005F4F75">
        <w:rPr>
          <w:rFonts w:ascii="Times New Roman" w:hAnsi="Times New Roman"/>
          <w:bCs/>
          <w:color w:val="000000"/>
          <w:sz w:val="24"/>
          <w:szCs w:val="24"/>
        </w:rPr>
        <w:t xml:space="preserve">&lt;0.01) lower values </w:t>
      </w:r>
      <w:bookmarkStart w:id="7" w:name="_Hlk158217856"/>
      <w:r w:rsidRPr="005F4F75">
        <w:rPr>
          <w:rFonts w:ascii="Times New Roman" w:hAnsi="Times New Roman"/>
          <w:bCs/>
          <w:color w:val="000000"/>
          <w:sz w:val="24"/>
          <w:szCs w:val="24"/>
        </w:rPr>
        <w:t>as compared to birds transported without prior exposure of any treatments (T</w:t>
      </w:r>
      <w:r w:rsidRPr="005F4F75">
        <w:rPr>
          <w:rFonts w:ascii="Times New Roman" w:hAnsi="Times New Roman"/>
          <w:bCs/>
          <w:color w:val="000000"/>
          <w:sz w:val="24"/>
          <w:szCs w:val="24"/>
          <w:vertAlign w:val="subscript"/>
        </w:rPr>
        <w:t>2</w:t>
      </w:r>
      <w:r w:rsidRPr="005F4F75">
        <w:rPr>
          <w:rFonts w:ascii="Times New Roman" w:hAnsi="Times New Roman"/>
          <w:bCs/>
          <w:color w:val="000000"/>
          <w:sz w:val="24"/>
          <w:szCs w:val="24"/>
        </w:rPr>
        <w:t xml:space="preserve">). </w:t>
      </w:r>
      <w:bookmarkStart w:id="8" w:name="_Hlk158218005"/>
      <w:bookmarkEnd w:id="7"/>
    </w:p>
    <w:p w14:paraId="37193B15" w14:textId="77777777" w:rsidR="005B544C" w:rsidRPr="005F4F75" w:rsidRDefault="005B544C" w:rsidP="009A7774">
      <w:pPr>
        <w:spacing w:line="360" w:lineRule="auto"/>
        <w:jc w:val="both"/>
        <w:rPr>
          <w:rFonts w:ascii="Times New Roman" w:hAnsi="Times New Roman"/>
          <w:bCs/>
          <w:color w:val="000000"/>
          <w:sz w:val="24"/>
          <w:szCs w:val="24"/>
        </w:rPr>
      </w:pPr>
      <w:r w:rsidRPr="005B544C">
        <w:rPr>
          <w:rFonts w:ascii="Times New Roman" w:hAnsi="Times New Roman"/>
          <w:bCs/>
          <w:noProof/>
          <w:color w:val="000000"/>
          <w:sz w:val="24"/>
          <w:szCs w:val="24"/>
          <w:lang w:val="en-IN" w:eastAsia="en-IN"/>
        </w:rPr>
        <w:drawing>
          <wp:inline distT="0" distB="0" distL="0" distR="0" wp14:anchorId="26CD8536" wp14:editId="357C3B30">
            <wp:extent cx="5213350" cy="2921000"/>
            <wp:effectExtent l="19050" t="0" r="254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5"/>
    <w:bookmarkEnd w:id="8"/>
    <w:p w14:paraId="5DFC6E17" w14:textId="55BB0A83" w:rsidR="006B2FEE" w:rsidRPr="005B544C" w:rsidRDefault="005B544C" w:rsidP="005B544C">
      <w:pPr>
        <w:spacing w:line="360" w:lineRule="auto"/>
        <w:rPr>
          <w:rFonts w:ascii="Times New Roman" w:hAnsi="Times New Roman"/>
          <w:color w:val="000000" w:themeColor="text1"/>
          <w:sz w:val="24"/>
          <w:szCs w:val="24"/>
        </w:rPr>
      </w:pPr>
      <w:r w:rsidRPr="005B544C">
        <w:rPr>
          <w:rFonts w:ascii="Times New Roman" w:hAnsi="Times New Roman"/>
          <w:color w:val="000000" w:themeColor="text1"/>
          <w:sz w:val="24"/>
          <w:szCs w:val="24"/>
        </w:rPr>
        <w:t xml:space="preserve">Figure </w:t>
      </w:r>
      <w:r w:rsidR="005D0AAB">
        <w:rPr>
          <w:rFonts w:ascii="Times New Roman" w:hAnsi="Times New Roman"/>
          <w:color w:val="000000" w:themeColor="text1"/>
          <w:sz w:val="24"/>
          <w:szCs w:val="24"/>
        </w:rPr>
        <w:t>1</w:t>
      </w:r>
      <w:r w:rsidRPr="005B544C">
        <w:rPr>
          <w:rFonts w:ascii="Times New Roman" w:hAnsi="Times New Roman"/>
          <w:color w:val="000000" w:themeColor="text1"/>
          <w:sz w:val="24"/>
          <w:szCs w:val="24"/>
        </w:rPr>
        <w:t xml:space="preserve">. Effect of transport stress and alleviation potential of </w:t>
      </w:r>
      <w:proofErr w:type="spellStart"/>
      <w:r w:rsidRPr="005B544C">
        <w:rPr>
          <w:rFonts w:ascii="Times New Roman" w:hAnsi="Times New Roman"/>
          <w:bCs/>
          <w:color w:val="000000" w:themeColor="text1"/>
          <w:sz w:val="24"/>
          <w:szCs w:val="24"/>
        </w:rPr>
        <w:t>ZnONPs</w:t>
      </w:r>
      <w:proofErr w:type="spellEnd"/>
      <w:r w:rsidRPr="005B544C">
        <w:rPr>
          <w:rFonts w:ascii="Times New Roman" w:hAnsi="Times New Roman"/>
          <w:color w:val="000000" w:themeColor="text1"/>
          <w:sz w:val="24"/>
          <w:szCs w:val="24"/>
        </w:rPr>
        <w:t xml:space="preserve"> and L-ascorbic acid supplementation on serum lipid profile in broilers of Sonali breed.</w:t>
      </w:r>
    </w:p>
    <w:p w14:paraId="381863EA" w14:textId="77777777" w:rsidR="006B2FEE" w:rsidRPr="00F476B9" w:rsidRDefault="009A7774" w:rsidP="009A7774">
      <w:pPr>
        <w:pStyle w:val="ListParagraph"/>
        <w:widowControl w:val="0"/>
        <w:autoSpaceDE w:val="0"/>
        <w:autoSpaceDN w:val="0"/>
        <w:spacing w:before="138" w:after="0" w:line="240" w:lineRule="auto"/>
        <w:ind w:left="0"/>
        <w:contextualSpacing w:val="0"/>
        <w:jc w:val="both"/>
        <w:rPr>
          <w:rFonts w:ascii="Times New Roman" w:hAnsi="Times New Roman"/>
          <w:bCs/>
          <w:i/>
          <w:color w:val="000000"/>
          <w:sz w:val="24"/>
          <w:szCs w:val="24"/>
        </w:rPr>
      </w:pPr>
      <w:r>
        <w:rPr>
          <w:rFonts w:ascii="Times New Roman" w:hAnsi="Times New Roman"/>
          <w:bCs/>
          <w:i/>
          <w:color w:val="000000"/>
          <w:sz w:val="24"/>
          <w:szCs w:val="24"/>
        </w:rPr>
        <w:t xml:space="preserve">3.3 </w:t>
      </w:r>
      <w:r w:rsidR="006B2FEE" w:rsidRPr="005F4F75">
        <w:rPr>
          <w:rFonts w:ascii="Times New Roman" w:hAnsi="Times New Roman"/>
          <w:bCs/>
          <w:i/>
          <w:color w:val="000000"/>
          <w:sz w:val="24"/>
          <w:szCs w:val="24"/>
        </w:rPr>
        <w:t>Serum lipid profile</w:t>
      </w:r>
    </w:p>
    <w:p w14:paraId="1ABDCFA4" w14:textId="2C42B76E" w:rsidR="006B2FEE" w:rsidRPr="00F476B9" w:rsidRDefault="006B2FEE" w:rsidP="009A7774">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Analysis of data</w:t>
      </w:r>
      <w:r w:rsidR="005B544C">
        <w:rPr>
          <w:rFonts w:ascii="Times New Roman" w:hAnsi="Times New Roman"/>
          <w:bCs/>
          <w:color w:val="000000"/>
          <w:sz w:val="24"/>
          <w:szCs w:val="24"/>
        </w:rPr>
        <w:t xml:space="preserve"> (Fig.</w:t>
      </w:r>
      <w:r w:rsidR="005D0AAB">
        <w:rPr>
          <w:rFonts w:ascii="Times New Roman" w:hAnsi="Times New Roman"/>
          <w:bCs/>
          <w:color w:val="000000"/>
          <w:sz w:val="24"/>
          <w:szCs w:val="24"/>
        </w:rPr>
        <w:t>1</w:t>
      </w:r>
      <w:r w:rsidR="005B544C">
        <w:rPr>
          <w:rFonts w:ascii="Times New Roman" w:hAnsi="Times New Roman"/>
          <w:bCs/>
          <w:color w:val="000000"/>
          <w:sz w:val="24"/>
          <w:szCs w:val="24"/>
        </w:rPr>
        <w:t>)</w:t>
      </w:r>
      <w:r w:rsidRPr="00F476B9">
        <w:rPr>
          <w:rFonts w:ascii="Times New Roman" w:hAnsi="Times New Roman"/>
          <w:bCs/>
          <w:color w:val="000000"/>
          <w:sz w:val="24"/>
          <w:szCs w:val="24"/>
        </w:rPr>
        <w:t xml:space="preserve"> revealed that the broilers transported had an elevated level of serum triglyceride, phospholipid, total cholesterol and LDL-c as compared to negative control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xml:space="preserve">) subjects. Supplementation of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showed non-significant reduction of lipid profile </w:t>
      </w:r>
      <w:proofErr w:type="spellStart"/>
      <w:r w:rsidRPr="00F476B9">
        <w:rPr>
          <w:rFonts w:ascii="Times New Roman" w:hAnsi="Times New Roman"/>
          <w:bCs/>
          <w:color w:val="000000"/>
          <w:sz w:val="24"/>
          <w:szCs w:val="24"/>
        </w:rPr>
        <w:t>where as</w:t>
      </w:r>
      <w:proofErr w:type="spellEnd"/>
      <w:r w:rsidRPr="00F476B9">
        <w:rPr>
          <w:rFonts w:ascii="Times New Roman" w:hAnsi="Times New Roman"/>
          <w:bCs/>
          <w:color w:val="000000"/>
          <w:sz w:val="24"/>
          <w:szCs w:val="24"/>
        </w:rPr>
        <w:t xml:space="preserve"> L-ascorbic acid treatment revealed a significant reduction (</w:t>
      </w:r>
      <w:r w:rsidRPr="00F476B9">
        <w:rPr>
          <w:rFonts w:ascii="Times New Roman" w:hAnsi="Times New Roman"/>
          <w:bCs/>
          <w:i/>
          <w:color w:val="000000"/>
          <w:sz w:val="24"/>
          <w:szCs w:val="24"/>
        </w:rPr>
        <w:t>p</w:t>
      </w:r>
      <w:r w:rsidRPr="00F476B9">
        <w:rPr>
          <w:rFonts w:ascii="Times New Roman" w:hAnsi="Times New Roman"/>
          <w:bCs/>
          <w:color w:val="000000"/>
          <w:sz w:val="24"/>
          <w:szCs w:val="24"/>
        </w:rPr>
        <w:t xml:space="preserve">&lt;0.01) </w:t>
      </w:r>
    </w:p>
    <w:p w14:paraId="7ED392ED" w14:textId="77777777" w:rsidR="006B2FEE" w:rsidRPr="00F476B9" w:rsidRDefault="006B2FEE" w:rsidP="009A7774">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Serum total cholesterol levels significantly increased (</w:t>
      </w:r>
      <w:r w:rsidRPr="00F476B9">
        <w:rPr>
          <w:rFonts w:ascii="Times New Roman" w:hAnsi="Times New Roman"/>
          <w:bCs/>
          <w:i/>
          <w:color w:val="000000"/>
          <w:sz w:val="24"/>
          <w:szCs w:val="24"/>
        </w:rPr>
        <w:t>p</w:t>
      </w:r>
      <w:r w:rsidRPr="00F476B9">
        <w:rPr>
          <w:rFonts w:ascii="Times New Roman" w:hAnsi="Times New Roman"/>
          <w:bCs/>
          <w:color w:val="000000"/>
          <w:sz w:val="24"/>
          <w:szCs w:val="24"/>
        </w:rPr>
        <w:t>&lt;0.01) in broilers transported without any treatment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as compared to non-transported birds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xml:space="preserve">). Birds that received treatment of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and L-ascorbic acid before transport recorded non-significant changes compared to positive control birds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xml:space="preserve">).  </w:t>
      </w:r>
    </w:p>
    <w:p w14:paraId="15B891D3" w14:textId="77777777" w:rsidR="006B2FEE" w:rsidRPr="00F476B9" w:rsidRDefault="006B2FEE" w:rsidP="009A7774">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The serum LDL-c in negative control group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was significantly (</w:t>
      </w:r>
      <w:r w:rsidRPr="00F476B9">
        <w:rPr>
          <w:rFonts w:ascii="Times New Roman" w:hAnsi="Times New Roman"/>
          <w:bCs/>
          <w:i/>
          <w:color w:val="000000"/>
          <w:sz w:val="24"/>
          <w:szCs w:val="24"/>
        </w:rPr>
        <w:t>p</w:t>
      </w:r>
      <w:r w:rsidRPr="00F476B9">
        <w:rPr>
          <w:rFonts w:ascii="Times New Roman" w:hAnsi="Times New Roman"/>
          <w:bCs/>
          <w:color w:val="000000"/>
          <w:sz w:val="24"/>
          <w:szCs w:val="24"/>
        </w:rPr>
        <w:t>&lt;0.01) increased in the broilers of the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xml:space="preserve"> group. Although there was no significant difference between the values recorded in the positive control group and birds supplemented with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Significant (</w:t>
      </w:r>
      <w:r w:rsidRPr="00F476B9">
        <w:rPr>
          <w:rFonts w:ascii="Times New Roman" w:hAnsi="Times New Roman"/>
          <w:bCs/>
          <w:i/>
          <w:color w:val="000000"/>
          <w:sz w:val="24"/>
          <w:szCs w:val="24"/>
        </w:rPr>
        <w:t>p</w:t>
      </w:r>
      <w:r w:rsidRPr="00F476B9">
        <w:rPr>
          <w:rFonts w:ascii="Times New Roman" w:hAnsi="Times New Roman"/>
          <w:bCs/>
          <w:color w:val="000000"/>
          <w:sz w:val="24"/>
          <w:szCs w:val="24"/>
        </w:rPr>
        <w:t xml:space="preserve">&lt;0.01) reduced LDL-c levels were reported in birds supplemented with L-ascorbic acid. </w:t>
      </w:r>
    </w:p>
    <w:p w14:paraId="64BF0BB7" w14:textId="77777777" w:rsidR="006B2FEE" w:rsidRPr="00F476B9" w:rsidRDefault="006B2FEE" w:rsidP="009A7774">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lastRenderedPageBreak/>
        <w:t>Statistical analysis showed no significant changes in HDL-c (P&lt;0.01) in Positive control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broilers as compared to birds transported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xml:space="preserve">). The treatment of L-Ascorbic acid significantly raised HDL-c level whereas no significant increase was recorded with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treatment as compared to the positive control group. </w:t>
      </w:r>
    </w:p>
    <w:p w14:paraId="103150F0" w14:textId="255A4BC5" w:rsidR="006B2FEE" w:rsidRPr="00F476B9" w:rsidRDefault="006B2FEE" w:rsidP="009A7774">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 xml:space="preserve">Our study revealed significant alterations in serum lipid profiles following transportation stress in birds, characterized by increases in cholesterol, triglyceride, and LDL levels, accompanied by a decrease in HDL levels. Notably, supplementation with </w:t>
      </w:r>
      <w:proofErr w:type="spellStart"/>
      <w:r w:rsidRPr="00F476B9">
        <w:rPr>
          <w:rFonts w:ascii="Times New Roman" w:hAnsi="Times New Roman"/>
          <w:bCs/>
          <w:color w:val="000000"/>
          <w:sz w:val="24"/>
          <w:szCs w:val="24"/>
        </w:rPr>
        <w:t>ZnONPs</w:t>
      </w:r>
      <w:proofErr w:type="spellEnd"/>
      <w:r w:rsidR="005D0AAB">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 xml:space="preserve">and L-ascorbic acid attenuated these changes, leading to less pronounced increases in cholesterol, triglyceride, and LDL levels, and mitigating the decreased HDL levels. This observation slightly underscored the potential benefits of </w:t>
      </w:r>
      <w:proofErr w:type="spellStart"/>
      <w:r w:rsidRPr="00F476B9">
        <w:rPr>
          <w:rFonts w:ascii="Times New Roman" w:hAnsi="Times New Roman"/>
          <w:bCs/>
          <w:color w:val="000000"/>
          <w:sz w:val="24"/>
          <w:szCs w:val="24"/>
        </w:rPr>
        <w:t>ZnONPs</w:t>
      </w:r>
      <w:proofErr w:type="spellEnd"/>
      <w:r w:rsidR="005D0AAB">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as compared to L-ascorbic acid in preserving lipid homeostasis and mitigating the adverse effects of transportation stress in birds.</w:t>
      </w:r>
    </w:p>
    <w:p w14:paraId="4EFAB86A" w14:textId="14199D0F" w:rsidR="006B2FEE" w:rsidRPr="00F476B9" w:rsidRDefault="006B2FEE" w:rsidP="009A7774">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Consistent with our findings Arif</w:t>
      </w:r>
      <w:r w:rsidR="005D0AAB">
        <w:rPr>
          <w:rFonts w:ascii="Times New Roman" w:hAnsi="Times New Roman"/>
          <w:bCs/>
          <w:color w:val="000000"/>
          <w:sz w:val="24"/>
          <w:szCs w:val="24"/>
          <w:lang w:bidi="en-US"/>
        </w:rPr>
        <w:t xml:space="preserve"> </w:t>
      </w:r>
      <w:r w:rsidR="009A7774" w:rsidRPr="00F476B9">
        <w:rPr>
          <w:rFonts w:ascii="Times New Roman" w:hAnsi="Times New Roman"/>
          <w:bCs/>
          <w:i/>
          <w:iCs/>
          <w:color w:val="000000"/>
          <w:sz w:val="24"/>
          <w:szCs w:val="24"/>
          <w:lang w:bidi="en-US"/>
        </w:rPr>
        <w:t>et al.</w:t>
      </w:r>
      <w:r w:rsidRPr="00F476B9">
        <w:rPr>
          <w:rFonts w:ascii="Times New Roman" w:hAnsi="Times New Roman"/>
          <w:bCs/>
          <w:color w:val="000000"/>
          <w:sz w:val="24"/>
          <w:szCs w:val="24"/>
          <w:lang w:bidi="en-US"/>
        </w:rPr>
        <w:t xml:space="preserve"> (2022) also found similar results, observing an increase in serum LDL and a decrease in HDL levels following stress induction in broilers.</w:t>
      </w:r>
    </w:p>
    <w:p w14:paraId="0381A150" w14:textId="2CAA8C3A" w:rsidR="006B2FEE" w:rsidRPr="00F476B9" w:rsidRDefault="00085DC7" w:rsidP="009A7774">
      <w:pPr>
        <w:spacing w:line="360" w:lineRule="auto"/>
        <w:jc w:val="both"/>
        <w:rPr>
          <w:rFonts w:ascii="Times New Roman" w:hAnsi="Times New Roman"/>
          <w:bCs/>
          <w:color w:val="000000"/>
          <w:sz w:val="24"/>
          <w:szCs w:val="24"/>
          <w:lang w:bidi="en-US"/>
        </w:rPr>
      </w:pP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Zinc played a crucial role in the activity of enzymes involved in cholesterol metabolism, such as HMG-CoA reductase, the rate-limiting enzyme in cholesterol biosynthesis. By enhancing the activity of HMG-CoA reductase and promoting cholesterol conversion to bile acids, zinc nanoparticles reduce circulating cholesterol levels and inhibit LDL particle formation</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w:t>
      </w:r>
      <w:proofErr w:type="spellStart"/>
      <w:r w:rsidR="006B2FEE" w:rsidRPr="00F476B9">
        <w:rPr>
          <w:rFonts w:ascii="Times New Roman" w:hAnsi="Times New Roman"/>
          <w:bCs/>
          <w:color w:val="000000"/>
          <w:sz w:val="24"/>
          <w:szCs w:val="24"/>
          <w:lang w:bidi="en-US"/>
        </w:rPr>
        <w:t>Junaidin</w:t>
      </w:r>
      <w:proofErr w:type="spellEnd"/>
      <w:r w:rsidR="005D0AAB">
        <w:rPr>
          <w:rFonts w:ascii="Times New Roman" w:hAnsi="Times New Roman"/>
          <w:bCs/>
          <w:color w:val="000000"/>
          <w:sz w:val="24"/>
          <w:szCs w:val="24"/>
          <w:lang w:bidi="en-US"/>
        </w:rPr>
        <w:t xml:space="preserve">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006B2FEE" w:rsidRPr="00F476B9">
        <w:rPr>
          <w:rFonts w:ascii="Times New Roman" w:hAnsi="Times New Roman"/>
          <w:bCs/>
          <w:color w:val="000000"/>
          <w:sz w:val="24"/>
          <w:szCs w:val="24"/>
          <w:lang w:bidi="en-US"/>
        </w:rPr>
        <w:t xml:space="preserve"> 2022). </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Zinc as a cofactor for lipoprotein lipase (LPL), an enzyme that hydrolyzed triglycerides in circulating lipoproteins, facilitating their uptake by peripheral tissues. By enhancing LPL activity, zinc nanoparticles promote triglyceride clearance from the bloodstream and inhibited triglyceride-rich lipoprotein accumulation, thereby reducing circulating triglyceride levels</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w:t>
      </w:r>
      <w:proofErr w:type="spellStart"/>
      <w:r w:rsidR="006B2FEE" w:rsidRPr="00F476B9">
        <w:rPr>
          <w:rFonts w:ascii="Times New Roman" w:hAnsi="Times New Roman"/>
          <w:bCs/>
          <w:color w:val="000000"/>
          <w:sz w:val="24"/>
          <w:szCs w:val="24"/>
          <w:lang w:bidi="en-US"/>
        </w:rPr>
        <w:t>Hatab</w:t>
      </w:r>
      <w:proofErr w:type="spellEnd"/>
      <w:r w:rsidR="006B2FEE" w:rsidRPr="00F476B9">
        <w:rPr>
          <w:rFonts w:ascii="Times New Roman" w:hAnsi="Times New Roman"/>
          <w:bCs/>
          <w:color w:val="000000"/>
          <w:sz w:val="24"/>
          <w:szCs w:val="24"/>
          <w:lang w:bidi="en-US"/>
        </w:rPr>
        <w:t xml:space="preserve">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006B2FEE" w:rsidRPr="00F476B9">
        <w:rPr>
          <w:rFonts w:ascii="Times New Roman" w:hAnsi="Times New Roman"/>
          <w:bCs/>
          <w:color w:val="000000"/>
          <w:sz w:val="24"/>
          <w:szCs w:val="24"/>
          <w:lang w:bidi="en-US"/>
        </w:rPr>
        <w:t xml:space="preserve"> 2022)</w:t>
      </w:r>
    </w:p>
    <w:p w14:paraId="1F1635A2" w14:textId="17DD2ABE" w:rsidR="006B2FEE" w:rsidRPr="00F476B9" w:rsidRDefault="00085DC7" w:rsidP="009A7774">
      <w:pPr>
        <w:spacing w:line="360" w:lineRule="auto"/>
        <w:jc w:val="both"/>
        <w:rPr>
          <w:rFonts w:ascii="Times New Roman" w:hAnsi="Times New Roman"/>
          <w:bCs/>
          <w:color w:val="000000"/>
          <w:sz w:val="24"/>
          <w:szCs w:val="24"/>
          <w:lang w:bidi="en-US"/>
        </w:rPr>
      </w:pP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Furthermore, zinc nanoparticles have been shown to increase HDL cholesterol levels by upregulating the expression of ATP-binding cassette transporter A1 (ABCA1), a key regulator of HDL biogenesis. ABCA1 facilitates the efflux of cholesterol from peripheral tissues to apolipoprotein A-I (</w:t>
      </w:r>
      <w:proofErr w:type="spellStart"/>
      <w:r w:rsidR="006B2FEE" w:rsidRPr="00F476B9">
        <w:rPr>
          <w:rFonts w:ascii="Times New Roman" w:hAnsi="Times New Roman"/>
          <w:bCs/>
          <w:color w:val="000000"/>
          <w:sz w:val="24"/>
          <w:szCs w:val="24"/>
          <w:lang w:bidi="en-US"/>
        </w:rPr>
        <w:t>apoA</w:t>
      </w:r>
      <w:proofErr w:type="spellEnd"/>
      <w:r w:rsidR="006B2FEE" w:rsidRPr="00F476B9">
        <w:rPr>
          <w:rFonts w:ascii="Times New Roman" w:hAnsi="Times New Roman"/>
          <w:bCs/>
          <w:color w:val="000000"/>
          <w:sz w:val="24"/>
          <w:szCs w:val="24"/>
          <w:lang w:bidi="en-US"/>
        </w:rPr>
        <w:t>-I), the major protein component of HDL particles, promoting HDL assembly and maturation</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(Lu</w:t>
      </w:r>
      <w:r w:rsidR="008E63AC">
        <w:rPr>
          <w:rFonts w:ascii="Times New Roman" w:hAnsi="Times New Roman"/>
          <w:bCs/>
          <w:color w:val="000000"/>
          <w:sz w:val="24"/>
          <w:szCs w:val="24"/>
          <w:lang w:bidi="en-US"/>
        </w:rPr>
        <w:t xml:space="preserve">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006B2FEE" w:rsidRPr="00F476B9">
        <w:rPr>
          <w:rFonts w:ascii="Times New Roman" w:hAnsi="Times New Roman"/>
          <w:bCs/>
          <w:color w:val="000000"/>
          <w:sz w:val="24"/>
          <w:szCs w:val="24"/>
          <w:lang w:bidi="en-US"/>
        </w:rPr>
        <w:t xml:space="preserve">2021). </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By enhancing ABCA1-mediated cholesterol efflux, zinc nanoparticles stimulate HDL particle formation and elevate circulating HDL levels, thereby exerting cardioprotective effects</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w:t>
      </w:r>
      <w:proofErr w:type="spellStart"/>
      <w:r w:rsidR="006B2FEE" w:rsidRPr="00F476B9">
        <w:rPr>
          <w:rFonts w:ascii="Times New Roman" w:hAnsi="Times New Roman"/>
          <w:bCs/>
          <w:color w:val="000000"/>
          <w:sz w:val="24"/>
          <w:szCs w:val="24"/>
          <w:lang w:bidi="en-US"/>
        </w:rPr>
        <w:t>Abou</w:t>
      </w:r>
      <w:proofErr w:type="spellEnd"/>
      <w:r w:rsidR="006B2FEE" w:rsidRPr="00F476B9">
        <w:rPr>
          <w:rFonts w:ascii="Times New Roman" w:hAnsi="Times New Roman"/>
          <w:bCs/>
          <w:color w:val="000000"/>
          <w:sz w:val="24"/>
          <w:szCs w:val="24"/>
          <w:lang w:bidi="en-US"/>
        </w:rPr>
        <w:t xml:space="preserve">–Ashour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006B2FEE" w:rsidRPr="00F476B9">
        <w:rPr>
          <w:rFonts w:ascii="Times New Roman" w:hAnsi="Times New Roman"/>
          <w:bCs/>
          <w:color w:val="000000"/>
          <w:sz w:val="24"/>
          <w:szCs w:val="24"/>
          <w:lang w:bidi="en-US"/>
        </w:rPr>
        <w:t>2023)</w:t>
      </w:r>
    </w:p>
    <w:p w14:paraId="32144AD7" w14:textId="21A78A1C" w:rsidR="006B2FEE" w:rsidRPr="00F476B9" w:rsidRDefault="00085DC7" w:rsidP="009A7774">
      <w:pPr>
        <w:spacing w:line="360" w:lineRule="auto"/>
        <w:jc w:val="both"/>
        <w:rPr>
          <w:rFonts w:ascii="Times New Roman" w:hAnsi="Times New Roman"/>
          <w:bCs/>
          <w:color w:val="000000"/>
          <w:sz w:val="24"/>
          <w:szCs w:val="24"/>
          <w:lang w:bidi="en-US"/>
        </w:rPr>
      </w:pP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Ascorbic acid exerts hypocholesterolemia effects by inhibiting cholesterol synthesis and promoting cholesterol conversion to bile acids. Ascorbic acid acts as a cofactor for the enzyme cholesterol 7α-hydroxylase, which catalyze the rate-limiting step in bile acid </w:t>
      </w:r>
      <w:r w:rsidR="006B2FEE" w:rsidRPr="00F476B9">
        <w:rPr>
          <w:rFonts w:ascii="Times New Roman" w:hAnsi="Times New Roman"/>
          <w:bCs/>
          <w:color w:val="000000"/>
          <w:sz w:val="24"/>
          <w:szCs w:val="24"/>
          <w:lang w:bidi="en-US"/>
        </w:rPr>
        <w:lastRenderedPageBreak/>
        <w:t>synthesis from cholesterol. By enhancing cholesterol catabolism and bile acid secretion, ascorbic acid reduces cholesterol levels in the liver and circulation, leading to decreased LDL cholesterol levels</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(Biswas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006B2FEE" w:rsidRPr="00F476B9">
        <w:rPr>
          <w:rFonts w:ascii="Times New Roman" w:hAnsi="Times New Roman"/>
          <w:bCs/>
          <w:color w:val="000000"/>
          <w:sz w:val="24"/>
          <w:szCs w:val="24"/>
          <w:lang w:bidi="en-US"/>
        </w:rPr>
        <w:t xml:space="preserve"> 2024)</w:t>
      </w:r>
    </w:p>
    <w:p w14:paraId="4F87DC6B" w14:textId="3F3B3CBE" w:rsidR="006B2FEE" w:rsidRPr="00F476B9" w:rsidRDefault="00085DC7" w:rsidP="009A7774">
      <w:pPr>
        <w:spacing w:line="360" w:lineRule="auto"/>
        <w:jc w:val="both"/>
        <w:rPr>
          <w:rFonts w:ascii="Times New Roman" w:hAnsi="Times New Roman"/>
          <w:bCs/>
          <w:color w:val="000000"/>
          <w:sz w:val="24"/>
          <w:szCs w:val="24"/>
          <w:lang w:bidi="en-US"/>
        </w:rPr>
      </w:pP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Additionally, ascorbic acid regulated triglyceride metabolism by modulating lipoprotein lipase (LPL) activity and adipose tissue lipolysis. Ascorbic acid enhances LPL-mediated triglyceride hydrolysis, promoting the clearance of triglyceride-rich lipoproteins from the bloodstream. Moreover, ascorbic acid inhibited adipose tissue lipolysis by reducing the release of free fatty acids into circulation, thereby attenuating triglyceride synthesis and accumulation</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(Zhu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005D0AAB">
        <w:rPr>
          <w:rFonts w:ascii="Times New Roman" w:hAnsi="Times New Roman"/>
          <w:bCs/>
          <w:i/>
          <w:iCs/>
          <w:color w:val="000000"/>
          <w:sz w:val="24"/>
          <w:szCs w:val="24"/>
          <w:lang w:bidi="en-US"/>
        </w:rPr>
        <w:t xml:space="preserve"> </w:t>
      </w:r>
      <w:r w:rsidR="006B2FEE" w:rsidRPr="00F476B9">
        <w:rPr>
          <w:rFonts w:ascii="Times New Roman" w:hAnsi="Times New Roman"/>
          <w:bCs/>
          <w:color w:val="000000"/>
          <w:sz w:val="24"/>
          <w:szCs w:val="24"/>
          <w:lang w:bidi="en-US"/>
        </w:rPr>
        <w:t>2020)</w:t>
      </w:r>
      <w:r w:rsidR="000F6FEB" w:rsidRPr="00F476B9">
        <w:rPr>
          <w:rFonts w:ascii="Times New Roman" w:hAnsi="Times New Roman"/>
          <w:bCs/>
          <w:color w:val="000000"/>
          <w:sz w:val="24"/>
          <w:szCs w:val="24"/>
          <w:lang w:bidi="en-US"/>
        </w:rPr>
        <w:t>.</w:t>
      </w:r>
    </w:p>
    <w:p w14:paraId="2A1FC532" w14:textId="21B58774" w:rsidR="006B2FEE" w:rsidRPr="00F476B9" w:rsidRDefault="00085DC7" w:rsidP="009A7774">
      <w:pPr>
        <w:spacing w:line="360" w:lineRule="auto"/>
        <w:jc w:val="both"/>
        <w:rPr>
          <w:rFonts w:ascii="Times New Roman" w:hAnsi="Times New Roman"/>
          <w:bCs/>
          <w:color w:val="000000"/>
          <w:sz w:val="24"/>
          <w:szCs w:val="24"/>
          <w:lang w:bidi="en-US"/>
        </w:rPr>
      </w:pP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L-ascorbic acid might also influence HDL metabolism by enhancing HDL particle stability and function. Ascorbic acid acts as a potent antioxidant, protecting HDL particles from oxidation and preserving their anti-inflammatory and anti-atherogenic properties. By preventing HDL oxidation, ascorbic acid </w:t>
      </w:r>
      <w:proofErr w:type="gramStart"/>
      <w:r w:rsidR="006B2FEE" w:rsidRPr="00F476B9">
        <w:rPr>
          <w:rFonts w:ascii="Times New Roman" w:hAnsi="Times New Roman"/>
          <w:bCs/>
          <w:color w:val="000000"/>
          <w:sz w:val="24"/>
          <w:szCs w:val="24"/>
          <w:lang w:bidi="en-US"/>
        </w:rPr>
        <w:t>maintain</w:t>
      </w:r>
      <w:proofErr w:type="gramEnd"/>
      <w:r w:rsidR="006B2FEE" w:rsidRPr="00F476B9">
        <w:rPr>
          <w:rFonts w:ascii="Times New Roman" w:hAnsi="Times New Roman"/>
          <w:bCs/>
          <w:color w:val="000000"/>
          <w:sz w:val="24"/>
          <w:szCs w:val="24"/>
          <w:lang w:bidi="en-US"/>
        </w:rPr>
        <w:t xml:space="preserve"> HDL cholesterol levels and promote reverse cholesterol transport, the process by which excess cholesterol is transported from peripheral tissues to the liver for excretion, thereby maintaining HDL functionality and cardiovascular health</w:t>
      </w:r>
      <w:r>
        <w:rPr>
          <w:rFonts w:ascii="Times New Roman" w:hAnsi="Times New Roman"/>
          <w:bCs/>
          <w:color w:val="000000"/>
          <w:sz w:val="24"/>
          <w:szCs w:val="24"/>
          <w:lang w:bidi="en-US"/>
        </w:rPr>
        <w:t>”</w:t>
      </w:r>
      <w:r w:rsidR="006B2FEE" w:rsidRPr="00F476B9">
        <w:rPr>
          <w:rFonts w:ascii="Times New Roman" w:hAnsi="Times New Roman"/>
          <w:bCs/>
          <w:color w:val="000000"/>
          <w:sz w:val="24"/>
          <w:szCs w:val="24"/>
          <w:lang w:bidi="en-US"/>
        </w:rPr>
        <w:t xml:space="preserve"> (</w:t>
      </w:r>
      <w:proofErr w:type="spellStart"/>
      <w:r w:rsidR="006B2FEE" w:rsidRPr="00F476B9">
        <w:rPr>
          <w:rFonts w:ascii="Times New Roman" w:hAnsi="Times New Roman"/>
          <w:bCs/>
          <w:color w:val="000000"/>
          <w:sz w:val="24"/>
          <w:szCs w:val="24"/>
          <w:lang w:bidi="en-US"/>
        </w:rPr>
        <w:t>Hosseintabar-Ghasemabad</w:t>
      </w:r>
      <w:proofErr w:type="spellEnd"/>
      <w:r w:rsidR="005D0AAB">
        <w:rPr>
          <w:rFonts w:ascii="Times New Roman" w:hAnsi="Times New Roman"/>
          <w:bCs/>
          <w:color w:val="000000"/>
          <w:sz w:val="24"/>
          <w:szCs w:val="24"/>
          <w:lang w:bidi="en-US"/>
        </w:rPr>
        <w:t xml:space="preserve">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006B2FEE" w:rsidRPr="00F476B9">
        <w:rPr>
          <w:rFonts w:ascii="Times New Roman" w:hAnsi="Times New Roman"/>
          <w:bCs/>
          <w:color w:val="000000"/>
          <w:sz w:val="24"/>
          <w:szCs w:val="24"/>
          <w:lang w:bidi="en-US"/>
        </w:rPr>
        <w:t xml:space="preserve"> 2024).</w:t>
      </w:r>
    </w:p>
    <w:p w14:paraId="1FDCDE37" w14:textId="511BFFD7" w:rsidR="006B2FEE" w:rsidRPr="005F4F75" w:rsidRDefault="006B2FEE" w:rsidP="009A7774">
      <w:pPr>
        <w:spacing w:line="360" w:lineRule="auto"/>
        <w:jc w:val="both"/>
        <w:rPr>
          <w:rFonts w:ascii="Times New Roman" w:hAnsi="Times New Roman"/>
          <w:color w:val="000000"/>
          <w:sz w:val="24"/>
          <w:szCs w:val="24"/>
          <w:lang w:bidi="en-US"/>
        </w:rPr>
      </w:pPr>
      <w:r w:rsidRPr="00F476B9">
        <w:rPr>
          <w:rFonts w:ascii="Times New Roman" w:hAnsi="Times New Roman"/>
          <w:bCs/>
          <w:color w:val="000000"/>
          <w:sz w:val="24"/>
          <w:szCs w:val="24"/>
          <w:lang w:bidi="en-US"/>
        </w:rPr>
        <w:t>Al-</w:t>
      </w:r>
      <w:proofErr w:type="spellStart"/>
      <w:r w:rsidRPr="00F476B9">
        <w:rPr>
          <w:rFonts w:ascii="Times New Roman" w:hAnsi="Times New Roman"/>
          <w:bCs/>
          <w:color w:val="000000"/>
          <w:sz w:val="24"/>
          <w:szCs w:val="24"/>
          <w:lang w:bidi="en-US"/>
        </w:rPr>
        <w:t>Sanjary</w:t>
      </w:r>
      <w:proofErr w:type="spellEnd"/>
      <w:r w:rsidR="005D0AAB">
        <w:rPr>
          <w:rFonts w:ascii="Times New Roman" w:hAnsi="Times New Roman"/>
          <w:bCs/>
          <w:color w:val="000000"/>
          <w:sz w:val="24"/>
          <w:szCs w:val="24"/>
          <w:lang w:bidi="en-US"/>
        </w:rPr>
        <w:t xml:space="preserve"> </w:t>
      </w:r>
      <w:r w:rsidR="009A7774" w:rsidRPr="00F476B9">
        <w:rPr>
          <w:rFonts w:ascii="Times New Roman" w:hAnsi="Times New Roman"/>
          <w:bCs/>
          <w:i/>
          <w:iCs/>
          <w:color w:val="000000"/>
          <w:sz w:val="24"/>
          <w:szCs w:val="24"/>
          <w:lang w:bidi="en-US"/>
        </w:rPr>
        <w:t>et al.</w:t>
      </w:r>
      <w:r w:rsidRPr="00F476B9">
        <w:rPr>
          <w:rFonts w:ascii="Times New Roman" w:hAnsi="Times New Roman"/>
          <w:bCs/>
          <w:color w:val="000000"/>
          <w:sz w:val="24"/>
          <w:szCs w:val="24"/>
          <w:lang w:bidi="en-US"/>
        </w:rPr>
        <w:t xml:space="preserve"> (2023</w:t>
      </w:r>
      <w:r w:rsidRPr="005F4F75">
        <w:rPr>
          <w:rFonts w:ascii="Times New Roman" w:hAnsi="Times New Roman"/>
          <w:color w:val="000000"/>
          <w:sz w:val="24"/>
          <w:szCs w:val="24"/>
          <w:lang w:bidi="en-US"/>
        </w:rPr>
        <w:t xml:space="preserve">) found that </w:t>
      </w:r>
      <w:r w:rsidR="00085DC7">
        <w:rPr>
          <w:rFonts w:ascii="Times New Roman" w:hAnsi="Times New Roman"/>
          <w:color w:val="000000"/>
          <w:sz w:val="24"/>
          <w:szCs w:val="24"/>
          <w:lang w:bidi="en-US"/>
        </w:rPr>
        <w:t>“</w:t>
      </w:r>
      <w:r w:rsidRPr="005F4F75">
        <w:rPr>
          <w:rFonts w:ascii="Times New Roman" w:hAnsi="Times New Roman"/>
          <w:color w:val="000000"/>
          <w:sz w:val="24"/>
          <w:szCs w:val="24"/>
          <w:lang w:bidi="en-US"/>
        </w:rPr>
        <w:t>vitamin C supplementation resulted in decreased levels of cholesterol, triglycerides, and LDL, coupled with an increase in HDL levels.</w:t>
      </w:r>
      <w:r w:rsidR="005D0AAB">
        <w:rPr>
          <w:rFonts w:ascii="Times New Roman" w:hAnsi="Times New Roman"/>
          <w:color w:val="000000"/>
          <w:sz w:val="24"/>
          <w:szCs w:val="24"/>
          <w:lang w:bidi="en-US"/>
        </w:rPr>
        <w:t xml:space="preserve"> </w:t>
      </w:r>
      <w:r w:rsidRPr="005F4F75">
        <w:rPr>
          <w:rFonts w:ascii="Times New Roman" w:hAnsi="Times New Roman"/>
          <w:color w:val="000000"/>
          <w:sz w:val="24"/>
          <w:szCs w:val="24"/>
          <w:lang w:bidi="en-US"/>
        </w:rPr>
        <w:t>Significant increased (</w:t>
      </w:r>
      <w:r w:rsidRPr="005F4F75">
        <w:rPr>
          <w:rFonts w:ascii="Times New Roman" w:hAnsi="Times New Roman"/>
          <w:i/>
          <w:color w:val="000000"/>
          <w:sz w:val="24"/>
          <w:szCs w:val="24"/>
          <w:lang w:bidi="en-US"/>
        </w:rPr>
        <w:t>p</w:t>
      </w:r>
      <w:r w:rsidRPr="005F4F75">
        <w:rPr>
          <w:rFonts w:ascii="Times New Roman" w:hAnsi="Times New Roman"/>
          <w:color w:val="000000"/>
          <w:sz w:val="24"/>
          <w:szCs w:val="24"/>
          <w:lang w:bidi="en-US"/>
        </w:rPr>
        <w:t xml:space="preserve">&lt;0.01) values of serum phospholipid were observed in </w:t>
      </w:r>
      <w:proofErr w:type="spellStart"/>
      <w:r w:rsidRPr="005F4F75">
        <w:rPr>
          <w:rFonts w:ascii="Times New Roman" w:hAnsi="Times New Roman"/>
          <w:bCs/>
          <w:color w:val="000000"/>
          <w:sz w:val="24"/>
          <w:szCs w:val="24"/>
        </w:rPr>
        <w:t>ZnONPs</w:t>
      </w:r>
      <w:proofErr w:type="spellEnd"/>
      <w:r w:rsidR="005D0AAB">
        <w:rPr>
          <w:rFonts w:ascii="Times New Roman" w:hAnsi="Times New Roman"/>
          <w:bCs/>
          <w:color w:val="000000"/>
          <w:sz w:val="24"/>
          <w:szCs w:val="24"/>
        </w:rPr>
        <w:t xml:space="preserve"> </w:t>
      </w:r>
      <w:r w:rsidRPr="005F4F75">
        <w:rPr>
          <w:rFonts w:ascii="Times New Roman" w:hAnsi="Times New Roman"/>
          <w:color w:val="000000"/>
          <w:sz w:val="24"/>
          <w:szCs w:val="24"/>
          <w:lang w:bidi="en-US"/>
        </w:rPr>
        <w:t>treatment compared to the group. No literature was available reporting the changes in serum phospholipids in transport stress</w:t>
      </w:r>
      <w:r w:rsidR="00085DC7">
        <w:rPr>
          <w:rFonts w:ascii="Times New Roman" w:hAnsi="Times New Roman"/>
          <w:color w:val="000000"/>
          <w:sz w:val="24"/>
          <w:szCs w:val="24"/>
          <w:lang w:bidi="en-US"/>
        </w:rPr>
        <w:t>”</w:t>
      </w:r>
      <w:r w:rsidRPr="005F4F75">
        <w:rPr>
          <w:rFonts w:ascii="Times New Roman" w:hAnsi="Times New Roman"/>
          <w:color w:val="000000"/>
          <w:sz w:val="24"/>
          <w:szCs w:val="24"/>
          <w:lang w:bidi="en-US"/>
        </w:rPr>
        <w:t>.</w:t>
      </w:r>
    </w:p>
    <w:p w14:paraId="7745AFA8" w14:textId="77777777" w:rsidR="006B2FEE" w:rsidRPr="005F4F75" w:rsidRDefault="009A7774" w:rsidP="009A7774">
      <w:pPr>
        <w:pStyle w:val="ListParagraph"/>
        <w:widowControl w:val="0"/>
        <w:autoSpaceDE w:val="0"/>
        <w:autoSpaceDN w:val="0"/>
        <w:spacing w:before="138" w:after="0" w:line="360" w:lineRule="auto"/>
        <w:ind w:left="0"/>
        <w:contextualSpacing w:val="0"/>
        <w:jc w:val="both"/>
        <w:rPr>
          <w:rFonts w:ascii="Times New Roman" w:hAnsi="Times New Roman"/>
          <w:bCs/>
          <w:i/>
          <w:color w:val="000000"/>
          <w:sz w:val="24"/>
          <w:szCs w:val="24"/>
        </w:rPr>
      </w:pPr>
      <w:r>
        <w:rPr>
          <w:rFonts w:ascii="Times New Roman" w:hAnsi="Times New Roman"/>
          <w:bCs/>
          <w:i/>
          <w:color w:val="000000"/>
          <w:sz w:val="24"/>
          <w:szCs w:val="24"/>
        </w:rPr>
        <w:t xml:space="preserve">a. </w:t>
      </w:r>
      <w:r w:rsidR="006B2FEE" w:rsidRPr="005F4F75">
        <w:rPr>
          <w:rFonts w:ascii="Times New Roman" w:hAnsi="Times New Roman"/>
          <w:bCs/>
          <w:i/>
          <w:color w:val="000000"/>
          <w:sz w:val="24"/>
          <w:szCs w:val="24"/>
        </w:rPr>
        <w:t>Oxidative stress and antioxidant status</w:t>
      </w:r>
    </w:p>
    <w:p w14:paraId="4770AB67" w14:textId="31DF3AB9" w:rsidR="006B2FEE" w:rsidRPr="005F4F75" w:rsidRDefault="006B2FEE" w:rsidP="009A7774">
      <w:pPr>
        <w:spacing w:line="360" w:lineRule="auto"/>
        <w:jc w:val="both"/>
        <w:rPr>
          <w:rFonts w:ascii="Times New Roman" w:hAnsi="Times New Roman"/>
          <w:bCs/>
          <w:color w:val="000000"/>
          <w:sz w:val="24"/>
          <w:szCs w:val="24"/>
        </w:rPr>
      </w:pPr>
      <w:r w:rsidRPr="005F4F75">
        <w:rPr>
          <w:rFonts w:ascii="Times New Roman" w:hAnsi="Times New Roman"/>
          <w:bCs/>
          <w:color w:val="000000"/>
          <w:sz w:val="24"/>
          <w:szCs w:val="24"/>
        </w:rPr>
        <w:t xml:space="preserve">Table </w:t>
      </w:r>
      <w:r w:rsidR="00656FE4">
        <w:rPr>
          <w:rFonts w:ascii="Times New Roman" w:hAnsi="Times New Roman"/>
          <w:bCs/>
          <w:color w:val="000000"/>
          <w:sz w:val="24"/>
          <w:szCs w:val="24"/>
        </w:rPr>
        <w:t>3</w:t>
      </w:r>
      <w:r w:rsidRPr="005F4F75">
        <w:rPr>
          <w:rFonts w:ascii="Times New Roman" w:hAnsi="Times New Roman"/>
          <w:bCs/>
          <w:color w:val="000000"/>
          <w:sz w:val="24"/>
          <w:szCs w:val="24"/>
        </w:rPr>
        <w:t xml:space="preserve"> present</w:t>
      </w:r>
      <w:r w:rsidR="009A7774">
        <w:rPr>
          <w:rFonts w:ascii="Times New Roman" w:hAnsi="Times New Roman"/>
          <w:bCs/>
          <w:color w:val="000000"/>
          <w:sz w:val="24"/>
          <w:szCs w:val="24"/>
        </w:rPr>
        <w:t>s</w:t>
      </w:r>
      <w:r w:rsidRPr="005F4F75">
        <w:rPr>
          <w:rFonts w:ascii="Times New Roman" w:hAnsi="Times New Roman"/>
          <w:bCs/>
          <w:color w:val="000000"/>
          <w:sz w:val="24"/>
          <w:szCs w:val="24"/>
        </w:rPr>
        <w:t xml:space="preserve"> the results of oxidative stress and antioxidant status in birds of studied groups. Our results showed that significantly increased (</w:t>
      </w:r>
      <w:r w:rsidRPr="005F4F75">
        <w:rPr>
          <w:rFonts w:ascii="Times New Roman" w:hAnsi="Times New Roman"/>
          <w:bCs/>
          <w:i/>
          <w:color w:val="000000"/>
          <w:sz w:val="24"/>
          <w:szCs w:val="24"/>
        </w:rPr>
        <w:t>p</w:t>
      </w:r>
      <w:r w:rsidRPr="005F4F75">
        <w:rPr>
          <w:rFonts w:ascii="Times New Roman" w:hAnsi="Times New Roman"/>
          <w:bCs/>
          <w:color w:val="000000"/>
          <w:sz w:val="24"/>
          <w:szCs w:val="24"/>
        </w:rPr>
        <w:t>&lt;0.01) malondialdehyde (MDA) levels in the birds of positive control group (T</w:t>
      </w:r>
      <w:r w:rsidRPr="005F4F75">
        <w:rPr>
          <w:rFonts w:ascii="Times New Roman" w:hAnsi="Times New Roman"/>
          <w:bCs/>
          <w:color w:val="000000"/>
          <w:sz w:val="24"/>
          <w:szCs w:val="24"/>
          <w:vertAlign w:val="subscript"/>
        </w:rPr>
        <w:t>2</w:t>
      </w:r>
      <w:r w:rsidRPr="005F4F75">
        <w:rPr>
          <w:rFonts w:ascii="Times New Roman" w:hAnsi="Times New Roman"/>
          <w:bCs/>
          <w:color w:val="000000"/>
          <w:sz w:val="24"/>
          <w:szCs w:val="24"/>
        </w:rPr>
        <w:t>) after transportation as compared with the negative control group (T</w:t>
      </w:r>
      <w:r w:rsidRPr="005F4F75">
        <w:rPr>
          <w:rFonts w:ascii="Times New Roman" w:hAnsi="Times New Roman"/>
          <w:bCs/>
          <w:color w:val="000000"/>
          <w:sz w:val="24"/>
          <w:szCs w:val="24"/>
          <w:vertAlign w:val="subscript"/>
        </w:rPr>
        <w:t>1</w:t>
      </w:r>
      <w:r w:rsidRPr="005F4F75">
        <w:rPr>
          <w:rFonts w:ascii="Times New Roman" w:hAnsi="Times New Roman"/>
          <w:bCs/>
          <w:color w:val="000000"/>
          <w:sz w:val="24"/>
          <w:szCs w:val="24"/>
        </w:rPr>
        <w:t>). The concentration of MDA was significantly decreased (</w:t>
      </w:r>
      <w:r w:rsidRPr="005F4F75">
        <w:rPr>
          <w:rFonts w:ascii="Times New Roman" w:hAnsi="Times New Roman"/>
          <w:bCs/>
          <w:i/>
          <w:color w:val="000000"/>
          <w:sz w:val="24"/>
          <w:szCs w:val="24"/>
        </w:rPr>
        <w:t>p</w:t>
      </w:r>
      <w:r w:rsidRPr="005F4F75">
        <w:rPr>
          <w:rFonts w:ascii="Times New Roman" w:hAnsi="Times New Roman"/>
          <w:bCs/>
          <w:color w:val="000000"/>
          <w:sz w:val="24"/>
          <w:szCs w:val="24"/>
        </w:rPr>
        <w:t xml:space="preserve">&lt;0.01) with the treatment of </w:t>
      </w:r>
      <w:proofErr w:type="spellStart"/>
      <w:r w:rsidRPr="005F4F75">
        <w:rPr>
          <w:rFonts w:ascii="Times New Roman" w:hAnsi="Times New Roman"/>
          <w:bCs/>
          <w:color w:val="000000"/>
          <w:sz w:val="24"/>
          <w:szCs w:val="24"/>
        </w:rPr>
        <w:t>ZnOPs</w:t>
      </w:r>
      <w:proofErr w:type="spellEnd"/>
      <w:r w:rsidRPr="005F4F75">
        <w:rPr>
          <w:rFonts w:ascii="Times New Roman" w:hAnsi="Times New Roman"/>
          <w:bCs/>
          <w:color w:val="000000"/>
          <w:sz w:val="24"/>
          <w:szCs w:val="24"/>
        </w:rPr>
        <w:t xml:space="preserve"> and L-ascorbic acid in experimental birds.</w:t>
      </w:r>
    </w:p>
    <w:tbl>
      <w:tblPr>
        <w:tblW w:w="9768" w:type="dxa"/>
        <w:tblBorders>
          <w:top w:val="single" w:sz="4" w:space="0" w:color="auto"/>
          <w:bottom w:val="single" w:sz="4" w:space="0" w:color="auto"/>
        </w:tblBorders>
        <w:tblLook w:val="04A0" w:firstRow="1" w:lastRow="0" w:firstColumn="1" w:lastColumn="0" w:noHBand="0" w:noVBand="1"/>
      </w:tblPr>
      <w:tblGrid>
        <w:gridCol w:w="3708"/>
        <w:gridCol w:w="1499"/>
        <w:gridCol w:w="1499"/>
        <w:gridCol w:w="1508"/>
        <w:gridCol w:w="1554"/>
      </w:tblGrid>
      <w:tr w:rsidR="006B2FEE" w:rsidRPr="005F4F75" w14:paraId="0397AA41" w14:textId="77777777" w:rsidTr="005F4F75">
        <w:trPr>
          <w:trHeight w:val="478"/>
        </w:trPr>
        <w:tc>
          <w:tcPr>
            <w:tcW w:w="9768" w:type="dxa"/>
            <w:gridSpan w:val="5"/>
            <w:tcBorders>
              <w:bottom w:val="single" w:sz="4" w:space="0" w:color="auto"/>
            </w:tcBorders>
            <w:noWrap/>
          </w:tcPr>
          <w:p w14:paraId="486C737F" w14:textId="3B302979"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color w:val="000000"/>
                <w:sz w:val="24"/>
                <w:szCs w:val="24"/>
              </w:rPr>
              <w:t xml:space="preserve">Table </w:t>
            </w:r>
            <w:r w:rsidR="00656FE4">
              <w:rPr>
                <w:rFonts w:ascii="Times New Roman" w:hAnsi="Times New Roman"/>
                <w:color w:val="000000"/>
                <w:sz w:val="24"/>
                <w:szCs w:val="24"/>
              </w:rPr>
              <w:t>3</w:t>
            </w:r>
            <w:r w:rsidRPr="005F4F75">
              <w:rPr>
                <w:rFonts w:ascii="Times New Roman" w:hAnsi="Times New Roman"/>
                <w:color w:val="000000"/>
                <w:sz w:val="24"/>
                <w:szCs w:val="24"/>
              </w:rPr>
              <w:t xml:space="preserve">: Effect of transport stress and alleviation potential of </w:t>
            </w:r>
            <w:proofErr w:type="spellStart"/>
            <w:r w:rsidRPr="005F4F75">
              <w:rPr>
                <w:rFonts w:ascii="Times New Roman" w:hAnsi="Times New Roman"/>
                <w:bCs/>
                <w:color w:val="000000"/>
                <w:sz w:val="24"/>
                <w:szCs w:val="24"/>
              </w:rPr>
              <w:t>ZnONPs</w:t>
            </w:r>
            <w:proofErr w:type="spellEnd"/>
            <w:r w:rsidRPr="005F4F75">
              <w:rPr>
                <w:rFonts w:ascii="Times New Roman" w:hAnsi="Times New Roman"/>
                <w:color w:val="000000"/>
                <w:sz w:val="24"/>
                <w:szCs w:val="24"/>
              </w:rPr>
              <w:t xml:space="preserve"> and L-ascorbic acid supplementation on oxidative stress marker in broilers of Sonali breed.</w:t>
            </w:r>
          </w:p>
        </w:tc>
      </w:tr>
      <w:tr w:rsidR="006B2FEE" w:rsidRPr="005F4F75" w14:paraId="73C90BB0" w14:textId="77777777" w:rsidTr="005F4F75">
        <w:trPr>
          <w:trHeight w:val="478"/>
        </w:trPr>
        <w:tc>
          <w:tcPr>
            <w:tcW w:w="3708" w:type="dxa"/>
            <w:tcBorders>
              <w:bottom w:val="single" w:sz="4" w:space="0" w:color="auto"/>
            </w:tcBorders>
            <w:noWrap/>
            <w:hideMark/>
          </w:tcPr>
          <w:p w14:paraId="6C6B2E4B"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Parameters</w:t>
            </w:r>
          </w:p>
        </w:tc>
        <w:tc>
          <w:tcPr>
            <w:tcW w:w="1499" w:type="dxa"/>
            <w:tcBorders>
              <w:bottom w:val="single" w:sz="4" w:space="0" w:color="auto"/>
            </w:tcBorders>
            <w:noWrap/>
            <w:hideMark/>
          </w:tcPr>
          <w:p w14:paraId="66DBD34D"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1</w:t>
            </w:r>
          </w:p>
        </w:tc>
        <w:tc>
          <w:tcPr>
            <w:tcW w:w="1499" w:type="dxa"/>
            <w:tcBorders>
              <w:bottom w:val="single" w:sz="4" w:space="0" w:color="auto"/>
            </w:tcBorders>
            <w:noWrap/>
            <w:hideMark/>
          </w:tcPr>
          <w:p w14:paraId="1A462C15"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2</w:t>
            </w:r>
          </w:p>
        </w:tc>
        <w:tc>
          <w:tcPr>
            <w:tcW w:w="1508" w:type="dxa"/>
            <w:tcBorders>
              <w:bottom w:val="single" w:sz="4" w:space="0" w:color="auto"/>
            </w:tcBorders>
            <w:noWrap/>
            <w:hideMark/>
          </w:tcPr>
          <w:p w14:paraId="1115E5D1"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3</w:t>
            </w:r>
          </w:p>
        </w:tc>
        <w:tc>
          <w:tcPr>
            <w:tcW w:w="1554" w:type="dxa"/>
            <w:tcBorders>
              <w:bottom w:val="single" w:sz="4" w:space="0" w:color="auto"/>
            </w:tcBorders>
            <w:noWrap/>
            <w:hideMark/>
          </w:tcPr>
          <w:p w14:paraId="101E41A5"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4</w:t>
            </w:r>
          </w:p>
        </w:tc>
      </w:tr>
      <w:tr w:rsidR="006B2FEE" w:rsidRPr="005F4F75" w14:paraId="71F59332" w14:textId="77777777" w:rsidTr="005F4F75">
        <w:trPr>
          <w:trHeight w:val="228"/>
        </w:trPr>
        <w:tc>
          <w:tcPr>
            <w:tcW w:w="3708" w:type="dxa"/>
            <w:tcBorders>
              <w:top w:val="single" w:sz="4" w:space="0" w:color="auto"/>
            </w:tcBorders>
            <w:noWrap/>
            <w:hideMark/>
          </w:tcPr>
          <w:p w14:paraId="02D25A59" w14:textId="77777777" w:rsidR="006B2FEE" w:rsidRPr="005F4F75" w:rsidRDefault="006B2FEE" w:rsidP="005F4F75">
            <w:pPr>
              <w:jc w:val="both"/>
              <w:rPr>
                <w:rFonts w:ascii="Times New Roman" w:hAnsi="Times New Roman"/>
                <w:b/>
                <w:bCs/>
                <w:color w:val="000000"/>
                <w:sz w:val="24"/>
                <w:szCs w:val="24"/>
              </w:rPr>
            </w:pPr>
          </w:p>
        </w:tc>
        <w:tc>
          <w:tcPr>
            <w:tcW w:w="1499" w:type="dxa"/>
            <w:tcBorders>
              <w:top w:val="single" w:sz="4" w:space="0" w:color="auto"/>
            </w:tcBorders>
            <w:noWrap/>
            <w:hideMark/>
          </w:tcPr>
          <w:p w14:paraId="5AE0C21A" w14:textId="77777777" w:rsidR="006B2FEE" w:rsidRPr="005F4F75" w:rsidRDefault="006B2FEE" w:rsidP="005F4F75">
            <w:pPr>
              <w:jc w:val="both"/>
              <w:rPr>
                <w:rFonts w:ascii="Times New Roman" w:hAnsi="Times New Roman"/>
                <w:b/>
                <w:bCs/>
                <w:color w:val="000000"/>
                <w:sz w:val="24"/>
                <w:szCs w:val="24"/>
              </w:rPr>
            </w:pPr>
          </w:p>
        </w:tc>
        <w:tc>
          <w:tcPr>
            <w:tcW w:w="1499" w:type="dxa"/>
            <w:tcBorders>
              <w:top w:val="single" w:sz="4" w:space="0" w:color="auto"/>
            </w:tcBorders>
            <w:noWrap/>
            <w:hideMark/>
          </w:tcPr>
          <w:p w14:paraId="7B833B02" w14:textId="77777777" w:rsidR="006B2FEE" w:rsidRPr="005F4F75" w:rsidRDefault="006B2FEE" w:rsidP="005F4F75">
            <w:pPr>
              <w:jc w:val="both"/>
              <w:rPr>
                <w:rFonts w:ascii="Times New Roman" w:hAnsi="Times New Roman"/>
                <w:b/>
                <w:bCs/>
                <w:color w:val="000000"/>
                <w:sz w:val="24"/>
                <w:szCs w:val="24"/>
              </w:rPr>
            </w:pPr>
          </w:p>
        </w:tc>
        <w:tc>
          <w:tcPr>
            <w:tcW w:w="1508" w:type="dxa"/>
            <w:tcBorders>
              <w:top w:val="single" w:sz="4" w:space="0" w:color="auto"/>
            </w:tcBorders>
            <w:noWrap/>
            <w:hideMark/>
          </w:tcPr>
          <w:p w14:paraId="747BAB38" w14:textId="77777777" w:rsidR="006B2FEE" w:rsidRPr="005F4F75" w:rsidRDefault="006B2FEE" w:rsidP="005F4F75">
            <w:pPr>
              <w:jc w:val="both"/>
              <w:rPr>
                <w:rFonts w:ascii="Times New Roman" w:hAnsi="Times New Roman"/>
                <w:b/>
                <w:bCs/>
                <w:color w:val="000000"/>
                <w:sz w:val="24"/>
                <w:szCs w:val="24"/>
              </w:rPr>
            </w:pPr>
          </w:p>
        </w:tc>
        <w:tc>
          <w:tcPr>
            <w:tcW w:w="1554" w:type="dxa"/>
            <w:tcBorders>
              <w:top w:val="single" w:sz="4" w:space="0" w:color="auto"/>
            </w:tcBorders>
            <w:noWrap/>
            <w:hideMark/>
          </w:tcPr>
          <w:p w14:paraId="476467F9" w14:textId="77777777" w:rsidR="006B2FEE" w:rsidRPr="005F4F75" w:rsidRDefault="006B2FEE" w:rsidP="005F4F75">
            <w:pPr>
              <w:jc w:val="both"/>
              <w:rPr>
                <w:rFonts w:ascii="Times New Roman" w:hAnsi="Times New Roman"/>
                <w:b/>
                <w:bCs/>
                <w:color w:val="000000"/>
                <w:sz w:val="24"/>
                <w:szCs w:val="24"/>
              </w:rPr>
            </w:pPr>
          </w:p>
        </w:tc>
      </w:tr>
      <w:tr w:rsidR="006B2FEE" w:rsidRPr="005F4F75" w14:paraId="7F27C12C" w14:textId="77777777" w:rsidTr="005F4F75">
        <w:trPr>
          <w:trHeight w:val="372"/>
        </w:trPr>
        <w:tc>
          <w:tcPr>
            <w:tcW w:w="3708" w:type="dxa"/>
            <w:noWrap/>
            <w:hideMark/>
          </w:tcPr>
          <w:p w14:paraId="751CD9E6"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LPO (nmolMDAmg</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of Hb)</w:t>
            </w:r>
          </w:p>
        </w:tc>
        <w:tc>
          <w:tcPr>
            <w:tcW w:w="1499" w:type="dxa"/>
            <w:noWrap/>
            <w:hideMark/>
          </w:tcPr>
          <w:p w14:paraId="6EE04CC1"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2.15±0.022</w:t>
            </w:r>
            <w:r w:rsidRPr="005F4F75">
              <w:rPr>
                <w:rFonts w:ascii="Times New Roman" w:hAnsi="Times New Roman"/>
                <w:bCs/>
                <w:color w:val="000000"/>
                <w:sz w:val="24"/>
                <w:szCs w:val="24"/>
                <w:vertAlign w:val="superscript"/>
              </w:rPr>
              <w:t>b</w:t>
            </w:r>
          </w:p>
        </w:tc>
        <w:tc>
          <w:tcPr>
            <w:tcW w:w="1499" w:type="dxa"/>
            <w:noWrap/>
            <w:hideMark/>
          </w:tcPr>
          <w:p w14:paraId="2DED803A"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3.60±0.0258</w:t>
            </w:r>
            <w:r w:rsidRPr="005F4F75">
              <w:rPr>
                <w:rFonts w:ascii="Times New Roman" w:hAnsi="Times New Roman"/>
                <w:bCs/>
                <w:color w:val="000000"/>
                <w:sz w:val="24"/>
                <w:szCs w:val="24"/>
                <w:vertAlign w:val="superscript"/>
              </w:rPr>
              <w:t>a</w:t>
            </w:r>
          </w:p>
        </w:tc>
        <w:tc>
          <w:tcPr>
            <w:tcW w:w="1508" w:type="dxa"/>
            <w:noWrap/>
            <w:hideMark/>
          </w:tcPr>
          <w:p w14:paraId="0B5CEB25"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2.50±0.0258</w:t>
            </w:r>
            <w:r w:rsidRPr="005F4F75">
              <w:rPr>
                <w:rFonts w:ascii="Times New Roman" w:hAnsi="Times New Roman"/>
                <w:bCs/>
                <w:color w:val="000000"/>
                <w:sz w:val="24"/>
                <w:szCs w:val="24"/>
                <w:vertAlign w:val="superscript"/>
              </w:rPr>
              <w:t>b</w:t>
            </w:r>
          </w:p>
        </w:tc>
        <w:tc>
          <w:tcPr>
            <w:tcW w:w="1554" w:type="dxa"/>
            <w:noWrap/>
            <w:hideMark/>
          </w:tcPr>
          <w:p w14:paraId="06B5952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2.41±0.0307</w:t>
            </w:r>
            <w:r w:rsidRPr="005F4F75">
              <w:rPr>
                <w:rFonts w:ascii="Times New Roman" w:hAnsi="Times New Roman"/>
                <w:bCs/>
                <w:color w:val="000000"/>
                <w:sz w:val="24"/>
                <w:szCs w:val="24"/>
                <w:vertAlign w:val="superscript"/>
              </w:rPr>
              <w:t>b</w:t>
            </w:r>
          </w:p>
        </w:tc>
      </w:tr>
      <w:tr w:rsidR="006B2FEE" w:rsidRPr="005F4F75" w14:paraId="3CE79EAE" w14:textId="77777777" w:rsidTr="005F4F75">
        <w:trPr>
          <w:trHeight w:val="372"/>
        </w:trPr>
        <w:tc>
          <w:tcPr>
            <w:tcW w:w="3708" w:type="dxa"/>
            <w:noWrap/>
          </w:tcPr>
          <w:p w14:paraId="332AA42E"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Glutathione (mmolGSHmg</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ofHb)</w:t>
            </w:r>
          </w:p>
        </w:tc>
        <w:tc>
          <w:tcPr>
            <w:tcW w:w="1499" w:type="dxa"/>
            <w:noWrap/>
          </w:tcPr>
          <w:p w14:paraId="05E9417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22.01±0.060</w:t>
            </w:r>
            <w:r w:rsidRPr="005F4F75">
              <w:rPr>
                <w:rFonts w:ascii="Times New Roman" w:hAnsi="Times New Roman"/>
                <w:bCs/>
                <w:color w:val="000000"/>
                <w:sz w:val="24"/>
                <w:szCs w:val="24"/>
                <w:vertAlign w:val="superscript"/>
              </w:rPr>
              <w:t>a</w:t>
            </w:r>
          </w:p>
        </w:tc>
        <w:tc>
          <w:tcPr>
            <w:tcW w:w="1499" w:type="dxa"/>
            <w:noWrap/>
          </w:tcPr>
          <w:p w14:paraId="60815A61"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20.50±0.57</w:t>
            </w:r>
            <w:r w:rsidRPr="005F4F75">
              <w:rPr>
                <w:rFonts w:ascii="Times New Roman" w:hAnsi="Times New Roman"/>
                <w:bCs/>
                <w:color w:val="000000"/>
                <w:sz w:val="24"/>
                <w:szCs w:val="24"/>
                <w:vertAlign w:val="superscript"/>
              </w:rPr>
              <w:t>c</w:t>
            </w:r>
          </w:p>
        </w:tc>
        <w:tc>
          <w:tcPr>
            <w:tcW w:w="1508" w:type="dxa"/>
            <w:noWrap/>
          </w:tcPr>
          <w:p w14:paraId="5D75278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21.3±0.73</w:t>
            </w:r>
            <w:r w:rsidRPr="005F4F75">
              <w:rPr>
                <w:rFonts w:ascii="Times New Roman" w:hAnsi="Times New Roman"/>
                <w:bCs/>
                <w:color w:val="000000"/>
                <w:sz w:val="24"/>
                <w:szCs w:val="24"/>
                <w:vertAlign w:val="superscript"/>
              </w:rPr>
              <w:t>b</w:t>
            </w:r>
          </w:p>
        </w:tc>
        <w:tc>
          <w:tcPr>
            <w:tcW w:w="1554" w:type="dxa"/>
            <w:noWrap/>
          </w:tcPr>
          <w:p w14:paraId="7279921F"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21.46±0.66</w:t>
            </w:r>
            <w:r w:rsidRPr="005F4F75">
              <w:rPr>
                <w:rFonts w:ascii="Times New Roman" w:hAnsi="Times New Roman"/>
                <w:bCs/>
                <w:color w:val="000000"/>
                <w:sz w:val="24"/>
                <w:szCs w:val="24"/>
                <w:vertAlign w:val="superscript"/>
              </w:rPr>
              <w:t>b</w:t>
            </w:r>
          </w:p>
        </w:tc>
      </w:tr>
      <w:tr w:rsidR="006B2FEE" w:rsidRPr="005F4F75" w14:paraId="5E5B6510" w14:textId="77777777" w:rsidTr="005F4F75">
        <w:trPr>
          <w:trHeight w:val="372"/>
        </w:trPr>
        <w:tc>
          <w:tcPr>
            <w:tcW w:w="3708" w:type="dxa"/>
            <w:noWrap/>
          </w:tcPr>
          <w:p w14:paraId="1CBF56F3"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lastRenderedPageBreak/>
              <w:t>CAT (</w:t>
            </w:r>
            <w:r w:rsidRPr="005F4F75">
              <w:rPr>
                <w:rFonts w:ascii="Times New Roman" w:hAnsi="Times New Roman"/>
                <w:color w:val="000000"/>
                <w:sz w:val="24"/>
                <w:szCs w:val="24"/>
                <w:shd w:val="clear" w:color="auto" w:fill="F5FFF0"/>
              </w:rPr>
              <w:t>Umg</w:t>
            </w:r>
            <w:r w:rsidRPr="005F4F75">
              <w:rPr>
                <w:rFonts w:ascii="Times New Roman" w:hAnsi="Times New Roman"/>
                <w:color w:val="000000"/>
                <w:sz w:val="24"/>
                <w:szCs w:val="24"/>
                <w:shd w:val="clear" w:color="auto" w:fill="F5FFF0"/>
                <w:vertAlign w:val="superscript"/>
              </w:rPr>
              <w:t>-1</w:t>
            </w:r>
            <w:r w:rsidRPr="005F4F75">
              <w:rPr>
                <w:rFonts w:ascii="Times New Roman" w:hAnsi="Times New Roman"/>
                <w:color w:val="000000"/>
                <w:sz w:val="24"/>
                <w:szCs w:val="24"/>
                <w:shd w:val="clear" w:color="auto" w:fill="F5FFF0"/>
              </w:rPr>
              <w:t>of Hb)</w:t>
            </w:r>
          </w:p>
        </w:tc>
        <w:tc>
          <w:tcPr>
            <w:tcW w:w="1499" w:type="dxa"/>
            <w:noWrap/>
          </w:tcPr>
          <w:p w14:paraId="737764AB"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2.16±0.031</w:t>
            </w:r>
            <w:r w:rsidRPr="005F4F75">
              <w:rPr>
                <w:rFonts w:ascii="Times New Roman" w:hAnsi="Times New Roman"/>
                <w:bCs/>
                <w:color w:val="000000"/>
                <w:sz w:val="24"/>
                <w:szCs w:val="24"/>
                <w:vertAlign w:val="superscript"/>
              </w:rPr>
              <w:t>c</w:t>
            </w:r>
          </w:p>
        </w:tc>
        <w:tc>
          <w:tcPr>
            <w:tcW w:w="1499" w:type="dxa"/>
            <w:noWrap/>
          </w:tcPr>
          <w:p w14:paraId="465DDD65"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2.87±0.062</w:t>
            </w:r>
            <w:r w:rsidRPr="005F4F75">
              <w:rPr>
                <w:rFonts w:ascii="Times New Roman" w:hAnsi="Times New Roman"/>
                <w:bCs/>
                <w:color w:val="000000"/>
                <w:sz w:val="24"/>
                <w:szCs w:val="24"/>
                <w:vertAlign w:val="superscript"/>
              </w:rPr>
              <w:t>a</w:t>
            </w:r>
          </w:p>
        </w:tc>
        <w:tc>
          <w:tcPr>
            <w:tcW w:w="1508" w:type="dxa"/>
            <w:noWrap/>
          </w:tcPr>
          <w:p w14:paraId="1A034D7A"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2.40±0.033</w:t>
            </w:r>
            <w:r w:rsidRPr="005F4F75">
              <w:rPr>
                <w:rFonts w:ascii="Times New Roman" w:hAnsi="Times New Roman"/>
                <w:bCs/>
                <w:color w:val="000000"/>
                <w:sz w:val="24"/>
                <w:szCs w:val="24"/>
                <w:vertAlign w:val="superscript"/>
              </w:rPr>
              <w:t>b</w:t>
            </w:r>
          </w:p>
        </w:tc>
        <w:tc>
          <w:tcPr>
            <w:tcW w:w="1554" w:type="dxa"/>
            <w:noWrap/>
          </w:tcPr>
          <w:p w14:paraId="0BBFF660"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2.34±0.038</w:t>
            </w:r>
            <w:r w:rsidRPr="005F4F75">
              <w:rPr>
                <w:rFonts w:ascii="Times New Roman" w:hAnsi="Times New Roman"/>
                <w:bCs/>
                <w:color w:val="000000"/>
                <w:sz w:val="24"/>
                <w:szCs w:val="24"/>
                <w:vertAlign w:val="superscript"/>
              </w:rPr>
              <w:t>b</w:t>
            </w:r>
          </w:p>
        </w:tc>
      </w:tr>
      <w:tr w:rsidR="006B2FEE" w:rsidRPr="005F4F75" w14:paraId="4ACFB5BA" w14:textId="77777777" w:rsidTr="005F4F75">
        <w:trPr>
          <w:trHeight w:val="372"/>
        </w:trPr>
        <w:tc>
          <w:tcPr>
            <w:tcW w:w="3708" w:type="dxa"/>
            <w:noWrap/>
          </w:tcPr>
          <w:p w14:paraId="73410CBF"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SOD (</w:t>
            </w:r>
            <w:r w:rsidRPr="005F4F75">
              <w:rPr>
                <w:rFonts w:ascii="Times New Roman" w:hAnsi="Times New Roman"/>
                <w:color w:val="000000"/>
                <w:sz w:val="24"/>
                <w:szCs w:val="24"/>
                <w:shd w:val="clear" w:color="auto" w:fill="F5FFF0"/>
              </w:rPr>
              <w:t>Umg</w:t>
            </w:r>
            <w:r w:rsidRPr="005F4F75">
              <w:rPr>
                <w:rFonts w:ascii="Times New Roman" w:hAnsi="Times New Roman"/>
                <w:color w:val="000000"/>
                <w:sz w:val="24"/>
                <w:szCs w:val="24"/>
                <w:shd w:val="clear" w:color="auto" w:fill="F5FFF0"/>
                <w:vertAlign w:val="superscript"/>
              </w:rPr>
              <w:t>-1</w:t>
            </w:r>
            <w:r w:rsidRPr="005F4F75">
              <w:rPr>
                <w:rFonts w:ascii="Times New Roman" w:hAnsi="Times New Roman"/>
                <w:color w:val="000000"/>
                <w:sz w:val="24"/>
                <w:szCs w:val="24"/>
                <w:shd w:val="clear" w:color="auto" w:fill="F5FFF0"/>
              </w:rPr>
              <w:t>of Hb)</w:t>
            </w:r>
          </w:p>
        </w:tc>
        <w:tc>
          <w:tcPr>
            <w:tcW w:w="1499" w:type="dxa"/>
            <w:noWrap/>
          </w:tcPr>
          <w:p w14:paraId="2192F7D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3.78±0.017</w:t>
            </w:r>
            <w:r w:rsidRPr="005F4F75">
              <w:rPr>
                <w:rFonts w:ascii="Times New Roman" w:hAnsi="Times New Roman"/>
                <w:bCs/>
                <w:color w:val="000000"/>
                <w:sz w:val="24"/>
                <w:szCs w:val="24"/>
                <w:vertAlign w:val="superscript"/>
              </w:rPr>
              <w:t>c</w:t>
            </w:r>
          </w:p>
        </w:tc>
        <w:tc>
          <w:tcPr>
            <w:tcW w:w="1499" w:type="dxa"/>
            <w:noWrap/>
          </w:tcPr>
          <w:p w14:paraId="1E3AE81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5.26±0.25</w:t>
            </w:r>
            <w:r w:rsidRPr="005F4F75">
              <w:rPr>
                <w:rFonts w:ascii="Times New Roman" w:hAnsi="Times New Roman"/>
                <w:bCs/>
                <w:color w:val="000000"/>
                <w:sz w:val="24"/>
                <w:szCs w:val="24"/>
                <w:vertAlign w:val="superscript"/>
              </w:rPr>
              <w:t>a</w:t>
            </w:r>
          </w:p>
        </w:tc>
        <w:tc>
          <w:tcPr>
            <w:tcW w:w="1508" w:type="dxa"/>
            <w:noWrap/>
          </w:tcPr>
          <w:p w14:paraId="54E5C2C5"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4.36±0.057</w:t>
            </w:r>
            <w:r w:rsidRPr="005F4F75">
              <w:rPr>
                <w:rFonts w:ascii="Times New Roman" w:hAnsi="Times New Roman"/>
                <w:bCs/>
                <w:color w:val="000000"/>
                <w:sz w:val="24"/>
                <w:szCs w:val="24"/>
                <w:vertAlign w:val="superscript"/>
              </w:rPr>
              <w:t>b</w:t>
            </w:r>
          </w:p>
        </w:tc>
        <w:tc>
          <w:tcPr>
            <w:tcW w:w="1554" w:type="dxa"/>
            <w:noWrap/>
          </w:tcPr>
          <w:p w14:paraId="0D6DDD4E"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4.07±0.044</w:t>
            </w:r>
            <w:r w:rsidRPr="005F4F75">
              <w:rPr>
                <w:rFonts w:ascii="Times New Roman" w:hAnsi="Times New Roman"/>
                <w:bCs/>
                <w:color w:val="000000"/>
                <w:sz w:val="24"/>
                <w:szCs w:val="24"/>
                <w:vertAlign w:val="superscript"/>
              </w:rPr>
              <w:t>b</w:t>
            </w:r>
          </w:p>
        </w:tc>
      </w:tr>
    </w:tbl>
    <w:p w14:paraId="1D7B89D9" w14:textId="77777777" w:rsidR="006B2FEE" w:rsidRPr="005F4F75" w:rsidRDefault="006B2FEE" w:rsidP="009A7774">
      <w:pPr>
        <w:spacing w:line="360" w:lineRule="auto"/>
        <w:ind w:firstLine="720"/>
        <w:jc w:val="both"/>
        <w:rPr>
          <w:rFonts w:ascii="Times New Roman" w:hAnsi="Times New Roman"/>
          <w:bCs/>
          <w:color w:val="000000"/>
          <w:sz w:val="24"/>
          <w:szCs w:val="24"/>
        </w:rPr>
      </w:pPr>
      <w:r w:rsidRPr="005F4F75">
        <w:rPr>
          <w:rFonts w:ascii="Times New Roman" w:hAnsi="Times New Roman"/>
          <w:bCs/>
          <w:color w:val="000000"/>
          <w:sz w:val="24"/>
          <w:szCs w:val="24"/>
        </w:rPr>
        <w:t xml:space="preserve">Each mean represented nine observations. </w:t>
      </w:r>
      <w:proofErr w:type="spellStart"/>
      <w:r w:rsidRPr="005F4F75">
        <w:rPr>
          <w:rFonts w:ascii="Times New Roman" w:hAnsi="Times New Roman"/>
          <w:bCs/>
          <w:color w:val="000000"/>
          <w:sz w:val="24"/>
          <w:szCs w:val="24"/>
          <w:vertAlign w:val="superscript"/>
        </w:rPr>
        <w:t>abc</w:t>
      </w:r>
      <w:proofErr w:type="spellEnd"/>
      <w:r w:rsidRPr="005F4F75">
        <w:rPr>
          <w:rFonts w:ascii="Times New Roman" w:hAnsi="Times New Roman"/>
          <w:bCs/>
          <w:color w:val="000000"/>
          <w:sz w:val="24"/>
          <w:szCs w:val="24"/>
        </w:rPr>
        <w:t xml:space="preserve"> Average values within a row and column bearing different superscripts differ significantly </w:t>
      </w:r>
    </w:p>
    <w:p w14:paraId="2764052D" w14:textId="524E1EDD" w:rsidR="006B2FEE" w:rsidRPr="00F476B9" w:rsidRDefault="00085DC7" w:rsidP="009A7774">
      <w:pPr>
        <w:spacing w:line="360" w:lineRule="auto"/>
        <w:ind w:firstLine="720"/>
        <w:jc w:val="both"/>
        <w:rPr>
          <w:rFonts w:ascii="Times New Roman" w:hAnsi="Times New Roman"/>
          <w:color w:val="000000"/>
          <w:sz w:val="24"/>
          <w:szCs w:val="24"/>
          <w:lang w:bidi="en-US"/>
        </w:rPr>
      </w:pPr>
      <w:r>
        <w:rPr>
          <w:rFonts w:ascii="Times New Roman" w:hAnsi="Times New Roman"/>
          <w:color w:val="000000"/>
          <w:sz w:val="24"/>
          <w:szCs w:val="24"/>
          <w:lang w:bidi="en-US"/>
        </w:rPr>
        <w:t>“</w:t>
      </w:r>
      <w:r w:rsidR="006B2FEE" w:rsidRPr="005F4F75">
        <w:rPr>
          <w:rFonts w:ascii="Times New Roman" w:hAnsi="Times New Roman"/>
          <w:color w:val="000000"/>
          <w:sz w:val="24"/>
          <w:szCs w:val="24"/>
          <w:lang w:bidi="en-US"/>
        </w:rPr>
        <w:t>The essential requirement for the cell is to maintain reactive oxygen species (ROS) levels at normal concentrations. An increment in the ROS causes oxidative damage. Enzymatic and nonenzymatic molecules are the two main components of the body's defense mechanism against oxidative stress, which is designed to neutralize or lessen the harmful effects of reactive species and/or their byproducts. Malondialdehyde (MDA), a byproduct of lipid peroxidation, is commonly used as a biomarker to assess oxidative damage in biological</w:t>
      </w:r>
      <w:r w:rsidR="006B2FEE" w:rsidRPr="00F476B9">
        <w:rPr>
          <w:rFonts w:ascii="Times New Roman" w:hAnsi="Times New Roman"/>
          <w:color w:val="000000"/>
          <w:sz w:val="24"/>
          <w:szCs w:val="24"/>
          <w:lang w:bidi="en-US"/>
        </w:rPr>
        <w:t xml:space="preserve"> systems</w:t>
      </w:r>
      <w:r>
        <w:rPr>
          <w:rFonts w:ascii="Times New Roman" w:hAnsi="Times New Roman"/>
          <w:color w:val="000000"/>
          <w:sz w:val="24"/>
          <w:szCs w:val="24"/>
          <w:lang w:bidi="en-US"/>
        </w:rPr>
        <w:t>”</w:t>
      </w:r>
      <w:r w:rsidR="006B2FEE" w:rsidRPr="00F476B9">
        <w:rPr>
          <w:rFonts w:ascii="Times New Roman" w:hAnsi="Times New Roman"/>
          <w:color w:val="000000"/>
          <w:sz w:val="24"/>
          <w:szCs w:val="24"/>
          <w:lang w:bidi="en-US"/>
        </w:rPr>
        <w:t xml:space="preserve"> (</w:t>
      </w:r>
      <w:proofErr w:type="spellStart"/>
      <w:r w:rsidR="006B2FEE" w:rsidRPr="00F476B9">
        <w:rPr>
          <w:rFonts w:ascii="Times New Roman" w:hAnsi="Times New Roman"/>
          <w:color w:val="000000"/>
          <w:sz w:val="24"/>
          <w:szCs w:val="24"/>
          <w:lang w:bidi="en-US"/>
        </w:rPr>
        <w:t>Sies</w:t>
      </w:r>
      <w:proofErr w:type="spellEnd"/>
      <w:r w:rsidR="006B2FEE" w:rsidRPr="00F476B9">
        <w:rPr>
          <w:rFonts w:ascii="Times New Roman" w:hAnsi="Times New Roman"/>
          <w:color w:val="000000"/>
          <w:sz w:val="24"/>
          <w:szCs w:val="24"/>
          <w:lang w:bidi="en-US"/>
        </w:rPr>
        <w:t xml:space="preserve"> and Jones, 2020).</w:t>
      </w:r>
    </w:p>
    <w:p w14:paraId="432763CB" w14:textId="77777777" w:rsidR="006B2FEE" w:rsidRPr="00F476B9" w:rsidRDefault="006B2FEE" w:rsidP="009A7774">
      <w:pPr>
        <w:spacing w:line="360" w:lineRule="auto"/>
        <w:jc w:val="both"/>
        <w:rPr>
          <w:rFonts w:ascii="Times New Roman" w:hAnsi="Times New Roman"/>
          <w:color w:val="000000"/>
          <w:sz w:val="24"/>
          <w:szCs w:val="24"/>
          <w:lang w:bidi="en-US"/>
        </w:rPr>
      </w:pPr>
      <w:r w:rsidRPr="00F476B9">
        <w:rPr>
          <w:rFonts w:ascii="Times New Roman" w:hAnsi="Times New Roman"/>
          <w:color w:val="000000"/>
          <w:sz w:val="24"/>
          <w:szCs w:val="24"/>
          <w:lang w:bidi="en-US"/>
        </w:rPr>
        <w:t xml:space="preserve">The transportation of broiler birds is known to induce stress, resulting in physiological changes that could impact various biochemical pathways. In this study, the increased MDA levels following transportation, indicating heightened oxidative stress in the birds. In support of this contention Hassan </w:t>
      </w:r>
      <w:r w:rsidR="009A7774" w:rsidRPr="00F476B9">
        <w:rPr>
          <w:rFonts w:ascii="Times New Roman" w:hAnsi="Times New Roman"/>
          <w:i/>
          <w:iCs/>
          <w:color w:val="000000"/>
          <w:sz w:val="24"/>
          <w:szCs w:val="24"/>
          <w:lang w:bidi="en-US"/>
        </w:rPr>
        <w:t>et al.</w:t>
      </w:r>
      <w:r w:rsidRPr="00F476B9">
        <w:rPr>
          <w:rFonts w:ascii="Times New Roman" w:hAnsi="Times New Roman"/>
          <w:color w:val="000000"/>
          <w:sz w:val="24"/>
          <w:szCs w:val="24"/>
          <w:lang w:bidi="en-US"/>
        </w:rPr>
        <w:t xml:space="preserve"> (2019) reported a similar outcome, noting an increase in MDA levels three hours post-transportation.</w:t>
      </w:r>
    </w:p>
    <w:p w14:paraId="592C316B" w14:textId="2234D215" w:rsidR="006B2FEE" w:rsidRPr="00F476B9" w:rsidRDefault="006B2FEE" w:rsidP="009A7774">
      <w:pPr>
        <w:spacing w:line="360" w:lineRule="auto"/>
        <w:jc w:val="both"/>
        <w:rPr>
          <w:rFonts w:ascii="Times New Roman" w:hAnsi="Times New Roman"/>
          <w:color w:val="000000"/>
          <w:sz w:val="24"/>
          <w:szCs w:val="24"/>
          <w:lang w:bidi="en-US"/>
        </w:rPr>
      </w:pPr>
      <w:r w:rsidRPr="00F476B9">
        <w:rPr>
          <w:rFonts w:ascii="Times New Roman" w:hAnsi="Times New Roman"/>
          <w:color w:val="000000"/>
          <w:sz w:val="24"/>
          <w:szCs w:val="24"/>
          <w:lang w:bidi="en-US"/>
        </w:rPr>
        <w:t xml:space="preserve">Conversely, </w:t>
      </w:r>
      <w:proofErr w:type="spellStart"/>
      <w:r w:rsidRPr="00F476B9">
        <w:rPr>
          <w:rFonts w:ascii="Times New Roman" w:hAnsi="Times New Roman"/>
          <w:color w:val="000000"/>
          <w:sz w:val="24"/>
          <w:szCs w:val="24"/>
          <w:lang w:bidi="en-US"/>
        </w:rPr>
        <w:t>Wicakasano</w:t>
      </w:r>
      <w:proofErr w:type="spellEnd"/>
      <w:r w:rsidR="005D0AAB">
        <w:rPr>
          <w:rFonts w:ascii="Times New Roman" w:hAnsi="Times New Roman"/>
          <w:color w:val="000000"/>
          <w:sz w:val="24"/>
          <w:szCs w:val="24"/>
          <w:lang w:bidi="en-US"/>
        </w:rPr>
        <w:t xml:space="preserve"> </w:t>
      </w:r>
      <w:r w:rsidR="009A7774" w:rsidRPr="00F476B9">
        <w:rPr>
          <w:rFonts w:ascii="Times New Roman" w:hAnsi="Times New Roman"/>
          <w:i/>
          <w:iCs/>
          <w:color w:val="000000"/>
          <w:sz w:val="24"/>
          <w:szCs w:val="24"/>
          <w:lang w:bidi="en-US"/>
        </w:rPr>
        <w:t>et al.</w:t>
      </w:r>
      <w:r w:rsidRPr="00F476B9">
        <w:rPr>
          <w:rFonts w:ascii="Times New Roman" w:hAnsi="Times New Roman"/>
          <w:color w:val="000000"/>
          <w:sz w:val="24"/>
          <w:szCs w:val="24"/>
          <w:lang w:bidi="en-US"/>
        </w:rPr>
        <w:t xml:space="preserve"> (2020) observed contrasting results to our study, </w:t>
      </w:r>
      <w:r w:rsidR="00085DC7">
        <w:rPr>
          <w:rFonts w:ascii="Times New Roman" w:hAnsi="Times New Roman"/>
          <w:color w:val="000000"/>
          <w:sz w:val="24"/>
          <w:szCs w:val="24"/>
          <w:lang w:bidi="en-US"/>
        </w:rPr>
        <w:t>“</w:t>
      </w:r>
      <w:r w:rsidRPr="00F476B9">
        <w:rPr>
          <w:rFonts w:ascii="Times New Roman" w:hAnsi="Times New Roman"/>
          <w:color w:val="000000"/>
          <w:sz w:val="24"/>
          <w:szCs w:val="24"/>
          <w:lang w:bidi="en-US"/>
        </w:rPr>
        <w:t>with a decrease in MDA levels following transportation. This variance could potentially be attributed to environmental factors, particularly temperature variations as they conducted their study under controlled conditions with temperatures ranging from 20</w:t>
      </w:r>
      <w:r w:rsidRPr="00F476B9">
        <w:rPr>
          <w:rFonts w:ascii="Times New Roman" w:hAnsi="Times New Roman"/>
          <w:color w:val="000000"/>
          <w:sz w:val="24"/>
          <w:szCs w:val="24"/>
        </w:rPr>
        <w:t>–</w:t>
      </w:r>
      <w:r w:rsidRPr="00F476B9">
        <w:rPr>
          <w:rFonts w:ascii="Times New Roman" w:hAnsi="Times New Roman"/>
          <w:color w:val="000000"/>
          <w:sz w:val="24"/>
          <w:szCs w:val="24"/>
          <w:lang w:bidi="en-US"/>
        </w:rPr>
        <w:t>25</w:t>
      </w:r>
      <w:r w:rsidRPr="00F476B9">
        <w:rPr>
          <w:rFonts w:ascii="Cambria Math" w:hAnsi="Cambria Math"/>
          <w:color w:val="000000"/>
          <w:sz w:val="24"/>
          <w:szCs w:val="24"/>
          <w:lang w:bidi="en-US"/>
        </w:rPr>
        <w:t>℃</w:t>
      </w:r>
      <w:r w:rsidRPr="00F476B9">
        <w:rPr>
          <w:rFonts w:ascii="Times New Roman" w:hAnsi="Times New Roman"/>
          <w:color w:val="000000"/>
          <w:sz w:val="24"/>
          <w:szCs w:val="24"/>
          <w:lang w:bidi="en-US"/>
        </w:rPr>
        <w:t>, minimizing discomfort to the birds. In contrast, our study's mean temperature ranged from 30</w:t>
      </w:r>
      <w:r w:rsidRPr="00F476B9">
        <w:rPr>
          <w:rFonts w:ascii="Times New Roman" w:hAnsi="Times New Roman"/>
          <w:color w:val="000000"/>
          <w:sz w:val="24"/>
          <w:szCs w:val="24"/>
        </w:rPr>
        <w:t>–</w:t>
      </w:r>
      <w:r w:rsidRPr="00F476B9">
        <w:rPr>
          <w:rFonts w:ascii="Times New Roman" w:hAnsi="Times New Roman"/>
          <w:color w:val="000000"/>
          <w:sz w:val="24"/>
          <w:szCs w:val="24"/>
          <w:lang w:bidi="en-US"/>
        </w:rPr>
        <w:t>32</w:t>
      </w:r>
      <w:r w:rsidRPr="00F476B9">
        <w:rPr>
          <w:rFonts w:ascii="Cambria Math" w:hAnsi="Cambria Math"/>
          <w:color w:val="000000"/>
          <w:sz w:val="24"/>
          <w:szCs w:val="24"/>
          <w:lang w:bidi="en-US"/>
        </w:rPr>
        <w:t>℃</w:t>
      </w:r>
      <w:r w:rsidRPr="00F476B9">
        <w:rPr>
          <w:rFonts w:ascii="Times New Roman" w:hAnsi="Times New Roman"/>
          <w:color w:val="000000"/>
          <w:sz w:val="24"/>
          <w:szCs w:val="24"/>
          <w:lang w:bidi="en-US"/>
        </w:rPr>
        <w:t>, which might have influenced the observed differences</w:t>
      </w:r>
      <w:r w:rsidR="00085DC7">
        <w:rPr>
          <w:rFonts w:ascii="Times New Roman" w:hAnsi="Times New Roman"/>
          <w:color w:val="000000"/>
          <w:sz w:val="24"/>
          <w:szCs w:val="24"/>
          <w:lang w:bidi="en-US"/>
        </w:rPr>
        <w:t>”</w:t>
      </w:r>
      <w:r w:rsidRPr="00F476B9">
        <w:rPr>
          <w:rFonts w:ascii="Times New Roman" w:hAnsi="Times New Roman"/>
          <w:color w:val="000000"/>
          <w:sz w:val="24"/>
          <w:szCs w:val="24"/>
          <w:lang w:bidi="en-US"/>
        </w:rPr>
        <w:t>.</w:t>
      </w:r>
    </w:p>
    <w:p w14:paraId="0F70CB70" w14:textId="2F3F1DE7" w:rsidR="006B2FEE" w:rsidRPr="00F476B9" w:rsidRDefault="00085DC7" w:rsidP="009A7774">
      <w:pPr>
        <w:spacing w:line="360" w:lineRule="auto"/>
        <w:jc w:val="both"/>
        <w:rPr>
          <w:rFonts w:ascii="Times New Roman" w:hAnsi="Times New Roman"/>
          <w:color w:val="000000"/>
          <w:sz w:val="24"/>
          <w:szCs w:val="24"/>
          <w:lang w:bidi="en-US"/>
        </w:rPr>
      </w:pPr>
      <w:r>
        <w:rPr>
          <w:rFonts w:ascii="Times New Roman" w:hAnsi="Times New Roman"/>
          <w:color w:val="000000"/>
          <w:sz w:val="24"/>
          <w:szCs w:val="24"/>
          <w:lang w:bidi="en-US"/>
        </w:rPr>
        <w:t>“</w:t>
      </w:r>
      <w:r w:rsidR="006B2FEE" w:rsidRPr="00F476B9">
        <w:rPr>
          <w:rFonts w:ascii="Times New Roman" w:hAnsi="Times New Roman"/>
          <w:color w:val="000000"/>
          <w:sz w:val="24"/>
          <w:szCs w:val="24"/>
          <w:lang w:bidi="en-US"/>
        </w:rPr>
        <w:t xml:space="preserve">Interestingly, our study revealed that the supplementation with </w:t>
      </w:r>
      <w:proofErr w:type="spellStart"/>
      <w:r w:rsidR="006B2FEE" w:rsidRPr="00F476B9">
        <w:rPr>
          <w:rFonts w:ascii="Times New Roman" w:hAnsi="Times New Roman"/>
          <w:color w:val="000000"/>
          <w:sz w:val="24"/>
          <w:szCs w:val="24"/>
        </w:rPr>
        <w:t>ZnONPs</w:t>
      </w:r>
      <w:proofErr w:type="spellEnd"/>
      <w:r w:rsidR="005D0AAB">
        <w:rPr>
          <w:rFonts w:ascii="Times New Roman" w:hAnsi="Times New Roman"/>
          <w:color w:val="000000"/>
          <w:sz w:val="24"/>
          <w:szCs w:val="24"/>
        </w:rPr>
        <w:t xml:space="preserve"> </w:t>
      </w:r>
      <w:r w:rsidR="006B2FEE" w:rsidRPr="00F476B9">
        <w:rPr>
          <w:rFonts w:ascii="Times New Roman" w:hAnsi="Times New Roman"/>
          <w:color w:val="000000"/>
          <w:sz w:val="24"/>
          <w:szCs w:val="24"/>
          <w:lang w:bidi="en-US"/>
        </w:rPr>
        <w:t>and L-ascorbic acid demonstrated protective effects against the lipid peroxidation induced by transportation stress. Zinc nanoparticles are known for their antioxidant properties, which included scavenging free radicals and reducing oxidative damage in biological tissues. By neutralizing reactive oxygen species (ROS) and inhibiting lipid peroxidation, zinc nanoparticles helped to mitigate oxidative stress and prevent the formation of MDA</w:t>
      </w:r>
      <w:r>
        <w:rPr>
          <w:rFonts w:ascii="Times New Roman" w:hAnsi="Times New Roman"/>
          <w:color w:val="000000"/>
          <w:sz w:val="24"/>
          <w:szCs w:val="24"/>
          <w:lang w:bidi="en-US"/>
        </w:rPr>
        <w:t>”</w:t>
      </w:r>
      <w:r w:rsidR="006B2FEE" w:rsidRPr="00F476B9">
        <w:rPr>
          <w:rFonts w:ascii="Times New Roman" w:hAnsi="Times New Roman"/>
          <w:color w:val="000000"/>
          <w:sz w:val="24"/>
          <w:szCs w:val="24"/>
          <w:lang w:bidi="en-US"/>
        </w:rPr>
        <w:t xml:space="preserve"> (</w:t>
      </w:r>
      <w:proofErr w:type="spellStart"/>
      <w:r w:rsidR="006B2FEE" w:rsidRPr="00F476B9">
        <w:rPr>
          <w:rFonts w:ascii="Times New Roman" w:eastAsia="Times New Roman" w:hAnsi="Times New Roman"/>
          <w:color w:val="000000"/>
          <w:kern w:val="0"/>
          <w:sz w:val="24"/>
          <w:szCs w:val="24"/>
          <w:lang w:bidi="en-US"/>
        </w:rPr>
        <w:t>Gegotek</w:t>
      </w:r>
      <w:proofErr w:type="spellEnd"/>
      <w:r w:rsidR="005D0AAB">
        <w:rPr>
          <w:rFonts w:ascii="Times New Roman" w:eastAsia="Times New Roman" w:hAnsi="Times New Roman"/>
          <w:color w:val="000000"/>
          <w:kern w:val="0"/>
          <w:sz w:val="24"/>
          <w:szCs w:val="24"/>
          <w:lang w:bidi="en-US"/>
        </w:rPr>
        <w:t xml:space="preserve"> </w:t>
      </w:r>
      <w:r w:rsidR="009A7774" w:rsidRPr="00F476B9">
        <w:rPr>
          <w:rFonts w:ascii="Times New Roman" w:hAnsi="Times New Roman"/>
          <w:i/>
          <w:iCs/>
          <w:color w:val="000000"/>
          <w:sz w:val="24"/>
          <w:szCs w:val="24"/>
          <w:lang w:bidi="en-US"/>
        </w:rPr>
        <w:t>et al.</w:t>
      </w:r>
      <w:r w:rsidR="00DB02D1" w:rsidRPr="00F476B9">
        <w:rPr>
          <w:rFonts w:ascii="Times New Roman" w:hAnsi="Times New Roman"/>
          <w:i/>
          <w:iCs/>
          <w:color w:val="000000"/>
          <w:sz w:val="24"/>
          <w:szCs w:val="24"/>
          <w:lang w:bidi="en-US"/>
        </w:rPr>
        <w:t>,</w:t>
      </w:r>
      <w:r w:rsidR="006B2FEE" w:rsidRPr="00F476B9">
        <w:rPr>
          <w:rFonts w:ascii="Times New Roman" w:hAnsi="Times New Roman"/>
          <w:color w:val="000000"/>
          <w:sz w:val="24"/>
          <w:szCs w:val="24"/>
          <w:lang w:bidi="en-US"/>
        </w:rPr>
        <w:t xml:space="preserve">2024). </w:t>
      </w:r>
      <w:r>
        <w:rPr>
          <w:rFonts w:ascii="Times New Roman" w:hAnsi="Times New Roman"/>
          <w:color w:val="000000"/>
          <w:sz w:val="24"/>
          <w:szCs w:val="24"/>
          <w:lang w:bidi="en-US"/>
        </w:rPr>
        <w:t>“</w:t>
      </w:r>
      <w:r w:rsidR="006B2FEE" w:rsidRPr="00F476B9">
        <w:rPr>
          <w:rFonts w:ascii="Times New Roman" w:hAnsi="Times New Roman"/>
          <w:color w:val="000000"/>
          <w:sz w:val="24"/>
          <w:szCs w:val="24"/>
          <w:lang w:bidi="en-US"/>
        </w:rPr>
        <w:t>L-ascorbic acid, the active form of vitamin C, acted as a free radical scavenger reduced the accumulation of MDA, and attenuated oxidative damage in broiler birds subjected to transportation stress</w:t>
      </w:r>
      <w:r>
        <w:rPr>
          <w:rFonts w:ascii="Times New Roman" w:hAnsi="Times New Roman"/>
          <w:color w:val="000000"/>
          <w:sz w:val="24"/>
          <w:szCs w:val="24"/>
          <w:lang w:bidi="en-US"/>
        </w:rPr>
        <w:t>”</w:t>
      </w:r>
      <w:r w:rsidR="006B2FEE" w:rsidRPr="00F476B9">
        <w:rPr>
          <w:rFonts w:ascii="Times New Roman" w:hAnsi="Times New Roman"/>
          <w:color w:val="000000"/>
          <w:sz w:val="24"/>
          <w:szCs w:val="24"/>
          <w:lang w:bidi="en-US"/>
        </w:rPr>
        <w:t xml:space="preserve"> (</w:t>
      </w:r>
      <w:proofErr w:type="spellStart"/>
      <w:r w:rsidR="006B2FEE" w:rsidRPr="00F476B9">
        <w:rPr>
          <w:rFonts w:ascii="Times New Roman" w:eastAsia="Times New Roman" w:hAnsi="Times New Roman"/>
          <w:color w:val="000000"/>
          <w:kern w:val="0"/>
          <w:sz w:val="24"/>
          <w:szCs w:val="24"/>
          <w:lang w:bidi="en-US"/>
        </w:rPr>
        <w:t>Shettiwar</w:t>
      </w:r>
      <w:proofErr w:type="spellEnd"/>
      <w:r w:rsidR="005D0AAB">
        <w:rPr>
          <w:rFonts w:ascii="Times New Roman" w:eastAsia="Times New Roman" w:hAnsi="Times New Roman"/>
          <w:color w:val="000000"/>
          <w:kern w:val="0"/>
          <w:sz w:val="24"/>
          <w:szCs w:val="24"/>
          <w:lang w:bidi="en-US"/>
        </w:rPr>
        <w:t xml:space="preserve"> </w:t>
      </w:r>
      <w:r w:rsidR="009A7774" w:rsidRPr="00F476B9">
        <w:rPr>
          <w:rFonts w:ascii="Times New Roman" w:hAnsi="Times New Roman"/>
          <w:i/>
          <w:iCs/>
          <w:color w:val="000000"/>
          <w:sz w:val="24"/>
          <w:szCs w:val="24"/>
          <w:lang w:bidi="en-US"/>
        </w:rPr>
        <w:t>et al.</w:t>
      </w:r>
      <w:r w:rsidR="00DB02D1" w:rsidRPr="00F476B9">
        <w:rPr>
          <w:rFonts w:ascii="Times New Roman" w:hAnsi="Times New Roman"/>
          <w:i/>
          <w:iCs/>
          <w:color w:val="000000"/>
          <w:sz w:val="24"/>
          <w:szCs w:val="24"/>
          <w:lang w:bidi="en-US"/>
        </w:rPr>
        <w:t>,</w:t>
      </w:r>
      <w:r w:rsidR="006B2FEE" w:rsidRPr="00F476B9">
        <w:rPr>
          <w:rFonts w:ascii="Times New Roman" w:hAnsi="Times New Roman"/>
          <w:color w:val="000000"/>
          <w:sz w:val="24"/>
          <w:szCs w:val="24"/>
          <w:lang w:bidi="en-US"/>
        </w:rPr>
        <w:t xml:space="preserve"> 2024). This finding echoed our study's results, suggesting a potential mitigating effect of vitamin C supplementation on MDA elevation.</w:t>
      </w:r>
    </w:p>
    <w:p w14:paraId="75393AEF" w14:textId="77777777" w:rsidR="006B2FEE" w:rsidRPr="00F476B9" w:rsidRDefault="006B2FEE" w:rsidP="009A7774">
      <w:pPr>
        <w:spacing w:line="360" w:lineRule="auto"/>
        <w:jc w:val="both"/>
        <w:rPr>
          <w:rFonts w:ascii="Times New Roman" w:hAnsi="Times New Roman"/>
          <w:color w:val="000000"/>
          <w:sz w:val="24"/>
          <w:szCs w:val="24"/>
          <w:lang w:bidi="en-US"/>
        </w:rPr>
      </w:pPr>
      <w:r w:rsidRPr="00F476B9">
        <w:rPr>
          <w:rFonts w:ascii="Times New Roman" w:hAnsi="Times New Roman"/>
          <w:color w:val="000000"/>
          <w:sz w:val="24"/>
          <w:szCs w:val="24"/>
          <w:lang w:bidi="en-US"/>
        </w:rPr>
        <w:lastRenderedPageBreak/>
        <w:t xml:space="preserve">The protective effects of </w:t>
      </w:r>
      <w:proofErr w:type="spellStart"/>
      <w:r w:rsidRPr="00F476B9">
        <w:rPr>
          <w:rFonts w:ascii="Times New Roman" w:hAnsi="Times New Roman"/>
          <w:color w:val="000000"/>
          <w:sz w:val="24"/>
          <w:szCs w:val="24"/>
        </w:rPr>
        <w:t>ZnONPs</w:t>
      </w:r>
      <w:r w:rsidRPr="00F476B9">
        <w:rPr>
          <w:rFonts w:ascii="Times New Roman" w:hAnsi="Times New Roman"/>
          <w:color w:val="000000"/>
          <w:sz w:val="24"/>
          <w:szCs w:val="24"/>
          <w:lang w:bidi="en-US"/>
        </w:rPr>
        <w:t>and</w:t>
      </w:r>
      <w:proofErr w:type="spellEnd"/>
      <w:r w:rsidRPr="00F476B9">
        <w:rPr>
          <w:rFonts w:ascii="Times New Roman" w:hAnsi="Times New Roman"/>
          <w:color w:val="000000"/>
          <w:sz w:val="24"/>
          <w:szCs w:val="24"/>
          <w:lang w:bidi="en-US"/>
        </w:rPr>
        <w:t xml:space="preserve"> L-ascorbic acid on lipid peroxidation contributed to the overall maintenance of physiological homeostasis and welfare in broiler birds under stressful conditions.</w:t>
      </w:r>
    </w:p>
    <w:p w14:paraId="2F96EC52" w14:textId="51F9D2AC" w:rsidR="006B2FEE" w:rsidRPr="00F476B9" w:rsidRDefault="006B2FEE" w:rsidP="009A7774">
      <w:pPr>
        <w:spacing w:line="360" w:lineRule="auto"/>
        <w:jc w:val="both"/>
        <w:rPr>
          <w:rFonts w:ascii="Times New Roman" w:hAnsi="Times New Roman"/>
          <w:color w:val="000000"/>
          <w:sz w:val="24"/>
          <w:szCs w:val="24"/>
        </w:rPr>
      </w:pPr>
      <w:bookmarkStart w:id="9" w:name="_Hlk158241649"/>
      <w:r w:rsidRPr="00F476B9">
        <w:rPr>
          <w:rFonts w:ascii="Times New Roman" w:hAnsi="Times New Roman"/>
          <w:color w:val="000000"/>
          <w:sz w:val="24"/>
          <w:szCs w:val="24"/>
          <w:lang w:bidi="en-US"/>
        </w:rPr>
        <w:t xml:space="preserve">Glutathione (GSH) is the major cytosolic low molecular weight sulfhydryl compound that could increase due to an adaptive mechanism against oxidative stress through an increase in its synthesis (Khan </w:t>
      </w:r>
      <w:r w:rsidR="009A7774" w:rsidRPr="00F476B9">
        <w:rPr>
          <w:rFonts w:ascii="Times New Roman" w:hAnsi="Times New Roman"/>
          <w:i/>
          <w:iCs/>
          <w:color w:val="000000"/>
          <w:sz w:val="24"/>
          <w:szCs w:val="24"/>
          <w:lang w:bidi="en-US"/>
        </w:rPr>
        <w:t>et al.</w:t>
      </w:r>
      <w:r w:rsidR="00DB02D1" w:rsidRPr="00F476B9">
        <w:rPr>
          <w:rFonts w:ascii="Times New Roman" w:hAnsi="Times New Roman"/>
          <w:i/>
          <w:iCs/>
          <w:color w:val="000000"/>
          <w:sz w:val="24"/>
          <w:szCs w:val="24"/>
          <w:lang w:bidi="en-US"/>
        </w:rPr>
        <w:t>,</w:t>
      </w:r>
      <w:r w:rsidRPr="00F476B9">
        <w:rPr>
          <w:rFonts w:ascii="Times New Roman" w:hAnsi="Times New Roman"/>
          <w:color w:val="000000"/>
          <w:sz w:val="24"/>
          <w:szCs w:val="24"/>
          <w:lang w:bidi="en-US"/>
        </w:rPr>
        <w:t xml:space="preserve"> 2024). </w:t>
      </w:r>
      <w:r w:rsidRPr="00F476B9">
        <w:rPr>
          <w:rFonts w:ascii="Times New Roman" w:hAnsi="Times New Roman"/>
          <w:color w:val="000000"/>
          <w:sz w:val="24"/>
          <w:szCs w:val="24"/>
        </w:rPr>
        <w:t>Reduced GSH values in the positive control group (T</w:t>
      </w:r>
      <w:r w:rsidRPr="00F476B9">
        <w:rPr>
          <w:rFonts w:ascii="Times New Roman" w:hAnsi="Times New Roman"/>
          <w:color w:val="000000"/>
          <w:sz w:val="24"/>
          <w:szCs w:val="24"/>
          <w:vertAlign w:val="subscript"/>
        </w:rPr>
        <w:t>2</w:t>
      </w:r>
      <w:r w:rsidRPr="00F476B9">
        <w:rPr>
          <w:rFonts w:ascii="Times New Roman" w:hAnsi="Times New Roman"/>
          <w:color w:val="000000"/>
          <w:sz w:val="24"/>
          <w:szCs w:val="24"/>
        </w:rPr>
        <w:t>) was significantly (</w:t>
      </w:r>
      <w:r w:rsidRPr="00F476B9">
        <w:rPr>
          <w:rFonts w:ascii="Times New Roman" w:hAnsi="Times New Roman"/>
          <w:i/>
          <w:color w:val="000000"/>
          <w:sz w:val="24"/>
          <w:szCs w:val="24"/>
        </w:rPr>
        <w:t>p</w:t>
      </w:r>
      <w:r w:rsidRPr="00F476B9">
        <w:rPr>
          <w:rFonts w:ascii="Times New Roman" w:hAnsi="Times New Roman"/>
          <w:color w:val="000000"/>
          <w:sz w:val="24"/>
          <w:szCs w:val="24"/>
        </w:rPr>
        <w:t>&lt;0.01) reduced compared to negative control (T</w:t>
      </w:r>
      <w:r w:rsidRPr="00F476B9">
        <w:rPr>
          <w:rFonts w:ascii="Times New Roman" w:hAnsi="Times New Roman"/>
          <w:color w:val="000000"/>
          <w:sz w:val="24"/>
          <w:szCs w:val="24"/>
          <w:vertAlign w:val="subscript"/>
        </w:rPr>
        <w:t>1</w:t>
      </w:r>
      <w:r w:rsidRPr="00F476B9">
        <w:rPr>
          <w:rFonts w:ascii="Times New Roman" w:hAnsi="Times New Roman"/>
          <w:color w:val="000000"/>
          <w:sz w:val="24"/>
          <w:szCs w:val="24"/>
        </w:rPr>
        <w:t>). Significant recovered values were observed in birds of the T</w:t>
      </w:r>
      <w:r w:rsidRPr="00F476B9">
        <w:rPr>
          <w:rFonts w:ascii="Times New Roman" w:hAnsi="Times New Roman"/>
          <w:color w:val="000000"/>
          <w:sz w:val="24"/>
          <w:szCs w:val="24"/>
          <w:vertAlign w:val="subscript"/>
        </w:rPr>
        <w:t>3</w:t>
      </w:r>
      <w:r w:rsidRPr="00F476B9">
        <w:rPr>
          <w:rFonts w:ascii="Times New Roman" w:hAnsi="Times New Roman"/>
          <w:color w:val="000000"/>
          <w:sz w:val="24"/>
          <w:szCs w:val="24"/>
        </w:rPr>
        <w:t xml:space="preserve"> and T</w:t>
      </w:r>
      <w:r w:rsidRPr="00F476B9">
        <w:rPr>
          <w:rFonts w:ascii="Times New Roman" w:hAnsi="Times New Roman"/>
          <w:color w:val="000000"/>
          <w:sz w:val="24"/>
          <w:szCs w:val="24"/>
          <w:vertAlign w:val="subscript"/>
        </w:rPr>
        <w:t>4</w:t>
      </w:r>
      <w:r w:rsidRPr="00F476B9">
        <w:rPr>
          <w:rFonts w:ascii="Times New Roman" w:hAnsi="Times New Roman"/>
          <w:color w:val="000000"/>
          <w:sz w:val="24"/>
          <w:szCs w:val="24"/>
        </w:rPr>
        <w:t xml:space="preserve"> groups which received the supplementation of </w:t>
      </w:r>
      <w:proofErr w:type="spellStart"/>
      <w:r w:rsidRPr="00F476B9">
        <w:rPr>
          <w:rFonts w:ascii="Times New Roman" w:hAnsi="Times New Roman"/>
          <w:color w:val="000000"/>
          <w:sz w:val="24"/>
          <w:szCs w:val="24"/>
        </w:rPr>
        <w:t>ZnONPs</w:t>
      </w:r>
      <w:proofErr w:type="spellEnd"/>
      <w:r w:rsidRPr="00F476B9">
        <w:rPr>
          <w:rFonts w:ascii="Times New Roman" w:hAnsi="Times New Roman"/>
          <w:color w:val="000000"/>
          <w:sz w:val="24"/>
          <w:szCs w:val="24"/>
        </w:rPr>
        <w:t xml:space="preserve"> and L-ascorbic acid respectively.</w:t>
      </w:r>
      <w:bookmarkEnd w:id="9"/>
      <w:r w:rsidR="005D0AAB">
        <w:rPr>
          <w:rFonts w:ascii="Times New Roman" w:hAnsi="Times New Roman"/>
          <w:color w:val="000000"/>
          <w:sz w:val="24"/>
          <w:szCs w:val="24"/>
        </w:rPr>
        <w:t xml:space="preserve"> </w:t>
      </w:r>
      <w:r w:rsidRPr="00F476B9">
        <w:rPr>
          <w:rFonts w:ascii="Times New Roman" w:hAnsi="Times New Roman"/>
          <w:color w:val="000000"/>
          <w:sz w:val="24"/>
          <w:szCs w:val="24"/>
          <w:lang w:bidi="en-US"/>
        </w:rPr>
        <w:t>Present study recorded the significant reduction in the GSH level in muscle tissue to counter oxidative stress induced by excess production of ROS road during the transportation of broiler birds.</w:t>
      </w:r>
    </w:p>
    <w:p w14:paraId="4BF4C541" w14:textId="77777777" w:rsidR="006B2FEE" w:rsidRPr="00F476B9" w:rsidRDefault="006B2FEE" w:rsidP="009A7774">
      <w:pPr>
        <w:spacing w:after="0" w:line="360" w:lineRule="auto"/>
        <w:jc w:val="both"/>
        <w:rPr>
          <w:rFonts w:ascii="Times New Roman" w:eastAsia="Times New Roman" w:hAnsi="Times New Roman"/>
          <w:color w:val="000000"/>
          <w:kern w:val="0"/>
          <w:sz w:val="24"/>
          <w:szCs w:val="24"/>
        </w:rPr>
      </w:pPr>
      <w:r w:rsidRPr="00F476B9">
        <w:rPr>
          <w:rFonts w:ascii="Times New Roman" w:hAnsi="Times New Roman"/>
          <w:color w:val="000000"/>
          <w:sz w:val="24"/>
          <w:szCs w:val="24"/>
          <w:shd w:val="clear" w:color="auto" w:fill="FFFFFF"/>
        </w:rPr>
        <w:t xml:space="preserve">The status of enzymatic antioxidants in erythrocytes recorded </w:t>
      </w:r>
      <w:r w:rsidRPr="00F476B9">
        <w:rPr>
          <w:rFonts w:ascii="Times New Roman" w:eastAsia="Times New Roman" w:hAnsi="Times New Roman"/>
          <w:color w:val="000000"/>
          <w:kern w:val="0"/>
          <w:sz w:val="24"/>
          <w:szCs w:val="24"/>
        </w:rPr>
        <w:t>significant increased (</w:t>
      </w:r>
      <w:r w:rsidRPr="00F476B9">
        <w:rPr>
          <w:rFonts w:ascii="Times New Roman" w:eastAsia="Times New Roman" w:hAnsi="Times New Roman"/>
          <w:i/>
          <w:color w:val="000000"/>
          <w:kern w:val="0"/>
          <w:sz w:val="24"/>
          <w:szCs w:val="24"/>
        </w:rPr>
        <w:t>p</w:t>
      </w:r>
      <w:r w:rsidRPr="00F476B9">
        <w:rPr>
          <w:rFonts w:ascii="Times New Roman" w:eastAsia="Times New Roman" w:hAnsi="Times New Roman"/>
          <w:color w:val="000000"/>
          <w:kern w:val="0"/>
          <w:sz w:val="24"/>
          <w:szCs w:val="24"/>
        </w:rPr>
        <w:t>&lt;0.01) activity of SOD (</w:t>
      </w:r>
      <w:r w:rsidRPr="00F476B9">
        <w:rPr>
          <w:rFonts w:ascii="Times New Roman" w:hAnsi="Times New Roman"/>
          <w:color w:val="000000"/>
          <w:sz w:val="24"/>
          <w:szCs w:val="24"/>
        </w:rPr>
        <w:t>E.C. 1.15.1.1)</w:t>
      </w:r>
      <w:r w:rsidRPr="00F476B9">
        <w:rPr>
          <w:rFonts w:ascii="Times New Roman" w:eastAsia="Times New Roman" w:hAnsi="Times New Roman"/>
          <w:color w:val="000000"/>
          <w:kern w:val="0"/>
          <w:sz w:val="24"/>
          <w:szCs w:val="24"/>
        </w:rPr>
        <w:t xml:space="preserve"> and CAT (E.C. </w:t>
      </w:r>
      <w:r w:rsidRPr="00F476B9">
        <w:rPr>
          <w:rFonts w:ascii="Times New Roman" w:hAnsi="Times New Roman"/>
          <w:color w:val="000000"/>
          <w:sz w:val="24"/>
          <w:szCs w:val="24"/>
        </w:rPr>
        <w:t>1.11</w:t>
      </w:r>
      <w:r w:rsidRPr="00F476B9">
        <w:rPr>
          <w:rFonts w:ascii="Times New Roman" w:hAnsi="Times New Roman"/>
          <w:color w:val="000000"/>
          <w:sz w:val="24"/>
          <w:szCs w:val="24"/>
          <w:shd w:val="clear" w:color="auto" w:fill="FFFFFF"/>
        </w:rPr>
        <w:t>.1.6)</w:t>
      </w:r>
      <w:r w:rsidRPr="00F476B9">
        <w:rPr>
          <w:rFonts w:ascii="Times New Roman" w:eastAsia="Times New Roman" w:hAnsi="Times New Roman"/>
          <w:color w:val="000000"/>
          <w:kern w:val="0"/>
          <w:sz w:val="24"/>
          <w:szCs w:val="24"/>
        </w:rPr>
        <w:t xml:space="preserve"> in positive control group (T</w:t>
      </w:r>
      <w:r w:rsidRPr="00F476B9">
        <w:rPr>
          <w:rFonts w:ascii="Times New Roman" w:eastAsia="Times New Roman" w:hAnsi="Times New Roman"/>
          <w:color w:val="000000"/>
          <w:kern w:val="0"/>
          <w:sz w:val="24"/>
          <w:szCs w:val="24"/>
          <w:vertAlign w:val="subscript"/>
        </w:rPr>
        <w:t>2</w:t>
      </w:r>
      <w:r w:rsidRPr="00F476B9">
        <w:rPr>
          <w:rFonts w:ascii="Times New Roman" w:eastAsia="Times New Roman" w:hAnsi="Times New Roman"/>
          <w:color w:val="000000"/>
          <w:kern w:val="0"/>
          <w:sz w:val="24"/>
          <w:szCs w:val="24"/>
        </w:rPr>
        <w:t>) as compared with T</w:t>
      </w:r>
      <w:r w:rsidRPr="00F476B9">
        <w:rPr>
          <w:rFonts w:ascii="Times New Roman" w:eastAsia="Times New Roman" w:hAnsi="Times New Roman"/>
          <w:color w:val="000000"/>
          <w:kern w:val="0"/>
          <w:sz w:val="24"/>
          <w:szCs w:val="24"/>
          <w:vertAlign w:val="subscript"/>
        </w:rPr>
        <w:t xml:space="preserve">1 </w:t>
      </w:r>
      <w:r w:rsidRPr="00F476B9">
        <w:rPr>
          <w:rFonts w:ascii="Times New Roman" w:eastAsia="Times New Roman" w:hAnsi="Times New Roman"/>
          <w:color w:val="000000"/>
          <w:kern w:val="0"/>
          <w:sz w:val="24"/>
          <w:szCs w:val="24"/>
        </w:rPr>
        <w:t>group</w:t>
      </w:r>
      <w:r w:rsidRPr="00F476B9">
        <w:rPr>
          <w:rFonts w:ascii="Times New Roman" w:hAnsi="Times New Roman"/>
          <w:color w:val="000000"/>
          <w:sz w:val="24"/>
          <w:szCs w:val="24"/>
          <w:shd w:val="clear" w:color="auto" w:fill="FFFFFF"/>
        </w:rPr>
        <w:t xml:space="preserve"> of birds of </w:t>
      </w:r>
      <w:proofErr w:type="spellStart"/>
      <w:r w:rsidRPr="00F476B9">
        <w:rPr>
          <w:rFonts w:ascii="Times New Roman" w:hAnsi="Times New Roman"/>
          <w:color w:val="000000"/>
          <w:sz w:val="24"/>
          <w:szCs w:val="24"/>
          <w:shd w:val="clear" w:color="auto" w:fill="FFFFFF"/>
        </w:rPr>
        <w:t>sonali</w:t>
      </w:r>
      <w:proofErr w:type="spellEnd"/>
      <w:r w:rsidRPr="00F476B9">
        <w:rPr>
          <w:rFonts w:ascii="Times New Roman" w:hAnsi="Times New Roman"/>
          <w:color w:val="000000"/>
          <w:sz w:val="24"/>
          <w:szCs w:val="24"/>
          <w:shd w:val="clear" w:color="auto" w:fill="FFFFFF"/>
        </w:rPr>
        <w:t xml:space="preserve"> breed. Erythrocyte levels of studied antioxidant enzymes in the supplemented groups, T</w:t>
      </w:r>
      <w:r w:rsidRPr="00F476B9">
        <w:rPr>
          <w:rFonts w:ascii="Times New Roman" w:hAnsi="Times New Roman"/>
          <w:color w:val="000000"/>
          <w:sz w:val="24"/>
          <w:szCs w:val="24"/>
          <w:shd w:val="clear" w:color="auto" w:fill="FFFFFF"/>
          <w:vertAlign w:val="subscript"/>
        </w:rPr>
        <w:t>3</w:t>
      </w:r>
      <w:r w:rsidRPr="00F476B9">
        <w:rPr>
          <w:rFonts w:ascii="Times New Roman" w:hAnsi="Times New Roman"/>
          <w:color w:val="000000"/>
          <w:sz w:val="24"/>
          <w:szCs w:val="24"/>
          <w:shd w:val="clear" w:color="auto" w:fill="FFFFFF"/>
        </w:rPr>
        <w:t xml:space="preserve"> and T</w:t>
      </w:r>
      <w:r w:rsidRPr="00F476B9">
        <w:rPr>
          <w:rFonts w:ascii="Times New Roman" w:hAnsi="Times New Roman"/>
          <w:color w:val="000000"/>
          <w:sz w:val="24"/>
          <w:szCs w:val="24"/>
          <w:shd w:val="clear" w:color="auto" w:fill="FFFFFF"/>
          <w:vertAlign w:val="subscript"/>
        </w:rPr>
        <w:t>4</w:t>
      </w:r>
      <w:r w:rsidRPr="00F476B9">
        <w:rPr>
          <w:rFonts w:ascii="Times New Roman" w:hAnsi="Times New Roman"/>
          <w:color w:val="000000"/>
          <w:sz w:val="24"/>
          <w:szCs w:val="24"/>
          <w:shd w:val="clear" w:color="auto" w:fill="FFFFFF"/>
        </w:rPr>
        <w:t xml:space="preserve"> demonstrated decreasing trend, as compared to the birds of positive control group.</w:t>
      </w:r>
    </w:p>
    <w:p w14:paraId="084022B0" w14:textId="0A9A54CF" w:rsidR="006B2FEE" w:rsidRPr="00F476B9" w:rsidRDefault="00085DC7" w:rsidP="009A7774">
      <w:pPr>
        <w:spacing w:after="0" w:line="36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w:t>
      </w:r>
      <w:r w:rsidR="006B2FEE" w:rsidRPr="00F476B9">
        <w:rPr>
          <w:rFonts w:ascii="Times New Roman" w:eastAsia="Times New Roman" w:hAnsi="Times New Roman"/>
          <w:color w:val="000000"/>
          <w:kern w:val="0"/>
          <w:sz w:val="24"/>
          <w:szCs w:val="24"/>
        </w:rPr>
        <w:t>Indeed, in stress conditions additional synthesis of SOD and CAT is an adaptive mechanism to decrease ROS generation. SOD plays a crucial role as an integral part of the antioxidant network</w:t>
      </w:r>
      <w:r>
        <w:rPr>
          <w:rFonts w:ascii="Times New Roman" w:eastAsia="Times New Roman" w:hAnsi="Times New Roman"/>
          <w:color w:val="000000"/>
          <w:kern w:val="0"/>
          <w:sz w:val="24"/>
          <w:szCs w:val="24"/>
        </w:rPr>
        <w:t>”</w:t>
      </w:r>
      <w:r w:rsidR="006B2FEE" w:rsidRPr="00F476B9">
        <w:rPr>
          <w:rFonts w:ascii="Times New Roman" w:eastAsia="Times New Roman" w:hAnsi="Times New Roman"/>
          <w:color w:val="000000"/>
          <w:kern w:val="0"/>
          <w:sz w:val="24"/>
          <w:szCs w:val="24"/>
        </w:rPr>
        <w:t xml:space="preserve"> (</w:t>
      </w:r>
      <w:proofErr w:type="spellStart"/>
      <w:r w:rsidR="006B2FEE" w:rsidRPr="00F476B9">
        <w:rPr>
          <w:rFonts w:ascii="Times New Roman" w:eastAsia="Times New Roman" w:hAnsi="Times New Roman"/>
          <w:color w:val="000000"/>
          <w:kern w:val="0"/>
          <w:sz w:val="24"/>
          <w:szCs w:val="24"/>
        </w:rPr>
        <w:t>Surai</w:t>
      </w:r>
      <w:proofErr w:type="spellEnd"/>
      <w:r w:rsidR="005D0AAB">
        <w:rPr>
          <w:rFonts w:ascii="Times New Roman" w:eastAsia="Times New Roman" w:hAnsi="Times New Roman"/>
          <w:color w:val="000000"/>
          <w:kern w:val="0"/>
          <w:sz w:val="24"/>
          <w:szCs w:val="24"/>
        </w:rPr>
        <w:t xml:space="preserve"> </w:t>
      </w:r>
      <w:r w:rsidR="009A7774" w:rsidRPr="00F476B9">
        <w:rPr>
          <w:rFonts w:ascii="Times New Roman" w:eastAsia="Times New Roman" w:hAnsi="Times New Roman"/>
          <w:i/>
          <w:iCs/>
          <w:color w:val="000000"/>
          <w:kern w:val="0"/>
          <w:sz w:val="24"/>
          <w:szCs w:val="24"/>
        </w:rPr>
        <w:t>et al.</w:t>
      </w:r>
      <w:r w:rsidR="00DB02D1" w:rsidRPr="00F476B9">
        <w:rPr>
          <w:rFonts w:ascii="Times New Roman" w:eastAsia="Times New Roman" w:hAnsi="Times New Roman"/>
          <w:i/>
          <w:iCs/>
          <w:color w:val="000000"/>
          <w:kern w:val="0"/>
          <w:sz w:val="24"/>
          <w:szCs w:val="24"/>
        </w:rPr>
        <w:t>,</w:t>
      </w:r>
      <w:r w:rsidR="006B2FEE" w:rsidRPr="00F476B9">
        <w:rPr>
          <w:rFonts w:ascii="Times New Roman" w:eastAsia="Times New Roman" w:hAnsi="Times New Roman"/>
          <w:color w:val="000000"/>
          <w:kern w:val="0"/>
          <w:sz w:val="24"/>
          <w:szCs w:val="24"/>
        </w:rPr>
        <w:t xml:space="preserve">2019). </w:t>
      </w:r>
      <w:r w:rsidR="006B2FEE" w:rsidRPr="00F476B9">
        <w:rPr>
          <w:rFonts w:ascii="Times New Roman" w:hAnsi="Times New Roman"/>
          <w:color w:val="000000"/>
          <w:sz w:val="24"/>
          <w:szCs w:val="24"/>
          <w:shd w:val="clear" w:color="auto" w:fill="FFFFFF"/>
        </w:rPr>
        <w:t xml:space="preserve">The increase in the activities of erythrocytic SOD and catalase enzymes led to an increased defense of cell membranes against oxygen and free radicals. </w:t>
      </w:r>
      <w:r w:rsidR="006B2FEE" w:rsidRPr="00F476B9">
        <w:rPr>
          <w:rFonts w:ascii="Times New Roman" w:eastAsia="Times New Roman" w:hAnsi="Times New Roman"/>
          <w:color w:val="000000"/>
          <w:kern w:val="0"/>
          <w:sz w:val="24"/>
          <w:szCs w:val="24"/>
        </w:rPr>
        <w:t>The author suggested that the antioxidants supplementation before the transportation of birds have the ability to scavenge ROS, alleviating oxidative stress responses.</w:t>
      </w:r>
    </w:p>
    <w:p w14:paraId="1F7F65C6" w14:textId="1294D40E" w:rsidR="006B2FEE" w:rsidRPr="00F476B9" w:rsidRDefault="006B2FEE" w:rsidP="009A7774">
      <w:pPr>
        <w:spacing w:after="0" w:line="360" w:lineRule="auto"/>
        <w:jc w:val="both"/>
        <w:rPr>
          <w:rFonts w:ascii="Times New Roman" w:eastAsia="Times New Roman" w:hAnsi="Times New Roman"/>
          <w:color w:val="000000"/>
          <w:kern w:val="0"/>
          <w:sz w:val="24"/>
          <w:szCs w:val="24"/>
        </w:rPr>
      </w:pPr>
      <w:r w:rsidRPr="00F476B9">
        <w:rPr>
          <w:rFonts w:ascii="Times New Roman" w:eastAsia="Times New Roman" w:hAnsi="Times New Roman"/>
          <w:color w:val="000000"/>
          <w:kern w:val="0"/>
          <w:sz w:val="24"/>
          <w:szCs w:val="24"/>
        </w:rPr>
        <w:t xml:space="preserve"> Our findings are consistent with the results of Araujo </w:t>
      </w:r>
      <w:r w:rsidR="009A7774" w:rsidRPr="00F476B9">
        <w:rPr>
          <w:rFonts w:ascii="Times New Roman" w:eastAsia="Times New Roman" w:hAnsi="Times New Roman"/>
          <w:i/>
          <w:iCs/>
          <w:color w:val="000000"/>
          <w:kern w:val="0"/>
          <w:sz w:val="24"/>
          <w:szCs w:val="24"/>
        </w:rPr>
        <w:t>et al.</w:t>
      </w:r>
      <w:r w:rsidR="005D0AAB">
        <w:rPr>
          <w:rFonts w:ascii="Times New Roman" w:eastAsia="Times New Roman" w:hAnsi="Times New Roman"/>
          <w:i/>
          <w:iCs/>
          <w:color w:val="000000"/>
          <w:kern w:val="0"/>
          <w:sz w:val="24"/>
          <w:szCs w:val="24"/>
        </w:rPr>
        <w:t xml:space="preserve"> </w:t>
      </w:r>
      <w:r w:rsidRPr="00F476B9">
        <w:rPr>
          <w:rFonts w:ascii="Times New Roman" w:eastAsia="Times New Roman" w:hAnsi="Times New Roman"/>
          <w:color w:val="000000"/>
          <w:kern w:val="0"/>
          <w:sz w:val="24"/>
          <w:szCs w:val="24"/>
        </w:rPr>
        <w:t>(2019) who stated that the use of vitamin C might be effective by inactivating the effect of free radicals.</w:t>
      </w:r>
    </w:p>
    <w:p w14:paraId="75701A5E" w14:textId="77777777" w:rsidR="006B2FEE" w:rsidRPr="005F4F75" w:rsidRDefault="009A7774" w:rsidP="009A7774">
      <w:pPr>
        <w:pStyle w:val="ListParagraph"/>
        <w:widowControl w:val="0"/>
        <w:autoSpaceDE w:val="0"/>
        <w:autoSpaceDN w:val="0"/>
        <w:spacing w:before="138" w:after="0" w:line="240" w:lineRule="auto"/>
        <w:ind w:left="0"/>
        <w:contextualSpacing w:val="0"/>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4. </w:t>
      </w:r>
      <w:r w:rsidR="006B2FEE" w:rsidRPr="005F4F75">
        <w:rPr>
          <w:rFonts w:ascii="Times New Roman" w:hAnsi="Times New Roman"/>
          <w:b/>
          <w:color w:val="000000"/>
          <w:sz w:val="24"/>
          <w:szCs w:val="24"/>
          <w:shd w:val="clear" w:color="auto" w:fill="FFFFFF"/>
        </w:rPr>
        <w:t>CONCLUSION</w:t>
      </w:r>
    </w:p>
    <w:p w14:paraId="68B08640" w14:textId="77777777" w:rsidR="006B2FEE" w:rsidRDefault="006B2FEE" w:rsidP="009A7774">
      <w:pPr>
        <w:spacing w:line="360" w:lineRule="auto"/>
        <w:jc w:val="both"/>
        <w:rPr>
          <w:rFonts w:ascii="Times New Roman" w:hAnsi="Times New Roman"/>
          <w:color w:val="000000"/>
          <w:sz w:val="24"/>
          <w:szCs w:val="24"/>
          <w:lang w:bidi="en-US"/>
        </w:rPr>
      </w:pPr>
      <w:r w:rsidRPr="005F4F75">
        <w:rPr>
          <w:rFonts w:ascii="Times New Roman" w:hAnsi="Times New Roman"/>
          <w:sz w:val="24"/>
          <w:szCs w:val="24"/>
        </w:rPr>
        <w:t xml:space="preserve">This research was crucial for addressing the paucity of information on metabolic alterations in broiler birds during transportation and identifying strategies to ensure animal welfare and the production of high-quality, nutritious poultry meat. </w:t>
      </w:r>
      <w:r w:rsidR="004B1BBF">
        <w:rPr>
          <w:rFonts w:ascii="Times New Roman" w:hAnsi="Times New Roman"/>
          <w:sz w:val="24"/>
          <w:szCs w:val="24"/>
        </w:rPr>
        <w:t xml:space="preserve">Supplementation of </w:t>
      </w:r>
      <w:proofErr w:type="spellStart"/>
      <w:r w:rsidR="004B1BBF" w:rsidRPr="004B1BBF">
        <w:rPr>
          <w:rFonts w:ascii="Times New Roman" w:hAnsi="Times New Roman"/>
          <w:bCs/>
          <w:color w:val="000000" w:themeColor="text1"/>
          <w:sz w:val="24"/>
          <w:szCs w:val="24"/>
        </w:rPr>
        <w:t>ZnONPs</w:t>
      </w:r>
      <w:proofErr w:type="spellEnd"/>
      <w:r w:rsidR="004B1BBF">
        <w:rPr>
          <w:rFonts w:ascii="Times New Roman" w:hAnsi="Times New Roman"/>
          <w:bCs/>
          <w:color w:val="000000" w:themeColor="text1"/>
          <w:sz w:val="24"/>
          <w:szCs w:val="24"/>
        </w:rPr>
        <w:t xml:space="preserve"> @</w:t>
      </w:r>
      <w:r w:rsidR="004B1BBF" w:rsidRPr="005F4F75">
        <w:rPr>
          <w:rFonts w:ascii="Times New Roman" w:hAnsi="Times New Roman"/>
          <w:bCs/>
          <w:color w:val="000000"/>
          <w:sz w:val="24"/>
          <w:szCs w:val="24"/>
        </w:rPr>
        <w:t>100µgml</w:t>
      </w:r>
      <w:r w:rsidR="004B1BBF" w:rsidRPr="005F4F75">
        <w:rPr>
          <w:rFonts w:ascii="Times New Roman" w:hAnsi="Times New Roman"/>
          <w:bCs/>
          <w:color w:val="000000"/>
          <w:sz w:val="24"/>
          <w:szCs w:val="24"/>
          <w:vertAlign w:val="superscript"/>
        </w:rPr>
        <w:t>-1</w:t>
      </w:r>
      <w:r w:rsidR="004B1BBF">
        <w:rPr>
          <w:rFonts w:ascii="Times New Roman" w:hAnsi="Times New Roman"/>
          <w:bCs/>
          <w:color w:val="000000"/>
          <w:sz w:val="24"/>
          <w:szCs w:val="24"/>
        </w:rPr>
        <w:t xml:space="preserve"> and L-ascorbic acid (AA) @ </w:t>
      </w:r>
      <w:r w:rsidR="004B1BBF" w:rsidRPr="005F4F75">
        <w:rPr>
          <w:rFonts w:ascii="Times New Roman" w:hAnsi="Times New Roman"/>
          <w:bCs/>
          <w:color w:val="000000"/>
          <w:sz w:val="24"/>
          <w:szCs w:val="24"/>
        </w:rPr>
        <w:t>82µgml</w:t>
      </w:r>
      <w:r w:rsidR="004B1BBF" w:rsidRPr="005F4F75">
        <w:rPr>
          <w:rFonts w:ascii="Times New Roman" w:hAnsi="Times New Roman"/>
          <w:bCs/>
          <w:color w:val="000000"/>
          <w:sz w:val="24"/>
          <w:szCs w:val="24"/>
          <w:vertAlign w:val="superscript"/>
        </w:rPr>
        <w:t>-1</w:t>
      </w:r>
      <w:r w:rsidR="004B1BBF" w:rsidRPr="005F4F75">
        <w:rPr>
          <w:rFonts w:ascii="Times New Roman" w:hAnsi="Times New Roman"/>
          <w:bCs/>
          <w:color w:val="000000"/>
          <w:sz w:val="24"/>
          <w:szCs w:val="24"/>
        </w:rPr>
        <w:t xml:space="preserve"> </w:t>
      </w:r>
      <w:r w:rsidR="004B1BBF">
        <w:rPr>
          <w:rFonts w:ascii="Times New Roman" w:hAnsi="Times New Roman"/>
          <w:bCs/>
          <w:color w:val="000000"/>
          <w:sz w:val="24"/>
          <w:szCs w:val="24"/>
        </w:rPr>
        <w:t xml:space="preserve">in </w:t>
      </w:r>
      <w:r w:rsidRPr="005F4F75">
        <w:rPr>
          <w:rFonts w:ascii="Times New Roman" w:hAnsi="Times New Roman"/>
          <w:color w:val="000000"/>
          <w:sz w:val="24"/>
          <w:szCs w:val="24"/>
          <w:lang w:bidi="en-US"/>
        </w:rPr>
        <w:t xml:space="preserve">drinking water before transportation attenuate transport stress in the birds of </w:t>
      </w:r>
      <w:proofErr w:type="spellStart"/>
      <w:r w:rsidRPr="005F4F75">
        <w:rPr>
          <w:rFonts w:ascii="Times New Roman" w:hAnsi="Times New Roman"/>
          <w:color w:val="000000"/>
          <w:sz w:val="24"/>
          <w:szCs w:val="24"/>
          <w:lang w:bidi="en-US"/>
        </w:rPr>
        <w:t>sonali</w:t>
      </w:r>
      <w:proofErr w:type="spellEnd"/>
      <w:r w:rsidRPr="005F4F75">
        <w:rPr>
          <w:rFonts w:ascii="Times New Roman" w:hAnsi="Times New Roman"/>
          <w:color w:val="000000"/>
          <w:sz w:val="24"/>
          <w:szCs w:val="24"/>
          <w:lang w:bidi="en-US"/>
        </w:rPr>
        <w:t xml:space="preserve"> breed.</w:t>
      </w:r>
    </w:p>
    <w:p w14:paraId="484A1899" w14:textId="77777777" w:rsidR="00D07B7C" w:rsidRDefault="00D07B7C" w:rsidP="009A7774">
      <w:pPr>
        <w:spacing w:line="360" w:lineRule="auto"/>
        <w:jc w:val="both"/>
        <w:rPr>
          <w:rFonts w:ascii="Times New Roman" w:hAnsi="Times New Roman"/>
          <w:color w:val="000000"/>
          <w:sz w:val="24"/>
          <w:szCs w:val="24"/>
          <w:lang w:bidi="en-US"/>
        </w:rPr>
      </w:pPr>
    </w:p>
    <w:p w14:paraId="342CDE6F" w14:textId="77777777" w:rsidR="00AD3DF2" w:rsidRDefault="00D07B7C" w:rsidP="00D07B7C">
      <w:pPr>
        <w:spacing w:line="360" w:lineRule="auto"/>
        <w:jc w:val="both"/>
        <w:rPr>
          <w:rFonts w:ascii="Times New Roman" w:hAnsi="Times New Roman"/>
          <w:bCs/>
          <w:color w:val="000000"/>
          <w:sz w:val="24"/>
          <w:szCs w:val="24"/>
        </w:rPr>
      </w:pPr>
      <w:r w:rsidRPr="00D07B7C">
        <w:rPr>
          <w:rFonts w:ascii="Times New Roman" w:hAnsi="Times New Roman"/>
          <w:bCs/>
          <w:color w:val="000000"/>
          <w:sz w:val="24"/>
          <w:szCs w:val="24"/>
        </w:rPr>
        <w:t xml:space="preserve">Ethical Approval </w:t>
      </w:r>
    </w:p>
    <w:p w14:paraId="5D9E7382" w14:textId="385E0637" w:rsidR="00D07B7C" w:rsidRDefault="00D07B7C" w:rsidP="00D07B7C">
      <w:pPr>
        <w:spacing w:line="360" w:lineRule="auto"/>
        <w:jc w:val="both"/>
        <w:rPr>
          <w:rFonts w:ascii="Times New Roman" w:hAnsi="Times New Roman"/>
          <w:bCs/>
          <w:color w:val="000000"/>
          <w:sz w:val="24"/>
          <w:szCs w:val="24"/>
        </w:rPr>
      </w:pPr>
      <w:r w:rsidRPr="00D07B7C">
        <w:rPr>
          <w:rFonts w:ascii="Times New Roman" w:hAnsi="Times New Roman"/>
          <w:bCs/>
          <w:color w:val="000000"/>
          <w:sz w:val="24"/>
          <w:szCs w:val="24"/>
        </w:rPr>
        <w:lastRenderedPageBreak/>
        <w:t>The study was conducted based on CPCSEA guidelines. All the animals were treated as per the protocol approved by the Institutional Animal Ethics Committee (VCA/VPB/1/1/2024).</w:t>
      </w:r>
    </w:p>
    <w:p w14:paraId="1EA7A30B" w14:textId="77777777" w:rsidR="00623424" w:rsidRPr="00623424" w:rsidRDefault="00623424" w:rsidP="00623424">
      <w:pPr>
        <w:spacing w:line="360" w:lineRule="auto"/>
        <w:jc w:val="both"/>
        <w:rPr>
          <w:rFonts w:ascii="Times New Roman" w:hAnsi="Times New Roman"/>
          <w:bCs/>
          <w:color w:val="000000"/>
          <w:sz w:val="24"/>
          <w:szCs w:val="24"/>
        </w:rPr>
      </w:pPr>
      <w:r w:rsidRPr="00623424">
        <w:rPr>
          <w:rFonts w:ascii="Times New Roman" w:hAnsi="Times New Roman"/>
          <w:bCs/>
          <w:color w:val="000000"/>
          <w:sz w:val="24"/>
          <w:szCs w:val="24"/>
        </w:rPr>
        <w:t>COMPETING INTERESTS</w:t>
      </w:r>
    </w:p>
    <w:p w14:paraId="79E2744E" w14:textId="2026A946" w:rsidR="00623424" w:rsidRPr="004B1BBF" w:rsidRDefault="00623424" w:rsidP="00623424">
      <w:pPr>
        <w:spacing w:line="360" w:lineRule="auto"/>
        <w:jc w:val="both"/>
        <w:rPr>
          <w:rFonts w:ascii="Times New Roman" w:hAnsi="Times New Roman"/>
          <w:bCs/>
          <w:color w:val="000000"/>
          <w:sz w:val="24"/>
          <w:szCs w:val="24"/>
        </w:rPr>
      </w:pPr>
      <w:r w:rsidRPr="00623424">
        <w:rPr>
          <w:rFonts w:ascii="Times New Roman" w:hAnsi="Times New Roman"/>
          <w:bCs/>
          <w:color w:val="000000"/>
          <w:sz w:val="24"/>
          <w:szCs w:val="24"/>
        </w:rPr>
        <w:t>The authors declare that there are no conflicts of interest regarding the publication of this article.</w:t>
      </w:r>
    </w:p>
    <w:p w14:paraId="571B3A10" w14:textId="77777777" w:rsidR="00844E4D" w:rsidRDefault="00844E4D" w:rsidP="00844E4D">
      <w:pPr>
        <w:shd w:val="clear" w:color="auto" w:fill="FFFFFF"/>
        <w:spacing w:after="0" w:line="360" w:lineRule="auto"/>
        <w:jc w:val="both"/>
        <w:rPr>
          <w:rFonts w:ascii="Times New Roman" w:hAnsi="Times New Roman"/>
          <w:b/>
          <w:sz w:val="24"/>
          <w:szCs w:val="24"/>
        </w:rPr>
      </w:pPr>
      <w:r w:rsidRPr="0076601B">
        <w:rPr>
          <w:rFonts w:ascii="Times New Roman" w:hAnsi="Times New Roman"/>
          <w:b/>
          <w:sz w:val="24"/>
          <w:szCs w:val="24"/>
        </w:rPr>
        <w:t>DISCLAIMER (ARTIFICIAL INTELLIGENCE)</w:t>
      </w:r>
    </w:p>
    <w:p w14:paraId="4A8F5878" w14:textId="44993C73" w:rsidR="00844E4D" w:rsidRPr="0076601B" w:rsidRDefault="00844E4D" w:rsidP="00844E4D">
      <w:pPr>
        <w:shd w:val="clear" w:color="auto" w:fill="FFFFFF"/>
        <w:spacing w:after="0" w:line="360" w:lineRule="auto"/>
        <w:jc w:val="both"/>
        <w:rPr>
          <w:rFonts w:ascii="Times New Roman" w:hAnsi="Times New Roman"/>
          <w:b/>
          <w:sz w:val="24"/>
          <w:szCs w:val="24"/>
        </w:rPr>
      </w:pPr>
      <w:r w:rsidRPr="0076601B">
        <w:rPr>
          <w:rFonts w:ascii="Times New Roman" w:hAnsi="Times New Roman"/>
          <w:sz w:val="24"/>
          <w:szCs w:val="24"/>
        </w:rPr>
        <w:t>Author(s) hereby declare that no generative AI technologies such as Large Language</w:t>
      </w:r>
      <w:r w:rsidR="005D0AAB">
        <w:rPr>
          <w:rFonts w:ascii="Times New Roman" w:hAnsi="Times New Roman"/>
          <w:sz w:val="24"/>
          <w:szCs w:val="24"/>
        </w:rPr>
        <w:t xml:space="preserve"> </w:t>
      </w:r>
      <w:r w:rsidRPr="0076601B">
        <w:rPr>
          <w:rFonts w:ascii="Times New Roman" w:hAnsi="Times New Roman"/>
          <w:sz w:val="24"/>
          <w:szCs w:val="24"/>
        </w:rPr>
        <w:t>Models (ChatGPT, COPILOT, etc.) and text-to-image generators have been used during</w:t>
      </w:r>
      <w:r w:rsidR="005D0AAB">
        <w:rPr>
          <w:rFonts w:ascii="Times New Roman" w:hAnsi="Times New Roman"/>
          <w:sz w:val="24"/>
          <w:szCs w:val="24"/>
        </w:rPr>
        <w:t xml:space="preserve"> </w:t>
      </w:r>
      <w:r w:rsidRPr="0076601B">
        <w:rPr>
          <w:rFonts w:ascii="Times New Roman" w:hAnsi="Times New Roman"/>
          <w:sz w:val="24"/>
          <w:szCs w:val="24"/>
        </w:rPr>
        <w:t>the writing or editing of this manuscript.</w:t>
      </w:r>
    </w:p>
    <w:p w14:paraId="34BCB79E" w14:textId="77777777" w:rsidR="006B2FEE" w:rsidRPr="005F4F75" w:rsidRDefault="006B2FEE" w:rsidP="009A7774">
      <w:pPr>
        <w:pStyle w:val="ListParagraph"/>
        <w:widowControl w:val="0"/>
        <w:autoSpaceDE w:val="0"/>
        <w:autoSpaceDN w:val="0"/>
        <w:spacing w:before="138" w:after="0" w:line="240" w:lineRule="auto"/>
        <w:ind w:left="0"/>
        <w:contextualSpacing w:val="0"/>
        <w:jc w:val="both"/>
        <w:rPr>
          <w:rFonts w:ascii="Times New Roman" w:hAnsi="Times New Roman"/>
          <w:b/>
          <w:color w:val="000000"/>
          <w:sz w:val="24"/>
          <w:szCs w:val="24"/>
        </w:rPr>
      </w:pPr>
      <w:r w:rsidRPr="005F4F75">
        <w:rPr>
          <w:rFonts w:ascii="Times New Roman" w:hAnsi="Times New Roman"/>
          <w:b/>
          <w:color w:val="000000"/>
          <w:sz w:val="24"/>
          <w:szCs w:val="24"/>
          <w:lang w:bidi="en-US"/>
        </w:rPr>
        <w:t>REFERENCES</w:t>
      </w:r>
    </w:p>
    <w:p w14:paraId="46DCF919" w14:textId="32491E9B"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 xml:space="preserve">Abou–Ashour, A. </w:t>
      </w:r>
      <w:proofErr w:type="spellStart"/>
      <w:proofErr w:type="gramStart"/>
      <w:r w:rsidRPr="00F476B9">
        <w:rPr>
          <w:rFonts w:ascii="Times New Roman" w:hAnsi="Times New Roman"/>
          <w:color w:val="000000"/>
          <w:sz w:val="24"/>
          <w:szCs w:val="24"/>
        </w:rPr>
        <w:t>M</w:t>
      </w:r>
      <w:r w:rsidR="009A7774" w:rsidRPr="00F476B9">
        <w:rPr>
          <w:rFonts w:ascii="Times New Roman" w:hAnsi="Times New Roman"/>
          <w:color w:val="000000"/>
          <w:sz w:val="24"/>
          <w:szCs w:val="24"/>
        </w:rPr>
        <w:t>;</w:t>
      </w:r>
      <w:r w:rsidRPr="00F476B9">
        <w:rPr>
          <w:rFonts w:ascii="Times New Roman" w:hAnsi="Times New Roman"/>
          <w:color w:val="000000"/>
          <w:sz w:val="24"/>
          <w:szCs w:val="24"/>
        </w:rPr>
        <w:t>Zanaty</w:t>
      </w:r>
      <w:proofErr w:type="spellEnd"/>
      <w:proofErr w:type="gramEnd"/>
      <w:r w:rsidRPr="00F476B9">
        <w:rPr>
          <w:rFonts w:ascii="Times New Roman" w:hAnsi="Times New Roman"/>
          <w:color w:val="000000"/>
          <w:sz w:val="24"/>
          <w:szCs w:val="24"/>
        </w:rPr>
        <w:t>, GA</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El-Naga, A</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Manal, K</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Darwish, A</w:t>
      </w:r>
      <w:r w:rsidR="009A777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Hussein, EA </w:t>
      </w:r>
      <w:r w:rsidR="009A7774" w:rsidRPr="00F476B9">
        <w:rPr>
          <w:rFonts w:ascii="Times New Roman" w:hAnsi="Times New Roman"/>
          <w:color w:val="000000"/>
          <w:sz w:val="24"/>
          <w:szCs w:val="24"/>
        </w:rPr>
        <w:t>(</w:t>
      </w:r>
      <w:r w:rsidRPr="00F476B9">
        <w:rPr>
          <w:rFonts w:ascii="Times New Roman" w:hAnsi="Times New Roman"/>
          <w:color w:val="000000"/>
          <w:sz w:val="24"/>
          <w:szCs w:val="24"/>
        </w:rPr>
        <w:t>2023</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Utilization of Dietary Zinc Oxide Nanoparticles on Productive and Physiological Performance of Local Laying </w:t>
      </w:r>
      <w:proofErr w:type="spellStart"/>
      <w:r w:rsidRPr="00F476B9">
        <w:rPr>
          <w:rFonts w:ascii="Times New Roman" w:hAnsi="Times New Roman"/>
          <w:color w:val="000000"/>
          <w:sz w:val="24"/>
          <w:szCs w:val="24"/>
        </w:rPr>
        <w:t>Hens.</w:t>
      </w:r>
      <w:r w:rsidRPr="00F476B9">
        <w:rPr>
          <w:rStyle w:val="Emphasis"/>
          <w:rFonts w:ascii="Times New Roman" w:hAnsi="Times New Roman"/>
          <w:b w:val="0"/>
          <w:i w:val="0"/>
          <w:iCs/>
          <w:color w:val="000000"/>
          <w:sz w:val="24"/>
          <w:szCs w:val="24"/>
          <w:shd w:val="clear" w:color="auto" w:fill="FFFFFF"/>
        </w:rPr>
        <w:t>Egyptian</w:t>
      </w:r>
      <w:proofErr w:type="spellEnd"/>
      <w:r w:rsidRPr="00F476B9">
        <w:rPr>
          <w:rStyle w:val="Emphasis"/>
          <w:rFonts w:ascii="Times New Roman" w:hAnsi="Times New Roman"/>
          <w:b w:val="0"/>
          <w:i w:val="0"/>
          <w:iCs/>
          <w:color w:val="000000"/>
          <w:sz w:val="24"/>
          <w:szCs w:val="24"/>
          <w:shd w:val="clear" w:color="auto" w:fill="FFFFFF"/>
        </w:rPr>
        <w:t xml:space="preserve"> Journal of Nutrition</w:t>
      </w:r>
      <w:r w:rsidR="009A7774" w:rsidRPr="00F476B9">
        <w:rPr>
          <w:rStyle w:val="Emphasis"/>
          <w:rFonts w:ascii="Times New Roman" w:hAnsi="Times New Roman"/>
          <w:b w:val="0"/>
          <w:i w:val="0"/>
          <w:iCs/>
          <w:color w:val="000000"/>
          <w:sz w:val="24"/>
          <w:szCs w:val="24"/>
          <w:shd w:val="clear" w:color="auto" w:fill="FFFFFF"/>
        </w:rPr>
        <w:t>.,</w:t>
      </w:r>
      <w:r w:rsidRPr="00F476B9">
        <w:rPr>
          <w:rFonts w:ascii="Times New Roman" w:hAnsi="Times New Roman"/>
          <w:color w:val="000000"/>
          <w:sz w:val="24"/>
          <w:szCs w:val="24"/>
        </w:rPr>
        <w:t>26(3)</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429–442.</w:t>
      </w:r>
      <w:r w:rsidR="000D73B4">
        <w:rPr>
          <w:rFonts w:ascii="Times New Roman" w:hAnsi="Times New Roman"/>
          <w:color w:val="000000"/>
          <w:sz w:val="24"/>
          <w:szCs w:val="24"/>
        </w:rPr>
        <w:t xml:space="preserve"> </w:t>
      </w:r>
      <w:hyperlink r:id="rId13" w:history="1">
        <w:r w:rsidR="000D73B4" w:rsidRPr="000D73B4">
          <w:rPr>
            <w:rStyle w:val="Hyperlink"/>
            <w:rFonts w:ascii="Times New Roman" w:hAnsi="Times New Roman"/>
            <w:sz w:val="24"/>
            <w:szCs w:val="24"/>
          </w:rPr>
          <w:t>10.21608/ejnf.2023.332940</w:t>
        </w:r>
      </w:hyperlink>
    </w:p>
    <w:p w14:paraId="217E3007" w14:textId="77777777" w:rsidR="000D73B4" w:rsidRPr="000D73B4" w:rsidRDefault="006B2FEE" w:rsidP="000D73B4">
      <w:pPr>
        <w:pStyle w:val="ListParagraph"/>
        <w:widowControl w:val="0"/>
        <w:numPr>
          <w:ilvl w:val="0"/>
          <w:numId w:val="11"/>
        </w:numPr>
        <w:autoSpaceDE w:val="0"/>
        <w:autoSpaceDN w:val="0"/>
        <w:spacing w:before="138" w:line="360" w:lineRule="auto"/>
        <w:jc w:val="both"/>
        <w:rPr>
          <w:rFonts w:ascii="Times New Roman" w:hAnsi="Times New Roman"/>
          <w:color w:val="000000"/>
          <w:sz w:val="24"/>
          <w:szCs w:val="24"/>
          <w:lang w:val="en-IN"/>
        </w:rPr>
      </w:pPr>
      <w:r w:rsidRPr="00F476B9">
        <w:rPr>
          <w:rFonts w:ascii="Times New Roman" w:hAnsi="Times New Roman"/>
          <w:color w:val="000000"/>
          <w:sz w:val="24"/>
          <w:szCs w:val="24"/>
        </w:rPr>
        <w:t>Al-</w:t>
      </w:r>
      <w:proofErr w:type="spellStart"/>
      <w:r w:rsidRPr="00F476B9">
        <w:rPr>
          <w:rFonts w:ascii="Times New Roman" w:hAnsi="Times New Roman"/>
          <w:color w:val="000000"/>
          <w:sz w:val="24"/>
          <w:szCs w:val="24"/>
        </w:rPr>
        <w:t>Sanjary</w:t>
      </w:r>
      <w:proofErr w:type="spellEnd"/>
      <w:r w:rsidRPr="00F476B9">
        <w:rPr>
          <w:rFonts w:ascii="Times New Roman" w:hAnsi="Times New Roman"/>
          <w:color w:val="000000"/>
          <w:sz w:val="24"/>
          <w:szCs w:val="24"/>
        </w:rPr>
        <w:t>, AK</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Hamid, SM</w:t>
      </w:r>
      <w:r w:rsidR="009A7774" w:rsidRPr="00F476B9">
        <w:rPr>
          <w:rFonts w:ascii="Times New Roman" w:hAnsi="Times New Roman"/>
          <w:color w:val="000000"/>
          <w:sz w:val="24"/>
          <w:szCs w:val="24"/>
        </w:rPr>
        <w:t xml:space="preserve"> and </w:t>
      </w:r>
      <w:r w:rsidRPr="00F476B9">
        <w:rPr>
          <w:rFonts w:ascii="Times New Roman" w:hAnsi="Times New Roman"/>
          <w:color w:val="000000"/>
          <w:sz w:val="24"/>
          <w:szCs w:val="24"/>
        </w:rPr>
        <w:t xml:space="preserve">Ibrahim, AM </w:t>
      </w:r>
      <w:r w:rsidR="009A7774" w:rsidRPr="00F476B9">
        <w:rPr>
          <w:rFonts w:ascii="Times New Roman" w:hAnsi="Times New Roman"/>
          <w:color w:val="000000"/>
          <w:sz w:val="24"/>
          <w:szCs w:val="24"/>
        </w:rPr>
        <w:t>(</w:t>
      </w:r>
      <w:r w:rsidRPr="00F476B9">
        <w:rPr>
          <w:rFonts w:ascii="Times New Roman" w:hAnsi="Times New Roman"/>
          <w:color w:val="000000"/>
          <w:sz w:val="24"/>
          <w:szCs w:val="24"/>
        </w:rPr>
        <w:t>2023</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Effect of Adding Turmeric and Vitamin C in Broiler Diets on some Biochemical and Blood Characteristics. In: IOP Conference Series: Earth and Environmental Science</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1158(5)</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052015.</w:t>
      </w:r>
      <w:r w:rsidR="000D73B4">
        <w:rPr>
          <w:rFonts w:ascii="Times New Roman" w:hAnsi="Times New Roman"/>
          <w:color w:val="000000"/>
          <w:sz w:val="24"/>
          <w:szCs w:val="24"/>
        </w:rPr>
        <w:t xml:space="preserve"> </w:t>
      </w:r>
      <w:hyperlink r:id="rId14" w:tgtFrame="_blank" w:history="1">
        <w:r w:rsidR="000D73B4" w:rsidRPr="000D73B4">
          <w:rPr>
            <w:rStyle w:val="Hyperlink"/>
            <w:rFonts w:ascii="Times New Roman" w:hAnsi="Times New Roman"/>
            <w:sz w:val="24"/>
            <w:szCs w:val="24"/>
            <w:lang w:val="en-IN"/>
          </w:rPr>
          <w:t>10.1088/1755-1315/1158/5/052015</w:t>
        </w:r>
      </w:hyperlink>
    </w:p>
    <w:p w14:paraId="72F6E11B"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 xml:space="preserve">Al-Shammari, KI </w:t>
      </w:r>
      <w:r w:rsidR="009A7774" w:rsidRPr="00F476B9">
        <w:rPr>
          <w:rFonts w:ascii="Times New Roman" w:hAnsi="Times New Roman"/>
          <w:color w:val="000000"/>
          <w:sz w:val="24"/>
          <w:szCs w:val="24"/>
        </w:rPr>
        <w:t>(</w:t>
      </w:r>
      <w:r w:rsidRPr="00F476B9">
        <w:rPr>
          <w:rFonts w:ascii="Times New Roman" w:hAnsi="Times New Roman"/>
          <w:color w:val="000000"/>
          <w:sz w:val="24"/>
          <w:szCs w:val="24"/>
        </w:rPr>
        <w:t>2023</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Early Feeding Enriched by Vitamin C and Date Syrup Modifies the Productive and Physiological Traits and Duodenal Histology of Japanese Quails. Iranian. Journal of Applied Animal Science</w:t>
      </w:r>
      <w:r w:rsidR="009A7774" w:rsidRPr="00F476B9">
        <w:rPr>
          <w:rFonts w:ascii="Times New Roman" w:hAnsi="Times New Roman"/>
          <w:color w:val="000000"/>
          <w:sz w:val="24"/>
          <w:szCs w:val="24"/>
        </w:rPr>
        <w:t xml:space="preserve">., </w:t>
      </w:r>
      <w:r w:rsidRPr="00F476B9">
        <w:rPr>
          <w:rFonts w:ascii="Times New Roman" w:hAnsi="Times New Roman"/>
          <w:color w:val="000000"/>
          <w:sz w:val="24"/>
          <w:szCs w:val="24"/>
        </w:rPr>
        <w:t>13(1)</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165–176.</w:t>
      </w:r>
    </w:p>
    <w:p w14:paraId="79C21406" w14:textId="6C66E3B8" w:rsidR="000D73B4" w:rsidRPr="000D73B4" w:rsidRDefault="006B2FEE" w:rsidP="000D73B4">
      <w:pPr>
        <w:pStyle w:val="ListParagraph"/>
        <w:widowControl w:val="0"/>
        <w:numPr>
          <w:ilvl w:val="0"/>
          <w:numId w:val="11"/>
        </w:numPr>
        <w:autoSpaceDE w:val="0"/>
        <w:autoSpaceDN w:val="0"/>
        <w:spacing w:before="138" w:after="0" w:line="360" w:lineRule="auto"/>
        <w:jc w:val="both"/>
        <w:rPr>
          <w:rFonts w:ascii="Times New Roman" w:hAnsi="Times New Roman"/>
          <w:color w:val="000000"/>
          <w:sz w:val="24"/>
          <w:szCs w:val="24"/>
          <w:lang w:val="en-IN"/>
        </w:rPr>
      </w:pPr>
      <w:r w:rsidRPr="00F476B9">
        <w:rPr>
          <w:rFonts w:ascii="Times New Roman" w:hAnsi="Times New Roman"/>
          <w:color w:val="000000"/>
          <w:sz w:val="24"/>
          <w:szCs w:val="24"/>
        </w:rPr>
        <w:t>Ara</w:t>
      </w:r>
      <w:r w:rsidR="009A7774" w:rsidRPr="00F476B9">
        <w:rPr>
          <w:rFonts w:ascii="Times New Roman" w:hAnsi="Times New Roman"/>
          <w:color w:val="000000"/>
          <w:sz w:val="24"/>
          <w:szCs w:val="24"/>
        </w:rPr>
        <w:t>u</w:t>
      </w:r>
      <w:r w:rsidRPr="00F476B9">
        <w:rPr>
          <w:rFonts w:ascii="Times New Roman" w:hAnsi="Times New Roman"/>
          <w:color w:val="000000"/>
          <w:sz w:val="24"/>
          <w:szCs w:val="24"/>
        </w:rPr>
        <w:t xml:space="preserve">jo, </w:t>
      </w:r>
      <w:proofErr w:type="spellStart"/>
      <w:r w:rsidRPr="00F476B9">
        <w:rPr>
          <w:rFonts w:ascii="Times New Roman" w:hAnsi="Times New Roman"/>
          <w:color w:val="000000"/>
          <w:sz w:val="24"/>
          <w:szCs w:val="24"/>
        </w:rPr>
        <w:t>IC</w:t>
      </w:r>
      <w:r w:rsidR="009A7774" w:rsidRPr="00F476B9">
        <w:rPr>
          <w:rFonts w:ascii="Times New Roman" w:hAnsi="Times New Roman"/>
          <w:color w:val="000000"/>
          <w:sz w:val="24"/>
          <w:szCs w:val="24"/>
        </w:rPr>
        <w:t>;Caf</w:t>
      </w:r>
      <w:r w:rsidR="009512A9" w:rsidRPr="00F476B9">
        <w:rPr>
          <w:rFonts w:ascii="Times New Roman" w:hAnsi="Times New Roman"/>
          <w:color w:val="000000"/>
          <w:sz w:val="24"/>
          <w:szCs w:val="24"/>
        </w:rPr>
        <w:t>e</w:t>
      </w:r>
      <w:proofErr w:type="spellEnd"/>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MB</w:t>
      </w:r>
      <w:r w:rsidR="009A7774" w:rsidRPr="00F476B9">
        <w:rPr>
          <w:rFonts w:ascii="Times New Roman" w:hAnsi="Times New Roman"/>
          <w:color w:val="000000"/>
          <w:sz w:val="24"/>
          <w:szCs w:val="24"/>
        </w:rPr>
        <w:t>;</w:t>
      </w:r>
      <w:r w:rsidRPr="00F476B9">
        <w:rPr>
          <w:rFonts w:ascii="Times New Roman" w:hAnsi="Times New Roman"/>
          <w:color w:val="000000"/>
          <w:sz w:val="24"/>
          <w:szCs w:val="24"/>
        </w:rPr>
        <w:t>Noleto</w:t>
      </w:r>
      <w:proofErr w:type="spellEnd"/>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RA</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Martins, </w:t>
      </w:r>
      <w:proofErr w:type="spellStart"/>
      <w:r w:rsidRPr="00F476B9">
        <w:rPr>
          <w:rFonts w:ascii="Times New Roman" w:hAnsi="Times New Roman"/>
          <w:color w:val="000000"/>
          <w:sz w:val="24"/>
          <w:szCs w:val="24"/>
        </w:rPr>
        <w:t>JMS</w:t>
      </w:r>
      <w:r w:rsidR="009A7774" w:rsidRPr="00F476B9">
        <w:rPr>
          <w:rFonts w:ascii="Times New Roman" w:hAnsi="Times New Roman"/>
          <w:color w:val="000000"/>
          <w:sz w:val="24"/>
          <w:szCs w:val="24"/>
        </w:rPr>
        <w:t>;</w:t>
      </w:r>
      <w:r w:rsidRPr="00F476B9">
        <w:rPr>
          <w:rFonts w:ascii="Times New Roman" w:hAnsi="Times New Roman"/>
          <w:color w:val="000000"/>
          <w:sz w:val="24"/>
          <w:szCs w:val="24"/>
        </w:rPr>
        <w:t>Ulhoa</w:t>
      </w:r>
      <w:proofErr w:type="spell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CJ</w:t>
      </w:r>
      <w:r w:rsidR="009A7774" w:rsidRPr="00F476B9">
        <w:rPr>
          <w:rFonts w:ascii="Times New Roman" w:hAnsi="Times New Roman"/>
          <w:color w:val="000000"/>
          <w:sz w:val="24"/>
          <w:szCs w:val="24"/>
        </w:rPr>
        <w:t>;</w:t>
      </w:r>
      <w:r w:rsidRPr="00F476B9">
        <w:rPr>
          <w:rFonts w:ascii="Times New Roman" w:hAnsi="Times New Roman"/>
          <w:color w:val="000000"/>
          <w:sz w:val="24"/>
          <w:szCs w:val="24"/>
        </w:rPr>
        <w:t>Guareshi</w:t>
      </w:r>
      <w:proofErr w:type="spellEnd"/>
      <w:r w:rsidRPr="00F476B9">
        <w:rPr>
          <w:rFonts w:ascii="Times New Roman" w:hAnsi="Times New Roman"/>
          <w:color w:val="000000"/>
          <w:sz w:val="24"/>
          <w:szCs w:val="24"/>
        </w:rPr>
        <w:t>, GC</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Reis, MM</w:t>
      </w:r>
      <w:r w:rsidR="009A777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Leandro, NSM </w:t>
      </w:r>
      <w:r w:rsidR="009A7774" w:rsidRPr="00F476B9">
        <w:rPr>
          <w:rFonts w:ascii="Times New Roman" w:hAnsi="Times New Roman"/>
          <w:color w:val="000000"/>
          <w:sz w:val="24"/>
          <w:szCs w:val="24"/>
        </w:rPr>
        <w:t>(</w:t>
      </w:r>
      <w:r w:rsidRPr="00F476B9">
        <w:rPr>
          <w:rFonts w:ascii="Times New Roman" w:hAnsi="Times New Roman"/>
          <w:color w:val="000000"/>
          <w:sz w:val="24"/>
          <w:szCs w:val="24"/>
        </w:rPr>
        <w:t>2019</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Effect of vitamin E in-</w:t>
      </w:r>
      <w:proofErr w:type="spellStart"/>
      <w:r w:rsidRPr="00F476B9">
        <w:rPr>
          <w:rFonts w:ascii="Times New Roman" w:hAnsi="Times New Roman"/>
          <w:color w:val="000000"/>
          <w:sz w:val="24"/>
          <w:szCs w:val="24"/>
        </w:rPr>
        <w:t>ovo</w:t>
      </w:r>
      <w:proofErr w:type="spellEnd"/>
      <w:r w:rsidRPr="00F476B9">
        <w:rPr>
          <w:rFonts w:ascii="Times New Roman" w:hAnsi="Times New Roman"/>
          <w:color w:val="000000"/>
          <w:sz w:val="24"/>
          <w:szCs w:val="24"/>
        </w:rPr>
        <w:t xml:space="preserve"> feeding to broiler embryos on </w:t>
      </w:r>
      <w:proofErr w:type="spellStart"/>
      <w:proofErr w:type="gramStart"/>
      <w:r w:rsidRPr="00F476B9">
        <w:rPr>
          <w:rFonts w:ascii="Times New Roman" w:hAnsi="Times New Roman"/>
          <w:color w:val="000000"/>
          <w:sz w:val="24"/>
          <w:szCs w:val="24"/>
        </w:rPr>
        <w:t>hatchability,chick</w:t>
      </w:r>
      <w:proofErr w:type="spellEnd"/>
      <w:proofErr w:type="gramEnd"/>
      <w:r w:rsidRPr="00F476B9">
        <w:rPr>
          <w:rFonts w:ascii="Times New Roman" w:hAnsi="Times New Roman"/>
          <w:color w:val="000000"/>
          <w:sz w:val="24"/>
          <w:szCs w:val="24"/>
        </w:rPr>
        <w:t xml:space="preserve"> quality, oxidative state, and performance. Poultry Science</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98(9)</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3652–3661.</w:t>
      </w:r>
      <w:r w:rsidR="000D73B4">
        <w:rPr>
          <w:rFonts w:ascii="Times New Roman" w:hAnsi="Times New Roman"/>
          <w:color w:val="000000"/>
          <w:sz w:val="24"/>
          <w:szCs w:val="24"/>
        </w:rPr>
        <w:t xml:space="preserve"> </w:t>
      </w:r>
      <w:hyperlink r:id="rId15" w:tgtFrame="_blank" w:history="1">
        <w:r w:rsidR="000D73B4">
          <w:rPr>
            <w:rStyle w:val="Hyperlink"/>
            <w:rFonts w:ascii="Times New Roman" w:hAnsi="Times New Roman"/>
            <w:sz w:val="24"/>
            <w:szCs w:val="24"/>
            <w:lang w:val="en-IN"/>
          </w:rPr>
          <w:t>10</w:t>
        </w:r>
        <w:r w:rsidR="000D73B4" w:rsidRPr="000D73B4">
          <w:rPr>
            <w:rStyle w:val="Hyperlink"/>
            <w:rFonts w:ascii="Times New Roman" w:hAnsi="Times New Roman"/>
            <w:sz w:val="24"/>
            <w:szCs w:val="24"/>
            <w:lang w:val="en-IN"/>
          </w:rPr>
          <w:t>.3382/</w:t>
        </w:r>
        <w:proofErr w:type="spellStart"/>
        <w:r w:rsidR="000D73B4" w:rsidRPr="000D73B4">
          <w:rPr>
            <w:rStyle w:val="Hyperlink"/>
            <w:rFonts w:ascii="Times New Roman" w:hAnsi="Times New Roman"/>
            <w:sz w:val="24"/>
            <w:szCs w:val="24"/>
            <w:lang w:val="en-IN"/>
          </w:rPr>
          <w:t>ps</w:t>
        </w:r>
        <w:proofErr w:type="spellEnd"/>
        <w:r w:rsidR="000D73B4" w:rsidRPr="000D73B4">
          <w:rPr>
            <w:rStyle w:val="Hyperlink"/>
            <w:rFonts w:ascii="Times New Roman" w:hAnsi="Times New Roman"/>
            <w:sz w:val="24"/>
            <w:szCs w:val="24"/>
            <w:lang w:val="en-IN"/>
          </w:rPr>
          <w:t>/pey439</w:t>
        </w:r>
      </w:hyperlink>
    </w:p>
    <w:p w14:paraId="5C230AA1" w14:textId="58DD5BE5"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Arif</w:t>
      </w:r>
      <w:proofErr w:type="spellEnd"/>
      <w:r w:rsidRPr="00F476B9">
        <w:rPr>
          <w:rFonts w:ascii="Times New Roman" w:hAnsi="Times New Roman"/>
          <w:color w:val="000000"/>
          <w:sz w:val="24"/>
          <w:szCs w:val="24"/>
        </w:rPr>
        <w:t>, A</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Ibrahim, </w:t>
      </w:r>
      <w:proofErr w:type="spellStart"/>
      <w:proofErr w:type="gramStart"/>
      <w:r w:rsidRPr="00F476B9">
        <w:rPr>
          <w:rFonts w:ascii="Times New Roman" w:hAnsi="Times New Roman"/>
          <w:color w:val="000000"/>
          <w:sz w:val="24"/>
          <w:szCs w:val="24"/>
        </w:rPr>
        <w:t>SF</w:t>
      </w:r>
      <w:r w:rsidR="009A7774" w:rsidRPr="00F476B9">
        <w:rPr>
          <w:rFonts w:ascii="Times New Roman" w:hAnsi="Times New Roman"/>
          <w:color w:val="000000"/>
          <w:sz w:val="24"/>
          <w:szCs w:val="24"/>
        </w:rPr>
        <w:t>;</w:t>
      </w:r>
      <w:r w:rsidRPr="00F476B9">
        <w:rPr>
          <w:rFonts w:ascii="Times New Roman" w:hAnsi="Times New Roman"/>
          <w:color w:val="000000"/>
          <w:sz w:val="24"/>
          <w:szCs w:val="24"/>
        </w:rPr>
        <w:t>Abouelezz</w:t>
      </w:r>
      <w:proofErr w:type="spellEnd"/>
      <w:proofErr w:type="gramEnd"/>
      <w:r w:rsidRPr="00F476B9">
        <w:rPr>
          <w:rFonts w:ascii="Times New Roman" w:hAnsi="Times New Roman"/>
          <w:color w:val="000000"/>
          <w:sz w:val="24"/>
          <w:szCs w:val="24"/>
        </w:rPr>
        <w:t>, KF</w:t>
      </w:r>
      <w:r w:rsidR="009A7774" w:rsidRPr="00F476B9">
        <w:rPr>
          <w:rFonts w:ascii="Times New Roman" w:hAnsi="Times New Roman"/>
          <w:color w:val="000000"/>
          <w:sz w:val="24"/>
          <w:szCs w:val="24"/>
        </w:rPr>
        <w:t xml:space="preserve"> and </w:t>
      </w:r>
      <w:r w:rsidRPr="00F476B9">
        <w:rPr>
          <w:rFonts w:ascii="Times New Roman" w:hAnsi="Times New Roman"/>
          <w:color w:val="000000"/>
          <w:sz w:val="24"/>
          <w:szCs w:val="24"/>
        </w:rPr>
        <w:t xml:space="preserve">Omar, AH </w:t>
      </w:r>
      <w:r w:rsidR="009A7774" w:rsidRPr="00F476B9">
        <w:rPr>
          <w:rFonts w:ascii="Times New Roman" w:hAnsi="Times New Roman"/>
          <w:color w:val="000000"/>
          <w:sz w:val="24"/>
          <w:szCs w:val="24"/>
        </w:rPr>
        <w:t>(</w:t>
      </w:r>
      <w:r w:rsidRPr="00F476B9">
        <w:rPr>
          <w:rFonts w:ascii="Times New Roman" w:hAnsi="Times New Roman"/>
          <w:color w:val="000000"/>
          <w:sz w:val="24"/>
          <w:szCs w:val="24"/>
        </w:rPr>
        <w:t>2022</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Influences of different transport durations on blood biochemical, meat quality, and meat yield of broiler chickens. Archives of Agriculture Science Journal</w:t>
      </w:r>
      <w:r w:rsidR="009A7774" w:rsidRPr="00F476B9">
        <w:rPr>
          <w:rFonts w:ascii="Times New Roman" w:hAnsi="Times New Roman"/>
          <w:color w:val="000000"/>
          <w:sz w:val="24"/>
          <w:szCs w:val="24"/>
        </w:rPr>
        <w:t xml:space="preserve">., </w:t>
      </w:r>
      <w:r w:rsidRPr="00F476B9">
        <w:rPr>
          <w:rFonts w:ascii="Times New Roman" w:hAnsi="Times New Roman"/>
          <w:color w:val="000000"/>
          <w:sz w:val="24"/>
          <w:szCs w:val="24"/>
        </w:rPr>
        <w:t>12</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165–179.</w:t>
      </w:r>
      <w:r w:rsidR="000D73B4">
        <w:rPr>
          <w:rFonts w:ascii="Times New Roman" w:hAnsi="Times New Roman"/>
          <w:color w:val="000000"/>
          <w:sz w:val="24"/>
          <w:szCs w:val="24"/>
        </w:rPr>
        <w:t xml:space="preserve"> </w:t>
      </w:r>
      <w:hyperlink r:id="rId16" w:history="1">
        <w:r w:rsidR="000D73B4" w:rsidRPr="000D73B4">
          <w:rPr>
            <w:rStyle w:val="Hyperlink"/>
            <w:rFonts w:ascii="Times New Roman" w:hAnsi="Times New Roman"/>
            <w:sz w:val="24"/>
            <w:szCs w:val="24"/>
          </w:rPr>
          <w:t>10.21608/aasj.2022.147917.1125</w:t>
        </w:r>
      </w:hyperlink>
    </w:p>
    <w:p w14:paraId="1583AAD4" w14:textId="067AF74D" w:rsidR="000D73B4" w:rsidRPr="000D73B4" w:rsidRDefault="006B2FEE" w:rsidP="000D73B4">
      <w:pPr>
        <w:pStyle w:val="ListParagraph"/>
        <w:widowControl w:val="0"/>
        <w:numPr>
          <w:ilvl w:val="0"/>
          <w:numId w:val="11"/>
        </w:numPr>
        <w:autoSpaceDE w:val="0"/>
        <w:autoSpaceDN w:val="0"/>
        <w:spacing w:before="138" w:line="360" w:lineRule="auto"/>
        <w:jc w:val="both"/>
        <w:rPr>
          <w:rFonts w:ascii="Times New Roman" w:hAnsi="Times New Roman"/>
          <w:iCs/>
          <w:color w:val="000000"/>
          <w:sz w:val="24"/>
          <w:szCs w:val="24"/>
          <w:lang w:val="en-IN"/>
        </w:rPr>
      </w:pPr>
      <w:proofErr w:type="spellStart"/>
      <w:r w:rsidRPr="00F476B9">
        <w:rPr>
          <w:rFonts w:ascii="Times New Roman" w:hAnsi="Times New Roman"/>
          <w:color w:val="000000"/>
          <w:sz w:val="24"/>
          <w:szCs w:val="24"/>
        </w:rPr>
        <w:t>Arikan</w:t>
      </w:r>
      <w:proofErr w:type="spellEnd"/>
      <w:r w:rsidRPr="00F476B9">
        <w:rPr>
          <w:rFonts w:ascii="Times New Roman" w:hAnsi="Times New Roman"/>
          <w:color w:val="000000"/>
          <w:sz w:val="24"/>
          <w:szCs w:val="24"/>
        </w:rPr>
        <w:t>, M</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Akin, A</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Akcay</w:t>
      </w:r>
      <w:proofErr w:type="spellEnd"/>
      <w:r w:rsidRPr="00F476B9">
        <w:rPr>
          <w:rFonts w:ascii="Times New Roman" w:hAnsi="Times New Roman"/>
          <w:color w:val="000000"/>
          <w:sz w:val="24"/>
          <w:szCs w:val="24"/>
        </w:rPr>
        <w:t>, A</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Aral, </w:t>
      </w:r>
      <w:proofErr w:type="spellStart"/>
      <w:proofErr w:type="gramStart"/>
      <w:r w:rsidRPr="00F476B9">
        <w:rPr>
          <w:rFonts w:ascii="Times New Roman" w:hAnsi="Times New Roman"/>
          <w:color w:val="000000"/>
          <w:sz w:val="24"/>
          <w:szCs w:val="24"/>
        </w:rPr>
        <w:t>Y</w:t>
      </w:r>
      <w:r w:rsidR="009512A9" w:rsidRPr="00F476B9">
        <w:rPr>
          <w:rFonts w:ascii="Times New Roman" w:hAnsi="Times New Roman"/>
          <w:color w:val="000000"/>
          <w:sz w:val="24"/>
          <w:szCs w:val="24"/>
        </w:rPr>
        <w:t>;</w:t>
      </w:r>
      <w:r w:rsidRPr="00F476B9">
        <w:rPr>
          <w:rFonts w:ascii="Times New Roman" w:hAnsi="Times New Roman"/>
          <w:color w:val="000000"/>
          <w:sz w:val="24"/>
          <w:szCs w:val="24"/>
        </w:rPr>
        <w:t>Sariozkan</w:t>
      </w:r>
      <w:proofErr w:type="spellEnd"/>
      <w:proofErr w:type="gramEnd"/>
      <w:r w:rsidRPr="00F476B9">
        <w:rPr>
          <w:rFonts w:ascii="Times New Roman" w:hAnsi="Times New Roman"/>
          <w:color w:val="000000"/>
          <w:sz w:val="24"/>
          <w:szCs w:val="24"/>
        </w:rPr>
        <w:t>, S</w:t>
      </w:r>
      <w:r w:rsidR="009512A9" w:rsidRPr="00F476B9">
        <w:rPr>
          <w:rFonts w:ascii="Times New Roman" w:hAnsi="Times New Roman"/>
          <w:color w:val="000000"/>
          <w:sz w:val="24"/>
          <w:szCs w:val="24"/>
        </w:rPr>
        <w:t xml:space="preserve"> and </w:t>
      </w:r>
      <w:proofErr w:type="spellStart"/>
      <w:r w:rsidRPr="00F476B9">
        <w:rPr>
          <w:rFonts w:ascii="Times New Roman" w:hAnsi="Times New Roman"/>
          <w:color w:val="000000"/>
          <w:sz w:val="24"/>
          <w:szCs w:val="24"/>
        </w:rPr>
        <w:t>Cevrimli</w:t>
      </w:r>
      <w:proofErr w:type="spellEnd"/>
      <w:r w:rsidRPr="00F476B9">
        <w:rPr>
          <w:rFonts w:ascii="Times New Roman" w:hAnsi="Times New Roman"/>
          <w:color w:val="000000"/>
          <w:sz w:val="24"/>
          <w:szCs w:val="24"/>
        </w:rPr>
        <w:t>, M</w:t>
      </w:r>
      <w:r w:rsidR="009512A9" w:rsidRPr="00F476B9">
        <w:rPr>
          <w:rFonts w:ascii="Times New Roman" w:hAnsi="Times New Roman"/>
          <w:color w:val="000000"/>
          <w:sz w:val="24"/>
          <w:szCs w:val="24"/>
        </w:rPr>
        <w:t xml:space="preserve"> (</w:t>
      </w:r>
      <w:r w:rsidRPr="00F476B9">
        <w:rPr>
          <w:rFonts w:ascii="Times New Roman" w:hAnsi="Times New Roman"/>
          <w:color w:val="000000"/>
          <w:sz w:val="24"/>
          <w:szCs w:val="24"/>
        </w:rPr>
        <w:t>2017</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Effects of transportation distance, slaughter age, and seasonal factors on total losses in broiler </w:t>
      </w:r>
      <w:proofErr w:type="spellStart"/>
      <w:r w:rsidRPr="00F476B9">
        <w:rPr>
          <w:rFonts w:ascii="Times New Roman" w:hAnsi="Times New Roman"/>
          <w:color w:val="000000"/>
          <w:sz w:val="24"/>
          <w:szCs w:val="24"/>
        </w:rPr>
        <w:t>chickens.</w:t>
      </w:r>
      <w:r w:rsidRPr="00F476B9">
        <w:rPr>
          <w:rStyle w:val="Emphasis"/>
          <w:rFonts w:ascii="Times New Roman" w:hAnsi="Times New Roman"/>
          <w:b w:val="0"/>
          <w:i w:val="0"/>
          <w:iCs/>
          <w:color w:val="000000"/>
          <w:sz w:val="24"/>
          <w:szCs w:val="24"/>
          <w:shd w:val="clear" w:color="auto" w:fill="FFFFFF"/>
        </w:rPr>
        <w:t>RevistaBrasileira</w:t>
      </w:r>
      <w:proofErr w:type="spellEnd"/>
      <w:r w:rsidRPr="00F476B9">
        <w:rPr>
          <w:rStyle w:val="Emphasis"/>
          <w:rFonts w:ascii="Times New Roman" w:hAnsi="Times New Roman"/>
          <w:b w:val="0"/>
          <w:i w:val="0"/>
          <w:iCs/>
          <w:color w:val="000000"/>
          <w:sz w:val="24"/>
          <w:szCs w:val="24"/>
          <w:shd w:val="clear" w:color="auto" w:fill="FFFFFF"/>
        </w:rPr>
        <w:t xml:space="preserve"> de </w:t>
      </w:r>
      <w:proofErr w:type="spellStart"/>
      <w:r w:rsidRPr="00F476B9">
        <w:rPr>
          <w:rStyle w:val="Emphasis"/>
          <w:rFonts w:ascii="Times New Roman" w:hAnsi="Times New Roman"/>
          <w:b w:val="0"/>
          <w:i w:val="0"/>
          <w:iCs/>
          <w:color w:val="000000"/>
          <w:sz w:val="24"/>
          <w:szCs w:val="24"/>
          <w:shd w:val="clear" w:color="auto" w:fill="FFFFFF"/>
        </w:rPr>
        <w:t>CiênciaAvícola</w:t>
      </w:r>
      <w:proofErr w:type="spellEnd"/>
      <w:r w:rsidR="009512A9" w:rsidRPr="00F476B9">
        <w:rPr>
          <w:rStyle w:val="Emphasis"/>
          <w:rFonts w:ascii="Times New Roman" w:hAnsi="Times New Roman"/>
          <w:b w:val="0"/>
          <w:i w:val="0"/>
          <w:iCs/>
          <w:color w:val="000000"/>
          <w:sz w:val="24"/>
          <w:szCs w:val="24"/>
          <w:shd w:val="clear" w:color="auto" w:fill="FFFFFF"/>
        </w:rPr>
        <w:t>.,</w:t>
      </w:r>
      <w:r w:rsidRPr="00F476B9">
        <w:rPr>
          <w:rFonts w:ascii="Times New Roman" w:hAnsi="Times New Roman"/>
          <w:iCs/>
          <w:color w:val="000000"/>
          <w:sz w:val="24"/>
          <w:szCs w:val="24"/>
        </w:rPr>
        <w:t xml:space="preserve"> 19</w:t>
      </w:r>
      <w:r w:rsidR="009512A9" w:rsidRPr="00F476B9">
        <w:rPr>
          <w:rFonts w:ascii="Times New Roman" w:hAnsi="Times New Roman"/>
          <w:iCs/>
          <w:color w:val="000000"/>
          <w:sz w:val="24"/>
          <w:szCs w:val="24"/>
        </w:rPr>
        <w:t>:</w:t>
      </w:r>
      <w:r w:rsidRPr="00F476B9">
        <w:rPr>
          <w:rFonts w:ascii="Times New Roman" w:hAnsi="Times New Roman"/>
          <w:iCs/>
          <w:color w:val="000000"/>
          <w:sz w:val="24"/>
          <w:szCs w:val="24"/>
        </w:rPr>
        <w:t xml:space="preserve"> 421–428.</w:t>
      </w:r>
      <w:r w:rsidR="000D73B4" w:rsidRPr="000D73B4">
        <w:rPr>
          <w:rFonts w:ascii="Roboto" w:eastAsia="Times New Roman" w:hAnsi="Roboto"/>
          <w:color w:val="525254"/>
          <w:kern w:val="0"/>
          <w:sz w:val="21"/>
          <w:szCs w:val="21"/>
          <w:lang w:val="en-IN" w:eastAsia="en-IN"/>
        </w:rPr>
        <w:t xml:space="preserve"> </w:t>
      </w:r>
      <w:hyperlink r:id="rId17" w:tgtFrame="_blank" w:history="1">
        <w:r w:rsidR="000D73B4" w:rsidRPr="000D73B4">
          <w:rPr>
            <w:rStyle w:val="Hyperlink"/>
            <w:rFonts w:ascii="Times New Roman" w:hAnsi="Times New Roman"/>
            <w:iCs/>
            <w:sz w:val="24"/>
            <w:szCs w:val="24"/>
            <w:lang w:val="en-IN"/>
          </w:rPr>
          <w:t>10.1590/1806-9061-2016-0429</w:t>
        </w:r>
      </w:hyperlink>
    </w:p>
    <w:p w14:paraId="23941124"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iCs/>
          <w:color w:val="000000"/>
          <w:sz w:val="24"/>
          <w:szCs w:val="24"/>
        </w:rPr>
        <w:lastRenderedPageBreak/>
        <w:t xml:space="preserve">Bartlett, </w:t>
      </w:r>
      <w:r w:rsidRPr="00F476B9">
        <w:rPr>
          <w:rFonts w:ascii="Times New Roman" w:hAnsi="Times New Roman"/>
          <w:color w:val="000000"/>
          <w:sz w:val="24"/>
          <w:szCs w:val="24"/>
        </w:rPr>
        <w:t xml:space="preserve">GR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1959</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Phosphorus Assay in Column Chromatography. Journal of Biological chemistry</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234(3)</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466–468.</w:t>
      </w:r>
    </w:p>
    <w:p w14:paraId="05060051" w14:textId="3C828909" w:rsidR="000D73B4" w:rsidRPr="000D73B4" w:rsidRDefault="006B2FEE" w:rsidP="000D73B4">
      <w:pPr>
        <w:pStyle w:val="ListParagraph"/>
        <w:widowControl w:val="0"/>
        <w:numPr>
          <w:ilvl w:val="0"/>
          <w:numId w:val="11"/>
        </w:numPr>
        <w:autoSpaceDE w:val="0"/>
        <w:autoSpaceDN w:val="0"/>
        <w:spacing w:before="138" w:after="0" w:line="360" w:lineRule="auto"/>
        <w:jc w:val="both"/>
        <w:rPr>
          <w:rFonts w:ascii="Times New Roman" w:hAnsi="Times New Roman"/>
          <w:color w:val="000000"/>
          <w:sz w:val="24"/>
          <w:szCs w:val="24"/>
          <w:lang w:val="en-IN"/>
        </w:rPr>
      </w:pPr>
      <w:r w:rsidRPr="00F476B9">
        <w:rPr>
          <w:rFonts w:ascii="Times New Roman" w:hAnsi="Times New Roman"/>
          <w:color w:val="000000"/>
          <w:sz w:val="24"/>
          <w:szCs w:val="24"/>
        </w:rPr>
        <w:t>Biswas, A</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Deo, C</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Sharma, D</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Matin, A</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Tiwari, AK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2024</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Production performance, </w:t>
      </w:r>
      <w:proofErr w:type="spellStart"/>
      <w:r w:rsidRPr="00F476B9">
        <w:rPr>
          <w:rFonts w:ascii="Times New Roman" w:hAnsi="Times New Roman"/>
          <w:color w:val="000000"/>
          <w:sz w:val="24"/>
          <w:szCs w:val="24"/>
        </w:rPr>
        <w:t>haematological</w:t>
      </w:r>
      <w:proofErr w:type="spellEnd"/>
      <w:r w:rsidRPr="00F476B9">
        <w:rPr>
          <w:rFonts w:ascii="Times New Roman" w:hAnsi="Times New Roman"/>
          <w:color w:val="000000"/>
          <w:sz w:val="24"/>
          <w:szCs w:val="24"/>
        </w:rPr>
        <w:t xml:space="preserve"> parameters, serum biochemistry, and expression of HSP-70 in broiler chickens fed dietary ascorbic acid during heat stress. International Journal of </w:t>
      </w:r>
      <w:proofErr w:type="spellStart"/>
      <w:r w:rsidRPr="00F476B9">
        <w:rPr>
          <w:rFonts w:ascii="Times New Roman" w:hAnsi="Times New Roman"/>
          <w:color w:val="000000"/>
          <w:sz w:val="24"/>
          <w:szCs w:val="24"/>
        </w:rPr>
        <w:t>Biomateriology</w:t>
      </w:r>
      <w:proofErr w:type="spellEnd"/>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68(1)</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33–43.</w:t>
      </w:r>
      <w:r w:rsidR="000D73B4" w:rsidRPr="000D73B4">
        <w:rPr>
          <w:rFonts w:ascii="Segoe UI" w:eastAsia="Times New Roman" w:hAnsi="Segoe UI" w:cs="Segoe UI"/>
          <w:color w:val="212121"/>
          <w:kern w:val="0"/>
          <w:sz w:val="24"/>
          <w:szCs w:val="24"/>
          <w:lang w:val="en-IN" w:eastAsia="en-IN"/>
        </w:rPr>
        <w:t xml:space="preserve"> </w:t>
      </w:r>
      <w:hyperlink r:id="rId18" w:tgtFrame="_blank" w:history="1">
        <w:r w:rsidR="000D73B4" w:rsidRPr="000D73B4">
          <w:rPr>
            <w:rStyle w:val="Hyperlink"/>
            <w:rFonts w:ascii="Times New Roman" w:hAnsi="Times New Roman"/>
            <w:sz w:val="24"/>
            <w:szCs w:val="24"/>
            <w:lang w:val="en-IN"/>
          </w:rPr>
          <w:t>10.1007/s00484-023-02568-3</w:t>
        </w:r>
      </w:hyperlink>
    </w:p>
    <w:p w14:paraId="59B65BCC" w14:textId="319DFA10" w:rsidR="000D73B4" w:rsidRPr="000D73B4" w:rsidRDefault="006B2FEE" w:rsidP="000D73B4">
      <w:pPr>
        <w:pStyle w:val="ListParagraph"/>
        <w:widowControl w:val="0"/>
        <w:numPr>
          <w:ilvl w:val="0"/>
          <w:numId w:val="11"/>
        </w:numPr>
        <w:autoSpaceDE w:val="0"/>
        <w:autoSpaceDN w:val="0"/>
        <w:spacing w:before="138" w:after="0" w:line="360" w:lineRule="auto"/>
        <w:jc w:val="both"/>
        <w:rPr>
          <w:rFonts w:ascii="Times New Roman" w:hAnsi="Times New Roman"/>
          <w:color w:val="000000"/>
          <w:sz w:val="24"/>
          <w:szCs w:val="24"/>
          <w:lang w:val="en-IN"/>
        </w:rPr>
      </w:pPr>
      <w:proofErr w:type="spellStart"/>
      <w:r w:rsidRPr="00F476B9">
        <w:rPr>
          <w:rFonts w:ascii="Times New Roman" w:hAnsi="Times New Roman"/>
          <w:color w:val="000000"/>
          <w:sz w:val="24"/>
          <w:szCs w:val="24"/>
        </w:rPr>
        <w:t>Calik</w:t>
      </w:r>
      <w:proofErr w:type="spellEnd"/>
      <w:r w:rsidRPr="00F476B9">
        <w:rPr>
          <w:rFonts w:ascii="Times New Roman" w:hAnsi="Times New Roman"/>
          <w:color w:val="000000"/>
          <w:sz w:val="24"/>
          <w:szCs w:val="24"/>
        </w:rPr>
        <w:t>, </w:t>
      </w:r>
      <w:proofErr w:type="spellStart"/>
      <w:proofErr w:type="gramStart"/>
      <w:r w:rsidRPr="00F476B9">
        <w:rPr>
          <w:rFonts w:ascii="Times New Roman" w:hAnsi="Times New Roman"/>
          <w:color w:val="000000"/>
          <w:sz w:val="24"/>
          <w:szCs w:val="24"/>
        </w:rPr>
        <w:t>A</w:t>
      </w:r>
      <w:r w:rsidR="009512A9" w:rsidRPr="00F476B9">
        <w:rPr>
          <w:rFonts w:ascii="Times New Roman" w:hAnsi="Times New Roman"/>
          <w:color w:val="000000"/>
          <w:sz w:val="24"/>
          <w:szCs w:val="24"/>
        </w:rPr>
        <w:t>;</w:t>
      </w:r>
      <w:r w:rsidRPr="00F476B9">
        <w:rPr>
          <w:rFonts w:ascii="Times New Roman" w:hAnsi="Times New Roman"/>
          <w:color w:val="000000"/>
          <w:sz w:val="24"/>
          <w:szCs w:val="24"/>
        </w:rPr>
        <w:t>Emami</w:t>
      </w:r>
      <w:proofErr w:type="spellEnd"/>
      <w:proofErr w:type="gramEnd"/>
      <w:r w:rsidRPr="00F476B9">
        <w:rPr>
          <w:rFonts w:ascii="Times New Roman" w:hAnsi="Times New Roman"/>
          <w:color w:val="000000"/>
          <w:sz w:val="24"/>
          <w:szCs w:val="24"/>
        </w:rPr>
        <w:t>, NK</w:t>
      </w:r>
      <w:r w:rsidR="009512A9"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Schyns</w:t>
      </w:r>
      <w:proofErr w:type="spellEnd"/>
      <w:r w:rsidRPr="00F476B9">
        <w:rPr>
          <w:rFonts w:ascii="Times New Roman" w:hAnsi="Times New Roman"/>
          <w:color w:val="000000"/>
          <w:sz w:val="24"/>
          <w:szCs w:val="24"/>
        </w:rPr>
        <w:t>, G</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White, MB</w:t>
      </w:r>
      <w:r w:rsidR="009512A9" w:rsidRPr="00F476B9">
        <w:rPr>
          <w:rFonts w:ascii="Times New Roman" w:hAnsi="Times New Roman"/>
          <w:color w:val="000000"/>
          <w:sz w:val="24"/>
          <w:szCs w:val="24"/>
        </w:rPr>
        <w:t xml:space="preserve">; </w:t>
      </w:r>
      <w:r w:rsidRPr="00F476B9">
        <w:rPr>
          <w:rFonts w:ascii="Times New Roman" w:hAnsi="Times New Roman"/>
          <w:color w:val="000000"/>
          <w:sz w:val="24"/>
          <w:szCs w:val="24"/>
        </w:rPr>
        <w:t>Walsh, MC</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Romero, LF</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Dalloul, RA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2022</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Influence of dietary vitamin E and selenium supplementation on broilers subjected to heat stress, Part II: oxidative stress, immune response, gut integrity, and intestinal microbiota. Poultry Science</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10</w:t>
      </w:r>
      <w:r w:rsidR="009512A9" w:rsidRPr="00F476B9">
        <w:rPr>
          <w:rFonts w:ascii="Times New Roman" w:hAnsi="Times New Roman"/>
          <w:color w:val="000000"/>
          <w:sz w:val="24"/>
          <w:szCs w:val="24"/>
        </w:rPr>
        <w:t xml:space="preserve">: </w:t>
      </w:r>
      <w:r w:rsidRPr="00F476B9">
        <w:rPr>
          <w:rFonts w:ascii="Times New Roman" w:hAnsi="Times New Roman"/>
          <w:color w:val="000000"/>
          <w:sz w:val="24"/>
          <w:szCs w:val="24"/>
        </w:rPr>
        <w:t>101858</w:t>
      </w:r>
      <w:r w:rsidR="000D73B4">
        <w:rPr>
          <w:rFonts w:ascii="Times New Roman" w:hAnsi="Times New Roman"/>
          <w:color w:val="000000"/>
          <w:sz w:val="24"/>
          <w:szCs w:val="24"/>
        </w:rPr>
        <w:t xml:space="preserve">. </w:t>
      </w:r>
      <w:hyperlink r:id="rId19" w:tgtFrame="_blank" w:history="1">
        <w:r w:rsidR="000D73B4" w:rsidRPr="000D73B4">
          <w:rPr>
            <w:rStyle w:val="Hyperlink"/>
            <w:rFonts w:ascii="Times New Roman" w:hAnsi="Times New Roman"/>
            <w:sz w:val="24"/>
            <w:szCs w:val="24"/>
            <w:lang w:val="en-IN"/>
          </w:rPr>
          <w:t>10.1016/j.psj.2022.101857</w:t>
        </w:r>
      </w:hyperlink>
    </w:p>
    <w:p w14:paraId="56C8B846"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lang w:val="en-IN"/>
        </w:rPr>
        <w:t>Carr, AC</w:t>
      </w:r>
      <w:r w:rsidR="009512A9" w:rsidRPr="00F476B9">
        <w:rPr>
          <w:rFonts w:ascii="Times New Roman" w:hAnsi="Times New Roman"/>
          <w:color w:val="000000"/>
          <w:sz w:val="24"/>
          <w:szCs w:val="24"/>
          <w:lang w:val="en-IN"/>
        </w:rPr>
        <w:t xml:space="preserve"> and</w:t>
      </w:r>
      <w:r w:rsidRPr="00F476B9">
        <w:rPr>
          <w:rFonts w:ascii="Times New Roman" w:hAnsi="Times New Roman"/>
          <w:color w:val="000000"/>
          <w:sz w:val="24"/>
          <w:szCs w:val="24"/>
          <w:lang w:val="en-IN"/>
        </w:rPr>
        <w:t xml:space="preserve"> Maggini, S </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2017</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w:t>
      </w:r>
      <w:r w:rsidRPr="00F476B9">
        <w:rPr>
          <w:rFonts w:ascii="Times New Roman" w:hAnsi="Times New Roman"/>
          <w:color w:val="000000"/>
          <w:sz w:val="24"/>
          <w:szCs w:val="24"/>
        </w:rPr>
        <w:t xml:space="preserve">Vitamin C and immune function. </w:t>
      </w:r>
      <w:r w:rsidRPr="00F476B9">
        <w:rPr>
          <w:rFonts w:ascii="Times New Roman" w:hAnsi="Times New Roman"/>
          <w:color w:val="000000"/>
          <w:sz w:val="24"/>
          <w:szCs w:val="24"/>
          <w:lang w:val="it-IT"/>
        </w:rPr>
        <w:t>Nutrients</w:t>
      </w:r>
      <w:r w:rsidR="009512A9" w:rsidRPr="00F476B9">
        <w:rPr>
          <w:rFonts w:ascii="Times New Roman" w:hAnsi="Times New Roman"/>
          <w:color w:val="000000"/>
          <w:sz w:val="24"/>
          <w:szCs w:val="24"/>
          <w:lang w:val="it-IT"/>
        </w:rPr>
        <w:t>.,</w:t>
      </w:r>
      <w:r w:rsidRPr="00F476B9">
        <w:rPr>
          <w:rFonts w:ascii="Times New Roman" w:hAnsi="Times New Roman"/>
          <w:color w:val="000000"/>
          <w:sz w:val="24"/>
          <w:szCs w:val="24"/>
          <w:lang w:val="it-IT"/>
        </w:rPr>
        <w:t xml:space="preserve"> 9</w:t>
      </w:r>
      <w:r w:rsidR="009512A9" w:rsidRPr="00F476B9">
        <w:rPr>
          <w:rFonts w:ascii="Times New Roman" w:hAnsi="Times New Roman"/>
          <w:color w:val="000000"/>
          <w:sz w:val="24"/>
          <w:szCs w:val="24"/>
          <w:lang w:val="it-IT"/>
        </w:rPr>
        <w:t>:</w:t>
      </w:r>
      <w:r w:rsidRPr="00F476B9">
        <w:rPr>
          <w:rFonts w:ascii="Times New Roman" w:hAnsi="Times New Roman"/>
          <w:color w:val="000000"/>
          <w:sz w:val="24"/>
          <w:szCs w:val="24"/>
          <w:lang w:val="it-IT"/>
        </w:rPr>
        <w:t xml:space="preserve"> 1211.</w:t>
      </w:r>
    </w:p>
    <w:p w14:paraId="6D52496B"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Cohen, G</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Dembiec, D</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Marcus, J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1970</w:t>
      </w:r>
      <w:r w:rsidR="009512A9" w:rsidRPr="00F476B9">
        <w:rPr>
          <w:rFonts w:ascii="Times New Roman" w:hAnsi="Times New Roman"/>
          <w:color w:val="000000"/>
          <w:sz w:val="24"/>
          <w:szCs w:val="24"/>
        </w:rPr>
        <w:t>)</w:t>
      </w:r>
      <w:r w:rsidRPr="00F476B9">
        <w:rPr>
          <w:rFonts w:ascii="Times New Roman" w:hAnsi="Times New Roman"/>
          <w:color w:val="000000"/>
          <w:sz w:val="24"/>
          <w:szCs w:val="24"/>
        </w:rPr>
        <w:t>.Measurement of catalase activity in Tissue extracts. Analytical Biochemistry</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34(1)</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30–38.</w:t>
      </w:r>
    </w:p>
    <w:p w14:paraId="08D76E9B"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i/>
          <w:iCs/>
          <w:color w:val="000000"/>
          <w:sz w:val="24"/>
          <w:szCs w:val="24"/>
        </w:rPr>
      </w:pPr>
      <w:r w:rsidRPr="00F476B9">
        <w:rPr>
          <w:rFonts w:ascii="Times New Roman" w:hAnsi="Times New Roman"/>
          <w:color w:val="000000"/>
          <w:sz w:val="24"/>
          <w:szCs w:val="24"/>
          <w:shd w:val="clear" w:color="auto" w:fill="FFFFFF"/>
        </w:rPr>
        <w:t>Coppola, P</w:t>
      </w:r>
      <w:r w:rsidR="009512A9" w:rsidRPr="00F476B9">
        <w:rPr>
          <w:rFonts w:ascii="Times New Roman" w:hAnsi="Times New Roman"/>
          <w:color w:val="000000"/>
          <w:sz w:val="24"/>
          <w:szCs w:val="24"/>
          <w:shd w:val="clear" w:color="auto" w:fill="FFFFFF"/>
        </w:rPr>
        <w:t>;</w:t>
      </w:r>
      <w:r w:rsidRPr="00F476B9">
        <w:rPr>
          <w:rFonts w:ascii="Times New Roman" w:hAnsi="Times New Roman"/>
          <w:color w:val="000000"/>
          <w:sz w:val="24"/>
          <w:szCs w:val="24"/>
          <w:shd w:val="clear" w:color="auto" w:fill="FFFFFF"/>
        </w:rPr>
        <w:t xml:space="preserve"> Butler, A</w:t>
      </w:r>
      <w:r w:rsidR="009512A9" w:rsidRPr="00F476B9">
        <w:rPr>
          <w:rFonts w:ascii="Times New Roman" w:hAnsi="Times New Roman"/>
          <w:color w:val="000000"/>
          <w:sz w:val="24"/>
          <w:szCs w:val="24"/>
          <w:shd w:val="clear" w:color="auto" w:fill="FFFFFF"/>
        </w:rPr>
        <w:t>;</w:t>
      </w:r>
      <w:r w:rsidRPr="00F476B9">
        <w:rPr>
          <w:rFonts w:ascii="Times New Roman" w:hAnsi="Times New Roman"/>
          <w:color w:val="000000"/>
          <w:sz w:val="24"/>
          <w:szCs w:val="24"/>
          <w:shd w:val="clear" w:color="auto" w:fill="FFFFFF"/>
        </w:rPr>
        <w:t xml:space="preserve"> Cole, S</w:t>
      </w:r>
      <w:r w:rsidR="009512A9" w:rsidRPr="00F476B9">
        <w:rPr>
          <w:rFonts w:ascii="Times New Roman" w:hAnsi="Times New Roman"/>
          <w:color w:val="000000"/>
          <w:sz w:val="24"/>
          <w:szCs w:val="24"/>
          <w:shd w:val="clear" w:color="auto" w:fill="FFFFFF"/>
        </w:rPr>
        <w:t xml:space="preserve"> </w:t>
      </w:r>
      <w:proofErr w:type="spellStart"/>
      <w:r w:rsidR="009512A9" w:rsidRPr="00F476B9">
        <w:rPr>
          <w:rFonts w:ascii="Times New Roman" w:hAnsi="Times New Roman"/>
          <w:color w:val="000000"/>
          <w:sz w:val="24"/>
          <w:szCs w:val="24"/>
          <w:shd w:val="clear" w:color="auto" w:fill="FFFFFF"/>
        </w:rPr>
        <w:t>and</w:t>
      </w:r>
      <w:r w:rsidRPr="00F476B9">
        <w:rPr>
          <w:rFonts w:ascii="Times New Roman" w:hAnsi="Times New Roman"/>
          <w:color w:val="000000"/>
          <w:sz w:val="24"/>
          <w:szCs w:val="24"/>
          <w:shd w:val="clear" w:color="auto" w:fill="FFFFFF"/>
        </w:rPr>
        <w:t>Kerwash</w:t>
      </w:r>
      <w:proofErr w:type="spellEnd"/>
      <w:r w:rsidRPr="00F476B9">
        <w:rPr>
          <w:rFonts w:ascii="Times New Roman" w:hAnsi="Times New Roman"/>
          <w:color w:val="000000"/>
          <w:sz w:val="24"/>
          <w:szCs w:val="24"/>
          <w:shd w:val="clear" w:color="auto" w:fill="FFFFFF"/>
        </w:rPr>
        <w:t xml:space="preserve">, E </w:t>
      </w:r>
      <w:r w:rsidR="009512A9" w:rsidRPr="00F476B9">
        <w:rPr>
          <w:rFonts w:ascii="Times New Roman" w:hAnsi="Times New Roman"/>
          <w:color w:val="000000"/>
          <w:sz w:val="24"/>
          <w:szCs w:val="24"/>
          <w:shd w:val="clear" w:color="auto" w:fill="FFFFFF"/>
        </w:rPr>
        <w:t>(</w:t>
      </w:r>
      <w:r w:rsidRPr="00F476B9">
        <w:rPr>
          <w:rFonts w:ascii="Times New Roman" w:hAnsi="Times New Roman"/>
          <w:color w:val="000000"/>
          <w:sz w:val="24"/>
          <w:szCs w:val="24"/>
          <w:shd w:val="clear" w:color="auto" w:fill="FFFFFF"/>
        </w:rPr>
        <w:t>2023</w:t>
      </w:r>
      <w:r w:rsidR="009512A9" w:rsidRPr="00F476B9">
        <w:rPr>
          <w:rFonts w:ascii="Times New Roman" w:hAnsi="Times New Roman"/>
          <w:color w:val="000000"/>
          <w:sz w:val="24"/>
          <w:szCs w:val="24"/>
          <w:shd w:val="clear" w:color="auto" w:fill="FFFFFF"/>
        </w:rPr>
        <w:t>)</w:t>
      </w:r>
      <w:r w:rsidRPr="00F476B9">
        <w:rPr>
          <w:rFonts w:ascii="Times New Roman" w:hAnsi="Times New Roman"/>
          <w:color w:val="000000"/>
          <w:sz w:val="24"/>
          <w:szCs w:val="24"/>
          <w:shd w:val="clear" w:color="auto" w:fill="FFFFFF"/>
        </w:rPr>
        <w:t>. Total and Free Blood and Plasma Concentration Changes in Pregnancy for Medicines Highly Bound to Plasma Proteins: Application of Physiologically Based Pharmacokinetic Modelling to Understand the Impact on Efficacy.</w:t>
      </w:r>
      <w:r w:rsidR="009512A9" w:rsidRPr="00F476B9">
        <w:rPr>
          <w:rFonts w:ascii="Times New Roman" w:hAnsi="Times New Roman"/>
          <w:color w:val="000000"/>
          <w:sz w:val="24"/>
          <w:szCs w:val="24"/>
          <w:shd w:val="clear" w:color="auto" w:fill="FFFFFF"/>
        </w:rPr>
        <w:t xml:space="preserve"> Pharmaceutics., 15(10).</w:t>
      </w:r>
    </w:p>
    <w:p w14:paraId="4BBAF6F7"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Davis, A. K., Maney, D. L., Maerz, J. C., 2008. The use of leukocyte profiles to measure stress in vertebrates: a review for ecologists. Functional Ecology 22(5), 760–772.</w:t>
      </w:r>
    </w:p>
    <w:p w14:paraId="5EA14695"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Domínguez, R</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w:t>
      </w:r>
      <w:proofErr w:type="spellStart"/>
      <w:r w:rsidRPr="00F476B9">
        <w:rPr>
          <w:rFonts w:ascii="Times New Roman" w:hAnsi="Times New Roman"/>
          <w:color w:val="000000"/>
          <w:sz w:val="24"/>
          <w:szCs w:val="24"/>
        </w:rPr>
        <w:t>Pateiro</w:t>
      </w:r>
      <w:proofErr w:type="spellEnd"/>
      <w:r w:rsidRPr="00F476B9">
        <w:rPr>
          <w:rFonts w:ascii="Times New Roman" w:hAnsi="Times New Roman"/>
          <w:color w:val="000000"/>
          <w:sz w:val="24"/>
          <w:szCs w:val="24"/>
        </w:rPr>
        <w:t xml:space="preserve">, </w:t>
      </w:r>
      <w:proofErr w:type="spellStart"/>
      <w:proofErr w:type="gramStart"/>
      <w:r w:rsidRPr="00F476B9">
        <w:rPr>
          <w:rFonts w:ascii="Times New Roman" w:hAnsi="Times New Roman"/>
          <w:color w:val="000000"/>
          <w:sz w:val="24"/>
          <w:szCs w:val="24"/>
        </w:rPr>
        <w:t>M</w:t>
      </w:r>
      <w:r w:rsidR="009512A9" w:rsidRPr="00F476B9">
        <w:rPr>
          <w:rFonts w:ascii="Times New Roman" w:hAnsi="Times New Roman"/>
          <w:color w:val="000000"/>
          <w:sz w:val="24"/>
          <w:szCs w:val="24"/>
        </w:rPr>
        <w:t>;</w:t>
      </w:r>
      <w:r w:rsidRPr="00F476B9">
        <w:rPr>
          <w:rFonts w:ascii="Times New Roman" w:hAnsi="Times New Roman"/>
          <w:color w:val="000000"/>
          <w:sz w:val="24"/>
          <w:szCs w:val="24"/>
        </w:rPr>
        <w:t>Gagaoua</w:t>
      </w:r>
      <w:proofErr w:type="spellEnd"/>
      <w:proofErr w:type="gramEnd"/>
      <w:r w:rsidRPr="00F476B9">
        <w:rPr>
          <w:rFonts w:ascii="Times New Roman" w:hAnsi="Times New Roman"/>
          <w:color w:val="000000"/>
          <w:sz w:val="24"/>
          <w:szCs w:val="24"/>
        </w:rPr>
        <w:t>, M</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Barba, FJ</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Zhang W</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Lorenzo JM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2019</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r w:rsidR="009512A9" w:rsidRPr="00F476B9">
        <w:rPr>
          <w:rFonts w:ascii="Times New Roman" w:hAnsi="Times New Roman"/>
          <w:color w:val="000000"/>
          <w:sz w:val="24"/>
          <w:szCs w:val="24"/>
        </w:rPr>
        <w:t>C</w:t>
      </w:r>
      <w:r w:rsidRPr="00F476B9">
        <w:rPr>
          <w:rFonts w:ascii="Times New Roman" w:hAnsi="Times New Roman"/>
          <w:color w:val="000000"/>
          <w:sz w:val="24"/>
          <w:szCs w:val="24"/>
        </w:rPr>
        <w:t>omprehensive review on lipid oxidation in meat and meat products. Antioxidants</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8(10), 429</w:t>
      </w:r>
      <w:r w:rsidR="009512A9" w:rsidRPr="00F476B9">
        <w:rPr>
          <w:rFonts w:ascii="Times New Roman" w:hAnsi="Times New Roman"/>
          <w:color w:val="000000"/>
          <w:sz w:val="24"/>
          <w:szCs w:val="24"/>
        </w:rPr>
        <w:t xml:space="preserve">. </w:t>
      </w:r>
    </w:p>
    <w:p w14:paraId="6C1DAEB3"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lang w:val="it-IT"/>
        </w:rPr>
      </w:pPr>
      <w:r w:rsidRPr="00F476B9">
        <w:rPr>
          <w:rFonts w:ascii="Times New Roman" w:hAnsi="Times New Roman"/>
          <w:color w:val="000000"/>
          <w:sz w:val="24"/>
          <w:szCs w:val="24"/>
        </w:rPr>
        <w:t xml:space="preserve">Estevez, M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2015</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Oxidative damage to poultry: From farm to fork. </w:t>
      </w:r>
      <w:r w:rsidRPr="00F476B9">
        <w:rPr>
          <w:rFonts w:ascii="Times New Roman" w:hAnsi="Times New Roman"/>
          <w:color w:val="000000"/>
          <w:sz w:val="24"/>
          <w:szCs w:val="24"/>
          <w:lang w:val="it-IT"/>
        </w:rPr>
        <w:t>Poultry science</w:t>
      </w:r>
      <w:r w:rsidR="009512A9" w:rsidRPr="00F476B9">
        <w:rPr>
          <w:rFonts w:ascii="Times New Roman" w:hAnsi="Times New Roman"/>
          <w:color w:val="000000"/>
          <w:sz w:val="24"/>
          <w:szCs w:val="24"/>
          <w:lang w:val="it-IT"/>
        </w:rPr>
        <w:t xml:space="preserve">., </w:t>
      </w:r>
      <w:r w:rsidRPr="00F476B9">
        <w:rPr>
          <w:rFonts w:ascii="Times New Roman" w:hAnsi="Times New Roman"/>
          <w:color w:val="000000"/>
          <w:sz w:val="24"/>
          <w:szCs w:val="24"/>
          <w:lang w:val="it-IT"/>
        </w:rPr>
        <w:t>94</w:t>
      </w:r>
      <w:r w:rsidR="009512A9" w:rsidRPr="00F476B9">
        <w:rPr>
          <w:rFonts w:ascii="Times New Roman" w:hAnsi="Times New Roman"/>
          <w:color w:val="000000"/>
          <w:sz w:val="24"/>
          <w:szCs w:val="24"/>
          <w:lang w:val="it-IT"/>
        </w:rPr>
        <w:t>;</w:t>
      </w:r>
      <w:r w:rsidRPr="00F476B9">
        <w:rPr>
          <w:rFonts w:ascii="Times New Roman" w:hAnsi="Times New Roman"/>
          <w:color w:val="000000"/>
          <w:sz w:val="24"/>
          <w:szCs w:val="24"/>
          <w:lang w:val="it-IT"/>
        </w:rPr>
        <w:t xml:space="preserve"> 1368–1378.</w:t>
      </w:r>
    </w:p>
    <w:p w14:paraId="49C3EA6F"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lang w:val="en-IN"/>
        </w:rPr>
        <w:t>Fatima, A</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Zaheer, T</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Pal, K</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Abbas, RZ</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Akhtar, T</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Ali, S</w:t>
      </w:r>
      <w:r w:rsidR="009512A9" w:rsidRPr="00F476B9">
        <w:rPr>
          <w:rFonts w:ascii="Times New Roman" w:hAnsi="Times New Roman"/>
          <w:color w:val="000000"/>
          <w:sz w:val="24"/>
          <w:szCs w:val="24"/>
          <w:lang w:val="en-IN"/>
        </w:rPr>
        <w:t xml:space="preserve"> and </w:t>
      </w:r>
      <w:r w:rsidRPr="00F476B9">
        <w:rPr>
          <w:rFonts w:ascii="Times New Roman" w:hAnsi="Times New Roman"/>
          <w:color w:val="000000"/>
          <w:sz w:val="24"/>
          <w:szCs w:val="24"/>
        </w:rPr>
        <w:t xml:space="preserve">Mahmood, MS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2024</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Zinc oxide nanoparticles significant role in poultry and novel toxicological mechanisms. Biological Trace elemental research</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202(1)</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268–290.</w:t>
      </w:r>
    </w:p>
    <w:p w14:paraId="7C058341"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Gegotek</w:t>
      </w:r>
      <w:proofErr w:type="spellEnd"/>
      <w:r w:rsidRPr="00F476B9">
        <w:rPr>
          <w:rFonts w:ascii="Times New Roman" w:hAnsi="Times New Roman"/>
          <w:color w:val="000000"/>
          <w:sz w:val="24"/>
          <w:szCs w:val="24"/>
        </w:rPr>
        <w:t>, A</w:t>
      </w:r>
      <w:r w:rsidR="009512A9" w:rsidRPr="00F476B9">
        <w:rPr>
          <w:rFonts w:ascii="Times New Roman" w:hAnsi="Times New Roman"/>
          <w:color w:val="000000"/>
          <w:sz w:val="24"/>
          <w:szCs w:val="24"/>
        </w:rPr>
        <w:t xml:space="preserve"> </w:t>
      </w:r>
      <w:proofErr w:type="spellStart"/>
      <w:r w:rsidR="009512A9" w:rsidRPr="00F476B9">
        <w:rPr>
          <w:rFonts w:ascii="Times New Roman" w:hAnsi="Times New Roman"/>
          <w:color w:val="000000"/>
          <w:sz w:val="24"/>
          <w:szCs w:val="24"/>
        </w:rPr>
        <w:t>and</w:t>
      </w:r>
      <w:r w:rsidRPr="00F476B9">
        <w:rPr>
          <w:rFonts w:ascii="Times New Roman" w:hAnsi="Times New Roman"/>
          <w:color w:val="000000"/>
          <w:sz w:val="24"/>
          <w:szCs w:val="24"/>
        </w:rPr>
        <w:t>Skrzydlewska</w:t>
      </w:r>
      <w:proofErr w:type="spellEnd"/>
      <w:r w:rsidRPr="00F476B9">
        <w:rPr>
          <w:rFonts w:ascii="Times New Roman" w:hAnsi="Times New Roman"/>
          <w:color w:val="000000"/>
          <w:sz w:val="24"/>
          <w:szCs w:val="24"/>
        </w:rPr>
        <w:t xml:space="preserve">, E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2024</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Lipid peroxidation products’ role in autophagy </w:t>
      </w:r>
      <w:proofErr w:type="spellStart"/>
      <w:proofErr w:type="gramStart"/>
      <w:r w:rsidRPr="00F476B9">
        <w:rPr>
          <w:rFonts w:ascii="Times New Roman" w:hAnsi="Times New Roman"/>
          <w:color w:val="000000"/>
          <w:sz w:val="24"/>
          <w:szCs w:val="24"/>
        </w:rPr>
        <w:t>regulation.</w:t>
      </w:r>
      <w:r w:rsidRPr="00F476B9">
        <w:rPr>
          <w:rStyle w:val="Emphasis"/>
          <w:rFonts w:ascii="Times New Roman" w:hAnsi="Times New Roman"/>
          <w:b w:val="0"/>
          <w:i w:val="0"/>
          <w:iCs/>
          <w:color w:val="000000"/>
          <w:sz w:val="24"/>
          <w:szCs w:val="24"/>
          <w:shd w:val="clear" w:color="auto" w:fill="FFFFFF"/>
        </w:rPr>
        <w:t>Free</w:t>
      </w:r>
      <w:proofErr w:type="spellEnd"/>
      <w:proofErr w:type="gramEnd"/>
      <w:r w:rsidRPr="00F476B9">
        <w:rPr>
          <w:rStyle w:val="Emphasis"/>
          <w:rFonts w:ascii="Times New Roman" w:hAnsi="Times New Roman"/>
          <w:b w:val="0"/>
          <w:i w:val="0"/>
          <w:iCs/>
          <w:color w:val="000000"/>
          <w:sz w:val="24"/>
          <w:szCs w:val="24"/>
          <w:shd w:val="clear" w:color="auto" w:fill="FFFFFF"/>
        </w:rPr>
        <w:t xml:space="preserve"> Radical Biology and Medicine</w:t>
      </w:r>
      <w:r w:rsidR="009512A9" w:rsidRPr="00F476B9">
        <w:rPr>
          <w:rStyle w:val="Emphasis"/>
          <w:rFonts w:ascii="Times New Roman" w:hAnsi="Times New Roman"/>
          <w:b w:val="0"/>
          <w:i w:val="0"/>
          <w:iCs/>
          <w:color w:val="000000"/>
          <w:sz w:val="24"/>
          <w:szCs w:val="24"/>
          <w:shd w:val="clear" w:color="auto" w:fill="FFFFFF"/>
        </w:rPr>
        <w:t>.,</w:t>
      </w:r>
      <w:r w:rsidRPr="00F476B9">
        <w:rPr>
          <w:rFonts w:ascii="Times New Roman" w:hAnsi="Times New Roman"/>
          <w:color w:val="000000"/>
          <w:sz w:val="24"/>
          <w:szCs w:val="24"/>
        </w:rPr>
        <w:t>212</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375–383</w:t>
      </w:r>
      <w:r w:rsidR="009512A9" w:rsidRPr="00F476B9">
        <w:rPr>
          <w:rFonts w:ascii="Times New Roman" w:hAnsi="Times New Roman"/>
          <w:color w:val="000000"/>
          <w:sz w:val="24"/>
          <w:szCs w:val="24"/>
        </w:rPr>
        <w:t>.</w:t>
      </w:r>
    </w:p>
    <w:p w14:paraId="7A895A22"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Goluch</w:t>
      </w:r>
      <w:proofErr w:type="spellEnd"/>
      <w:r w:rsidRPr="00F476B9">
        <w:rPr>
          <w:rFonts w:ascii="Times New Roman" w:hAnsi="Times New Roman"/>
          <w:color w:val="000000"/>
          <w:sz w:val="24"/>
          <w:szCs w:val="24"/>
        </w:rPr>
        <w:t xml:space="preserve">, </w:t>
      </w:r>
      <w:proofErr w:type="spellStart"/>
      <w:proofErr w:type="gramStart"/>
      <w:r w:rsidRPr="00F476B9">
        <w:rPr>
          <w:rFonts w:ascii="Times New Roman" w:hAnsi="Times New Roman"/>
          <w:color w:val="000000"/>
          <w:sz w:val="24"/>
          <w:szCs w:val="24"/>
        </w:rPr>
        <w:t>Z</w:t>
      </w:r>
      <w:r w:rsidR="009512A9" w:rsidRPr="00F476B9">
        <w:rPr>
          <w:rFonts w:ascii="Times New Roman" w:hAnsi="Times New Roman"/>
          <w:color w:val="000000"/>
          <w:sz w:val="24"/>
          <w:szCs w:val="24"/>
        </w:rPr>
        <w:t>;</w:t>
      </w:r>
      <w:r w:rsidRPr="00F476B9">
        <w:rPr>
          <w:rFonts w:ascii="Times New Roman" w:hAnsi="Times New Roman"/>
          <w:color w:val="000000"/>
          <w:sz w:val="24"/>
          <w:szCs w:val="24"/>
        </w:rPr>
        <w:t>Slupczynska</w:t>
      </w:r>
      <w:proofErr w:type="spellEnd"/>
      <w:proofErr w:type="gram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M</w:t>
      </w:r>
      <w:r w:rsidR="009512A9" w:rsidRPr="00F476B9">
        <w:rPr>
          <w:rFonts w:ascii="Times New Roman" w:hAnsi="Times New Roman"/>
          <w:color w:val="000000"/>
          <w:sz w:val="24"/>
          <w:szCs w:val="24"/>
        </w:rPr>
        <w:t>;</w:t>
      </w:r>
      <w:r w:rsidRPr="00F476B9">
        <w:rPr>
          <w:rFonts w:ascii="Times New Roman" w:hAnsi="Times New Roman"/>
          <w:color w:val="000000"/>
          <w:sz w:val="24"/>
          <w:szCs w:val="24"/>
        </w:rPr>
        <w:t>Okruszek</w:t>
      </w:r>
      <w:proofErr w:type="spell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A</w:t>
      </w:r>
      <w:r w:rsidR="009512A9" w:rsidRPr="00F476B9">
        <w:rPr>
          <w:rFonts w:ascii="Times New Roman" w:hAnsi="Times New Roman"/>
          <w:color w:val="000000"/>
          <w:sz w:val="24"/>
          <w:szCs w:val="24"/>
        </w:rPr>
        <w:t>;</w:t>
      </w:r>
      <w:r w:rsidRPr="00F476B9">
        <w:rPr>
          <w:rFonts w:ascii="Times New Roman" w:hAnsi="Times New Roman"/>
          <w:color w:val="000000"/>
          <w:sz w:val="24"/>
          <w:szCs w:val="24"/>
        </w:rPr>
        <w:t>Haraf</w:t>
      </w:r>
      <w:proofErr w:type="spell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G</w:t>
      </w:r>
      <w:r w:rsidR="009512A9" w:rsidRPr="00F476B9">
        <w:rPr>
          <w:rFonts w:ascii="Times New Roman" w:hAnsi="Times New Roman"/>
          <w:color w:val="000000"/>
          <w:sz w:val="24"/>
          <w:szCs w:val="24"/>
        </w:rPr>
        <w:t>;</w:t>
      </w:r>
      <w:r w:rsidRPr="00F476B9">
        <w:rPr>
          <w:rFonts w:ascii="Times New Roman" w:hAnsi="Times New Roman"/>
          <w:color w:val="000000"/>
          <w:sz w:val="24"/>
          <w:szCs w:val="24"/>
        </w:rPr>
        <w:t>Werenska</w:t>
      </w:r>
      <w:proofErr w:type="spellEnd"/>
      <w:r w:rsidRPr="00F476B9">
        <w:rPr>
          <w:rFonts w:ascii="Times New Roman" w:hAnsi="Times New Roman"/>
          <w:color w:val="000000"/>
          <w:sz w:val="24"/>
          <w:szCs w:val="24"/>
        </w:rPr>
        <w:t>, M</w:t>
      </w:r>
      <w:r w:rsidR="009512A9" w:rsidRPr="00F476B9">
        <w:rPr>
          <w:rFonts w:ascii="Times New Roman" w:hAnsi="Times New Roman"/>
          <w:color w:val="000000"/>
          <w:sz w:val="24"/>
          <w:szCs w:val="24"/>
        </w:rPr>
        <w:t xml:space="preserve"> </w:t>
      </w:r>
      <w:proofErr w:type="spellStart"/>
      <w:r w:rsidR="009512A9" w:rsidRPr="00F476B9">
        <w:rPr>
          <w:rFonts w:ascii="Times New Roman" w:hAnsi="Times New Roman"/>
          <w:color w:val="000000"/>
          <w:sz w:val="24"/>
          <w:szCs w:val="24"/>
        </w:rPr>
        <w:t>and</w:t>
      </w:r>
      <w:r w:rsidRPr="00F476B9">
        <w:rPr>
          <w:rFonts w:ascii="Times New Roman" w:hAnsi="Times New Roman"/>
          <w:color w:val="000000"/>
          <w:sz w:val="24"/>
          <w:szCs w:val="24"/>
        </w:rPr>
        <w:t>Woloszyn</w:t>
      </w:r>
      <w:proofErr w:type="spellEnd"/>
      <w:r w:rsidRPr="00F476B9">
        <w:rPr>
          <w:rFonts w:ascii="Times New Roman" w:hAnsi="Times New Roman"/>
          <w:color w:val="000000"/>
          <w:sz w:val="24"/>
          <w:szCs w:val="24"/>
        </w:rPr>
        <w:t xml:space="preserve">, J </w:t>
      </w:r>
      <w:r w:rsidR="009512A9" w:rsidRPr="00F476B9">
        <w:rPr>
          <w:rFonts w:ascii="Times New Roman" w:hAnsi="Times New Roman"/>
          <w:color w:val="000000"/>
          <w:sz w:val="24"/>
          <w:szCs w:val="24"/>
        </w:rPr>
        <w:lastRenderedPageBreak/>
        <w:t>(</w:t>
      </w:r>
      <w:r w:rsidRPr="00F476B9">
        <w:rPr>
          <w:rFonts w:ascii="Times New Roman" w:hAnsi="Times New Roman"/>
          <w:color w:val="000000"/>
          <w:sz w:val="24"/>
          <w:szCs w:val="24"/>
        </w:rPr>
        <w:t>2023</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The energy and nutritional value of meat of broiler chickens fed with various addition of wheat germ expeller. Animals</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13(3)</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499.</w:t>
      </w:r>
    </w:p>
    <w:p w14:paraId="0253BE92"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Gross, WB</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Siegel, HS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1983</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Evaluation of the heterophil/lymphocyte ratio as a measure of stress in chickens. Avian Diseases</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27(4)</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972–979</w:t>
      </w:r>
      <w:r w:rsidR="009512A9" w:rsidRPr="00F476B9">
        <w:rPr>
          <w:rFonts w:ascii="Times New Roman" w:hAnsi="Times New Roman"/>
          <w:color w:val="000000"/>
          <w:sz w:val="24"/>
          <w:szCs w:val="24"/>
        </w:rPr>
        <w:t>.</w:t>
      </w:r>
    </w:p>
    <w:p w14:paraId="61C29006"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Guo, B</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Dalrymple, BP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2017</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Transcriptomics of Meat Quality. In: New Aspects of Meat Quality. Woodhead Publishing Series in Food Science, Technology and Nutrition</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259–320.</w:t>
      </w:r>
    </w:p>
    <w:p w14:paraId="001C1DBD"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 xml:space="preserve">Guo, </w:t>
      </w:r>
      <w:proofErr w:type="spellStart"/>
      <w:proofErr w:type="gramStart"/>
      <w:r w:rsidRPr="00F476B9">
        <w:rPr>
          <w:rFonts w:ascii="Times New Roman" w:hAnsi="Times New Roman"/>
          <w:color w:val="000000"/>
          <w:sz w:val="24"/>
          <w:szCs w:val="24"/>
        </w:rPr>
        <w:t>Z</w:t>
      </w:r>
      <w:r w:rsidR="00AE35D4" w:rsidRPr="00F476B9">
        <w:rPr>
          <w:rFonts w:ascii="Times New Roman" w:hAnsi="Times New Roman"/>
          <w:color w:val="000000"/>
          <w:sz w:val="24"/>
          <w:szCs w:val="24"/>
        </w:rPr>
        <w:t>;</w:t>
      </w:r>
      <w:r w:rsidRPr="00F476B9">
        <w:rPr>
          <w:rFonts w:ascii="Times New Roman" w:hAnsi="Times New Roman"/>
          <w:color w:val="000000"/>
          <w:sz w:val="24"/>
          <w:szCs w:val="24"/>
        </w:rPr>
        <w:t>Abouelezz</w:t>
      </w:r>
      <w:proofErr w:type="spellEnd"/>
      <w:proofErr w:type="gramEnd"/>
      <w:r w:rsidRPr="00F476B9">
        <w:rPr>
          <w:rFonts w:ascii="Times New Roman" w:hAnsi="Times New Roman"/>
          <w:color w:val="000000"/>
          <w:sz w:val="24"/>
          <w:szCs w:val="24"/>
        </w:rPr>
        <w:t>, KF</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Fan, Q</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Li, L</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Lin, X</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Wang, 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Cui, X</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Ye, J</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Masoud, MA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Jiang, S</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Ma, X</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2021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Physiological effects of transport duration on stress biomarkers and meat quality of medium-growing Yellow broiler chickens. Animals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15(2)</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100079.</w:t>
      </w:r>
    </w:p>
    <w:p w14:paraId="51AD80D3"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Hassaan</w:t>
      </w:r>
      <w:proofErr w:type="spellEnd"/>
      <w:r w:rsidRPr="00F476B9">
        <w:rPr>
          <w:rFonts w:ascii="Times New Roman" w:hAnsi="Times New Roman"/>
          <w:color w:val="000000"/>
          <w:sz w:val="24"/>
          <w:szCs w:val="24"/>
        </w:rPr>
        <w:t xml:space="preserve">, </w:t>
      </w:r>
      <w:proofErr w:type="spellStart"/>
      <w:proofErr w:type="gramStart"/>
      <w:r w:rsidRPr="00F476B9">
        <w:rPr>
          <w:rFonts w:ascii="Times New Roman" w:hAnsi="Times New Roman"/>
          <w:color w:val="000000"/>
          <w:sz w:val="24"/>
          <w:szCs w:val="24"/>
        </w:rPr>
        <w:t>MS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Mohammady</w:t>
      </w:r>
      <w:proofErr w:type="spellEnd"/>
      <w:proofErr w:type="gram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EY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Soaudy</w:t>
      </w:r>
      <w:proofErr w:type="spellEnd"/>
      <w:r w:rsidRPr="00F476B9">
        <w:rPr>
          <w:rFonts w:ascii="Times New Roman" w:hAnsi="Times New Roman"/>
          <w:color w:val="000000"/>
          <w:sz w:val="24"/>
          <w:szCs w:val="24"/>
        </w:rPr>
        <w:t>, MR</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El-</w:t>
      </w:r>
      <w:proofErr w:type="spellStart"/>
      <w:r w:rsidRPr="00F476B9">
        <w:rPr>
          <w:rFonts w:ascii="Times New Roman" w:hAnsi="Times New Roman"/>
          <w:color w:val="000000"/>
          <w:sz w:val="24"/>
          <w:szCs w:val="24"/>
        </w:rPr>
        <w:t>Garhy</w:t>
      </w:r>
      <w:proofErr w:type="spell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HAS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Moustafa</w:t>
      </w:r>
      <w:proofErr w:type="spellEnd"/>
      <w:r w:rsidRPr="00F476B9">
        <w:rPr>
          <w:rFonts w:ascii="Times New Roman" w:hAnsi="Times New Roman"/>
          <w:color w:val="000000"/>
          <w:sz w:val="24"/>
          <w:szCs w:val="24"/>
        </w:rPr>
        <w:t xml:space="preserve"> Shereen 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Mohamed, MA</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El-Haroun, ER</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2019</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Effect of Silybum marianum seeds as a feed additive on growth performance, serum biochemical indices, antioxidant status, and gene expression of Nile tilapia, </w:t>
      </w:r>
      <w:r w:rsidRPr="00F476B9">
        <w:rPr>
          <w:rFonts w:ascii="Times New Roman" w:hAnsi="Times New Roman"/>
          <w:i/>
          <w:color w:val="000000"/>
          <w:sz w:val="24"/>
          <w:szCs w:val="24"/>
        </w:rPr>
        <w:t>Oreochromis niloticus</w:t>
      </w:r>
      <w:r w:rsidRPr="00F476B9">
        <w:rPr>
          <w:rFonts w:ascii="Times New Roman" w:hAnsi="Times New Roman"/>
          <w:color w:val="000000"/>
          <w:sz w:val="24"/>
          <w:szCs w:val="24"/>
        </w:rPr>
        <w:t xml:space="preserve"> (L.) fingerlings. Aquaculture</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509</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178–187</w:t>
      </w:r>
      <w:r w:rsidR="00AE35D4" w:rsidRPr="00F476B9">
        <w:rPr>
          <w:rFonts w:ascii="Times New Roman" w:hAnsi="Times New Roman"/>
          <w:color w:val="000000"/>
          <w:sz w:val="24"/>
          <w:szCs w:val="24"/>
        </w:rPr>
        <w:t>.</w:t>
      </w:r>
    </w:p>
    <w:p w14:paraId="0833FC18" w14:textId="1C8337C8"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Hatab, MH</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Rashad, E</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Saleh, HM</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El-Sayed, ES</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Taleb, AA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2022</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Effects of dietary supplementation of myco-fabricated zinc oxide nanoparticles on performance, histological changes, and tissues Zn concentration in broiler </w:t>
      </w:r>
      <w:proofErr w:type="spellStart"/>
      <w:r w:rsidRPr="00F476B9">
        <w:rPr>
          <w:rFonts w:ascii="Times New Roman" w:hAnsi="Times New Roman"/>
          <w:color w:val="000000"/>
          <w:sz w:val="24"/>
          <w:szCs w:val="24"/>
        </w:rPr>
        <w:t>chic</w:t>
      </w:r>
      <w:r w:rsidR="008E63AC">
        <w:rPr>
          <w:rFonts w:ascii="Times New Roman" w:hAnsi="Times New Roman"/>
          <w:color w:val="000000"/>
          <w:sz w:val="24"/>
          <w:szCs w:val="24"/>
        </w:rPr>
        <w:t>Fig</w:t>
      </w:r>
      <w:r w:rsidRPr="00F476B9">
        <w:rPr>
          <w:rFonts w:ascii="Times New Roman" w:hAnsi="Times New Roman"/>
          <w:color w:val="000000"/>
          <w:sz w:val="24"/>
          <w:szCs w:val="24"/>
        </w:rPr>
        <w:t>ks</w:t>
      </w:r>
      <w:proofErr w:type="spellEnd"/>
      <w:r w:rsidRPr="00F476B9">
        <w:rPr>
          <w:rFonts w:ascii="Times New Roman" w:hAnsi="Times New Roman"/>
          <w:color w:val="000000"/>
          <w:sz w:val="24"/>
          <w:szCs w:val="24"/>
        </w:rPr>
        <w:t>. Scientific Reports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12(1)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18791.</w:t>
      </w:r>
    </w:p>
    <w:p w14:paraId="53E82821" w14:textId="77777777" w:rsidR="00050000" w:rsidRPr="00050000" w:rsidRDefault="006B2FEE" w:rsidP="00050000">
      <w:pPr>
        <w:pStyle w:val="ListParagraph"/>
        <w:widowControl w:val="0"/>
        <w:numPr>
          <w:ilvl w:val="0"/>
          <w:numId w:val="11"/>
        </w:numPr>
        <w:autoSpaceDE w:val="0"/>
        <w:autoSpaceDN w:val="0"/>
        <w:spacing w:before="138" w:line="360" w:lineRule="auto"/>
        <w:jc w:val="both"/>
        <w:rPr>
          <w:rFonts w:ascii="Times New Roman" w:hAnsi="Times New Roman"/>
          <w:sz w:val="24"/>
          <w:szCs w:val="24"/>
          <w:lang w:val="en-IN"/>
        </w:rPr>
      </w:pPr>
      <w:proofErr w:type="spellStart"/>
      <w:r w:rsidRPr="00F476B9">
        <w:rPr>
          <w:rFonts w:ascii="Times New Roman" w:hAnsi="Times New Roman"/>
          <w:color w:val="000000"/>
          <w:sz w:val="24"/>
          <w:szCs w:val="24"/>
        </w:rPr>
        <w:t>Hosseintabar-Ghasemabad</w:t>
      </w:r>
      <w:proofErr w:type="spellEnd"/>
      <w:r w:rsidRPr="00F476B9">
        <w:rPr>
          <w:rFonts w:ascii="Times New Roman" w:hAnsi="Times New Roman"/>
          <w:color w:val="000000"/>
          <w:sz w:val="24"/>
          <w:szCs w:val="24"/>
        </w:rPr>
        <w:t>, B</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Di Rosa, </w:t>
      </w:r>
      <w:proofErr w:type="spellStart"/>
      <w:proofErr w:type="gramStart"/>
      <w:r w:rsidRPr="00F476B9">
        <w:rPr>
          <w:rFonts w:ascii="Times New Roman" w:hAnsi="Times New Roman"/>
          <w:color w:val="000000"/>
          <w:sz w:val="24"/>
          <w:szCs w:val="24"/>
        </w:rPr>
        <w:t>AR</w:t>
      </w:r>
      <w:r w:rsidR="00AE35D4" w:rsidRPr="00F476B9">
        <w:rPr>
          <w:rFonts w:ascii="Times New Roman" w:hAnsi="Times New Roman"/>
          <w:color w:val="000000"/>
          <w:sz w:val="24"/>
          <w:szCs w:val="24"/>
        </w:rPr>
        <w:t>;</w:t>
      </w:r>
      <w:r w:rsidRPr="00F476B9">
        <w:rPr>
          <w:rFonts w:ascii="Times New Roman" w:hAnsi="Times New Roman"/>
          <w:color w:val="000000"/>
          <w:sz w:val="24"/>
          <w:szCs w:val="24"/>
        </w:rPr>
        <w:t>Janmohammadi</w:t>
      </w:r>
      <w:proofErr w:type="spellEnd"/>
      <w:proofErr w:type="gram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H</w:t>
      </w:r>
      <w:r w:rsidR="00AE35D4" w:rsidRPr="00F476B9">
        <w:rPr>
          <w:rFonts w:ascii="Times New Roman" w:hAnsi="Times New Roman"/>
          <w:color w:val="000000"/>
          <w:sz w:val="24"/>
          <w:szCs w:val="24"/>
        </w:rPr>
        <w:t>;</w:t>
      </w:r>
      <w:r w:rsidRPr="00F476B9">
        <w:rPr>
          <w:rFonts w:ascii="Times New Roman" w:hAnsi="Times New Roman"/>
          <w:color w:val="000000"/>
          <w:sz w:val="24"/>
          <w:szCs w:val="24"/>
        </w:rPr>
        <w:t>Slozhenkina</w:t>
      </w:r>
      <w:proofErr w:type="spell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MI</w:t>
      </w:r>
      <w:r w:rsidR="00AE35D4" w:rsidRPr="00F476B9">
        <w:rPr>
          <w:rFonts w:ascii="Times New Roman" w:hAnsi="Times New Roman"/>
          <w:color w:val="000000"/>
          <w:sz w:val="24"/>
          <w:szCs w:val="24"/>
        </w:rPr>
        <w:t>;</w:t>
      </w:r>
      <w:r w:rsidRPr="00F476B9">
        <w:rPr>
          <w:rFonts w:ascii="Times New Roman" w:hAnsi="Times New Roman"/>
          <w:color w:val="000000"/>
          <w:sz w:val="24"/>
          <w:szCs w:val="24"/>
        </w:rPr>
        <w:t>Gorlov</w:t>
      </w:r>
      <w:proofErr w:type="spellEnd"/>
      <w:r w:rsidRPr="00F476B9">
        <w:rPr>
          <w:rFonts w:ascii="Times New Roman" w:hAnsi="Times New Roman"/>
          <w:color w:val="000000"/>
          <w:sz w:val="24"/>
          <w:szCs w:val="24"/>
        </w:rPr>
        <w:t>, IF</w:t>
      </w:r>
      <w:r w:rsidR="00AE35D4"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Mosolov</w:t>
      </w:r>
      <w:proofErr w:type="spell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AA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Seidavi</w:t>
      </w:r>
      <w:proofErr w:type="spellEnd"/>
      <w:r w:rsidRPr="00F476B9">
        <w:rPr>
          <w:rFonts w:ascii="Times New Roman" w:hAnsi="Times New Roman"/>
          <w:color w:val="000000"/>
          <w:sz w:val="24"/>
          <w:szCs w:val="24"/>
        </w:rPr>
        <w:t>, A</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Phillips, CJ</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The potential of amaranth grain for feeding to poultry. World's Poultry science</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1–29.</w:t>
      </w:r>
      <w:r w:rsidR="00050000">
        <w:rPr>
          <w:rFonts w:ascii="Times New Roman" w:hAnsi="Times New Roman"/>
          <w:color w:val="000000"/>
          <w:sz w:val="24"/>
          <w:szCs w:val="24"/>
        </w:rPr>
        <w:t xml:space="preserve"> </w:t>
      </w:r>
      <w:hyperlink r:id="rId20" w:history="1">
        <w:r w:rsidR="00050000" w:rsidRPr="00050000">
          <w:rPr>
            <w:rStyle w:val="Hyperlink"/>
            <w:rFonts w:ascii="Times New Roman" w:hAnsi="Times New Roman"/>
            <w:color w:val="auto"/>
            <w:sz w:val="24"/>
            <w:szCs w:val="24"/>
            <w:u w:val="none"/>
            <w:lang w:val="en-IN"/>
          </w:rPr>
          <w:t>https://doi.org/10.1080/00439339.2024.2308228</w:t>
        </w:r>
      </w:hyperlink>
    </w:p>
    <w:p w14:paraId="30756FBA" w14:textId="74C4BE4A"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 xml:space="preserve">Houldsworth, A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Role of oxidative stress in neurodegenerative disorders: a review of reactive oxygen species and prevention by an</w:t>
      </w:r>
      <w:r w:rsidRPr="00E84C75">
        <w:rPr>
          <w:rFonts w:ascii="Times New Roman" w:hAnsi="Times New Roman"/>
          <w:sz w:val="24"/>
          <w:szCs w:val="24"/>
        </w:rPr>
        <w:t>tioxidants. Brain communications</w:t>
      </w:r>
      <w:r w:rsidR="00AE35D4" w:rsidRPr="00E84C75">
        <w:rPr>
          <w:rFonts w:ascii="Times New Roman" w:hAnsi="Times New Roman"/>
          <w:sz w:val="24"/>
          <w:szCs w:val="24"/>
        </w:rPr>
        <w:t>.,</w:t>
      </w:r>
      <w:r w:rsidRPr="00E84C75">
        <w:rPr>
          <w:rFonts w:ascii="Times New Roman" w:hAnsi="Times New Roman"/>
          <w:sz w:val="24"/>
          <w:szCs w:val="24"/>
        </w:rPr>
        <w:t xml:space="preserve"> 6(1). </w:t>
      </w:r>
      <w:hyperlink r:id="rId21" w:history="1">
        <w:r w:rsidR="00E84C75" w:rsidRPr="00E84C75">
          <w:rPr>
            <w:rStyle w:val="Hyperlink"/>
            <w:rFonts w:ascii="Times New Roman" w:hAnsi="Times New Roman"/>
            <w:color w:val="auto"/>
            <w:sz w:val="24"/>
            <w:szCs w:val="24"/>
            <w:u w:val="none"/>
          </w:rPr>
          <w:t>https://doi.org/10.1093/braincomms/fcad356</w:t>
        </w:r>
      </w:hyperlink>
    </w:p>
    <w:p w14:paraId="244BFACE" w14:textId="77777777" w:rsidR="006B2FEE" w:rsidRPr="00E84C75"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sz w:val="24"/>
          <w:szCs w:val="24"/>
        </w:rPr>
      </w:pPr>
      <w:r w:rsidRPr="00F476B9">
        <w:rPr>
          <w:rFonts w:ascii="Times New Roman" w:hAnsi="Times New Roman"/>
          <w:color w:val="000000"/>
          <w:sz w:val="24"/>
          <w:szCs w:val="24"/>
        </w:rPr>
        <w:t>Hu, P</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Li, K</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Peng, X</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Yao, T</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Zhu, C</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Gu, H</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Liu, H. 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Sun, M. 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Hu, </w:t>
      </w:r>
      <w:proofErr w:type="spellStart"/>
      <w:proofErr w:type="gramStart"/>
      <w:r w:rsidRPr="00F476B9">
        <w:rPr>
          <w:rFonts w:ascii="Times New Roman" w:hAnsi="Times New Roman"/>
          <w:color w:val="000000"/>
          <w:sz w:val="24"/>
          <w:szCs w:val="24"/>
        </w:rPr>
        <w:t>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Ennab</w:t>
      </w:r>
      <w:proofErr w:type="spellEnd"/>
      <w:proofErr w:type="gramEnd"/>
      <w:r w:rsidRPr="00F476B9">
        <w:rPr>
          <w:rFonts w:ascii="Times New Roman" w:hAnsi="Times New Roman"/>
          <w:color w:val="000000"/>
          <w:sz w:val="24"/>
          <w:szCs w:val="24"/>
        </w:rPr>
        <w:t>, W</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Luo, X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Zinc intake ameliorates intestinal morphology and oxidative stress of broiler chickens under heat stress. Frontiers of Immunology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1308907.</w:t>
      </w:r>
      <w:r w:rsidR="00CB191C" w:rsidRPr="00CB191C">
        <w:rPr>
          <w:rFonts w:ascii="Helvetica" w:hAnsi="Helvetica" w:cs="Helvetica"/>
          <w:color w:val="282828"/>
          <w:sz w:val="11"/>
          <w:szCs w:val="11"/>
          <w:shd w:val="clear" w:color="auto" w:fill="F7F7F7"/>
        </w:rPr>
        <w:t xml:space="preserve"> </w:t>
      </w:r>
      <w:r w:rsidR="00CB191C" w:rsidRPr="00E84C75">
        <w:rPr>
          <w:rFonts w:ascii="Times New Roman" w:hAnsi="Times New Roman"/>
          <w:sz w:val="24"/>
          <w:szCs w:val="24"/>
          <w:shd w:val="clear" w:color="auto" w:fill="F7F7F7"/>
        </w:rPr>
        <w:t>  </w:t>
      </w:r>
      <w:hyperlink r:id="rId22" w:history="1">
        <w:r w:rsidR="00CB191C" w:rsidRPr="00E84C75">
          <w:rPr>
            <w:rStyle w:val="Hyperlink"/>
            <w:rFonts w:ascii="Times New Roman" w:hAnsi="Times New Roman"/>
            <w:color w:val="auto"/>
            <w:sz w:val="24"/>
            <w:szCs w:val="24"/>
            <w:u w:val="none"/>
            <w:shd w:val="clear" w:color="auto" w:fill="F7F7F7"/>
          </w:rPr>
          <w:t>https://doi.org/10.3389/fimmu.2023.1308907</w:t>
        </w:r>
      </w:hyperlink>
    </w:p>
    <w:p w14:paraId="11E16836"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Hussnain, F</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Mahmud, 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Mehmood, S</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Jaspal, MH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2020</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Effect of broiler </w:t>
      </w:r>
      <w:r w:rsidRPr="00F476B9">
        <w:rPr>
          <w:rFonts w:ascii="Times New Roman" w:hAnsi="Times New Roman"/>
          <w:color w:val="000000"/>
          <w:sz w:val="24"/>
          <w:szCs w:val="24"/>
        </w:rPr>
        <w:lastRenderedPageBreak/>
        <w:t>crating density and transportation distance on preslaughter losses and physiological response during the winter season in Punjab, Pakistan. Brazilian Journal of Poultry Science</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22(2).</w:t>
      </w:r>
    </w:p>
    <w:p w14:paraId="0F679C03"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Jain, A</w:t>
      </w:r>
      <w:r w:rsidR="00AE35D4" w:rsidRPr="00F476B9">
        <w:rPr>
          <w:rFonts w:ascii="Times New Roman" w:hAnsi="Times New Roman"/>
          <w:color w:val="000000"/>
          <w:sz w:val="24"/>
          <w:szCs w:val="24"/>
        </w:rPr>
        <w:t xml:space="preserve"> </w:t>
      </w:r>
      <w:proofErr w:type="spellStart"/>
      <w:r w:rsidR="00AE35D4" w:rsidRPr="00F476B9">
        <w:rPr>
          <w:rFonts w:ascii="Times New Roman" w:hAnsi="Times New Roman"/>
          <w:color w:val="000000"/>
          <w:sz w:val="24"/>
          <w:szCs w:val="24"/>
        </w:rPr>
        <w:t>and</w:t>
      </w:r>
      <w:r w:rsidRPr="00F476B9">
        <w:rPr>
          <w:rFonts w:ascii="Times New Roman" w:hAnsi="Times New Roman"/>
          <w:color w:val="000000"/>
          <w:sz w:val="24"/>
          <w:szCs w:val="24"/>
        </w:rPr>
        <w:t>Shakkarpude</w:t>
      </w:r>
      <w:proofErr w:type="spellEnd"/>
      <w:r w:rsidRPr="00F476B9">
        <w:rPr>
          <w:rFonts w:ascii="Times New Roman" w:hAnsi="Times New Roman"/>
          <w:color w:val="000000"/>
          <w:sz w:val="24"/>
          <w:szCs w:val="24"/>
        </w:rPr>
        <w:t xml:space="preserve">, J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Oxidative stress: A biomarker for animal health and production: A review. Indian Journal of Animal research</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58(1)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1–2.</w:t>
      </w:r>
    </w:p>
    <w:p w14:paraId="14D8E201"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Junaidin</w:t>
      </w:r>
      <w:proofErr w:type="spellEnd"/>
      <w:r w:rsidRPr="00F476B9">
        <w:rPr>
          <w:rFonts w:ascii="Times New Roman" w:hAnsi="Times New Roman"/>
          <w:color w:val="000000"/>
          <w:sz w:val="24"/>
          <w:szCs w:val="24"/>
        </w:rPr>
        <w:t>, J</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Lestari, D</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Kurniawan, MF</w:t>
      </w:r>
      <w:r w:rsidR="00AE35D4" w:rsidRPr="00F476B9">
        <w:rPr>
          <w:rFonts w:ascii="Times New Roman" w:hAnsi="Times New Roman"/>
          <w:color w:val="000000"/>
          <w:sz w:val="24"/>
          <w:szCs w:val="24"/>
        </w:rPr>
        <w:t xml:space="preserve"> and </w:t>
      </w:r>
      <w:r w:rsidRPr="00F476B9">
        <w:rPr>
          <w:rFonts w:ascii="Times New Roman" w:hAnsi="Times New Roman"/>
          <w:color w:val="000000"/>
          <w:sz w:val="24"/>
          <w:szCs w:val="24"/>
        </w:rPr>
        <w:t xml:space="preserve">Ikram, NK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2022</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Ligand-based pharmacophore modeling, molecular docking, and molecular dynamic studies of HMG-CoA reductase inhibitors.</w:t>
      </w:r>
      <w:r w:rsidRPr="00F476B9">
        <w:rPr>
          <w:rFonts w:ascii="Times New Roman" w:hAnsi="Times New Roman"/>
          <w:iCs/>
          <w:color w:val="000000"/>
          <w:sz w:val="24"/>
          <w:szCs w:val="24"/>
          <w:shd w:val="clear" w:color="auto" w:fill="F5F5F5"/>
        </w:rPr>
        <w:t xml:space="preserve"> Informatics in Medicine Unlocked</w:t>
      </w:r>
      <w:r w:rsidR="00AE35D4" w:rsidRPr="00F476B9">
        <w:rPr>
          <w:rFonts w:ascii="Times New Roman" w:hAnsi="Times New Roman"/>
          <w:iCs/>
          <w:color w:val="000000"/>
          <w:sz w:val="24"/>
          <w:szCs w:val="24"/>
          <w:shd w:val="clear" w:color="auto" w:fill="F5F5F5"/>
        </w:rPr>
        <w:t>.,</w:t>
      </w:r>
      <w:r w:rsidRPr="00F476B9">
        <w:rPr>
          <w:rFonts w:ascii="Times New Roman" w:hAnsi="Times New Roman"/>
          <w:color w:val="000000"/>
          <w:sz w:val="24"/>
          <w:szCs w:val="24"/>
        </w:rPr>
        <w:t xml:space="preserve"> 32</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101063.</w:t>
      </w:r>
    </w:p>
    <w:p w14:paraId="5F62FBB4"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Khan, MI</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Chand, </w:t>
      </w:r>
      <w:proofErr w:type="spellStart"/>
      <w:r w:rsidRPr="00F476B9">
        <w:rPr>
          <w:rFonts w:ascii="Times New Roman" w:hAnsi="Times New Roman"/>
          <w:color w:val="000000"/>
          <w:sz w:val="24"/>
          <w:szCs w:val="24"/>
        </w:rPr>
        <w:t>N</w:t>
      </w:r>
      <w:r w:rsidR="00AE35D4" w:rsidRPr="00F476B9">
        <w:rPr>
          <w:rFonts w:ascii="Times New Roman" w:hAnsi="Times New Roman"/>
          <w:color w:val="000000"/>
          <w:sz w:val="24"/>
          <w:szCs w:val="24"/>
        </w:rPr>
        <w:t>;</w:t>
      </w:r>
      <w:r w:rsidRPr="00F476B9">
        <w:rPr>
          <w:rFonts w:ascii="Times New Roman" w:hAnsi="Times New Roman"/>
          <w:color w:val="000000"/>
          <w:sz w:val="24"/>
          <w:szCs w:val="24"/>
        </w:rPr>
        <w:t>Naz</w:t>
      </w:r>
      <w:proofErr w:type="spell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Alonaizan</w:t>
      </w:r>
      <w:proofErr w:type="spellEnd"/>
      <w:r w:rsidRPr="00F476B9">
        <w:rPr>
          <w:rFonts w:ascii="Times New Roman" w:hAnsi="Times New Roman"/>
          <w:color w:val="000000"/>
          <w:sz w:val="24"/>
          <w:szCs w:val="24"/>
        </w:rPr>
        <w:t>, R</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Hu, H</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Shamsi, S</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Khan, RU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Effects of zinc supplementation from organic and inorganic sources on growth, blood biochemical indices, and intestinal microarchitecture in broilers. </w:t>
      </w:r>
      <w:r w:rsidRPr="00F476B9">
        <w:rPr>
          <w:rStyle w:val="Emphasis"/>
          <w:rFonts w:ascii="Times New Roman" w:hAnsi="Times New Roman"/>
          <w:b w:val="0"/>
          <w:i w:val="0"/>
          <w:iCs/>
          <w:color w:val="000000"/>
          <w:sz w:val="24"/>
          <w:szCs w:val="24"/>
          <w:shd w:val="clear" w:color="auto" w:fill="FFFFFF"/>
        </w:rPr>
        <w:t>Veterinary Quarterly</w:t>
      </w:r>
      <w:r w:rsidR="00AE35D4" w:rsidRPr="00F476B9">
        <w:rPr>
          <w:rStyle w:val="Emphasis"/>
          <w:rFonts w:ascii="Times New Roman" w:hAnsi="Times New Roman"/>
          <w:b w:val="0"/>
          <w:i w:val="0"/>
          <w:iCs/>
          <w:color w:val="000000"/>
          <w:sz w:val="24"/>
          <w:szCs w:val="24"/>
          <w:shd w:val="clear" w:color="auto" w:fill="FFFFFF"/>
        </w:rPr>
        <w:t>.,</w:t>
      </w:r>
      <w:r w:rsidRPr="00F476B9">
        <w:rPr>
          <w:rFonts w:ascii="Times New Roman" w:hAnsi="Times New Roman"/>
          <w:color w:val="000000"/>
          <w:sz w:val="24"/>
          <w:szCs w:val="24"/>
        </w:rPr>
        <w:t xml:space="preserve"> 44(1)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1–7.</w:t>
      </w:r>
    </w:p>
    <w:p w14:paraId="735F2332"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lang w:val="en-IN"/>
        </w:rPr>
        <w:t>Lu, R</w:t>
      </w:r>
      <w:r w:rsidR="00AE35D4"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Ishikawa, T</w:t>
      </w:r>
      <w:r w:rsidR="00AE35D4"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Tanaka, M</w:t>
      </w:r>
      <w:r w:rsidR="00AE35D4"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Tsuboi, T</w:t>
      </w:r>
      <w:r w:rsidR="00AE35D4" w:rsidRPr="00F476B9">
        <w:rPr>
          <w:rFonts w:ascii="Times New Roman" w:hAnsi="Times New Roman"/>
          <w:color w:val="000000"/>
          <w:sz w:val="24"/>
          <w:szCs w:val="24"/>
          <w:lang w:val="en-IN"/>
        </w:rPr>
        <w:t xml:space="preserve"> and</w:t>
      </w:r>
      <w:r w:rsidRPr="00F476B9">
        <w:rPr>
          <w:rFonts w:ascii="Times New Roman" w:hAnsi="Times New Roman"/>
          <w:color w:val="000000"/>
          <w:sz w:val="24"/>
          <w:szCs w:val="24"/>
          <w:lang w:val="en-IN"/>
        </w:rPr>
        <w:t xml:space="preserve"> Yokoyama, S 2021. </w:t>
      </w:r>
      <w:r w:rsidRPr="00F476B9">
        <w:rPr>
          <w:rFonts w:ascii="Times New Roman" w:hAnsi="Times New Roman"/>
          <w:color w:val="000000"/>
          <w:sz w:val="24"/>
          <w:szCs w:val="24"/>
        </w:rPr>
        <w:t>Zinc increases ABCA1 by attenuating its clearance through the modulation of calmodulin activity. Journal of Atherosclerosis and Thrombosis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28(3)</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261</w:t>
      </w:r>
      <w:r w:rsidRPr="00F476B9">
        <w:rPr>
          <w:rFonts w:ascii="Times New Roman" w:hAnsi="Times New Roman"/>
          <w:sz w:val="24"/>
          <w:szCs w:val="24"/>
        </w:rPr>
        <w:t>¬</w:t>
      </w:r>
      <w:r w:rsidRPr="00F476B9">
        <w:rPr>
          <w:rFonts w:ascii="Times New Roman" w:hAnsi="Times New Roman"/>
          <w:color w:val="000000"/>
          <w:sz w:val="24"/>
          <w:szCs w:val="24"/>
        </w:rPr>
        <w:t>270.</w:t>
      </w:r>
    </w:p>
    <w:p w14:paraId="23D62A34"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Marklund, S</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Marklund, G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1974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Involvement of the Superoxide Anion Radical in the Autoxidation of Pyrogallol and a Convenient Assay for Superoxide Dismutase. </w:t>
      </w:r>
      <w:proofErr w:type="spellStart"/>
      <w:r w:rsidRPr="00F476B9">
        <w:rPr>
          <w:rFonts w:ascii="Times New Roman" w:hAnsi="Times New Roman"/>
          <w:color w:val="000000"/>
          <w:sz w:val="24"/>
          <w:szCs w:val="24"/>
        </w:rPr>
        <w:t>Europian</w:t>
      </w:r>
      <w:proofErr w:type="spellEnd"/>
      <w:r w:rsidRPr="00F476B9">
        <w:rPr>
          <w:rFonts w:ascii="Times New Roman" w:hAnsi="Times New Roman"/>
          <w:color w:val="000000"/>
          <w:sz w:val="24"/>
          <w:szCs w:val="24"/>
        </w:rPr>
        <w:t xml:space="preserve"> Journal of Biochemistry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47</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469–474</w:t>
      </w:r>
      <w:r w:rsidR="00AE35D4" w:rsidRPr="00F476B9">
        <w:rPr>
          <w:rFonts w:ascii="Times New Roman" w:hAnsi="Times New Roman"/>
          <w:color w:val="000000"/>
          <w:sz w:val="24"/>
          <w:szCs w:val="24"/>
        </w:rPr>
        <w:t>.</w:t>
      </w:r>
    </w:p>
    <w:p w14:paraId="6A1DDC3D" w14:textId="77777777" w:rsidR="00CB191C" w:rsidRDefault="006B2FEE" w:rsidP="00CB191C">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Moritz, B</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Schmitz, AE</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Rodrigues, </w:t>
      </w:r>
      <w:proofErr w:type="spellStart"/>
      <w:proofErr w:type="gramStart"/>
      <w:r w:rsidRPr="00F476B9">
        <w:rPr>
          <w:rFonts w:ascii="Times New Roman" w:hAnsi="Times New Roman"/>
          <w:color w:val="000000"/>
          <w:sz w:val="24"/>
          <w:szCs w:val="24"/>
        </w:rPr>
        <w:t>AL</w:t>
      </w:r>
      <w:r w:rsidR="00AE35D4" w:rsidRPr="00F476B9">
        <w:rPr>
          <w:rFonts w:ascii="Times New Roman" w:hAnsi="Times New Roman"/>
          <w:color w:val="000000"/>
          <w:sz w:val="24"/>
          <w:szCs w:val="24"/>
        </w:rPr>
        <w:t>;</w:t>
      </w:r>
      <w:r w:rsidRPr="00F476B9">
        <w:rPr>
          <w:rFonts w:ascii="Times New Roman" w:hAnsi="Times New Roman"/>
          <w:color w:val="000000"/>
          <w:sz w:val="24"/>
          <w:szCs w:val="24"/>
        </w:rPr>
        <w:t>Dafre</w:t>
      </w:r>
      <w:proofErr w:type="spellEnd"/>
      <w:proofErr w:type="gramEnd"/>
      <w:r w:rsidRPr="00F476B9">
        <w:rPr>
          <w:rFonts w:ascii="Times New Roman" w:hAnsi="Times New Roman"/>
          <w:color w:val="000000"/>
          <w:sz w:val="24"/>
          <w:szCs w:val="24"/>
        </w:rPr>
        <w:t>, AL</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Cunha, MP</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2020</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The role of vitamin C in stress-related disorders. Journal of Nutritional Biochemistry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85</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108459.</w:t>
      </w:r>
    </w:p>
    <w:p w14:paraId="1696F7B7" w14:textId="77777777" w:rsidR="006B2FEE" w:rsidRPr="00CB191C" w:rsidRDefault="006B2FEE" w:rsidP="00CB191C">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CB191C">
        <w:rPr>
          <w:rFonts w:ascii="Times New Roman" w:hAnsi="Times New Roman"/>
          <w:color w:val="000000"/>
          <w:sz w:val="24"/>
          <w:szCs w:val="24"/>
        </w:rPr>
        <w:t>Olgun, O</w:t>
      </w:r>
      <w:r w:rsidR="00AE35D4" w:rsidRPr="00CB191C">
        <w:rPr>
          <w:rFonts w:ascii="Times New Roman" w:hAnsi="Times New Roman"/>
          <w:color w:val="000000"/>
          <w:sz w:val="24"/>
          <w:szCs w:val="24"/>
        </w:rPr>
        <w:t>;</w:t>
      </w:r>
      <w:r w:rsidRPr="00CB191C">
        <w:rPr>
          <w:rFonts w:ascii="Times New Roman" w:hAnsi="Times New Roman"/>
          <w:color w:val="000000"/>
          <w:sz w:val="24"/>
          <w:szCs w:val="24"/>
        </w:rPr>
        <w:t xml:space="preserve"> Abdulqader, AF</w:t>
      </w:r>
      <w:r w:rsidR="00AE35D4" w:rsidRPr="00CB191C">
        <w:rPr>
          <w:rFonts w:ascii="Times New Roman" w:hAnsi="Times New Roman"/>
          <w:color w:val="000000"/>
          <w:sz w:val="24"/>
          <w:szCs w:val="24"/>
        </w:rPr>
        <w:t xml:space="preserve"> and</w:t>
      </w:r>
      <w:r w:rsidRPr="00CB191C">
        <w:rPr>
          <w:rFonts w:ascii="Times New Roman" w:hAnsi="Times New Roman"/>
          <w:color w:val="000000"/>
          <w:sz w:val="24"/>
          <w:szCs w:val="24"/>
        </w:rPr>
        <w:t xml:space="preserve"> Karabacak, A </w:t>
      </w:r>
      <w:r w:rsidR="00AE35D4" w:rsidRPr="00CB191C">
        <w:rPr>
          <w:rFonts w:ascii="Times New Roman" w:hAnsi="Times New Roman"/>
          <w:color w:val="000000"/>
          <w:sz w:val="24"/>
          <w:szCs w:val="24"/>
        </w:rPr>
        <w:t>(</w:t>
      </w:r>
      <w:r w:rsidRPr="00CB191C">
        <w:rPr>
          <w:rFonts w:ascii="Times New Roman" w:hAnsi="Times New Roman"/>
          <w:color w:val="000000"/>
          <w:sz w:val="24"/>
          <w:szCs w:val="24"/>
        </w:rPr>
        <w:t>2021</w:t>
      </w:r>
      <w:r w:rsidR="00AE35D4" w:rsidRPr="00CB191C">
        <w:rPr>
          <w:rFonts w:ascii="Times New Roman" w:hAnsi="Times New Roman"/>
          <w:color w:val="000000"/>
          <w:sz w:val="24"/>
          <w:szCs w:val="24"/>
        </w:rPr>
        <w:t>)</w:t>
      </w:r>
      <w:r w:rsidRPr="00CB191C">
        <w:rPr>
          <w:rFonts w:ascii="Times New Roman" w:hAnsi="Times New Roman"/>
          <w:color w:val="000000"/>
          <w:sz w:val="24"/>
          <w:szCs w:val="24"/>
        </w:rPr>
        <w:t>. The importance of nutrition in preventing heat stress at poultry. World's Poultry science Journal</w:t>
      </w:r>
      <w:r w:rsidR="00AE35D4" w:rsidRPr="00CB191C">
        <w:rPr>
          <w:rFonts w:ascii="Times New Roman" w:hAnsi="Times New Roman"/>
          <w:color w:val="000000"/>
          <w:sz w:val="24"/>
          <w:szCs w:val="24"/>
        </w:rPr>
        <w:t>.,</w:t>
      </w:r>
      <w:r w:rsidRPr="00CB191C">
        <w:rPr>
          <w:rFonts w:ascii="Times New Roman" w:hAnsi="Times New Roman"/>
          <w:color w:val="000000"/>
          <w:sz w:val="24"/>
          <w:szCs w:val="24"/>
        </w:rPr>
        <w:t xml:space="preserve"> 77(3)</w:t>
      </w:r>
      <w:r w:rsidR="00AE35D4" w:rsidRPr="00CB191C">
        <w:rPr>
          <w:rFonts w:ascii="Times New Roman" w:hAnsi="Times New Roman"/>
          <w:color w:val="000000"/>
          <w:sz w:val="24"/>
          <w:szCs w:val="24"/>
        </w:rPr>
        <w:t>:</w:t>
      </w:r>
      <w:r w:rsidRPr="00CB191C">
        <w:rPr>
          <w:rFonts w:ascii="Times New Roman" w:hAnsi="Times New Roman"/>
          <w:color w:val="000000"/>
          <w:sz w:val="24"/>
          <w:szCs w:val="24"/>
        </w:rPr>
        <w:t xml:space="preserve"> 661–678.</w:t>
      </w:r>
      <w:r w:rsidR="00CB191C" w:rsidRPr="00CB191C">
        <w:rPr>
          <w:rFonts w:ascii="Arial" w:hAnsi="Arial" w:cs="Arial"/>
          <w:color w:val="666666"/>
          <w:sz w:val="11"/>
          <w:szCs w:val="11"/>
        </w:rPr>
        <w:t xml:space="preserve"> </w:t>
      </w:r>
      <w:hyperlink r:id="rId23" w:history="1">
        <w:r w:rsidR="00CB191C" w:rsidRPr="00CB191C">
          <w:rPr>
            <w:rStyle w:val="Hyperlink"/>
            <w:rFonts w:ascii="Arial" w:hAnsi="Arial" w:cs="Arial"/>
            <w:color w:val="10147E"/>
            <w:sz w:val="12"/>
            <w:szCs w:val="12"/>
          </w:rPr>
          <w:t>https://doi.org/10.1080/00439339.2021.1938340</w:t>
        </w:r>
      </w:hyperlink>
      <w:r w:rsidR="00CB191C">
        <w:rPr>
          <w:rFonts w:ascii="Arial" w:hAnsi="Arial" w:cs="Arial"/>
          <w:color w:val="333333"/>
          <w:sz w:val="12"/>
          <w:szCs w:val="12"/>
        </w:rPr>
        <w:t>.</w:t>
      </w:r>
    </w:p>
    <w:p w14:paraId="38A9DC02"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Placer, ZA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Cushman, LL</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Johnson, B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1966</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Estimation of product of lipid peroxidation (</w:t>
      </w:r>
      <w:proofErr w:type="spellStart"/>
      <w:r w:rsidRPr="00F476B9">
        <w:rPr>
          <w:rFonts w:ascii="Times New Roman" w:hAnsi="Times New Roman"/>
          <w:color w:val="000000"/>
          <w:sz w:val="24"/>
          <w:szCs w:val="24"/>
        </w:rPr>
        <w:t>malonyldialdehyde</w:t>
      </w:r>
      <w:proofErr w:type="spellEnd"/>
      <w:r w:rsidRPr="00F476B9">
        <w:rPr>
          <w:rFonts w:ascii="Times New Roman" w:hAnsi="Times New Roman"/>
          <w:color w:val="000000"/>
          <w:sz w:val="24"/>
          <w:szCs w:val="24"/>
        </w:rPr>
        <w:t>) in biochemical systems. Analytical Biochemistry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16(2)</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359–364.</w:t>
      </w:r>
    </w:p>
    <w:p w14:paraId="6769F8DD"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Prins, HK</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Loos JA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1969</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w:t>
      </w:r>
      <w:proofErr w:type="spellStart"/>
      <w:r w:rsidRPr="00F476B9">
        <w:rPr>
          <w:rFonts w:ascii="Times New Roman" w:hAnsi="Times New Roman"/>
          <w:color w:val="000000"/>
          <w:sz w:val="24"/>
          <w:szCs w:val="24"/>
        </w:rPr>
        <w:t>Glutathione,”In</w:t>
      </w:r>
      <w:proofErr w:type="spellEnd"/>
      <w:r w:rsidRPr="00F476B9">
        <w:rPr>
          <w:rFonts w:ascii="Times New Roman" w:hAnsi="Times New Roman"/>
          <w:color w:val="000000"/>
          <w:sz w:val="24"/>
          <w:szCs w:val="24"/>
        </w:rPr>
        <w:t>: Yunis, J.G., (Ed.), Biochemical Methods in Red Cell Genetics. Academic Press, New York, pp.127–129.</w:t>
      </w:r>
    </w:p>
    <w:p w14:paraId="677D22B4"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Shettiwar</w:t>
      </w:r>
      <w:proofErr w:type="spellEnd"/>
      <w:r w:rsidRPr="00F476B9">
        <w:rPr>
          <w:rFonts w:ascii="Times New Roman" w:hAnsi="Times New Roman"/>
          <w:color w:val="000000"/>
          <w:sz w:val="24"/>
          <w:szCs w:val="24"/>
        </w:rPr>
        <w:t>, SN</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Patel, </w:t>
      </w:r>
      <w:proofErr w:type="spellStart"/>
      <w:proofErr w:type="gramStart"/>
      <w:r w:rsidRPr="00F476B9">
        <w:rPr>
          <w:rFonts w:ascii="Times New Roman" w:hAnsi="Times New Roman"/>
          <w:color w:val="000000"/>
          <w:sz w:val="24"/>
          <w:szCs w:val="24"/>
        </w:rPr>
        <w:t>VR</w:t>
      </w:r>
      <w:r w:rsidR="00AE35D4" w:rsidRPr="00F476B9">
        <w:rPr>
          <w:rFonts w:ascii="Times New Roman" w:hAnsi="Times New Roman"/>
          <w:color w:val="000000"/>
          <w:sz w:val="24"/>
          <w:szCs w:val="24"/>
        </w:rPr>
        <w:t>;</w:t>
      </w:r>
      <w:r w:rsidRPr="00F476B9">
        <w:rPr>
          <w:rFonts w:ascii="Times New Roman" w:hAnsi="Times New Roman"/>
          <w:color w:val="000000"/>
          <w:sz w:val="24"/>
          <w:szCs w:val="24"/>
        </w:rPr>
        <w:t>Padheria</w:t>
      </w:r>
      <w:proofErr w:type="spellEnd"/>
      <w:proofErr w:type="gramEnd"/>
      <w:r w:rsidRPr="00F476B9">
        <w:rPr>
          <w:rFonts w:ascii="Times New Roman" w:hAnsi="Times New Roman"/>
          <w:color w:val="000000"/>
          <w:sz w:val="24"/>
          <w:szCs w:val="24"/>
        </w:rPr>
        <w:t>, YD</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Rao, TK</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Kumar, B</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Raval, AP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Heat stress ameliorative effect of </w:t>
      </w:r>
      <w:proofErr w:type="spellStart"/>
      <w:r w:rsidRPr="00F476B9">
        <w:rPr>
          <w:rFonts w:ascii="Times New Roman" w:hAnsi="Times New Roman"/>
          <w:color w:val="000000"/>
          <w:sz w:val="24"/>
          <w:szCs w:val="24"/>
        </w:rPr>
        <w:t>guanidinoacetic</w:t>
      </w:r>
      <w:proofErr w:type="spellEnd"/>
      <w:r w:rsidRPr="00F476B9">
        <w:rPr>
          <w:rFonts w:ascii="Times New Roman" w:hAnsi="Times New Roman"/>
          <w:color w:val="000000"/>
          <w:sz w:val="24"/>
          <w:szCs w:val="24"/>
        </w:rPr>
        <w:t xml:space="preserve"> acid and bee pollen </w:t>
      </w:r>
      <w:r w:rsidRPr="00F476B9">
        <w:rPr>
          <w:rFonts w:ascii="Times New Roman" w:hAnsi="Times New Roman"/>
          <w:color w:val="000000"/>
          <w:sz w:val="24"/>
          <w:szCs w:val="24"/>
        </w:rPr>
        <w:lastRenderedPageBreak/>
        <w:t xml:space="preserve">supplementation on growth, nutrient utilization and blood biochemical status in broiler chicken. Animal Nutrition </w:t>
      </w:r>
      <w:proofErr w:type="spellStart"/>
      <w:r w:rsidRPr="00F476B9">
        <w:rPr>
          <w:rFonts w:ascii="Times New Roman" w:hAnsi="Times New Roman"/>
          <w:color w:val="000000"/>
          <w:sz w:val="24"/>
          <w:szCs w:val="24"/>
        </w:rPr>
        <w:t>andFeed</w:t>
      </w:r>
      <w:proofErr w:type="spellEnd"/>
      <w:r w:rsidRPr="00F476B9">
        <w:rPr>
          <w:rFonts w:ascii="Times New Roman" w:hAnsi="Times New Roman"/>
          <w:color w:val="000000"/>
          <w:sz w:val="24"/>
          <w:szCs w:val="24"/>
        </w:rPr>
        <w:t xml:space="preserve"> Technology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24(1)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121–135.</w:t>
      </w:r>
    </w:p>
    <w:p w14:paraId="46A94D39"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Shoaib, 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Shahid, 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Mansoor, 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Javed, M</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Iqbal, 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Mahmood, 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Bahadur, 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Jaber, F</w:t>
      </w:r>
      <w:r w:rsidR="00AE35D4" w:rsidRPr="00F476B9">
        <w:rPr>
          <w:rFonts w:ascii="Times New Roman" w:hAnsi="Times New Roman"/>
          <w:color w:val="000000"/>
          <w:sz w:val="24"/>
          <w:szCs w:val="24"/>
        </w:rPr>
        <w:t xml:space="preserve"> and </w:t>
      </w:r>
      <w:proofErr w:type="spellStart"/>
      <w:r w:rsidRPr="00F476B9">
        <w:rPr>
          <w:rFonts w:ascii="Times New Roman" w:hAnsi="Times New Roman"/>
          <w:color w:val="000000"/>
          <w:sz w:val="24"/>
          <w:szCs w:val="24"/>
        </w:rPr>
        <w:t>Alshalwi</w:t>
      </w:r>
      <w:proofErr w:type="spellEnd"/>
      <w:r w:rsidRPr="00F476B9">
        <w:rPr>
          <w:rFonts w:ascii="Times New Roman" w:hAnsi="Times New Roman"/>
          <w:color w:val="000000"/>
          <w:sz w:val="24"/>
          <w:szCs w:val="24"/>
        </w:rPr>
        <w:t>, M</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Tailoring of an anti-diabetic drug empagliflozin onto zinc oxide nanoparticles: characterization and in vitro evaluation of anti-hyperglycemic potential. Scientific Reports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14(1)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2499.</w:t>
      </w:r>
      <w:r w:rsidR="00CB191C" w:rsidRPr="00CB191C">
        <w:rPr>
          <w:rFonts w:ascii="Segoe UI" w:hAnsi="Segoe UI" w:cs="Segoe UI"/>
          <w:color w:val="222222"/>
          <w:sz w:val="14"/>
          <w:szCs w:val="14"/>
          <w:shd w:val="clear" w:color="auto" w:fill="FFFFFF"/>
        </w:rPr>
        <w:t xml:space="preserve"> </w:t>
      </w:r>
      <w:r w:rsidR="00CB191C">
        <w:rPr>
          <w:rFonts w:ascii="Segoe UI" w:hAnsi="Segoe UI" w:cs="Segoe UI"/>
          <w:color w:val="222222"/>
          <w:sz w:val="14"/>
          <w:szCs w:val="14"/>
          <w:shd w:val="clear" w:color="auto" w:fill="FFFFFF"/>
        </w:rPr>
        <w:t>doi.org/10.1038/s41598-024-52523-4</w:t>
      </w:r>
    </w:p>
    <w:p w14:paraId="68046AE2"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Sies, H</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Jones, DP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2020</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Reactive oxygen species (ROS) as pleiotropic physiological </w:t>
      </w:r>
      <w:proofErr w:type="spellStart"/>
      <w:r w:rsidRPr="00F476B9">
        <w:rPr>
          <w:rFonts w:ascii="Times New Roman" w:hAnsi="Times New Roman"/>
          <w:color w:val="000000"/>
          <w:sz w:val="24"/>
          <w:szCs w:val="24"/>
        </w:rPr>
        <w:t>signalling</w:t>
      </w:r>
      <w:proofErr w:type="spellEnd"/>
      <w:r w:rsidRPr="00F476B9">
        <w:rPr>
          <w:rFonts w:ascii="Times New Roman" w:hAnsi="Times New Roman"/>
          <w:color w:val="000000"/>
          <w:sz w:val="24"/>
          <w:szCs w:val="24"/>
        </w:rPr>
        <w:t xml:space="preserve"> agents. Nature Reviews Molecular Cell Biology</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21(7)</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363–383.</w:t>
      </w:r>
    </w:p>
    <w:p w14:paraId="0C853E84"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sz w:val="24"/>
          <w:szCs w:val="24"/>
        </w:rPr>
        <w:t>Silva, LVC</w:t>
      </w:r>
      <w:r w:rsidR="004238DB" w:rsidRPr="00F476B9">
        <w:rPr>
          <w:rFonts w:ascii="Times New Roman" w:hAnsi="Times New Roman"/>
          <w:sz w:val="24"/>
          <w:szCs w:val="24"/>
        </w:rPr>
        <w:t>;</w:t>
      </w:r>
      <w:r w:rsidRPr="00F476B9">
        <w:rPr>
          <w:rFonts w:ascii="Times New Roman" w:hAnsi="Times New Roman"/>
          <w:sz w:val="24"/>
          <w:szCs w:val="24"/>
        </w:rPr>
        <w:t xml:space="preserve"> Utsunomiya, KS</w:t>
      </w:r>
      <w:r w:rsidR="004238DB" w:rsidRPr="00F476B9">
        <w:rPr>
          <w:rFonts w:ascii="Times New Roman" w:hAnsi="Times New Roman"/>
          <w:sz w:val="24"/>
          <w:szCs w:val="24"/>
        </w:rPr>
        <w:t>;</w:t>
      </w:r>
      <w:r w:rsidRPr="00F476B9">
        <w:rPr>
          <w:rFonts w:ascii="Times New Roman" w:hAnsi="Times New Roman"/>
          <w:sz w:val="24"/>
          <w:szCs w:val="24"/>
        </w:rPr>
        <w:t xml:space="preserve"> Castro, PL</w:t>
      </w:r>
      <w:r w:rsidR="004238DB" w:rsidRPr="00F476B9">
        <w:rPr>
          <w:rFonts w:ascii="Times New Roman" w:hAnsi="Times New Roman"/>
          <w:sz w:val="24"/>
          <w:szCs w:val="24"/>
        </w:rPr>
        <w:t>;</w:t>
      </w:r>
      <w:r w:rsidRPr="00F476B9">
        <w:rPr>
          <w:rFonts w:ascii="Times New Roman" w:hAnsi="Times New Roman"/>
          <w:sz w:val="24"/>
          <w:szCs w:val="24"/>
        </w:rPr>
        <w:t xml:space="preserve"> Rocha, </w:t>
      </w:r>
      <w:proofErr w:type="spellStart"/>
      <w:r w:rsidRPr="00F476B9">
        <w:rPr>
          <w:rFonts w:ascii="Times New Roman" w:hAnsi="Times New Roman"/>
          <w:sz w:val="24"/>
          <w:szCs w:val="24"/>
        </w:rPr>
        <w:t>JDM</w:t>
      </w:r>
      <w:r w:rsidR="004238DB" w:rsidRPr="00F476B9">
        <w:rPr>
          <w:rFonts w:ascii="Times New Roman" w:hAnsi="Times New Roman"/>
          <w:sz w:val="24"/>
          <w:szCs w:val="24"/>
        </w:rPr>
        <w:t>;</w:t>
      </w:r>
      <w:r w:rsidRPr="00F476B9">
        <w:rPr>
          <w:rFonts w:ascii="Times New Roman" w:hAnsi="Times New Roman"/>
          <w:sz w:val="24"/>
          <w:szCs w:val="24"/>
        </w:rPr>
        <w:t>Visentainer</w:t>
      </w:r>
      <w:proofErr w:type="spellEnd"/>
      <w:r w:rsidRPr="00F476B9">
        <w:rPr>
          <w:rFonts w:ascii="Times New Roman" w:hAnsi="Times New Roman"/>
          <w:sz w:val="24"/>
          <w:szCs w:val="24"/>
        </w:rPr>
        <w:t xml:space="preserve">, </w:t>
      </w:r>
      <w:proofErr w:type="spellStart"/>
      <w:r w:rsidRPr="00F476B9">
        <w:rPr>
          <w:rFonts w:ascii="Times New Roman" w:hAnsi="Times New Roman"/>
          <w:sz w:val="24"/>
          <w:szCs w:val="24"/>
        </w:rPr>
        <w:t>JV</w:t>
      </w:r>
      <w:r w:rsidR="004238DB" w:rsidRPr="00F476B9">
        <w:rPr>
          <w:rFonts w:ascii="Times New Roman" w:hAnsi="Times New Roman"/>
          <w:sz w:val="24"/>
          <w:szCs w:val="24"/>
        </w:rPr>
        <w:t>;</w:t>
      </w:r>
      <w:r w:rsidRPr="00F476B9">
        <w:rPr>
          <w:rFonts w:ascii="Times New Roman" w:hAnsi="Times New Roman"/>
          <w:sz w:val="24"/>
          <w:szCs w:val="24"/>
        </w:rPr>
        <w:t>Gasparino</w:t>
      </w:r>
      <w:proofErr w:type="spellEnd"/>
      <w:r w:rsidRPr="00F476B9">
        <w:rPr>
          <w:rFonts w:ascii="Times New Roman" w:hAnsi="Times New Roman"/>
          <w:sz w:val="24"/>
          <w:szCs w:val="24"/>
        </w:rPr>
        <w:t>, E</w:t>
      </w:r>
      <w:r w:rsidR="004238DB" w:rsidRPr="00F476B9">
        <w:rPr>
          <w:rFonts w:ascii="Times New Roman" w:hAnsi="Times New Roman"/>
          <w:sz w:val="24"/>
          <w:szCs w:val="24"/>
        </w:rPr>
        <w:t xml:space="preserve"> and</w:t>
      </w:r>
      <w:r w:rsidRPr="00F476B9">
        <w:rPr>
          <w:rFonts w:ascii="Times New Roman" w:hAnsi="Times New Roman"/>
          <w:sz w:val="24"/>
          <w:szCs w:val="24"/>
        </w:rPr>
        <w:t xml:space="preserve"> Ribeiro, RP </w:t>
      </w:r>
      <w:r w:rsidR="004238DB" w:rsidRPr="00F476B9">
        <w:rPr>
          <w:rFonts w:ascii="Times New Roman" w:hAnsi="Times New Roman"/>
          <w:sz w:val="24"/>
          <w:szCs w:val="24"/>
        </w:rPr>
        <w:t>(</w:t>
      </w:r>
      <w:r w:rsidRPr="00F476B9">
        <w:rPr>
          <w:rFonts w:ascii="Times New Roman" w:hAnsi="Times New Roman"/>
          <w:sz w:val="24"/>
          <w:szCs w:val="24"/>
        </w:rPr>
        <w:t>2022</w:t>
      </w:r>
      <w:r w:rsidR="004238DB" w:rsidRPr="00F476B9">
        <w:rPr>
          <w:rFonts w:ascii="Times New Roman" w:hAnsi="Times New Roman"/>
          <w:sz w:val="24"/>
          <w:szCs w:val="24"/>
        </w:rPr>
        <w:t>)</w:t>
      </w:r>
      <w:r w:rsidRPr="00F476B9">
        <w:rPr>
          <w:rFonts w:ascii="Times New Roman" w:hAnsi="Times New Roman"/>
          <w:sz w:val="24"/>
          <w:szCs w:val="24"/>
        </w:rPr>
        <w:t xml:space="preserve">. Fatty Acid Incorporation in the Muscle, Oxidative Markers, Lipid Peroxidation and PPAR-α and SREBP-2 Expression of Zebrafish Fed Linseed Oil and Clove Leaf Essential Oil. Anais da academia </w:t>
      </w:r>
      <w:proofErr w:type="spellStart"/>
      <w:r w:rsidRPr="00F476B9">
        <w:rPr>
          <w:rFonts w:ascii="Times New Roman" w:hAnsi="Times New Roman"/>
          <w:sz w:val="24"/>
          <w:szCs w:val="24"/>
        </w:rPr>
        <w:t>Brasileria</w:t>
      </w:r>
      <w:proofErr w:type="spellEnd"/>
      <w:r w:rsidRPr="00F476B9">
        <w:rPr>
          <w:rFonts w:ascii="Times New Roman" w:hAnsi="Times New Roman"/>
          <w:sz w:val="24"/>
          <w:szCs w:val="24"/>
        </w:rPr>
        <w:t xml:space="preserve"> de </w:t>
      </w:r>
      <w:proofErr w:type="spellStart"/>
      <w:r w:rsidRPr="00F476B9">
        <w:rPr>
          <w:rFonts w:ascii="Times New Roman" w:hAnsi="Times New Roman"/>
          <w:sz w:val="24"/>
          <w:szCs w:val="24"/>
        </w:rPr>
        <w:t>ciencias</w:t>
      </w:r>
      <w:proofErr w:type="spellEnd"/>
      <w:r w:rsidR="004238DB" w:rsidRPr="00F476B9">
        <w:rPr>
          <w:rFonts w:ascii="Times New Roman" w:hAnsi="Times New Roman"/>
          <w:sz w:val="24"/>
          <w:szCs w:val="24"/>
        </w:rPr>
        <w:t>.,</w:t>
      </w:r>
      <w:r w:rsidRPr="00F476B9">
        <w:rPr>
          <w:rFonts w:ascii="Times New Roman" w:hAnsi="Times New Roman"/>
          <w:sz w:val="24"/>
          <w:szCs w:val="24"/>
        </w:rPr>
        <w:t xml:space="preserve"> 94.</w:t>
      </w:r>
      <w:r w:rsidR="00CB191C" w:rsidRPr="00CB191C">
        <w:rPr>
          <w:rFonts w:ascii="Segoe UI" w:hAnsi="Segoe UI" w:cs="Segoe UI"/>
          <w:color w:val="5B616B"/>
          <w:sz w:val="14"/>
          <w:szCs w:val="14"/>
          <w:shd w:val="clear" w:color="auto" w:fill="FFFFFF"/>
        </w:rPr>
        <w:t xml:space="preserve"> </w:t>
      </w:r>
      <w:proofErr w:type="spellStart"/>
      <w:r w:rsidR="00CB191C">
        <w:rPr>
          <w:rFonts w:ascii="Segoe UI" w:hAnsi="Segoe UI" w:cs="Segoe UI"/>
          <w:color w:val="5B616B"/>
          <w:sz w:val="14"/>
          <w:szCs w:val="14"/>
          <w:shd w:val="clear" w:color="auto" w:fill="FFFFFF"/>
        </w:rPr>
        <w:t>doi</w:t>
      </w:r>
      <w:proofErr w:type="spellEnd"/>
      <w:r w:rsidR="00CB191C">
        <w:rPr>
          <w:rFonts w:ascii="Segoe UI" w:hAnsi="Segoe UI" w:cs="Segoe UI"/>
          <w:color w:val="5B616B"/>
          <w:sz w:val="14"/>
          <w:szCs w:val="14"/>
          <w:shd w:val="clear" w:color="auto" w:fill="FFFFFF"/>
        </w:rPr>
        <w:t>: 10.1590/0001-3765202220210236.</w:t>
      </w:r>
    </w:p>
    <w:p w14:paraId="6EBBFC55"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proofErr w:type="gramStart"/>
      <w:r w:rsidRPr="00F476B9">
        <w:rPr>
          <w:rFonts w:ascii="Times New Roman" w:hAnsi="Times New Roman"/>
          <w:color w:val="000000"/>
          <w:sz w:val="24"/>
          <w:szCs w:val="24"/>
        </w:rPr>
        <w:t>Surai,PF</w:t>
      </w:r>
      <w:proofErr w:type="gramEnd"/>
      <w:r w:rsidR="004238DB" w:rsidRPr="00F476B9">
        <w:rPr>
          <w:rFonts w:ascii="Times New Roman" w:hAnsi="Times New Roman"/>
          <w:color w:val="000000"/>
          <w:sz w:val="24"/>
          <w:szCs w:val="24"/>
        </w:rPr>
        <w:t>;</w:t>
      </w:r>
      <w:r w:rsidRPr="00F476B9">
        <w:rPr>
          <w:rFonts w:ascii="Times New Roman" w:hAnsi="Times New Roman"/>
          <w:color w:val="000000"/>
          <w:sz w:val="24"/>
          <w:szCs w:val="24"/>
        </w:rPr>
        <w:t>Kochish</w:t>
      </w:r>
      <w:proofErr w:type="spell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II</w:t>
      </w:r>
      <w:r w:rsidR="004238DB" w:rsidRPr="00F476B9">
        <w:rPr>
          <w:rFonts w:ascii="Times New Roman" w:hAnsi="Times New Roman"/>
          <w:color w:val="000000"/>
          <w:sz w:val="24"/>
          <w:szCs w:val="24"/>
        </w:rPr>
        <w:t>;</w:t>
      </w:r>
      <w:r w:rsidRPr="00F476B9">
        <w:rPr>
          <w:rFonts w:ascii="Times New Roman" w:hAnsi="Times New Roman"/>
          <w:color w:val="000000"/>
          <w:sz w:val="24"/>
          <w:szCs w:val="24"/>
        </w:rPr>
        <w:t>Fisinin</w:t>
      </w:r>
      <w:proofErr w:type="spellEnd"/>
      <w:r w:rsidRPr="00F476B9">
        <w:rPr>
          <w:rFonts w:ascii="Times New Roman" w:hAnsi="Times New Roman"/>
          <w:color w:val="000000"/>
          <w:sz w:val="24"/>
          <w:szCs w:val="24"/>
        </w:rPr>
        <w:t>, VI</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Kidd, MT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2019</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Antioxidant </w:t>
      </w:r>
      <w:proofErr w:type="spellStart"/>
      <w:r w:rsidRPr="00F476B9">
        <w:rPr>
          <w:rFonts w:ascii="Times New Roman" w:hAnsi="Times New Roman"/>
          <w:color w:val="000000"/>
          <w:sz w:val="24"/>
          <w:szCs w:val="24"/>
        </w:rPr>
        <w:t>Defence</w:t>
      </w:r>
      <w:proofErr w:type="spellEnd"/>
      <w:r w:rsidRPr="00F476B9">
        <w:rPr>
          <w:rFonts w:ascii="Times New Roman" w:hAnsi="Times New Roman"/>
          <w:color w:val="000000"/>
          <w:sz w:val="24"/>
          <w:szCs w:val="24"/>
        </w:rPr>
        <w:t xml:space="preserve"> Systems and Oxidative Stress in Poultry Biology: An Update. Antioxidants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8(7)</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235–271.</w:t>
      </w:r>
      <w:r w:rsidR="00CB191C" w:rsidRPr="00CB191C">
        <w:rPr>
          <w:rFonts w:ascii="Segoe UI" w:hAnsi="Segoe UI" w:cs="Segoe UI"/>
          <w:color w:val="5B616B"/>
          <w:sz w:val="14"/>
          <w:szCs w:val="14"/>
          <w:shd w:val="clear" w:color="auto" w:fill="FFFFFF"/>
        </w:rPr>
        <w:t xml:space="preserve"> </w:t>
      </w:r>
      <w:proofErr w:type="spellStart"/>
      <w:r w:rsidR="00CB191C">
        <w:rPr>
          <w:rFonts w:ascii="Segoe UI" w:hAnsi="Segoe UI" w:cs="Segoe UI"/>
          <w:color w:val="5B616B"/>
          <w:sz w:val="14"/>
          <w:szCs w:val="14"/>
          <w:shd w:val="clear" w:color="auto" w:fill="FFFFFF"/>
        </w:rPr>
        <w:t>doi</w:t>
      </w:r>
      <w:proofErr w:type="spellEnd"/>
      <w:r w:rsidR="00CB191C">
        <w:rPr>
          <w:rFonts w:ascii="Segoe UI" w:hAnsi="Segoe UI" w:cs="Segoe UI"/>
          <w:color w:val="5B616B"/>
          <w:sz w:val="14"/>
          <w:szCs w:val="14"/>
          <w:shd w:val="clear" w:color="auto" w:fill="FFFFFF"/>
        </w:rPr>
        <w:t>: 10.3390/antiox8070235.</w:t>
      </w:r>
    </w:p>
    <w:p w14:paraId="3CCC336D"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Tawfeek, SS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Hassanin, KM</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Youssef, IM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2014</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The effect of dietary supplementation of some antioxidants on performance, oxidative stress, and blood parameters in broilers under natural summer conditions. Journal of World Poultry Research</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4(1)</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10–19.</w:t>
      </w:r>
    </w:p>
    <w:p w14:paraId="00DDC1D4"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Teixeira, V</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Mohamed, I</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Lavoie, JC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2021</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Neonatal Vitamin C and Cysteine Deficiencies Program Adult Hepatic Glutathione and Specific Activities of Glucokinase, Phosphofructokinase, and Acetyl-CoA Carboxylase in Guinea Pigs’ Livers. Antioxidants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10(6)</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953. </w:t>
      </w:r>
    </w:p>
    <w:p w14:paraId="5661A4B3"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 xml:space="preserve">Tietz, NW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1970</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Fundamentals of clinical chemistry with clinical correlation. Philadelphia: W. B. Saunders 280–284.</w:t>
      </w:r>
    </w:p>
    <w:p w14:paraId="7AF85A31"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Wasti, 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Sah, N</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Singh, AK</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Lee, CN</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Jha, R</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Mishra, B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2021</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Dietary supplementation of dried plum: a novel strategy to mitigate heat stress in broiler chickens. Journal of Animal Science Biotechnology</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12</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1258–1267.</w:t>
      </w:r>
    </w:p>
    <w:p w14:paraId="24A8F613"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Wen, C</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Chen, Y</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Leng, Z</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Ding, L</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Wang, T</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Zhou, Y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2019</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Dietary betaine improves meat quality and oxidative status of broilers under heat stress. </w:t>
      </w:r>
      <w:r w:rsidRPr="00F476B9">
        <w:rPr>
          <w:rFonts w:ascii="Times New Roman" w:hAnsi="Times New Roman"/>
          <w:color w:val="000000"/>
          <w:sz w:val="24"/>
          <w:szCs w:val="24"/>
          <w:shd w:val="clear" w:color="auto" w:fill="FFFFFF"/>
        </w:rPr>
        <w:t xml:space="preserve">Journal of the </w:t>
      </w:r>
      <w:r w:rsidRPr="00F476B9">
        <w:rPr>
          <w:rFonts w:ascii="Times New Roman" w:hAnsi="Times New Roman"/>
          <w:color w:val="000000"/>
          <w:sz w:val="24"/>
          <w:szCs w:val="24"/>
          <w:shd w:val="clear" w:color="auto" w:fill="FFFFFF"/>
        </w:rPr>
        <w:lastRenderedPageBreak/>
        <w:t>Science of Food and Agriculture</w:t>
      </w:r>
      <w:r w:rsidR="004238DB" w:rsidRPr="00F476B9">
        <w:rPr>
          <w:rFonts w:ascii="Times New Roman" w:hAnsi="Times New Roman"/>
          <w:color w:val="000000"/>
          <w:sz w:val="24"/>
          <w:szCs w:val="24"/>
          <w:shd w:val="clear" w:color="auto" w:fill="FFFFFF"/>
        </w:rPr>
        <w:t>.,</w:t>
      </w:r>
      <w:r w:rsidRPr="00F476B9">
        <w:rPr>
          <w:rFonts w:ascii="Times New Roman" w:hAnsi="Times New Roman"/>
          <w:color w:val="000000"/>
          <w:sz w:val="24"/>
          <w:szCs w:val="24"/>
        </w:rPr>
        <w:t>99</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620–623.</w:t>
      </w:r>
    </w:p>
    <w:p w14:paraId="00F4FC84"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5D0AAB">
        <w:rPr>
          <w:rFonts w:ascii="Times New Roman" w:hAnsi="Times New Roman"/>
          <w:color w:val="000000"/>
          <w:sz w:val="24"/>
          <w:szCs w:val="24"/>
          <w:lang w:val="it-IT"/>
        </w:rPr>
        <w:t>Wicaksono, MA</w:t>
      </w:r>
      <w:r w:rsidR="004238DB" w:rsidRPr="005D0AAB">
        <w:rPr>
          <w:rFonts w:ascii="Times New Roman" w:hAnsi="Times New Roman"/>
          <w:color w:val="000000"/>
          <w:sz w:val="24"/>
          <w:szCs w:val="24"/>
          <w:lang w:val="it-IT"/>
        </w:rPr>
        <w:t>;</w:t>
      </w:r>
      <w:r w:rsidRPr="005D0AAB">
        <w:rPr>
          <w:rFonts w:ascii="Times New Roman" w:hAnsi="Times New Roman"/>
          <w:color w:val="000000"/>
          <w:sz w:val="24"/>
          <w:szCs w:val="24"/>
          <w:lang w:val="it-IT"/>
        </w:rPr>
        <w:t xml:space="preserve"> Afnan, R</w:t>
      </w:r>
      <w:r w:rsidR="004238DB" w:rsidRPr="005D0AAB">
        <w:rPr>
          <w:rFonts w:ascii="Times New Roman" w:hAnsi="Times New Roman"/>
          <w:color w:val="000000"/>
          <w:sz w:val="24"/>
          <w:szCs w:val="24"/>
          <w:lang w:val="it-IT"/>
        </w:rPr>
        <w:t xml:space="preserve">; </w:t>
      </w:r>
      <w:r w:rsidRPr="005D0AAB">
        <w:rPr>
          <w:rFonts w:ascii="Times New Roman" w:hAnsi="Times New Roman"/>
          <w:color w:val="000000"/>
          <w:sz w:val="24"/>
          <w:szCs w:val="24"/>
          <w:lang w:val="it-IT"/>
        </w:rPr>
        <w:t>Suryati, T</w:t>
      </w:r>
      <w:r w:rsidR="004238DB" w:rsidRPr="005D0AAB">
        <w:rPr>
          <w:rFonts w:ascii="Times New Roman" w:hAnsi="Times New Roman"/>
          <w:color w:val="000000"/>
          <w:sz w:val="24"/>
          <w:szCs w:val="24"/>
          <w:lang w:val="it-IT"/>
        </w:rPr>
        <w:t xml:space="preserve"> (</w:t>
      </w:r>
      <w:r w:rsidRPr="005D0AAB">
        <w:rPr>
          <w:rFonts w:ascii="Times New Roman" w:hAnsi="Times New Roman"/>
          <w:color w:val="000000"/>
          <w:sz w:val="24"/>
          <w:szCs w:val="24"/>
          <w:lang w:val="it-IT"/>
        </w:rPr>
        <w:t>2020</w:t>
      </w:r>
      <w:r w:rsidR="004238DB" w:rsidRPr="005D0AAB">
        <w:rPr>
          <w:rFonts w:ascii="Times New Roman" w:hAnsi="Times New Roman"/>
          <w:color w:val="000000"/>
          <w:sz w:val="24"/>
          <w:szCs w:val="24"/>
          <w:lang w:val="it-IT"/>
        </w:rPr>
        <w:t>)</w:t>
      </w:r>
      <w:r w:rsidRPr="005D0AAB">
        <w:rPr>
          <w:rFonts w:ascii="Times New Roman" w:hAnsi="Times New Roman"/>
          <w:color w:val="000000"/>
          <w:sz w:val="24"/>
          <w:szCs w:val="24"/>
          <w:lang w:val="it-IT"/>
        </w:rPr>
        <w:t xml:space="preserve">. </w:t>
      </w:r>
      <w:r w:rsidRPr="00F476B9">
        <w:rPr>
          <w:rFonts w:ascii="Times New Roman" w:hAnsi="Times New Roman"/>
          <w:color w:val="000000"/>
          <w:sz w:val="24"/>
          <w:szCs w:val="24"/>
        </w:rPr>
        <w:t xml:space="preserve">Oxidative stress, physiological responses and performance of broilers transported with different transportation duration. </w:t>
      </w:r>
      <w:r w:rsidRPr="00F476B9">
        <w:rPr>
          <w:rFonts w:ascii="Times New Roman" w:hAnsi="Times New Roman"/>
          <w:color w:val="000000"/>
          <w:sz w:val="24"/>
          <w:szCs w:val="24"/>
          <w:shd w:val="clear" w:color="auto" w:fill="FFFFFF"/>
        </w:rPr>
        <w:t> </w:t>
      </w:r>
      <w:proofErr w:type="spellStart"/>
      <w:r w:rsidRPr="00F476B9">
        <w:rPr>
          <w:rFonts w:ascii="Times New Roman" w:hAnsi="Times New Roman"/>
          <w:iCs/>
          <w:color w:val="000000"/>
          <w:sz w:val="24"/>
          <w:szCs w:val="24"/>
          <w:shd w:val="clear" w:color="auto" w:fill="FFFFFF"/>
        </w:rPr>
        <w:t>JurnalIlmuProduksi</w:t>
      </w:r>
      <w:proofErr w:type="spellEnd"/>
      <w:r w:rsidRPr="00F476B9">
        <w:rPr>
          <w:rFonts w:ascii="Times New Roman" w:hAnsi="Times New Roman"/>
          <w:iCs/>
          <w:color w:val="000000"/>
          <w:sz w:val="24"/>
          <w:szCs w:val="24"/>
          <w:shd w:val="clear" w:color="auto" w:fill="FFFFFF"/>
        </w:rPr>
        <w:t xml:space="preserve"> Dan </w:t>
      </w:r>
      <w:proofErr w:type="spellStart"/>
      <w:r w:rsidRPr="00F476B9">
        <w:rPr>
          <w:rFonts w:ascii="Times New Roman" w:hAnsi="Times New Roman"/>
          <w:iCs/>
          <w:color w:val="000000"/>
          <w:sz w:val="24"/>
          <w:szCs w:val="24"/>
          <w:shd w:val="clear" w:color="auto" w:fill="FFFFFF"/>
        </w:rPr>
        <w:t>Teknologi</w:t>
      </w:r>
      <w:proofErr w:type="spellEnd"/>
      <w:r w:rsidRPr="00F476B9">
        <w:rPr>
          <w:rFonts w:ascii="Times New Roman" w:hAnsi="Times New Roman"/>
          <w:iCs/>
          <w:color w:val="000000"/>
          <w:sz w:val="24"/>
          <w:szCs w:val="24"/>
          <w:shd w:val="clear" w:color="auto" w:fill="FFFFFF"/>
        </w:rPr>
        <w:t xml:space="preserve"> Hasil Peternakan</w:t>
      </w:r>
      <w:r w:rsidR="004238DB" w:rsidRPr="00F476B9">
        <w:rPr>
          <w:rFonts w:ascii="Times New Roman" w:hAnsi="Times New Roman"/>
          <w:iCs/>
          <w:color w:val="000000"/>
          <w:sz w:val="24"/>
          <w:szCs w:val="24"/>
          <w:shd w:val="clear" w:color="auto" w:fill="FFFFFF"/>
        </w:rPr>
        <w:t>.,</w:t>
      </w:r>
      <w:r w:rsidRPr="00F476B9">
        <w:rPr>
          <w:rFonts w:ascii="Times New Roman" w:hAnsi="Times New Roman"/>
          <w:color w:val="000000"/>
          <w:sz w:val="24"/>
          <w:szCs w:val="24"/>
        </w:rPr>
        <w:t>8(3)</w:t>
      </w:r>
      <w:r w:rsidR="004238DB" w:rsidRPr="00F476B9">
        <w:rPr>
          <w:rFonts w:ascii="Times New Roman" w:hAnsi="Times New Roman"/>
          <w:color w:val="000000"/>
          <w:sz w:val="24"/>
          <w:szCs w:val="24"/>
        </w:rPr>
        <w:t>:</w:t>
      </w:r>
      <w:r w:rsidRPr="00F476B9">
        <w:rPr>
          <w:rFonts w:ascii="Times New Roman" w:hAnsi="Times New Roman"/>
          <w:color w:val="000000"/>
          <w:sz w:val="24"/>
          <w:szCs w:val="24"/>
        </w:rPr>
        <w:t>137–143.</w:t>
      </w:r>
    </w:p>
    <w:p w14:paraId="5187FD9D"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Wu, X</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Zhou, Y</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Lu, Z</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Zhang, Y and Zhang, T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2024</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Effect of pre-slaughter fasting time on carcass yield, blood parameters and meat quality in </w:t>
      </w:r>
      <w:proofErr w:type="spellStart"/>
      <w:proofErr w:type="gramStart"/>
      <w:r w:rsidRPr="00F476B9">
        <w:rPr>
          <w:rFonts w:ascii="Times New Roman" w:hAnsi="Times New Roman"/>
          <w:color w:val="000000"/>
          <w:sz w:val="24"/>
          <w:szCs w:val="24"/>
        </w:rPr>
        <w:t>broilers.Animal</w:t>
      </w:r>
      <w:proofErr w:type="spellEnd"/>
      <w:proofErr w:type="gramEnd"/>
      <w:r w:rsidRPr="00F476B9">
        <w:rPr>
          <w:rFonts w:ascii="Times New Roman" w:hAnsi="Times New Roman"/>
          <w:color w:val="000000"/>
          <w:sz w:val="24"/>
          <w:szCs w:val="24"/>
        </w:rPr>
        <w:t xml:space="preserve"> bioscience</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37(2)</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315.</w:t>
      </w:r>
    </w:p>
    <w:p w14:paraId="69194993"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Yu, M</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Oketch</w:t>
      </w:r>
      <w:proofErr w:type="spell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EO</w:t>
      </w:r>
      <w:r w:rsidR="004238DB" w:rsidRPr="00F476B9">
        <w:rPr>
          <w:rFonts w:ascii="Times New Roman" w:hAnsi="Times New Roman"/>
          <w:color w:val="000000"/>
          <w:sz w:val="24"/>
          <w:szCs w:val="24"/>
        </w:rPr>
        <w:t>;</w:t>
      </w:r>
      <w:r w:rsidRPr="00F476B9">
        <w:rPr>
          <w:rFonts w:ascii="Times New Roman" w:hAnsi="Times New Roman"/>
          <w:color w:val="000000"/>
          <w:sz w:val="24"/>
          <w:szCs w:val="24"/>
        </w:rPr>
        <w:t>Chathuranga</w:t>
      </w:r>
      <w:proofErr w:type="spell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NC</w:t>
      </w:r>
      <w:r w:rsidR="004238DB" w:rsidRPr="00F476B9">
        <w:rPr>
          <w:rFonts w:ascii="Times New Roman" w:hAnsi="Times New Roman"/>
          <w:color w:val="000000"/>
          <w:sz w:val="24"/>
          <w:szCs w:val="24"/>
        </w:rPr>
        <w:t>;</w:t>
      </w:r>
      <w:r w:rsidRPr="00F476B9">
        <w:rPr>
          <w:rFonts w:ascii="Times New Roman" w:hAnsi="Times New Roman"/>
          <w:color w:val="000000"/>
          <w:sz w:val="24"/>
          <w:szCs w:val="24"/>
        </w:rPr>
        <w:t>Nawarathne</w:t>
      </w:r>
      <w:proofErr w:type="spellEnd"/>
      <w:r w:rsidRPr="00F476B9">
        <w:rPr>
          <w:rFonts w:ascii="Times New Roman" w:hAnsi="Times New Roman"/>
          <w:color w:val="000000"/>
          <w:sz w:val="24"/>
          <w:szCs w:val="24"/>
        </w:rPr>
        <w:t>, SR</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Hong, </w:t>
      </w:r>
      <w:proofErr w:type="spellStart"/>
      <w:r w:rsidRPr="00F476B9">
        <w:rPr>
          <w:rFonts w:ascii="Times New Roman" w:hAnsi="Times New Roman"/>
          <w:color w:val="000000"/>
          <w:sz w:val="24"/>
          <w:szCs w:val="24"/>
        </w:rPr>
        <w:t>JS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Maniraguha</w:t>
      </w:r>
      <w:proofErr w:type="spellEnd"/>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V</w:t>
      </w:r>
      <w:r w:rsidR="004238DB" w:rsidRPr="00F476B9">
        <w:rPr>
          <w:rFonts w:ascii="Times New Roman" w:hAnsi="Times New Roman"/>
          <w:color w:val="000000"/>
          <w:sz w:val="24"/>
          <w:szCs w:val="24"/>
        </w:rPr>
        <w:t>;</w:t>
      </w:r>
      <w:r w:rsidRPr="00F476B9">
        <w:rPr>
          <w:rFonts w:ascii="Times New Roman" w:hAnsi="Times New Roman"/>
          <w:color w:val="000000"/>
          <w:sz w:val="24"/>
          <w:szCs w:val="24"/>
        </w:rPr>
        <w:t>Seo</w:t>
      </w:r>
      <w:proofErr w:type="spellEnd"/>
      <w:r w:rsidRPr="00F476B9">
        <w:rPr>
          <w:rFonts w:ascii="Times New Roman" w:hAnsi="Times New Roman"/>
          <w:color w:val="000000"/>
          <w:sz w:val="24"/>
          <w:szCs w:val="24"/>
        </w:rPr>
        <w:t>, E</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Lee, J</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Park, H</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Heo, JM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2023</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Effect of crating density and weather conditions during transit on preslaughter losses, physiological characteristics, and meat quality in broilers. Journal of Animal Science and technology</w:t>
      </w:r>
      <w:r w:rsidR="004238DB" w:rsidRPr="00F476B9">
        <w:rPr>
          <w:rFonts w:ascii="Times New Roman" w:hAnsi="Times New Roman"/>
          <w:color w:val="000000"/>
          <w:sz w:val="24"/>
          <w:szCs w:val="24"/>
        </w:rPr>
        <w:t>.,</w:t>
      </w:r>
      <w:r w:rsidRPr="00F476B9">
        <w:rPr>
          <w:rStyle w:val="volume"/>
          <w:rFonts w:ascii="Times New Roman" w:hAnsi="Times New Roman"/>
          <w:color w:val="000000"/>
          <w:sz w:val="24"/>
          <w:szCs w:val="24"/>
          <w:shd w:val="clear" w:color="auto" w:fill="FFFFFF"/>
        </w:rPr>
        <w:t>66</w:t>
      </w:r>
      <w:r w:rsidRPr="00F476B9">
        <w:rPr>
          <w:rFonts w:ascii="Times New Roman" w:hAnsi="Times New Roman"/>
          <w:color w:val="000000"/>
          <w:sz w:val="24"/>
          <w:szCs w:val="24"/>
          <w:shd w:val="clear" w:color="auto" w:fill="FFFFFF"/>
        </w:rPr>
        <w:t>(</w:t>
      </w:r>
      <w:r w:rsidRPr="00F476B9">
        <w:rPr>
          <w:rStyle w:val="issue"/>
          <w:rFonts w:ascii="Times New Roman" w:hAnsi="Times New Roman"/>
          <w:color w:val="000000"/>
          <w:sz w:val="24"/>
          <w:szCs w:val="24"/>
          <w:shd w:val="clear" w:color="auto" w:fill="FFFFFF"/>
        </w:rPr>
        <w:t>6</w:t>
      </w:r>
      <w:r w:rsidRPr="00F476B9">
        <w:rPr>
          <w:rFonts w:ascii="Times New Roman" w:hAnsi="Times New Roman"/>
          <w:color w:val="000000"/>
          <w:sz w:val="24"/>
          <w:szCs w:val="24"/>
          <w:shd w:val="clear" w:color="auto" w:fill="FFFFFF"/>
        </w:rPr>
        <w:t>)</w:t>
      </w:r>
      <w:r w:rsidR="004238DB" w:rsidRPr="00F476B9">
        <w:rPr>
          <w:rFonts w:ascii="Times New Roman" w:hAnsi="Times New Roman"/>
          <w:color w:val="000000"/>
          <w:sz w:val="24"/>
          <w:szCs w:val="24"/>
          <w:shd w:val="clear" w:color="auto" w:fill="FFFFFF"/>
        </w:rPr>
        <w:t>:</w:t>
      </w:r>
      <w:r w:rsidRPr="00F476B9">
        <w:rPr>
          <w:rStyle w:val="fpage"/>
          <w:rFonts w:ascii="Times New Roman" w:hAnsi="Times New Roman"/>
          <w:color w:val="000000"/>
          <w:sz w:val="24"/>
          <w:szCs w:val="24"/>
          <w:shd w:val="clear" w:color="auto" w:fill="FFFFFF"/>
        </w:rPr>
        <w:t>1170</w:t>
      </w:r>
      <w:r w:rsidRPr="00F476B9">
        <w:rPr>
          <w:rFonts w:ascii="Times New Roman" w:hAnsi="Times New Roman"/>
          <w:color w:val="000000"/>
          <w:sz w:val="24"/>
          <w:szCs w:val="24"/>
        </w:rPr>
        <w:t>–</w:t>
      </w:r>
      <w:r w:rsidRPr="00F476B9">
        <w:rPr>
          <w:rStyle w:val="lpage"/>
          <w:rFonts w:ascii="Times New Roman" w:hAnsi="Times New Roman"/>
          <w:color w:val="000000"/>
          <w:sz w:val="24"/>
          <w:szCs w:val="24"/>
          <w:shd w:val="clear" w:color="auto" w:fill="FFFFFF"/>
        </w:rPr>
        <w:t>1181</w:t>
      </w:r>
      <w:r w:rsidRPr="00F476B9">
        <w:rPr>
          <w:rFonts w:ascii="Times New Roman" w:hAnsi="Times New Roman"/>
          <w:color w:val="000000"/>
          <w:sz w:val="24"/>
          <w:szCs w:val="24"/>
        </w:rPr>
        <w:t xml:space="preserve">. </w:t>
      </w:r>
    </w:p>
    <w:p w14:paraId="0A287408" w14:textId="21005CE5" w:rsidR="006B2FEE"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Zhu, Q</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Weng, J</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Shen, M</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Fish, J</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Shen, </w:t>
      </w:r>
      <w:proofErr w:type="spellStart"/>
      <w:r w:rsidRPr="00F476B9">
        <w:rPr>
          <w:rFonts w:ascii="Times New Roman" w:hAnsi="Times New Roman"/>
          <w:color w:val="000000"/>
          <w:sz w:val="24"/>
          <w:szCs w:val="24"/>
        </w:rPr>
        <w:t>Z</w:t>
      </w:r>
      <w:r w:rsidR="004238DB" w:rsidRPr="00F476B9">
        <w:rPr>
          <w:rFonts w:ascii="Times New Roman" w:hAnsi="Times New Roman"/>
          <w:color w:val="000000"/>
          <w:sz w:val="24"/>
          <w:szCs w:val="24"/>
        </w:rPr>
        <w:t>;</w:t>
      </w:r>
      <w:r w:rsidRPr="00F476B9">
        <w:rPr>
          <w:rFonts w:ascii="Times New Roman" w:hAnsi="Times New Roman"/>
          <w:color w:val="000000"/>
          <w:sz w:val="24"/>
          <w:szCs w:val="24"/>
        </w:rPr>
        <w:t>Coschigano</w:t>
      </w:r>
      <w:proofErr w:type="spellEnd"/>
      <w:r w:rsidRPr="00F476B9">
        <w:rPr>
          <w:rFonts w:ascii="Times New Roman" w:hAnsi="Times New Roman"/>
          <w:color w:val="000000"/>
          <w:sz w:val="24"/>
          <w:szCs w:val="24"/>
        </w:rPr>
        <w:t>, KT</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Davidson, WS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Tso, P</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Shi, H</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Lo, CC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2020</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Apolipoprotein A-IV enhances fatty acid uptake by adipose tissues of male mice via sympathetic activation. Endocrinology</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161(4)</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042.</w:t>
      </w:r>
    </w:p>
    <w:p w14:paraId="25F887BF" w14:textId="7270D520" w:rsidR="00105E38" w:rsidRDefault="00105E38"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105E38">
        <w:rPr>
          <w:rFonts w:ascii="Times New Roman" w:hAnsi="Times New Roman"/>
          <w:color w:val="000000"/>
          <w:sz w:val="24"/>
          <w:szCs w:val="24"/>
        </w:rPr>
        <w:t xml:space="preserve">ROY, </w:t>
      </w:r>
      <w:proofErr w:type="gramStart"/>
      <w:r w:rsidRPr="00105E38">
        <w:rPr>
          <w:rFonts w:ascii="Times New Roman" w:hAnsi="Times New Roman"/>
          <w:color w:val="000000"/>
          <w:sz w:val="24"/>
          <w:szCs w:val="24"/>
        </w:rPr>
        <w:t>M. .</w:t>
      </w:r>
      <w:proofErr w:type="gramEnd"/>
      <w:r w:rsidRPr="00105E38">
        <w:rPr>
          <w:rFonts w:ascii="Times New Roman" w:hAnsi="Times New Roman"/>
          <w:color w:val="000000"/>
          <w:sz w:val="24"/>
          <w:szCs w:val="24"/>
        </w:rPr>
        <w:t xml:space="preserve">, SINGH, S. K. ., BORKAR, S. D. ., PARMAR, M. S. ., PARVEEN, K. ., &amp; PRUSTY, S. . (2024). Evaluation of zinc oxide nanocomposites and L-ascorbic acid on meat quality during transport induced stress in birds of </w:t>
      </w:r>
      <w:proofErr w:type="spellStart"/>
      <w:r w:rsidRPr="00105E38">
        <w:rPr>
          <w:rFonts w:ascii="Times New Roman" w:hAnsi="Times New Roman"/>
          <w:color w:val="000000"/>
          <w:sz w:val="24"/>
          <w:szCs w:val="24"/>
        </w:rPr>
        <w:t>Sonali</w:t>
      </w:r>
      <w:proofErr w:type="spellEnd"/>
      <w:r w:rsidRPr="00105E38">
        <w:rPr>
          <w:rFonts w:ascii="Times New Roman" w:hAnsi="Times New Roman"/>
          <w:color w:val="000000"/>
          <w:sz w:val="24"/>
          <w:szCs w:val="24"/>
        </w:rPr>
        <w:t xml:space="preserve"> breed. The Indian Journal of Animal Sciences, 94(10), 881–885. https://doi.org/10.56093/ijans.v94i10.152525</w:t>
      </w:r>
    </w:p>
    <w:p w14:paraId="4CF81266" w14:textId="77777777" w:rsidR="0076601B" w:rsidRPr="0076601B" w:rsidRDefault="0076601B" w:rsidP="0076601B">
      <w:pPr>
        <w:widowControl w:val="0"/>
        <w:autoSpaceDE w:val="0"/>
        <w:autoSpaceDN w:val="0"/>
        <w:spacing w:before="138" w:after="0" w:line="360" w:lineRule="auto"/>
        <w:ind w:left="360"/>
        <w:jc w:val="both"/>
        <w:rPr>
          <w:rFonts w:ascii="Times New Roman" w:hAnsi="Times New Roman"/>
          <w:color w:val="000000"/>
          <w:sz w:val="24"/>
          <w:szCs w:val="24"/>
        </w:rPr>
      </w:pPr>
    </w:p>
    <w:p w14:paraId="63E6B56F" w14:textId="77777777" w:rsidR="006B2FEE" w:rsidRPr="005F4F75" w:rsidRDefault="006B2FEE" w:rsidP="009A7774">
      <w:pPr>
        <w:spacing w:line="360" w:lineRule="auto"/>
        <w:rPr>
          <w:rFonts w:ascii="Times New Roman" w:hAnsi="Times New Roman"/>
          <w:sz w:val="24"/>
          <w:szCs w:val="24"/>
        </w:rPr>
      </w:pPr>
    </w:p>
    <w:p w14:paraId="24CB501F" w14:textId="77777777" w:rsidR="00D556AC" w:rsidRPr="005F4F75" w:rsidRDefault="00D556AC" w:rsidP="009A7774">
      <w:pPr>
        <w:spacing w:line="360" w:lineRule="auto"/>
        <w:rPr>
          <w:rFonts w:ascii="Times New Roman" w:hAnsi="Times New Roman"/>
          <w:sz w:val="24"/>
          <w:szCs w:val="24"/>
        </w:rPr>
      </w:pPr>
    </w:p>
    <w:sectPr w:rsidR="00D556AC" w:rsidRPr="005F4F75" w:rsidSect="005F4F75">
      <w:headerReference w:type="even" r:id="rId24"/>
      <w:headerReference w:type="default" r:id="rId25"/>
      <w:footerReference w:type="even" r:id="rId26"/>
      <w:footerReference w:type="default" r:id="rId27"/>
      <w:headerReference w:type="first" r:id="rId28"/>
      <w:footerReference w:type="first" r:id="rId29"/>
      <w:pgSz w:w="11906" w:h="16838"/>
      <w:pgMar w:top="6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11F2B" w14:textId="77777777" w:rsidR="005A692A" w:rsidRDefault="005A692A" w:rsidP="00695989">
      <w:pPr>
        <w:spacing w:after="0" w:line="240" w:lineRule="auto"/>
      </w:pPr>
      <w:r>
        <w:separator/>
      </w:r>
    </w:p>
  </w:endnote>
  <w:endnote w:type="continuationSeparator" w:id="0">
    <w:p w14:paraId="6A4BA79C" w14:textId="77777777" w:rsidR="005A692A" w:rsidRDefault="005A692A" w:rsidP="0069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CB20A" w14:textId="77777777" w:rsidR="00695989" w:rsidRDefault="00695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CB68" w14:textId="77777777" w:rsidR="00695989" w:rsidRDefault="00695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7696" w14:textId="77777777" w:rsidR="00695989" w:rsidRDefault="00695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CB6E0" w14:textId="77777777" w:rsidR="005A692A" w:rsidRDefault="005A692A" w:rsidP="00695989">
      <w:pPr>
        <w:spacing w:after="0" w:line="240" w:lineRule="auto"/>
      </w:pPr>
      <w:r>
        <w:separator/>
      </w:r>
    </w:p>
  </w:footnote>
  <w:footnote w:type="continuationSeparator" w:id="0">
    <w:p w14:paraId="3B3DFF12" w14:textId="77777777" w:rsidR="005A692A" w:rsidRDefault="005A692A" w:rsidP="00695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B1E0" w14:textId="77777777" w:rsidR="00695989" w:rsidRDefault="00105E38">
    <w:pPr>
      <w:pStyle w:val="Header"/>
    </w:pPr>
    <w:r>
      <w:rPr>
        <w:noProof/>
      </w:rPr>
      <w:pict w14:anchorId="0C45A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99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E1135" w14:textId="77777777" w:rsidR="00695989" w:rsidRDefault="00105E38">
    <w:pPr>
      <w:pStyle w:val="Header"/>
    </w:pPr>
    <w:r>
      <w:rPr>
        <w:noProof/>
      </w:rPr>
      <w:pict w14:anchorId="676CD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99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7F3C0" w14:textId="77777777" w:rsidR="00695989" w:rsidRDefault="00105E38">
    <w:pPr>
      <w:pStyle w:val="Header"/>
    </w:pPr>
    <w:r>
      <w:rPr>
        <w:noProof/>
      </w:rPr>
      <w:pict w14:anchorId="55005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99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2FB"/>
    <w:multiLevelType w:val="hybridMultilevel"/>
    <w:tmpl w:val="A8CC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54436"/>
    <w:multiLevelType w:val="multilevel"/>
    <w:tmpl w:val="0058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127B0"/>
    <w:multiLevelType w:val="hybridMultilevel"/>
    <w:tmpl w:val="8A80B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D5A4B"/>
    <w:multiLevelType w:val="multilevel"/>
    <w:tmpl w:val="5022C132"/>
    <w:lvl w:ilvl="0">
      <w:start w:val="3"/>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 w15:restartNumberingAfterBreak="0">
    <w:nsid w:val="32E962F7"/>
    <w:multiLevelType w:val="hybridMultilevel"/>
    <w:tmpl w:val="D4CA01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2F2373F"/>
    <w:multiLevelType w:val="multilevel"/>
    <w:tmpl w:val="4C26B20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15:restartNumberingAfterBreak="0">
    <w:nsid w:val="351B79C5"/>
    <w:multiLevelType w:val="multilevel"/>
    <w:tmpl w:val="A8C2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F3095"/>
    <w:multiLevelType w:val="multilevel"/>
    <w:tmpl w:val="24B2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52AE0"/>
    <w:multiLevelType w:val="multilevel"/>
    <w:tmpl w:val="41BE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76CF2"/>
    <w:multiLevelType w:val="hybridMultilevel"/>
    <w:tmpl w:val="70247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F2B16"/>
    <w:multiLevelType w:val="hybridMultilevel"/>
    <w:tmpl w:val="146E2C2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2150F"/>
    <w:multiLevelType w:val="hybridMultilevel"/>
    <w:tmpl w:val="92E6E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56D91"/>
    <w:multiLevelType w:val="multilevel"/>
    <w:tmpl w:val="2910CF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36B5B58"/>
    <w:multiLevelType w:val="multilevel"/>
    <w:tmpl w:val="EDD4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D3C68"/>
    <w:multiLevelType w:val="hybridMultilevel"/>
    <w:tmpl w:val="5B8A1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75058"/>
    <w:multiLevelType w:val="multilevel"/>
    <w:tmpl w:val="12CCA3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927EF4"/>
    <w:multiLevelType w:val="multilevel"/>
    <w:tmpl w:val="750C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4460D"/>
    <w:multiLevelType w:val="multilevel"/>
    <w:tmpl w:val="3F483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4"/>
  </w:num>
  <w:num w:numId="3">
    <w:abstractNumId w:val="5"/>
  </w:num>
  <w:num w:numId="4">
    <w:abstractNumId w:val="3"/>
  </w:num>
  <w:num w:numId="5">
    <w:abstractNumId w:val="0"/>
  </w:num>
  <w:num w:numId="6">
    <w:abstractNumId w:val="2"/>
  </w:num>
  <w:num w:numId="7">
    <w:abstractNumId w:val="11"/>
  </w:num>
  <w:num w:numId="8">
    <w:abstractNumId w:val="9"/>
  </w:num>
  <w:num w:numId="9">
    <w:abstractNumId w:val="10"/>
  </w:num>
  <w:num w:numId="10">
    <w:abstractNumId w:val="15"/>
  </w:num>
  <w:num w:numId="11">
    <w:abstractNumId w:val="4"/>
  </w:num>
  <w:num w:numId="12">
    <w:abstractNumId w:val="12"/>
  </w:num>
  <w:num w:numId="13">
    <w:abstractNumId w:val="7"/>
  </w:num>
  <w:num w:numId="14">
    <w:abstractNumId w:val="13"/>
  </w:num>
  <w:num w:numId="15">
    <w:abstractNumId w:val="6"/>
  </w:num>
  <w:num w:numId="16">
    <w:abstractNumId w:val="16"/>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xNzYzsDQwMDYxMjNR0lEKTi0uzszPAykwrAUAGah4uywAAAA="/>
  </w:docVars>
  <w:rsids>
    <w:rsidRoot w:val="006B2FEE"/>
    <w:rsid w:val="00045174"/>
    <w:rsid w:val="00050000"/>
    <w:rsid w:val="00085DC7"/>
    <w:rsid w:val="000A38C9"/>
    <w:rsid w:val="000C3532"/>
    <w:rsid w:val="000D73B4"/>
    <w:rsid w:val="000F6FEB"/>
    <w:rsid w:val="00105E38"/>
    <w:rsid w:val="00135732"/>
    <w:rsid w:val="00233C14"/>
    <w:rsid w:val="00276D95"/>
    <w:rsid w:val="00365CEA"/>
    <w:rsid w:val="00367666"/>
    <w:rsid w:val="003776F3"/>
    <w:rsid w:val="0042019A"/>
    <w:rsid w:val="004238DB"/>
    <w:rsid w:val="00435BE8"/>
    <w:rsid w:val="00483219"/>
    <w:rsid w:val="00495301"/>
    <w:rsid w:val="004B1BBF"/>
    <w:rsid w:val="005032A3"/>
    <w:rsid w:val="005A692A"/>
    <w:rsid w:val="005B544C"/>
    <w:rsid w:val="005D0AAB"/>
    <w:rsid w:val="005D671F"/>
    <w:rsid w:val="005F4F75"/>
    <w:rsid w:val="00623424"/>
    <w:rsid w:val="00656FE4"/>
    <w:rsid w:val="00695989"/>
    <w:rsid w:val="006B2FEE"/>
    <w:rsid w:val="0076601B"/>
    <w:rsid w:val="00775E54"/>
    <w:rsid w:val="00844E4D"/>
    <w:rsid w:val="008E63AC"/>
    <w:rsid w:val="00934AFB"/>
    <w:rsid w:val="009512A9"/>
    <w:rsid w:val="009A7774"/>
    <w:rsid w:val="009D04C1"/>
    <w:rsid w:val="009E43AA"/>
    <w:rsid w:val="00AD3DF2"/>
    <w:rsid w:val="00AE35D4"/>
    <w:rsid w:val="00C010B7"/>
    <w:rsid w:val="00C46EA4"/>
    <w:rsid w:val="00CB191C"/>
    <w:rsid w:val="00CB4996"/>
    <w:rsid w:val="00D07B7C"/>
    <w:rsid w:val="00D556AC"/>
    <w:rsid w:val="00DB02D1"/>
    <w:rsid w:val="00DE7AAE"/>
    <w:rsid w:val="00E70D6B"/>
    <w:rsid w:val="00E84C75"/>
    <w:rsid w:val="00EB5DB3"/>
    <w:rsid w:val="00EC31C3"/>
    <w:rsid w:val="00F203DB"/>
    <w:rsid w:val="00F22F48"/>
    <w:rsid w:val="00F410E1"/>
    <w:rsid w:val="00F43BAE"/>
    <w:rsid w:val="00F476B9"/>
    <w:rsid w:val="00F57DD3"/>
    <w:rsid w:val="00F701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DB5F84"/>
  <w15:docId w15:val="{ACD19266-EFAC-44AC-B082-4D17AAB3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FEE"/>
    <w:pPr>
      <w:spacing w:after="160" w:line="259" w:lineRule="auto"/>
    </w:pPr>
    <w:rPr>
      <w:kern w:val="2"/>
      <w:sz w:val="22"/>
      <w:szCs w:val="22"/>
      <w:lang w:val="en-US" w:eastAsia="en-US"/>
    </w:rPr>
  </w:style>
  <w:style w:type="paragraph" w:styleId="Heading1">
    <w:name w:val="heading 1"/>
    <w:basedOn w:val="Normal"/>
    <w:next w:val="Normal"/>
    <w:link w:val="Heading1Char"/>
    <w:uiPriority w:val="9"/>
    <w:qFormat/>
    <w:rsid w:val="005032A3"/>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5032A3"/>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5032A3"/>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5032A3"/>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5032A3"/>
    <w:pPr>
      <w:spacing w:before="200" w:after="0"/>
      <w:outlineLvl w:val="4"/>
    </w:pPr>
    <w:rPr>
      <w:smallCaps/>
      <w:color w:val="943634"/>
      <w:spacing w:val="10"/>
      <w:szCs w:val="26"/>
    </w:rPr>
  </w:style>
  <w:style w:type="paragraph" w:styleId="Heading6">
    <w:name w:val="heading 6"/>
    <w:basedOn w:val="Normal"/>
    <w:next w:val="Normal"/>
    <w:link w:val="Heading6Char"/>
    <w:uiPriority w:val="9"/>
    <w:semiHidden/>
    <w:unhideWhenUsed/>
    <w:qFormat/>
    <w:rsid w:val="005032A3"/>
    <w:pPr>
      <w:spacing w:after="0"/>
      <w:outlineLvl w:val="5"/>
    </w:pPr>
    <w:rPr>
      <w:smallCaps/>
      <w:color w:val="C0504D"/>
      <w:spacing w:val="5"/>
    </w:rPr>
  </w:style>
  <w:style w:type="paragraph" w:styleId="Heading7">
    <w:name w:val="heading 7"/>
    <w:basedOn w:val="Normal"/>
    <w:next w:val="Normal"/>
    <w:link w:val="Heading7Char"/>
    <w:uiPriority w:val="9"/>
    <w:semiHidden/>
    <w:unhideWhenUsed/>
    <w:qFormat/>
    <w:rsid w:val="005032A3"/>
    <w:pPr>
      <w:spacing w:after="0"/>
      <w:outlineLvl w:val="6"/>
    </w:pPr>
    <w:rPr>
      <w:b/>
      <w:smallCaps/>
      <w:color w:val="C0504D"/>
      <w:spacing w:val="10"/>
    </w:rPr>
  </w:style>
  <w:style w:type="paragraph" w:styleId="Heading8">
    <w:name w:val="heading 8"/>
    <w:basedOn w:val="Normal"/>
    <w:next w:val="Normal"/>
    <w:link w:val="Heading8Char"/>
    <w:uiPriority w:val="9"/>
    <w:semiHidden/>
    <w:unhideWhenUsed/>
    <w:qFormat/>
    <w:rsid w:val="005032A3"/>
    <w:pPr>
      <w:spacing w:after="0"/>
      <w:outlineLvl w:val="7"/>
    </w:pPr>
    <w:rPr>
      <w:b/>
      <w:i/>
      <w:smallCaps/>
      <w:color w:val="943634"/>
    </w:rPr>
  </w:style>
  <w:style w:type="paragraph" w:styleId="Heading9">
    <w:name w:val="heading 9"/>
    <w:basedOn w:val="Normal"/>
    <w:next w:val="Normal"/>
    <w:link w:val="Heading9Char"/>
    <w:uiPriority w:val="9"/>
    <w:semiHidden/>
    <w:unhideWhenUsed/>
    <w:qFormat/>
    <w:rsid w:val="005032A3"/>
    <w:pPr>
      <w:spacing w:after="0"/>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A3"/>
    <w:rPr>
      <w:smallCaps/>
      <w:spacing w:val="5"/>
      <w:sz w:val="32"/>
      <w:szCs w:val="32"/>
    </w:rPr>
  </w:style>
  <w:style w:type="character" w:customStyle="1" w:styleId="Heading2Char">
    <w:name w:val="Heading 2 Char"/>
    <w:basedOn w:val="DefaultParagraphFont"/>
    <w:link w:val="Heading2"/>
    <w:uiPriority w:val="9"/>
    <w:rsid w:val="005032A3"/>
    <w:rPr>
      <w:smallCaps/>
      <w:spacing w:val="5"/>
      <w:sz w:val="28"/>
      <w:szCs w:val="28"/>
    </w:rPr>
  </w:style>
  <w:style w:type="character" w:customStyle="1" w:styleId="Heading3Char">
    <w:name w:val="Heading 3 Char"/>
    <w:basedOn w:val="DefaultParagraphFont"/>
    <w:link w:val="Heading3"/>
    <w:uiPriority w:val="9"/>
    <w:rsid w:val="005032A3"/>
    <w:rPr>
      <w:smallCaps/>
      <w:spacing w:val="5"/>
      <w:sz w:val="24"/>
      <w:szCs w:val="24"/>
    </w:rPr>
  </w:style>
  <w:style w:type="character" w:customStyle="1" w:styleId="Heading4Char">
    <w:name w:val="Heading 4 Char"/>
    <w:basedOn w:val="DefaultParagraphFont"/>
    <w:link w:val="Heading4"/>
    <w:uiPriority w:val="9"/>
    <w:semiHidden/>
    <w:rsid w:val="005032A3"/>
    <w:rPr>
      <w:smallCaps/>
      <w:spacing w:val="10"/>
      <w:sz w:val="22"/>
      <w:szCs w:val="22"/>
    </w:rPr>
  </w:style>
  <w:style w:type="character" w:customStyle="1" w:styleId="Heading5Char">
    <w:name w:val="Heading 5 Char"/>
    <w:basedOn w:val="DefaultParagraphFont"/>
    <w:link w:val="Heading5"/>
    <w:uiPriority w:val="9"/>
    <w:semiHidden/>
    <w:rsid w:val="005032A3"/>
    <w:rPr>
      <w:smallCaps/>
      <w:color w:val="943634"/>
      <w:spacing w:val="10"/>
      <w:sz w:val="22"/>
      <w:szCs w:val="26"/>
    </w:rPr>
  </w:style>
  <w:style w:type="character" w:customStyle="1" w:styleId="Heading6Char">
    <w:name w:val="Heading 6 Char"/>
    <w:basedOn w:val="DefaultParagraphFont"/>
    <w:link w:val="Heading6"/>
    <w:uiPriority w:val="9"/>
    <w:semiHidden/>
    <w:rsid w:val="005032A3"/>
    <w:rPr>
      <w:smallCaps/>
      <w:color w:val="C0504D"/>
      <w:spacing w:val="5"/>
      <w:sz w:val="22"/>
    </w:rPr>
  </w:style>
  <w:style w:type="character" w:customStyle="1" w:styleId="Heading7Char">
    <w:name w:val="Heading 7 Char"/>
    <w:basedOn w:val="DefaultParagraphFont"/>
    <w:link w:val="Heading7"/>
    <w:uiPriority w:val="9"/>
    <w:semiHidden/>
    <w:rsid w:val="005032A3"/>
    <w:rPr>
      <w:b/>
      <w:smallCaps/>
      <w:color w:val="C0504D"/>
      <w:spacing w:val="10"/>
    </w:rPr>
  </w:style>
  <w:style w:type="character" w:customStyle="1" w:styleId="Heading8Char">
    <w:name w:val="Heading 8 Char"/>
    <w:basedOn w:val="DefaultParagraphFont"/>
    <w:link w:val="Heading8"/>
    <w:uiPriority w:val="9"/>
    <w:semiHidden/>
    <w:rsid w:val="005032A3"/>
    <w:rPr>
      <w:b/>
      <w:i/>
      <w:smallCaps/>
      <w:color w:val="943634"/>
    </w:rPr>
  </w:style>
  <w:style w:type="character" w:customStyle="1" w:styleId="Heading9Char">
    <w:name w:val="Heading 9 Char"/>
    <w:basedOn w:val="DefaultParagraphFont"/>
    <w:link w:val="Heading9"/>
    <w:uiPriority w:val="9"/>
    <w:semiHidden/>
    <w:rsid w:val="005032A3"/>
    <w:rPr>
      <w:b/>
      <w:i/>
      <w:smallCaps/>
      <w:color w:val="622423"/>
    </w:rPr>
  </w:style>
  <w:style w:type="paragraph" w:styleId="Caption">
    <w:name w:val="caption"/>
    <w:basedOn w:val="Normal"/>
    <w:next w:val="Normal"/>
    <w:uiPriority w:val="35"/>
    <w:semiHidden/>
    <w:unhideWhenUsed/>
    <w:qFormat/>
    <w:rsid w:val="005032A3"/>
    <w:rPr>
      <w:b/>
      <w:bCs/>
      <w:caps/>
      <w:sz w:val="16"/>
      <w:szCs w:val="18"/>
    </w:rPr>
  </w:style>
  <w:style w:type="paragraph" w:styleId="Title">
    <w:name w:val="Title"/>
    <w:basedOn w:val="Normal"/>
    <w:next w:val="Normal"/>
    <w:link w:val="TitleChar"/>
    <w:uiPriority w:val="10"/>
    <w:qFormat/>
    <w:rsid w:val="005032A3"/>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5032A3"/>
    <w:rPr>
      <w:smallCaps/>
      <w:sz w:val="48"/>
      <w:szCs w:val="48"/>
    </w:rPr>
  </w:style>
  <w:style w:type="paragraph" w:styleId="Subtitle">
    <w:name w:val="Subtitle"/>
    <w:basedOn w:val="Normal"/>
    <w:next w:val="Normal"/>
    <w:link w:val="SubtitleChar"/>
    <w:uiPriority w:val="11"/>
    <w:qFormat/>
    <w:rsid w:val="005032A3"/>
    <w:pPr>
      <w:spacing w:after="720" w:line="240" w:lineRule="auto"/>
      <w:jc w:val="right"/>
    </w:pPr>
    <w:rPr>
      <w:rFonts w:ascii="Cambria" w:eastAsia="Times New Roman" w:hAnsi="Cambria"/>
    </w:rPr>
  </w:style>
  <w:style w:type="character" w:customStyle="1" w:styleId="SubtitleChar">
    <w:name w:val="Subtitle Char"/>
    <w:basedOn w:val="DefaultParagraphFont"/>
    <w:link w:val="Subtitle"/>
    <w:uiPriority w:val="11"/>
    <w:rsid w:val="005032A3"/>
    <w:rPr>
      <w:rFonts w:ascii="Cambria" w:eastAsia="Times New Roman" w:hAnsi="Cambria" w:cs="Times New Roman"/>
      <w:szCs w:val="22"/>
    </w:rPr>
  </w:style>
  <w:style w:type="character" w:styleId="Strong">
    <w:name w:val="Strong"/>
    <w:uiPriority w:val="22"/>
    <w:qFormat/>
    <w:rsid w:val="005032A3"/>
    <w:rPr>
      <w:b/>
      <w:color w:val="C0504D"/>
    </w:rPr>
  </w:style>
  <w:style w:type="character" w:styleId="Emphasis">
    <w:name w:val="Emphasis"/>
    <w:uiPriority w:val="20"/>
    <w:qFormat/>
    <w:rsid w:val="005032A3"/>
    <w:rPr>
      <w:b/>
      <w:i/>
      <w:spacing w:val="10"/>
    </w:rPr>
  </w:style>
  <w:style w:type="paragraph" w:styleId="NoSpacing">
    <w:name w:val="No Spacing"/>
    <w:basedOn w:val="Normal"/>
    <w:link w:val="NoSpacingChar"/>
    <w:uiPriority w:val="1"/>
    <w:qFormat/>
    <w:rsid w:val="005032A3"/>
    <w:pPr>
      <w:spacing w:after="0" w:line="240" w:lineRule="auto"/>
    </w:pPr>
  </w:style>
  <w:style w:type="character" w:customStyle="1" w:styleId="NoSpacingChar">
    <w:name w:val="No Spacing Char"/>
    <w:basedOn w:val="DefaultParagraphFont"/>
    <w:link w:val="NoSpacing"/>
    <w:uiPriority w:val="1"/>
    <w:rsid w:val="005032A3"/>
  </w:style>
  <w:style w:type="paragraph" w:styleId="ListParagraph">
    <w:name w:val="List Paragraph"/>
    <w:basedOn w:val="Normal"/>
    <w:uiPriority w:val="34"/>
    <w:qFormat/>
    <w:rsid w:val="005032A3"/>
    <w:pPr>
      <w:ind w:left="720"/>
      <w:contextualSpacing/>
    </w:pPr>
  </w:style>
  <w:style w:type="paragraph" w:styleId="Quote">
    <w:name w:val="Quote"/>
    <w:basedOn w:val="Normal"/>
    <w:next w:val="Normal"/>
    <w:link w:val="QuoteChar"/>
    <w:uiPriority w:val="29"/>
    <w:qFormat/>
    <w:rsid w:val="005032A3"/>
    <w:rPr>
      <w:i/>
    </w:rPr>
  </w:style>
  <w:style w:type="character" w:customStyle="1" w:styleId="QuoteChar">
    <w:name w:val="Quote Char"/>
    <w:basedOn w:val="DefaultParagraphFont"/>
    <w:link w:val="Quote"/>
    <w:uiPriority w:val="29"/>
    <w:rsid w:val="005032A3"/>
    <w:rPr>
      <w:i/>
    </w:rPr>
  </w:style>
  <w:style w:type="paragraph" w:styleId="IntenseQuote">
    <w:name w:val="Intense Quote"/>
    <w:basedOn w:val="Normal"/>
    <w:next w:val="Normal"/>
    <w:link w:val="IntenseQuoteChar"/>
    <w:uiPriority w:val="30"/>
    <w:qFormat/>
    <w:rsid w:val="005032A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5032A3"/>
    <w:rPr>
      <w:b/>
      <w:i/>
      <w:color w:val="FFFFFF"/>
      <w:shd w:val="clear" w:color="auto" w:fill="C0504D"/>
    </w:rPr>
  </w:style>
  <w:style w:type="character" w:styleId="SubtleEmphasis">
    <w:name w:val="Subtle Emphasis"/>
    <w:uiPriority w:val="19"/>
    <w:qFormat/>
    <w:rsid w:val="005032A3"/>
    <w:rPr>
      <w:i/>
    </w:rPr>
  </w:style>
  <w:style w:type="character" w:styleId="IntenseEmphasis">
    <w:name w:val="Intense Emphasis"/>
    <w:uiPriority w:val="21"/>
    <w:qFormat/>
    <w:rsid w:val="005032A3"/>
    <w:rPr>
      <w:b/>
      <w:i/>
      <w:color w:val="C0504D"/>
      <w:spacing w:val="10"/>
    </w:rPr>
  </w:style>
  <w:style w:type="character" w:styleId="SubtleReference">
    <w:name w:val="Subtle Reference"/>
    <w:uiPriority w:val="31"/>
    <w:qFormat/>
    <w:rsid w:val="005032A3"/>
    <w:rPr>
      <w:b/>
    </w:rPr>
  </w:style>
  <w:style w:type="character" w:styleId="IntenseReference">
    <w:name w:val="Intense Reference"/>
    <w:uiPriority w:val="32"/>
    <w:qFormat/>
    <w:rsid w:val="005032A3"/>
    <w:rPr>
      <w:b/>
      <w:bCs/>
      <w:smallCaps/>
      <w:spacing w:val="5"/>
      <w:sz w:val="22"/>
      <w:szCs w:val="22"/>
      <w:u w:val="single"/>
    </w:rPr>
  </w:style>
  <w:style w:type="character" w:styleId="BookTitle">
    <w:name w:val="Book Title"/>
    <w:uiPriority w:val="33"/>
    <w:qFormat/>
    <w:rsid w:val="005032A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5032A3"/>
    <w:pPr>
      <w:outlineLvl w:val="9"/>
    </w:pPr>
  </w:style>
  <w:style w:type="character" w:styleId="Hyperlink">
    <w:name w:val="Hyperlink"/>
    <w:basedOn w:val="DefaultParagraphFont"/>
    <w:uiPriority w:val="99"/>
    <w:unhideWhenUsed/>
    <w:rsid w:val="006B2FEE"/>
    <w:rPr>
      <w:color w:val="0000FF"/>
      <w:u w:val="single"/>
    </w:rPr>
  </w:style>
  <w:style w:type="character" w:customStyle="1" w:styleId="anchor-text">
    <w:name w:val="anchor-text"/>
    <w:basedOn w:val="DefaultParagraphFont"/>
    <w:rsid w:val="006B2FEE"/>
  </w:style>
  <w:style w:type="character" w:customStyle="1" w:styleId="BalloonTextChar">
    <w:name w:val="Balloon Text Char"/>
    <w:basedOn w:val="DefaultParagraphFont"/>
    <w:link w:val="BalloonText"/>
    <w:uiPriority w:val="99"/>
    <w:semiHidden/>
    <w:rsid w:val="006B2FEE"/>
    <w:rPr>
      <w:rFonts w:ascii="Tahoma" w:hAnsi="Tahoma" w:cs="Tahoma"/>
      <w:kern w:val="2"/>
      <w:sz w:val="16"/>
      <w:szCs w:val="16"/>
      <w:lang w:bidi="ar-SA"/>
    </w:rPr>
  </w:style>
  <w:style w:type="paragraph" w:styleId="BalloonText">
    <w:name w:val="Balloon Text"/>
    <w:basedOn w:val="Normal"/>
    <w:link w:val="BalloonTextChar"/>
    <w:uiPriority w:val="99"/>
    <w:semiHidden/>
    <w:unhideWhenUsed/>
    <w:rsid w:val="006B2FEE"/>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6B2FEE"/>
    <w:rPr>
      <w:rFonts w:ascii="Tahoma" w:eastAsia="Calibri" w:hAnsi="Tahoma" w:cs="Tahoma"/>
      <w:kern w:val="2"/>
      <w:sz w:val="16"/>
      <w:szCs w:val="16"/>
      <w:lang w:bidi="ar-SA"/>
    </w:rPr>
  </w:style>
  <w:style w:type="character" w:customStyle="1" w:styleId="volume">
    <w:name w:val="volume"/>
    <w:basedOn w:val="DefaultParagraphFont"/>
    <w:rsid w:val="006B2FEE"/>
  </w:style>
  <w:style w:type="character" w:customStyle="1" w:styleId="issue">
    <w:name w:val="issue"/>
    <w:basedOn w:val="DefaultParagraphFont"/>
    <w:rsid w:val="006B2FEE"/>
  </w:style>
  <w:style w:type="character" w:customStyle="1" w:styleId="fpage">
    <w:name w:val="fpage"/>
    <w:basedOn w:val="DefaultParagraphFont"/>
    <w:rsid w:val="006B2FEE"/>
  </w:style>
  <w:style w:type="character" w:customStyle="1" w:styleId="lpage">
    <w:name w:val="lpage"/>
    <w:basedOn w:val="DefaultParagraphFont"/>
    <w:rsid w:val="006B2FEE"/>
  </w:style>
  <w:style w:type="character" w:customStyle="1" w:styleId="CommentTextChar">
    <w:name w:val="Comment Text Char"/>
    <w:basedOn w:val="DefaultParagraphFont"/>
    <w:link w:val="CommentText"/>
    <w:uiPriority w:val="99"/>
    <w:semiHidden/>
    <w:rsid w:val="006B2FEE"/>
    <w:rPr>
      <w:kern w:val="2"/>
      <w:lang w:bidi="ar-SA"/>
    </w:rPr>
  </w:style>
  <w:style w:type="paragraph" w:styleId="CommentText">
    <w:name w:val="annotation text"/>
    <w:basedOn w:val="Normal"/>
    <w:link w:val="CommentTextChar"/>
    <w:uiPriority w:val="99"/>
    <w:semiHidden/>
    <w:unhideWhenUsed/>
    <w:rsid w:val="006B2FEE"/>
    <w:pPr>
      <w:spacing w:line="240" w:lineRule="auto"/>
    </w:pPr>
    <w:rPr>
      <w:sz w:val="20"/>
      <w:szCs w:val="20"/>
    </w:rPr>
  </w:style>
  <w:style w:type="character" w:customStyle="1" w:styleId="CommentTextChar1">
    <w:name w:val="Comment Text Char1"/>
    <w:basedOn w:val="DefaultParagraphFont"/>
    <w:uiPriority w:val="99"/>
    <w:semiHidden/>
    <w:rsid w:val="006B2FEE"/>
    <w:rPr>
      <w:rFonts w:ascii="Calibri" w:eastAsia="Calibri" w:hAnsi="Calibri" w:cs="Times New Roman"/>
      <w:kern w:val="2"/>
      <w:lang w:bidi="ar-SA"/>
    </w:rPr>
  </w:style>
  <w:style w:type="character" w:customStyle="1" w:styleId="CommentSubjectChar">
    <w:name w:val="Comment Subject Char"/>
    <w:basedOn w:val="CommentTextChar"/>
    <w:link w:val="CommentSubject"/>
    <w:uiPriority w:val="99"/>
    <w:semiHidden/>
    <w:rsid w:val="006B2FEE"/>
    <w:rPr>
      <w:b/>
      <w:bCs/>
      <w:kern w:val="2"/>
      <w:lang w:bidi="ar-SA"/>
    </w:rPr>
  </w:style>
  <w:style w:type="paragraph" w:styleId="CommentSubject">
    <w:name w:val="annotation subject"/>
    <w:basedOn w:val="CommentText"/>
    <w:next w:val="CommentText"/>
    <w:link w:val="CommentSubjectChar"/>
    <w:uiPriority w:val="99"/>
    <w:semiHidden/>
    <w:unhideWhenUsed/>
    <w:rsid w:val="006B2FEE"/>
    <w:rPr>
      <w:b/>
      <w:bCs/>
    </w:rPr>
  </w:style>
  <w:style w:type="character" w:customStyle="1" w:styleId="CommentSubjectChar1">
    <w:name w:val="Comment Subject Char1"/>
    <w:basedOn w:val="CommentTextChar1"/>
    <w:uiPriority w:val="99"/>
    <w:semiHidden/>
    <w:rsid w:val="006B2FEE"/>
    <w:rPr>
      <w:rFonts w:ascii="Calibri" w:eastAsia="Calibri" w:hAnsi="Calibri" w:cs="Times New Roman"/>
      <w:b/>
      <w:bCs/>
      <w:kern w:val="2"/>
      <w:lang w:bidi="ar-SA"/>
    </w:rPr>
  </w:style>
  <w:style w:type="paragraph" w:styleId="NormalWeb">
    <w:name w:val="Normal (Web)"/>
    <w:uiPriority w:val="99"/>
    <w:unhideWhenUsed/>
    <w:rsid w:val="006B2FEE"/>
    <w:pPr>
      <w:spacing w:before="100" w:beforeAutospacing="1" w:after="100" w:afterAutospacing="1"/>
    </w:pPr>
    <w:rPr>
      <w:rFonts w:ascii="Times New Roman" w:eastAsia="SimSun" w:hAnsi="Times New Roman"/>
      <w:sz w:val="24"/>
      <w:szCs w:val="24"/>
      <w:lang w:val="en-US" w:eastAsia="zh-CN"/>
    </w:rPr>
  </w:style>
  <w:style w:type="paragraph" w:customStyle="1" w:styleId="Default">
    <w:name w:val="Default"/>
    <w:uiPriority w:val="99"/>
    <w:rsid w:val="006B2FEE"/>
    <w:pPr>
      <w:autoSpaceDE w:val="0"/>
      <w:autoSpaceDN w:val="0"/>
      <w:adjustRightInd w:val="0"/>
    </w:pPr>
    <w:rPr>
      <w:rFonts w:ascii="Times New Roman" w:hAnsi="Times New Roman"/>
      <w:color w:val="000000"/>
      <w:sz w:val="24"/>
      <w:szCs w:val="24"/>
      <w:lang w:val="en-US" w:eastAsia="en-US"/>
    </w:rPr>
  </w:style>
  <w:style w:type="paragraph" w:styleId="Revision">
    <w:name w:val="Revision"/>
    <w:hidden/>
    <w:uiPriority w:val="99"/>
    <w:semiHidden/>
    <w:rsid w:val="006B2FEE"/>
    <w:rPr>
      <w:kern w:val="2"/>
      <w:sz w:val="22"/>
      <w:szCs w:val="22"/>
      <w:lang w:val="en-US" w:eastAsia="en-US"/>
    </w:rPr>
  </w:style>
  <w:style w:type="character" w:customStyle="1" w:styleId="t">
    <w:name w:val="t"/>
    <w:basedOn w:val="DefaultParagraphFont"/>
    <w:rsid w:val="006B2FEE"/>
  </w:style>
  <w:style w:type="paragraph" w:styleId="Header">
    <w:name w:val="header"/>
    <w:basedOn w:val="Normal"/>
    <w:link w:val="HeaderChar"/>
    <w:uiPriority w:val="99"/>
    <w:unhideWhenUsed/>
    <w:rsid w:val="0069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989"/>
    <w:rPr>
      <w:kern w:val="2"/>
      <w:sz w:val="22"/>
      <w:szCs w:val="22"/>
      <w:lang w:val="en-US" w:eastAsia="en-US"/>
    </w:rPr>
  </w:style>
  <w:style w:type="paragraph" w:styleId="Footer">
    <w:name w:val="footer"/>
    <w:basedOn w:val="Normal"/>
    <w:link w:val="FooterChar"/>
    <w:uiPriority w:val="99"/>
    <w:unhideWhenUsed/>
    <w:rsid w:val="00695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989"/>
    <w:rPr>
      <w:kern w:val="2"/>
      <w:sz w:val="22"/>
      <w:szCs w:val="22"/>
      <w:lang w:val="en-US" w:eastAsia="en-US"/>
    </w:rPr>
  </w:style>
  <w:style w:type="character" w:customStyle="1" w:styleId="UnresolvedMention1">
    <w:name w:val="Unresolved Mention1"/>
    <w:basedOn w:val="DefaultParagraphFont"/>
    <w:uiPriority w:val="99"/>
    <w:semiHidden/>
    <w:unhideWhenUsed/>
    <w:rsid w:val="00E84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191109">
      <w:bodyDiv w:val="1"/>
      <w:marLeft w:val="0"/>
      <w:marRight w:val="0"/>
      <w:marTop w:val="0"/>
      <w:marBottom w:val="0"/>
      <w:divBdr>
        <w:top w:val="none" w:sz="0" w:space="0" w:color="auto"/>
        <w:left w:val="none" w:sz="0" w:space="0" w:color="auto"/>
        <w:bottom w:val="none" w:sz="0" w:space="0" w:color="auto"/>
        <w:right w:val="none" w:sz="0" w:space="0" w:color="auto"/>
      </w:divBdr>
      <w:divsChild>
        <w:div w:id="1957637615">
          <w:marLeft w:val="0"/>
          <w:marRight w:val="0"/>
          <w:marTop w:val="0"/>
          <w:marBottom w:val="0"/>
          <w:divBdr>
            <w:top w:val="none" w:sz="0" w:space="0" w:color="auto"/>
            <w:left w:val="none" w:sz="0" w:space="0" w:color="auto"/>
            <w:bottom w:val="none" w:sz="0" w:space="0" w:color="auto"/>
            <w:right w:val="none" w:sz="0" w:space="0" w:color="auto"/>
          </w:divBdr>
          <w:divsChild>
            <w:div w:id="212157237">
              <w:marLeft w:val="0"/>
              <w:marRight w:val="0"/>
              <w:marTop w:val="0"/>
              <w:marBottom w:val="0"/>
              <w:divBdr>
                <w:top w:val="none" w:sz="0" w:space="0" w:color="auto"/>
                <w:left w:val="none" w:sz="0" w:space="0" w:color="auto"/>
                <w:bottom w:val="none" w:sz="0" w:space="0" w:color="auto"/>
                <w:right w:val="none" w:sz="0" w:space="0" w:color="auto"/>
              </w:divBdr>
              <w:divsChild>
                <w:div w:id="1835873861">
                  <w:marLeft w:val="0"/>
                  <w:marRight w:val="0"/>
                  <w:marTop w:val="0"/>
                  <w:marBottom w:val="0"/>
                  <w:divBdr>
                    <w:top w:val="none" w:sz="0" w:space="0" w:color="auto"/>
                    <w:left w:val="none" w:sz="0" w:space="0" w:color="auto"/>
                    <w:bottom w:val="none" w:sz="0" w:space="0" w:color="auto"/>
                    <w:right w:val="none" w:sz="0" w:space="0" w:color="auto"/>
                  </w:divBdr>
                  <w:divsChild>
                    <w:div w:id="261186039">
                      <w:marLeft w:val="0"/>
                      <w:marRight w:val="0"/>
                      <w:marTop w:val="0"/>
                      <w:marBottom w:val="0"/>
                      <w:divBdr>
                        <w:top w:val="none" w:sz="0" w:space="0" w:color="auto"/>
                        <w:left w:val="none" w:sz="0" w:space="0" w:color="auto"/>
                        <w:bottom w:val="none" w:sz="0" w:space="0" w:color="auto"/>
                        <w:right w:val="none" w:sz="0" w:space="0" w:color="auto"/>
                      </w:divBdr>
                      <w:divsChild>
                        <w:div w:id="1988590407">
                          <w:marLeft w:val="0"/>
                          <w:marRight w:val="0"/>
                          <w:marTop w:val="0"/>
                          <w:marBottom w:val="0"/>
                          <w:divBdr>
                            <w:top w:val="none" w:sz="0" w:space="0" w:color="auto"/>
                            <w:left w:val="none" w:sz="0" w:space="0" w:color="auto"/>
                            <w:bottom w:val="none" w:sz="0" w:space="0" w:color="auto"/>
                            <w:right w:val="none" w:sz="0" w:space="0" w:color="auto"/>
                          </w:divBdr>
                          <w:divsChild>
                            <w:div w:id="424808749">
                              <w:marLeft w:val="0"/>
                              <w:marRight w:val="0"/>
                              <w:marTop w:val="0"/>
                              <w:marBottom w:val="0"/>
                              <w:divBdr>
                                <w:top w:val="none" w:sz="0" w:space="0" w:color="auto"/>
                                <w:left w:val="none" w:sz="0" w:space="0" w:color="auto"/>
                                <w:bottom w:val="none" w:sz="0" w:space="0" w:color="auto"/>
                                <w:right w:val="none" w:sz="0" w:space="0" w:color="auto"/>
                              </w:divBdr>
                              <w:divsChild>
                                <w:div w:id="262541994">
                                  <w:marLeft w:val="0"/>
                                  <w:marRight w:val="0"/>
                                  <w:marTop w:val="0"/>
                                  <w:marBottom w:val="0"/>
                                  <w:divBdr>
                                    <w:top w:val="none" w:sz="0" w:space="0" w:color="auto"/>
                                    <w:left w:val="none" w:sz="0" w:space="0" w:color="auto"/>
                                    <w:bottom w:val="none" w:sz="0" w:space="0" w:color="auto"/>
                                    <w:right w:val="none" w:sz="0" w:space="0" w:color="auto"/>
                                  </w:divBdr>
                                  <w:divsChild>
                                    <w:div w:id="20352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377008">
          <w:marLeft w:val="0"/>
          <w:marRight w:val="0"/>
          <w:marTop w:val="0"/>
          <w:marBottom w:val="0"/>
          <w:divBdr>
            <w:top w:val="none" w:sz="0" w:space="0" w:color="auto"/>
            <w:left w:val="none" w:sz="0" w:space="0" w:color="auto"/>
            <w:bottom w:val="none" w:sz="0" w:space="0" w:color="auto"/>
            <w:right w:val="none" w:sz="0" w:space="0" w:color="auto"/>
          </w:divBdr>
          <w:divsChild>
            <w:div w:id="7962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jpn.13869" TargetMode="External"/><Relationship Id="rId13" Type="http://schemas.openxmlformats.org/officeDocument/2006/relationships/hyperlink" Target="https://doi.org/10.21608/ejnf.2023.332940" TargetMode="External"/><Relationship Id="rId18" Type="http://schemas.openxmlformats.org/officeDocument/2006/relationships/hyperlink" Target="https://doi.org/10.1007/s00484-023-02568-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93/braincomms/fcad356" TargetMode="External"/><Relationship Id="rId7" Type="http://schemas.openxmlformats.org/officeDocument/2006/relationships/hyperlink" Target="https://onlinelibrary.wiley.com/doi/full/10.1111/jpn.13869" TargetMode="External"/><Relationship Id="rId12" Type="http://schemas.openxmlformats.org/officeDocument/2006/relationships/chart" Target="charts/chart1.xml"/><Relationship Id="rId17" Type="http://schemas.openxmlformats.org/officeDocument/2006/relationships/hyperlink" Target="https://doi.org/10.1590/1806-9061-2016-042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21608/aasj.2022.147917.1125" TargetMode="External"/><Relationship Id="rId20" Type="http://schemas.openxmlformats.org/officeDocument/2006/relationships/hyperlink" Target="https://doi.org/10.1080/00439339.2024.230822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555591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82/ps/pey439" TargetMode="External"/><Relationship Id="rId23" Type="http://schemas.openxmlformats.org/officeDocument/2006/relationships/hyperlink" Target="https://doi.org/10.1080/00439339.2021.1938340" TargetMode="External"/><Relationship Id="rId28" Type="http://schemas.openxmlformats.org/officeDocument/2006/relationships/header" Target="header3.xml"/><Relationship Id="rId10" Type="http://schemas.openxmlformats.org/officeDocument/2006/relationships/hyperlink" Target="https://www.ncbi.nlm.nih.gov/pmc/articles/PMC5555914/" TargetMode="External"/><Relationship Id="rId19" Type="http://schemas.openxmlformats.org/officeDocument/2006/relationships/hyperlink" Target="https://doi.org/10.1016/j.psj.2022.10185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library.wiley.com/doi/full/10.1111/jpn.13869" TargetMode="External"/><Relationship Id="rId14" Type="http://schemas.openxmlformats.org/officeDocument/2006/relationships/hyperlink" Target="https://doi.org/10.1088/1755-1315/1158/5/052015?urlappend=%3Futm_source%3Dresearchgate" TargetMode="External"/><Relationship Id="rId22" Type="http://schemas.openxmlformats.org/officeDocument/2006/relationships/hyperlink" Target="https://doi.org/10.3389/fimmu.2023.1308907"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Sheet1!$C$2</c:f>
              <c:strCache>
                <c:ptCount val="1"/>
                <c:pt idx="0">
                  <c:v>T1</c:v>
                </c:pt>
              </c:strCache>
            </c:strRef>
          </c:tx>
          <c:spPr>
            <a:solidFill>
              <a:schemeClr val="tx2">
                <a:lumMod val="75000"/>
              </a:schemeClr>
            </a:solidFill>
          </c:spPr>
          <c:invertIfNegative val="0"/>
          <c:errBars>
            <c:errBarType val="plus"/>
            <c:errValType val="fixedVal"/>
            <c:noEndCap val="0"/>
            <c:val val="10"/>
          </c:errBars>
          <c:cat>
            <c:strRef>
              <c:f>Sheet1!$B$3:$B$7</c:f>
              <c:strCache>
                <c:ptCount val="5"/>
                <c:pt idx="0">
                  <c:v>Triglyceride</c:v>
                </c:pt>
                <c:pt idx="1">
                  <c:v>Phospholipid</c:v>
                </c:pt>
                <c:pt idx="2">
                  <c:v>Total Cholesterol</c:v>
                </c:pt>
                <c:pt idx="3">
                  <c:v>LDL-c </c:v>
                </c:pt>
                <c:pt idx="4">
                  <c:v>HDL-c </c:v>
                </c:pt>
              </c:strCache>
            </c:strRef>
          </c:cat>
          <c:val>
            <c:numRef>
              <c:f>Sheet1!$C$3:$C$7</c:f>
              <c:numCache>
                <c:formatCode>General</c:formatCode>
                <c:ptCount val="5"/>
                <c:pt idx="0">
                  <c:v>149.833</c:v>
                </c:pt>
                <c:pt idx="1">
                  <c:v>202.5</c:v>
                </c:pt>
                <c:pt idx="2">
                  <c:v>142.66</c:v>
                </c:pt>
                <c:pt idx="3">
                  <c:v>65.16</c:v>
                </c:pt>
                <c:pt idx="4">
                  <c:v>41.120000000000005</c:v>
                </c:pt>
              </c:numCache>
            </c:numRef>
          </c:val>
          <c:extLst>
            <c:ext xmlns:c16="http://schemas.microsoft.com/office/drawing/2014/chart" uri="{C3380CC4-5D6E-409C-BE32-E72D297353CC}">
              <c16:uniqueId val="{00000000-16AF-4E60-987C-78DF92467367}"/>
            </c:ext>
          </c:extLst>
        </c:ser>
        <c:ser>
          <c:idx val="1"/>
          <c:order val="1"/>
          <c:tx>
            <c:strRef>
              <c:f>Sheet1!$D$2</c:f>
              <c:strCache>
                <c:ptCount val="1"/>
                <c:pt idx="0">
                  <c:v>T2</c:v>
                </c:pt>
              </c:strCache>
            </c:strRef>
          </c:tx>
          <c:invertIfNegative val="0"/>
          <c:errBars>
            <c:errBarType val="both"/>
            <c:errValType val="fixedVal"/>
            <c:noEndCap val="0"/>
            <c:val val="20"/>
          </c:errBars>
          <c:cat>
            <c:strRef>
              <c:f>Sheet1!$B$3:$B$7</c:f>
              <c:strCache>
                <c:ptCount val="5"/>
                <c:pt idx="0">
                  <c:v>Triglyceride</c:v>
                </c:pt>
                <c:pt idx="1">
                  <c:v>Phospholipid</c:v>
                </c:pt>
                <c:pt idx="2">
                  <c:v>Total Cholesterol</c:v>
                </c:pt>
                <c:pt idx="3">
                  <c:v>LDL-c </c:v>
                </c:pt>
                <c:pt idx="4">
                  <c:v>HDL-c </c:v>
                </c:pt>
              </c:strCache>
            </c:strRef>
          </c:cat>
          <c:val>
            <c:numRef>
              <c:f>Sheet1!$D$3:$D$7</c:f>
              <c:numCache>
                <c:formatCode>General</c:formatCode>
                <c:ptCount val="5"/>
                <c:pt idx="0">
                  <c:v>159.5</c:v>
                </c:pt>
                <c:pt idx="1">
                  <c:v>239.6</c:v>
                </c:pt>
                <c:pt idx="2">
                  <c:v>158.43</c:v>
                </c:pt>
                <c:pt idx="3">
                  <c:v>71.66</c:v>
                </c:pt>
                <c:pt idx="4">
                  <c:v>39.54</c:v>
                </c:pt>
              </c:numCache>
            </c:numRef>
          </c:val>
          <c:extLst>
            <c:ext xmlns:c16="http://schemas.microsoft.com/office/drawing/2014/chart" uri="{C3380CC4-5D6E-409C-BE32-E72D297353CC}">
              <c16:uniqueId val="{00000001-16AF-4E60-987C-78DF92467367}"/>
            </c:ext>
          </c:extLst>
        </c:ser>
        <c:ser>
          <c:idx val="2"/>
          <c:order val="2"/>
          <c:tx>
            <c:strRef>
              <c:f>Sheet1!$E$2</c:f>
              <c:strCache>
                <c:ptCount val="1"/>
                <c:pt idx="0">
                  <c:v>T3</c:v>
                </c:pt>
              </c:strCache>
            </c:strRef>
          </c:tx>
          <c:invertIfNegative val="0"/>
          <c:errBars>
            <c:errBarType val="both"/>
            <c:errValType val="fixedVal"/>
            <c:noEndCap val="0"/>
            <c:val val="15"/>
          </c:errBars>
          <c:cat>
            <c:strRef>
              <c:f>Sheet1!$B$3:$B$7</c:f>
              <c:strCache>
                <c:ptCount val="5"/>
                <c:pt idx="0">
                  <c:v>Triglyceride</c:v>
                </c:pt>
                <c:pt idx="1">
                  <c:v>Phospholipid</c:v>
                </c:pt>
                <c:pt idx="2">
                  <c:v>Total Cholesterol</c:v>
                </c:pt>
                <c:pt idx="3">
                  <c:v>LDL-c </c:v>
                </c:pt>
                <c:pt idx="4">
                  <c:v>HDL-c </c:v>
                </c:pt>
              </c:strCache>
            </c:strRef>
          </c:cat>
          <c:val>
            <c:numRef>
              <c:f>Sheet1!$E$3:$E$7</c:f>
              <c:numCache>
                <c:formatCode>General</c:formatCode>
                <c:ptCount val="5"/>
                <c:pt idx="0">
                  <c:v>156.5</c:v>
                </c:pt>
                <c:pt idx="1">
                  <c:v>234.66</c:v>
                </c:pt>
                <c:pt idx="2">
                  <c:v>154.18</c:v>
                </c:pt>
                <c:pt idx="3">
                  <c:v>70.5</c:v>
                </c:pt>
                <c:pt idx="4">
                  <c:v>40.260000000000005</c:v>
                </c:pt>
              </c:numCache>
            </c:numRef>
          </c:val>
          <c:extLst>
            <c:ext xmlns:c16="http://schemas.microsoft.com/office/drawing/2014/chart" uri="{C3380CC4-5D6E-409C-BE32-E72D297353CC}">
              <c16:uniqueId val="{00000002-16AF-4E60-987C-78DF92467367}"/>
            </c:ext>
          </c:extLst>
        </c:ser>
        <c:ser>
          <c:idx val="3"/>
          <c:order val="3"/>
          <c:tx>
            <c:strRef>
              <c:f>Sheet1!$F$2</c:f>
              <c:strCache>
                <c:ptCount val="1"/>
                <c:pt idx="0">
                  <c:v>T4</c:v>
                </c:pt>
              </c:strCache>
            </c:strRef>
          </c:tx>
          <c:invertIfNegative val="0"/>
          <c:errBars>
            <c:errBarType val="both"/>
            <c:errValType val="fixedVal"/>
            <c:noEndCap val="0"/>
            <c:val val="8"/>
          </c:errBars>
          <c:cat>
            <c:strRef>
              <c:f>Sheet1!$B$3:$B$7</c:f>
              <c:strCache>
                <c:ptCount val="5"/>
                <c:pt idx="0">
                  <c:v>Triglyceride</c:v>
                </c:pt>
                <c:pt idx="1">
                  <c:v>Phospholipid</c:v>
                </c:pt>
                <c:pt idx="2">
                  <c:v>Total Cholesterol</c:v>
                </c:pt>
                <c:pt idx="3">
                  <c:v>LDL-c </c:v>
                </c:pt>
                <c:pt idx="4">
                  <c:v>HDL-c </c:v>
                </c:pt>
              </c:strCache>
            </c:strRef>
          </c:cat>
          <c:val>
            <c:numRef>
              <c:f>Sheet1!$F$3:$F$7</c:f>
              <c:numCache>
                <c:formatCode>General</c:formatCode>
                <c:ptCount val="5"/>
                <c:pt idx="0">
                  <c:v>154.83000000000001</c:v>
                </c:pt>
                <c:pt idx="1">
                  <c:v>230.33</c:v>
                </c:pt>
                <c:pt idx="2">
                  <c:v>150.52000000000001</c:v>
                </c:pt>
                <c:pt idx="3">
                  <c:v>69.28</c:v>
                </c:pt>
                <c:pt idx="4">
                  <c:v>42.17</c:v>
                </c:pt>
              </c:numCache>
            </c:numRef>
          </c:val>
          <c:extLst>
            <c:ext xmlns:c16="http://schemas.microsoft.com/office/drawing/2014/chart" uri="{C3380CC4-5D6E-409C-BE32-E72D297353CC}">
              <c16:uniqueId val="{00000003-16AF-4E60-987C-78DF92467367}"/>
            </c:ext>
          </c:extLst>
        </c:ser>
        <c:dLbls>
          <c:showLegendKey val="0"/>
          <c:showVal val="0"/>
          <c:showCatName val="0"/>
          <c:showSerName val="0"/>
          <c:showPercent val="0"/>
          <c:showBubbleSize val="0"/>
        </c:dLbls>
        <c:gapWidth val="150"/>
        <c:axId val="616934912"/>
        <c:axId val="679982720"/>
      </c:barChart>
      <c:catAx>
        <c:axId val="616934912"/>
        <c:scaling>
          <c:orientation val="minMax"/>
        </c:scaling>
        <c:delete val="0"/>
        <c:axPos val="b"/>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en-US"/>
          </a:p>
        </c:txPr>
        <c:crossAx val="679982720"/>
        <c:crosses val="autoZero"/>
        <c:auto val="1"/>
        <c:lblAlgn val="ctr"/>
        <c:lblOffset val="100"/>
        <c:noMultiLvlLbl val="0"/>
      </c:catAx>
      <c:valAx>
        <c:axId val="679982720"/>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mg/dl</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616934912"/>
        <c:crosses val="autoZero"/>
        <c:crossBetween val="between"/>
      </c:valAx>
    </c:plotArea>
    <c:legend>
      <c:legendPos val="b"/>
      <c:overlay val="0"/>
      <c:txPr>
        <a:bodyPr/>
        <a:lstStyle/>
        <a:p>
          <a:pPr>
            <a:defRPr sz="14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19</Pages>
  <Words>6532</Words>
  <Characters>37236</Characters>
  <Application>Microsoft Office Word</Application>
  <DocSecurity>0</DocSecurity>
  <PresentationFormat/>
  <Lines>310</Lines>
  <Paragraphs>87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43681</CharactersWithSpaces>
  <SharedDoc>false</SharedDoc>
  <HLinks>
    <vt:vector size="78" baseType="variant">
      <vt:variant>
        <vt:i4>3670125</vt:i4>
      </vt:variant>
      <vt:variant>
        <vt:i4>36</vt:i4>
      </vt:variant>
      <vt:variant>
        <vt:i4>0</vt:i4>
      </vt:variant>
      <vt:variant>
        <vt:i4>5</vt:i4>
      </vt:variant>
      <vt:variant>
        <vt:lpwstr>https://doi.org/10.1590/1806-9061-2019-1169</vt:lpwstr>
      </vt:variant>
      <vt:variant>
        <vt:lpwstr/>
      </vt:variant>
      <vt:variant>
        <vt:i4>8257579</vt:i4>
      </vt:variant>
      <vt:variant>
        <vt:i4>33</vt:i4>
      </vt:variant>
      <vt:variant>
        <vt:i4>0</vt:i4>
      </vt:variant>
      <vt:variant>
        <vt:i4>5</vt:i4>
      </vt:variant>
      <vt:variant>
        <vt:lpwstr>https://doi.org/10.1093/braincomms/fcad356</vt:lpwstr>
      </vt:variant>
      <vt:variant>
        <vt:lpwstr/>
      </vt:variant>
      <vt:variant>
        <vt:i4>5505055</vt:i4>
      </vt:variant>
      <vt:variant>
        <vt:i4>30</vt:i4>
      </vt:variant>
      <vt:variant>
        <vt:i4>0</vt:i4>
      </vt:variant>
      <vt:variant>
        <vt:i4>5</vt:i4>
      </vt:variant>
      <vt:variant>
        <vt:lpwstr>https://doi.org/10.3390/antiox8100429</vt:lpwstr>
      </vt:variant>
      <vt:variant>
        <vt:lpwstr/>
      </vt:variant>
      <vt:variant>
        <vt:i4>7012384</vt:i4>
      </vt:variant>
      <vt:variant>
        <vt:i4>27</vt:i4>
      </vt:variant>
      <vt:variant>
        <vt:i4>0</vt:i4>
      </vt:variant>
      <vt:variant>
        <vt:i4>5</vt:i4>
      </vt:variant>
      <vt:variant>
        <vt:lpwstr>https://www.ncbi.nlm.nih.gov/pmc/articles/PMC5555914/</vt:lpwstr>
      </vt:variant>
      <vt:variant>
        <vt:lpwstr>CR3</vt:lpwstr>
      </vt:variant>
      <vt:variant>
        <vt:i4>6160401</vt:i4>
      </vt:variant>
      <vt:variant>
        <vt:i4>24</vt:i4>
      </vt:variant>
      <vt:variant>
        <vt:i4>0</vt:i4>
      </vt:variant>
      <vt:variant>
        <vt:i4>5</vt:i4>
      </vt:variant>
      <vt:variant>
        <vt:lpwstr>https://www.ncbi.nlm.nih.gov/pmc/articles/PMC5555914/</vt:lpwstr>
      </vt:variant>
      <vt:variant>
        <vt:lpwstr>CR15</vt:lpwstr>
      </vt:variant>
      <vt:variant>
        <vt:i4>131143</vt:i4>
      </vt:variant>
      <vt:variant>
        <vt:i4>21</vt:i4>
      </vt:variant>
      <vt:variant>
        <vt:i4>0</vt:i4>
      </vt:variant>
      <vt:variant>
        <vt:i4>5</vt:i4>
      </vt:variant>
      <vt:variant>
        <vt:lpwstr>https://www.sciencedirect.com/science/article/pii/S0032579124005820</vt:lpwstr>
      </vt:variant>
      <vt:variant>
        <vt:lpwstr>bib0036</vt:lpwstr>
      </vt:variant>
      <vt:variant>
        <vt:i4>196677</vt:i4>
      </vt:variant>
      <vt:variant>
        <vt:i4>18</vt:i4>
      </vt:variant>
      <vt:variant>
        <vt:i4>0</vt:i4>
      </vt:variant>
      <vt:variant>
        <vt:i4>5</vt:i4>
      </vt:variant>
      <vt:variant>
        <vt:lpwstr>https://www.sciencedirect.com/science/article/pii/S0032579124005820</vt:lpwstr>
      </vt:variant>
      <vt:variant>
        <vt:lpwstr>bib0228</vt:lpwstr>
      </vt:variant>
      <vt:variant>
        <vt:i4>458823</vt:i4>
      </vt:variant>
      <vt:variant>
        <vt:i4>15</vt:i4>
      </vt:variant>
      <vt:variant>
        <vt:i4>0</vt:i4>
      </vt:variant>
      <vt:variant>
        <vt:i4>5</vt:i4>
      </vt:variant>
      <vt:variant>
        <vt:lpwstr>https://www.sciencedirect.com/science/article/pii/S0032579124005820</vt:lpwstr>
      </vt:variant>
      <vt:variant>
        <vt:lpwstr>bib0065</vt:lpwstr>
      </vt:variant>
      <vt:variant>
        <vt:i4>131091</vt:i4>
      </vt:variant>
      <vt:variant>
        <vt:i4>12</vt:i4>
      </vt:variant>
      <vt:variant>
        <vt:i4>0</vt:i4>
      </vt:variant>
      <vt:variant>
        <vt:i4>5</vt:i4>
      </vt:variant>
      <vt:variant>
        <vt:lpwstr>https://www.sciencedirect.com/science/article/pii/S1751731120300811</vt:lpwstr>
      </vt:variant>
      <vt:variant>
        <vt:lpwstr>bb0020</vt:lpwstr>
      </vt:variant>
      <vt:variant>
        <vt:i4>6553697</vt:i4>
      </vt:variant>
      <vt:variant>
        <vt:i4>9</vt:i4>
      </vt:variant>
      <vt:variant>
        <vt:i4>0</vt:i4>
      </vt:variant>
      <vt:variant>
        <vt:i4>5</vt:i4>
      </vt:variant>
      <vt:variant>
        <vt:lpwstr>https://onlinelibrary.wiley.com/doi/full/10.1111/jpn.13869</vt:lpwstr>
      </vt:variant>
      <vt:variant>
        <vt:lpwstr>jpn13869-bib-0200</vt:lpwstr>
      </vt:variant>
      <vt:variant>
        <vt:i4>6488163</vt:i4>
      </vt:variant>
      <vt:variant>
        <vt:i4>6</vt:i4>
      </vt:variant>
      <vt:variant>
        <vt:i4>0</vt:i4>
      </vt:variant>
      <vt:variant>
        <vt:i4>5</vt:i4>
      </vt:variant>
      <vt:variant>
        <vt:lpwstr>https://onlinelibrary.wiley.com/doi/full/10.1111/jpn.13869</vt:lpwstr>
      </vt:variant>
      <vt:variant>
        <vt:lpwstr>jpn13869-bib-0075</vt:lpwstr>
      </vt:variant>
      <vt:variant>
        <vt:i4>7077987</vt:i4>
      </vt:variant>
      <vt:variant>
        <vt:i4>3</vt:i4>
      </vt:variant>
      <vt:variant>
        <vt:i4>0</vt:i4>
      </vt:variant>
      <vt:variant>
        <vt:i4>5</vt:i4>
      </vt:variant>
      <vt:variant>
        <vt:lpwstr>https://onlinelibrary.wiley.com/doi/full/10.1111/jpn.13869</vt:lpwstr>
      </vt:variant>
      <vt:variant>
        <vt:lpwstr>jpn13869-bib-0089</vt:lpwstr>
      </vt:variant>
      <vt:variant>
        <vt:i4>917576</vt:i4>
      </vt:variant>
      <vt:variant>
        <vt:i4>0</vt:i4>
      </vt:variant>
      <vt:variant>
        <vt:i4>0</vt:i4>
      </vt:variant>
      <vt:variant>
        <vt:i4>5</vt:i4>
      </vt:variant>
      <vt:variant>
        <vt:lpwstr>https://www.sciencedirect.com/science/article/pii/S0032579123008064</vt:lpwstr>
      </vt:variant>
      <vt:variant>
        <vt:lpwstr>bib0064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SDI PC New 16</cp:lastModifiedBy>
  <cp:revision>29</cp:revision>
  <dcterms:created xsi:type="dcterms:W3CDTF">2025-09-20T07:24:00Z</dcterms:created>
  <dcterms:modified xsi:type="dcterms:W3CDTF">2025-11-03T11:22:00Z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