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12AA7" w14:textId="3A101445" w:rsidR="00110C2B" w:rsidRPr="00110C2B" w:rsidRDefault="00110C2B" w:rsidP="00110C2B">
      <w:pPr>
        <w:spacing w:line="360" w:lineRule="auto"/>
        <w:jc w:val="center"/>
        <w:rPr>
          <w:rFonts w:ascii="Arial" w:hAnsi="Arial" w:cs="Arial"/>
          <w:b/>
          <w:bCs/>
          <w:sz w:val="28"/>
          <w:szCs w:val="28"/>
        </w:rPr>
      </w:pPr>
      <w:r w:rsidRPr="00110C2B">
        <w:rPr>
          <w:rFonts w:ascii="Arial" w:hAnsi="Arial" w:cs="Arial"/>
          <w:b/>
          <w:bCs/>
          <w:sz w:val="28"/>
          <w:szCs w:val="28"/>
        </w:rPr>
        <w:t xml:space="preserve">An </w:t>
      </w:r>
      <w:r>
        <w:rPr>
          <w:rFonts w:ascii="Arial" w:hAnsi="Arial" w:cs="Arial"/>
          <w:b/>
          <w:bCs/>
          <w:sz w:val="28"/>
          <w:szCs w:val="28"/>
        </w:rPr>
        <w:t>I</w:t>
      </w:r>
      <w:proofErr w:type="spellStart"/>
      <w:r w:rsidRPr="00110C2B">
        <w:rPr>
          <w:rFonts w:ascii="Arial" w:hAnsi="Arial" w:cs="Arial"/>
          <w:b/>
          <w:bCs/>
          <w:sz w:val="28"/>
          <w:szCs w:val="28"/>
          <w:lang w:val="en-US"/>
        </w:rPr>
        <w:t>nvasive</w:t>
      </w:r>
      <w:proofErr w:type="spellEnd"/>
      <w:r w:rsidRPr="00110C2B">
        <w:rPr>
          <w:rFonts w:ascii="Arial" w:hAnsi="Arial" w:cs="Arial"/>
          <w:b/>
          <w:bCs/>
          <w:sz w:val="28"/>
          <w:szCs w:val="28"/>
          <w:lang w:val="en-US"/>
        </w:rPr>
        <w:t xml:space="preserve"> </w:t>
      </w:r>
      <w:r>
        <w:rPr>
          <w:rFonts w:ascii="Arial" w:hAnsi="Arial" w:cs="Arial"/>
          <w:b/>
          <w:bCs/>
          <w:sz w:val="28"/>
          <w:szCs w:val="28"/>
          <w:lang w:val="en-US"/>
        </w:rPr>
        <w:t>C</w:t>
      </w:r>
      <w:r w:rsidRPr="00110C2B">
        <w:rPr>
          <w:rFonts w:ascii="Arial" w:hAnsi="Arial" w:cs="Arial"/>
          <w:b/>
          <w:bCs/>
          <w:sz w:val="28"/>
          <w:szCs w:val="28"/>
          <w:lang w:val="en-US"/>
        </w:rPr>
        <w:t xml:space="preserve">atfish </w:t>
      </w:r>
      <w:proofErr w:type="spellStart"/>
      <w:r w:rsidRPr="00110C2B">
        <w:rPr>
          <w:rFonts w:ascii="Arial" w:hAnsi="Arial" w:cs="Arial"/>
          <w:b/>
          <w:bCs/>
          <w:i/>
          <w:iCs/>
          <w:sz w:val="28"/>
          <w:szCs w:val="28"/>
          <w:lang w:val="en-US"/>
        </w:rPr>
        <w:t>Pterygoplichthys</w:t>
      </w:r>
      <w:proofErr w:type="spellEnd"/>
      <w:r w:rsidRPr="00110C2B">
        <w:rPr>
          <w:rFonts w:ascii="Arial" w:hAnsi="Arial" w:cs="Arial"/>
          <w:b/>
          <w:bCs/>
          <w:i/>
          <w:iCs/>
          <w:sz w:val="28"/>
          <w:szCs w:val="28"/>
          <w:lang w:val="en-US"/>
        </w:rPr>
        <w:t xml:space="preserve"> </w:t>
      </w:r>
      <w:proofErr w:type="spellStart"/>
      <w:r w:rsidRPr="00110C2B">
        <w:rPr>
          <w:rFonts w:ascii="Arial" w:hAnsi="Arial" w:cs="Arial"/>
          <w:b/>
          <w:bCs/>
          <w:i/>
          <w:iCs/>
          <w:sz w:val="28"/>
          <w:szCs w:val="28"/>
          <w:lang w:val="en-US"/>
        </w:rPr>
        <w:t>pardalis</w:t>
      </w:r>
      <w:proofErr w:type="spellEnd"/>
      <w:r w:rsidRPr="00110C2B">
        <w:rPr>
          <w:rFonts w:ascii="Arial" w:hAnsi="Arial" w:cs="Arial"/>
          <w:b/>
          <w:bCs/>
          <w:sz w:val="28"/>
          <w:szCs w:val="28"/>
          <w:lang w:val="en-US"/>
        </w:rPr>
        <w:t xml:space="preserve">: A </w:t>
      </w:r>
      <w:r>
        <w:rPr>
          <w:rFonts w:ascii="Arial" w:hAnsi="Arial" w:cs="Arial"/>
          <w:b/>
          <w:bCs/>
          <w:sz w:val="28"/>
          <w:szCs w:val="28"/>
          <w:lang w:val="en-US"/>
        </w:rPr>
        <w:t>R</w:t>
      </w:r>
      <w:r w:rsidRPr="00110C2B">
        <w:rPr>
          <w:rFonts w:ascii="Arial" w:hAnsi="Arial" w:cs="Arial"/>
          <w:b/>
          <w:bCs/>
          <w:sz w:val="28"/>
          <w:szCs w:val="28"/>
          <w:lang w:val="en-US"/>
        </w:rPr>
        <w:t xml:space="preserve">eview on </w:t>
      </w:r>
      <w:r>
        <w:rPr>
          <w:rFonts w:ascii="Arial" w:hAnsi="Arial" w:cs="Arial"/>
          <w:b/>
          <w:bCs/>
          <w:sz w:val="28"/>
          <w:szCs w:val="28"/>
          <w:lang w:val="en-US"/>
        </w:rPr>
        <w:t>G</w:t>
      </w:r>
      <w:r w:rsidRPr="00110C2B">
        <w:rPr>
          <w:rFonts w:ascii="Arial" w:hAnsi="Arial" w:cs="Arial"/>
          <w:b/>
          <w:bCs/>
          <w:sz w:val="28"/>
          <w:szCs w:val="28"/>
          <w:lang w:val="en-US"/>
        </w:rPr>
        <w:t xml:space="preserve">lobal </w:t>
      </w:r>
      <w:r>
        <w:rPr>
          <w:rFonts w:ascii="Arial" w:hAnsi="Arial" w:cs="Arial"/>
          <w:b/>
          <w:bCs/>
          <w:sz w:val="28"/>
          <w:szCs w:val="28"/>
          <w:lang w:val="en-US"/>
        </w:rPr>
        <w:t>D</w:t>
      </w:r>
      <w:r w:rsidRPr="00110C2B">
        <w:rPr>
          <w:rFonts w:ascii="Arial" w:hAnsi="Arial" w:cs="Arial"/>
          <w:b/>
          <w:bCs/>
          <w:sz w:val="28"/>
          <w:szCs w:val="28"/>
          <w:lang w:val="en-US"/>
        </w:rPr>
        <w:t xml:space="preserve">istribution and </w:t>
      </w:r>
      <w:r>
        <w:rPr>
          <w:rFonts w:ascii="Arial" w:hAnsi="Arial" w:cs="Arial"/>
          <w:b/>
          <w:bCs/>
          <w:sz w:val="28"/>
          <w:szCs w:val="28"/>
          <w:lang w:val="en-US"/>
        </w:rPr>
        <w:t>E</w:t>
      </w:r>
      <w:r w:rsidRPr="00110C2B">
        <w:rPr>
          <w:rFonts w:ascii="Arial" w:hAnsi="Arial" w:cs="Arial"/>
          <w:b/>
          <w:bCs/>
          <w:sz w:val="28"/>
          <w:szCs w:val="28"/>
          <w:lang w:val="en-US"/>
        </w:rPr>
        <w:t xml:space="preserve">cological </w:t>
      </w:r>
      <w:r>
        <w:rPr>
          <w:rFonts w:ascii="Arial" w:hAnsi="Arial" w:cs="Arial"/>
          <w:b/>
          <w:bCs/>
          <w:sz w:val="28"/>
          <w:szCs w:val="28"/>
          <w:lang w:val="en-US"/>
        </w:rPr>
        <w:t>I</w:t>
      </w:r>
      <w:r w:rsidR="00830EEF">
        <w:rPr>
          <w:rFonts w:ascii="Arial" w:hAnsi="Arial" w:cs="Arial"/>
          <w:b/>
          <w:bCs/>
          <w:sz w:val="28"/>
          <w:szCs w:val="28"/>
          <w:lang w:val="en-US"/>
        </w:rPr>
        <w:t>mpacts</w:t>
      </w:r>
    </w:p>
    <w:p w14:paraId="49C67D19" w14:textId="77777777" w:rsidR="00A05500" w:rsidRPr="00DB099F" w:rsidRDefault="00A05500" w:rsidP="00A05500">
      <w:pPr>
        <w:spacing w:line="360" w:lineRule="auto"/>
        <w:jc w:val="both"/>
        <w:rPr>
          <w:rFonts w:ascii="Arial" w:hAnsi="Arial" w:cs="Arial"/>
          <w:b/>
          <w:bCs/>
          <w:lang w:val="en-US"/>
        </w:rPr>
      </w:pPr>
      <w:r w:rsidRPr="00DB099F">
        <w:rPr>
          <w:rFonts w:ascii="Arial" w:hAnsi="Arial" w:cs="Arial"/>
          <w:b/>
          <w:bCs/>
          <w:lang w:val="en-US"/>
        </w:rPr>
        <w:t>ABSTRACT</w:t>
      </w:r>
    </w:p>
    <w:p w14:paraId="5EBA0BF6" w14:textId="56564FA1" w:rsidR="00A05500" w:rsidRPr="004E5FC0" w:rsidRDefault="00A05500" w:rsidP="00A05500">
      <w:pPr>
        <w:spacing w:line="360" w:lineRule="auto"/>
        <w:jc w:val="both"/>
        <w:rPr>
          <w:rFonts w:ascii="Arial" w:hAnsi="Arial" w:cs="Arial"/>
        </w:rPr>
      </w:pPr>
      <w:r w:rsidRPr="004E5FC0">
        <w:rPr>
          <w:rFonts w:ascii="Arial" w:hAnsi="Arial" w:cs="Arial"/>
        </w:rPr>
        <w:t>Suckermouth catfishes</w:t>
      </w:r>
      <w:r w:rsidR="00F72AAC">
        <w:rPr>
          <w:rFonts w:ascii="Arial" w:hAnsi="Arial" w:cs="Arial"/>
        </w:rPr>
        <w:t xml:space="preserve"> possessing invasive nature caused </w:t>
      </w:r>
      <w:r w:rsidRPr="004E5FC0">
        <w:rPr>
          <w:rFonts w:ascii="Arial" w:hAnsi="Arial" w:cs="Arial"/>
        </w:rPr>
        <w:t xml:space="preserve">threat </w:t>
      </w:r>
      <w:r w:rsidR="00F72AAC">
        <w:rPr>
          <w:rFonts w:ascii="Arial" w:hAnsi="Arial" w:cs="Arial"/>
        </w:rPr>
        <w:t>to</w:t>
      </w:r>
      <w:r w:rsidRPr="004E5FC0">
        <w:rPr>
          <w:rFonts w:ascii="Arial" w:hAnsi="Arial" w:cs="Arial"/>
        </w:rPr>
        <w:t xml:space="preserve"> non-native ecosystems </w:t>
      </w:r>
      <w:r w:rsidR="00F72AAC">
        <w:rPr>
          <w:rFonts w:ascii="Arial" w:hAnsi="Arial" w:cs="Arial"/>
        </w:rPr>
        <w:t>globally. They can disturb</w:t>
      </w:r>
      <w:r w:rsidRPr="004E5FC0">
        <w:rPr>
          <w:rFonts w:ascii="Arial" w:hAnsi="Arial" w:cs="Arial"/>
        </w:rPr>
        <w:t xml:space="preserve"> nutrition availability</w:t>
      </w:r>
      <w:r w:rsidR="00F72AAC">
        <w:rPr>
          <w:rFonts w:ascii="Arial" w:hAnsi="Arial" w:cs="Arial"/>
        </w:rPr>
        <w:t xml:space="preserve"> by impacting food chain </w:t>
      </w:r>
      <w:r w:rsidRPr="004E5FC0">
        <w:rPr>
          <w:rFonts w:ascii="Arial" w:hAnsi="Arial" w:cs="Arial"/>
        </w:rPr>
        <w:t xml:space="preserve">and native </w:t>
      </w:r>
      <w:r w:rsidR="00F72AAC">
        <w:rPr>
          <w:rFonts w:ascii="Arial" w:hAnsi="Arial" w:cs="Arial"/>
        </w:rPr>
        <w:t>faunal</w:t>
      </w:r>
      <w:r w:rsidRPr="004E5FC0">
        <w:rPr>
          <w:rFonts w:ascii="Arial" w:hAnsi="Arial" w:cs="Arial"/>
        </w:rPr>
        <w:t xml:space="preserve"> interaction</w:t>
      </w:r>
      <w:r w:rsidR="00F72AAC">
        <w:rPr>
          <w:rFonts w:ascii="Arial" w:hAnsi="Arial" w:cs="Arial"/>
        </w:rPr>
        <w:t>s</w:t>
      </w:r>
      <w:r w:rsidRPr="004E5FC0">
        <w:rPr>
          <w:rFonts w:ascii="Arial" w:hAnsi="Arial" w:cs="Arial"/>
        </w:rPr>
        <w:t xml:space="preserve">. </w:t>
      </w:r>
      <w:r w:rsidR="00F72AAC">
        <w:rPr>
          <w:rFonts w:ascii="Arial" w:hAnsi="Arial" w:cs="Arial"/>
        </w:rPr>
        <w:t>Catfishes belonging to Loricariidae have great ornamental</w:t>
      </w:r>
      <w:r w:rsidRPr="004E5FC0">
        <w:rPr>
          <w:rFonts w:ascii="Arial" w:hAnsi="Arial" w:cs="Arial"/>
        </w:rPr>
        <w:t xml:space="preserve"> trade</w:t>
      </w:r>
      <w:r w:rsidR="00F72AAC">
        <w:rPr>
          <w:rFonts w:ascii="Arial" w:hAnsi="Arial" w:cs="Arial"/>
        </w:rPr>
        <w:t xml:space="preserve"> value</w:t>
      </w:r>
      <w:r w:rsidR="00E26114">
        <w:rPr>
          <w:rFonts w:ascii="Arial" w:hAnsi="Arial" w:cs="Arial"/>
        </w:rPr>
        <w:t>. S</w:t>
      </w:r>
      <w:r w:rsidRPr="004E5FC0">
        <w:rPr>
          <w:rFonts w:ascii="Arial" w:hAnsi="Arial" w:cs="Arial"/>
        </w:rPr>
        <w:t xml:space="preserve">ailfin catfish (genus </w:t>
      </w:r>
      <w:r w:rsidRPr="004E5FC0">
        <w:rPr>
          <w:rFonts w:ascii="Arial" w:hAnsi="Arial" w:cs="Arial"/>
          <w:i/>
          <w:iCs/>
        </w:rPr>
        <w:t>Pterygoplichthys</w:t>
      </w:r>
      <w:r w:rsidRPr="004E5FC0">
        <w:rPr>
          <w:rFonts w:ascii="Arial" w:hAnsi="Arial" w:cs="Arial"/>
        </w:rPr>
        <w:t>)</w:t>
      </w:r>
      <w:r w:rsidR="00E26114">
        <w:rPr>
          <w:rFonts w:ascii="Arial" w:hAnsi="Arial" w:cs="Arial"/>
        </w:rPr>
        <w:t xml:space="preserve"> traded for aquarium purpose</w:t>
      </w:r>
      <w:r w:rsidRPr="004E5FC0">
        <w:rPr>
          <w:rFonts w:ascii="Arial" w:hAnsi="Arial" w:cs="Arial"/>
        </w:rPr>
        <w:t xml:space="preserve"> is </w:t>
      </w:r>
      <w:r w:rsidR="00E26114">
        <w:rPr>
          <w:rFonts w:ascii="Arial" w:hAnsi="Arial" w:cs="Arial"/>
        </w:rPr>
        <w:t>currently distributed</w:t>
      </w:r>
      <w:r w:rsidRPr="004E5FC0">
        <w:rPr>
          <w:rFonts w:ascii="Arial" w:hAnsi="Arial" w:cs="Arial"/>
        </w:rPr>
        <w:t xml:space="preserve"> all over the world. </w:t>
      </w:r>
      <w:r w:rsidRPr="004E5FC0">
        <w:rPr>
          <w:rFonts w:ascii="Arial" w:hAnsi="Arial" w:cs="Arial"/>
          <w:i/>
          <w:iCs/>
        </w:rPr>
        <w:t>Pterygoplichthys</w:t>
      </w:r>
      <w:r w:rsidRPr="004E5FC0">
        <w:rPr>
          <w:rFonts w:ascii="Arial" w:hAnsi="Arial" w:cs="Arial"/>
        </w:rPr>
        <w:t xml:space="preserve"> species were deliberately introduced by aquarium owners</w:t>
      </w:r>
      <w:r w:rsidR="00E26114">
        <w:rPr>
          <w:rFonts w:ascii="Arial" w:hAnsi="Arial" w:cs="Arial"/>
        </w:rPr>
        <w:t xml:space="preserve"> </w:t>
      </w:r>
      <w:r w:rsidRPr="004E5FC0">
        <w:rPr>
          <w:rFonts w:ascii="Arial" w:hAnsi="Arial" w:cs="Arial"/>
        </w:rPr>
        <w:t xml:space="preserve">into areas outside of their native range and as a result, they have </w:t>
      </w:r>
      <w:r w:rsidR="00E26114">
        <w:rPr>
          <w:rFonts w:ascii="Arial" w:hAnsi="Arial" w:cs="Arial"/>
        </w:rPr>
        <w:t>established</w:t>
      </w:r>
      <w:r w:rsidRPr="004E5FC0">
        <w:rPr>
          <w:rFonts w:ascii="Arial" w:hAnsi="Arial" w:cs="Arial"/>
        </w:rPr>
        <w:t xml:space="preserve"> stable populations in a different freshwater environment</w:t>
      </w:r>
      <w:r w:rsidR="00E26114">
        <w:rPr>
          <w:rFonts w:ascii="Arial" w:hAnsi="Arial" w:cs="Arial"/>
        </w:rPr>
        <w:t xml:space="preserve"> globally</w:t>
      </w:r>
      <w:r w:rsidRPr="004E5FC0">
        <w:rPr>
          <w:rFonts w:ascii="Arial" w:hAnsi="Arial" w:cs="Arial"/>
        </w:rPr>
        <w:t>.</w:t>
      </w:r>
      <w:r w:rsidR="004A0F16">
        <w:rPr>
          <w:rFonts w:ascii="Arial" w:hAnsi="Arial" w:cs="Arial"/>
        </w:rPr>
        <w:t xml:space="preserve"> This species has caused impacts on physical structure of water body by making burrows for laying eggs. It also feeds on eggs and spawns of other species causing threats of extinction on native species.</w:t>
      </w:r>
      <w:r w:rsidRPr="004E5FC0">
        <w:rPr>
          <w:rFonts w:ascii="Arial" w:hAnsi="Arial" w:cs="Arial"/>
        </w:rPr>
        <w:t xml:space="preserve"> </w:t>
      </w:r>
      <w:r w:rsidR="00E45EA6">
        <w:rPr>
          <w:rFonts w:ascii="Arial" w:hAnsi="Arial" w:cs="Arial"/>
        </w:rPr>
        <w:t xml:space="preserve">Its occurrence had </w:t>
      </w:r>
      <w:r w:rsidRPr="004E5FC0">
        <w:rPr>
          <w:rFonts w:ascii="Arial" w:hAnsi="Arial" w:cs="Arial"/>
        </w:rPr>
        <w:t xml:space="preserve">negative effect on socio-economic and environmental </w:t>
      </w:r>
      <w:r w:rsidR="004A0F16">
        <w:rPr>
          <w:rFonts w:ascii="Arial" w:hAnsi="Arial" w:cs="Arial"/>
        </w:rPr>
        <w:t>implications</w:t>
      </w:r>
      <w:r w:rsidRPr="004E5FC0">
        <w:rPr>
          <w:rFonts w:ascii="Arial" w:hAnsi="Arial" w:cs="Arial"/>
        </w:rPr>
        <w:t xml:space="preserve">. </w:t>
      </w:r>
      <w:r w:rsidR="00E45EA6">
        <w:rPr>
          <w:rFonts w:ascii="Arial" w:hAnsi="Arial" w:cs="Arial"/>
        </w:rPr>
        <w:t>This work</w:t>
      </w:r>
      <w:r w:rsidRPr="004E5FC0">
        <w:rPr>
          <w:rFonts w:ascii="Arial" w:hAnsi="Arial" w:cs="Arial"/>
        </w:rPr>
        <w:t xml:space="preserve"> </w:t>
      </w:r>
      <w:r w:rsidR="00E45EA6">
        <w:rPr>
          <w:rFonts w:ascii="Arial" w:hAnsi="Arial" w:cs="Arial"/>
        </w:rPr>
        <w:t>focusses on</w:t>
      </w:r>
      <w:r w:rsidRPr="004E5FC0">
        <w:rPr>
          <w:rFonts w:ascii="Arial" w:hAnsi="Arial" w:cs="Arial"/>
        </w:rPr>
        <w:t xml:space="preserve"> comprehensive</w:t>
      </w:r>
      <w:r w:rsidR="00E45EA6">
        <w:rPr>
          <w:rFonts w:ascii="Arial" w:hAnsi="Arial" w:cs="Arial"/>
        </w:rPr>
        <w:t xml:space="preserve"> </w:t>
      </w:r>
      <w:r w:rsidRPr="004E5FC0">
        <w:rPr>
          <w:rFonts w:ascii="Arial" w:hAnsi="Arial" w:cs="Arial"/>
        </w:rPr>
        <w:t xml:space="preserve">records and distribution of this genus worldwide. </w:t>
      </w:r>
      <w:r w:rsidR="00E45EA6">
        <w:rPr>
          <w:rFonts w:ascii="Arial" w:hAnsi="Arial" w:cs="Arial"/>
        </w:rPr>
        <w:t xml:space="preserve">Its </w:t>
      </w:r>
      <w:r w:rsidRPr="004E5FC0">
        <w:rPr>
          <w:rFonts w:ascii="Arial" w:hAnsi="Arial" w:cs="Arial"/>
        </w:rPr>
        <w:t xml:space="preserve">impact </w:t>
      </w:r>
      <w:r w:rsidR="00E45EA6">
        <w:rPr>
          <w:rFonts w:ascii="Arial" w:hAnsi="Arial" w:cs="Arial"/>
        </w:rPr>
        <w:t xml:space="preserve">on </w:t>
      </w:r>
      <w:r w:rsidRPr="004E5FC0">
        <w:rPr>
          <w:rFonts w:ascii="Arial" w:hAnsi="Arial" w:cs="Arial"/>
        </w:rPr>
        <w:t>ecosystem</w:t>
      </w:r>
      <w:r w:rsidR="00E45EA6">
        <w:rPr>
          <w:rFonts w:ascii="Arial" w:hAnsi="Arial" w:cs="Arial"/>
        </w:rPr>
        <w:t>s and native fish fauna also emphasized in this review work</w:t>
      </w:r>
      <w:r w:rsidRPr="004E5FC0">
        <w:rPr>
          <w:rFonts w:ascii="Arial" w:hAnsi="Arial" w:cs="Arial"/>
        </w:rPr>
        <w:t xml:space="preserve">. Also, suggestions </w:t>
      </w:r>
      <w:r w:rsidR="00F8715E">
        <w:rPr>
          <w:rFonts w:ascii="Arial" w:hAnsi="Arial" w:cs="Arial"/>
        </w:rPr>
        <w:t>highlighting the</w:t>
      </w:r>
      <w:r w:rsidRPr="004E5FC0">
        <w:rPr>
          <w:rFonts w:ascii="Arial" w:hAnsi="Arial" w:cs="Arial"/>
        </w:rPr>
        <w:t xml:space="preserve"> need for </w:t>
      </w:r>
      <w:r w:rsidR="00F8715E">
        <w:rPr>
          <w:rFonts w:ascii="Arial" w:hAnsi="Arial" w:cs="Arial"/>
        </w:rPr>
        <w:t xml:space="preserve">molecular level species identification and strategical practices to </w:t>
      </w:r>
      <w:r w:rsidRPr="004E5FC0">
        <w:rPr>
          <w:rFonts w:ascii="Arial" w:hAnsi="Arial" w:cs="Arial"/>
        </w:rPr>
        <w:t>control invasion</w:t>
      </w:r>
      <w:r w:rsidR="00F8715E">
        <w:rPr>
          <w:rFonts w:ascii="Arial" w:hAnsi="Arial" w:cs="Arial"/>
        </w:rPr>
        <w:t xml:space="preserve"> </w:t>
      </w:r>
      <w:r w:rsidRPr="004E5FC0">
        <w:rPr>
          <w:rFonts w:ascii="Arial" w:hAnsi="Arial" w:cs="Arial"/>
        </w:rPr>
        <w:t>in the future.</w:t>
      </w:r>
    </w:p>
    <w:p w14:paraId="2269BB14" w14:textId="54BCB967" w:rsidR="00A05500" w:rsidRPr="004E5FC0" w:rsidRDefault="00A05500" w:rsidP="00A05500">
      <w:pPr>
        <w:spacing w:line="360" w:lineRule="auto"/>
        <w:jc w:val="both"/>
        <w:rPr>
          <w:rFonts w:ascii="Arial" w:hAnsi="Arial" w:cs="Arial"/>
          <w:i/>
          <w:iCs/>
          <w:sz w:val="20"/>
          <w:szCs w:val="20"/>
        </w:rPr>
      </w:pPr>
      <w:r w:rsidRPr="004E5FC0">
        <w:rPr>
          <w:rFonts w:ascii="Arial" w:hAnsi="Arial" w:cs="Arial"/>
          <w:b/>
          <w:bCs/>
          <w:i/>
          <w:iCs/>
          <w:sz w:val="20"/>
          <w:szCs w:val="20"/>
        </w:rPr>
        <w:t>Keywords:</w:t>
      </w:r>
      <w:r w:rsidRPr="004E5FC0">
        <w:rPr>
          <w:rFonts w:ascii="Arial" w:hAnsi="Arial" w:cs="Arial"/>
          <w:i/>
          <w:iCs/>
          <w:sz w:val="20"/>
          <w:szCs w:val="20"/>
        </w:rPr>
        <w:t xml:space="preserve"> Suckermouth armored catfishes,</w:t>
      </w:r>
      <w:r w:rsidR="0000058A">
        <w:rPr>
          <w:rFonts w:ascii="Arial" w:hAnsi="Arial" w:cs="Arial"/>
          <w:i/>
          <w:iCs/>
          <w:sz w:val="20"/>
          <w:szCs w:val="20"/>
        </w:rPr>
        <w:t xml:space="preserve"> </w:t>
      </w:r>
      <w:r w:rsidRPr="004E5FC0">
        <w:rPr>
          <w:rFonts w:ascii="Arial" w:hAnsi="Arial" w:cs="Arial"/>
          <w:i/>
          <w:iCs/>
          <w:sz w:val="20"/>
          <w:szCs w:val="20"/>
        </w:rPr>
        <w:t>ecosystem threats,</w:t>
      </w:r>
      <w:r w:rsidR="0000058A">
        <w:rPr>
          <w:rFonts w:ascii="Arial" w:hAnsi="Arial" w:cs="Arial"/>
          <w:i/>
          <w:iCs/>
          <w:sz w:val="20"/>
          <w:szCs w:val="20"/>
        </w:rPr>
        <w:t xml:space="preserve"> invasive species,</w:t>
      </w:r>
      <w:r w:rsidRPr="004E5FC0">
        <w:rPr>
          <w:rFonts w:ascii="Arial" w:hAnsi="Arial" w:cs="Arial"/>
          <w:i/>
          <w:iCs/>
          <w:sz w:val="20"/>
          <w:szCs w:val="20"/>
        </w:rPr>
        <w:t xml:space="preserve"> Pterygoplichthys pardalis, India</w:t>
      </w:r>
    </w:p>
    <w:p w14:paraId="4D3AB885" w14:textId="77777777" w:rsidR="00A05500" w:rsidRPr="004E5FC0" w:rsidRDefault="00A05500" w:rsidP="00A05500">
      <w:pPr>
        <w:spacing w:line="360" w:lineRule="auto"/>
        <w:jc w:val="both"/>
        <w:rPr>
          <w:rFonts w:ascii="Arial" w:hAnsi="Arial" w:cs="Arial"/>
          <w:b/>
          <w:bCs/>
          <w:sz w:val="24"/>
          <w:szCs w:val="24"/>
          <w:lang w:val="en-US"/>
        </w:rPr>
      </w:pPr>
      <w:r w:rsidRPr="004E5FC0">
        <w:rPr>
          <w:rFonts w:ascii="Arial" w:hAnsi="Arial" w:cs="Arial"/>
          <w:b/>
          <w:bCs/>
          <w:sz w:val="24"/>
          <w:szCs w:val="24"/>
          <w:lang w:val="en-US"/>
        </w:rPr>
        <w:t>INTRODUCTION</w:t>
      </w:r>
    </w:p>
    <w:p w14:paraId="60C5A061" w14:textId="7D96DE1B" w:rsidR="00A05500" w:rsidRPr="004E5FC0" w:rsidRDefault="008219F8" w:rsidP="00A05500">
      <w:pPr>
        <w:spacing w:line="360" w:lineRule="auto"/>
        <w:ind w:firstLine="720"/>
        <w:jc w:val="both"/>
        <w:rPr>
          <w:rFonts w:ascii="Arial" w:hAnsi="Arial" w:cs="Arial"/>
          <w:sz w:val="20"/>
          <w:szCs w:val="20"/>
        </w:rPr>
      </w:pPr>
      <w:r>
        <w:rPr>
          <w:rFonts w:ascii="Arial" w:hAnsi="Arial" w:cs="Arial"/>
          <w:sz w:val="20"/>
          <w:szCs w:val="20"/>
        </w:rPr>
        <w:t>“</w:t>
      </w:r>
      <w:r w:rsidR="00A05500" w:rsidRPr="004E5FC0">
        <w:rPr>
          <w:rFonts w:ascii="Arial" w:hAnsi="Arial" w:cs="Arial"/>
          <w:sz w:val="20"/>
          <w:szCs w:val="20"/>
        </w:rPr>
        <w:t xml:space="preserve">As </w:t>
      </w:r>
      <w:r w:rsidR="0000058A">
        <w:rPr>
          <w:rFonts w:ascii="Arial" w:hAnsi="Arial" w:cs="Arial"/>
          <w:sz w:val="20"/>
          <w:szCs w:val="20"/>
        </w:rPr>
        <w:t xml:space="preserve">some </w:t>
      </w:r>
      <w:r w:rsidR="00A05500" w:rsidRPr="004E5FC0">
        <w:rPr>
          <w:rFonts w:ascii="Arial" w:hAnsi="Arial" w:cs="Arial"/>
          <w:sz w:val="20"/>
          <w:szCs w:val="20"/>
        </w:rPr>
        <w:t>exotic fish</w:t>
      </w:r>
      <w:r w:rsidR="0000058A">
        <w:rPr>
          <w:rFonts w:ascii="Arial" w:hAnsi="Arial" w:cs="Arial"/>
          <w:sz w:val="20"/>
          <w:szCs w:val="20"/>
        </w:rPr>
        <w:t xml:space="preserve">es </w:t>
      </w:r>
      <w:r w:rsidR="00A05500" w:rsidRPr="004E5FC0">
        <w:rPr>
          <w:rFonts w:ascii="Arial" w:hAnsi="Arial" w:cs="Arial"/>
          <w:sz w:val="20"/>
          <w:szCs w:val="20"/>
        </w:rPr>
        <w:t>have invaded aquatic system</w:t>
      </w:r>
      <w:r w:rsidR="0000058A">
        <w:rPr>
          <w:rFonts w:ascii="Arial" w:hAnsi="Arial" w:cs="Arial"/>
          <w:sz w:val="20"/>
          <w:szCs w:val="20"/>
        </w:rPr>
        <w:t xml:space="preserve"> globally</w:t>
      </w:r>
      <w:r w:rsidR="00A05500" w:rsidRPr="004E5FC0">
        <w:rPr>
          <w:rFonts w:ascii="Arial" w:hAnsi="Arial" w:cs="Arial"/>
          <w:sz w:val="20"/>
          <w:szCs w:val="20"/>
        </w:rPr>
        <w:t xml:space="preserve">, they have become a major threat to </w:t>
      </w:r>
      <w:r w:rsidR="0000058A">
        <w:rPr>
          <w:rFonts w:ascii="Arial" w:hAnsi="Arial" w:cs="Arial"/>
          <w:sz w:val="20"/>
          <w:szCs w:val="20"/>
        </w:rPr>
        <w:t xml:space="preserve">endemic </w:t>
      </w:r>
      <w:r w:rsidR="00A05500" w:rsidRPr="004E5FC0">
        <w:rPr>
          <w:rFonts w:ascii="Arial" w:hAnsi="Arial" w:cs="Arial"/>
          <w:sz w:val="20"/>
          <w:szCs w:val="20"/>
        </w:rPr>
        <w:t xml:space="preserve">biodiversity. It is Aquaculture and aquariums that introduce ornamental and economically important fish species into new environment. </w:t>
      </w:r>
      <w:r w:rsidR="0000058A">
        <w:rPr>
          <w:rFonts w:ascii="Arial" w:hAnsi="Arial" w:cs="Arial"/>
          <w:sz w:val="20"/>
          <w:szCs w:val="20"/>
        </w:rPr>
        <w:t>Humans do deliberate introductions of such exotic species for ornamental purpose</w:t>
      </w:r>
      <w:r>
        <w:rPr>
          <w:rFonts w:ascii="Arial" w:hAnsi="Arial" w:cs="Arial"/>
          <w:sz w:val="20"/>
          <w:szCs w:val="20"/>
        </w:rPr>
        <w:t>”</w:t>
      </w:r>
      <w:r w:rsidR="0000058A">
        <w:rPr>
          <w:rFonts w:ascii="Arial" w:hAnsi="Arial" w:cs="Arial"/>
          <w:sz w:val="20"/>
          <w:szCs w:val="20"/>
        </w:rPr>
        <w:t xml:space="preserve"> </w:t>
      </w:r>
      <w:r w:rsidR="00A05500" w:rsidRPr="004E5FC0">
        <w:rPr>
          <w:rFonts w:ascii="Arial" w:hAnsi="Arial" w:cs="Arial"/>
          <w:sz w:val="20"/>
          <w:szCs w:val="20"/>
        </w:rPr>
        <w:t xml:space="preserve">(Chavez </w:t>
      </w:r>
      <w:r w:rsidR="00A05500" w:rsidRPr="004E5FC0">
        <w:rPr>
          <w:rFonts w:ascii="Arial" w:hAnsi="Arial" w:cs="Arial"/>
          <w:i/>
          <w:iCs/>
          <w:sz w:val="20"/>
          <w:szCs w:val="20"/>
        </w:rPr>
        <w:t>et al.,</w:t>
      </w:r>
      <w:r w:rsidR="00A05500" w:rsidRPr="004E5FC0">
        <w:rPr>
          <w:rFonts w:ascii="Arial" w:hAnsi="Arial" w:cs="Arial"/>
          <w:sz w:val="20"/>
          <w:szCs w:val="20"/>
        </w:rPr>
        <w:t xml:space="preserve"> 2006).</w:t>
      </w:r>
      <w:r w:rsidR="0000058A">
        <w:rPr>
          <w:rFonts w:ascii="Arial" w:hAnsi="Arial" w:cs="Arial"/>
          <w:sz w:val="20"/>
          <w:szCs w:val="20"/>
        </w:rPr>
        <w:t xml:space="preserve"> </w:t>
      </w:r>
      <w:r>
        <w:rPr>
          <w:rFonts w:ascii="Arial" w:hAnsi="Arial" w:cs="Arial"/>
          <w:sz w:val="20"/>
          <w:szCs w:val="20"/>
        </w:rPr>
        <w:t>“</w:t>
      </w:r>
      <w:r w:rsidR="0000058A">
        <w:rPr>
          <w:rFonts w:ascii="Arial" w:hAnsi="Arial" w:cs="Arial"/>
          <w:sz w:val="20"/>
          <w:szCs w:val="20"/>
        </w:rPr>
        <w:t>A</w:t>
      </w:r>
      <w:r w:rsidR="00A05500" w:rsidRPr="004E5FC0">
        <w:rPr>
          <w:rFonts w:ascii="Arial" w:hAnsi="Arial" w:cs="Arial"/>
          <w:sz w:val="20"/>
          <w:szCs w:val="20"/>
        </w:rPr>
        <w:t>quarium pet trade</w:t>
      </w:r>
      <w:r w:rsidR="0000058A">
        <w:rPr>
          <w:rFonts w:ascii="Arial" w:hAnsi="Arial" w:cs="Arial"/>
          <w:sz w:val="20"/>
          <w:szCs w:val="20"/>
        </w:rPr>
        <w:t xml:space="preserve"> commonly focussing on ornamental fishes trading internationally</w:t>
      </w:r>
      <w:r w:rsidR="00A05500" w:rsidRPr="004E5FC0">
        <w:rPr>
          <w:rFonts w:ascii="Arial" w:hAnsi="Arial" w:cs="Arial"/>
          <w:sz w:val="20"/>
          <w:szCs w:val="20"/>
        </w:rPr>
        <w:t xml:space="preserve"> is a multibillion-dollar industry</w:t>
      </w:r>
      <w:r>
        <w:rPr>
          <w:rFonts w:ascii="Arial" w:hAnsi="Arial" w:cs="Arial"/>
          <w:sz w:val="20"/>
          <w:szCs w:val="20"/>
        </w:rPr>
        <w:t>”</w:t>
      </w:r>
      <w:r w:rsidR="0000058A">
        <w:rPr>
          <w:rFonts w:ascii="Arial" w:hAnsi="Arial" w:cs="Arial"/>
          <w:sz w:val="20"/>
          <w:szCs w:val="20"/>
        </w:rPr>
        <w:t xml:space="preserve"> (</w:t>
      </w:r>
      <w:r w:rsidR="0000058A" w:rsidRPr="004E5FC0">
        <w:rPr>
          <w:rFonts w:ascii="Arial" w:hAnsi="Arial" w:cs="Arial"/>
          <w:sz w:val="20"/>
          <w:szCs w:val="20"/>
        </w:rPr>
        <w:t xml:space="preserve">Rhyne </w:t>
      </w:r>
      <w:r w:rsidR="0000058A" w:rsidRPr="004E5FC0">
        <w:rPr>
          <w:rFonts w:ascii="Arial" w:hAnsi="Arial" w:cs="Arial"/>
          <w:i/>
          <w:iCs/>
          <w:sz w:val="20"/>
          <w:szCs w:val="20"/>
        </w:rPr>
        <w:t>et al.,</w:t>
      </w:r>
      <w:r w:rsidR="0000058A">
        <w:rPr>
          <w:rFonts w:ascii="Arial" w:hAnsi="Arial" w:cs="Arial"/>
          <w:sz w:val="20"/>
          <w:szCs w:val="20"/>
        </w:rPr>
        <w:t xml:space="preserve"> </w:t>
      </w:r>
      <w:r w:rsidR="0000058A" w:rsidRPr="004E5FC0">
        <w:rPr>
          <w:rFonts w:ascii="Arial" w:hAnsi="Arial" w:cs="Arial"/>
          <w:sz w:val="20"/>
          <w:szCs w:val="20"/>
        </w:rPr>
        <w:t>2012</w:t>
      </w:r>
      <w:r w:rsidR="0000058A">
        <w:rPr>
          <w:rFonts w:ascii="Arial" w:hAnsi="Arial" w:cs="Arial"/>
          <w:sz w:val="20"/>
          <w:szCs w:val="20"/>
        </w:rPr>
        <w:t xml:space="preserve">; </w:t>
      </w:r>
      <w:r w:rsidR="0000058A" w:rsidRPr="004E5FC0">
        <w:rPr>
          <w:rFonts w:ascii="Arial" w:hAnsi="Arial" w:cs="Arial"/>
          <w:sz w:val="20"/>
          <w:szCs w:val="20"/>
        </w:rPr>
        <w:t xml:space="preserve">Tlusty </w:t>
      </w:r>
      <w:r w:rsidR="0000058A" w:rsidRPr="004E5FC0">
        <w:rPr>
          <w:rFonts w:ascii="Arial" w:hAnsi="Arial" w:cs="Arial"/>
          <w:i/>
          <w:iCs/>
          <w:sz w:val="20"/>
          <w:szCs w:val="20"/>
        </w:rPr>
        <w:t>et al.,</w:t>
      </w:r>
      <w:r w:rsidR="0000058A">
        <w:rPr>
          <w:rFonts w:ascii="Arial" w:hAnsi="Arial" w:cs="Arial"/>
          <w:sz w:val="20"/>
          <w:szCs w:val="20"/>
        </w:rPr>
        <w:t xml:space="preserve"> </w:t>
      </w:r>
      <w:r w:rsidR="0000058A" w:rsidRPr="004E5FC0">
        <w:rPr>
          <w:rFonts w:ascii="Arial" w:hAnsi="Arial" w:cs="Arial"/>
          <w:sz w:val="20"/>
          <w:szCs w:val="20"/>
        </w:rPr>
        <w:t>2013)</w:t>
      </w:r>
      <w:r w:rsidR="0000058A">
        <w:rPr>
          <w:rFonts w:ascii="Arial" w:hAnsi="Arial" w:cs="Arial"/>
          <w:sz w:val="20"/>
          <w:szCs w:val="20"/>
        </w:rPr>
        <w:t xml:space="preserve">.  </w:t>
      </w:r>
      <w:r w:rsidR="00A05500" w:rsidRPr="004E5FC0">
        <w:rPr>
          <w:rFonts w:ascii="Arial" w:hAnsi="Arial" w:cs="Arial"/>
          <w:sz w:val="20"/>
          <w:szCs w:val="20"/>
        </w:rPr>
        <w:t xml:space="preserve">More than 1800 marine and 5000 freshwater fish species are traded as aquarium pets globally, with 10% of the fish coming from captive breeding and the rest of these species coming from wild capture. (Raghavan </w:t>
      </w:r>
      <w:r w:rsidR="00A05500" w:rsidRPr="004E5FC0">
        <w:rPr>
          <w:rFonts w:ascii="Arial" w:hAnsi="Arial" w:cs="Arial"/>
          <w:i/>
          <w:iCs/>
          <w:sz w:val="20"/>
          <w:szCs w:val="20"/>
        </w:rPr>
        <w:t>et al.,</w:t>
      </w:r>
      <w:r w:rsidR="00A05500" w:rsidRPr="004E5FC0">
        <w:rPr>
          <w:rFonts w:ascii="Arial" w:hAnsi="Arial" w:cs="Arial"/>
          <w:sz w:val="20"/>
          <w:szCs w:val="20"/>
        </w:rPr>
        <w:t xml:space="preserve"> 2013; Rhyne </w:t>
      </w:r>
      <w:r w:rsidR="00A05500" w:rsidRPr="004E5FC0">
        <w:rPr>
          <w:rFonts w:ascii="Arial" w:hAnsi="Arial" w:cs="Arial"/>
          <w:i/>
          <w:iCs/>
          <w:sz w:val="20"/>
          <w:szCs w:val="20"/>
        </w:rPr>
        <w:t>et al.,</w:t>
      </w:r>
      <w:r w:rsidR="00A05500" w:rsidRPr="004E5FC0">
        <w:rPr>
          <w:rFonts w:ascii="Arial" w:hAnsi="Arial" w:cs="Arial"/>
          <w:sz w:val="20"/>
          <w:szCs w:val="20"/>
        </w:rPr>
        <w:t xml:space="preserve"> 2012; Olivier, 2001).  </w:t>
      </w:r>
    </w:p>
    <w:p w14:paraId="18A68FD1" w14:textId="5184D8E7" w:rsidR="00A05500" w:rsidRPr="004E5FC0" w:rsidRDefault="00F41D0D" w:rsidP="00A05500">
      <w:pPr>
        <w:spacing w:line="360" w:lineRule="auto"/>
        <w:ind w:firstLine="720"/>
        <w:jc w:val="both"/>
        <w:rPr>
          <w:rFonts w:ascii="Arial" w:hAnsi="Arial" w:cs="Arial"/>
          <w:sz w:val="20"/>
          <w:szCs w:val="20"/>
        </w:rPr>
      </w:pPr>
      <w:r>
        <w:rPr>
          <w:rFonts w:ascii="Arial" w:hAnsi="Arial" w:cs="Arial"/>
          <w:sz w:val="20"/>
          <w:szCs w:val="20"/>
        </w:rPr>
        <w:t>“</w:t>
      </w:r>
      <w:r w:rsidR="0000058A">
        <w:rPr>
          <w:rFonts w:ascii="Arial" w:hAnsi="Arial" w:cs="Arial"/>
          <w:sz w:val="20"/>
          <w:szCs w:val="20"/>
        </w:rPr>
        <w:t xml:space="preserve">Unwanted fishes from aquarium </w:t>
      </w:r>
      <w:r w:rsidR="00877ECF">
        <w:rPr>
          <w:rFonts w:ascii="Arial" w:hAnsi="Arial" w:cs="Arial"/>
          <w:sz w:val="20"/>
          <w:szCs w:val="20"/>
        </w:rPr>
        <w:t xml:space="preserve">were </w:t>
      </w:r>
      <w:r w:rsidR="00A05500" w:rsidRPr="004E5FC0">
        <w:rPr>
          <w:rFonts w:ascii="Arial" w:hAnsi="Arial" w:cs="Arial"/>
          <w:sz w:val="20"/>
          <w:szCs w:val="20"/>
        </w:rPr>
        <w:t>release</w:t>
      </w:r>
      <w:r w:rsidR="00877ECF">
        <w:rPr>
          <w:rFonts w:ascii="Arial" w:hAnsi="Arial" w:cs="Arial"/>
          <w:sz w:val="20"/>
          <w:szCs w:val="20"/>
        </w:rPr>
        <w:t>d</w:t>
      </w:r>
      <w:r w:rsidR="00A05500" w:rsidRPr="004E5FC0">
        <w:rPr>
          <w:rFonts w:ascii="Arial" w:hAnsi="Arial" w:cs="Arial"/>
          <w:sz w:val="20"/>
          <w:szCs w:val="20"/>
        </w:rPr>
        <w:t xml:space="preserve"> from aquariums or commercial rearing ponds into the natural habitats</w:t>
      </w:r>
      <w:r w:rsidR="00877ECF">
        <w:rPr>
          <w:rFonts w:ascii="Arial" w:hAnsi="Arial" w:cs="Arial"/>
          <w:sz w:val="20"/>
          <w:szCs w:val="20"/>
        </w:rPr>
        <w:t xml:space="preserve"> without knowing consequences about </w:t>
      </w:r>
      <w:r w:rsidR="00A05500" w:rsidRPr="004E5FC0">
        <w:rPr>
          <w:rFonts w:ascii="Arial" w:hAnsi="Arial" w:cs="Arial"/>
          <w:sz w:val="20"/>
          <w:szCs w:val="20"/>
        </w:rPr>
        <w:t>invasion of exotic fishes</w:t>
      </w:r>
      <w:r>
        <w:rPr>
          <w:rFonts w:ascii="Arial" w:hAnsi="Arial" w:cs="Arial"/>
          <w:sz w:val="20"/>
          <w:szCs w:val="20"/>
        </w:rPr>
        <w:t>”</w:t>
      </w:r>
      <w:r w:rsidR="00877ECF">
        <w:rPr>
          <w:rFonts w:ascii="Arial" w:hAnsi="Arial" w:cs="Arial"/>
          <w:sz w:val="20"/>
          <w:szCs w:val="20"/>
        </w:rPr>
        <w:t xml:space="preserve"> </w:t>
      </w:r>
      <w:r w:rsidR="00A05500" w:rsidRPr="004E5FC0">
        <w:rPr>
          <w:rFonts w:ascii="Arial" w:hAnsi="Arial" w:cs="Arial"/>
          <w:sz w:val="20"/>
          <w:szCs w:val="20"/>
        </w:rPr>
        <w:t>(</w:t>
      </w:r>
      <w:proofErr w:type="spellStart"/>
      <w:r w:rsidR="00A05500" w:rsidRPr="004E5FC0">
        <w:rPr>
          <w:rFonts w:ascii="Arial" w:hAnsi="Arial" w:cs="Arial"/>
          <w:sz w:val="20"/>
          <w:szCs w:val="20"/>
        </w:rPr>
        <w:t>Copp</w:t>
      </w:r>
      <w:proofErr w:type="spellEnd"/>
      <w:r w:rsidR="00A05500" w:rsidRPr="004E5FC0">
        <w:rPr>
          <w:rFonts w:ascii="Arial" w:hAnsi="Arial" w:cs="Arial"/>
          <w:sz w:val="20"/>
          <w:szCs w:val="20"/>
        </w:rPr>
        <w:t xml:space="preserve"> </w:t>
      </w:r>
      <w:r w:rsidR="00A05500" w:rsidRPr="004E5FC0">
        <w:rPr>
          <w:rFonts w:ascii="Arial" w:hAnsi="Arial" w:cs="Arial"/>
          <w:i/>
          <w:iCs/>
          <w:sz w:val="20"/>
          <w:szCs w:val="20"/>
        </w:rPr>
        <w:t>et al.,</w:t>
      </w:r>
      <w:r w:rsidR="00A05500" w:rsidRPr="004E5FC0">
        <w:rPr>
          <w:rFonts w:ascii="Arial" w:hAnsi="Arial" w:cs="Arial"/>
          <w:sz w:val="20"/>
          <w:szCs w:val="20"/>
        </w:rPr>
        <w:t xml:space="preserve"> 2005; </w:t>
      </w:r>
      <w:proofErr w:type="spellStart"/>
      <w:r w:rsidR="00A05500" w:rsidRPr="004E5FC0">
        <w:rPr>
          <w:rFonts w:ascii="Arial" w:hAnsi="Arial" w:cs="Arial"/>
          <w:sz w:val="20"/>
          <w:szCs w:val="20"/>
        </w:rPr>
        <w:t>Bijukumar</w:t>
      </w:r>
      <w:proofErr w:type="spellEnd"/>
      <w:r w:rsidR="00A05500" w:rsidRPr="004E5FC0">
        <w:rPr>
          <w:rFonts w:ascii="Arial" w:hAnsi="Arial" w:cs="Arial"/>
          <w:sz w:val="20"/>
          <w:szCs w:val="20"/>
        </w:rPr>
        <w:t xml:space="preserve"> </w:t>
      </w:r>
      <w:r w:rsidR="00A05500" w:rsidRPr="004E5FC0">
        <w:rPr>
          <w:rFonts w:ascii="Arial" w:hAnsi="Arial" w:cs="Arial"/>
          <w:i/>
          <w:iCs/>
          <w:sz w:val="20"/>
          <w:szCs w:val="20"/>
        </w:rPr>
        <w:t>et al.,</w:t>
      </w:r>
      <w:r w:rsidR="00A05500" w:rsidRPr="004E5FC0">
        <w:rPr>
          <w:rFonts w:ascii="Arial" w:hAnsi="Arial" w:cs="Arial"/>
          <w:sz w:val="20"/>
          <w:szCs w:val="20"/>
        </w:rPr>
        <w:t xml:space="preserve"> 2015; Hirsch </w:t>
      </w:r>
      <w:r w:rsidR="00A05500" w:rsidRPr="004E5FC0">
        <w:rPr>
          <w:rFonts w:ascii="Arial" w:hAnsi="Arial" w:cs="Arial"/>
          <w:i/>
          <w:iCs/>
          <w:sz w:val="20"/>
          <w:szCs w:val="20"/>
        </w:rPr>
        <w:t>et al.,</w:t>
      </w:r>
      <w:r w:rsidR="00A05500" w:rsidRPr="004E5FC0">
        <w:rPr>
          <w:rFonts w:ascii="Arial" w:hAnsi="Arial" w:cs="Arial"/>
          <w:sz w:val="20"/>
          <w:szCs w:val="20"/>
        </w:rPr>
        <w:t xml:space="preserve"> 2021). </w:t>
      </w:r>
      <w:r w:rsidR="00877ECF">
        <w:rPr>
          <w:rFonts w:ascii="Arial" w:hAnsi="Arial" w:cs="Arial"/>
          <w:sz w:val="20"/>
          <w:szCs w:val="20"/>
        </w:rPr>
        <w:t xml:space="preserve">Such non-scientific practices caused </w:t>
      </w:r>
      <w:r w:rsidR="00A05500" w:rsidRPr="004E5FC0">
        <w:rPr>
          <w:rFonts w:ascii="Arial" w:hAnsi="Arial" w:cs="Arial"/>
          <w:sz w:val="20"/>
          <w:szCs w:val="20"/>
        </w:rPr>
        <w:t xml:space="preserve">negative impression on native fish </w:t>
      </w:r>
      <w:r w:rsidR="00877ECF">
        <w:rPr>
          <w:rFonts w:ascii="Arial" w:hAnsi="Arial" w:cs="Arial"/>
          <w:sz w:val="20"/>
          <w:szCs w:val="20"/>
        </w:rPr>
        <w:t xml:space="preserve">diversity </w:t>
      </w:r>
      <w:r w:rsidR="00A05500" w:rsidRPr="004E5FC0">
        <w:rPr>
          <w:rFonts w:ascii="Arial" w:hAnsi="Arial" w:cs="Arial"/>
          <w:sz w:val="20"/>
          <w:szCs w:val="20"/>
        </w:rPr>
        <w:t xml:space="preserve">and </w:t>
      </w:r>
      <w:r w:rsidR="00877ECF">
        <w:rPr>
          <w:rFonts w:ascii="Arial" w:hAnsi="Arial" w:cs="Arial"/>
          <w:sz w:val="20"/>
          <w:szCs w:val="20"/>
        </w:rPr>
        <w:t xml:space="preserve">overall </w:t>
      </w:r>
      <w:r w:rsidR="00A05500" w:rsidRPr="004E5FC0">
        <w:rPr>
          <w:rFonts w:ascii="Arial" w:hAnsi="Arial" w:cs="Arial"/>
          <w:sz w:val="20"/>
          <w:szCs w:val="20"/>
        </w:rPr>
        <w:t xml:space="preserve">ecosystem health (Capps and </w:t>
      </w:r>
      <w:proofErr w:type="spellStart"/>
      <w:r w:rsidR="00A05500" w:rsidRPr="004E5FC0">
        <w:rPr>
          <w:rFonts w:ascii="Arial" w:hAnsi="Arial" w:cs="Arial"/>
          <w:sz w:val="20"/>
          <w:szCs w:val="20"/>
        </w:rPr>
        <w:t>Flecker</w:t>
      </w:r>
      <w:proofErr w:type="spellEnd"/>
      <w:r w:rsidR="00A05500" w:rsidRPr="004E5FC0">
        <w:rPr>
          <w:rFonts w:ascii="Arial" w:hAnsi="Arial" w:cs="Arial"/>
          <w:sz w:val="20"/>
          <w:szCs w:val="20"/>
        </w:rPr>
        <w:t xml:space="preserve"> 2013; </w:t>
      </w:r>
      <w:proofErr w:type="spellStart"/>
      <w:r w:rsidR="00A05500" w:rsidRPr="004E5FC0">
        <w:rPr>
          <w:rFonts w:ascii="Arial" w:hAnsi="Arial" w:cs="Arial"/>
          <w:sz w:val="20"/>
          <w:szCs w:val="20"/>
        </w:rPr>
        <w:t>Bijukumar</w:t>
      </w:r>
      <w:proofErr w:type="spellEnd"/>
      <w:r w:rsidR="00A05500" w:rsidRPr="004E5FC0">
        <w:rPr>
          <w:rFonts w:ascii="Arial" w:hAnsi="Arial" w:cs="Arial"/>
          <w:sz w:val="20"/>
          <w:szCs w:val="20"/>
        </w:rPr>
        <w:t xml:space="preserve"> </w:t>
      </w:r>
      <w:r w:rsidR="00A05500" w:rsidRPr="004E5FC0">
        <w:rPr>
          <w:rFonts w:ascii="Arial" w:hAnsi="Arial" w:cs="Arial"/>
          <w:i/>
          <w:iCs/>
          <w:sz w:val="20"/>
          <w:szCs w:val="20"/>
        </w:rPr>
        <w:t>et al.,</w:t>
      </w:r>
      <w:r w:rsidR="00A05500" w:rsidRPr="004E5FC0">
        <w:rPr>
          <w:rFonts w:ascii="Arial" w:hAnsi="Arial" w:cs="Arial"/>
          <w:sz w:val="20"/>
          <w:szCs w:val="20"/>
        </w:rPr>
        <w:t xml:space="preserve"> 2015; Capps </w:t>
      </w:r>
      <w:r w:rsidR="00A05500" w:rsidRPr="004E5FC0">
        <w:rPr>
          <w:rFonts w:ascii="Arial" w:hAnsi="Arial" w:cs="Arial"/>
          <w:i/>
          <w:iCs/>
          <w:sz w:val="20"/>
          <w:szCs w:val="20"/>
        </w:rPr>
        <w:t>et al.,</w:t>
      </w:r>
      <w:r w:rsidR="00A05500" w:rsidRPr="004E5FC0">
        <w:rPr>
          <w:rFonts w:ascii="Arial" w:hAnsi="Arial" w:cs="Arial"/>
          <w:sz w:val="20"/>
          <w:szCs w:val="20"/>
        </w:rPr>
        <w:t xml:space="preserve"> 2015; Hussan </w:t>
      </w:r>
      <w:r w:rsidR="00A05500" w:rsidRPr="004E5FC0">
        <w:rPr>
          <w:rFonts w:ascii="Arial" w:hAnsi="Arial" w:cs="Arial"/>
          <w:i/>
          <w:iCs/>
          <w:sz w:val="20"/>
          <w:szCs w:val="20"/>
        </w:rPr>
        <w:t>et al.,</w:t>
      </w:r>
      <w:r w:rsidR="00A05500" w:rsidRPr="004E5FC0">
        <w:rPr>
          <w:rFonts w:ascii="Arial" w:hAnsi="Arial" w:cs="Arial"/>
          <w:sz w:val="20"/>
          <w:szCs w:val="20"/>
        </w:rPr>
        <w:t xml:space="preserve"> 2016; Parvez </w:t>
      </w:r>
      <w:r w:rsidR="00A05500" w:rsidRPr="004E5FC0">
        <w:rPr>
          <w:rFonts w:ascii="Arial" w:hAnsi="Arial" w:cs="Arial"/>
          <w:i/>
          <w:iCs/>
          <w:sz w:val="20"/>
          <w:szCs w:val="20"/>
        </w:rPr>
        <w:t>et al.,</w:t>
      </w:r>
      <w:r w:rsidR="00A05500" w:rsidRPr="004E5FC0">
        <w:rPr>
          <w:rFonts w:ascii="Arial" w:hAnsi="Arial" w:cs="Arial"/>
          <w:sz w:val="20"/>
          <w:szCs w:val="20"/>
        </w:rPr>
        <w:t xml:space="preserve"> 2023). India has over 300 alien fish species introduced intentionally or unintentionally. </w:t>
      </w:r>
      <w:r w:rsidR="00877ECF">
        <w:rPr>
          <w:rFonts w:ascii="Arial" w:hAnsi="Arial" w:cs="Arial"/>
          <w:sz w:val="20"/>
          <w:szCs w:val="20"/>
        </w:rPr>
        <w:t xml:space="preserve">Almost </w:t>
      </w:r>
      <w:r w:rsidR="00A05500" w:rsidRPr="004E5FC0">
        <w:rPr>
          <w:rFonts w:ascii="Arial" w:hAnsi="Arial" w:cs="Arial"/>
          <w:sz w:val="20"/>
          <w:szCs w:val="20"/>
        </w:rPr>
        <w:t xml:space="preserve">291 of these 300 species are ornamental (Singh and Lakra, 2011). </w:t>
      </w:r>
    </w:p>
    <w:p w14:paraId="48E811F4" w14:textId="20ACEE71" w:rsidR="00A05500" w:rsidRPr="004E5FC0" w:rsidRDefault="00A05500" w:rsidP="00A05500">
      <w:pPr>
        <w:spacing w:line="360" w:lineRule="auto"/>
        <w:ind w:firstLine="720"/>
        <w:jc w:val="both"/>
        <w:rPr>
          <w:rFonts w:ascii="Arial" w:hAnsi="Arial" w:cs="Arial"/>
          <w:sz w:val="20"/>
          <w:szCs w:val="20"/>
        </w:rPr>
      </w:pPr>
      <w:r w:rsidRPr="004E5FC0">
        <w:rPr>
          <w:rFonts w:ascii="Arial" w:hAnsi="Arial" w:cs="Arial"/>
          <w:sz w:val="20"/>
          <w:szCs w:val="20"/>
        </w:rPr>
        <w:lastRenderedPageBreak/>
        <w:t xml:space="preserve">Loricariidae is the largest catfish family having about 957 species </w:t>
      </w:r>
      <w:r w:rsidR="00877ECF">
        <w:rPr>
          <w:rFonts w:ascii="Arial" w:hAnsi="Arial" w:cs="Arial"/>
          <w:sz w:val="20"/>
          <w:szCs w:val="20"/>
        </w:rPr>
        <w:t>comprising to</w:t>
      </w:r>
      <w:r w:rsidRPr="004E5FC0">
        <w:rPr>
          <w:rFonts w:ascii="Arial" w:hAnsi="Arial" w:cs="Arial"/>
          <w:sz w:val="20"/>
          <w:szCs w:val="20"/>
        </w:rPr>
        <w:t xml:space="preserve"> 120 genera (Froese and Pauly, 2018; Nelson, 2006). These fishes are characterized by bony plate like body coverings </w:t>
      </w:r>
      <w:r w:rsidR="00877ECF">
        <w:rPr>
          <w:rFonts w:ascii="Arial" w:hAnsi="Arial" w:cs="Arial"/>
          <w:sz w:val="20"/>
          <w:szCs w:val="20"/>
        </w:rPr>
        <w:t xml:space="preserve">on dorsal surface </w:t>
      </w:r>
      <w:r w:rsidRPr="004E5FC0">
        <w:rPr>
          <w:rFonts w:ascii="Arial" w:hAnsi="Arial" w:cs="Arial"/>
          <w:sz w:val="20"/>
          <w:szCs w:val="20"/>
        </w:rPr>
        <w:t xml:space="preserve">and </w:t>
      </w:r>
      <w:r w:rsidR="00877ECF">
        <w:rPr>
          <w:rFonts w:ascii="Arial" w:hAnsi="Arial" w:cs="Arial"/>
          <w:sz w:val="20"/>
          <w:szCs w:val="20"/>
        </w:rPr>
        <w:t xml:space="preserve">ventrally placed sucker-mouth </w:t>
      </w:r>
      <w:r w:rsidRPr="004E5FC0">
        <w:rPr>
          <w:rFonts w:ascii="Arial" w:hAnsi="Arial" w:cs="Arial"/>
          <w:sz w:val="20"/>
          <w:szCs w:val="20"/>
        </w:rPr>
        <w:t xml:space="preserve">(Hussan </w:t>
      </w:r>
      <w:r w:rsidRPr="004E5FC0">
        <w:rPr>
          <w:rFonts w:ascii="Arial" w:hAnsi="Arial" w:cs="Arial"/>
          <w:i/>
          <w:iCs/>
          <w:sz w:val="20"/>
          <w:szCs w:val="20"/>
        </w:rPr>
        <w:t>et al.,</w:t>
      </w:r>
      <w:r w:rsidRPr="004E5FC0">
        <w:rPr>
          <w:rFonts w:ascii="Arial" w:hAnsi="Arial" w:cs="Arial"/>
          <w:sz w:val="20"/>
          <w:szCs w:val="20"/>
        </w:rPr>
        <w:t xml:space="preserve"> 2016). </w:t>
      </w:r>
      <w:r w:rsidR="00877ECF">
        <w:rPr>
          <w:rFonts w:ascii="Arial" w:hAnsi="Arial" w:cs="Arial"/>
          <w:sz w:val="20"/>
          <w:szCs w:val="20"/>
        </w:rPr>
        <w:t xml:space="preserve">According to literature, </w:t>
      </w:r>
      <w:r w:rsidRPr="004E5FC0">
        <w:rPr>
          <w:rFonts w:ascii="Arial" w:hAnsi="Arial" w:cs="Arial"/>
          <w:i/>
          <w:iCs/>
          <w:sz w:val="20"/>
          <w:szCs w:val="20"/>
        </w:rPr>
        <w:t>Pterygoplichthys</w:t>
      </w:r>
      <w:r w:rsidRPr="004E5FC0">
        <w:rPr>
          <w:rFonts w:ascii="Arial" w:hAnsi="Arial" w:cs="Arial"/>
          <w:sz w:val="20"/>
          <w:szCs w:val="20"/>
        </w:rPr>
        <w:t xml:space="preserve"> species have been widely distributed and established in water resources of United States, Mexico, Philippines, Singapore, Thailand, Bangladesh, India, Indonesia, Taiwan and Japan (Ajithkumar </w:t>
      </w:r>
      <w:r w:rsidRPr="004E5FC0">
        <w:rPr>
          <w:rFonts w:ascii="Arial" w:hAnsi="Arial" w:cs="Arial"/>
          <w:i/>
          <w:iCs/>
          <w:sz w:val="20"/>
          <w:szCs w:val="20"/>
        </w:rPr>
        <w:t>et al.,</w:t>
      </w:r>
      <w:r w:rsidRPr="004E5FC0">
        <w:rPr>
          <w:rFonts w:ascii="Arial" w:hAnsi="Arial" w:cs="Arial"/>
          <w:sz w:val="20"/>
          <w:szCs w:val="20"/>
        </w:rPr>
        <w:t xml:space="preserve"> 1998; Liang </w:t>
      </w:r>
      <w:r w:rsidRPr="004E5FC0">
        <w:rPr>
          <w:rFonts w:ascii="Arial" w:hAnsi="Arial" w:cs="Arial"/>
          <w:i/>
          <w:iCs/>
          <w:sz w:val="20"/>
          <w:szCs w:val="20"/>
        </w:rPr>
        <w:t>et al.,</w:t>
      </w:r>
      <w:r w:rsidRPr="004E5FC0">
        <w:rPr>
          <w:rFonts w:ascii="Arial" w:hAnsi="Arial" w:cs="Arial"/>
          <w:sz w:val="20"/>
          <w:szCs w:val="20"/>
        </w:rPr>
        <w:t xml:space="preserve"> 2005; Chavez </w:t>
      </w:r>
      <w:r w:rsidRPr="004E5FC0">
        <w:rPr>
          <w:rFonts w:ascii="Arial" w:hAnsi="Arial" w:cs="Arial"/>
          <w:i/>
          <w:iCs/>
          <w:sz w:val="20"/>
          <w:szCs w:val="20"/>
        </w:rPr>
        <w:t>et al.,</w:t>
      </w:r>
      <w:r w:rsidRPr="004E5FC0">
        <w:rPr>
          <w:rFonts w:ascii="Arial" w:hAnsi="Arial" w:cs="Arial"/>
          <w:sz w:val="20"/>
          <w:szCs w:val="20"/>
        </w:rPr>
        <w:t xml:space="preserve"> 2006, Page and Robins, 2006; Hossain </w:t>
      </w:r>
      <w:r w:rsidRPr="004E5FC0">
        <w:rPr>
          <w:rFonts w:ascii="Arial" w:hAnsi="Arial" w:cs="Arial"/>
          <w:i/>
          <w:iCs/>
          <w:sz w:val="20"/>
          <w:szCs w:val="20"/>
        </w:rPr>
        <w:t>et al.,</w:t>
      </w:r>
      <w:r w:rsidRPr="004E5FC0">
        <w:rPr>
          <w:rFonts w:ascii="Arial" w:hAnsi="Arial" w:cs="Arial"/>
          <w:sz w:val="20"/>
          <w:szCs w:val="20"/>
        </w:rPr>
        <w:t xml:space="preserve"> 2008, Samat </w:t>
      </w:r>
      <w:r w:rsidRPr="004E5FC0">
        <w:rPr>
          <w:rFonts w:ascii="Arial" w:hAnsi="Arial" w:cs="Arial"/>
          <w:i/>
          <w:iCs/>
          <w:sz w:val="20"/>
          <w:szCs w:val="20"/>
        </w:rPr>
        <w:t>et al.,</w:t>
      </w:r>
      <w:r w:rsidRPr="004E5FC0">
        <w:rPr>
          <w:rFonts w:ascii="Arial" w:hAnsi="Arial" w:cs="Arial"/>
          <w:sz w:val="20"/>
          <w:szCs w:val="20"/>
        </w:rPr>
        <w:t xml:space="preserve"> 2008, Krishnakumar </w:t>
      </w:r>
      <w:r w:rsidRPr="004E5FC0">
        <w:rPr>
          <w:rFonts w:ascii="Arial" w:hAnsi="Arial" w:cs="Arial"/>
          <w:i/>
          <w:iCs/>
          <w:sz w:val="20"/>
          <w:szCs w:val="20"/>
        </w:rPr>
        <w:t xml:space="preserve">et al., </w:t>
      </w:r>
      <w:r w:rsidRPr="004E5FC0">
        <w:rPr>
          <w:rFonts w:ascii="Arial" w:hAnsi="Arial" w:cs="Arial"/>
          <w:sz w:val="20"/>
          <w:szCs w:val="20"/>
        </w:rPr>
        <w:t xml:space="preserve">2009, Sinha </w:t>
      </w:r>
      <w:r w:rsidRPr="004E5FC0">
        <w:rPr>
          <w:rFonts w:ascii="Arial" w:hAnsi="Arial" w:cs="Arial"/>
          <w:i/>
          <w:iCs/>
          <w:sz w:val="20"/>
          <w:szCs w:val="20"/>
        </w:rPr>
        <w:t>et al.,</w:t>
      </w:r>
      <w:r w:rsidRPr="004E5FC0">
        <w:rPr>
          <w:rFonts w:ascii="Arial" w:hAnsi="Arial" w:cs="Arial"/>
          <w:sz w:val="20"/>
          <w:szCs w:val="20"/>
        </w:rPr>
        <w:t xml:space="preserve"> 2010, Chaichana </w:t>
      </w:r>
      <w:r w:rsidRPr="004E5FC0">
        <w:rPr>
          <w:rFonts w:ascii="Arial" w:hAnsi="Arial" w:cs="Arial"/>
          <w:i/>
          <w:iCs/>
          <w:sz w:val="20"/>
          <w:szCs w:val="20"/>
        </w:rPr>
        <w:t>et al.,</w:t>
      </w:r>
      <w:r w:rsidRPr="004E5FC0">
        <w:rPr>
          <w:rFonts w:ascii="Arial" w:hAnsi="Arial" w:cs="Arial"/>
          <w:sz w:val="20"/>
          <w:szCs w:val="20"/>
        </w:rPr>
        <w:t xml:space="preserve"> 2011).</w:t>
      </w:r>
    </w:p>
    <w:p w14:paraId="0A058CFE" w14:textId="5EFC473E" w:rsidR="00A05500" w:rsidRPr="004E5FC0" w:rsidRDefault="00F41D0D" w:rsidP="00A05500">
      <w:pPr>
        <w:spacing w:line="360" w:lineRule="auto"/>
        <w:ind w:firstLine="720"/>
        <w:jc w:val="both"/>
        <w:rPr>
          <w:rFonts w:ascii="Arial" w:hAnsi="Arial" w:cs="Arial"/>
          <w:sz w:val="20"/>
          <w:szCs w:val="20"/>
        </w:rPr>
      </w:pPr>
      <w:r>
        <w:rPr>
          <w:rFonts w:ascii="Arial" w:hAnsi="Arial" w:cs="Arial"/>
          <w:i/>
          <w:iCs/>
          <w:sz w:val="20"/>
          <w:szCs w:val="20"/>
        </w:rPr>
        <w:t>“</w:t>
      </w:r>
      <w:proofErr w:type="spellStart"/>
      <w:r w:rsidR="00A05500" w:rsidRPr="004E5FC0">
        <w:rPr>
          <w:rFonts w:ascii="Arial" w:hAnsi="Arial" w:cs="Arial"/>
          <w:i/>
          <w:iCs/>
          <w:sz w:val="20"/>
          <w:szCs w:val="20"/>
        </w:rPr>
        <w:t>Pterygoplichthys</w:t>
      </w:r>
      <w:proofErr w:type="spellEnd"/>
      <w:r w:rsidR="00A05500" w:rsidRPr="004E5FC0">
        <w:rPr>
          <w:rFonts w:ascii="Arial" w:hAnsi="Arial" w:cs="Arial"/>
          <w:i/>
          <w:iCs/>
          <w:sz w:val="20"/>
          <w:szCs w:val="20"/>
        </w:rPr>
        <w:t xml:space="preserve"> </w:t>
      </w:r>
      <w:proofErr w:type="spellStart"/>
      <w:r w:rsidR="00A05500" w:rsidRPr="004E5FC0">
        <w:rPr>
          <w:rFonts w:ascii="Arial" w:hAnsi="Arial" w:cs="Arial"/>
          <w:i/>
          <w:iCs/>
          <w:sz w:val="20"/>
          <w:szCs w:val="20"/>
        </w:rPr>
        <w:t>pardalis</w:t>
      </w:r>
      <w:proofErr w:type="spellEnd"/>
      <w:r w:rsidR="00A05500" w:rsidRPr="004E5FC0">
        <w:rPr>
          <w:rFonts w:ascii="Arial" w:hAnsi="Arial" w:cs="Arial"/>
          <w:sz w:val="20"/>
          <w:szCs w:val="20"/>
        </w:rPr>
        <w:t xml:space="preserve"> is a native to </w:t>
      </w:r>
      <w:r w:rsidR="00877ECF">
        <w:rPr>
          <w:rFonts w:ascii="Arial" w:hAnsi="Arial" w:cs="Arial"/>
          <w:sz w:val="20"/>
          <w:szCs w:val="20"/>
        </w:rPr>
        <w:t xml:space="preserve">Amazon basin in </w:t>
      </w:r>
      <w:r w:rsidR="00A05500" w:rsidRPr="004E5FC0">
        <w:rPr>
          <w:rFonts w:ascii="Arial" w:hAnsi="Arial" w:cs="Arial"/>
          <w:sz w:val="20"/>
          <w:szCs w:val="20"/>
        </w:rPr>
        <w:t xml:space="preserve">South America. It is a freshwater tropical fish </w:t>
      </w:r>
      <w:r w:rsidR="00877ECF">
        <w:rPr>
          <w:rFonts w:ascii="Arial" w:hAnsi="Arial" w:cs="Arial"/>
          <w:sz w:val="20"/>
          <w:szCs w:val="20"/>
        </w:rPr>
        <w:t xml:space="preserve">of </w:t>
      </w:r>
      <w:r w:rsidR="00A05500" w:rsidRPr="004E5FC0">
        <w:rPr>
          <w:rFonts w:ascii="Arial" w:hAnsi="Arial" w:cs="Arial"/>
          <w:sz w:val="20"/>
          <w:szCs w:val="20"/>
        </w:rPr>
        <w:t xml:space="preserve">order Siluriformes and family Loricariidae. </w:t>
      </w:r>
      <w:r w:rsidR="00877ECF">
        <w:rPr>
          <w:rFonts w:ascii="Arial" w:hAnsi="Arial" w:cs="Arial"/>
          <w:sz w:val="20"/>
          <w:szCs w:val="20"/>
        </w:rPr>
        <w:t xml:space="preserve">It has dorsal body surface covered with </w:t>
      </w:r>
      <w:r w:rsidR="00A05500" w:rsidRPr="004E5FC0">
        <w:rPr>
          <w:rFonts w:ascii="Arial" w:hAnsi="Arial" w:cs="Arial"/>
          <w:sz w:val="20"/>
          <w:szCs w:val="20"/>
        </w:rPr>
        <w:t xml:space="preserve">bony overlapping plates and a sucker mouth therefore </w:t>
      </w:r>
      <w:r w:rsidR="00877ECF">
        <w:rPr>
          <w:rFonts w:ascii="Arial" w:hAnsi="Arial" w:cs="Arial"/>
          <w:sz w:val="20"/>
          <w:szCs w:val="20"/>
        </w:rPr>
        <w:t>commonly known as</w:t>
      </w:r>
      <w:r w:rsidR="00A05500" w:rsidRPr="004E5FC0">
        <w:rPr>
          <w:rFonts w:ascii="Arial" w:hAnsi="Arial" w:cs="Arial"/>
          <w:sz w:val="20"/>
          <w:szCs w:val="20"/>
        </w:rPr>
        <w:t xml:space="preserve"> sucker mouth armoured catfish</w:t>
      </w:r>
      <w:r w:rsidR="00877ECF">
        <w:rPr>
          <w:rFonts w:ascii="Arial" w:hAnsi="Arial" w:cs="Arial"/>
          <w:sz w:val="20"/>
          <w:szCs w:val="20"/>
        </w:rPr>
        <w:t>,</w:t>
      </w:r>
      <w:r w:rsidR="00A05500" w:rsidRPr="004E5FC0">
        <w:rPr>
          <w:rFonts w:ascii="Arial" w:hAnsi="Arial" w:cs="Arial"/>
          <w:sz w:val="20"/>
          <w:szCs w:val="20"/>
        </w:rPr>
        <w:t xml:space="preserve"> Sailfin Catfish, Crocodile Catfish, Janitor fish and Devil fish. The members of genus </w:t>
      </w:r>
      <w:r w:rsidR="00A05500" w:rsidRPr="004E5FC0">
        <w:rPr>
          <w:rFonts w:ascii="Arial" w:hAnsi="Arial" w:cs="Arial"/>
          <w:i/>
          <w:iCs/>
          <w:sz w:val="20"/>
          <w:szCs w:val="20"/>
        </w:rPr>
        <w:t>Pterygoplichthy</w:t>
      </w:r>
      <w:r w:rsidR="00877ECF">
        <w:rPr>
          <w:rFonts w:ascii="Arial" w:hAnsi="Arial" w:cs="Arial"/>
          <w:i/>
          <w:iCs/>
          <w:sz w:val="20"/>
          <w:szCs w:val="20"/>
        </w:rPr>
        <w:t xml:space="preserve">s </w:t>
      </w:r>
      <w:r w:rsidR="00A05500" w:rsidRPr="004E5FC0">
        <w:rPr>
          <w:rFonts w:ascii="Arial" w:hAnsi="Arial" w:cs="Arial"/>
          <w:sz w:val="20"/>
          <w:szCs w:val="20"/>
        </w:rPr>
        <w:t>typically have nine or more dorsal</w:t>
      </w:r>
      <w:r w:rsidR="00877ECF">
        <w:rPr>
          <w:rFonts w:ascii="Arial" w:hAnsi="Arial" w:cs="Arial"/>
          <w:sz w:val="20"/>
          <w:szCs w:val="20"/>
        </w:rPr>
        <w:t xml:space="preserve"> </w:t>
      </w:r>
      <w:r w:rsidR="00A05500" w:rsidRPr="004E5FC0">
        <w:rPr>
          <w:rFonts w:ascii="Arial" w:hAnsi="Arial" w:cs="Arial"/>
          <w:sz w:val="20"/>
          <w:szCs w:val="20"/>
        </w:rPr>
        <w:t>fin rays</w:t>
      </w:r>
      <w:r>
        <w:rPr>
          <w:rFonts w:ascii="Arial" w:hAnsi="Arial" w:cs="Arial"/>
          <w:sz w:val="20"/>
          <w:szCs w:val="20"/>
        </w:rPr>
        <w:t>”</w:t>
      </w:r>
      <w:r w:rsidR="00A05500" w:rsidRPr="004E5FC0">
        <w:rPr>
          <w:rFonts w:ascii="Arial" w:hAnsi="Arial" w:cs="Arial"/>
          <w:sz w:val="20"/>
          <w:szCs w:val="20"/>
        </w:rPr>
        <w:t xml:space="preserve"> (Nelson, 2006; Weber, 1992; Ferraris, 2007; Fuller, </w:t>
      </w:r>
      <w:r w:rsidR="00A05500" w:rsidRPr="004E5FC0">
        <w:rPr>
          <w:rFonts w:ascii="Arial" w:hAnsi="Arial" w:cs="Arial"/>
          <w:i/>
          <w:iCs/>
          <w:sz w:val="20"/>
          <w:szCs w:val="20"/>
        </w:rPr>
        <w:t>et al.,</w:t>
      </w:r>
      <w:r w:rsidR="00A05500" w:rsidRPr="004E5FC0">
        <w:rPr>
          <w:rFonts w:ascii="Arial" w:hAnsi="Arial" w:cs="Arial"/>
          <w:sz w:val="20"/>
          <w:szCs w:val="20"/>
        </w:rPr>
        <w:t xml:space="preserve"> 1999).</w:t>
      </w:r>
      <w:r w:rsidR="00A05500" w:rsidRPr="004E5FC0">
        <w:rPr>
          <w:rFonts w:ascii="Arial" w:hAnsi="Arial" w:cs="Arial"/>
          <w:b/>
          <w:bCs/>
          <w:sz w:val="20"/>
          <w:szCs w:val="20"/>
        </w:rPr>
        <w:t xml:space="preserve"> </w:t>
      </w:r>
      <w:r w:rsidR="00A05500" w:rsidRPr="004E5FC0">
        <w:rPr>
          <w:rFonts w:ascii="Arial" w:hAnsi="Arial" w:cs="Arial"/>
          <w:sz w:val="20"/>
          <w:szCs w:val="20"/>
        </w:rPr>
        <w:t xml:space="preserve">Four </w:t>
      </w:r>
      <w:r w:rsidR="00A05500" w:rsidRPr="004E5FC0">
        <w:rPr>
          <w:rFonts w:ascii="Arial" w:hAnsi="Arial" w:cs="Arial"/>
          <w:i/>
          <w:iCs/>
          <w:sz w:val="20"/>
          <w:szCs w:val="20"/>
        </w:rPr>
        <w:t>Pterygoplichthys</w:t>
      </w:r>
      <w:r w:rsidR="00A05500" w:rsidRPr="004E5FC0">
        <w:rPr>
          <w:rFonts w:ascii="Arial" w:hAnsi="Arial" w:cs="Arial"/>
          <w:sz w:val="20"/>
          <w:szCs w:val="20"/>
        </w:rPr>
        <w:t xml:space="preserve"> species, </w:t>
      </w:r>
      <w:r w:rsidR="00A05500" w:rsidRPr="004E5FC0">
        <w:rPr>
          <w:rFonts w:ascii="Arial" w:hAnsi="Arial" w:cs="Arial"/>
          <w:i/>
          <w:iCs/>
          <w:sz w:val="20"/>
          <w:szCs w:val="20"/>
        </w:rPr>
        <w:t>Pterygoplichthys pardalis</w:t>
      </w:r>
      <w:r w:rsidR="00A05500" w:rsidRPr="004E5FC0">
        <w:rPr>
          <w:rFonts w:ascii="Arial" w:hAnsi="Arial" w:cs="Arial"/>
          <w:sz w:val="20"/>
          <w:szCs w:val="20"/>
        </w:rPr>
        <w:t xml:space="preserve"> (Castelnau, 1855), </w:t>
      </w:r>
      <w:r w:rsidR="00A05500" w:rsidRPr="004E5FC0">
        <w:rPr>
          <w:rFonts w:ascii="Arial" w:hAnsi="Arial" w:cs="Arial"/>
          <w:i/>
          <w:iCs/>
          <w:sz w:val="20"/>
          <w:szCs w:val="20"/>
        </w:rPr>
        <w:t>Pterygoplichthys multiradiatus</w:t>
      </w:r>
      <w:r w:rsidR="00A05500" w:rsidRPr="004E5FC0">
        <w:rPr>
          <w:rFonts w:ascii="Arial" w:hAnsi="Arial" w:cs="Arial"/>
          <w:sz w:val="20"/>
          <w:szCs w:val="20"/>
        </w:rPr>
        <w:t xml:space="preserve"> (Hancock, 1828), </w:t>
      </w:r>
      <w:r w:rsidR="00A05500" w:rsidRPr="004E5FC0">
        <w:rPr>
          <w:rFonts w:ascii="Arial" w:hAnsi="Arial" w:cs="Arial"/>
          <w:i/>
          <w:iCs/>
          <w:sz w:val="20"/>
          <w:szCs w:val="20"/>
        </w:rPr>
        <w:t>Pterygoplichthys disjunctivus</w:t>
      </w:r>
      <w:r w:rsidR="00A05500" w:rsidRPr="004E5FC0">
        <w:rPr>
          <w:rFonts w:ascii="Arial" w:hAnsi="Arial" w:cs="Arial"/>
          <w:sz w:val="20"/>
          <w:szCs w:val="20"/>
        </w:rPr>
        <w:t xml:space="preserve"> (Weber, 1991), and </w:t>
      </w:r>
      <w:proofErr w:type="spellStart"/>
      <w:r w:rsidR="00A05500" w:rsidRPr="004E5FC0">
        <w:rPr>
          <w:rFonts w:ascii="Arial" w:hAnsi="Arial" w:cs="Arial"/>
          <w:i/>
          <w:iCs/>
          <w:sz w:val="20"/>
          <w:szCs w:val="20"/>
        </w:rPr>
        <w:t>Pterygoplichthys</w:t>
      </w:r>
      <w:proofErr w:type="spellEnd"/>
      <w:r w:rsidR="00A05500" w:rsidRPr="004E5FC0">
        <w:rPr>
          <w:rFonts w:ascii="Arial" w:hAnsi="Arial" w:cs="Arial"/>
          <w:sz w:val="20"/>
          <w:szCs w:val="20"/>
        </w:rPr>
        <w:t xml:space="preserve"> </w:t>
      </w:r>
      <w:proofErr w:type="spellStart"/>
      <w:r w:rsidR="00A05500" w:rsidRPr="004E5FC0">
        <w:rPr>
          <w:rFonts w:ascii="Arial" w:hAnsi="Arial" w:cs="Arial"/>
          <w:i/>
          <w:iCs/>
          <w:sz w:val="20"/>
          <w:szCs w:val="20"/>
        </w:rPr>
        <w:t>anisitsi</w:t>
      </w:r>
      <w:proofErr w:type="spellEnd"/>
      <w:r w:rsidR="00A05500" w:rsidRPr="004E5FC0">
        <w:rPr>
          <w:rFonts w:ascii="Arial" w:hAnsi="Arial" w:cs="Arial"/>
          <w:sz w:val="20"/>
          <w:szCs w:val="20"/>
        </w:rPr>
        <w:t xml:space="preserve"> (</w:t>
      </w:r>
      <w:proofErr w:type="spellStart"/>
      <w:r w:rsidR="00A05500" w:rsidRPr="004E5FC0">
        <w:rPr>
          <w:rFonts w:ascii="Arial" w:hAnsi="Arial" w:cs="Arial"/>
          <w:sz w:val="20"/>
          <w:szCs w:val="20"/>
        </w:rPr>
        <w:t>Eigenmann</w:t>
      </w:r>
      <w:proofErr w:type="spellEnd"/>
      <w:r w:rsidR="00A05500" w:rsidRPr="004E5FC0">
        <w:rPr>
          <w:rFonts w:ascii="Arial" w:hAnsi="Arial" w:cs="Arial"/>
          <w:sz w:val="20"/>
          <w:szCs w:val="20"/>
        </w:rPr>
        <w:t xml:space="preserve"> &amp; Kennedy, 1903), are phylogenetically close and have very similar external morphology and biolog</w:t>
      </w:r>
      <w:r w:rsidR="004D74D8">
        <w:rPr>
          <w:rFonts w:ascii="Arial" w:hAnsi="Arial" w:cs="Arial"/>
          <w:sz w:val="20"/>
          <w:szCs w:val="20"/>
        </w:rPr>
        <w:t>ical characters</w:t>
      </w:r>
      <w:r w:rsidR="00A05500" w:rsidRPr="004E5FC0">
        <w:rPr>
          <w:rFonts w:ascii="Arial" w:hAnsi="Arial" w:cs="Arial"/>
          <w:sz w:val="20"/>
          <w:szCs w:val="20"/>
        </w:rPr>
        <w:t xml:space="preserve"> (Weber, 1991, 1992; Armbruster, 2004).</w:t>
      </w:r>
    </w:p>
    <w:p w14:paraId="11FEAD77" w14:textId="04007FF4" w:rsidR="00A05500" w:rsidRPr="004E5FC0" w:rsidRDefault="00A05500" w:rsidP="00A05500">
      <w:pPr>
        <w:spacing w:line="360" w:lineRule="auto"/>
        <w:ind w:firstLine="720"/>
        <w:jc w:val="both"/>
        <w:rPr>
          <w:rFonts w:ascii="Arial" w:hAnsi="Arial" w:cs="Arial"/>
          <w:sz w:val="20"/>
          <w:szCs w:val="20"/>
        </w:rPr>
      </w:pPr>
      <w:proofErr w:type="spellStart"/>
      <w:r w:rsidRPr="004E5FC0">
        <w:rPr>
          <w:rFonts w:ascii="Arial" w:hAnsi="Arial" w:cs="Arial"/>
          <w:i/>
          <w:iCs/>
          <w:sz w:val="20"/>
          <w:szCs w:val="20"/>
        </w:rPr>
        <w:t>Pterygoplichthys</w:t>
      </w:r>
      <w:proofErr w:type="spellEnd"/>
      <w:r w:rsidRPr="004E5FC0">
        <w:rPr>
          <w:rFonts w:ascii="Arial" w:hAnsi="Arial" w:cs="Arial"/>
          <w:i/>
          <w:iCs/>
          <w:sz w:val="20"/>
          <w:szCs w:val="20"/>
        </w:rPr>
        <w:t xml:space="preserve"> spp.</w:t>
      </w:r>
      <w:r w:rsidRPr="004E5FC0">
        <w:rPr>
          <w:rFonts w:ascii="Arial" w:hAnsi="Arial" w:cs="Arial"/>
          <w:sz w:val="20"/>
          <w:szCs w:val="20"/>
        </w:rPr>
        <w:t xml:space="preserve"> </w:t>
      </w:r>
      <w:r w:rsidR="00A862B4">
        <w:rPr>
          <w:rFonts w:ascii="Arial" w:hAnsi="Arial" w:cs="Arial"/>
          <w:sz w:val="20"/>
          <w:szCs w:val="20"/>
        </w:rPr>
        <w:t xml:space="preserve">became </w:t>
      </w:r>
      <w:r w:rsidRPr="004E5FC0">
        <w:rPr>
          <w:rFonts w:ascii="Arial" w:hAnsi="Arial" w:cs="Arial"/>
          <w:sz w:val="20"/>
          <w:szCs w:val="20"/>
        </w:rPr>
        <w:t xml:space="preserve">successful global invader </w:t>
      </w:r>
      <w:r w:rsidR="00A862B4">
        <w:rPr>
          <w:rFonts w:ascii="Arial" w:hAnsi="Arial" w:cs="Arial"/>
          <w:sz w:val="20"/>
          <w:szCs w:val="20"/>
        </w:rPr>
        <w:t>attributed to its</w:t>
      </w:r>
      <w:r w:rsidRPr="004E5FC0">
        <w:rPr>
          <w:rFonts w:ascii="Arial" w:hAnsi="Arial" w:cs="Arial"/>
          <w:sz w:val="20"/>
          <w:szCs w:val="20"/>
        </w:rPr>
        <w:t xml:space="preserve"> high</w:t>
      </w:r>
      <w:r w:rsidR="00A862B4">
        <w:rPr>
          <w:rFonts w:ascii="Arial" w:hAnsi="Arial" w:cs="Arial"/>
          <w:sz w:val="20"/>
          <w:szCs w:val="20"/>
        </w:rPr>
        <w:t xml:space="preserve"> </w:t>
      </w:r>
      <w:r w:rsidRPr="004E5FC0">
        <w:rPr>
          <w:rFonts w:ascii="Arial" w:hAnsi="Arial" w:cs="Arial"/>
          <w:sz w:val="20"/>
          <w:szCs w:val="20"/>
        </w:rPr>
        <w:t>fecundity</w:t>
      </w:r>
      <w:r w:rsidR="00A862B4">
        <w:rPr>
          <w:rFonts w:ascii="Arial" w:hAnsi="Arial" w:cs="Arial"/>
          <w:sz w:val="20"/>
          <w:szCs w:val="20"/>
        </w:rPr>
        <w:t xml:space="preserve"> </w:t>
      </w:r>
      <w:r w:rsidRPr="004E5FC0">
        <w:rPr>
          <w:rFonts w:ascii="Arial" w:hAnsi="Arial" w:cs="Arial"/>
          <w:sz w:val="20"/>
          <w:szCs w:val="20"/>
        </w:rPr>
        <w:t xml:space="preserve">(Gibbs </w:t>
      </w:r>
      <w:r w:rsidRPr="004E5FC0">
        <w:rPr>
          <w:rFonts w:ascii="Arial" w:hAnsi="Arial" w:cs="Arial"/>
          <w:i/>
          <w:iCs/>
          <w:sz w:val="20"/>
          <w:szCs w:val="20"/>
        </w:rPr>
        <w:t xml:space="preserve">et al., </w:t>
      </w:r>
      <w:r w:rsidRPr="004E5FC0">
        <w:rPr>
          <w:rFonts w:ascii="Arial" w:hAnsi="Arial" w:cs="Arial"/>
          <w:sz w:val="20"/>
          <w:szCs w:val="20"/>
        </w:rPr>
        <w:t xml:space="preserve">2008; Hoover </w:t>
      </w:r>
      <w:r w:rsidRPr="004E5FC0">
        <w:rPr>
          <w:rFonts w:ascii="Arial" w:hAnsi="Arial" w:cs="Arial"/>
          <w:i/>
          <w:iCs/>
          <w:sz w:val="20"/>
          <w:szCs w:val="20"/>
        </w:rPr>
        <w:t>et al.,</w:t>
      </w:r>
      <w:r w:rsidRPr="004E5FC0">
        <w:rPr>
          <w:rFonts w:ascii="Arial" w:hAnsi="Arial" w:cs="Arial"/>
          <w:sz w:val="20"/>
          <w:szCs w:val="20"/>
        </w:rPr>
        <w:t xml:space="preserve"> 2004), rapid growth rate (Gibbs </w:t>
      </w:r>
      <w:r w:rsidRPr="004E5FC0">
        <w:rPr>
          <w:rFonts w:ascii="Arial" w:hAnsi="Arial" w:cs="Arial"/>
          <w:i/>
          <w:iCs/>
          <w:sz w:val="20"/>
          <w:szCs w:val="20"/>
        </w:rPr>
        <w:t>et al.,</w:t>
      </w:r>
      <w:r w:rsidRPr="004E5FC0">
        <w:rPr>
          <w:rFonts w:ascii="Arial" w:hAnsi="Arial" w:cs="Arial"/>
          <w:sz w:val="20"/>
          <w:szCs w:val="20"/>
        </w:rPr>
        <w:t xml:space="preserve"> 2013; Liang </w:t>
      </w:r>
      <w:r w:rsidRPr="004E5FC0">
        <w:rPr>
          <w:rFonts w:ascii="Arial" w:hAnsi="Arial" w:cs="Arial"/>
          <w:i/>
          <w:iCs/>
          <w:sz w:val="20"/>
          <w:szCs w:val="20"/>
        </w:rPr>
        <w:t>et al.,</w:t>
      </w:r>
      <w:r w:rsidRPr="004E5FC0">
        <w:rPr>
          <w:rFonts w:ascii="Arial" w:hAnsi="Arial" w:cs="Arial"/>
          <w:sz w:val="20"/>
          <w:szCs w:val="20"/>
        </w:rPr>
        <w:t xml:space="preserve"> 2005), longer life (Gibbs </w:t>
      </w:r>
      <w:r w:rsidRPr="004E5FC0">
        <w:rPr>
          <w:rFonts w:ascii="Arial" w:hAnsi="Arial" w:cs="Arial"/>
          <w:i/>
          <w:iCs/>
          <w:sz w:val="20"/>
          <w:szCs w:val="20"/>
        </w:rPr>
        <w:t>et al.,</w:t>
      </w:r>
      <w:r w:rsidRPr="004E5FC0">
        <w:rPr>
          <w:rFonts w:ascii="Arial" w:hAnsi="Arial" w:cs="Arial"/>
          <w:sz w:val="20"/>
          <w:szCs w:val="20"/>
        </w:rPr>
        <w:t xml:space="preserve"> 2013), </w:t>
      </w:r>
      <w:r w:rsidR="00381678">
        <w:rPr>
          <w:rFonts w:ascii="Arial" w:hAnsi="Arial" w:cs="Arial"/>
          <w:sz w:val="20"/>
          <w:szCs w:val="20"/>
        </w:rPr>
        <w:t>“</w:t>
      </w:r>
      <w:r w:rsidR="00A862B4">
        <w:rPr>
          <w:rFonts w:ascii="Arial" w:hAnsi="Arial" w:cs="Arial"/>
          <w:sz w:val="20"/>
          <w:szCs w:val="20"/>
        </w:rPr>
        <w:t xml:space="preserve">tolerance to wide </w:t>
      </w:r>
      <w:r w:rsidRPr="004E5FC0">
        <w:rPr>
          <w:rFonts w:ascii="Arial" w:hAnsi="Arial" w:cs="Arial"/>
          <w:sz w:val="20"/>
          <w:szCs w:val="20"/>
        </w:rPr>
        <w:t xml:space="preserve">environmental </w:t>
      </w:r>
      <w:r w:rsidR="00A862B4">
        <w:rPr>
          <w:rFonts w:ascii="Arial" w:hAnsi="Arial" w:cs="Arial"/>
          <w:sz w:val="20"/>
          <w:szCs w:val="20"/>
        </w:rPr>
        <w:t xml:space="preserve">condition </w:t>
      </w:r>
      <w:r w:rsidRPr="004E5FC0">
        <w:rPr>
          <w:rFonts w:ascii="Arial" w:hAnsi="Arial" w:cs="Arial"/>
          <w:sz w:val="20"/>
          <w:szCs w:val="20"/>
        </w:rPr>
        <w:t>and spines covering body</w:t>
      </w:r>
      <w:r w:rsidR="00381678">
        <w:rPr>
          <w:rFonts w:ascii="Arial" w:hAnsi="Arial" w:cs="Arial"/>
          <w:sz w:val="20"/>
          <w:szCs w:val="20"/>
        </w:rPr>
        <w:t>”</w:t>
      </w:r>
      <w:r w:rsidRPr="004E5FC0">
        <w:rPr>
          <w:rFonts w:ascii="Arial" w:hAnsi="Arial" w:cs="Arial"/>
          <w:sz w:val="20"/>
          <w:szCs w:val="20"/>
        </w:rPr>
        <w:t xml:space="preserve">. (Harter </w:t>
      </w:r>
      <w:r w:rsidRPr="004E5FC0">
        <w:rPr>
          <w:rFonts w:ascii="Arial" w:hAnsi="Arial" w:cs="Arial"/>
          <w:i/>
          <w:iCs/>
          <w:sz w:val="20"/>
          <w:szCs w:val="20"/>
        </w:rPr>
        <w:t>et al.,</w:t>
      </w:r>
      <w:r w:rsidRPr="004E5FC0">
        <w:rPr>
          <w:rFonts w:ascii="Arial" w:hAnsi="Arial" w:cs="Arial"/>
          <w:sz w:val="20"/>
          <w:szCs w:val="20"/>
        </w:rPr>
        <w:t xml:space="preserve"> 2014; Liang </w:t>
      </w:r>
      <w:r w:rsidRPr="004E5FC0">
        <w:rPr>
          <w:rFonts w:ascii="Arial" w:hAnsi="Arial" w:cs="Arial"/>
          <w:i/>
          <w:iCs/>
          <w:sz w:val="20"/>
          <w:szCs w:val="20"/>
        </w:rPr>
        <w:t>et al.,</w:t>
      </w:r>
      <w:r w:rsidRPr="004E5FC0">
        <w:rPr>
          <w:rFonts w:ascii="Arial" w:hAnsi="Arial" w:cs="Arial"/>
          <w:sz w:val="20"/>
          <w:szCs w:val="20"/>
        </w:rPr>
        <w:t xml:space="preserve"> 2005; Gibbs and Grof, 2014; Brion </w:t>
      </w:r>
      <w:r w:rsidRPr="004E5FC0">
        <w:rPr>
          <w:rFonts w:ascii="Arial" w:hAnsi="Arial" w:cs="Arial"/>
          <w:i/>
          <w:iCs/>
          <w:sz w:val="20"/>
          <w:szCs w:val="20"/>
        </w:rPr>
        <w:t>et al.,</w:t>
      </w:r>
      <w:r w:rsidRPr="004E5FC0">
        <w:rPr>
          <w:rFonts w:ascii="Arial" w:hAnsi="Arial" w:cs="Arial"/>
          <w:sz w:val="20"/>
          <w:szCs w:val="20"/>
        </w:rPr>
        <w:t xml:space="preserve"> 2013; Capps </w:t>
      </w:r>
      <w:r w:rsidRPr="004E5FC0">
        <w:rPr>
          <w:rFonts w:ascii="Arial" w:hAnsi="Arial" w:cs="Arial"/>
          <w:i/>
          <w:iCs/>
          <w:sz w:val="20"/>
          <w:szCs w:val="20"/>
        </w:rPr>
        <w:t>et al.,</w:t>
      </w:r>
      <w:r w:rsidRPr="004E5FC0">
        <w:rPr>
          <w:rFonts w:ascii="Arial" w:hAnsi="Arial" w:cs="Arial"/>
          <w:sz w:val="20"/>
          <w:szCs w:val="20"/>
        </w:rPr>
        <w:t xml:space="preserve"> 2011). </w:t>
      </w:r>
      <w:r w:rsidRPr="004E5FC0">
        <w:rPr>
          <w:rFonts w:ascii="Arial" w:hAnsi="Arial" w:cs="Arial"/>
          <w:i/>
          <w:iCs/>
          <w:sz w:val="20"/>
          <w:szCs w:val="20"/>
        </w:rPr>
        <w:t>P. pardalis</w:t>
      </w:r>
      <w:r w:rsidR="00A862B4">
        <w:rPr>
          <w:rFonts w:ascii="Arial" w:hAnsi="Arial" w:cs="Arial"/>
          <w:i/>
          <w:iCs/>
          <w:sz w:val="20"/>
          <w:szCs w:val="20"/>
        </w:rPr>
        <w:t xml:space="preserve"> </w:t>
      </w:r>
      <w:r w:rsidR="00A862B4">
        <w:rPr>
          <w:rFonts w:ascii="Arial" w:hAnsi="Arial" w:cs="Arial"/>
          <w:sz w:val="20"/>
          <w:szCs w:val="20"/>
        </w:rPr>
        <w:t>can</w:t>
      </w:r>
      <w:r w:rsidRPr="004E5FC0">
        <w:rPr>
          <w:rFonts w:ascii="Arial" w:hAnsi="Arial" w:cs="Arial"/>
          <w:sz w:val="20"/>
          <w:szCs w:val="20"/>
        </w:rPr>
        <w:t xml:space="preserve"> </w:t>
      </w:r>
      <w:r w:rsidR="00A862B4">
        <w:rPr>
          <w:rFonts w:ascii="Arial" w:hAnsi="Arial" w:cs="Arial"/>
          <w:sz w:val="20"/>
          <w:szCs w:val="20"/>
        </w:rPr>
        <w:t>survive</w:t>
      </w:r>
      <w:r w:rsidRPr="004E5FC0">
        <w:rPr>
          <w:rFonts w:ascii="Arial" w:hAnsi="Arial" w:cs="Arial"/>
          <w:sz w:val="20"/>
          <w:szCs w:val="20"/>
        </w:rPr>
        <w:t xml:space="preserve"> in polluted water and </w:t>
      </w:r>
      <w:r w:rsidR="00A862B4">
        <w:rPr>
          <w:rFonts w:ascii="Arial" w:hAnsi="Arial" w:cs="Arial"/>
          <w:sz w:val="20"/>
          <w:szCs w:val="20"/>
        </w:rPr>
        <w:t xml:space="preserve">has </w:t>
      </w:r>
      <w:r w:rsidRPr="004E5FC0">
        <w:rPr>
          <w:rFonts w:ascii="Arial" w:hAnsi="Arial" w:cs="Arial"/>
          <w:sz w:val="20"/>
          <w:szCs w:val="20"/>
        </w:rPr>
        <w:t xml:space="preserve">ability to tolerate low water quality. As a fish food, they have no value, but as aquarium fish, they are in high demand (Hussan </w:t>
      </w:r>
      <w:r w:rsidRPr="004E5FC0">
        <w:rPr>
          <w:rFonts w:ascii="Arial" w:hAnsi="Arial" w:cs="Arial"/>
          <w:i/>
          <w:iCs/>
          <w:sz w:val="20"/>
          <w:szCs w:val="20"/>
        </w:rPr>
        <w:t>et al.,</w:t>
      </w:r>
      <w:r w:rsidRPr="004E5FC0">
        <w:rPr>
          <w:rFonts w:ascii="Arial" w:hAnsi="Arial" w:cs="Arial"/>
          <w:sz w:val="20"/>
          <w:szCs w:val="20"/>
        </w:rPr>
        <w:t xml:space="preserve"> 2016). It is very difficult to eradicate once they have established. </w:t>
      </w:r>
    </w:p>
    <w:p w14:paraId="725162C1" w14:textId="65D1254C" w:rsidR="00A05500" w:rsidRPr="004E5FC0" w:rsidRDefault="008219F8" w:rsidP="00A05500">
      <w:pPr>
        <w:spacing w:line="360" w:lineRule="auto"/>
        <w:ind w:firstLine="720"/>
        <w:jc w:val="both"/>
        <w:rPr>
          <w:rFonts w:ascii="Arial" w:hAnsi="Arial" w:cs="Arial"/>
          <w:sz w:val="20"/>
          <w:szCs w:val="20"/>
        </w:rPr>
      </w:pPr>
      <w:r>
        <w:rPr>
          <w:rFonts w:ascii="Arial" w:hAnsi="Arial" w:cs="Arial"/>
          <w:sz w:val="20"/>
          <w:szCs w:val="20"/>
        </w:rPr>
        <w:t>“</w:t>
      </w:r>
      <w:r w:rsidR="00A05500" w:rsidRPr="004E5FC0">
        <w:rPr>
          <w:rFonts w:ascii="Arial" w:hAnsi="Arial" w:cs="Arial"/>
          <w:sz w:val="20"/>
          <w:szCs w:val="20"/>
        </w:rPr>
        <w:t>The genus is characterised by a complex taxonomic history</w:t>
      </w:r>
      <w:r w:rsidR="00E157FD">
        <w:rPr>
          <w:rFonts w:ascii="Arial" w:hAnsi="Arial" w:cs="Arial"/>
          <w:sz w:val="20"/>
          <w:szCs w:val="20"/>
        </w:rPr>
        <w:t xml:space="preserve"> </w:t>
      </w:r>
      <w:r w:rsidR="00A05500" w:rsidRPr="004E5FC0">
        <w:rPr>
          <w:rFonts w:ascii="Arial" w:hAnsi="Arial" w:cs="Arial"/>
          <w:sz w:val="20"/>
          <w:szCs w:val="20"/>
        </w:rPr>
        <w:t>compris</w:t>
      </w:r>
      <w:r w:rsidR="00E157FD">
        <w:rPr>
          <w:rFonts w:ascii="Arial" w:hAnsi="Arial" w:cs="Arial"/>
          <w:sz w:val="20"/>
          <w:szCs w:val="20"/>
        </w:rPr>
        <w:t xml:space="preserve">ing </w:t>
      </w:r>
      <w:r w:rsidR="00A05500" w:rsidRPr="004E5FC0">
        <w:rPr>
          <w:rFonts w:ascii="Arial" w:hAnsi="Arial" w:cs="Arial"/>
          <w:sz w:val="20"/>
          <w:szCs w:val="20"/>
        </w:rPr>
        <w:t>large number of specific and generic synonymies</w:t>
      </w:r>
      <w:r>
        <w:rPr>
          <w:rFonts w:ascii="Arial" w:hAnsi="Arial" w:cs="Arial"/>
          <w:sz w:val="20"/>
          <w:szCs w:val="20"/>
        </w:rPr>
        <w:t>”</w:t>
      </w:r>
      <w:r w:rsidR="00A05500" w:rsidRPr="004E5FC0">
        <w:rPr>
          <w:rFonts w:ascii="Arial" w:hAnsi="Arial" w:cs="Arial"/>
          <w:sz w:val="20"/>
          <w:szCs w:val="20"/>
        </w:rPr>
        <w:t xml:space="preserve"> (Armbruster, 2004). </w:t>
      </w:r>
      <w:r>
        <w:rPr>
          <w:rFonts w:ascii="Arial" w:hAnsi="Arial" w:cs="Arial"/>
          <w:sz w:val="20"/>
          <w:szCs w:val="20"/>
        </w:rPr>
        <w:t>“</w:t>
      </w:r>
      <w:r w:rsidR="00A05500" w:rsidRPr="004E5FC0">
        <w:rPr>
          <w:rFonts w:ascii="Arial" w:hAnsi="Arial" w:cs="Arial"/>
          <w:sz w:val="20"/>
          <w:szCs w:val="20"/>
        </w:rPr>
        <w:t xml:space="preserve">Such taxonomic </w:t>
      </w:r>
      <w:r w:rsidR="00A862B4">
        <w:rPr>
          <w:rFonts w:ascii="Arial" w:hAnsi="Arial" w:cs="Arial"/>
          <w:sz w:val="20"/>
          <w:szCs w:val="20"/>
        </w:rPr>
        <w:t xml:space="preserve">ambiguity </w:t>
      </w:r>
      <w:r w:rsidR="00A05500" w:rsidRPr="004E5FC0">
        <w:rPr>
          <w:rFonts w:ascii="Arial" w:hAnsi="Arial" w:cs="Arial"/>
          <w:sz w:val="20"/>
          <w:szCs w:val="20"/>
        </w:rPr>
        <w:t xml:space="preserve">might </w:t>
      </w:r>
      <w:r w:rsidR="00E157FD">
        <w:rPr>
          <w:rFonts w:ascii="Arial" w:hAnsi="Arial" w:cs="Arial"/>
          <w:sz w:val="20"/>
          <w:szCs w:val="20"/>
        </w:rPr>
        <w:t>obstruct</w:t>
      </w:r>
      <w:r w:rsidR="00A05500" w:rsidRPr="004E5FC0">
        <w:rPr>
          <w:rFonts w:ascii="Arial" w:hAnsi="Arial" w:cs="Arial"/>
          <w:sz w:val="20"/>
          <w:szCs w:val="20"/>
        </w:rPr>
        <w:t xml:space="preserve"> </w:t>
      </w:r>
      <w:r w:rsidR="00E157FD">
        <w:rPr>
          <w:rFonts w:ascii="Arial" w:hAnsi="Arial" w:cs="Arial"/>
          <w:sz w:val="20"/>
          <w:szCs w:val="20"/>
        </w:rPr>
        <w:t>in</w:t>
      </w:r>
      <w:r w:rsidR="00A05500" w:rsidRPr="004E5FC0">
        <w:rPr>
          <w:rFonts w:ascii="Arial" w:hAnsi="Arial" w:cs="Arial"/>
          <w:sz w:val="20"/>
          <w:szCs w:val="20"/>
        </w:rPr>
        <w:t xml:space="preserve"> searching through literature for past records of invasion</w:t>
      </w:r>
      <w:r w:rsidR="00E157FD">
        <w:rPr>
          <w:rFonts w:ascii="Arial" w:hAnsi="Arial" w:cs="Arial"/>
          <w:sz w:val="20"/>
          <w:szCs w:val="20"/>
        </w:rPr>
        <w:t>. It could</w:t>
      </w:r>
      <w:r w:rsidR="00A05500" w:rsidRPr="004E5FC0">
        <w:rPr>
          <w:rFonts w:ascii="Arial" w:hAnsi="Arial" w:cs="Arial"/>
          <w:sz w:val="20"/>
          <w:szCs w:val="20"/>
        </w:rPr>
        <w:t xml:space="preserve"> result in poor </w:t>
      </w:r>
      <w:r w:rsidR="00E157FD" w:rsidRPr="004E5FC0">
        <w:rPr>
          <w:rFonts w:ascii="Arial" w:hAnsi="Arial" w:cs="Arial"/>
          <w:sz w:val="20"/>
          <w:szCs w:val="20"/>
        </w:rPr>
        <w:t>throughout</w:t>
      </w:r>
      <w:r w:rsidR="00A05500" w:rsidRPr="004E5FC0">
        <w:rPr>
          <w:rFonts w:ascii="Arial" w:hAnsi="Arial" w:cs="Arial"/>
          <w:sz w:val="20"/>
          <w:szCs w:val="20"/>
        </w:rPr>
        <w:t xml:space="preserve"> management decisions</w:t>
      </w:r>
      <w:r w:rsidR="00E157FD">
        <w:rPr>
          <w:rFonts w:ascii="Arial" w:hAnsi="Arial" w:cs="Arial"/>
          <w:sz w:val="20"/>
          <w:szCs w:val="20"/>
        </w:rPr>
        <w:t xml:space="preserve"> and strategies</w:t>
      </w:r>
      <w:r w:rsidR="00A05500" w:rsidRPr="004E5FC0">
        <w:rPr>
          <w:rFonts w:ascii="Arial" w:hAnsi="Arial" w:cs="Arial"/>
          <w:sz w:val="20"/>
          <w:szCs w:val="20"/>
        </w:rPr>
        <w:t xml:space="preserve">. The fragmented traits of invasion records for </w:t>
      </w:r>
      <w:r w:rsidR="00A05500" w:rsidRPr="004E5FC0">
        <w:rPr>
          <w:rFonts w:ascii="Arial" w:hAnsi="Arial" w:cs="Arial"/>
          <w:i/>
          <w:iCs/>
          <w:sz w:val="20"/>
          <w:szCs w:val="20"/>
        </w:rPr>
        <w:t>Pterygoplichthys</w:t>
      </w:r>
      <w:r w:rsidR="00A05500" w:rsidRPr="004E5FC0">
        <w:rPr>
          <w:rFonts w:ascii="Arial" w:hAnsi="Arial" w:cs="Arial"/>
          <w:sz w:val="20"/>
          <w:szCs w:val="20"/>
        </w:rPr>
        <w:t xml:space="preserve"> species further complicate control efforts to control it</w:t>
      </w:r>
      <w:r w:rsidR="00E508CA">
        <w:rPr>
          <w:rFonts w:ascii="Arial" w:hAnsi="Arial" w:cs="Arial"/>
          <w:sz w:val="20"/>
          <w:szCs w:val="20"/>
        </w:rPr>
        <w:t>s population in wild</w:t>
      </w:r>
      <w:r w:rsidR="00A05500" w:rsidRPr="004E5FC0">
        <w:rPr>
          <w:rFonts w:ascii="Arial" w:hAnsi="Arial" w:cs="Arial"/>
          <w:sz w:val="20"/>
          <w:szCs w:val="20"/>
        </w:rPr>
        <w:t>. There is no database exists that records the genus distribution in details</w:t>
      </w:r>
      <w:r w:rsidR="00E508CA">
        <w:rPr>
          <w:rFonts w:ascii="Arial" w:hAnsi="Arial" w:cs="Arial"/>
          <w:sz w:val="20"/>
          <w:szCs w:val="20"/>
        </w:rPr>
        <w:t xml:space="preserve"> so far</w:t>
      </w:r>
      <w:r w:rsidR="00A05500" w:rsidRPr="004E5FC0">
        <w:rPr>
          <w:rFonts w:ascii="Arial" w:hAnsi="Arial" w:cs="Arial"/>
          <w:sz w:val="20"/>
          <w:szCs w:val="20"/>
        </w:rPr>
        <w:t xml:space="preserve">. The Global Biodiversity Information Facility (GBIF) and the Global Invasive Species Database (GISD) provide online distribution database that are incomplete since they provide fragmented information and do not contain </w:t>
      </w:r>
      <w:proofErr w:type="gramStart"/>
      <w:r w:rsidR="00A05500" w:rsidRPr="004E5FC0">
        <w:rPr>
          <w:rFonts w:ascii="Arial" w:hAnsi="Arial" w:cs="Arial"/>
          <w:sz w:val="20"/>
          <w:szCs w:val="20"/>
        </w:rPr>
        <w:t>non established</w:t>
      </w:r>
      <w:proofErr w:type="gramEnd"/>
      <w:r w:rsidR="00A05500" w:rsidRPr="004E5FC0">
        <w:rPr>
          <w:rFonts w:ascii="Arial" w:hAnsi="Arial" w:cs="Arial"/>
          <w:sz w:val="20"/>
          <w:szCs w:val="20"/>
        </w:rPr>
        <w:t xml:space="preserve"> invasion records, which can be useful for predict and preventing future invasions</w:t>
      </w:r>
      <w:r>
        <w:rPr>
          <w:rFonts w:ascii="Arial" w:hAnsi="Arial" w:cs="Arial"/>
          <w:sz w:val="20"/>
          <w:szCs w:val="20"/>
        </w:rPr>
        <w:t>”</w:t>
      </w:r>
      <w:r w:rsidR="00A05500" w:rsidRPr="004E5FC0">
        <w:rPr>
          <w:rFonts w:ascii="Arial" w:hAnsi="Arial" w:cs="Arial"/>
          <w:sz w:val="20"/>
          <w:szCs w:val="20"/>
        </w:rPr>
        <w:t xml:space="preserve"> (</w:t>
      </w:r>
      <w:proofErr w:type="spellStart"/>
      <w:r w:rsidR="00A05500" w:rsidRPr="004E5FC0">
        <w:rPr>
          <w:rFonts w:ascii="Arial" w:hAnsi="Arial" w:cs="Arial"/>
          <w:sz w:val="20"/>
          <w:szCs w:val="20"/>
        </w:rPr>
        <w:t>Kulhanek</w:t>
      </w:r>
      <w:proofErr w:type="spellEnd"/>
      <w:r w:rsidR="00A05500" w:rsidRPr="004E5FC0">
        <w:rPr>
          <w:rFonts w:ascii="Arial" w:hAnsi="Arial" w:cs="Arial"/>
          <w:sz w:val="20"/>
          <w:szCs w:val="20"/>
        </w:rPr>
        <w:t xml:space="preserve"> </w:t>
      </w:r>
      <w:r w:rsidR="00A05500" w:rsidRPr="004E5FC0">
        <w:rPr>
          <w:rFonts w:ascii="Arial" w:hAnsi="Arial" w:cs="Arial"/>
          <w:i/>
          <w:iCs/>
          <w:sz w:val="20"/>
          <w:szCs w:val="20"/>
        </w:rPr>
        <w:t>et al.,</w:t>
      </w:r>
      <w:r w:rsidR="00A05500" w:rsidRPr="004E5FC0">
        <w:rPr>
          <w:rFonts w:ascii="Arial" w:hAnsi="Arial" w:cs="Arial"/>
          <w:sz w:val="20"/>
          <w:szCs w:val="20"/>
        </w:rPr>
        <w:t xml:space="preserve"> 2011; GISD 2017). </w:t>
      </w:r>
      <w:r>
        <w:rPr>
          <w:rFonts w:ascii="Arial" w:hAnsi="Arial" w:cs="Arial"/>
          <w:sz w:val="20"/>
          <w:szCs w:val="20"/>
        </w:rPr>
        <w:t>“</w:t>
      </w:r>
      <w:r w:rsidR="00A05500" w:rsidRPr="004E5FC0">
        <w:rPr>
          <w:rFonts w:ascii="Arial" w:hAnsi="Arial" w:cs="Arial"/>
          <w:sz w:val="20"/>
          <w:szCs w:val="20"/>
        </w:rPr>
        <w:t xml:space="preserve">The absence of a broad and quantitative framework for possible </w:t>
      </w:r>
      <w:r w:rsidR="00E508CA">
        <w:rPr>
          <w:rFonts w:ascii="Arial" w:hAnsi="Arial" w:cs="Arial"/>
          <w:sz w:val="20"/>
          <w:szCs w:val="20"/>
        </w:rPr>
        <w:t>threats</w:t>
      </w:r>
      <w:r w:rsidR="00A05500" w:rsidRPr="004E5FC0">
        <w:rPr>
          <w:rFonts w:ascii="Arial" w:hAnsi="Arial" w:cs="Arial"/>
          <w:sz w:val="20"/>
          <w:szCs w:val="20"/>
        </w:rPr>
        <w:t xml:space="preserve"> provided by these fishes to colonized habitats further complicate possible </w:t>
      </w:r>
      <w:r w:rsidR="00E508CA">
        <w:rPr>
          <w:rFonts w:ascii="Arial" w:hAnsi="Arial" w:cs="Arial"/>
          <w:sz w:val="20"/>
          <w:szCs w:val="20"/>
        </w:rPr>
        <w:t xml:space="preserve">future </w:t>
      </w:r>
      <w:r w:rsidR="00A05500" w:rsidRPr="004E5FC0">
        <w:rPr>
          <w:rFonts w:ascii="Arial" w:hAnsi="Arial" w:cs="Arial"/>
          <w:sz w:val="20"/>
          <w:szCs w:val="20"/>
        </w:rPr>
        <w:t xml:space="preserve">control efforts. Giving priority to </w:t>
      </w:r>
      <w:r w:rsidR="00E508CA">
        <w:rPr>
          <w:rFonts w:ascii="Arial" w:hAnsi="Arial" w:cs="Arial"/>
          <w:sz w:val="20"/>
          <w:szCs w:val="20"/>
        </w:rPr>
        <w:t xml:space="preserve">its </w:t>
      </w:r>
      <w:r w:rsidR="00A05500" w:rsidRPr="004E5FC0">
        <w:rPr>
          <w:rFonts w:ascii="Arial" w:hAnsi="Arial" w:cs="Arial"/>
          <w:sz w:val="20"/>
          <w:szCs w:val="20"/>
        </w:rPr>
        <w:t>eradication activities can benefit from the application of adaptable, quantitative and generic framework for impact assessment</w:t>
      </w:r>
      <w:r>
        <w:rPr>
          <w:rFonts w:ascii="Arial" w:hAnsi="Arial" w:cs="Arial"/>
          <w:sz w:val="20"/>
          <w:szCs w:val="20"/>
        </w:rPr>
        <w:t>”</w:t>
      </w:r>
      <w:r w:rsidR="00A05500" w:rsidRPr="004E5FC0">
        <w:rPr>
          <w:rFonts w:ascii="Arial" w:hAnsi="Arial" w:cs="Arial"/>
          <w:sz w:val="20"/>
          <w:szCs w:val="20"/>
        </w:rPr>
        <w:t xml:space="preserve"> (</w:t>
      </w:r>
      <w:proofErr w:type="spellStart"/>
      <w:r w:rsidR="00A05500" w:rsidRPr="004E5FC0">
        <w:rPr>
          <w:rFonts w:ascii="Arial" w:hAnsi="Arial" w:cs="Arial"/>
          <w:sz w:val="20"/>
          <w:szCs w:val="20"/>
        </w:rPr>
        <w:t>Nentwig</w:t>
      </w:r>
      <w:proofErr w:type="spellEnd"/>
      <w:r w:rsidR="00A05500" w:rsidRPr="004E5FC0">
        <w:rPr>
          <w:rFonts w:ascii="Arial" w:hAnsi="Arial" w:cs="Arial"/>
          <w:sz w:val="20"/>
          <w:szCs w:val="20"/>
        </w:rPr>
        <w:t xml:space="preserve"> </w:t>
      </w:r>
      <w:r w:rsidR="00A05500" w:rsidRPr="004E5FC0">
        <w:rPr>
          <w:rFonts w:ascii="Arial" w:hAnsi="Arial" w:cs="Arial"/>
          <w:i/>
          <w:iCs/>
          <w:sz w:val="20"/>
          <w:szCs w:val="20"/>
        </w:rPr>
        <w:t>et al.,</w:t>
      </w:r>
      <w:r w:rsidR="00A05500" w:rsidRPr="004E5FC0">
        <w:rPr>
          <w:rFonts w:ascii="Arial" w:hAnsi="Arial" w:cs="Arial"/>
          <w:sz w:val="20"/>
          <w:szCs w:val="20"/>
        </w:rPr>
        <w:t xml:space="preserve"> 2010; van der Veer and Nentwig 2016).</w:t>
      </w:r>
    </w:p>
    <w:p w14:paraId="37466C9E" w14:textId="77777777" w:rsidR="00A05500" w:rsidRDefault="00A05500" w:rsidP="00A05500">
      <w:pPr>
        <w:spacing w:line="360" w:lineRule="auto"/>
        <w:ind w:firstLine="720"/>
        <w:jc w:val="both"/>
        <w:rPr>
          <w:rFonts w:ascii="Arial" w:hAnsi="Arial" w:cs="Arial"/>
          <w:sz w:val="20"/>
          <w:szCs w:val="20"/>
        </w:rPr>
      </w:pPr>
      <w:r w:rsidRPr="004E5FC0">
        <w:rPr>
          <w:rFonts w:ascii="Arial" w:hAnsi="Arial" w:cs="Arial"/>
          <w:sz w:val="20"/>
          <w:szCs w:val="20"/>
        </w:rPr>
        <w:lastRenderedPageBreak/>
        <w:t xml:space="preserve">Our study aims to address these gaps in knowledge and provide tool that will help future management work. Our study has 2 objectives: </w:t>
      </w:r>
    </w:p>
    <w:p w14:paraId="23C1AF75" w14:textId="77777777" w:rsidR="00A05500" w:rsidRDefault="00A05500" w:rsidP="00A05500">
      <w:pPr>
        <w:spacing w:line="360" w:lineRule="auto"/>
        <w:ind w:firstLine="720"/>
        <w:jc w:val="both"/>
        <w:rPr>
          <w:rFonts w:ascii="Arial" w:hAnsi="Arial" w:cs="Arial"/>
          <w:sz w:val="20"/>
          <w:szCs w:val="20"/>
        </w:rPr>
      </w:pPr>
      <w:r w:rsidRPr="004E5FC0">
        <w:rPr>
          <w:rFonts w:ascii="Arial" w:hAnsi="Arial" w:cs="Arial"/>
          <w:sz w:val="20"/>
          <w:szCs w:val="20"/>
        </w:rPr>
        <w:t xml:space="preserve">1) Review all relevant literature on the genus spread and compile a data of its distribution. </w:t>
      </w:r>
    </w:p>
    <w:p w14:paraId="5874EEF9" w14:textId="756BA5E4" w:rsidR="00A05500" w:rsidRPr="004E5FC0" w:rsidRDefault="00A05500" w:rsidP="00A05500">
      <w:pPr>
        <w:spacing w:line="360" w:lineRule="auto"/>
        <w:ind w:firstLine="720"/>
        <w:jc w:val="both"/>
        <w:rPr>
          <w:rFonts w:ascii="Arial" w:hAnsi="Arial" w:cs="Arial"/>
          <w:sz w:val="20"/>
          <w:szCs w:val="20"/>
        </w:rPr>
      </w:pPr>
      <w:r w:rsidRPr="004E5FC0">
        <w:rPr>
          <w:rFonts w:ascii="Arial" w:hAnsi="Arial" w:cs="Arial"/>
          <w:sz w:val="20"/>
          <w:szCs w:val="20"/>
        </w:rPr>
        <w:t xml:space="preserve">2) To provide details about </w:t>
      </w:r>
      <w:r w:rsidR="00B30250">
        <w:rPr>
          <w:rFonts w:ascii="Arial" w:hAnsi="Arial" w:cs="Arial"/>
          <w:sz w:val="20"/>
          <w:szCs w:val="20"/>
        </w:rPr>
        <w:t>its</w:t>
      </w:r>
      <w:r w:rsidRPr="004E5FC0">
        <w:rPr>
          <w:rFonts w:ascii="Arial" w:hAnsi="Arial" w:cs="Arial"/>
          <w:sz w:val="20"/>
          <w:szCs w:val="20"/>
        </w:rPr>
        <w:t xml:space="preserve"> impact on biodiversity.  In result, we propose recommendations for future research on this highly invasive genus. </w:t>
      </w:r>
    </w:p>
    <w:p w14:paraId="1900ADA3" w14:textId="77777777" w:rsidR="00A05500" w:rsidRDefault="00A05500" w:rsidP="00A05500">
      <w:pPr>
        <w:spacing w:line="360" w:lineRule="auto"/>
        <w:jc w:val="both"/>
        <w:rPr>
          <w:rFonts w:ascii="Arial" w:hAnsi="Arial" w:cs="Arial"/>
          <w:b/>
          <w:bCs/>
        </w:rPr>
      </w:pPr>
      <w:r w:rsidRPr="004E5FC0">
        <w:rPr>
          <w:rFonts w:ascii="Arial" w:hAnsi="Arial" w:cs="Arial"/>
          <w:b/>
          <w:bCs/>
        </w:rPr>
        <w:t xml:space="preserve">RECENT DATA AND UPDATE ON </w:t>
      </w:r>
      <w:r>
        <w:rPr>
          <w:rFonts w:ascii="Arial" w:hAnsi="Arial" w:cs="Arial"/>
          <w:b/>
          <w:bCs/>
        </w:rPr>
        <w:t xml:space="preserve">DISTRIBUTION IN </w:t>
      </w:r>
      <w:r w:rsidRPr="004E5FC0">
        <w:rPr>
          <w:rFonts w:ascii="Arial" w:hAnsi="Arial" w:cs="Arial"/>
          <w:b/>
          <w:bCs/>
        </w:rPr>
        <w:t>INDIA</w:t>
      </w:r>
    </w:p>
    <w:p w14:paraId="4A11FE43" w14:textId="170786EE" w:rsidR="00A05500" w:rsidRDefault="00A05500" w:rsidP="00A05500">
      <w:pPr>
        <w:spacing w:line="360" w:lineRule="auto"/>
        <w:ind w:firstLine="720"/>
        <w:jc w:val="both"/>
        <w:rPr>
          <w:rFonts w:ascii="Arial" w:hAnsi="Arial" w:cs="Arial"/>
          <w:sz w:val="20"/>
          <w:szCs w:val="20"/>
        </w:rPr>
      </w:pPr>
      <w:r w:rsidRPr="004E5FC0">
        <w:rPr>
          <w:rFonts w:ascii="Arial" w:hAnsi="Arial" w:cs="Arial"/>
          <w:sz w:val="20"/>
          <w:szCs w:val="20"/>
        </w:rPr>
        <w:t xml:space="preserve">Genus </w:t>
      </w:r>
      <w:r w:rsidRPr="004E5FC0">
        <w:rPr>
          <w:rFonts w:ascii="Arial" w:hAnsi="Arial" w:cs="Arial"/>
          <w:i/>
          <w:iCs/>
          <w:sz w:val="20"/>
          <w:szCs w:val="20"/>
        </w:rPr>
        <w:t>Pterygoplichthys</w:t>
      </w:r>
      <w:r w:rsidRPr="004E5FC0">
        <w:rPr>
          <w:rFonts w:ascii="Arial" w:hAnsi="Arial" w:cs="Arial"/>
          <w:sz w:val="20"/>
          <w:szCs w:val="20"/>
        </w:rPr>
        <w:t xml:space="preserve"> has 17 valid species reported (Fricke </w:t>
      </w:r>
      <w:r w:rsidRPr="004E5FC0">
        <w:rPr>
          <w:rFonts w:ascii="Arial" w:hAnsi="Arial" w:cs="Arial"/>
          <w:i/>
          <w:iCs/>
          <w:sz w:val="20"/>
          <w:szCs w:val="20"/>
        </w:rPr>
        <w:t>et al.,</w:t>
      </w:r>
      <w:r w:rsidRPr="004E5FC0">
        <w:rPr>
          <w:rFonts w:ascii="Arial" w:hAnsi="Arial" w:cs="Arial"/>
          <w:sz w:val="20"/>
          <w:szCs w:val="20"/>
        </w:rPr>
        <w:t xml:space="preserve"> 2020) that have been invaded 4</w:t>
      </w:r>
      <w:r w:rsidR="00D964D5">
        <w:rPr>
          <w:rFonts w:ascii="Arial" w:hAnsi="Arial" w:cs="Arial"/>
          <w:sz w:val="20"/>
          <w:szCs w:val="20"/>
        </w:rPr>
        <w:t xml:space="preserve"> in</w:t>
      </w:r>
      <w:r w:rsidRPr="004E5FC0">
        <w:rPr>
          <w:rFonts w:ascii="Arial" w:hAnsi="Arial" w:cs="Arial"/>
          <w:sz w:val="20"/>
          <w:szCs w:val="20"/>
        </w:rPr>
        <w:t xml:space="preserve"> continents and 21 countries (</w:t>
      </w:r>
      <w:proofErr w:type="spellStart"/>
      <w:r w:rsidRPr="004E5FC0">
        <w:rPr>
          <w:rFonts w:ascii="Arial" w:hAnsi="Arial" w:cs="Arial"/>
          <w:sz w:val="20"/>
          <w:szCs w:val="20"/>
        </w:rPr>
        <w:t>Orfinger</w:t>
      </w:r>
      <w:proofErr w:type="spellEnd"/>
      <w:r w:rsidRPr="004E5FC0">
        <w:rPr>
          <w:rFonts w:ascii="Arial" w:hAnsi="Arial" w:cs="Arial"/>
          <w:sz w:val="20"/>
          <w:szCs w:val="20"/>
        </w:rPr>
        <w:t xml:space="preserve"> and </w:t>
      </w:r>
      <w:proofErr w:type="spellStart"/>
      <w:r w:rsidRPr="004E5FC0">
        <w:rPr>
          <w:rFonts w:ascii="Arial" w:hAnsi="Arial" w:cs="Arial"/>
          <w:sz w:val="20"/>
          <w:szCs w:val="20"/>
        </w:rPr>
        <w:t>Goodding</w:t>
      </w:r>
      <w:proofErr w:type="spellEnd"/>
      <w:r w:rsidRPr="004E5FC0">
        <w:rPr>
          <w:rFonts w:ascii="Arial" w:hAnsi="Arial" w:cs="Arial"/>
          <w:sz w:val="20"/>
          <w:szCs w:val="20"/>
        </w:rPr>
        <w:t xml:space="preserve">, 2018) (Table 1). </w:t>
      </w:r>
      <w:r w:rsidRPr="004E5FC0">
        <w:rPr>
          <w:rFonts w:ascii="Arial" w:hAnsi="Arial" w:cs="Arial"/>
          <w:i/>
          <w:iCs/>
          <w:sz w:val="20"/>
          <w:szCs w:val="20"/>
        </w:rPr>
        <w:t>P. pardalis</w:t>
      </w:r>
      <w:r w:rsidRPr="004E5FC0">
        <w:rPr>
          <w:rFonts w:ascii="Arial" w:hAnsi="Arial" w:cs="Arial"/>
          <w:sz w:val="20"/>
          <w:szCs w:val="20"/>
        </w:rPr>
        <w:t xml:space="preserve"> and </w:t>
      </w:r>
      <w:r w:rsidRPr="004E5FC0">
        <w:rPr>
          <w:rFonts w:ascii="Arial" w:hAnsi="Arial" w:cs="Arial"/>
          <w:i/>
          <w:iCs/>
          <w:sz w:val="20"/>
          <w:szCs w:val="20"/>
        </w:rPr>
        <w:t>P</w:t>
      </w:r>
      <w:r w:rsidRPr="004E5FC0">
        <w:rPr>
          <w:rFonts w:ascii="Arial" w:hAnsi="Arial" w:cs="Arial"/>
          <w:sz w:val="20"/>
          <w:szCs w:val="20"/>
        </w:rPr>
        <w:t xml:space="preserve">. </w:t>
      </w:r>
      <w:r w:rsidRPr="004E5FC0">
        <w:rPr>
          <w:rFonts w:ascii="Arial" w:hAnsi="Arial" w:cs="Arial"/>
          <w:i/>
          <w:iCs/>
          <w:sz w:val="20"/>
          <w:szCs w:val="20"/>
        </w:rPr>
        <w:t>multiradiatus</w:t>
      </w:r>
      <w:r w:rsidRPr="004E5FC0">
        <w:rPr>
          <w:rFonts w:ascii="Arial" w:hAnsi="Arial" w:cs="Arial"/>
          <w:sz w:val="20"/>
          <w:szCs w:val="20"/>
        </w:rPr>
        <w:t xml:space="preserve"> are popular </w:t>
      </w:r>
      <w:r w:rsidR="00D964D5">
        <w:rPr>
          <w:rFonts w:ascii="Arial" w:hAnsi="Arial" w:cs="Arial"/>
          <w:sz w:val="20"/>
          <w:szCs w:val="20"/>
        </w:rPr>
        <w:t xml:space="preserve">in aquarium owners </w:t>
      </w:r>
      <w:r w:rsidRPr="004E5FC0">
        <w:rPr>
          <w:rFonts w:ascii="Arial" w:hAnsi="Arial" w:cs="Arial"/>
          <w:sz w:val="20"/>
          <w:szCs w:val="20"/>
        </w:rPr>
        <w:t xml:space="preserve">in South India (Knight, 2010); however, as they grow bigger, traders and hobbyists face challenges in keeping them in tanks. </w:t>
      </w:r>
      <w:r w:rsidR="00D964D5">
        <w:rPr>
          <w:rFonts w:ascii="Arial" w:hAnsi="Arial" w:cs="Arial"/>
          <w:sz w:val="20"/>
          <w:szCs w:val="20"/>
        </w:rPr>
        <w:t xml:space="preserve">They prefer releasing them into natural drainage. </w:t>
      </w:r>
      <w:r w:rsidRPr="004E5FC0">
        <w:rPr>
          <w:rFonts w:ascii="Arial" w:hAnsi="Arial" w:cs="Arial"/>
          <w:sz w:val="20"/>
          <w:szCs w:val="20"/>
        </w:rPr>
        <w:t>In India some</w:t>
      </w:r>
      <w:r w:rsidR="00D964D5">
        <w:rPr>
          <w:rFonts w:ascii="Arial" w:hAnsi="Arial" w:cs="Arial"/>
          <w:sz w:val="20"/>
          <w:szCs w:val="20"/>
        </w:rPr>
        <w:t xml:space="preserve"> </w:t>
      </w:r>
      <w:r w:rsidRPr="004E5FC0">
        <w:rPr>
          <w:rFonts w:ascii="Arial" w:hAnsi="Arial" w:cs="Arial"/>
          <w:sz w:val="20"/>
          <w:szCs w:val="20"/>
        </w:rPr>
        <w:t xml:space="preserve">species of </w:t>
      </w:r>
      <w:r w:rsidRPr="004E5FC0">
        <w:rPr>
          <w:rFonts w:ascii="Arial" w:hAnsi="Arial" w:cs="Arial"/>
          <w:i/>
          <w:iCs/>
          <w:sz w:val="20"/>
          <w:szCs w:val="20"/>
        </w:rPr>
        <w:t>Pterygoplichthys</w:t>
      </w:r>
      <w:r w:rsidRPr="004E5FC0">
        <w:rPr>
          <w:rFonts w:ascii="Arial" w:hAnsi="Arial" w:cs="Arial"/>
          <w:sz w:val="20"/>
          <w:szCs w:val="20"/>
        </w:rPr>
        <w:t xml:space="preserve"> have been reported</w:t>
      </w:r>
      <w:r w:rsidR="00D964D5">
        <w:rPr>
          <w:rFonts w:ascii="Arial" w:hAnsi="Arial" w:cs="Arial"/>
          <w:sz w:val="20"/>
          <w:szCs w:val="20"/>
        </w:rPr>
        <w:t xml:space="preserve"> by researchers</w:t>
      </w:r>
      <w:r w:rsidRPr="004E5FC0">
        <w:rPr>
          <w:rFonts w:ascii="Arial" w:hAnsi="Arial" w:cs="Arial"/>
          <w:sz w:val="20"/>
          <w:szCs w:val="20"/>
        </w:rPr>
        <w:t xml:space="preserve">. It includes </w:t>
      </w:r>
      <w:r w:rsidRPr="004E5FC0">
        <w:rPr>
          <w:rFonts w:ascii="Arial" w:hAnsi="Arial" w:cs="Arial"/>
          <w:i/>
          <w:iCs/>
          <w:sz w:val="20"/>
          <w:szCs w:val="20"/>
        </w:rPr>
        <w:t xml:space="preserve">P. </w:t>
      </w:r>
      <w:proofErr w:type="spellStart"/>
      <w:r w:rsidRPr="004E5FC0">
        <w:rPr>
          <w:rFonts w:ascii="Arial" w:hAnsi="Arial" w:cs="Arial"/>
          <w:i/>
          <w:iCs/>
          <w:sz w:val="20"/>
          <w:szCs w:val="20"/>
        </w:rPr>
        <w:t>anisitsi</w:t>
      </w:r>
      <w:proofErr w:type="spellEnd"/>
      <w:r w:rsidRPr="004E5FC0">
        <w:rPr>
          <w:rFonts w:ascii="Arial" w:hAnsi="Arial" w:cs="Arial"/>
          <w:sz w:val="20"/>
          <w:szCs w:val="20"/>
        </w:rPr>
        <w:t xml:space="preserve"> from Bihar</w:t>
      </w:r>
      <w:r w:rsidRPr="004E5FC0">
        <w:rPr>
          <w:rFonts w:ascii="Arial" w:hAnsi="Arial" w:cs="Arial"/>
          <w:i/>
          <w:iCs/>
          <w:sz w:val="20"/>
          <w:szCs w:val="20"/>
        </w:rPr>
        <w:t xml:space="preserve"> </w:t>
      </w:r>
      <w:r w:rsidRPr="004E5FC0">
        <w:rPr>
          <w:rFonts w:ascii="Arial" w:hAnsi="Arial" w:cs="Arial"/>
          <w:sz w:val="20"/>
          <w:szCs w:val="20"/>
        </w:rPr>
        <w:t xml:space="preserve">(Sinha </w:t>
      </w:r>
      <w:r w:rsidRPr="004E5FC0">
        <w:rPr>
          <w:rFonts w:ascii="Arial" w:hAnsi="Arial" w:cs="Arial"/>
          <w:i/>
          <w:iCs/>
          <w:sz w:val="20"/>
          <w:szCs w:val="20"/>
        </w:rPr>
        <w:t>et al.,</w:t>
      </w:r>
      <w:r w:rsidRPr="004E5FC0">
        <w:rPr>
          <w:rFonts w:ascii="Arial" w:hAnsi="Arial" w:cs="Arial"/>
          <w:sz w:val="20"/>
          <w:szCs w:val="20"/>
        </w:rPr>
        <w:t xml:space="preserve"> 2010), </w:t>
      </w:r>
      <w:r w:rsidRPr="004E5FC0">
        <w:rPr>
          <w:rFonts w:ascii="Arial" w:hAnsi="Arial" w:cs="Arial"/>
          <w:i/>
          <w:iCs/>
          <w:sz w:val="20"/>
          <w:szCs w:val="20"/>
        </w:rPr>
        <w:t>P. multiradiatus</w:t>
      </w:r>
      <w:r w:rsidRPr="004E5FC0">
        <w:rPr>
          <w:rFonts w:ascii="Arial" w:hAnsi="Arial" w:cs="Arial"/>
          <w:sz w:val="20"/>
          <w:szCs w:val="20"/>
        </w:rPr>
        <w:t xml:space="preserve"> from Kerala and Tamil Nadu (Ajithkumar </w:t>
      </w:r>
      <w:r w:rsidRPr="004E5FC0">
        <w:rPr>
          <w:rFonts w:ascii="Arial" w:hAnsi="Arial" w:cs="Arial"/>
          <w:i/>
          <w:iCs/>
          <w:sz w:val="20"/>
          <w:szCs w:val="20"/>
        </w:rPr>
        <w:t>et al.,</w:t>
      </w:r>
      <w:r w:rsidRPr="004E5FC0">
        <w:rPr>
          <w:rFonts w:ascii="Arial" w:hAnsi="Arial" w:cs="Arial"/>
          <w:sz w:val="20"/>
          <w:szCs w:val="20"/>
        </w:rPr>
        <w:t xml:space="preserve"> 1998; Daniels, 2006; Krishnakumar </w:t>
      </w:r>
      <w:r w:rsidRPr="004E5FC0">
        <w:rPr>
          <w:rFonts w:ascii="Arial" w:hAnsi="Arial" w:cs="Arial"/>
          <w:i/>
          <w:iCs/>
          <w:sz w:val="20"/>
          <w:szCs w:val="20"/>
        </w:rPr>
        <w:t>et al.,</w:t>
      </w:r>
      <w:r w:rsidRPr="004E5FC0">
        <w:rPr>
          <w:rFonts w:ascii="Arial" w:hAnsi="Arial" w:cs="Arial"/>
          <w:sz w:val="20"/>
          <w:szCs w:val="20"/>
        </w:rPr>
        <w:t xml:space="preserve"> 2009; Knight, 2010). </w:t>
      </w:r>
      <w:r w:rsidRPr="004E5FC0">
        <w:rPr>
          <w:rFonts w:ascii="Arial" w:hAnsi="Arial" w:cs="Arial"/>
          <w:i/>
          <w:iCs/>
          <w:sz w:val="20"/>
          <w:szCs w:val="20"/>
        </w:rPr>
        <w:t>P. disjunctivus</w:t>
      </w:r>
      <w:r w:rsidRPr="004E5FC0">
        <w:rPr>
          <w:rFonts w:ascii="Arial" w:hAnsi="Arial" w:cs="Arial"/>
          <w:sz w:val="20"/>
          <w:szCs w:val="20"/>
        </w:rPr>
        <w:t xml:space="preserve"> and </w:t>
      </w:r>
      <w:r w:rsidRPr="004E5FC0">
        <w:rPr>
          <w:rFonts w:ascii="Arial" w:hAnsi="Arial" w:cs="Arial"/>
          <w:i/>
          <w:iCs/>
          <w:sz w:val="20"/>
          <w:szCs w:val="20"/>
        </w:rPr>
        <w:t xml:space="preserve">P. </w:t>
      </w:r>
      <w:proofErr w:type="spellStart"/>
      <w:r w:rsidRPr="004E5FC0">
        <w:rPr>
          <w:rFonts w:ascii="Arial" w:hAnsi="Arial" w:cs="Arial"/>
          <w:i/>
          <w:iCs/>
          <w:sz w:val="20"/>
          <w:szCs w:val="20"/>
        </w:rPr>
        <w:t>paradalis</w:t>
      </w:r>
      <w:proofErr w:type="spellEnd"/>
      <w:r w:rsidRPr="004E5FC0">
        <w:rPr>
          <w:rFonts w:ascii="Arial" w:hAnsi="Arial" w:cs="Arial"/>
          <w:sz w:val="20"/>
          <w:szCs w:val="20"/>
        </w:rPr>
        <w:t xml:space="preserve"> </w:t>
      </w:r>
      <w:r w:rsidR="00D964D5">
        <w:rPr>
          <w:rFonts w:ascii="Arial" w:hAnsi="Arial" w:cs="Arial"/>
          <w:sz w:val="20"/>
          <w:szCs w:val="20"/>
        </w:rPr>
        <w:t>in freshwaters of</w:t>
      </w:r>
      <w:r w:rsidRPr="004E5FC0">
        <w:rPr>
          <w:rFonts w:ascii="Arial" w:hAnsi="Arial" w:cs="Arial"/>
          <w:sz w:val="20"/>
          <w:szCs w:val="20"/>
        </w:rPr>
        <w:t xml:space="preserve"> Andhra Pradesh, West Bengal, Bihar, Uttar Pradesh Tamil Nadu and Maharashtra (Singh, 2014; Kumbhar </w:t>
      </w:r>
      <w:r w:rsidRPr="004E5FC0">
        <w:rPr>
          <w:rFonts w:ascii="Arial" w:hAnsi="Arial" w:cs="Arial"/>
          <w:i/>
          <w:iCs/>
          <w:sz w:val="20"/>
          <w:szCs w:val="20"/>
        </w:rPr>
        <w:t>et al.,</w:t>
      </w:r>
      <w:r w:rsidRPr="004E5FC0">
        <w:rPr>
          <w:rFonts w:ascii="Arial" w:hAnsi="Arial" w:cs="Arial"/>
          <w:sz w:val="20"/>
          <w:szCs w:val="20"/>
        </w:rPr>
        <w:t xml:space="preserve"> 2018; Seshagiri </w:t>
      </w:r>
      <w:r w:rsidRPr="004E5FC0">
        <w:rPr>
          <w:rFonts w:ascii="Arial" w:hAnsi="Arial" w:cs="Arial"/>
          <w:i/>
          <w:iCs/>
          <w:sz w:val="20"/>
          <w:szCs w:val="20"/>
        </w:rPr>
        <w:t xml:space="preserve">et al., </w:t>
      </w:r>
      <w:r w:rsidRPr="004E5FC0">
        <w:rPr>
          <w:rFonts w:ascii="Arial" w:hAnsi="Arial" w:cs="Arial"/>
          <w:sz w:val="20"/>
          <w:szCs w:val="20"/>
        </w:rPr>
        <w:t xml:space="preserve">2021; Daniel </w:t>
      </w:r>
      <w:r w:rsidRPr="004E5FC0">
        <w:rPr>
          <w:rFonts w:ascii="Arial" w:hAnsi="Arial" w:cs="Arial"/>
          <w:i/>
          <w:iCs/>
          <w:sz w:val="20"/>
          <w:szCs w:val="20"/>
        </w:rPr>
        <w:t>et al.,</w:t>
      </w:r>
      <w:r w:rsidRPr="004E5FC0">
        <w:rPr>
          <w:rFonts w:ascii="Arial" w:hAnsi="Arial" w:cs="Arial"/>
          <w:sz w:val="20"/>
          <w:szCs w:val="20"/>
        </w:rPr>
        <w:t xml:space="preserve"> 2022). Hassan </w:t>
      </w:r>
      <w:r w:rsidRPr="004E5FC0">
        <w:rPr>
          <w:rFonts w:ascii="Arial" w:hAnsi="Arial" w:cs="Arial"/>
          <w:i/>
          <w:iCs/>
          <w:sz w:val="20"/>
          <w:szCs w:val="20"/>
        </w:rPr>
        <w:t>et al.,</w:t>
      </w:r>
      <w:r w:rsidRPr="004E5FC0">
        <w:rPr>
          <w:rFonts w:ascii="Arial" w:hAnsi="Arial" w:cs="Arial"/>
          <w:sz w:val="20"/>
          <w:szCs w:val="20"/>
        </w:rPr>
        <w:t xml:space="preserve"> 2019 have reported </w:t>
      </w:r>
      <w:r w:rsidRPr="004E5FC0">
        <w:rPr>
          <w:rFonts w:ascii="Arial" w:hAnsi="Arial" w:cs="Arial"/>
          <w:i/>
          <w:iCs/>
          <w:sz w:val="20"/>
          <w:szCs w:val="20"/>
        </w:rPr>
        <w:t xml:space="preserve">P. </w:t>
      </w:r>
      <w:proofErr w:type="spellStart"/>
      <w:r w:rsidRPr="004E5FC0">
        <w:rPr>
          <w:rFonts w:ascii="Arial" w:hAnsi="Arial" w:cs="Arial"/>
          <w:i/>
          <w:iCs/>
          <w:sz w:val="20"/>
          <w:szCs w:val="20"/>
        </w:rPr>
        <w:t>paradalis</w:t>
      </w:r>
      <w:proofErr w:type="spellEnd"/>
      <w:r w:rsidRPr="004E5FC0">
        <w:rPr>
          <w:rFonts w:ascii="Arial" w:hAnsi="Arial" w:cs="Arial"/>
          <w:sz w:val="20"/>
          <w:szCs w:val="20"/>
        </w:rPr>
        <w:t xml:space="preserve"> </w:t>
      </w:r>
      <w:r w:rsidR="00D964D5">
        <w:rPr>
          <w:rFonts w:ascii="Arial" w:hAnsi="Arial" w:cs="Arial"/>
          <w:sz w:val="20"/>
          <w:szCs w:val="20"/>
        </w:rPr>
        <w:t>in</w:t>
      </w:r>
      <w:r w:rsidRPr="004E5FC0">
        <w:rPr>
          <w:rFonts w:ascii="Arial" w:hAnsi="Arial" w:cs="Arial"/>
          <w:sz w:val="20"/>
          <w:szCs w:val="20"/>
        </w:rPr>
        <w:t xml:space="preserve"> </w:t>
      </w:r>
      <w:r w:rsidR="00D964D5">
        <w:rPr>
          <w:rFonts w:ascii="Arial" w:hAnsi="Arial" w:cs="Arial"/>
          <w:sz w:val="20"/>
          <w:szCs w:val="20"/>
        </w:rPr>
        <w:t xml:space="preserve">wetlands of </w:t>
      </w:r>
      <w:r w:rsidRPr="004E5FC0">
        <w:rPr>
          <w:rFonts w:ascii="Arial" w:hAnsi="Arial" w:cs="Arial"/>
          <w:sz w:val="20"/>
          <w:szCs w:val="20"/>
        </w:rPr>
        <w:t xml:space="preserve">East Kolkata </w:t>
      </w:r>
      <w:r w:rsidR="00D964D5">
        <w:rPr>
          <w:rFonts w:ascii="Arial" w:hAnsi="Arial" w:cs="Arial"/>
          <w:sz w:val="20"/>
          <w:szCs w:val="20"/>
        </w:rPr>
        <w:t>region</w:t>
      </w:r>
      <w:r w:rsidRPr="004E5FC0">
        <w:rPr>
          <w:rFonts w:ascii="Arial" w:hAnsi="Arial" w:cs="Arial"/>
          <w:sz w:val="20"/>
          <w:szCs w:val="20"/>
        </w:rPr>
        <w:t xml:space="preserve">. It has invasive nature (Smrithy Raj </w:t>
      </w:r>
      <w:r w:rsidRPr="004E5FC0">
        <w:rPr>
          <w:rFonts w:ascii="Arial" w:hAnsi="Arial" w:cs="Arial"/>
          <w:i/>
          <w:iCs/>
          <w:sz w:val="20"/>
          <w:szCs w:val="20"/>
        </w:rPr>
        <w:t>et al.,</w:t>
      </w:r>
      <w:r w:rsidRPr="004E5FC0">
        <w:rPr>
          <w:rFonts w:ascii="Arial" w:hAnsi="Arial" w:cs="Arial"/>
          <w:sz w:val="20"/>
          <w:szCs w:val="20"/>
        </w:rPr>
        <w:t xml:space="preserve"> 2020; Rajasekaran </w:t>
      </w:r>
      <w:r w:rsidRPr="004E5FC0">
        <w:rPr>
          <w:rFonts w:ascii="Arial" w:hAnsi="Arial" w:cs="Arial"/>
          <w:i/>
          <w:iCs/>
          <w:sz w:val="20"/>
          <w:szCs w:val="20"/>
        </w:rPr>
        <w:t>et al.,</w:t>
      </w:r>
      <w:r w:rsidRPr="004E5FC0">
        <w:rPr>
          <w:rFonts w:ascii="Arial" w:hAnsi="Arial" w:cs="Arial"/>
          <w:sz w:val="20"/>
          <w:szCs w:val="20"/>
        </w:rPr>
        <w:t xml:space="preserve"> 2025; Seshagiri </w:t>
      </w:r>
      <w:r w:rsidRPr="004E5FC0">
        <w:rPr>
          <w:rFonts w:ascii="Arial" w:hAnsi="Arial" w:cs="Arial"/>
          <w:i/>
          <w:iCs/>
          <w:sz w:val="20"/>
          <w:szCs w:val="20"/>
        </w:rPr>
        <w:t>et al.,</w:t>
      </w:r>
      <w:r w:rsidRPr="004E5FC0">
        <w:rPr>
          <w:rFonts w:ascii="Arial" w:hAnsi="Arial" w:cs="Arial"/>
          <w:sz w:val="20"/>
          <w:szCs w:val="20"/>
        </w:rPr>
        <w:t xml:space="preserve"> 2021).  Study of DNA barcod</w:t>
      </w:r>
      <w:bookmarkStart w:id="0" w:name="_GoBack"/>
      <w:bookmarkEnd w:id="0"/>
      <w:r w:rsidRPr="004E5FC0">
        <w:rPr>
          <w:rFonts w:ascii="Arial" w:hAnsi="Arial" w:cs="Arial"/>
          <w:sz w:val="20"/>
          <w:szCs w:val="20"/>
        </w:rPr>
        <w:t xml:space="preserve">ing of </w:t>
      </w:r>
      <w:proofErr w:type="spellStart"/>
      <w:r w:rsidRPr="004E5FC0">
        <w:rPr>
          <w:rFonts w:ascii="Arial" w:hAnsi="Arial" w:cs="Arial"/>
          <w:i/>
          <w:iCs/>
          <w:sz w:val="20"/>
          <w:szCs w:val="20"/>
          <w:lang w:val="en-US"/>
        </w:rPr>
        <w:t>Pterygoplichthys</w:t>
      </w:r>
      <w:proofErr w:type="spellEnd"/>
      <w:r w:rsidRPr="004E5FC0">
        <w:rPr>
          <w:rFonts w:ascii="Arial" w:hAnsi="Arial" w:cs="Arial"/>
          <w:i/>
          <w:iCs/>
          <w:sz w:val="20"/>
          <w:szCs w:val="20"/>
          <w:lang w:val="en-US"/>
        </w:rPr>
        <w:t xml:space="preserve"> </w:t>
      </w:r>
      <w:proofErr w:type="spellStart"/>
      <w:r w:rsidRPr="004E5FC0">
        <w:rPr>
          <w:rFonts w:ascii="Arial" w:hAnsi="Arial" w:cs="Arial"/>
          <w:i/>
          <w:iCs/>
          <w:sz w:val="20"/>
          <w:szCs w:val="20"/>
          <w:lang w:val="en-US"/>
        </w:rPr>
        <w:t>Spp</w:t>
      </w:r>
      <w:proofErr w:type="spellEnd"/>
      <w:r w:rsidRPr="004E5FC0">
        <w:rPr>
          <w:rFonts w:ascii="Arial" w:hAnsi="Arial" w:cs="Arial"/>
          <w:sz w:val="20"/>
          <w:szCs w:val="20"/>
        </w:rPr>
        <w:t xml:space="preserve">. was done in East Kolkata, West Bengal (Sahoo </w:t>
      </w:r>
      <w:r w:rsidRPr="004E5FC0">
        <w:rPr>
          <w:rFonts w:ascii="Arial" w:hAnsi="Arial" w:cs="Arial"/>
          <w:i/>
          <w:iCs/>
          <w:sz w:val="20"/>
          <w:szCs w:val="20"/>
        </w:rPr>
        <w:t>et al.,</w:t>
      </w:r>
      <w:r w:rsidRPr="004E5FC0">
        <w:rPr>
          <w:rFonts w:ascii="Arial" w:hAnsi="Arial" w:cs="Arial"/>
          <w:sz w:val="20"/>
          <w:szCs w:val="20"/>
        </w:rPr>
        <w:t xml:space="preserve"> 2022)</w:t>
      </w:r>
      <w:r w:rsidRPr="004E5FC0">
        <w:rPr>
          <w:rFonts w:ascii="Arial" w:hAnsi="Arial" w:cs="Arial"/>
          <w:i/>
          <w:iCs/>
          <w:sz w:val="20"/>
          <w:szCs w:val="20"/>
        </w:rPr>
        <w:t xml:space="preserve"> Pterygoplichthys spp.</w:t>
      </w:r>
      <w:r w:rsidRPr="004E5FC0">
        <w:rPr>
          <w:rFonts w:ascii="Arial" w:hAnsi="Arial" w:cs="Arial"/>
          <w:sz w:val="20"/>
          <w:szCs w:val="20"/>
        </w:rPr>
        <w:t xml:space="preserve"> feeds mainly on algae and detritus so have very high demand in ornamental aquarium fish trade and exported globally beyond their natural ranges (Fuller </w:t>
      </w:r>
      <w:r w:rsidRPr="004E5FC0">
        <w:rPr>
          <w:rFonts w:ascii="Arial" w:hAnsi="Arial" w:cs="Arial"/>
          <w:i/>
          <w:iCs/>
          <w:sz w:val="20"/>
          <w:szCs w:val="20"/>
        </w:rPr>
        <w:t>et al.,</w:t>
      </w:r>
      <w:r w:rsidRPr="004E5FC0">
        <w:rPr>
          <w:rFonts w:ascii="Arial" w:hAnsi="Arial" w:cs="Arial"/>
          <w:sz w:val="20"/>
          <w:szCs w:val="20"/>
        </w:rPr>
        <w:t xml:space="preserve"> 1999; Krishnakumar </w:t>
      </w:r>
      <w:r w:rsidRPr="004E5FC0">
        <w:rPr>
          <w:rFonts w:ascii="Arial" w:hAnsi="Arial" w:cs="Arial"/>
          <w:i/>
          <w:iCs/>
          <w:sz w:val="20"/>
          <w:szCs w:val="20"/>
        </w:rPr>
        <w:t>et al.,</w:t>
      </w:r>
      <w:r w:rsidRPr="004E5FC0">
        <w:rPr>
          <w:rFonts w:ascii="Arial" w:hAnsi="Arial" w:cs="Arial"/>
          <w:sz w:val="20"/>
          <w:szCs w:val="20"/>
        </w:rPr>
        <w:t xml:space="preserve"> 2009). In</w:t>
      </w:r>
      <w:r w:rsidR="00D964D5">
        <w:rPr>
          <w:rFonts w:ascii="Arial" w:hAnsi="Arial" w:cs="Arial"/>
          <w:sz w:val="20"/>
          <w:szCs w:val="20"/>
        </w:rPr>
        <w:t xml:space="preserve"> </w:t>
      </w:r>
      <w:r w:rsidRPr="004E5FC0">
        <w:rPr>
          <w:rFonts w:ascii="Arial" w:hAnsi="Arial" w:cs="Arial"/>
          <w:sz w:val="20"/>
          <w:szCs w:val="20"/>
        </w:rPr>
        <w:t>Maharashtra</w:t>
      </w:r>
      <w:r w:rsidR="00D964D5">
        <w:rPr>
          <w:rFonts w:ascii="Arial" w:hAnsi="Arial" w:cs="Arial"/>
          <w:sz w:val="20"/>
          <w:szCs w:val="20"/>
        </w:rPr>
        <w:t xml:space="preserve"> </w:t>
      </w:r>
      <w:r w:rsidRPr="004E5FC0">
        <w:rPr>
          <w:rFonts w:ascii="Arial" w:hAnsi="Arial" w:cs="Arial"/>
          <w:i/>
          <w:iCs/>
          <w:sz w:val="20"/>
          <w:szCs w:val="20"/>
        </w:rPr>
        <w:t>P.</w:t>
      </w:r>
      <w:r w:rsidRPr="004E5FC0">
        <w:rPr>
          <w:rFonts w:ascii="Arial" w:hAnsi="Arial" w:cs="Arial"/>
          <w:sz w:val="20"/>
          <w:szCs w:val="20"/>
        </w:rPr>
        <w:t xml:space="preserve"> </w:t>
      </w:r>
      <w:r w:rsidRPr="004E5FC0">
        <w:rPr>
          <w:rFonts w:ascii="Arial" w:hAnsi="Arial" w:cs="Arial"/>
          <w:i/>
          <w:iCs/>
          <w:sz w:val="20"/>
          <w:szCs w:val="20"/>
        </w:rPr>
        <w:t xml:space="preserve">pardalis </w:t>
      </w:r>
      <w:r w:rsidRPr="004E5FC0">
        <w:rPr>
          <w:rFonts w:ascii="Arial" w:hAnsi="Arial" w:cs="Arial"/>
          <w:sz w:val="20"/>
          <w:szCs w:val="20"/>
        </w:rPr>
        <w:t xml:space="preserve">has been recorded in the Bhima River and </w:t>
      </w:r>
      <w:r w:rsidRPr="004E5FC0">
        <w:rPr>
          <w:rFonts w:ascii="Arial" w:hAnsi="Arial" w:cs="Arial"/>
          <w:sz w:val="20"/>
          <w:szCs w:val="20"/>
          <w:lang w:val="en-US"/>
        </w:rPr>
        <w:t>Nirmal Lake Palghar</w:t>
      </w:r>
      <w:r w:rsidRPr="004E5FC0">
        <w:rPr>
          <w:rFonts w:ascii="Arial" w:hAnsi="Arial" w:cs="Arial"/>
          <w:sz w:val="20"/>
          <w:szCs w:val="20"/>
        </w:rPr>
        <w:t xml:space="preserve"> (Kumbhar </w:t>
      </w:r>
      <w:r w:rsidRPr="004E5FC0">
        <w:rPr>
          <w:rFonts w:ascii="Arial" w:hAnsi="Arial" w:cs="Arial"/>
          <w:i/>
          <w:iCs/>
          <w:sz w:val="20"/>
          <w:szCs w:val="20"/>
        </w:rPr>
        <w:t>et al.,</w:t>
      </w:r>
      <w:r w:rsidRPr="004E5FC0">
        <w:rPr>
          <w:rFonts w:ascii="Arial" w:hAnsi="Arial" w:cs="Arial"/>
          <w:sz w:val="20"/>
          <w:szCs w:val="20"/>
        </w:rPr>
        <w:t xml:space="preserve"> 2018; Avhad </w:t>
      </w:r>
      <w:r w:rsidRPr="004E5FC0">
        <w:rPr>
          <w:rFonts w:ascii="Arial" w:hAnsi="Arial" w:cs="Arial"/>
          <w:i/>
          <w:iCs/>
          <w:sz w:val="20"/>
          <w:szCs w:val="20"/>
        </w:rPr>
        <w:t>et al.,</w:t>
      </w:r>
      <w:r w:rsidRPr="004E5FC0">
        <w:rPr>
          <w:rFonts w:ascii="Arial" w:hAnsi="Arial" w:cs="Arial"/>
          <w:sz w:val="20"/>
          <w:szCs w:val="20"/>
        </w:rPr>
        <w:t xml:space="preserve"> 2025). </w:t>
      </w:r>
      <w:r w:rsidR="00D964D5">
        <w:rPr>
          <w:rFonts w:ascii="Arial" w:hAnsi="Arial" w:cs="Arial"/>
          <w:i/>
          <w:iCs/>
          <w:sz w:val="20"/>
          <w:szCs w:val="20"/>
        </w:rPr>
        <w:t xml:space="preserve">P. </w:t>
      </w:r>
      <w:r w:rsidRPr="004E5FC0">
        <w:rPr>
          <w:rFonts w:ascii="Arial" w:hAnsi="Arial" w:cs="Arial"/>
          <w:i/>
          <w:iCs/>
          <w:sz w:val="20"/>
          <w:szCs w:val="20"/>
        </w:rPr>
        <w:t xml:space="preserve">disjunctivus </w:t>
      </w:r>
      <w:r w:rsidRPr="00D964D5">
        <w:rPr>
          <w:rFonts w:ascii="Arial" w:hAnsi="Arial" w:cs="Arial"/>
          <w:sz w:val="20"/>
          <w:szCs w:val="20"/>
        </w:rPr>
        <w:t>has been recorded</w:t>
      </w:r>
      <w:r w:rsidRPr="004E5FC0">
        <w:rPr>
          <w:rFonts w:ascii="Arial" w:hAnsi="Arial" w:cs="Arial"/>
          <w:i/>
          <w:iCs/>
          <w:sz w:val="20"/>
          <w:szCs w:val="20"/>
        </w:rPr>
        <w:t xml:space="preserve"> </w:t>
      </w:r>
      <w:r w:rsidR="00D964D5">
        <w:rPr>
          <w:rFonts w:ascii="Arial" w:hAnsi="Arial" w:cs="Arial"/>
          <w:sz w:val="20"/>
          <w:szCs w:val="20"/>
        </w:rPr>
        <w:t>from</w:t>
      </w:r>
      <w:r w:rsidRPr="004E5FC0">
        <w:rPr>
          <w:rFonts w:ascii="Arial" w:hAnsi="Arial" w:cs="Arial"/>
          <w:i/>
          <w:iCs/>
          <w:sz w:val="20"/>
          <w:szCs w:val="20"/>
        </w:rPr>
        <w:t xml:space="preserve"> </w:t>
      </w:r>
      <w:proofErr w:type="spellStart"/>
      <w:r w:rsidRPr="004E5FC0">
        <w:rPr>
          <w:rFonts w:ascii="Arial" w:hAnsi="Arial" w:cs="Arial"/>
          <w:sz w:val="20"/>
          <w:szCs w:val="20"/>
        </w:rPr>
        <w:t>Gosekhurd</w:t>
      </w:r>
      <w:proofErr w:type="spellEnd"/>
      <w:r w:rsidRPr="004E5FC0">
        <w:rPr>
          <w:rFonts w:ascii="Arial" w:hAnsi="Arial" w:cs="Arial"/>
          <w:sz w:val="20"/>
          <w:szCs w:val="20"/>
        </w:rPr>
        <w:t xml:space="preserve"> Dam, </w:t>
      </w:r>
      <w:proofErr w:type="spellStart"/>
      <w:r w:rsidRPr="004E5FC0">
        <w:rPr>
          <w:rFonts w:ascii="Arial" w:hAnsi="Arial" w:cs="Arial"/>
          <w:sz w:val="20"/>
          <w:szCs w:val="20"/>
        </w:rPr>
        <w:t>Vainganga</w:t>
      </w:r>
      <w:proofErr w:type="spellEnd"/>
      <w:r w:rsidRPr="004E5FC0">
        <w:rPr>
          <w:rFonts w:ascii="Arial" w:hAnsi="Arial" w:cs="Arial"/>
          <w:sz w:val="20"/>
          <w:szCs w:val="20"/>
        </w:rPr>
        <w:t xml:space="preserve"> River, Maharashtra (</w:t>
      </w:r>
      <w:proofErr w:type="spellStart"/>
      <w:r w:rsidRPr="004E5FC0">
        <w:rPr>
          <w:rFonts w:ascii="Arial" w:hAnsi="Arial" w:cs="Arial"/>
          <w:sz w:val="20"/>
          <w:szCs w:val="20"/>
        </w:rPr>
        <w:t>Wanjaria</w:t>
      </w:r>
      <w:proofErr w:type="spellEnd"/>
      <w:r w:rsidRPr="004E5FC0">
        <w:rPr>
          <w:rFonts w:ascii="Arial" w:hAnsi="Arial" w:cs="Arial"/>
          <w:sz w:val="20"/>
          <w:szCs w:val="20"/>
        </w:rPr>
        <w:t xml:space="preserve"> </w:t>
      </w:r>
      <w:r w:rsidRPr="004E5FC0">
        <w:rPr>
          <w:rFonts w:ascii="Arial" w:hAnsi="Arial" w:cs="Arial"/>
          <w:i/>
          <w:iCs/>
          <w:sz w:val="20"/>
          <w:szCs w:val="20"/>
        </w:rPr>
        <w:t>et al.,</w:t>
      </w:r>
      <w:r w:rsidRPr="004E5FC0">
        <w:rPr>
          <w:rFonts w:ascii="Arial" w:hAnsi="Arial" w:cs="Arial"/>
          <w:sz w:val="20"/>
          <w:szCs w:val="20"/>
        </w:rPr>
        <w:t xml:space="preserve"> 2024)</w:t>
      </w:r>
      <w:r w:rsidRPr="004E5FC0">
        <w:rPr>
          <w:rFonts w:ascii="Arial" w:hAnsi="Arial" w:cs="Arial"/>
          <w:i/>
          <w:iCs/>
          <w:sz w:val="20"/>
          <w:szCs w:val="20"/>
        </w:rPr>
        <w:t xml:space="preserve"> </w:t>
      </w:r>
      <w:r w:rsidRPr="004E5FC0">
        <w:rPr>
          <w:rFonts w:ascii="Arial" w:hAnsi="Arial" w:cs="Arial"/>
          <w:sz w:val="20"/>
          <w:szCs w:val="20"/>
        </w:rPr>
        <w:t>(Table 2)</w:t>
      </w:r>
    </w:p>
    <w:p w14:paraId="1F7D993B" w14:textId="4169C44A" w:rsidR="00B27483" w:rsidRPr="00B27483" w:rsidRDefault="00B27483" w:rsidP="00B27483">
      <w:pPr>
        <w:spacing w:line="360" w:lineRule="auto"/>
        <w:jc w:val="both"/>
        <w:rPr>
          <w:rFonts w:ascii="Arial" w:hAnsi="Arial" w:cs="Arial"/>
          <w:b/>
          <w:bCs/>
          <w:sz w:val="20"/>
          <w:szCs w:val="20"/>
        </w:rPr>
      </w:pPr>
      <w:r w:rsidRPr="00F94131">
        <w:rPr>
          <w:rFonts w:ascii="Arial" w:hAnsi="Arial" w:cs="Arial"/>
          <w:b/>
          <w:bCs/>
          <w:sz w:val="20"/>
          <w:szCs w:val="20"/>
        </w:rPr>
        <w:t xml:space="preserve">Table 1. Invasion records of </w:t>
      </w:r>
      <w:r w:rsidRPr="00F94131">
        <w:rPr>
          <w:rFonts w:ascii="Arial" w:hAnsi="Arial" w:cs="Arial"/>
          <w:b/>
          <w:bCs/>
          <w:i/>
          <w:iCs/>
          <w:sz w:val="20"/>
          <w:szCs w:val="20"/>
        </w:rPr>
        <w:t xml:space="preserve">Pterygoplichthys </w:t>
      </w:r>
      <w:r w:rsidRPr="00F94131">
        <w:rPr>
          <w:rFonts w:ascii="Arial" w:hAnsi="Arial" w:cs="Arial"/>
          <w:b/>
          <w:bCs/>
          <w:sz w:val="20"/>
          <w:szCs w:val="20"/>
        </w:rPr>
        <w:t>species in the world</w:t>
      </w:r>
    </w:p>
    <w:tbl>
      <w:tblPr>
        <w:tblStyle w:val="TableGrid"/>
        <w:tblW w:w="9421" w:type="dxa"/>
        <w:tblLook w:val="04A0" w:firstRow="1" w:lastRow="0" w:firstColumn="1" w:lastColumn="0" w:noHBand="0" w:noVBand="1"/>
      </w:tblPr>
      <w:tblGrid>
        <w:gridCol w:w="1564"/>
        <w:gridCol w:w="1711"/>
        <w:gridCol w:w="6146"/>
      </w:tblGrid>
      <w:tr w:rsidR="00A05500" w14:paraId="7CCF6E27" w14:textId="77777777" w:rsidTr="00B27483">
        <w:trPr>
          <w:trHeight w:val="303"/>
        </w:trPr>
        <w:tc>
          <w:tcPr>
            <w:tcW w:w="1564" w:type="dxa"/>
          </w:tcPr>
          <w:p w14:paraId="7D51AC3F" w14:textId="541F926C" w:rsidR="00A05500" w:rsidRDefault="00A05500" w:rsidP="00A05500">
            <w:pPr>
              <w:spacing w:line="360" w:lineRule="auto"/>
              <w:jc w:val="both"/>
              <w:rPr>
                <w:rFonts w:ascii="Arial" w:hAnsi="Arial" w:cs="Arial"/>
                <w:sz w:val="20"/>
                <w:szCs w:val="20"/>
              </w:rPr>
            </w:pPr>
            <w:r w:rsidRPr="00F94131">
              <w:rPr>
                <w:rFonts w:ascii="Arial" w:hAnsi="Arial" w:cs="Arial"/>
                <w:b/>
                <w:bCs/>
                <w:sz w:val="20"/>
                <w:szCs w:val="20"/>
              </w:rPr>
              <w:t>Continent</w:t>
            </w:r>
          </w:p>
        </w:tc>
        <w:tc>
          <w:tcPr>
            <w:tcW w:w="1711" w:type="dxa"/>
          </w:tcPr>
          <w:p w14:paraId="4149E78B" w14:textId="5A4126DA" w:rsidR="00A05500" w:rsidRDefault="00A05500" w:rsidP="00A05500">
            <w:pPr>
              <w:spacing w:line="360" w:lineRule="auto"/>
              <w:jc w:val="both"/>
              <w:rPr>
                <w:rFonts w:ascii="Arial" w:hAnsi="Arial" w:cs="Arial"/>
                <w:sz w:val="20"/>
                <w:szCs w:val="20"/>
              </w:rPr>
            </w:pPr>
            <w:r w:rsidRPr="00F94131">
              <w:rPr>
                <w:rFonts w:ascii="Arial" w:hAnsi="Arial" w:cs="Arial"/>
                <w:b/>
                <w:bCs/>
                <w:sz w:val="20"/>
                <w:szCs w:val="20"/>
              </w:rPr>
              <w:t>Country</w:t>
            </w:r>
          </w:p>
        </w:tc>
        <w:tc>
          <w:tcPr>
            <w:tcW w:w="6146" w:type="dxa"/>
          </w:tcPr>
          <w:p w14:paraId="4B44A6AC" w14:textId="107C6F6F" w:rsidR="00A05500" w:rsidRDefault="00A05500" w:rsidP="00A05500">
            <w:pPr>
              <w:spacing w:line="360" w:lineRule="auto"/>
              <w:jc w:val="both"/>
              <w:rPr>
                <w:rFonts w:ascii="Arial" w:hAnsi="Arial" w:cs="Arial"/>
                <w:sz w:val="20"/>
                <w:szCs w:val="20"/>
              </w:rPr>
            </w:pPr>
            <w:r w:rsidRPr="00F94131">
              <w:rPr>
                <w:rFonts w:ascii="Arial" w:hAnsi="Arial" w:cs="Arial"/>
                <w:b/>
                <w:bCs/>
                <w:sz w:val="20"/>
                <w:szCs w:val="20"/>
              </w:rPr>
              <w:t>Reference</w:t>
            </w:r>
          </w:p>
        </w:tc>
      </w:tr>
      <w:tr w:rsidR="00A05500" w14:paraId="5B81D840" w14:textId="77777777" w:rsidTr="00B27483">
        <w:trPr>
          <w:trHeight w:val="272"/>
        </w:trPr>
        <w:tc>
          <w:tcPr>
            <w:tcW w:w="1564" w:type="dxa"/>
            <w:vMerge w:val="restart"/>
          </w:tcPr>
          <w:p w14:paraId="56050FEF" w14:textId="10CBC0EE"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Asia</w:t>
            </w:r>
          </w:p>
        </w:tc>
        <w:tc>
          <w:tcPr>
            <w:tcW w:w="1711" w:type="dxa"/>
          </w:tcPr>
          <w:p w14:paraId="1B412E60" w14:textId="67A103EE"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Bangladesh</w:t>
            </w:r>
          </w:p>
        </w:tc>
        <w:tc>
          <w:tcPr>
            <w:tcW w:w="6146" w:type="dxa"/>
          </w:tcPr>
          <w:p w14:paraId="2E9CD797" w14:textId="5BFCB08E"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 xml:space="preserve">Hossain </w:t>
            </w:r>
            <w:r w:rsidRPr="00F94131">
              <w:rPr>
                <w:rFonts w:ascii="Arial" w:hAnsi="Arial" w:cs="Arial"/>
                <w:i/>
                <w:iCs/>
                <w:sz w:val="20"/>
                <w:szCs w:val="20"/>
              </w:rPr>
              <w:t>et al.,</w:t>
            </w:r>
            <w:r w:rsidRPr="00F94131">
              <w:rPr>
                <w:rFonts w:ascii="Arial" w:hAnsi="Arial" w:cs="Arial"/>
                <w:sz w:val="20"/>
                <w:szCs w:val="20"/>
              </w:rPr>
              <w:t xml:space="preserve"> 2008</w:t>
            </w:r>
          </w:p>
        </w:tc>
      </w:tr>
      <w:tr w:rsidR="00A05500" w14:paraId="4D5F5B66" w14:textId="77777777" w:rsidTr="00B27483">
        <w:trPr>
          <w:trHeight w:val="195"/>
        </w:trPr>
        <w:tc>
          <w:tcPr>
            <w:tcW w:w="1564" w:type="dxa"/>
            <w:vMerge/>
          </w:tcPr>
          <w:p w14:paraId="1035399D" w14:textId="77777777" w:rsidR="00A05500" w:rsidRPr="00F94131" w:rsidRDefault="00A05500" w:rsidP="00A05500">
            <w:pPr>
              <w:spacing w:line="360" w:lineRule="auto"/>
              <w:jc w:val="both"/>
              <w:rPr>
                <w:rFonts w:ascii="Arial" w:hAnsi="Arial" w:cs="Arial"/>
                <w:sz w:val="20"/>
                <w:szCs w:val="20"/>
              </w:rPr>
            </w:pPr>
          </w:p>
        </w:tc>
        <w:tc>
          <w:tcPr>
            <w:tcW w:w="1711" w:type="dxa"/>
          </w:tcPr>
          <w:p w14:paraId="64F0089D" w14:textId="6DEBF604"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China</w:t>
            </w:r>
          </w:p>
        </w:tc>
        <w:tc>
          <w:tcPr>
            <w:tcW w:w="6146" w:type="dxa"/>
          </w:tcPr>
          <w:p w14:paraId="678751F0" w14:textId="51821454"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 xml:space="preserve">Wei </w:t>
            </w:r>
            <w:r w:rsidRPr="00F94131">
              <w:rPr>
                <w:rFonts w:ascii="Arial" w:hAnsi="Arial" w:cs="Arial"/>
                <w:i/>
                <w:iCs/>
                <w:sz w:val="20"/>
                <w:szCs w:val="20"/>
              </w:rPr>
              <w:t>et al.,</w:t>
            </w:r>
            <w:r w:rsidRPr="00F94131">
              <w:rPr>
                <w:rFonts w:ascii="Arial" w:hAnsi="Arial" w:cs="Arial"/>
                <w:sz w:val="20"/>
                <w:szCs w:val="20"/>
              </w:rPr>
              <w:t xml:space="preserve"> 2017</w:t>
            </w:r>
          </w:p>
        </w:tc>
      </w:tr>
      <w:tr w:rsidR="00A05500" w14:paraId="529526AC" w14:textId="77777777" w:rsidTr="00B27483">
        <w:trPr>
          <w:trHeight w:val="570"/>
        </w:trPr>
        <w:tc>
          <w:tcPr>
            <w:tcW w:w="1564" w:type="dxa"/>
            <w:vMerge/>
          </w:tcPr>
          <w:p w14:paraId="00050676" w14:textId="77777777" w:rsidR="00A05500" w:rsidRPr="00F94131" w:rsidRDefault="00A05500" w:rsidP="00A05500">
            <w:pPr>
              <w:spacing w:line="360" w:lineRule="auto"/>
              <w:jc w:val="both"/>
              <w:rPr>
                <w:rFonts w:ascii="Arial" w:hAnsi="Arial" w:cs="Arial"/>
                <w:sz w:val="20"/>
                <w:szCs w:val="20"/>
              </w:rPr>
            </w:pPr>
          </w:p>
        </w:tc>
        <w:tc>
          <w:tcPr>
            <w:tcW w:w="1711" w:type="dxa"/>
          </w:tcPr>
          <w:p w14:paraId="6FEE3B9E"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India</w:t>
            </w:r>
          </w:p>
          <w:p w14:paraId="5BD58E65" w14:textId="716DD12E" w:rsidR="00A05500" w:rsidRPr="00F94131" w:rsidRDefault="00A05500" w:rsidP="00A05500">
            <w:pPr>
              <w:spacing w:line="360" w:lineRule="auto"/>
              <w:jc w:val="both"/>
              <w:rPr>
                <w:rFonts w:ascii="Arial" w:hAnsi="Arial" w:cs="Arial"/>
                <w:sz w:val="20"/>
                <w:szCs w:val="20"/>
              </w:rPr>
            </w:pPr>
          </w:p>
        </w:tc>
        <w:tc>
          <w:tcPr>
            <w:tcW w:w="6146" w:type="dxa"/>
          </w:tcPr>
          <w:p w14:paraId="2AC49502" w14:textId="7B052EDC"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 xml:space="preserve">Krishnakumar </w:t>
            </w:r>
            <w:r w:rsidRPr="00F94131">
              <w:rPr>
                <w:rFonts w:ascii="Arial" w:hAnsi="Arial" w:cs="Arial"/>
                <w:i/>
                <w:iCs/>
                <w:sz w:val="20"/>
                <w:szCs w:val="20"/>
              </w:rPr>
              <w:t>et al.,</w:t>
            </w:r>
            <w:r w:rsidRPr="00F94131">
              <w:rPr>
                <w:rFonts w:ascii="Arial" w:hAnsi="Arial" w:cs="Arial"/>
                <w:sz w:val="20"/>
                <w:szCs w:val="20"/>
              </w:rPr>
              <w:t xml:space="preserve"> 2009; Panikkar </w:t>
            </w:r>
            <w:r w:rsidRPr="00F94131">
              <w:rPr>
                <w:rFonts w:ascii="Arial" w:hAnsi="Arial" w:cs="Arial"/>
                <w:i/>
                <w:iCs/>
                <w:sz w:val="20"/>
                <w:szCs w:val="20"/>
              </w:rPr>
              <w:t>et al.,</w:t>
            </w:r>
            <w:r w:rsidRPr="00F94131">
              <w:rPr>
                <w:rFonts w:ascii="Arial" w:hAnsi="Arial" w:cs="Arial"/>
                <w:sz w:val="20"/>
                <w:szCs w:val="20"/>
              </w:rPr>
              <w:t xml:space="preserve"> 2015; </w:t>
            </w:r>
            <w:proofErr w:type="spellStart"/>
            <w:r w:rsidRPr="00F94131">
              <w:rPr>
                <w:rFonts w:ascii="Arial" w:hAnsi="Arial" w:cs="Arial"/>
                <w:sz w:val="20"/>
                <w:szCs w:val="20"/>
              </w:rPr>
              <w:t>Bijukumar</w:t>
            </w:r>
            <w:proofErr w:type="spellEnd"/>
            <w:r w:rsidRPr="00F94131">
              <w:rPr>
                <w:rFonts w:ascii="Arial" w:hAnsi="Arial" w:cs="Arial"/>
                <w:sz w:val="20"/>
                <w:szCs w:val="20"/>
              </w:rPr>
              <w:t xml:space="preserve"> </w:t>
            </w:r>
            <w:r w:rsidRPr="00F94131">
              <w:rPr>
                <w:rFonts w:ascii="Arial" w:hAnsi="Arial" w:cs="Arial"/>
                <w:i/>
                <w:iCs/>
                <w:sz w:val="20"/>
                <w:szCs w:val="20"/>
              </w:rPr>
              <w:t>et al.,</w:t>
            </w:r>
            <w:r w:rsidRPr="00F94131">
              <w:rPr>
                <w:rFonts w:ascii="Arial" w:hAnsi="Arial" w:cs="Arial"/>
                <w:sz w:val="20"/>
                <w:szCs w:val="20"/>
              </w:rPr>
              <w:t xml:space="preserve"> 2015; </w:t>
            </w:r>
            <w:proofErr w:type="spellStart"/>
            <w:r w:rsidRPr="00F94131">
              <w:rPr>
                <w:rFonts w:ascii="Arial" w:hAnsi="Arial" w:cs="Arial"/>
                <w:sz w:val="20"/>
                <w:szCs w:val="20"/>
              </w:rPr>
              <w:t>Mogalekar</w:t>
            </w:r>
            <w:proofErr w:type="spellEnd"/>
            <w:r w:rsidRPr="00F94131">
              <w:rPr>
                <w:rFonts w:ascii="Arial" w:hAnsi="Arial" w:cs="Arial"/>
                <w:sz w:val="20"/>
                <w:szCs w:val="20"/>
              </w:rPr>
              <w:t xml:space="preserve">, 2017; </w:t>
            </w:r>
            <w:proofErr w:type="spellStart"/>
            <w:r w:rsidRPr="00F94131">
              <w:rPr>
                <w:rFonts w:ascii="Arial" w:hAnsi="Arial" w:cs="Arial"/>
                <w:sz w:val="20"/>
                <w:szCs w:val="20"/>
              </w:rPr>
              <w:t>Kumbhar</w:t>
            </w:r>
            <w:proofErr w:type="spellEnd"/>
            <w:r w:rsidRPr="00F94131">
              <w:rPr>
                <w:rFonts w:ascii="Arial" w:hAnsi="Arial" w:cs="Arial"/>
                <w:sz w:val="20"/>
                <w:szCs w:val="20"/>
              </w:rPr>
              <w:t xml:space="preserve"> </w:t>
            </w:r>
            <w:r w:rsidRPr="00F94131">
              <w:rPr>
                <w:rFonts w:ascii="Arial" w:hAnsi="Arial" w:cs="Arial"/>
                <w:i/>
                <w:iCs/>
                <w:sz w:val="20"/>
                <w:szCs w:val="20"/>
              </w:rPr>
              <w:t>et al.,</w:t>
            </w:r>
            <w:r w:rsidRPr="00F94131">
              <w:rPr>
                <w:rFonts w:ascii="Arial" w:hAnsi="Arial" w:cs="Arial"/>
                <w:sz w:val="20"/>
                <w:szCs w:val="20"/>
              </w:rPr>
              <w:t xml:space="preserve"> 2018</w:t>
            </w:r>
          </w:p>
        </w:tc>
      </w:tr>
      <w:tr w:rsidR="00A05500" w14:paraId="151F8F1A" w14:textId="77777777" w:rsidTr="00B27483">
        <w:trPr>
          <w:trHeight w:val="276"/>
        </w:trPr>
        <w:tc>
          <w:tcPr>
            <w:tcW w:w="1564" w:type="dxa"/>
            <w:vMerge/>
          </w:tcPr>
          <w:p w14:paraId="623B154E" w14:textId="77777777" w:rsidR="00A05500" w:rsidRPr="00F94131" w:rsidRDefault="00A05500" w:rsidP="00A05500">
            <w:pPr>
              <w:spacing w:line="360" w:lineRule="auto"/>
              <w:jc w:val="both"/>
              <w:rPr>
                <w:rFonts w:ascii="Arial" w:hAnsi="Arial" w:cs="Arial"/>
                <w:sz w:val="20"/>
                <w:szCs w:val="20"/>
              </w:rPr>
            </w:pPr>
          </w:p>
        </w:tc>
        <w:tc>
          <w:tcPr>
            <w:tcW w:w="1711" w:type="dxa"/>
          </w:tcPr>
          <w:p w14:paraId="0FAD300C" w14:textId="73EE7D7E"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Indonesia</w:t>
            </w:r>
          </w:p>
        </w:tc>
        <w:tc>
          <w:tcPr>
            <w:tcW w:w="6146" w:type="dxa"/>
          </w:tcPr>
          <w:p w14:paraId="0219069E" w14:textId="06E2A790" w:rsidR="00A05500" w:rsidRPr="00F94131" w:rsidRDefault="00A05500" w:rsidP="00A05500">
            <w:pPr>
              <w:spacing w:line="360" w:lineRule="auto"/>
              <w:jc w:val="both"/>
              <w:rPr>
                <w:rFonts w:ascii="Arial" w:hAnsi="Arial" w:cs="Arial"/>
                <w:sz w:val="20"/>
                <w:szCs w:val="20"/>
              </w:rPr>
            </w:pPr>
            <w:proofErr w:type="spellStart"/>
            <w:r w:rsidRPr="00F94131">
              <w:rPr>
                <w:rFonts w:ascii="Arial" w:hAnsi="Arial" w:cs="Arial"/>
                <w:sz w:val="20"/>
                <w:szCs w:val="20"/>
              </w:rPr>
              <w:t>Kottelat</w:t>
            </w:r>
            <w:proofErr w:type="spellEnd"/>
            <w:r w:rsidRPr="00F94131">
              <w:rPr>
                <w:rFonts w:ascii="Arial" w:hAnsi="Arial" w:cs="Arial"/>
                <w:sz w:val="20"/>
                <w:szCs w:val="20"/>
              </w:rPr>
              <w:t>, 1993, Page and Robins, 2006</w:t>
            </w:r>
          </w:p>
        </w:tc>
      </w:tr>
      <w:tr w:rsidR="00A05500" w14:paraId="51662099" w14:textId="77777777" w:rsidTr="00B27483">
        <w:trPr>
          <w:trHeight w:val="320"/>
        </w:trPr>
        <w:tc>
          <w:tcPr>
            <w:tcW w:w="1564" w:type="dxa"/>
            <w:vMerge/>
          </w:tcPr>
          <w:p w14:paraId="19004A30" w14:textId="77777777" w:rsidR="00A05500" w:rsidRPr="00F94131" w:rsidRDefault="00A05500" w:rsidP="00A05500">
            <w:pPr>
              <w:spacing w:line="360" w:lineRule="auto"/>
              <w:jc w:val="both"/>
              <w:rPr>
                <w:rFonts w:ascii="Arial" w:hAnsi="Arial" w:cs="Arial"/>
                <w:sz w:val="20"/>
                <w:szCs w:val="20"/>
              </w:rPr>
            </w:pPr>
          </w:p>
        </w:tc>
        <w:tc>
          <w:tcPr>
            <w:tcW w:w="1711" w:type="dxa"/>
          </w:tcPr>
          <w:p w14:paraId="3B2ADE37"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 xml:space="preserve">Israel </w:t>
            </w:r>
          </w:p>
        </w:tc>
        <w:tc>
          <w:tcPr>
            <w:tcW w:w="6146" w:type="dxa"/>
          </w:tcPr>
          <w:p w14:paraId="769BC875"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Golani and Snovsky, 2013</w:t>
            </w:r>
          </w:p>
        </w:tc>
      </w:tr>
      <w:tr w:rsidR="00A05500" w14:paraId="363410CC" w14:textId="77777777" w:rsidTr="00B27483">
        <w:trPr>
          <w:trHeight w:val="240"/>
        </w:trPr>
        <w:tc>
          <w:tcPr>
            <w:tcW w:w="1564" w:type="dxa"/>
            <w:vMerge/>
          </w:tcPr>
          <w:p w14:paraId="2B93DE10" w14:textId="77777777" w:rsidR="00A05500" w:rsidRPr="00F94131" w:rsidRDefault="00A05500" w:rsidP="00A05500">
            <w:pPr>
              <w:spacing w:line="360" w:lineRule="auto"/>
              <w:jc w:val="both"/>
              <w:rPr>
                <w:rFonts w:ascii="Arial" w:hAnsi="Arial" w:cs="Arial"/>
                <w:sz w:val="20"/>
                <w:szCs w:val="20"/>
              </w:rPr>
            </w:pPr>
          </w:p>
        </w:tc>
        <w:tc>
          <w:tcPr>
            <w:tcW w:w="1711" w:type="dxa"/>
          </w:tcPr>
          <w:p w14:paraId="62BACF2C" w14:textId="5AEE049D"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Japan</w:t>
            </w:r>
          </w:p>
        </w:tc>
        <w:tc>
          <w:tcPr>
            <w:tcW w:w="6146" w:type="dxa"/>
          </w:tcPr>
          <w:p w14:paraId="33AAB023" w14:textId="4EA1AA69"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Golani and Snovsky, 2013</w:t>
            </w:r>
          </w:p>
        </w:tc>
      </w:tr>
      <w:tr w:rsidR="00A05500" w14:paraId="2C637009" w14:textId="77777777" w:rsidTr="00B27483">
        <w:trPr>
          <w:trHeight w:val="356"/>
        </w:trPr>
        <w:tc>
          <w:tcPr>
            <w:tcW w:w="1564" w:type="dxa"/>
            <w:vMerge/>
          </w:tcPr>
          <w:p w14:paraId="5528A17E" w14:textId="77777777" w:rsidR="00A05500" w:rsidRPr="00F94131" w:rsidRDefault="00A05500" w:rsidP="00A05500">
            <w:pPr>
              <w:spacing w:line="360" w:lineRule="auto"/>
              <w:jc w:val="both"/>
              <w:rPr>
                <w:rFonts w:ascii="Arial" w:hAnsi="Arial" w:cs="Arial"/>
                <w:sz w:val="20"/>
                <w:szCs w:val="20"/>
              </w:rPr>
            </w:pPr>
          </w:p>
        </w:tc>
        <w:tc>
          <w:tcPr>
            <w:tcW w:w="1711" w:type="dxa"/>
          </w:tcPr>
          <w:p w14:paraId="12C854CA"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 xml:space="preserve">Malaysia </w:t>
            </w:r>
          </w:p>
        </w:tc>
        <w:tc>
          <w:tcPr>
            <w:tcW w:w="6146" w:type="dxa"/>
          </w:tcPr>
          <w:p w14:paraId="2A698015"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Page and Robins, 2006; Samat, 2008</w:t>
            </w:r>
          </w:p>
        </w:tc>
      </w:tr>
      <w:tr w:rsidR="00A05500" w14:paraId="5CB9EBBB" w14:textId="77777777" w:rsidTr="00B27483">
        <w:trPr>
          <w:trHeight w:val="240"/>
        </w:trPr>
        <w:tc>
          <w:tcPr>
            <w:tcW w:w="1564" w:type="dxa"/>
            <w:vMerge/>
          </w:tcPr>
          <w:p w14:paraId="75A42892" w14:textId="77777777" w:rsidR="00A05500" w:rsidRPr="00F94131" w:rsidRDefault="00A05500" w:rsidP="00A05500">
            <w:pPr>
              <w:spacing w:line="360" w:lineRule="auto"/>
              <w:jc w:val="both"/>
              <w:rPr>
                <w:rFonts w:ascii="Arial" w:hAnsi="Arial" w:cs="Arial"/>
                <w:sz w:val="20"/>
                <w:szCs w:val="20"/>
              </w:rPr>
            </w:pPr>
          </w:p>
        </w:tc>
        <w:tc>
          <w:tcPr>
            <w:tcW w:w="1711" w:type="dxa"/>
          </w:tcPr>
          <w:p w14:paraId="35B55EC1" w14:textId="15D50182"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Philippines</w:t>
            </w:r>
          </w:p>
        </w:tc>
        <w:tc>
          <w:tcPr>
            <w:tcW w:w="6146" w:type="dxa"/>
          </w:tcPr>
          <w:p w14:paraId="0A00D361" w14:textId="0B00120A" w:rsidR="00A05500" w:rsidRPr="00F94131" w:rsidRDefault="00A05500" w:rsidP="00A05500">
            <w:pPr>
              <w:spacing w:line="360" w:lineRule="auto"/>
              <w:jc w:val="both"/>
              <w:rPr>
                <w:rFonts w:ascii="Arial" w:hAnsi="Arial" w:cs="Arial"/>
                <w:sz w:val="20"/>
                <w:szCs w:val="20"/>
              </w:rPr>
            </w:pPr>
            <w:proofErr w:type="spellStart"/>
            <w:r w:rsidRPr="00F94131">
              <w:rPr>
                <w:rFonts w:ascii="Arial" w:hAnsi="Arial" w:cs="Arial"/>
                <w:sz w:val="20"/>
                <w:szCs w:val="20"/>
              </w:rPr>
              <w:t>Nakabo</w:t>
            </w:r>
            <w:proofErr w:type="spellEnd"/>
            <w:r w:rsidRPr="00F94131">
              <w:rPr>
                <w:rFonts w:ascii="Arial" w:hAnsi="Arial" w:cs="Arial"/>
                <w:sz w:val="20"/>
                <w:szCs w:val="20"/>
              </w:rPr>
              <w:t>, 2002; Chavez, 2006</w:t>
            </w:r>
          </w:p>
        </w:tc>
      </w:tr>
      <w:tr w:rsidR="00A05500" w14:paraId="6469F432" w14:textId="77777777" w:rsidTr="00B27483">
        <w:trPr>
          <w:trHeight w:val="356"/>
        </w:trPr>
        <w:tc>
          <w:tcPr>
            <w:tcW w:w="1564" w:type="dxa"/>
            <w:vMerge/>
          </w:tcPr>
          <w:p w14:paraId="793B25B6" w14:textId="77777777" w:rsidR="00A05500" w:rsidRPr="00F94131" w:rsidRDefault="00A05500" w:rsidP="00A05500">
            <w:pPr>
              <w:spacing w:line="360" w:lineRule="auto"/>
              <w:jc w:val="both"/>
              <w:rPr>
                <w:rFonts w:ascii="Arial" w:hAnsi="Arial" w:cs="Arial"/>
                <w:sz w:val="20"/>
                <w:szCs w:val="20"/>
              </w:rPr>
            </w:pPr>
          </w:p>
        </w:tc>
        <w:tc>
          <w:tcPr>
            <w:tcW w:w="1711" w:type="dxa"/>
          </w:tcPr>
          <w:p w14:paraId="6D22ADBA"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Turkey</w:t>
            </w:r>
          </w:p>
        </w:tc>
        <w:tc>
          <w:tcPr>
            <w:tcW w:w="6146" w:type="dxa"/>
          </w:tcPr>
          <w:p w14:paraId="666FA716" w14:textId="77777777" w:rsidR="00A05500" w:rsidRPr="00F94131" w:rsidRDefault="00A05500" w:rsidP="00A05500">
            <w:pPr>
              <w:spacing w:line="360" w:lineRule="auto"/>
              <w:jc w:val="both"/>
              <w:rPr>
                <w:rFonts w:ascii="Arial" w:hAnsi="Arial" w:cs="Arial"/>
                <w:sz w:val="20"/>
                <w:szCs w:val="20"/>
              </w:rPr>
            </w:pPr>
            <w:proofErr w:type="spellStart"/>
            <w:r w:rsidRPr="00F94131">
              <w:rPr>
                <w:rFonts w:ascii="Arial" w:hAnsi="Arial" w:cs="Arial"/>
                <w:sz w:val="20"/>
                <w:szCs w:val="20"/>
              </w:rPr>
              <w:t>Ozdilek</w:t>
            </w:r>
            <w:proofErr w:type="spellEnd"/>
            <w:r w:rsidRPr="00F94131">
              <w:rPr>
                <w:rFonts w:ascii="Arial" w:hAnsi="Arial" w:cs="Arial"/>
                <w:sz w:val="20"/>
                <w:szCs w:val="20"/>
              </w:rPr>
              <w:t>, 2007</w:t>
            </w:r>
          </w:p>
        </w:tc>
      </w:tr>
      <w:tr w:rsidR="00A05500" w14:paraId="32A07F49" w14:textId="77777777" w:rsidTr="00B27483">
        <w:trPr>
          <w:trHeight w:val="231"/>
        </w:trPr>
        <w:tc>
          <w:tcPr>
            <w:tcW w:w="1564" w:type="dxa"/>
            <w:vMerge/>
          </w:tcPr>
          <w:p w14:paraId="51DCE5E5" w14:textId="77777777" w:rsidR="00A05500" w:rsidRPr="00F94131" w:rsidRDefault="00A05500" w:rsidP="00A05500">
            <w:pPr>
              <w:spacing w:line="360" w:lineRule="auto"/>
              <w:jc w:val="both"/>
              <w:rPr>
                <w:rFonts w:ascii="Arial" w:hAnsi="Arial" w:cs="Arial"/>
                <w:sz w:val="20"/>
                <w:szCs w:val="20"/>
              </w:rPr>
            </w:pPr>
          </w:p>
        </w:tc>
        <w:tc>
          <w:tcPr>
            <w:tcW w:w="1711" w:type="dxa"/>
          </w:tcPr>
          <w:p w14:paraId="226C616D" w14:textId="5D268638"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Taiwan</w:t>
            </w:r>
          </w:p>
        </w:tc>
        <w:tc>
          <w:tcPr>
            <w:tcW w:w="6146" w:type="dxa"/>
          </w:tcPr>
          <w:p w14:paraId="32E26745" w14:textId="60CE896E"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Liang, 2005; Wu, 2011</w:t>
            </w:r>
          </w:p>
        </w:tc>
      </w:tr>
      <w:tr w:rsidR="00A05500" w14:paraId="535509A1" w14:textId="77777777" w:rsidTr="00B27483">
        <w:trPr>
          <w:trHeight w:val="391"/>
        </w:trPr>
        <w:tc>
          <w:tcPr>
            <w:tcW w:w="1564" w:type="dxa"/>
            <w:vMerge/>
          </w:tcPr>
          <w:p w14:paraId="05683C1A" w14:textId="77777777" w:rsidR="00A05500" w:rsidRPr="00F94131" w:rsidRDefault="00A05500" w:rsidP="00A05500">
            <w:pPr>
              <w:spacing w:line="360" w:lineRule="auto"/>
              <w:jc w:val="both"/>
              <w:rPr>
                <w:rFonts w:ascii="Arial" w:hAnsi="Arial" w:cs="Arial"/>
                <w:sz w:val="20"/>
                <w:szCs w:val="20"/>
              </w:rPr>
            </w:pPr>
          </w:p>
        </w:tc>
        <w:tc>
          <w:tcPr>
            <w:tcW w:w="1711" w:type="dxa"/>
          </w:tcPr>
          <w:p w14:paraId="0AD66EE4" w14:textId="074E7D00"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Singapore</w:t>
            </w:r>
          </w:p>
        </w:tc>
        <w:tc>
          <w:tcPr>
            <w:tcW w:w="6146" w:type="dxa"/>
          </w:tcPr>
          <w:p w14:paraId="5F68D234" w14:textId="62197FF3"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Page and Robins, 2006</w:t>
            </w:r>
          </w:p>
        </w:tc>
      </w:tr>
      <w:tr w:rsidR="001901DC" w14:paraId="7BD31601" w14:textId="77777777" w:rsidTr="00B27483">
        <w:trPr>
          <w:trHeight w:val="391"/>
        </w:trPr>
        <w:tc>
          <w:tcPr>
            <w:tcW w:w="1564" w:type="dxa"/>
            <w:vMerge/>
          </w:tcPr>
          <w:p w14:paraId="5B2F431D" w14:textId="77777777" w:rsidR="001901DC" w:rsidRPr="00F94131" w:rsidRDefault="001901DC" w:rsidP="00A05500">
            <w:pPr>
              <w:spacing w:line="360" w:lineRule="auto"/>
              <w:jc w:val="both"/>
              <w:rPr>
                <w:rFonts w:ascii="Arial" w:hAnsi="Arial" w:cs="Arial"/>
                <w:sz w:val="20"/>
                <w:szCs w:val="20"/>
              </w:rPr>
            </w:pPr>
          </w:p>
        </w:tc>
        <w:tc>
          <w:tcPr>
            <w:tcW w:w="1711" w:type="dxa"/>
          </w:tcPr>
          <w:p w14:paraId="3F2E9690" w14:textId="50EBCFD0" w:rsidR="001901DC" w:rsidRPr="00F94131" w:rsidRDefault="001901DC" w:rsidP="00A05500">
            <w:pPr>
              <w:spacing w:line="360" w:lineRule="auto"/>
              <w:jc w:val="both"/>
              <w:rPr>
                <w:rFonts w:ascii="Arial" w:hAnsi="Arial" w:cs="Arial"/>
                <w:sz w:val="20"/>
                <w:szCs w:val="20"/>
              </w:rPr>
            </w:pPr>
            <w:r>
              <w:rPr>
                <w:rFonts w:ascii="Arial" w:hAnsi="Arial" w:cs="Arial"/>
                <w:sz w:val="20"/>
                <w:szCs w:val="20"/>
              </w:rPr>
              <w:t>Indo- Burma biodiversity ho</w:t>
            </w:r>
            <w:r w:rsidR="00FD5B92">
              <w:rPr>
                <w:rFonts w:ascii="Arial" w:hAnsi="Arial" w:cs="Arial"/>
                <w:sz w:val="20"/>
                <w:szCs w:val="20"/>
              </w:rPr>
              <w:t>ts</w:t>
            </w:r>
            <w:r>
              <w:rPr>
                <w:rFonts w:ascii="Arial" w:hAnsi="Arial" w:cs="Arial"/>
                <w:sz w:val="20"/>
                <w:szCs w:val="20"/>
              </w:rPr>
              <w:t>pot</w:t>
            </w:r>
          </w:p>
        </w:tc>
        <w:tc>
          <w:tcPr>
            <w:tcW w:w="6146" w:type="dxa"/>
          </w:tcPr>
          <w:p w14:paraId="7952E2C8" w14:textId="00B0E98D" w:rsidR="001901DC" w:rsidRPr="00F94131" w:rsidRDefault="001901DC" w:rsidP="00A05500">
            <w:pPr>
              <w:spacing w:line="360" w:lineRule="auto"/>
              <w:jc w:val="both"/>
              <w:rPr>
                <w:rFonts w:ascii="Arial" w:hAnsi="Arial" w:cs="Arial"/>
                <w:sz w:val="20"/>
                <w:szCs w:val="20"/>
              </w:rPr>
            </w:pPr>
            <w:r>
              <w:rPr>
                <w:rFonts w:ascii="Arial" w:hAnsi="Arial" w:cs="Arial"/>
                <w:sz w:val="20"/>
                <w:szCs w:val="20"/>
              </w:rPr>
              <w:t>Marr et al., 2024</w:t>
            </w:r>
          </w:p>
        </w:tc>
      </w:tr>
      <w:tr w:rsidR="00A05500" w14:paraId="11F999E8" w14:textId="77777777" w:rsidTr="00B27483">
        <w:trPr>
          <w:trHeight w:val="379"/>
        </w:trPr>
        <w:tc>
          <w:tcPr>
            <w:tcW w:w="1564" w:type="dxa"/>
            <w:vMerge/>
          </w:tcPr>
          <w:p w14:paraId="2B2A260C" w14:textId="77777777" w:rsidR="00A05500" w:rsidRPr="00F94131" w:rsidRDefault="00A05500" w:rsidP="00A05500">
            <w:pPr>
              <w:spacing w:line="360" w:lineRule="auto"/>
              <w:jc w:val="both"/>
              <w:rPr>
                <w:rFonts w:ascii="Arial" w:hAnsi="Arial" w:cs="Arial"/>
                <w:sz w:val="20"/>
                <w:szCs w:val="20"/>
              </w:rPr>
            </w:pPr>
          </w:p>
        </w:tc>
        <w:tc>
          <w:tcPr>
            <w:tcW w:w="1711" w:type="dxa"/>
          </w:tcPr>
          <w:p w14:paraId="0B02576E" w14:textId="4F4EBEFC"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 xml:space="preserve">Sri Lanka </w:t>
            </w:r>
          </w:p>
        </w:tc>
        <w:tc>
          <w:tcPr>
            <w:tcW w:w="6146" w:type="dxa"/>
          </w:tcPr>
          <w:p w14:paraId="73E0CBDC" w14:textId="2017E23B" w:rsidR="00A05500" w:rsidRPr="00F94131" w:rsidRDefault="00A05500" w:rsidP="00A05500">
            <w:pPr>
              <w:spacing w:line="360" w:lineRule="auto"/>
              <w:jc w:val="both"/>
              <w:rPr>
                <w:rFonts w:ascii="Arial" w:hAnsi="Arial" w:cs="Arial"/>
                <w:sz w:val="20"/>
                <w:szCs w:val="20"/>
              </w:rPr>
            </w:pPr>
            <w:proofErr w:type="spellStart"/>
            <w:r w:rsidRPr="00F94131">
              <w:rPr>
                <w:rFonts w:ascii="Arial" w:hAnsi="Arial" w:cs="Arial"/>
                <w:sz w:val="20"/>
                <w:szCs w:val="20"/>
              </w:rPr>
              <w:t>Sumanasinghe</w:t>
            </w:r>
            <w:proofErr w:type="spellEnd"/>
            <w:r w:rsidRPr="00F94131">
              <w:rPr>
                <w:rFonts w:ascii="Arial" w:hAnsi="Arial" w:cs="Arial"/>
                <w:sz w:val="20"/>
                <w:szCs w:val="20"/>
              </w:rPr>
              <w:t xml:space="preserve"> and </w:t>
            </w:r>
            <w:proofErr w:type="spellStart"/>
            <w:r w:rsidRPr="00F94131">
              <w:rPr>
                <w:rFonts w:ascii="Arial" w:hAnsi="Arial" w:cs="Arial"/>
                <w:sz w:val="20"/>
                <w:szCs w:val="20"/>
              </w:rPr>
              <w:t>Amarasinghe</w:t>
            </w:r>
            <w:proofErr w:type="spellEnd"/>
            <w:r w:rsidRPr="00F94131">
              <w:rPr>
                <w:rFonts w:ascii="Arial" w:hAnsi="Arial" w:cs="Arial"/>
                <w:sz w:val="20"/>
                <w:szCs w:val="20"/>
              </w:rPr>
              <w:t>, 2013</w:t>
            </w:r>
          </w:p>
        </w:tc>
      </w:tr>
      <w:tr w:rsidR="00A05500" w14:paraId="32208696" w14:textId="77777777" w:rsidTr="001901DC">
        <w:trPr>
          <w:trHeight w:val="416"/>
        </w:trPr>
        <w:tc>
          <w:tcPr>
            <w:tcW w:w="1564" w:type="dxa"/>
            <w:vMerge/>
          </w:tcPr>
          <w:p w14:paraId="1D3613E9" w14:textId="77777777" w:rsidR="00A05500" w:rsidRPr="00F94131" w:rsidRDefault="00A05500" w:rsidP="00A05500">
            <w:pPr>
              <w:spacing w:line="360" w:lineRule="auto"/>
              <w:jc w:val="both"/>
              <w:rPr>
                <w:rFonts w:ascii="Arial" w:hAnsi="Arial" w:cs="Arial"/>
                <w:sz w:val="20"/>
                <w:szCs w:val="20"/>
              </w:rPr>
            </w:pPr>
          </w:p>
        </w:tc>
        <w:tc>
          <w:tcPr>
            <w:tcW w:w="1711" w:type="dxa"/>
          </w:tcPr>
          <w:p w14:paraId="3EA69E39" w14:textId="36688FD1"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Vietnam</w:t>
            </w:r>
          </w:p>
        </w:tc>
        <w:tc>
          <w:tcPr>
            <w:tcW w:w="6146" w:type="dxa"/>
          </w:tcPr>
          <w:p w14:paraId="1910BC9D" w14:textId="35330515" w:rsidR="001901DC"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 xml:space="preserve">Levin, 2008; Zworykin and </w:t>
            </w:r>
            <w:proofErr w:type="spellStart"/>
            <w:r w:rsidRPr="00F94131">
              <w:rPr>
                <w:rFonts w:ascii="Arial" w:hAnsi="Arial" w:cs="Arial"/>
                <w:sz w:val="20"/>
                <w:szCs w:val="20"/>
              </w:rPr>
              <w:t>Budaev</w:t>
            </w:r>
            <w:proofErr w:type="spellEnd"/>
            <w:r w:rsidRPr="00F94131">
              <w:rPr>
                <w:rFonts w:ascii="Arial" w:hAnsi="Arial" w:cs="Arial"/>
                <w:sz w:val="20"/>
                <w:szCs w:val="20"/>
              </w:rPr>
              <w:t>, 2013</w:t>
            </w:r>
          </w:p>
        </w:tc>
      </w:tr>
      <w:tr w:rsidR="00A05500" w14:paraId="779F3D15" w14:textId="77777777" w:rsidTr="00B27483">
        <w:trPr>
          <w:trHeight w:val="119"/>
        </w:trPr>
        <w:tc>
          <w:tcPr>
            <w:tcW w:w="1564" w:type="dxa"/>
          </w:tcPr>
          <w:p w14:paraId="08377D24" w14:textId="4A4250A4"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Europe</w:t>
            </w:r>
          </w:p>
        </w:tc>
        <w:tc>
          <w:tcPr>
            <w:tcW w:w="1711" w:type="dxa"/>
          </w:tcPr>
          <w:p w14:paraId="6D1C7878"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Italy</w:t>
            </w:r>
          </w:p>
          <w:p w14:paraId="53C887C6" w14:textId="78468C13"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Poland</w:t>
            </w:r>
          </w:p>
        </w:tc>
        <w:tc>
          <w:tcPr>
            <w:tcW w:w="6146" w:type="dxa"/>
          </w:tcPr>
          <w:p w14:paraId="4578B81A" w14:textId="77777777" w:rsidR="00A05500" w:rsidRPr="00F94131" w:rsidRDefault="00A05500" w:rsidP="00A05500">
            <w:pPr>
              <w:spacing w:line="360" w:lineRule="auto"/>
              <w:jc w:val="both"/>
              <w:rPr>
                <w:rFonts w:ascii="Arial" w:hAnsi="Arial" w:cs="Arial"/>
                <w:sz w:val="20"/>
                <w:szCs w:val="20"/>
              </w:rPr>
            </w:pPr>
            <w:proofErr w:type="spellStart"/>
            <w:r w:rsidRPr="00F94131">
              <w:rPr>
                <w:rFonts w:ascii="Arial" w:hAnsi="Arial" w:cs="Arial"/>
                <w:sz w:val="20"/>
                <w:szCs w:val="20"/>
              </w:rPr>
              <w:t>Piazzini</w:t>
            </w:r>
            <w:proofErr w:type="spellEnd"/>
            <w:r w:rsidRPr="00F94131">
              <w:rPr>
                <w:rFonts w:ascii="Arial" w:hAnsi="Arial" w:cs="Arial"/>
                <w:sz w:val="20"/>
                <w:szCs w:val="20"/>
              </w:rPr>
              <w:t xml:space="preserve">, 2010 </w:t>
            </w:r>
          </w:p>
          <w:p w14:paraId="4F0D8B86" w14:textId="433B9962"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Keszka, 2008</w:t>
            </w:r>
          </w:p>
        </w:tc>
      </w:tr>
      <w:tr w:rsidR="00A05500" w14:paraId="3D99873D" w14:textId="77777777" w:rsidTr="00B27483">
        <w:trPr>
          <w:trHeight w:val="119"/>
        </w:trPr>
        <w:tc>
          <w:tcPr>
            <w:tcW w:w="1564" w:type="dxa"/>
          </w:tcPr>
          <w:p w14:paraId="2016B435" w14:textId="60781992"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North America</w:t>
            </w:r>
          </w:p>
        </w:tc>
        <w:tc>
          <w:tcPr>
            <w:tcW w:w="1711" w:type="dxa"/>
          </w:tcPr>
          <w:p w14:paraId="7A79CF20"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Mexico</w:t>
            </w:r>
          </w:p>
          <w:p w14:paraId="2E0BFDB4" w14:textId="77777777" w:rsidR="00A05500" w:rsidRPr="00F94131" w:rsidRDefault="00A05500" w:rsidP="00A05500">
            <w:pPr>
              <w:spacing w:line="360" w:lineRule="auto"/>
              <w:jc w:val="both"/>
              <w:rPr>
                <w:rFonts w:ascii="Arial" w:hAnsi="Arial" w:cs="Arial"/>
                <w:sz w:val="20"/>
                <w:szCs w:val="20"/>
              </w:rPr>
            </w:pPr>
          </w:p>
          <w:p w14:paraId="1D10BEA1"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USA</w:t>
            </w:r>
          </w:p>
          <w:p w14:paraId="220C0942" w14:textId="266DF0F8"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 xml:space="preserve">Puerto Rico </w:t>
            </w:r>
          </w:p>
        </w:tc>
        <w:tc>
          <w:tcPr>
            <w:tcW w:w="6146" w:type="dxa"/>
          </w:tcPr>
          <w:p w14:paraId="62C222B3" w14:textId="77777777" w:rsidR="00A05500" w:rsidRPr="00F94131" w:rsidRDefault="00A05500" w:rsidP="00A05500">
            <w:pPr>
              <w:spacing w:line="360" w:lineRule="auto"/>
              <w:jc w:val="both"/>
              <w:rPr>
                <w:rFonts w:ascii="Arial" w:hAnsi="Arial" w:cs="Arial"/>
                <w:sz w:val="20"/>
                <w:szCs w:val="20"/>
              </w:rPr>
            </w:pPr>
            <w:proofErr w:type="spellStart"/>
            <w:r w:rsidRPr="00F94131">
              <w:rPr>
                <w:rFonts w:ascii="Arial" w:hAnsi="Arial" w:cs="Arial"/>
                <w:sz w:val="20"/>
                <w:szCs w:val="20"/>
              </w:rPr>
              <w:t>Wakida-Kusonoki</w:t>
            </w:r>
            <w:proofErr w:type="spellEnd"/>
            <w:r w:rsidRPr="00F94131">
              <w:rPr>
                <w:rFonts w:ascii="Arial" w:hAnsi="Arial" w:cs="Arial"/>
                <w:sz w:val="20"/>
                <w:szCs w:val="20"/>
              </w:rPr>
              <w:t xml:space="preserve">, 2007; Capps, 2011; Rodríguez-Santiago </w:t>
            </w:r>
            <w:r w:rsidRPr="00F94131">
              <w:rPr>
                <w:rFonts w:ascii="Arial" w:hAnsi="Arial" w:cs="Arial"/>
                <w:i/>
                <w:iCs/>
                <w:sz w:val="20"/>
                <w:szCs w:val="20"/>
              </w:rPr>
              <w:t>et al.,</w:t>
            </w:r>
            <w:r w:rsidRPr="00F94131">
              <w:rPr>
                <w:rFonts w:ascii="Arial" w:hAnsi="Arial" w:cs="Arial"/>
                <w:sz w:val="20"/>
                <w:szCs w:val="20"/>
              </w:rPr>
              <w:t xml:space="preserve"> 2016 </w:t>
            </w:r>
          </w:p>
          <w:p w14:paraId="4CBA073E"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Capps, 2008; Gibbs, 2008; Pound, 2011</w:t>
            </w:r>
          </w:p>
          <w:p w14:paraId="42CBDEB3" w14:textId="17B4A3AD"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Bunkley-Williams, 1994</w:t>
            </w:r>
          </w:p>
        </w:tc>
      </w:tr>
      <w:tr w:rsidR="00A05500" w14:paraId="1ED9703C" w14:textId="77777777" w:rsidTr="00B27483">
        <w:trPr>
          <w:trHeight w:val="589"/>
        </w:trPr>
        <w:tc>
          <w:tcPr>
            <w:tcW w:w="1564" w:type="dxa"/>
          </w:tcPr>
          <w:p w14:paraId="07F7E8A3" w14:textId="77777777" w:rsidR="00A05500" w:rsidRPr="00F94131" w:rsidRDefault="00A05500" w:rsidP="00A05500">
            <w:pPr>
              <w:spacing w:line="360" w:lineRule="auto"/>
              <w:jc w:val="both"/>
              <w:rPr>
                <w:rFonts w:ascii="Arial" w:hAnsi="Arial" w:cs="Arial"/>
                <w:sz w:val="20"/>
                <w:szCs w:val="20"/>
              </w:rPr>
            </w:pPr>
            <w:r w:rsidRPr="00F94131">
              <w:rPr>
                <w:rFonts w:ascii="Arial" w:hAnsi="Arial" w:cs="Arial"/>
                <w:sz w:val="20"/>
                <w:szCs w:val="20"/>
              </w:rPr>
              <w:t>South America</w:t>
            </w:r>
          </w:p>
          <w:p w14:paraId="7472B0AB" w14:textId="4CA45EF3"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(Native range)</w:t>
            </w:r>
          </w:p>
        </w:tc>
        <w:tc>
          <w:tcPr>
            <w:tcW w:w="1711" w:type="dxa"/>
          </w:tcPr>
          <w:p w14:paraId="6EF08FF2" w14:textId="58DB70C9"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Brazil &amp; Peru</w:t>
            </w:r>
          </w:p>
        </w:tc>
        <w:tc>
          <w:tcPr>
            <w:tcW w:w="6146" w:type="dxa"/>
          </w:tcPr>
          <w:p w14:paraId="1DCF32A0" w14:textId="7582A70F" w:rsidR="00A05500" w:rsidRDefault="00A05500" w:rsidP="00A05500">
            <w:pPr>
              <w:spacing w:line="360" w:lineRule="auto"/>
              <w:jc w:val="both"/>
              <w:rPr>
                <w:rFonts w:ascii="Arial" w:hAnsi="Arial" w:cs="Arial"/>
                <w:sz w:val="20"/>
                <w:szCs w:val="20"/>
              </w:rPr>
            </w:pPr>
            <w:r w:rsidRPr="00F94131">
              <w:rPr>
                <w:rFonts w:ascii="Arial" w:hAnsi="Arial" w:cs="Arial"/>
                <w:sz w:val="20"/>
                <w:szCs w:val="20"/>
              </w:rPr>
              <w:t>Weber, 2003; Page and Robins, 2006</w:t>
            </w:r>
          </w:p>
        </w:tc>
      </w:tr>
    </w:tbl>
    <w:p w14:paraId="138BCAFF" w14:textId="77777777" w:rsidR="00A05500" w:rsidRDefault="00A05500"/>
    <w:p w14:paraId="3282431F" w14:textId="77777777" w:rsidR="00B27483" w:rsidRPr="004E5FC0" w:rsidRDefault="00B27483" w:rsidP="00B27483">
      <w:pPr>
        <w:spacing w:line="360" w:lineRule="auto"/>
        <w:jc w:val="center"/>
        <w:rPr>
          <w:rFonts w:ascii="Arial" w:hAnsi="Arial" w:cs="Arial"/>
          <w:b/>
          <w:bCs/>
          <w:sz w:val="24"/>
          <w:szCs w:val="24"/>
        </w:rPr>
      </w:pPr>
      <w:r w:rsidRPr="004E5FC0">
        <w:rPr>
          <w:rFonts w:ascii="Arial" w:hAnsi="Arial" w:cs="Arial"/>
          <w:noProof/>
          <w:lang w:eastAsia="en-IN"/>
        </w:rPr>
        <w:lastRenderedPageBreak/>
        <w:drawing>
          <wp:inline distT="0" distB="0" distL="0" distR="0" wp14:anchorId="357E5A96" wp14:editId="4B660655">
            <wp:extent cx="4866640" cy="5750314"/>
            <wp:effectExtent l="0" t="0" r="0" b="3175"/>
            <wp:docPr id="1209474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118" t="3862" r="5652" b="7276"/>
                    <a:stretch/>
                  </pic:blipFill>
                  <pic:spPr bwMode="auto">
                    <a:xfrm>
                      <a:off x="0" y="0"/>
                      <a:ext cx="4881328" cy="5767669"/>
                    </a:xfrm>
                    <a:prstGeom prst="rect">
                      <a:avLst/>
                    </a:prstGeom>
                    <a:noFill/>
                    <a:ln>
                      <a:noFill/>
                    </a:ln>
                    <a:extLst>
                      <a:ext uri="{53640926-AAD7-44D8-BBD7-CCE9431645EC}">
                        <a14:shadowObscured xmlns:a14="http://schemas.microsoft.com/office/drawing/2010/main"/>
                      </a:ext>
                    </a:extLst>
                  </pic:spPr>
                </pic:pic>
              </a:graphicData>
            </a:graphic>
          </wp:inline>
        </w:drawing>
      </w:r>
    </w:p>
    <w:p w14:paraId="4A55CC49" w14:textId="4CC2ED74" w:rsidR="00B27483" w:rsidRPr="004E5FC0" w:rsidRDefault="00B27483" w:rsidP="00B27483">
      <w:pPr>
        <w:spacing w:after="0" w:line="240" w:lineRule="auto"/>
        <w:jc w:val="center"/>
        <w:rPr>
          <w:rFonts w:ascii="Arial" w:hAnsi="Arial" w:cs="Arial"/>
          <w:b/>
          <w:bCs/>
          <w:sz w:val="20"/>
          <w:szCs w:val="20"/>
        </w:rPr>
      </w:pPr>
      <w:r>
        <w:rPr>
          <w:rFonts w:ascii="Arial" w:hAnsi="Arial" w:cs="Arial"/>
          <w:b/>
          <w:bCs/>
          <w:sz w:val="20"/>
          <w:szCs w:val="20"/>
        </w:rPr>
        <w:t xml:space="preserve">Fig. 1 </w:t>
      </w:r>
      <w:r w:rsidRPr="004E5FC0">
        <w:rPr>
          <w:rFonts w:ascii="Arial" w:hAnsi="Arial" w:cs="Arial"/>
          <w:b/>
          <w:bCs/>
          <w:sz w:val="20"/>
          <w:szCs w:val="20"/>
        </w:rPr>
        <w:t xml:space="preserve">Showing extended distribution of </w:t>
      </w:r>
      <w:r w:rsidRPr="004E5FC0">
        <w:rPr>
          <w:rFonts w:ascii="Arial" w:hAnsi="Arial" w:cs="Arial"/>
          <w:b/>
          <w:bCs/>
          <w:i/>
          <w:iCs/>
          <w:sz w:val="20"/>
          <w:szCs w:val="20"/>
        </w:rPr>
        <w:t xml:space="preserve">Pterygoplichthys </w:t>
      </w:r>
      <w:r w:rsidRPr="004E5FC0">
        <w:rPr>
          <w:rFonts w:ascii="Arial" w:hAnsi="Arial" w:cs="Arial"/>
          <w:b/>
          <w:bCs/>
          <w:sz w:val="20"/>
          <w:szCs w:val="20"/>
        </w:rPr>
        <w:t>species</w:t>
      </w:r>
      <w:r w:rsidRPr="004E5FC0">
        <w:rPr>
          <w:rFonts w:ascii="Arial" w:hAnsi="Arial" w:cs="Arial"/>
          <w:b/>
          <w:bCs/>
          <w:i/>
          <w:iCs/>
          <w:sz w:val="20"/>
          <w:szCs w:val="20"/>
        </w:rPr>
        <w:t xml:space="preserve"> </w:t>
      </w:r>
      <w:r w:rsidRPr="004E5FC0">
        <w:rPr>
          <w:rFonts w:ascii="Arial" w:hAnsi="Arial" w:cs="Arial"/>
          <w:b/>
          <w:bCs/>
          <w:sz w:val="20"/>
          <w:szCs w:val="20"/>
        </w:rPr>
        <w:t>in the India</w:t>
      </w:r>
    </w:p>
    <w:p w14:paraId="588AE60F" w14:textId="77777777" w:rsidR="00B27483" w:rsidRPr="004E5FC0" w:rsidRDefault="00B27483" w:rsidP="00B27483">
      <w:pPr>
        <w:spacing w:after="0" w:line="360" w:lineRule="auto"/>
        <w:jc w:val="center"/>
        <w:rPr>
          <w:rFonts w:ascii="Arial" w:hAnsi="Arial" w:cs="Arial"/>
          <w:b/>
          <w:bCs/>
          <w:sz w:val="24"/>
          <w:szCs w:val="24"/>
        </w:rPr>
      </w:pPr>
    </w:p>
    <w:p w14:paraId="63A8A99C" w14:textId="77777777" w:rsidR="00B27483" w:rsidRPr="004E5FC0" w:rsidRDefault="00B27483" w:rsidP="00B27483">
      <w:pPr>
        <w:spacing w:line="360" w:lineRule="auto"/>
        <w:jc w:val="both"/>
        <w:rPr>
          <w:rFonts w:ascii="Arial" w:hAnsi="Arial" w:cs="Arial"/>
          <w:sz w:val="24"/>
          <w:szCs w:val="24"/>
        </w:rPr>
      </w:pPr>
    </w:p>
    <w:p w14:paraId="587FAF8B" w14:textId="77777777" w:rsidR="00B27483" w:rsidRPr="00B27483" w:rsidRDefault="00B27483" w:rsidP="00B27483">
      <w:pPr>
        <w:spacing w:line="360" w:lineRule="auto"/>
        <w:jc w:val="both"/>
        <w:rPr>
          <w:rFonts w:ascii="Arial" w:hAnsi="Arial" w:cs="Arial"/>
          <w:b/>
          <w:bCs/>
          <w:sz w:val="20"/>
          <w:szCs w:val="20"/>
        </w:rPr>
      </w:pPr>
      <w:r w:rsidRPr="00B27483">
        <w:rPr>
          <w:rFonts w:ascii="Arial" w:hAnsi="Arial" w:cs="Arial"/>
          <w:b/>
          <w:bCs/>
          <w:sz w:val="20"/>
          <w:szCs w:val="20"/>
        </w:rPr>
        <w:t xml:space="preserve">Table 2. </w:t>
      </w:r>
      <w:r w:rsidRPr="00B27483">
        <w:rPr>
          <w:rFonts w:ascii="Arial" w:hAnsi="Arial" w:cs="Arial"/>
          <w:b/>
          <w:bCs/>
          <w:i/>
          <w:iCs/>
          <w:sz w:val="20"/>
          <w:szCs w:val="20"/>
        </w:rPr>
        <w:t>Pterygoplichthys</w:t>
      </w:r>
      <w:r w:rsidRPr="00B27483">
        <w:rPr>
          <w:rFonts w:ascii="Arial" w:hAnsi="Arial" w:cs="Arial"/>
          <w:b/>
          <w:bCs/>
          <w:sz w:val="20"/>
          <w:szCs w:val="20"/>
        </w:rPr>
        <w:t xml:space="preserve"> species reported from different inland water bodies of India</w:t>
      </w:r>
    </w:p>
    <w:tbl>
      <w:tblPr>
        <w:tblStyle w:val="TableGrid"/>
        <w:tblW w:w="9574" w:type="dxa"/>
        <w:tblLook w:val="04A0" w:firstRow="1" w:lastRow="0" w:firstColumn="1" w:lastColumn="0" w:noHBand="0" w:noVBand="1"/>
      </w:tblPr>
      <w:tblGrid>
        <w:gridCol w:w="1952"/>
        <w:gridCol w:w="4666"/>
        <w:gridCol w:w="2956"/>
      </w:tblGrid>
      <w:tr w:rsidR="00B27483" w:rsidRPr="004E5FC0" w14:paraId="57D83117" w14:textId="77777777" w:rsidTr="00D443FA">
        <w:trPr>
          <w:trHeight w:val="343"/>
        </w:trPr>
        <w:tc>
          <w:tcPr>
            <w:tcW w:w="1952" w:type="dxa"/>
          </w:tcPr>
          <w:p w14:paraId="5D62B469" w14:textId="77777777" w:rsidR="00B27483" w:rsidRPr="00B27483" w:rsidRDefault="00B27483" w:rsidP="00040F6A">
            <w:pPr>
              <w:spacing w:line="360" w:lineRule="auto"/>
              <w:jc w:val="center"/>
              <w:rPr>
                <w:rFonts w:ascii="Arial" w:hAnsi="Arial" w:cs="Arial"/>
                <w:b/>
                <w:bCs/>
                <w:sz w:val="20"/>
                <w:szCs w:val="20"/>
              </w:rPr>
            </w:pPr>
            <w:bookmarkStart w:id="1" w:name="_Hlk211855015"/>
            <w:r w:rsidRPr="00B27483">
              <w:rPr>
                <w:rFonts w:ascii="Arial" w:hAnsi="Arial" w:cs="Arial"/>
                <w:b/>
                <w:bCs/>
                <w:sz w:val="20"/>
                <w:szCs w:val="20"/>
              </w:rPr>
              <w:t>Species</w:t>
            </w:r>
          </w:p>
        </w:tc>
        <w:tc>
          <w:tcPr>
            <w:tcW w:w="4666" w:type="dxa"/>
          </w:tcPr>
          <w:p w14:paraId="2EB01735" w14:textId="77777777" w:rsidR="00B27483" w:rsidRPr="00B27483" w:rsidRDefault="00B27483" w:rsidP="00040F6A">
            <w:pPr>
              <w:spacing w:line="360" w:lineRule="auto"/>
              <w:jc w:val="center"/>
              <w:rPr>
                <w:rFonts w:ascii="Arial" w:hAnsi="Arial" w:cs="Arial"/>
                <w:b/>
                <w:bCs/>
                <w:sz w:val="20"/>
                <w:szCs w:val="20"/>
              </w:rPr>
            </w:pPr>
            <w:r w:rsidRPr="00B27483">
              <w:rPr>
                <w:rFonts w:ascii="Arial" w:hAnsi="Arial" w:cs="Arial"/>
                <w:b/>
                <w:bCs/>
                <w:sz w:val="20"/>
                <w:szCs w:val="20"/>
              </w:rPr>
              <w:t>Distribution</w:t>
            </w:r>
          </w:p>
        </w:tc>
        <w:tc>
          <w:tcPr>
            <w:tcW w:w="2956" w:type="dxa"/>
          </w:tcPr>
          <w:p w14:paraId="347717C8" w14:textId="77777777" w:rsidR="00B27483" w:rsidRPr="00B27483" w:rsidRDefault="00B27483" w:rsidP="00040F6A">
            <w:pPr>
              <w:spacing w:line="360" w:lineRule="auto"/>
              <w:jc w:val="center"/>
              <w:rPr>
                <w:rFonts w:ascii="Arial" w:hAnsi="Arial" w:cs="Arial"/>
                <w:b/>
                <w:bCs/>
                <w:sz w:val="20"/>
                <w:szCs w:val="20"/>
              </w:rPr>
            </w:pPr>
            <w:r w:rsidRPr="00B27483">
              <w:rPr>
                <w:rFonts w:ascii="Arial" w:hAnsi="Arial" w:cs="Arial"/>
                <w:b/>
                <w:bCs/>
                <w:sz w:val="20"/>
                <w:szCs w:val="20"/>
              </w:rPr>
              <w:t>Reference</w:t>
            </w:r>
          </w:p>
        </w:tc>
      </w:tr>
      <w:tr w:rsidR="00B27483" w:rsidRPr="004E5FC0" w14:paraId="20C9BEA0" w14:textId="77777777" w:rsidTr="00D443FA">
        <w:trPr>
          <w:trHeight w:val="4160"/>
        </w:trPr>
        <w:tc>
          <w:tcPr>
            <w:tcW w:w="1952" w:type="dxa"/>
          </w:tcPr>
          <w:p w14:paraId="1BE02C9A" w14:textId="77777777" w:rsidR="00B27483" w:rsidRPr="00B27483" w:rsidRDefault="00B27483" w:rsidP="00040F6A">
            <w:pPr>
              <w:spacing w:line="360" w:lineRule="auto"/>
              <w:jc w:val="both"/>
              <w:rPr>
                <w:rFonts w:ascii="Arial" w:hAnsi="Arial" w:cs="Arial"/>
                <w:i/>
                <w:iCs/>
                <w:sz w:val="20"/>
                <w:szCs w:val="20"/>
              </w:rPr>
            </w:pPr>
            <w:r w:rsidRPr="00B27483">
              <w:rPr>
                <w:rFonts w:ascii="Arial" w:hAnsi="Arial" w:cs="Arial"/>
                <w:i/>
                <w:iCs/>
                <w:sz w:val="20"/>
                <w:szCs w:val="20"/>
              </w:rPr>
              <w:lastRenderedPageBreak/>
              <w:t>P. pardalis</w:t>
            </w:r>
          </w:p>
        </w:tc>
        <w:tc>
          <w:tcPr>
            <w:tcW w:w="4666" w:type="dxa"/>
          </w:tcPr>
          <w:p w14:paraId="021BE358"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Manimuthar</w:t>
            </w:r>
            <w:proofErr w:type="spellEnd"/>
            <w:r w:rsidRPr="00B27483">
              <w:rPr>
                <w:rFonts w:ascii="Arial" w:hAnsi="Arial" w:cs="Arial"/>
                <w:sz w:val="20"/>
                <w:szCs w:val="20"/>
              </w:rPr>
              <w:t xml:space="preserve"> dam on river </w:t>
            </w:r>
            <w:proofErr w:type="spellStart"/>
            <w:r w:rsidRPr="00B27483">
              <w:rPr>
                <w:rFonts w:ascii="Arial" w:hAnsi="Arial" w:cs="Arial"/>
                <w:sz w:val="20"/>
                <w:szCs w:val="20"/>
              </w:rPr>
              <w:t>Tambaraparani</w:t>
            </w:r>
            <w:proofErr w:type="spellEnd"/>
            <w:r w:rsidRPr="00B27483">
              <w:rPr>
                <w:rFonts w:ascii="Arial" w:hAnsi="Arial" w:cs="Arial"/>
                <w:sz w:val="20"/>
                <w:szCs w:val="20"/>
              </w:rPr>
              <w:t xml:space="preserve"> in southern Tamil Nadu </w:t>
            </w:r>
          </w:p>
          <w:p w14:paraId="02ED60D1"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Cauvery river system of peninsular India</w:t>
            </w:r>
          </w:p>
          <w:p w14:paraId="67A7EE18"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Freshwater tanks of </w:t>
            </w:r>
            <w:proofErr w:type="spellStart"/>
            <w:r w:rsidRPr="00B27483">
              <w:rPr>
                <w:rFonts w:ascii="Arial" w:hAnsi="Arial" w:cs="Arial"/>
                <w:sz w:val="20"/>
                <w:szCs w:val="20"/>
              </w:rPr>
              <w:t>Jangaon</w:t>
            </w:r>
            <w:proofErr w:type="spellEnd"/>
            <w:r w:rsidRPr="00B27483">
              <w:rPr>
                <w:rFonts w:ascii="Arial" w:hAnsi="Arial" w:cs="Arial"/>
                <w:sz w:val="20"/>
                <w:szCs w:val="20"/>
              </w:rPr>
              <w:t xml:space="preserve">, Telangana </w:t>
            </w:r>
          </w:p>
          <w:p w14:paraId="3065FA16"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Drainages of Thiruvananthapuram city, Kerala </w:t>
            </w:r>
          </w:p>
          <w:p w14:paraId="5337FB5A"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Vellayani</w:t>
            </w:r>
            <w:proofErr w:type="spellEnd"/>
            <w:r w:rsidRPr="00B27483">
              <w:rPr>
                <w:rFonts w:ascii="Arial" w:hAnsi="Arial" w:cs="Arial"/>
                <w:sz w:val="20"/>
                <w:szCs w:val="20"/>
              </w:rPr>
              <w:t xml:space="preserve"> lake, Kerala</w:t>
            </w:r>
          </w:p>
          <w:p w14:paraId="25B291F9" w14:textId="77777777" w:rsidR="00B27483" w:rsidRPr="00B27483" w:rsidRDefault="00B27483" w:rsidP="00040F6A">
            <w:pPr>
              <w:spacing w:line="360" w:lineRule="auto"/>
              <w:jc w:val="both"/>
              <w:rPr>
                <w:rFonts w:ascii="Arial" w:hAnsi="Arial" w:cs="Arial"/>
                <w:sz w:val="20"/>
                <w:szCs w:val="20"/>
              </w:rPr>
            </w:pPr>
          </w:p>
          <w:p w14:paraId="4E96D4F9"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Thalainayeru</w:t>
            </w:r>
            <w:proofErr w:type="spellEnd"/>
            <w:r w:rsidRPr="00B27483">
              <w:rPr>
                <w:rFonts w:ascii="Arial" w:hAnsi="Arial" w:cs="Arial"/>
                <w:sz w:val="20"/>
                <w:szCs w:val="20"/>
              </w:rPr>
              <w:t xml:space="preserve"> and </w:t>
            </w:r>
            <w:proofErr w:type="spellStart"/>
            <w:r w:rsidRPr="00B27483">
              <w:rPr>
                <w:rFonts w:ascii="Arial" w:hAnsi="Arial" w:cs="Arial"/>
                <w:sz w:val="20"/>
                <w:szCs w:val="20"/>
              </w:rPr>
              <w:t>Nagapattinam</w:t>
            </w:r>
            <w:proofErr w:type="spellEnd"/>
            <w:r w:rsidRPr="00B27483">
              <w:rPr>
                <w:rFonts w:ascii="Arial" w:hAnsi="Arial" w:cs="Arial"/>
                <w:sz w:val="20"/>
                <w:szCs w:val="20"/>
              </w:rPr>
              <w:t xml:space="preserve"> district ponds, Tamil Nadu</w:t>
            </w:r>
          </w:p>
          <w:p w14:paraId="0B75344B"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Kerala</w:t>
            </w:r>
          </w:p>
          <w:p w14:paraId="2A63E0F0"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Bhima river, Maharashtra </w:t>
            </w:r>
          </w:p>
          <w:p w14:paraId="54B919CC"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lang w:val="en-US"/>
              </w:rPr>
              <w:t>Nirmal Lake Palghar</w:t>
            </w:r>
            <w:r w:rsidRPr="00B27483">
              <w:rPr>
                <w:rFonts w:ascii="Arial" w:hAnsi="Arial" w:cs="Arial"/>
                <w:i/>
                <w:iCs/>
                <w:sz w:val="20"/>
                <w:szCs w:val="20"/>
                <w:lang w:val="en-US"/>
              </w:rPr>
              <w:t xml:space="preserve">, </w:t>
            </w:r>
            <w:r w:rsidRPr="00B27483">
              <w:rPr>
                <w:rFonts w:ascii="Arial" w:hAnsi="Arial" w:cs="Arial"/>
                <w:sz w:val="20"/>
                <w:szCs w:val="20"/>
              </w:rPr>
              <w:t>Maharashtra</w:t>
            </w:r>
          </w:p>
        </w:tc>
        <w:tc>
          <w:tcPr>
            <w:tcW w:w="2956" w:type="dxa"/>
          </w:tcPr>
          <w:p w14:paraId="5C1F934E"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Mogalekar</w:t>
            </w:r>
            <w:proofErr w:type="spellEnd"/>
            <w:r w:rsidRPr="00B27483">
              <w:rPr>
                <w:rFonts w:ascii="Arial" w:hAnsi="Arial" w:cs="Arial"/>
                <w:sz w:val="20"/>
                <w:szCs w:val="20"/>
              </w:rPr>
              <w:t>, 2017</w:t>
            </w:r>
          </w:p>
          <w:p w14:paraId="4262FC44" w14:textId="77777777" w:rsidR="00B27483" w:rsidRPr="00B27483" w:rsidRDefault="00B27483" w:rsidP="00040F6A">
            <w:pPr>
              <w:spacing w:line="360" w:lineRule="auto"/>
              <w:jc w:val="both"/>
              <w:rPr>
                <w:rFonts w:ascii="Arial" w:hAnsi="Arial" w:cs="Arial"/>
                <w:sz w:val="20"/>
                <w:szCs w:val="20"/>
              </w:rPr>
            </w:pPr>
          </w:p>
          <w:p w14:paraId="6A7489E1"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Murlidharan</w:t>
            </w:r>
            <w:proofErr w:type="spellEnd"/>
            <w:r w:rsidRPr="00B27483">
              <w:rPr>
                <w:rFonts w:ascii="Arial" w:hAnsi="Arial" w:cs="Arial"/>
                <w:sz w:val="20"/>
                <w:szCs w:val="20"/>
              </w:rPr>
              <w:t>, 2015</w:t>
            </w:r>
          </w:p>
          <w:p w14:paraId="13DA5A07"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Rao and </w:t>
            </w:r>
            <w:proofErr w:type="spellStart"/>
            <w:r w:rsidRPr="00B27483">
              <w:rPr>
                <w:rFonts w:ascii="Arial" w:hAnsi="Arial" w:cs="Arial"/>
                <w:sz w:val="20"/>
                <w:szCs w:val="20"/>
              </w:rPr>
              <w:t>Sunchu</w:t>
            </w:r>
            <w:proofErr w:type="spellEnd"/>
            <w:r w:rsidRPr="00B27483">
              <w:rPr>
                <w:rFonts w:ascii="Arial" w:hAnsi="Arial" w:cs="Arial"/>
                <w:sz w:val="20"/>
                <w:szCs w:val="20"/>
              </w:rPr>
              <w:t>, 2017</w:t>
            </w:r>
          </w:p>
          <w:p w14:paraId="3ABC777D"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Bijukumar</w:t>
            </w:r>
            <w:proofErr w:type="spellEnd"/>
            <w:r w:rsidRPr="00B27483">
              <w:rPr>
                <w:rFonts w:ascii="Arial" w:hAnsi="Arial" w:cs="Arial"/>
                <w:sz w:val="20"/>
                <w:szCs w:val="20"/>
              </w:rPr>
              <w:t>, 2015</w:t>
            </w:r>
          </w:p>
          <w:p w14:paraId="6B40D20C" w14:textId="77777777" w:rsidR="00B27483" w:rsidRPr="00B27483" w:rsidRDefault="00B27483" w:rsidP="00040F6A">
            <w:pPr>
              <w:spacing w:line="360" w:lineRule="auto"/>
              <w:jc w:val="both"/>
              <w:rPr>
                <w:rFonts w:ascii="Arial" w:hAnsi="Arial" w:cs="Arial"/>
                <w:sz w:val="20"/>
                <w:szCs w:val="20"/>
              </w:rPr>
            </w:pPr>
          </w:p>
          <w:p w14:paraId="30C6F5D2"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Reenamole</w:t>
            </w:r>
            <w:proofErr w:type="spellEnd"/>
            <w:r w:rsidRPr="00B27483">
              <w:rPr>
                <w:rFonts w:ascii="Arial" w:hAnsi="Arial" w:cs="Arial"/>
                <w:sz w:val="20"/>
                <w:szCs w:val="20"/>
              </w:rPr>
              <w:t xml:space="preserve"> and </w:t>
            </w:r>
            <w:proofErr w:type="spellStart"/>
            <w:r w:rsidRPr="00B27483">
              <w:rPr>
                <w:rFonts w:ascii="Arial" w:hAnsi="Arial" w:cs="Arial"/>
                <w:sz w:val="20"/>
                <w:szCs w:val="20"/>
              </w:rPr>
              <w:t>Ambili</w:t>
            </w:r>
            <w:proofErr w:type="spellEnd"/>
            <w:r w:rsidRPr="00B27483">
              <w:rPr>
                <w:rFonts w:ascii="Arial" w:hAnsi="Arial" w:cs="Arial"/>
                <w:sz w:val="20"/>
                <w:szCs w:val="20"/>
              </w:rPr>
              <w:t>, 2016</w:t>
            </w:r>
          </w:p>
          <w:p w14:paraId="5BD13CA6"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Shanmugam </w:t>
            </w:r>
            <w:r w:rsidRPr="00B27483">
              <w:rPr>
                <w:rFonts w:ascii="Arial" w:hAnsi="Arial" w:cs="Arial"/>
                <w:i/>
                <w:iCs/>
                <w:sz w:val="20"/>
                <w:szCs w:val="20"/>
              </w:rPr>
              <w:t xml:space="preserve">et al., </w:t>
            </w:r>
            <w:r w:rsidRPr="00B27483">
              <w:rPr>
                <w:rFonts w:ascii="Arial" w:hAnsi="Arial" w:cs="Arial"/>
                <w:sz w:val="20"/>
                <w:szCs w:val="20"/>
              </w:rPr>
              <w:t>2022</w:t>
            </w:r>
          </w:p>
          <w:p w14:paraId="05109176" w14:textId="77777777" w:rsidR="00B27483" w:rsidRPr="00B27483" w:rsidRDefault="00B27483" w:rsidP="00040F6A">
            <w:pPr>
              <w:spacing w:line="360" w:lineRule="auto"/>
              <w:jc w:val="both"/>
              <w:rPr>
                <w:rFonts w:ascii="Arial" w:hAnsi="Arial" w:cs="Arial"/>
                <w:sz w:val="20"/>
                <w:szCs w:val="20"/>
              </w:rPr>
            </w:pPr>
          </w:p>
          <w:p w14:paraId="67A91795"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Raj </w:t>
            </w:r>
            <w:r w:rsidRPr="00B27483">
              <w:rPr>
                <w:rFonts w:ascii="Arial" w:hAnsi="Arial" w:cs="Arial"/>
                <w:i/>
                <w:iCs/>
                <w:sz w:val="20"/>
                <w:szCs w:val="20"/>
              </w:rPr>
              <w:t>et al.,</w:t>
            </w:r>
            <w:r w:rsidRPr="00B27483">
              <w:rPr>
                <w:rFonts w:ascii="Arial" w:hAnsi="Arial" w:cs="Arial"/>
                <w:sz w:val="20"/>
                <w:szCs w:val="20"/>
              </w:rPr>
              <w:t xml:space="preserve"> 2020</w:t>
            </w:r>
          </w:p>
          <w:p w14:paraId="5CFAA66A"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Kumbhar </w:t>
            </w:r>
            <w:r w:rsidRPr="00B27483">
              <w:rPr>
                <w:rFonts w:ascii="Arial" w:hAnsi="Arial" w:cs="Arial"/>
                <w:i/>
                <w:iCs/>
                <w:sz w:val="20"/>
                <w:szCs w:val="20"/>
              </w:rPr>
              <w:t>et al.,</w:t>
            </w:r>
            <w:r w:rsidRPr="00B27483">
              <w:rPr>
                <w:rFonts w:ascii="Arial" w:hAnsi="Arial" w:cs="Arial"/>
                <w:sz w:val="20"/>
                <w:szCs w:val="20"/>
              </w:rPr>
              <w:t xml:space="preserve"> 2018</w:t>
            </w:r>
          </w:p>
          <w:p w14:paraId="16CF10F2"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Avhad </w:t>
            </w:r>
            <w:r w:rsidRPr="00B27483">
              <w:rPr>
                <w:rFonts w:ascii="Arial" w:hAnsi="Arial" w:cs="Arial"/>
                <w:i/>
                <w:iCs/>
                <w:sz w:val="20"/>
                <w:szCs w:val="20"/>
              </w:rPr>
              <w:t xml:space="preserve">et al., </w:t>
            </w:r>
            <w:r w:rsidRPr="00B27483">
              <w:rPr>
                <w:rFonts w:ascii="Arial" w:hAnsi="Arial" w:cs="Arial"/>
                <w:sz w:val="20"/>
                <w:szCs w:val="20"/>
              </w:rPr>
              <w:t>2025</w:t>
            </w:r>
          </w:p>
        </w:tc>
      </w:tr>
      <w:tr w:rsidR="00B27483" w:rsidRPr="004E5FC0" w14:paraId="684BC724" w14:textId="77777777" w:rsidTr="00D443FA">
        <w:trPr>
          <w:trHeight w:val="3474"/>
        </w:trPr>
        <w:tc>
          <w:tcPr>
            <w:tcW w:w="1952" w:type="dxa"/>
          </w:tcPr>
          <w:p w14:paraId="76A2C821" w14:textId="77777777" w:rsidR="00B27483" w:rsidRPr="00B27483" w:rsidRDefault="00B27483" w:rsidP="00040F6A">
            <w:pPr>
              <w:spacing w:line="360" w:lineRule="auto"/>
              <w:jc w:val="both"/>
              <w:rPr>
                <w:rFonts w:ascii="Arial" w:hAnsi="Arial" w:cs="Arial"/>
                <w:i/>
                <w:iCs/>
                <w:sz w:val="20"/>
                <w:szCs w:val="20"/>
              </w:rPr>
            </w:pPr>
            <w:r w:rsidRPr="00B27483">
              <w:rPr>
                <w:rFonts w:ascii="Arial" w:hAnsi="Arial" w:cs="Arial"/>
                <w:i/>
                <w:iCs/>
                <w:sz w:val="20"/>
                <w:szCs w:val="20"/>
              </w:rPr>
              <w:t>P. disjunctivus</w:t>
            </w:r>
          </w:p>
        </w:tc>
        <w:tc>
          <w:tcPr>
            <w:tcW w:w="4666" w:type="dxa"/>
          </w:tcPr>
          <w:p w14:paraId="5DE4892E"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Cauvery river system of peninsular, Karnataka, India</w:t>
            </w:r>
          </w:p>
          <w:p w14:paraId="236F98D5"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 Gomti river, Uttar Pradesh </w:t>
            </w:r>
          </w:p>
          <w:p w14:paraId="0B46E52B"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Drainages of Thiruvananthapuram city, Kerala</w:t>
            </w:r>
          </w:p>
          <w:p w14:paraId="39D26888"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Vellayani</w:t>
            </w:r>
            <w:proofErr w:type="spellEnd"/>
            <w:r w:rsidRPr="00B27483">
              <w:rPr>
                <w:rFonts w:ascii="Arial" w:hAnsi="Arial" w:cs="Arial"/>
                <w:sz w:val="20"/>
                <w:szCs w:val="20"/>
              </w:rPr>
              <w:t xml:space="preserve"> lake, Kerala</w:t>
            </w:r>
          </w:p>
          <w:p w14:paraId="5800EEF0" w14:textId="77777777" w:rsidR="00B27483" w:rsidRPr="00B27483" w:rsidRDefault="00B27483" w:rsidP="00040F6A">
            <w:pPr>
              <w:spacing w:line="360" w:lineRule="auto"/>
              <w:jc w:val="both"/>
              <w:rPr>
                <w:rFonts w:ascii="Arial" w:hAnsi="Arial" w:cs="Arial"/>
                <w:sz w:val="20"/>
                <w:szCs w:val="20"/>
              </w:rPr>
            </w:pPr>
          </w:p>
          <w:p w14:paraId="36DB5C9B"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Parakkai</w:t>
            </w:r>
            <w:proofErr w:type="spellEnd"/>
            <w:r w:rsidRPr="00B27483">
              <w:rPr>
                <w:rFonts w:ascii="Arial" w:hAnsi="Arial" w:cs="Arial"/>
                <w:sz w:val="20"/>
                <w:szCs w:val="20"/>
              </w:rPr>
              <w:t xml:space="preserve"> Lake, Kanyakumari, Tamil Nadu</w:t>
            </w:r>
          </w:p>
          <w:p w14:paraId="187C83F9"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Gosekhurd</w:t>
            </w:r>
            <w:proofErr w:type="spellEnd"/>
            <w:r w:rsidRPr="00B27483">
              <w:rPr>
                <w:rFonts w:ascii="Arial" w:hAnsi="Arial" w:cs="Arial"/>
                <w:sz w:val="20"/>
                <w:szCs w:val="20"/>
              </w:rPr>
              <w:t xml:space="preserve"> Dam, </w:t>
            </w:r>
            <w:proofErr w:type="spellStart"/>
            <w:r w:rsidRPr="00B27483">
              <w:rPr>
                <w:rFonts w:ascii="Arial" w:hAnsi="Arial" w:cs="Arial"/>
                <w:sz w:val="20"/>
                <w:szCs w:val="20"/>
              </w:rPr>
              <w:t>Vainganga</w:t>
            </w:r>
            <w:proofErr w:type="spellEnd"/>
            <w:r w:rsidRPr="00B27483">
              <w:rPr>
                <w:rFonts w:ascii="Arial" w:hAnsi="Arial" w:cs="Arial"/>
                <w:sz w:val="20"/>
                <w:szCs w:val="20"/>
              </w:rPr>
              <w:t xml:space="preserve"> River, Maharashtra</w:t>
            </w:r>
          </w:p>
          <w:p w14:paraId="7BDF9CE1"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Ganga River, West Bengal </w:t>
            </w:r>
          </w:p>
        </w:tc>
        <w:tc>
          <w:tcPr>
            <w:tcW w:w="2956" w:type="dxa"/>
          </w:tcPr>
          <w:p w14:paraId="4C925122"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Panikkar</w:t>
            </w:r>
            <w:r w:rsidRPr="00B27483">
              <w:rPr>
                <w:rFonts w:ascii="Arial" w:hAnsi="Arial" w:cs="Arial"/>
                <w:i/>
                <w:iCs/>
                <w:sz w:val="20"/>
                <w:szCs w:val="20"/>
              </w:rPr>
              <w:t xml:space="preserve"> et al., </w:t>
            </w:r>
            <w:r w:rsidRPr="00B27483">
              <w:rPr>
                <w:rFonts w:ascii="Arial" w:hAnsi="Arial" w:cs="Arial"/>
                <w:sz w:val="20"/>
                <w:szCs w:val="20"/>
              </w:rPr>
              <w:t>2015</w:t>
            </w:r>
          </w:p>
          <w:p w14:paraId="243F66AF" w14:textId="77777777" w:rsidR="00B27483" w:rsidRPr="00B27483" w:rsidRDefault="00B27483" w:rsidP="00040F6A">
            <w:pPr>
              <w:spacing w:line="360" w:lineRule="auto"/>
              <w:jc w:val="both"/>
              <w:rPr>
                <w:rFonts w:ascii="Arial" w:hAnsi="Arial" w:cs="Arial"/>
                <w:sz w:val="20"/>
                <w:szCs w:val="20"/>
              </w:rPr>
            </w:pPr>
          </w:p>
          <w:p w14:paraId="2F531F8B"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NBFGR, 2009</w:t>
            </w:r>
          </w:p>
          <w:p w14:paraId="22EDD46A"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Bijukumar</w:t>
            </w:r>
            <w:proofErr w:type="spellEnd"/>
            <w:r w:rsidRPr="00B27483">
              <w:rPr>
                <w:rFonts w:ascii="Arial" w:hAnsi="Arial" w:cs="Arial"/>
                <w:sz w:val="20"/>
                <w:szCs w:val="20"/>
              </w:rPr>
              <w:t>, 2015</w:t>
            </w:r>
          </w:p>
          <w:p w14:paraId="18FAB3D6" w14:textId="77777777" w:rsidR="00B27483" w:rsidRPr="00B27483" w:rsidRDefault="00B27483" w:rsidP="00040F6A">
            <w:pPr>
              <w:spacing w:line="360" w:lineRule="auto"/>
              <w:jc w:val="both"/>
              <w:rPr>
                <w:rFonts w:ascii="Arial" w:hAnsi="Arial" w:cs="Arial"/>
                <w:sz w:val="20"/>
                <w:szCs w:val="20"/>
              </w:rPr>
            </w:pPr>
          </w:p>
          <w:p w14:paraId="64D1DD99"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Reenamole</w:t>
            </w:r>
            <w:proofErr w:type="spellEnd"/>
            <w:r w:rsidRPr="00B27483">
              <w:rPr>
                <w:rFonts w:ascii="Arial" w:hAnsi="Arial" w:cs="Arial"/>
                <w:sz w:val="20"/>
                <w:szCs w:val="20"/>
              </w:rPr>
              <w:t xml:space="preserve"> and </w:t>
            </w:r>
            <w:proofErr w:type="spellStart"/>
            <w:r w:rsidRPr="00B27483">
              <w:rPr>
                <w:rFonts w:ascii="Arial" w:hAnsi="Arial" w:cs="Arial"/>
                <w:sz w:val="20"/>
                <w:szCs w:val="20"/>
              </w:rPr>
              <w:t>Ambili</w:t>
            </w:r>
            <w:proofErr w:type="spellEnd"/>
            <w:r w:rsidRPr="00B27483">
              <w:rPr>
                <w:rFonts w:ascii="Arial" w:hAnsi="Arial" w:cs="Arial"/>
                <w:sz w:val="20"/>
                <w:szCs w:val="20"/>
              </w:rPr>
              <w:t>, 2016</w:t>
            </w:r>
          </w:p>
          <w:p w14:paraId="622F3403"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Daniel </w:t>
            </w:r>
            <w:r w:rsidRPr="00B27483">
              <w:rPr>
                <w:rFonts w:ascii="Arial" w:hAnsi="Arial" w:cs="Arial"/>
                <w:i/>
                <w:iCs/>
                <w:sz w:val="20"/>
                <w:szCs w:val="20"/>
              </w:rPr>
              <w:t xml:space="preserve">et al., </w:t>
            </w:r>
            <w:r w:rsidRPr="00B27483">
              <w:rPr>
                <w:rFonts w:ascii="Arial" w:hAnsi="Arial" w:cs="Arial"/>
                <w:sz w:val="20"/>
                <w:szCs w:val="20"/>
              </w:rPr>
              <w:t>2022</w:t>
            </w:r>
          </w:p>
          <w:p w14:paraId="47EB337A"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Wanjaria</w:t>
            </w:r>
            <w:proofErr w:type="spellEnd"/>
            <w:r w:rsidRPr="00B27483">
              <w:rPr>
                <w:rFonts w:ascii="Arial" w:hAnsi="Arial" w:cs="Arial"/>
                <w:sz w:val="20"/>
                <w:szCs w:val="20"/>
              </w:rPr>
              <w:t xml:space="preserve"> </w:t>
            </w:r>
            <w:r w:rsidRPr="00B27483">
              <w:rPr>
                <w:rFonts w:ascii="Arial" w:hAnsi="Arial" w:cs="Arial"/>
                <w:i/>
                <w:iCs/>
                <w:sz w:val="20"/>
                <w:szCs w:val="20"/>
              </w:rPr>
              <w:t>et al., 2024</w:t>
            </w:r>
          </w:p>
          <w:p w14:paraId="2522A7BD" w14:textId="77777777" w:rsidR="00B27483" w:rsidRPr="00B27483" w:rsidRDefault="00B27483" w:rsidP="00040F6A">
            <w:pPr>
              <w:spacing w:line="360" w:lineRule="auto"/>
              <w:jc w:val="both"/>
              <w:rPr>
                <w:rFonts w:ascii="Arial" w:hAnsi="Arial" w:cs="Arial"/>
                <w:sz w:val="20"/>
                <w:szCs w:val="20"/>
              </w:rPr>
            </w:pPr>
          </w:p>
          <w:p w14:paraId="3D89BE06"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Das </w:t>
            </w:r>
            <w:r w:rsidRPr="00B27483">
              <w:rPr>
                <w:rFonts w:ascii="Arial" w:hAnsi="Arial" w:cs="Arial"/>
                <w:i/>
                <w:iCs/>
                <w:sz w:val="20"/>
                <w:szCs w:val="20"/>
              </w:rPr>
              <w:t>et al.,</w:t>
            </w:r>
            <w:r w:rsidRPr="00B27483">
              <w:rPr>
                <w:rFonts w:ascii="Arial" w:hAnsi="Arial" w:cs="Arial"/>
                <w:sz w:val="20"/>
                <w:szCs w:val="20"/>
              </w:rPr>
              <w:t xml:space="preserve"> 2020</w:t>
            </w:r>
          </w:p>
        </w:tc>
      </w:tr>
      <w:tr w:rsidR="00B27483" w:rsidRPr="004E5FC0" w14:paraId="5B95D3E7" w14:textId="77777777" w:rsidTr="00D443FA">
        <w:trPr>
          <w:trHeight w:val="1030"/>
        </w:trPr>
        <w:tc>
          <w:tcPr>
            <w:tcW w:w="1952" w:type="dxa"/>
          </w:tcPr>
          <w:p w14:paraId="3E239D8C" w14:textId="77777777" w:rsidR="00B27483" w:rsidRPr="00B27483" w:rsidRDefault="00B27483" w:rsidP="00040F6A">
            <w:pPr>
              <w:spacing w:line="360" w:lineRule="auto"/>
              <w:jc w:val="both"/>
              <w:rPr>
                <w:rFonts w:ascii="Arial" w:hAnsi="Arial" w:cs="Arial"/>
                <w:i/>
                <w:iCs/>
                <w:sz w:val="20"/>
                <w:szCs w:val="20"/>
              </w:rPr>
            </w:pPr>
            <w:r w:rsidRPr="00B27483">
              <w:rPr>
                <w:rFonts w:ascii="Arial" w:hAnsi="Arial" w:cs="Arial"/>
                <w:i/>
                <w:iCs/>
                <w:sz w:val="20"/>
                <w:szCs w:val="20"/>
              </w:rPr>
              <w:t>P. multiradiatus</w:t>
            </w:r>
          </w:p>
        </w:tc>
        <w:tc>
          <w:tcPr>
            <w:tcW w:w="4666" w:type="dxa"/>
          </w:tcPr>
          <w:p w14:paraId="775FEC28"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Vembanad</w:t>
            </w:r>
            <w:proofErr w:type="spellEnd"/>
            <w:r w:rsidRPr="00B27483">
              <w:rPr>
                <w:rFonts w:ascii="Arial" w:hAnsi="Arial" w:cs="Arial"/>
                <w:sz w:val="20"/>
                <w:szCs w:val="20"/>
              </w:rPr>
              <w:t xml:space="preserve"> lake, Kerala </w:t>
            </w:r>
          </w:p>
          <w:p w14:paraId="35F3B4BE"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Akkulam</w:t>
            </w:r>
            <w:proofErr w:type="spellEnd"/>
            <w:r w:rsidRPr="00B27483">
              <w:rPr>
                <w:rFonts w:ascii="Arial" w:hAnsi="Arial" w:cs="Arial"/>
                <w:sz w:val="20"/>
                <w:szCs w:val="20"/>
              </w:rPr>
              <w:t xml:space="preserve"> lake, Kerala </w:t>
            </w:r>
          </w:p>
          <w:p w14:paraId="61699A63"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Wetland of Chennai </w:t>
            </w:r>
          </w:p>
        </w:tc>
        <w:tc>
          <w:tcPr>
            <w:tcW w:w="2956" w:type="dxa"/>
          </w:tcPr>
          <w:p w14:paraId="2B54BF1A"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Krishnakumar, 2009</w:t>
            </w:r>
          </w:p>
          <w:p w14:paraId="6D341AF0"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Baiju, 2009</w:t>
            </w:r>
          </w:p>
          <w:p w14:paraId="02FA68DF"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Knight, 2010</w:t>
            </w:r>
          </w:p>
        </w:tc>
      </w:tr>
      <w:tr w:rsidR="00B27483" w:rsidRPr="004E5FC0" w14:paraId="019BB04A" w14:textId="77777777" w:rsidTr="00D443FA">
        <w:trPr>
          <w:trHeight w:val="1066"/>
        </w:trPr>
        <w:tc>
          <w:tcPr>
            <w:tcW w:w="1952" w:type="dxa"/>
          </w:tcPr>
          <w:p w14:paraId="1DEF3B29" w14:textId="77777777" w:rsidR="00B27483" w:rsidRPr="00B27483" w:rsidRDefault="00B27483" w:rsidP="00040F6A">
            <w:pPr>
              <w:spacing w:line="360" w:lineRule="auto"/>
              <w:jc w:val="both"/>
              <w:rPr>
                <w:rFonts w:ascii="Arial" w:hAnsi="Arial" w:cs="Arial"/>
                <w:i/>
                <w:iCs/>
                <w:sz w:val="20"/>
                <w:szCs w:val="20"/>
              </w:rPr>
            </w:pPr>
            <w:r w:rsidRPr="00B27483">
              <w:rPr>
                <w:rFonts w:ascii="Arial" w:hAnsi="Arial" w:cs="Arial"/>
                <w:i/>
                <w:iCs/>
                <w:sz w:val="20"/>
                <w:szCs w:val="20"/>
              </w:rPr>
              <w:t>P. anisisti</w:t>
            </w:r>
          </w:p>
        </w:tc>
        <w:tc>
          <w:tcPr>
            <w:tcW w:w="4666" w:type="dxa"/>
          </w:tcPr>
          <w:p w14:paraId="7DBD5022"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Ganga River, Patna and Gomti near Lucknow, North India </w:t>
            </w:r>
          </w:p>
          <w:p w14:paraId="62B82A0D"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lang w:val="en-US"/>
              </w:rPr>
              <w:t>Ganga river Patna, Bihar</w:t>
            </w:r>
          </w:p>
        </w:tc>
        <w:tc>
          <w:tcPr>
            <w:tcW w:w="2956" w:type="dxa"/>
          </w:tcPr>
          <w:p w14:paraId="4E321EBF"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Singh and Lakra, 2011</w:t>
            </w:r>
          </w:p>
          <w:p w14:paraId="73D2600C" w14:textId="77777777" w:rsidR="00B27483" w:rsidRPr="00B27483" w:rsidRDefault="00B27483" w:rsidP="00040F6A">
            <w:pPr>
              <w:spacing w:line="360" w:lineRule="auto"/>
              <w:jc w:val="both"/>
              <w:rPr>
                <w:rFonts w:ascii="Arial" w:hAnsi="Arial" w:cs="Arial"/>
                <w:sz w:val="20"/>
                <w:szCs w:val="20"/>
              </w:rPr>
            </w:pPr>
          </w:p>
          <w:p w14:paraId="68BBA451"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Rav </w:t>
            </w:r>
            <w:r w:rsidRPr="00B27483">
              <w:rPr>
                <w:rFonts w:ascii="Arial" w:hAnsi="Arial" w:cs="Arial"/>
                <w:i/>
                <w:iCs/>
                <w:sz w:val="20"/>
                <w:szCs w:val="20"/>
              </w:rPr>
              <w:t xml:space="preserve">et al., </w:t>
            </w:r>
            <w:r w:rsidRPr="00B27483">
              <w:rPr>
                <w:rFonts w:ascii="Arial" w:hAnsi="Arial" w:cs="Arial"/>
                <w:sz w:val="20"/>
                <w:szCs w:val="20"/>
              </w:rPr>
              <w:t>2010</w:t>
            </w:r>
          </w:p>
        </w:tc>
      </w:tr>
      <w:tr w:rsidR="00B27483" w:rsidRPr="004E5FC0" w14:paraId="56742465" w14:textId="77777777" w:rsidTr="00D443FA">
        <w:trPr>
          <w:trHeight w:val="185"/>
        </w:trPr>
        <w:tc>
          <w:tcPr>
            <w:tcW w:w="1952" w:type="dxa"/>
          </w:tcPr>
          <w:p w14:paraId="4CC6B9D5" w14:textId="77777777" w:rsidR="00B27483" w:rsidRPr="00B27483" w:rsidRDefault="00B27483" w:rsidP="00040F6A">
            <w:pPr>
              <w:spacing w:line="360" w:lineRule="auto"/>
              <w:jc w:val="both"/>
              <w:rPr>
                <w:rFonts w:ascii="Arial" w:hAnsi="Arial" w:cs="Arial"/>
                <w:i/>
                <w:iCs/>
                <w:sz w:val="20"/>
                <w:szCs w:val="20"/>
              </w:rPr>
            </w:pPr>
            <w:r w:rsidRPr="00B27483">
              <w:rPr>
                <w:rFonts w:ascii="Arial" w:hAnsi="Arial" w:cs="Arial"/>
                <w:i/>
                <w:iCs/>
                <w:sz w:val="20"/>
                <w:szCs w:val="20"/>
              </w:rPr>
              <w:t>Pterygoplichthys spp.</w:t>
            </w:r>
          </w:p>
        </w:tc>
        <w:tc>
          <w:tcPr>
            <w:tcW w:w="4666" w:type="dxa"/>
          </w:tcPr>
          <w:p w14:paraId="7ED40DFF"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Godavari River, Andhra Pradesh</w:t>
            </w:r>
          </w:p>
          <w:p w14:paraId="2829F157"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East Kolkata Wetland, West Bengal</w:t>
            </w:r>
          </w:p>
          <w:p w14:paraId="6C1C5A43"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Cauvery and Vaigai, Tamil Nadu</w:t>
            </w:r>
          </w:p>
          <w:p w14:paraId="16BFBD5F" w14:textId="77777777" w:rsidR="00B27483" w:rsidRPr="00B27483" w:rsidRDefault="00B27483" w:rsidP="00040F6A">
            <w:pPr>
              <w:spacing w:line="360" w:lineRule="auto"/>
              <w:jc w:val="both"/>
              <w:rPr>
                <w:rFonts w:ascii="Arial" w:hAnsi="Arial" w:cs="Arial"/>
                <w:sz w:val="20"/>
                <w:szCs w:val="20"/>
              </w:rPr>
            </w:pPr>
            <w:proofErr w:type="spellStart"/>
            <w:r w:rsidRPr="00B27483">
              <w:rPr>
                <w:rFonts w:ascii="Arial" w:hAnsi="Arial" w:cs="Arial"/>
                <w:sz w:val="20"/>
                <w:szCs w:val="20"/>
              </w:rPr>
              <w:t>Karamana</w:t>
            </w:r>
            <w:proofErr w:type="spellEnd"/>
            <w:r w:rsidRPr="00B27483">
              <w:rPr>
                <w:rFonts w:ascii="Arial" w:hAnsi="Arial" w:cs="Arial"/>
                <w:sz w:val="20"/>
                <w:szCs w:val="20"/>
              </w:rPr>
              <w:t xml:space="preserve"> and </w:t>
            </w:r>
            <w:proofErr w:type="spellStart"/>
            <w:r w:rsidRPr="00B27483">
              <w:rPr>
                <w:rFonts w:ascii="Arial" w:hAnsi="Arial" w:cs="Arial"/>
                <w:sz w:val="20"/>
                <w:szCs w:val="20"/>
              </w:rPr>
              <w:t>Neyyar</w:t>
            </w:r>
            <w:proofErr w:type="spellEnd"/>
            <w:r w:rsidRPr="00B27483">
              <w:rPr>
                <w:rFonts w:ascii="Arial" w:hAnsi="Arial" w:cs="Arial"/>
                <w:sz w:val="20"/>
                <w:szCs w:val="20"/>
              </w:rPr>
              <w:t xml:space="preserve"> River, drainage canals (</w:t>
            </w:r>
            <w:proofErr w:type="spellStart"/>
            <w:r w:rsidRPr="00B27483">
              <w:rPr>
                <w:rFonts w:ascii="Arial" w:hAnsi="Arial" w:cs="Arial"/>
                <w:sz w:val="20"/>
                <w:szCs w:val="20"/>
              </w:rPr>
              <w:t>Amayi</w:t>
            </w:r>
            <w:proofErr w:type="spellEnd"/>
            <w:r w:rsidRPr="00B27483">
              <w:rPr>
                <w:rFonts w:ascii="Arial" w:hAnsi="Arial" w:cs="Arial"/>
                <w:sz w:val="20"/>
                <w:szCs w:val="20"/>
              </w:rPr>
              <w:t xml:space="preserve"> </w:t>
            </w:r>
            <w:proofErr w:type="spellStart"/>
            <w:r w:rsidRPr="00B27483">
              <w:rPr>
                <w:rFonts w:ascii="Arial" w:hAnsi="Arial" w:cs="Arial"/>
                <w:sz w:val="20"/>
                <w:szCs w:val="20"/>
              </w:rPr>
              <w:t>zhanchan</w:t>
            </w:r>
            <w:proofErr w:type="spellEnd"/>
            <w:r w:rsidRPr="00B27483">
              <w:rPr>
                <w:rFonts w:ascii="Arial" w:hAnsi="Arial" w:cs="Arial"/>
                <w:sz w:val="20"/>
                <w:szCs w:val="20"/>
              </w:rPr>
              <w:t xml:space="preserve"> </w:t>
            </w:r>
            <w:proofErr w:type="spellStart"/>
            <w:r w:rsidRPr="00B27483">
              <w:rPr>
                <w:rFonts w:ascii="Arial" w:hAnsi="Arial" w:cs="Arial"/>
                <w:sz w:val="20"/>
                <w:szCs w:val="20"/>
              </w:rPr>
              <w:t>Thodu</w:t>
            </w:r>
            <w:proofErr w:type="spellEnd"/>
            <w:r w:rsidRPr="00B27483">
              <w:rPr>
                <w:rFonts w:ascii="Arial" w:hAnsi="Arial" w:cs="Arial"/>
                <w:sz w:val="20"/>
                <w:szCs w:val="20"/>
              </w:rPr>
              <w:t xml:space="preserve">), </w:t>
            </w:r>
            <w:proofErr w:type="spellStart"/>
            <w:r w:rsidRPr="00B27483">
              <w:rPr>
                <w:rFonts w:ascii="Arial" w:hAnsi="Arial" w:cs="Arial"/>
                <w:sz w:val="20"/>
                <w:szCs w:val="20"/>
              </w:rPr>
              <w:t>Vellayani</w:t>
            </w:r>
            <w:proofErr w:type="spellEnd"/>
            <w:r w:rsidRPr="00B27483">
              <w:rPr>
                <w:rFonts w:ascii="Arial" w:hAnsi="Arial" w:cs="Arial"/>
                <w:sz w:val="20"/>
                <w:szCs w:val="20"/>
              </w:rPr>
              <w:t xml:space="preserve"> freshwater lake and Veli brackish-water lake, Kerala </w:t>
            </w:r>
          </w:p>
        </w:tc>
        <w:tc>
          <w:tcPr>
            <w:tcW w:w="2956" w:type="dxa"/>
          </w:tcPr>
          <w:p w14:paraId="54D090E5"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Seshagiri </w:t>
            </w:r>
            <w:r w:rsidRPr="00B27483">
              <w:rPr>
                <w:rFonts w:ascii="Arial" w:hAnsi="Arial" w:cs="Arial"/>
                <w:i/>
                <w:iCs/>
                <w:sz w:val="20"/>
                <w:szCs w:val="20"/>
              </w:rPr>
              <w:t>et al.,</w:t>
            </w:r>
            <w:r w:rsidRPr="00B27483">
              <w:rPr>
                <w:rFonts w:ascii="Arial" w:hAnsi="Arial" w:cs="Arial"/>
                <w:sz w:val="20"/>
                <w:szCs w:val="20"/>
              </w:rPr>
              <w:t xml:space="preserve"> 2021</w:t>
            </w:r>
          </w:p>
          <w:p w14:paraId="6053818C"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Sahoo </w:t>
            </w:r>
            <w:r w:rsidRPr="00B27483">
              <w:rPr>
                <w:rFonts w:ascii="Arial" w:hAnsi="Arial" w:cs="Arial"/>
                <w:i/>
                <w:iCs/>
                <w:sz w:val="20"/>
                <w:szCs w:val="20"/>
              </w:rPr>
              <w:t xml:space="preserve">et al., </w:t>
            </w:r>
            <w:r w:rsidRPr="00B27483">
              <w:rPr>
                <w:rFonts w:ascii="Arial" w:hAnsi="Arial" w:cs="Arial"/>
                <w:sz w:val="20"/>
                <w:szCs w:val="20"/>
              </w:rPr>
              <w:t>2022</w:t>
            </w:r>
          </w:p>
          <w:p w14:paraId="7E9DC853"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Rajasekaran </w:t>
            </w:r>
            <w:r w:rsidRPr="00B27483">
              <w:rPr>
                <w:rFonts w:ascii="Arial" w:hAnsi="Arial" w:cs="Arial"/>
                <w:i/>
                <w:iCs/>
                <w:sz w:val="20"/>
                <w:szCs w:val="20"/>
              </w:rPr>
              <w:t xml:space="preserve">et al., </w:t>
            </w:r>
            <w:r w:rsidRPr="00B27483">
              <w:rPr>
                <w:rFonts w:ascii="Arial" w:hAnsi="Arial" w:cs="Arial"/>
                <w:sz w:val="20"/>
                <w:szCs w:val="20"/>
              </w:rPr>
              <w:t>2025</w:t>
            </w:r>
          </w:p>
          <w:p w14:paraId="061B0AA6" w14:textId="77777777" w:rsidR="00B27483" w:rsidRPr="00B27483" w:rsidRDefault="00B27483" w:rsidP="00040F6A">
            <w:pPr>
              <w:spacing w:line="360" w:lineRule="auto"/>
              <w:jc w:val="both"/>
              <w:rPr>
                <w:rFonts w:ascii="Arial" w:hAnsi="Arial" w:cs="Arial"/>
                <w:sz w:val="20"/>
                <w:szCs w:val="20"/>
              </w:rPr>
            </w:pPr>
            <w:r w:rsidRPr="00B27483">
              <w:rPr>
                <w:rFonts w:ascii="Arial" w:hAnsi="Arial" w:cs="Arial"/>
                <w:sz w:val="20"/>
                <w:szCs w:val="20"/>
              </w:rPr>
              <w:t xml:space="preserve">Biju Kumar </w:t>
            </w:r>
            <w:r w:rsidRPr="00B27483">
              <w:rPr>
                <w:rFonts w:ascii="Arial" w:hAnsi="Arial" w:cs="Arial"/>
                <w:i/>
                <w:iCs/>
                <w:sz w:val="20"/>
                <w:szCs w:val="20"/>
              </w:rPr>
              <w:t xml:space="preserve">et al., </w:t>
            </w:r>
            <w:r w:rsidRPr="00B27483">
              <w:rPr>
                <w:rFonts w:ascii="Arial" w:hAnsi="Arial" w:cs="Arial"/>
                <w:sz w:val="20"/>
                <w:szCs w:val="20"/>
              </w:rPr>
              <w:t>2018</w:t>
            </w:r>
          </w:p>
        </w:tc>
      </w:tr>
      <w:bookmarkEnd w:id="1"/>
    </w:tbl>
    <w:p w14:paraId="2986CFA3" w14:textId="77777777" w:rsidR="00054F0C" w:rsidRDefault="00054F0C" w:rsidP="00B27483">
      <w:pPr>
        <w:spacing w:line="360" w:lineRule="auto"/>
        <w:jc w:val="both"/>
        <w:rPr>
          <w:rFonts w:ascii="Arial" w:hAnsi="Arial" w:cs="Arial"/>
          <w:b/>
          <w:bCs/>
        </w:rPr>
      </w:pPr>
    </w:p>
    <w:p w14:paraId="1D40E8CD" w14:textId="328EC0CA" w:rsidR="00B27483" w:rsidRPr="00410E96" w:rsidRDefault="00B27483" w:rsidP="00B27483">
      <w:pPr>
        <w:spacing w:line="360" w:lineRule="auto"/>
        <w:jc w:val="both"/>
        <w:rPr>
          <w:rFonts w:ascii="Arial" w:hAnsi="Arial" w:cs="Arial"/>
          <w:b/>
          <w:bCs/>
          <w:sz w:val="20"/>
          <w:szCs w:val="20"/>
        </w:rPr>
      </w:pPr>
      <w:r w:rsidRPr="00410E96">
        <w:rPr>
          <w:rFonts w:ascii="Arial" w:hAnsi="Arial" w:cs="Arial"/>
          <w:b/>
          <w:bCs/>
          <w:sz w:val="20"/>
          <w:szCs w:val="20"/>
        </w:rPr>
        <w:t xml:space="preserve">Impact and threats to biodiversity: </w:t>
      </w:r>
    </w:p>
    <w:p w14:paraId="5E2FBF43" w14:textId="72D11AEC" w:rsidR="00B27483" w:rsidRPr="00410E96" w:rsidRDefault="00B27483" w:rsidP="00B27483">
      <w:pPr>
        <w:spacing w:line="360" w:lineRule="auto"/>
        <w:jc w:val="both"/>
        <w:rPr>
          <w:rFonts w:ascii="Arial" w:hAnsi="Arial" w:cs="Arial"/>
          <w:sz w:val="20"/>
          <w:szCs w:val="20"/>
        </w:rPr>
      </w:pPr>
      <w:r w:rsidRPr="00410E96">
        <w:rPr>
          <w:rFonts w:ascii="Arial" w:hAnsi="Arial" w:cs="Arial"/>
          <w:i/>
          <w:iCs/>
          <w:sz w:val="20"/>
          <w:szCs w:val="20"/>
        </w:rPr>
        <w:t>Pterygoplichthys spp.</w:t>
      </w:r>
      <w:r w:rsidRPr="00410E96">
        <w:rPr>
          <w:rFonts w:ascii="Arial" w:hAnsi="Arial" w:cs="Arial"/>
          <w:sz w:val="20"/>
          <w:szCs w:val="20"/>
        </w:rPr>
        <w:t xml:space="preserve"> are considered a</w:t>
      </w:r>
      <w:r w:rsidR="00D964D5">
        <w:rPr>
          <w:rFonts w:ascii="Arial" w:hAnsi="Arial" w:cs="Arial"/>
          <w:sz w:val="20"/>
          <w:szCs w:val="20"/>
        </w:rPr>
        <w:t>s</w:t>
      </w:r>
      <w:r w:rsidRPr="00410E96">
        <w:rPr>
          <w:rFonts w:ascii="Arial" w:hAnsi="Arial" w:cs="Arial"/>
          <w:sz w:val="20"/>
          <w:szCs w:val="20"/>
        </w:rPr>
        <w:t xml:space="preserve"> severe ecologic and freshwater-fisheries threat in Eurasia (Singh and Lakra, 2011; Hossain </w:t>
      </w:r>
      <w:r w:rsidRPr="00410E96">
        <w:rPr>
          <w:rFonts w:ascii="Arial" w:hAnsi="Arial" w:cs="Arial"/>
          <w:i/>
          <w:iCs/>
          <w:sz w:val="20"/>
          <w:szCs w:val="20"/>
        </w:rPr>
        <w:t>et al.,</w:t>
      </w:r>
      <w:r w:rsidRPr="00410E96">
        <w:rPr>
          <w:rFonts w:ascii="Arial" w:hAnsi="Arial" w:cs="Arial"/>
          <w:sz w:val="20"/>
          <w:szCs w:val="20"/>
        </w:rPr>
        <w:t xml:space="preserve"> 2008; Liang </w:t>
      </w:r>
      <w:r w:rsidRPr="00410E96">
        <w:rPr>
          <w:rFonts w:ascii="Arial" w:hAnsi="Arial" w:cs="Arial"/>
          <w:i/>
          <w:iCs/>
          <w:sz w:val="20"/>
          <w:szCs w:val="20"/>
        </w:rPr>
        <w:t>et al.,</w:t>
      </w:r>
      <w:r w:rsidRPr="00410E96">
        <w:rPr>
          <w:rFonts w:ascii="Arial" w:hAnsi="Arial" w:cs="Arial"/>
          <w:sz w:val="20"/>
          <w:szCs w:val="20"/>
        </w:rPr>
        <w:t xml:space="preserve"> 2005; Chavez </w:t>
      </w:r>
      <w:r w:rsidRPr="00410E96">
        <w:rPr>
          <w:rFonts w:ascii="Arial" w:hAnsi="Arial" w:cs="Arial"/>
          <w:i/>
          <w:iCs/>
          <w:sz w:val="20"/>
          <w:szCs w:val="20"/>
        </w:rPr>
        <w:t>et al.,</w:t>
      </w:r>
      <w:r w:rsidRPr="00410E96">
        <w:rPr>
          <w:rFonts w:ascii="Arial" w:hAnsi="Arial" w:cs="Arial"/>
          <w:sz w:val="20"/>
          <w:szCs w:val="20"/>
        </w:rPr>
        <w:t xml:space="preserve"> 2006; Golani and Snovsky, 2013; Levin </w:t>
      </w:r>
      <w:r w:rsidRPr="00410E96">
        <w:rPr>
          <w:rFonts w:ascii="Arial" w:hAnsi="Arial" w:cs="Arial"/>
          <w:i/>
          <w:iCs/>
          <w:sz w:val="20"/>
          <w:szCs w:val="20"/>
        </w:rPr>
        <w:t>et al.,</w:t>
      </w:r>
      <w:r w:rsidRPr="00410E96">
        <w:rPr>
          <w:rFonts w:ascii="Arial" w:hAnsi="Arial" w:cs="Arial"/>
          <w:sz w:val="20"/>
          <w:szCs w:val="20"/>
        </w:rPr>
        <w:t xml:space="preserve"> 2008; Page and Robins, 2006; </w:t>
      </w:r>
      <w:proofErr w:type="spellStart"/>
      <w:r w:rsidRPr="00410E96">
        <w:rPr>
          <w:rFonts w:ascii="Arial" w:hAnsi="Arial" w:cs="Arial"/>
          <w:sz w:val="20"/>
          <w:szCs w:val="20"/>
        </w:rPr>
        <w:t>Keszka</w:t>
      </w:r>
      <w:proofErr w:type="spellEnd"/>
      <w:r w:rsidRPr="00410E96">
        <w:rPr>
          <w:rFonts w:ascii="Arial" w:hAnsi="Arial" w:cs="Arial"/>
          <w:sz w:val="20"/>
          <w:szCs w:val="20"/>
        </w:rPr>
        <w:t xml:space="preserve">, </w:t>
      </w:r>
      <w:r w:rsidRPr="00410E96">
        <w:rPr>
          <w:rFonts w:ascii="Arial" w:hAnsi="Arial" w:cs="Arial"/>
          <w:i/>
          <w:iCs/>
          <w:sz w:val="20"/>
          <w:szCs w:val="20"/>
        </w:rPr>
        <w:t>et al.,</w:t>
      </w:r>
      <w:r w:rsidRPr="00410E96">
        <w:rPr>
          <w:rFonts w:ascii="Arial" w:hAnsi="Arial" w:cs="Arial"/>
          <w:sz w:val="20"/>
          <w:szCs w:val="20"/>
        </w:rPr>
        <w:t xml:space="preserve"> 2008) and North America </w:t>
      </w:r>
      <w:r w:rsidRPr="00410E96">
        <w:rPr>
          <w:rFonts w:ascii="Arial" w:hAnsi="Arial" w:cs="Arial"/>
          <w:sz w:val="20"/>
          <w:szCs w:val="20"/>
        </w:rPr>
        <w:lastRenderedPageBreak/>
        <w:t xml:space="preserve">(CEC, 2009; Hoover </w:t>
      </w:r>
      <w:r w:rsidRPr="00410E96">
        <w:rPr>
          <w:rFonts w:ascii="Arial" w:hAnsi="Arial" w:cs="Arial"/>
          <w:i/>
          <w:iCs/>
          <w:sz w:val="20"/>
          <w:szCs w:val="20"/>
        </w:rPr>
        <w:t>et al.,</w:t>
      </w:r>
      <w:r w:rsidRPr="00410E96">
        <w:rPr>
          <w:rFonts w:ascii="Arial" w:hAnsi="Arial" w:cs="Arial"/>
          <w:sz w:val="20"/>
          <w:szCs w:val="20"/>
        </w:rPr>
        <w:t xml:space="preserve"> 2004; Wakida-Kusunoki, 2007)</w:t>
      </w:r>
      <w:r w:rsidR="00470CEA">
        <w:rPr>
          <w:rFonts w:ascii="Arial" w:hAnsi="Arial" w:cs="Arial"/>
          <w:sz w:val="20"/>
          <w:szCs w:val="20"/>
        </w:rPr>
        <w:t xml:space="preserve">. </w:t>
      </w:r>
      <w:r w:rsidR="00435232">
        <w:rPr>
          <w:rFonts w:ascii="Arial" w:hAnsi="Arial" w:cs="Arial"/>
          <w:i/>
          <w:iCs/>
          <w:sz w:val="20"/>
          <w:szCs w:val="20"/>
        </w:rPr>
        <w:t xml:space="preserve">Pterygoplichthys spp. </w:t>
      </w:r>
      <w:r w:rsidR="00435232">
        <w:rPr>
          <w:rFonts w:ascii="Arial" w:hAnsi="Arial" w:cs="Arial"/>
          <w:sz w:val="20"/>
          <w:szCs w:val="20"/>
        </w:rPr>
        <w:t>have widely occupied habitats in Indo- Burma biodiversity hotspots and threatened many native species</w:t>
      </w:r>
      <w:r w:rsidR="003308C7">
        <w:rPr>
          <w:rFonts w:ascii="Arial" w:hAnsi="Arial" w:cs="Arial"/>
          <w:sz w:val="20"/>
          <w:szCs w:val="20"/>
        </w:rPr>
        <w:t>. It is recognized as high risk taxon for fishes in this region</w:t>
      </w:r>
      <w:r w:rsidR="00435232">
        <w:rPr>
          <w:rFonts w:ascii="Arial" w:hAnsi="Arial" w:cs="Arial"/>
          <w:sz w:val="20"/>
          <w:szCs w:val="20"/>
        </w:rPr>
        <w:t xml:space="preserve"> (Marr et al., 2024). </w:t>
      </w:r>
      <w:r w:rsidRPr="00410E96">
        <w:rPr>
          <w:rFonts w:ascii="Arial" w:hAnsi="Arial" w:cs="Arial"/>
          <w:i/>
          <w:iCs/>
          <w:sz w:val="20"/>
          <w:szCs w:val="20"/>
        </w:rPr>
        <w:t>P.</w:t>
      </w:r>
      <w:r w:rsidRPr="00410E96">
        <w:rPr>
          <w:rFonts w:ascii="Arial" w:hAnsi="Arial" w:cs="Arial"/>
          <w:sz w:val="20"/>
          <w:szCs w:val="20"/>
        </w:rPr>
        <w:t xml:space="preserve"> </w:t>
      </w:r>
      <w:r w:rsidRPr="00410E96">
        <w:rPr>
          <w:rFonts w:ascii="Arial" w:hAnsi="Arial" w:cs="Arial"/>
          <w:i/>
          <w:iCs/>
          <w:sz w:val="20"/>
          <w:szCs w:val="20"/>
        </w:rPr>
        <w:t>pardalis</w:t>
      </w:r>
      <w:r w:rsidRPr="00410E96">
        <w:rPr>
          <w:rFonts w:ascii="Arial" w:hAnsi="Arial" w:cs="Arial"/>
          <w:sz w:val="20"/>
          <w:szCs w:val="20"/>
        </w:rPr>
        <w:t xml:space="preserve"> have several anti-predatory adaptations (Fuller </w:t>
      </w:r>
      <w:r w:rsidRPr="00410E96">
        <w:rPr>
          <w:rFonts w:ascii="Arial" w:hAnsi="Arial" w:cs="Arial"/>
          <w:i/>
          <w:iCs/>
          <w:sz w:val="20"/>
          <w:szCs w:val="20"/>
        </w:rPr>
        <w:t>et al.,</w:t>
      </w:r>
      <w:r w:rsidRPr="00410E96">
        <w:rPr>
          <w:rFonts w:ascii="Arial" w:hAnsi="Arial" w:cs="Arial"/>
          <w:sz w:val="20"/>
          <w:szCs w:val="20"/>
        </w:rPr>
        <w:t xml:space="preserve"> 1999)</w:t>
      </w:r>
      <w:r w:rsidR="00470CEA">
        <w:rPr>
          <w:rFonts w:ascii="Arial" w:hAnsi="Arial" w:cs="Arial"/>
          <w:sz w:val="20"/>
          <w:szCs w:val="20"/>
        </w:rPr>
        <w:t xml:space="preserve"> such as </w:t>
      </w:r>
      <w:r w:rsidRPr="00410E96">
        <w:rPr>
          <w:rFonts w:ascii="Arial" w:hAnsi="Arial" w:cs="Arial"/>
          <w:sz w:val="20"/>
          <w:szCs w:val="20"/>
        </w:rPr>
        <w:t>external bony plates</w:t>
      </w:r>
      <w:r w:rsidR="00CD6CAD">
        <w:rPr>
          <w:rFonts w:ascii="Arial" w:hAnsi="Arial" w:cs="Arial"/>
          <w:sz w:val="20"/>
          <w:szCs w:val="20"/>
        </w:rPr>
        <w:t>, deep and stout body</w:t>
      </w:r>
      <w:r w:rsidR="00D964D5">
        <w:rPr>
          <w:rFonts w:ascii="Arial" w:hAnsi="Arial" w:cs="Arial"/>
          <w:sz w:val="20"/>
          <w:szCs w:val="20"/>
        </w:rPr>
        <w:t xml:space="preserve"> structure</w:t>
      </w:r>
      <w:r w:rsidR="00470CEA">
        <w:rPr>
          <w:rFonts w:ascii="Arial" w:hAnsi="Arial" w:cs="Arial"/>
          <w:sz w:val="20"/>
          <w:szCs w:val="20"/>
        </w:rPr>
        <w:t xml:space="preserve"> that</w:t>
      </w:r>
      <w:r w:rsidRPr="00410E96">
        <w:rPr>
          <w:rFonts w:ascii="Arial" w:hAnsi="Arial" w:cs="Arial"/>
          <w:sz w:val="20"/>
          <w:szCs w:val="20"/>
        </w:rPr>
        <w:t xml:space="preserve"> </w:t>
      </w:r>
      <w:r w:rsidR="00D964D5">
        <w:rPr>
          <w:rFonts w:ascii="Arial" w:hAnsi="Arial" w:cs="Arial"/>
          <w:sz w:val="20"/>
          <w:szCs w:val="20"/>
        </w:rPr>
        <w:t>can</w:t>
      </w:r>
      <w:r w:rsidRPr="00410E96">
        <w:rPr>
          <w:rFonts w:ascii="Arial" w:hAnsi="Arial" w:cs="Arial"/>
          <w:sz w:val="20"/>
          <w:szCs w:val="20"/>
        </w:rPr>
        <w:t xml:space="preserve"> protect them from native predators even in mainst</w:t>
      </w:r>
      <w:r w:rsidR="00D964D5">
        <w:rPr>
          <w:rFonts w:ascii="Arial" w:hAnsi="Arial" w:cs="Arial"/>
          <w:sz w:val="20"/>
          <w:szCs w:val="20"/>
        </w:rPr>
        <w:t>rea</w:t>
      </w:r>
      <w:r w:rsidRPr="00410E96">
        <w:rPr>
          <w:rFonts w:ascii="Arial" w:hAnsi="Arial" w:cs="Arial"/>
          <w:sz w:val="20"/>
          <w:szCs w:val="20"/>
        </w:rPr>
        <w:t xml:space="preserve">m habitats (Liang </w:t>
      </w:r>
      <w:r w:rsidRPr="00410E96">
        <w:rPr>
          <w:rFonts w:ascii="Arial" w:hAnsi="Arial" w:cs="Arial"/>
          <w:i/>
          <w:iCs/>
          <w:sz w:val="20"/>
          <w:szCs w:val="20"/>
        </w:rPr>
        <w:t>et al.,</w:t>
      </w:r>
      <w:r w:rsidRPr="00410E96">
        <w:rPr>
          <w:rFonts w:ascii="Arial" w:hAnsi="Arial" w:cs="Arial"/>
          <w:sz w:val="20"/>
          <w:szCs w:val="20"/>
        </w:rPr>
        <w:t xml:space="preserve"> 2005; </w:t>
      </w:r>
      <w:proofErr w:type="spellStart"/>
      <w:r w:rsidRPr="00410E96">
        <w:rPr>
          <w:rFonts w:ascii="Arial" w:hAnsi="Arial" w:cs="Arial"/>
          <w:sz w:val="20"/>
          <w:szCs w:val="20"/>
        </w:rPr>
        <w:t>Ozdilek</w:t>
      </w:r>
      <w:proofErr w:type="spellEnd"/>
      <w:r w:rsidRPr="00410E96">
        <w:rPr>
          <w:rFonts w:ascii="Arial" w:hAnsi="Arial" w:cs="Arial"/>
          <w:sz w:val="20"/>
          <w:szCs w:val="20"/>
        </w:rPr>
        <w:t xml:space="preserve">, 2007; </w:t>
      </w:r>
      <w:proofErr w:type="spellStart"/>
      <w:r w:rsidRPr="00410E96">
        <w:rPr>
          <w:rFonts w:ascii="Arial" w:hAnsi="Arial" w:cs="Arial"/>
          <w:sz w:val="20"/>
          <w:szCs w:val="20"/>
        </w:rPr>
        <w:t>Wakida</w:t>
      </w:r>
      <w:proofErr w:type="spellEnd"/>
      <w:r w:rsidRPr="00410E96">
        <w:rPr>
          <w:rFonts w:ascii="Arial" w:hAnsi="Arial" w:cs="Arial"/>
          <w:sz w:val="20"/>
          <w:szCs w:val="20"/>
        </w:rPr>
        <w:t xml:space="preserve">-Kusunoki </w:t>
      </w:r>
      <w:r w:rsidRPr="00410E96">
        <w:rPr>
          <w:rFonts w:ascii="Arial" w:hAnsi="Arial" w:cs="Arial"/>
          <w:i/>
          <w:iCs/>
          <w:sz w:val="20"/>
          <w:szCs w:val="20"/>
        </w:rPr>
        <w:t>et al.,</w:t>
      </w:r>
      <w:r w:rsidRPr="00410E96">
        <w:rPr>
          <w:rFonts w:ascii="Arial" w:hAnsi="Arial" w:cs="Arial"/>
          <w:sz w:val="20"/>
          <w:szCs w:val="20"/>
        </w:rPr>
        <w:t xml:space="preserve"> 2007), so their abundance is not easily controlled </w:t>
      </w:r>
      <w:r w:rsidR="00D964D5">
        <w:rPr>
          <w:rFonts w:ascii="Arial" w:hAnsi="Arial" w:cs="Arial"/>
          <w:sz w:val="20"/>
          <w:szCs w:val="20"/>
        </w:rPr>
        <w:t xml:space="preserve">naturally </w:t>
      </w:r>
      <w:r w:rsidRPr="00410E96">
        <w:rPr>
          <w:rFonts w:ascii="Arial" w:hAnsi="Arial" w:cs="Arial"/>
          <w:sz w:val="20"/>
          <w:szCs w:val="20"/>
        </w:rPr>
        <w:t>where they invade</w:t>
      </w:r>
      <w:r w:rsidR="00D964D5">
        <w:rPr>
          <w:rFonts w:ascii="Arial" w:hAnsi="Arial" w:cs="Arial"/>
          <w:sz w:val="20"/>
          <w:szCs w:val="20"/>
        </w:rPr>
        <w:t>d</w:t>
      </w:r>
      <w:r w:rsidRPr="00410E96">
        <w:rPr>
          <w:rFonts w:ascii="Arial" w:hAnsi="Arial" w:cs="Arial"/>
          <w:sz w:val="20"/>
          <w:szCs w:val="20"/>
        </w:rPr>
        <w:t xml:space="preserve"> rivers (CEC, 2009; Nico </w:t>
      </w:r>
      <w:r w:rsidRPr="00410E96">
        <w:rPr>
          <w:rFonts w:ascii="Arial" w:hAnsi="Arial" w:cs="Arial"/>
          <w:i/>
          <w:iCs/>
          <w:sz w:val="20"/>
          <w:szCs w:val="20"/>
        </w:rPr>
        <w:t>et al.,</w:t>
      </w:r>
      <w:r w:rsidRPr="00410E96">
        <w:rPr>
          <w:rFonts w:ascii="Arial" w:hAnsi="Arial" w:cs="Arial"/>
          <w:sz w:val="20"/>
          <w:szCs w:val="20"/>
        </w:rPr>
        <w:t xml:space="preserve"> 2012). They are also known to </w:t>
      </w:r>
      <w:r w:rsidR="00793C5D">
        <w:rPr>
          <w:rFonts w:ascii="Arial" w:hAnsi="Arial" w:cs="Arial"/>
          <w:sz w:val="20"/>
          <w:szCs w:val="20"/>
        </w:rPr>
        <w:t xml:space="preserve">have ability to </w:t>
      </w:r>
      <w:r w:rsidRPr="00410E96">
        <w:rPr>
          <w:rFonts w:ascii="Arial" w:hAnsi="Arial" w:cs="Arial"/>
          <w:sz w:val="20"/>
          <w:szCs w:val="20"/>
        </w:rPr>
        <w:t xml:space="preserve">regenerate appendages like pectoral fins (Sinha </w:t>
      </w:r>
      <w:r w:rsidRPr="00410E96">
        <w:rPr>
          <w:rFonts w:ascii="Arial" w:hAnsi="Arial" w:cs="Arial"/>
          <w:i/>
          <w:iCs/>
          <w:sz w:val="20"/>
          <w:szCs w:val="20"/>
        </w:rPr>
        <w:t>et al.,</w:t>
      </w:r>
      <w:r w:rsidRPr="00410E96">
        <w:rPr>
          <w:rFonts w:ascii="Arial" w:hAnsi="Arial" w:cs="Arial"/>
          <w:sz w:val="20"/>
          <w:szCs w:val="20"/>
        </w:rPr>
        <w:t xml:space="preserve"> 2010)</w:t>
      </w:r>
      <w:r w:rsidR="00CD6CAD">
        <w:rPr>
          <w:rFonts w:ascii="Arial" w:hAnsi="Arial" w:cs="Arial"/>
          <w:sz w:val="20"/>
          <w:szCs w:val="20"/>
        </w:rPr>
        <w:t xml:space="preserve">. </w:t>
      </w:r>
      <w:r w:rsidR="00620489">
        <w:rPr>
          <w:rFonts w:ascii="Arial" w:hAnsi="Arial" w:cs="Arial"/>
          <w:sz w:val="20"/>
          <w:szCs w:val="20"/>
        </w:rPr>
        <w:t>“</w:t>
      </w:r>
      <w:r w:rsidR="00CD6CAD">
        <w:rPr>
          <w:rFonts w:ascii="Arial" w:hAnsi="Arial" w:cs="Arial"/>
          <w:sz w:val="20"/>
          <w:szCs w:val="20"/>
        </w:rPr>
        <w:t>V</w:t>
      </w:r>
      <w:r w:rsidRPr="00410E96">
        <w:rPr>
          <w:rFonts w:ascii="Arial" w:hAnsi="Arial" w:cs="Arial"/>
          <w:sz w:val="20"/>
          <w:szCs w:val="20"/>
        </w:rPr>
        <w:t>ulnerability to piscivorous birds, defensive</w:t>
      </w:r>
      <w:r w:rsidR="00470CEA">
        <w:rPr>
          <w:rFonts w:ascii="Arial" w:hAnsi="Arial" w:cs="Arial"/>
          <w:sz w:val="20"/>
          <w:szCs w:val="20"/>
        </w:rPr>
        <w:t xml:space="preserve"> purpose</w:t>
      </w:r>
      <w:r w:rsidRPr="00410E96">
        <w:rPr>
          <w:rFonts w:ascii="Arial" w:hAnsi="Arial" w:cs="Arial"/>
          <w:sz w:val="20"/>
          <w:szCs w:val="20"/>
        </w:rPr>
        <w:t xml:space="preserve"> erection of dorsal and pectoral spines poses a mortal (asphyxiation) danger to </w:t>
      </w:r>
      <w:r w:rsidR="00470CEA">
        <w:rPr>
          <w:rFonts w:ascii="Arial" w:hAnsi="Arial" w:cs="Arial"/>
          <w:sz w:val="20"/>
          <w:szCs w:val="20"/>
        </w:rPr>
        <w:t>their</w:t>
      </w:r>
      <w:r w:rsidR="00620489">
        <w:rPr>
          <w:rFonts w:ascii="Arial" w:hAnsi="Arial" w:cs="Arial"/>
          <w:sz w:val="20"/>
          <w:szCs w:val="20"/>
        </w:rPr>
        <w:t xml:space="preserve"> </w:t>
      </w:r>
      <w:proofErr w:type="gramStart"/>
      <w:r w:rsidR="00620489">
        <w:rPr>
          <w:rFonts w:ascii="Arial" w:hAnsi="Arial" w:cs="Arial"/>
          <w:sz w:val="20"/>
          <w:szCs w:val="20"/>
        </w:rPr>
        <w:t>predators”</w:t>
      </w:r>
      <w:r w:rsidRPr="00410E96">
        <w:rPr>
          <w:rFonts w:ascii="Arial" w:hAnsi="Arial" w:cs="Arial"/>
          <w:sz w:val="20"/>
          <w:szCs w:val="20"/>
        </w:rPr>
        <w:t>(</w:t>
      </w:r>
      <w:proofErr w:type="gramEnd"/>
      <w:r w:rsidRPr="00410E96">
        <w:rPr>
          <w:rFonts w:ascii="Arial" w:hAnsi="Arial" w:cs="Arial"/>
          <w:sz w:val="20"/>
          <w:szCs w:val="20"/>
        </w:rPr>
        <w:t xml:space="preserve">CEC, 2009; Hoover </w:t>
      </w:r>
      <w:r w:rsidRPr="00410E96">
        <w:rPr>
          <w:rFonts w:ascii="Arial" w:hAnsi="Arial" w:cs="Arial"/>
          <w:i/>
          <w:iCs/>
          <w:sz w:val="20"/>
          <w:szCs w:val="20"/>
        </w:rPr>
        <w:t>et al.,</w:t>
      </w:r>
      <w:r w:rsidRPr="00410E96">
        <w:rPr>
          <w:rFonts w:ascii="Arial" w:hAnsi="Arial" w:cs="Arial"/>
          <w:sz w:val="20"/>
          <w:szCs w:val="20"/>
        </w:rPr>
        <w:t xml:space="preserve"> 2004; Bunkley-Williams </w:t>
      </w:r>
      <w:r w:rsidRPr="00410E96">
        <w:rPr>
          <w:rFonts w:ascii="Arial" w:hAnsi="Arial" w:cs="Arial"/>
          <w:i/>
          <w:iCs/>
          <w:sz w:val="20"/>
          <w:szCs w:val="20"/>
        </w:rPr>
        <w:t>et al.,</w:t>
      </w:r>
      <w:r w:rsidRPr="00410E96">
        <w:rPr>
          <w:rFonts w:ascii="Arial" w:hAnsi="Arial" w:cs="Arial"/>
          <w:sz w:val="20"/>
          <w:szCs w:val="20"/>
        </w:rPr>
        <w:t xml:space="preserve"> 1994). </w:t>
      </w:r>
      <w:r w:rsidR="00CD6CAD">
        <w:rPr>
          <w:rFonts w:ascii="Arial" w:hAnsi="Arial" w:cs="Arial"/>
          <w:sz w:val="20"/>
          <w:szCs w:val="20"/>
        </w:rPr>
        <w:t>Once they get</w:t>
      </w:r>
      <w:r w:rsidRPr="00410E96">
        <w:rPr>
          <w:rFonts w:ascii="Arial" w:hAnsi="Arial" w:cs="Arial"/>
          <w:sz w:val="20"/>
          <w:szCs w:val="20"/>
        </w:rPr>
        <w:t xml:space="preserve"> introduced in natural wate</w:t>
      </w:r>
      <w:r w:rsidR="00CD6CAD">
        <w:rPr>
          <w:rFonts w:ascii="Arial" w:hAnsi="Arial" w:cs="Arial"/>
          <w:sz w:val="20"/>
          <w:szCs w:val="20"/>
        </w:rPr>
        <w:t>rs</w:t>
      </w:r>
      <w:r w:rsidR="007F3E34">
        <w:rPr>
          <w:rFonts w:ascii="Arial" w:hAnsi="Arial" w:cs="Arial"/>
          <w:sz w:val="20"/>
          <w:szCs w:val="20"/>
        </w:rPr>
        <w:t>,</w:t>
      </w:r>
      <w:r w:rsidRPr="00410E96">
        <w:rPr>
          <w:rFonts w:ascii="Arial" w:hAnsi="Arial" w:cs="Arial"/>
          <w:sz w:val="20"/>
          <w:szCs w:val="20"/>
        </w:rPr>
        <w:t xml:space="preserve"> they </w:t>
      </w:r>
      <w:r w:rsidR="00CD6CAD">
        <w:rPr>
          <w:rFonts w:ascii="Arial" w:hAnsi="Arial" w:cs="Arial"/>
          <w:sz w:val="20"/>
          <w:szCs w:val="20"/>
        </w:rPr>
        <w:t xml:space="preserve">can interfere food chain and </w:t>
      </w:r>
      <w:r w:rsidRPr="00410E96">
        <w:rPr>
          <w:rFonts w:ascii="Arial" w:hAnsi="Arial" w:cs="Arial"/>
          <w:sz w:val="20"/>
          <w:szCs w:val="20"/>
        </w:rPr>
        <w:t xml:space="preserve">change the amount of food availability as well as the physical cover available </w:t>
      </w:r>
      <w:r w:rsidR="006E51B8">
        <w:rPr>
          <w:rFonts w:ascii="Arial" w:hAnsi="Arial" w:cs="Arial"/>
          <w:sz w:val="20"/>
          <w:szCs w:val="20"/>
        </w:rPr>
        <w:t xml:space="preserve">in habitat </w:t>
      </w:r>
      <w:r w:rsidRPr="00410E96">
        <w:rPr>
          <w:rFonts w:ascii="Arial" w:hAnsi="Arial" w:cs="Arial"/>
          <w:sz w:val="20"/>
          <w:szCs w:val="20"/>
        </w:rPr>
        <w:t>for aquatic insects</w:t>
      </w:r>
      <w:r w:rsidR="00470CEA">
        <w:rPr>
          <w:rFonts w:ascii="Arial" w:hAnsi="Arial" w:cs="Arial"/>
          <w:sz w:val="20"/>
          <w:szCs w:val="20"/>
        </w:rPr>
        <w:t xml:space="preserve">. </w:t>
      </w:r>
      <w:r w:rsidR="00872F11">
        <w:rPr>
          <w:rFonts w:ascii="Arial" w:hAnsi="Arial" w:cs="Arial"/>
          <w:sz w:val="20"/>
          <w:szCs w:val="20"/>
        </w:rPr>
        <w:t>“</w:t>
      </w:r>
      <w:r w:rsidR="00470CEA">
        <w:rPr>
          <w:rFonts w:ascii="Arial" w:hAnsi="Arial" w:cs="Arial"/>
          <w:sz w:val="20"/>
          <w:szCs w:val="20"/>
        </w:rPr>
        <w:t xml:space="preserve">These insects are food for </w:t>
      </w:r>
      <w:r w:rsidRPr="00410E96">
        <w:rPr>
          <w:rFonts w:ascii="Arial" w:hAnsi="Arial" w:cs="Arial"/>
          <w:sz w:val="20"/>
          <w:szCs w:val="20"/>
        </w:rPr>
        <w:t>native fishes by grazing on benthic algae</w:t>
      </w:r>
      <w:r w:rsidR="00470CEA">
        <w:rPr>
          <w:rFonts w:ascii="Arial" w:hAnsi="Arial" w:cs="Arial"/>
          <w:sz w:val="20"/>
          <w:szCs w:val="20"/>
        </w:rPr>
        <w:t xml:space="preserve"> and</w:t>
      </w:r>
      <w:r w:rsidRPr="00410E96">
        <w:rPr>
          <w:rFonts w:ascii="Arial" w:hAnsi="Arial" w:cs="Arial"/>
          <w:sz w:val="20"/>
          <w:szCs w:val="20"/>
        </w:rPr>
        <w:t xml:space="preserve"> detritus</w:t>
      </w:r>
      <w:r w:rsidR="00470CEA">
        <w:rPr>
          <w:rFonts w:ascii="Arial" w:hAnsi="Arial" w:cs="Arial"/>
          <w:sz w:val="20"/>
          <w:szCs w:val="20"/>
        </w:rPr>
        <w:t xml:space="preserve"> matter</w:t>
      </w:r>
      <w:r w:rsidR="00872F11">
        <w:rPr>
          <w:rFonts w:ascii="Arial" w:hAnsi="Arial" w:cs="Arial"/>
          <w:sz w:val="20"/>
          <w:szCs w:val="20"/>
        </w:rPr>
        <w:t>”</w:t>
      </w:r>
      <w:r w:rsidRPr="00410E96">
        <w:rPr>
          <w:rFonts w:ascii="Arial" w:hAnsi="Arial" w:cs="Arial"/>
          <w:sz w:val="20"/>
          <w:szCs w:val="20"/>
        </w:rPr>
        <w:t xml:space="preserve"> (Mendoza </w:t>
      </w:r>
      <w:r w:rsidRPr="00410E96">
        <w:rPr>
          <w:rFonts w:ascii="Arial" w:hAnsi="Arial" w:cs="Arial"/>
          <w:i/>
          <w:iCs/>
          <w:sz w:val="20"/>
          <w:szCs w:val="20"/>
        </w:rPr>
        <w:t>et al.,</w:t>
      </w:r>
      <w:r w:rsidRPr="00410E96">
        <w:rPr>
          <w:rFonts w:ascii="Arial" w:hAnsi="Arial" w:cs="Arial"/>
          <w:sz w:val="20"/>
          <w:szCs w:val="20"/>
        </w:rPr>
        <w:t xml:space="preserve"> 2009). </w:t>
      </w:r>
    </w:p>
    <w:p w14:paraId="68C94F6B" w14:textId="6913B73C" w:rsidR="00B27483" w:rsidRPr="00410E96" w:rsidRDefault="00B27483" w:rsidP="00B27483">
      <w:pPr>
        <w:spacing w:line="360" w:lineRule="auto"/>
        <w:ind w:firstLine="720"/>
        <w:jc w:val="both"/>
        <w:rPr>
          <w:rFonts w:ascii="Arial" w:hAnsi="Arial" w:cs="Arial"/>
          <w:sz w:val="20"/>
          <w:szCs w:val="20"/>
        </w:rPr>
      </w:pPr>
      <w:r w:rsidRPr="00410E96">
        <w:rPr>
          <w:rFonts w:ascii="Arial" w:hAnsi="Arial" w:cs="Arial"/>
          <w:i/>
          <w:iCs/>
          <w:sz w:val="20"/>
          <w:szCs w:val="20"/>
        </w:rPr>
        <w:t>P. pardalis</w:t>
      </w:r>
      <w:r w:rsidRPr="00410E96">
        <w:rPr>
          <w:rFonts w:ascii="Arial" w:hAnsi="Arial" w:cs="Arial"/>
          <w:sz w:val="20"/>
          <w:szCs w:val="20"/>
        </w:rPr>
        <w:t xml:space="preserve"> </w:t>
      </w:r>
      <w:r w:rsidR="0024680A">
        <w:rPr>
          <w:rFonts w:ascii="Arial" w:hAnsi="Arial" w:cs="Arial"/>
          <w:sz w:val="20"/>
          <w:szCs w:val="20"/>
        </w:rPr>
        <w:t>possesses</w:t>
      </w:r>
      <w:r w:rsidRPr="00410E96">
        <w:rPr>
          <w:rFonts w:ascii="Arial" w:hAnsi="Arial" w:cs="Arial"/>
          <w:sz w:val="20"/>
          <w:szCs w:val="20"/>
        </w:rPr>
        <w:t xml:space="preserve"> an invasive nature and may </w:t>
      </w:r>
      <w:r w:rsidR="0024680A">
        <w:rPr>
          <w:rFonts w:ascii="Arial" w:hAnsi="Arial" w:cs="Arial"/>
          <w:sz w:val="20"/>
          <w:szCs w:val="20"/>
        </w:rPr>
        <w:t>predate</w:t>
      </w:r>
      <w:r w:rsidRPr="00410E96">
        <w:rPr>
          <w:rFonts w:ascii="Arial" w:hAnsi="Arial" w:cs="Arial"/>
          <w:sz w:val="20"/>
          <w:szCs w:val="20"/>
        </w:rPr>
        <w:t xml:space="preserve"> or </w:t>
      </w:r>
      <w:r w:rsidR="0024680A">
        <w:rPr>
          <w:rFonts w:ascii="Arial" w:hAnsi="Arial" w:cs="Arial"/>
          <w:sz w:val="20"/>
          <w:szCs w:val="20"/>
        </w:rPr>
        <w:t>compete</w:t>
      </w:r>
      <w:r w:rsidRPr="00410E96">
        <w:rPr>
          <w:rFonts w:ascii="Arial" w:hAnsi="Arial" w:cs="Arial"/>
          <w:sz w:val="20"/>
          <w:szCs w:val="20"/>
        </w:rPr>
        <w:t xml:space="preserve"> </w:t>
      </w:r>
      <w:r w:rsidR="0024680A">
        <w:rPr>
          <w:rFonts w:ascii="Arial" w:hAnsi="Arial" w:cs="Arial"/>
          <w:sz w:val="20"/>
          <w:szCs w:val="20"/>
        </w:rPr>
        <w:t>with</w:t>
      </w:r>
      <w:r w:rsidRPr="00410E96">
        <w:rPr>
          <w:rFonts w:ascii="Arial" w:hAnsi="Arial" w:cs="Arial"/>
          <w:sz w:val="20"/>
          <w:szCs w:val="20"/>
        </w:rPr>
        <w:t xml:space="preserve"> native species</w:t>
      </w:r>
      <w:r w:rsidR="0024680A">
        <w:rPr>
          <w:rFonts w:ascii="Arial" w:hAnsi="Arial" w:cs="Arial"/>
          <w:sz w:val="20"/>
          <w:szCs w:val="20"/>
        </w:rPr>
        <w:t xml:space="preserve"> for food, shelter and </w:t>
      </w:r>
      <w:r w:rsidR="00D81C1E">
        <w:rPr>
          <w:rFonts w:ascii="Arial" w:hAnsi="Arial" w:cs="Arial"/>
          <w:sz w:val="20"/>
          <w:szCs w:val="20"/>
        </w:rPr>
        <w:t>breeding grounds</w:t>
      </w:r>
      <w:r w:rsidRPr="00410E96">
        <w:rPr>
          <w:rFonts w:ascii="Arial" w:hAnsi="Arial" w:cs="Arial"/>
          <w:sz w:val="20"/>
          <w:szCs w:val="20"/>
        </w:rPr>
        <w:t xml:space="preserve"> (Hill and Lodge, 1999). It ultimately leads to decline in local </w:t>
      </w:r>
      <w:r w:rsidR="00D81C1E">
        <w:rPr>
          <w:rFonts w:ascii="Arial" w:hAnsi="Arial" w:cs="Arial"/>
          <w:sz w:val="20"/>
          <w:szCs w:val="20"/>
        </w:rPr>
        <w:t>fauna</w:t>
      </w:r>
      <w:r w:rsidRPr="00410E96">
        <w:rPr>
          <w:rFonts w:ascii="Arial" w:hAnsi="Arial" w:cs="Arial"/>
          <w:sz w:val="20"/>
          <w:szCs w:val="20"/>
        </w:rPr>
        <w:t xml:space="preserve"> </w:t>
      </w:r>
      <w:r w:rsidR="00D81C1E">
        <w:rPr>
          <w:rFonts w:ascii="Arial" w:hAnsi="Arial" w:cs="Arial"/>
          <w:sz w:val="20"/>
          <w:szCs w:val="20"/>
        </w:rPr>
        <w:t xml:space="preserve">or </w:t>
      </w:r>
      <w:r w:rsidRPr="00410E96">
        <w:rPr>
          <w:rFonts w:ascii="Arial" w:hAnsi="Arial" w:cs="Arial"/>
          <w:sz w:val="20"/>
          <w:szCs w:val="20"/>
        </w:rPr>
        <w:t xml:space="preserve">native species (Chapin </w:t>
      </w:r>
      <w:r w:rsidRPr="00410E96">
        <w:rPr>
          <w:rFonts w:ascii="Arial" w:hAnsi="Arial" w:cs="Arial"/>
          <w:i/>
          <w:iCs/>
          <w:sz w:val="20"/>
          <w:szCs w:val="20"/>
        </w:rPr>
        <w:t>et al.,</w:t>
      </w:r>
      <w:r w:rsidRPr="00410E96">
        <w:rPr>
          <w:rFonts w:ascii="Arial" w:hAnsi="Arial" w:cs="Arial"/>
          <w:sz w:val="20"/>
          <w:szCs w:val="20"/>
        </w:rPr>
        <w:t xml:space="preserve"> 2000). It competes with native </w:t>
      </w:r>
      <w:r w:rsidR="00D81C1E">
        <w:rPr>
          <w:rFonts w:ascii="Arial" w:hAnsi="Arial" w:cs="Arial"/>
          <w:sz w:val="20"/>
          <w:szCs w:val="20"/>
        </w:rPr>
        <w:t>bottom dwelling fishes for</w:t>
      </w:r>
      <w:r w:rsidRPr="00410E96">
        <w:rPr>
          <w:rFonts w:ascii="Arial" w:hAnsi="Arial" w:cs="Arial"/>
          <w:sz w:val="20"/>
          <w:szCs w:val="20"/>
        </w:rPr>
        <w:t xml:space="preserve"> eating</w:t>
      </w:r>
      <w:r w:rsidR="00D81C1E">
        <w:rPr>
          <w:rFonts w:ascii="Arial" w:hAnsi="Arial" w:cs="Arial"/>
          <w:sz w:val="20"/>
          <w:szCs w:val="20"/>
        </w:rPr>
        <w:t xml:space="preserve"> </w:t>
      </w:r>
      <w:r w:rsidRPr="00410E96">
        <w:rPr>
          <w:rFonts w:ascii="Arial" w:hAnsi="Arial" w:cs="Arial"/>
          <w:sz w:val="20"/>
          <w:szCs w:val="20"/>
        </w:rPr>
        <w:t xml:space="preserve">algae. It consumes bottom hatched eggs </w:t>
      </w:r>
      <w:r w:rsidR="00EF6791">
        <w:rPr>
          <w:rFonts w:ascii="Arial" w:hAnsi="Arial" w:cs="Arial"/>
          <w:sz w:val="20"/>
          <w:szCs w:val="20"/>
        </w:rPr>
        <w:t xml:space="preserve">and spawn of </w:t>
      </w:r>
      <w:r w:rsidRPr="00410E96">
        <w:rPr>
          <w:rFonts w:ascii="Arial" w:hAnsi="Arial" w:cs="Arial"/>
          <w:sz w:val="20"/>
          <w:szCs w:val="20"/>
        </w:rPr>
        <w:t>other fishes</w:t>
      </w:r>
      <w:r w:rsidR="00EF6791">
        <w:rPr>
          <w:rFonts w:ascii="Arial" w:hAnsi="Arial" w:cs="Arial"/>
          <w:sz w:val="20"/>
          <w:szCs w:val="20"/>
        </w:rPr>
        <w:t xml:space="preserve"> </w:t>
      </w:r>
      <w:r w:rsidRPr="00410E96">
        <w:rPr>
          <w:rFonts w:ascii="Arial" w:hAnsi="Arial" w:cs="Arial"/>
          <w:sz w:val="20"/>
          <w:szCs w:val="20"/>
        </w:rPr>
        <w:t xml:space="preserve">causing eradication of </w:t>
      </w:r>
      <w:r w:rsidR="00EF6791">
        <w:rPr>
          <w:rFonts w:ascii="Arial" w:hAnsi="Arial" w:cs="Arial"/>
          <w:sz w:val="20"/>
          <w:szCs w:val="20"/>
        </w:rPr>
        <w:t xml:space="preserve">other </w:t>
      </w:r>
      <w:r w:rsidRPr="00410E96">
        <w:rPr>
          <w:rFonts w:ascii="Arial" w:hAnsi="Arial" w:cs="Arial"/>
          <w:sz w:val="20"/>
          <w:szCs w:val="20"/>
        </w:rPr>
        <w:t>fish species (</w:t>
      </w:r>
      <w:proofErr w:type="spellStart"/>
      <w:r w:rsidRPr="00410E96">
        <w:rPr>
          <w:rFonts w:ascii="Arial" w:hAnsi="Arial" w:cs="Arial"/>
          <w:sz w:val="20"/>
          <w:szCs w:val="20"/>
        </w:rPr>
        <w:t>Chaichana</w:t>
      </w:r>
      <w:proofErr w:type="spellEnd"/>
      <w:r w:rsidRPr="00410E96">
        <w:rPr>
          <w:rFonts w:ascii="Arial" w:hAnsi="Arial" w:cs="Arial"/>
          <w:sz w:val="20"/>
          <w:szCs w:val="20"/>
        </w:rPr>
        <w:t xml:space="preserve"> and </w:t>
      </w:r>
      <w:proofErr w:type="spellStart"/>
      <w:r w:rsidRPr="00410E96">
        <w:rPr>
          <w:rFonts w:ascii="Arial" w:hAnsi="Arial" w:cs="Arial"/>
          <w:sz w:val="20"/>
          <w:szCs w:val="20"/>
        </w:rPr>
        <w:t>Jongphadungkiet</w:t>
      </w:r>
      <w:proofErr w:type="spellEnd"/>
      <w:r w:rsidRPr="00410E96">
        <w:rPr>
          <w:rFonts w:ascii="Arial" w:hAnsi="Arial" w:cs="Arial"/>
          <w:sz w:val="20"/>
          <w:szCs w:val="20"/>
        </w:rPr>
        <w:t>, 2012). It</w:t>
      </w:r>
      <w:r w:rsidR="00EF6791">
        <w:rPr>
          <w:rFonts w:ascii="Arial" w:hAnsi="Arial" w:cs="Arial"/>
          <w:sz w:val="20"/>
          <w:szCs w:val="20"/>
        </w:rPr>
        <w:t xml:space="preserve"> ha</w:t>
      </w:r>
      <w:r w:rsidRPr="00410E96">
        <w:rPr>
          <w:rFonts w:ascii="Arial" w:hAnsi="Arial" w:cs="Arial"/>
          <w:sz w:val="20"/>
          <w:szCs w:val="20"/>
        </w:rPr>
        <w:t>s</w:t>
      </w:r>
      <w:r w:rsidR="00EF6791">
        <w:rPr>
          <w:rFonts w:ascii="Arial" w:hAnsi="Arial" w:cs="Arial"/>
          <w:sz w:val="20"/>
          <w:szCs w:val="20"/>
        </w:rPr>
        <w:t xml:space="preserve"> </w:t>
      </w:r>
      <w:r w:rsidRPr="00410E96">
        <w:rPr>
          <w:rFonts w:ascii="Arial" w:hAnsi="Arial" w:cs="Arial"/>
          <w:sz w:val="20"/>
          <w:szCs w:val="20"/>
        </w:rPr>
        <w:t xml:space="preserve">burrowing </w:t>
      </w:r>
      <w:r w:rsidR="00EF6791">
        <w:rPr>
          <w:rFonts w:ascii="Arial" w:hAnsi="Arial" w:cs="Arial"/>
          <w:sz w:val="20"/>
          <w:szCs w:val="20"/>
        </w:rPr>
        <w:t xml:space="preserve">habit </w:t>
      </w:r>
      <w:r w:rsidRPr="00410E96">
        <w:rPr>
          <w:rFonts w:ascii="Arial" w:hAnsi="Arial" w:cs="Arial"/>
          <w:sz w:val="20"/>
          <w:szCs w:val="20"/>
        </w:rPr>
        <w:t xml:space="preserve">for egg laying </w:t>
      </w:r>
      <w:r w:rsidR="00EF6791">
        <w:rPr>
          <w:rFonts w:ascii="Arial" w:hAnsi="Arial" w:cs="Arial"/>
          <w:sz w:val="20"/>
          <w:szCs w:val="20"/>
        </w:rPr>
        <w:t xml:space="preserve">that </w:t>
      </w:r>
      <w:r w:rsidRPr="00410E96">
        <w:rPr>
          <w:rFonts w:ascii="Arial" w:hAnsi="Arial" w:cs="Arial"/>
          <w:sz w:val="20"/>
          <w:szCs w:val="20"/>
        </w:rPr>
        <w:t>causes bank erosion</w:t>
      </w:r>
      <w:r w:rsidR="00EF6791">
        <w:rPr>
          <w:rFonts w:ascii="Arial" w:hAnsi="Arial" w:cs="Arial"/>
          <w:sz w:val="20"/>
          <w:szCs w:val="20"/>
        </w:rPr>
        <w:t xml:space="preserve"> thereby causing </w:t>
      </w:r>
      <w:r w:rsidRPr="00410E96">
        <w:rPr>
          <w:rFonts w:ascii="Arial" w:hAnsi="Arial" w:cs="Arial"/>
          <w:sz w:val="20"/>
          <w:szCs w:val="20"/>
        </w:rPr>
        <w:t>increase</w:t>
      </w:r>
      <w:r w:rsidR="00EF6791">
        <w:rPr>
          <w:rFonts w:ascii="Arial" w:hAnsi="Arial" w:cs="Arial"/>
          <w:sz w:val="20"/>
          <w:szCs w:val="20"/>
        </w:rPr>
        <w:t xml:space="preserve"> in </w:t>
      </w:r>
      <w:r w:rsidRPr="00410E96">
        <w:rPr>
          <w:rFonts w:ascii="Arial" w:hAnsi="Arial" w:cs="Arial"/>
          <w:sz w:val="20"/>
          <w:szCs w:val="20"/>
        </w:rPr>
        <w:t xml:space="preserve">water turbidity (Gibbs </w:t>
      </w:r>
      <w:r w:rsidRPr="00410E96">
        <w:rPr>
          <w:rFonts w:ascii="Arial" w:hAnsi="Arial" w:cs="Arial"/>
          <w:i/>
          <w:iCs/>
          <w:sz w:val="20"/>
          <w:szCs w:val="20"/>
        </w:rPr>
        <w:t>et al.,</w:t>
      </w:r>
      <w:r w:rsidRPr="00410E96">
        <w:rPr>
          <w:rFonts w:ascii="Arial" w:hAnsi="Arial" w:cs="Arial"/>
          <w:sz w:val="20"/>
          <w:szCs w:val="20"/>
        </w:rPr>
        <w:t xml:space="preserve"> 2010). It has spiny hard exoskeleton </w:t>
      </w:r>
      <w:proofErr w:type="gramStart"/>
      <w:r w:rsidR="000B3406">
        <w:rPr>
          <w:rFonts w:ascii="Arial" w:hAnsi="Arial" w:cs="Arial"/>
          <w:sz w:val="20"/>
          <w:szCs w:val="20"/>
        </w:rPr>
        <w:t xml:space="preserve">that </w:t>
      </w:r>
      <w:r w:rsidRPr="00410E96">
        <w:rPr>
          <w:rFonts w:ascii="Arial" w:hAnsi="Arial" w:cs="Arial"/>
          <w:sz w:val="20"/>
          <w:szCs w:val="20"/>
        </w:rPr>
        <w:t xml:space="preserve"> </w:t>
      </w:r>
      <w:r w:rsidR="00141A79">
        <w:rPr>
          <w:rFonts w:ascii="Arial" w:hAnsi="Arial" w:cs="Arial"/>
          <w:sz w:val="20"/>
          <w:szCs w:val="20"/>
        </w:rPr>
        <w:t>gets</w:t>
      </w:r>
      <w:proofErr w:type="gramEnd"/>
      <w:r w:rsidR="00141A79">
        <w:rPr>
          <w:rFonts w:ascii="Arial" w:hAnsi="Arial" w:cs="Arial"/>
          <w:sz w:val="20"/>
          <w:szCs w:val="20"/>
        </w:rPr>
        <w:t xml:space="preserve"> entangled into nets causing</w:t>
      </w:r>
      <w:r w:rsidRPr="00410E96">
        <w:rPr>
          <w:rFonts w:ascii="Arial" w:hAnsi="Arial" w:cs="Arial"/>
          <w:sz w:val="20"/>
          <w:szCs w:val="20"/>
        </w:rPr>
        <w:t xml:space="preserve"> tearing of nets and economic loss to fishermen community (Chavez </w:t>
      </w:r>
      <w:r w:rsidRPr="00410E96">
        <w:rPr>
          <w:rFonts w:ascii="Arial" w:hAnsi="Arial" w:cs="Arial"/>
          <w:i/>
          <w:iCs/>
          <w:sz w:val="20"/>
          <w:szCs w:val="20"/>
        </w:rPr>
        <w:t>et al.,</w:t>
      </w:r>
      <w:r w:rsidRPr="00410E96">
        <w:rPr>
          <w:rFonts w:ascii="Arial" w:hAnsi="Arial" w:cs="Arial"/>
          <w:sz w:val="20"/>
          <w:szCs w:val="20"/>
        </w:rPr>
        <w:t xml:space="preserve"> 2006; Nico, 2010). </w:t>
      </w:r>
      <w:r w:rsidRPr="00410E96">
        <w:rPr>
          <w:rFonts w:ascii="Arial" w:hAnsi="Arial" w:cs="Arial"/>
          <w:i/>
          <w:iCs/>
          <w:sz w:val="20"/>
          <w:szCs w:val="20"/>
        </w:rPr>
        <w:t>Pterygoplichthys spp.</w:t>
      </w:r>
      <w:r w:rsidRPr="00410E96">
        <w:rPr>
          <w:rFonts w:ascii="Arial" w:hAnsi="Arial" w:cs="Arial"/>
          <w:sz w:val="20"/>
          <w:szCs w:val="20"/>
        </w:rPr>
        <w:t xml:space="preserve"> dose not have any market value, so when they found by local fisherman, they discard the species on the bank of river (Soundararajan </w:t>
      </w:r>
      <w:r w:rsidRPr="00410E96">
        <w:rPr>
          <w:rFonts w:ascii="Arial" w:hAnsi="Arial" w:cs="Arial"/>
          <w:i/>
          <w:iCs/>
          <w:sz w:val="20"/>
          <w:szCs w:val="20"/>
        </w:rPr>
        <w:t>et al.,</w:t>
      </w:r>
      <w:r w:rsidRPr="00410E96">
        <w:rPr>
          <w:rFonts w:ascii="Arial" w:hAnsi="Arial" w:cs="Arial"/>
          <w:sz w:val="20"/>
          <w:szCs w:val="20"/>
        </w:rPr>
        <w:t xml:space="preserve"> 2015) (figure 2).</w:t>
      </w:r>
    </w:p>
    <w:tbl>
      <w:tblPr>
        <w:tblStyle w:val="TableGrid"/>
        <w:tblW w:w="9363" w:type="dxa"/>
        <w:tblLook w:val="04A0" w:firstRow="1" w:lastRow="0" w:firstColumn="1" w:lastColumn="0" w:noHBand="0" w:noVBand="1"/>
      </w:tblPr>
      <w:tblGrid>
        <w:gridCol w:w="4760"/>
        <w:gridCol w:w="4603"/>
      </w:tblGrid>
      <w:tr w:rsidR="00B27483" w:rsidRPr="00410E96" w14:paraId="5F6C05CD" w14:textId="77777777" w:rsidTr="00B27483">
        <w:trPr>
          <w:trHeight w:val="4204"/>
        </w:trPr>
        <w:tc>
          <w:tcPr>
            <w:tcW w:w="4673" w:type="dxa"/>
          </w:tcPr>
          <w:p w14:paraId="0DF8B329" w14:textId="4411C525" w:rsidR="00B27483" w:rsidRPr="00410E96" w:rsidRDefault="00B27483" w:rsidP="00040F6A">
            <w:pPr>
              <w:jc w:val="both"/>
              <w:rPr>
                <w:rFonts w:ascii="Arial" w:hAnsi="Arial" w:cs="Arial"/>
                <w:sz w:val="20"/>
                <w:szCs w:val="20"/>
              </w:rPr>
            </w:pPr>
            <w:r w:rsidRPr="00410E96">
              <w:rPr>
                <w:rFonts w:ascii="Arial" w:hAnsi="Arial" w:cs="Arial"/>
                <w:noProof/>
                <w:sz w:val="20"/>
                <w:szCs w:val="20"/>
                <w:lang w:eastAsia="en-IN"/>
              </w:rPr>
              <w:drawing>
                <wp:anchor distT="0" distB="0" distL="114300" distR="114300" simplePos="0" relativeHeight="251661312" behindDoc="1" locked="0" layoutInCell="1" allowOverlap="1" wp14:anchorId="71B8DDD8" wp14:editId="6F3A79B5">
                  <wp:simplePos x="0" y="0"/>
                  <wp:positionH relativeFrom="column">
                    <wp:posOffset>-59055</wp:posOffset>
                  </wp:positionH>
                  <wp:positionV relativeFrom="paragraph">
                    <wp:posOffset>0</wp:posOffset>
                  </wp:positionV>
                  <wp:extent cx="2885440" cy="2362200"/>
                  <wp:effectExtent l="0" t="0" r="0" b="0"/>
                  <wp:wrapSquare wrapText="bothSides"/>
                  <wp:docPr id="1053789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5440" cy="236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0E96">
              <w:rPr>
                <w:rFonts w:ascii="Arial" w:hAnsi="Arial" w:cs="Arial"/>
                <w:sz w:val="20"/>
                <w:szCs w:val="20"/>
              </w:rPr>
              <w:t xml:space="preserve">Figure </w:t>
            </w:r>
            <w:r w:rsidR="00516DB4">
              <w:rPr>
                <w:rFonts w:ascii="Arial" w:hAnsi="Arial" w:cs="Arial"/>
                <w:sz w:val="20"/>
                <w:szCs w:val="20"/>
              </w:rPr>
              <w:t>2</w:t>
            </w:r>
            <w:r w:rsidRPr="00410E96">
              <w:rPr>
                <w:rFonts w:ascii="Arial" w:hAnsi="Arial" w:cs="Arial"/>
                <w:sz w:val="20"/>
                <w:szCs w:val="20"/>
              </w:rPr>
              <w:t xml:space="preserve">. Burrows made by </w:t>
            </w:r>
            <w:r w:rsidRPr="00410E96">
              <w:rPr>
                <w:rFonts w:ascii="Arial" w:hAnsi="Arial" w:cs="Arial"/>
                <w:i/>
                <w:iCs/>
                <w:sz w:val="20"/>
                <w:szCs w:val="20"/>
              </w:rPr>
              <w:t>P. pardalis</w:t>
            </w:r>
            <w:r w:rsidRPr="00410E96">
              <w:rPr>
                <w:rFonts w:ascii="Arial" w:hAnsi="Arial" w:cs="Arial"/>
                <w:sz w:val="20"/>
                <w:szCs w:val="20"/>
              </w:rPr>
              <w:t xml:space="preserve"> in Bhima River, Maharashtra, India. </w:t>
            </w:r>
          </w:p>
        </w:tc>
        <w:tc>
          <w:tcPr>
            <w:tcW w:w="4690" w:type="dxa"/>
          </w:tcPr>
          <w:p w14:paraId="18FDE5F7" w14:textId="347CD89C" w:rsidR="00B27483" w:rsidRPr="00410E96" w:rsidRDefault="00B27483" w:rsidP="00040F6A">
            <w:pPr>
              <w:jc w:val="both"/>
              <w:rPr>
                <w:rFonts w:ascii="Arial" w:hAnsi="Arial" w:cs="Arial"/>
                <w:sz w:val="20"/>
                <w:szCs w:val="20"/>
              </w:rPr>
            </w:pPr>
            <w:r w:rsidRPr="00410E96">
              <w:rPr>
                <w:rFonts w:ascii="Arial" w:hAnsi="Arial" w:cs="Arial"/>
                <w:noProof/>
                <w:sz w:val="20"/>
                <w:szCs w:val="20"/>
                <w:lang w:eastAsia="en-IN"/>
              </w:rPr>
              <w:drawing>
                <wp:anchor distT="0" distB="0" distL="114300" distR="114300" simplePos="0" relativeHeight="251662336" behindDoc="0" locked="0" layoutInCell="1" allowOverlap="1" wp14:anchorId="5DB950AE" wp14:editId="3498AEA5">
                  <wp:simplePos x="0" y="0"/>
                  <wp:positionH relativeFrom="column">
                    <wp:posOffset>-65405</wp:posOffset>
                  </wp:positionH>
                  <wp:positionV relativeFrom="paragraph">
                    <wp:posOffset>63500</wp:posOffset>
                  </wp:positionV>
                  <wp:extent cx="2785745" cy="2298700"/>
                  <wp:effectExtent l="0" t="0" r="0" b="6350"/>
                  <wp:wrapSquare wrapText="bothSides"/>
                  <wp:docPr id="130867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5745" cy="229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0E96">
              <w:rPr>
                <w:rFonts w:ascii="Arial" w:hAnsi="Arial" w:cs="Arial"/>
                <w:sz w:val="20"/>
                <w:szCs w:val="20"/>
              </w:rPr>
              <w:t xml:space="preserve">Figure </w:t>
            </w:r>
            <w:r w:rsidR="00516DB4">
              <w:rPr>
                <w:rFonts w:ascii="Arial" w:hAnsi="Arial" w:cs="Arial"/>
                <w:sz w:val="20"/>
                <w:szCs w:val="20"/>
              </w:rPr>
              <w:t>3</w:t>
            </w:r>
            <w:r w:rsidRPr="00410E96">
              <w:rPr>
                <w:rFonts w:ascii="Arial" w:hAnsi="Arial" w:cs="Arial"/>
                <w:sz w:val="20"/>
                <w:szCs w:val="20"/>
              </w:rPr>
              <w:t xml:space="preserve">. Discarded </w:t>
            </w:r>
            <w:r w:rsidRPr="00410E96">
              <w:rPr>
                <w:rFonts w:ascii="Arial" w:hAnsi="Arial" w:cs="Arial"/>
                <w:i/>
                <w:iCs/>
                <w:sz w:val="20"/>
                <w:szCs w:val="20"/>
              </w:rPr>
              <w:t>P. pardalis</w:t>
            </w:r>
            <w:r w:rsidRPr="00410E96">
              <w:rPr>
                <w:rFonts w:ascii="Arial" w:hAnsi="Arial" w:cs="Arial"/>
                <w:sz w:val="20"/>
                <w:szCs w:val="20"/>
              </w:rPr>
              <w:t xml:space="preserve"> on the banks of Bhima River, Maharashtra, India. </w:t>
            </w:r>
          </w:p>
        </w:tc>
      </w:tr>
    </w:tbl>
    <w:p w14:paraId="3F2BCF97" w14:textId="77777777" w:rsidR="00B27483" w:rsidRDefault="00B27483" w:rsidP="00B27483">
      <w:pPr>
        <w:spacing w:line="360" w:lineRule="auto"/>
        <w:jc w:val="both"/>
        <w:rPr>
          <w:rFonts w:ascii="Arial" w:hAnsi="Arial" w:cs="Arial"/>
          <w:b/>
          <w:bCs/>
          <w:sz w:val="20"/>
          <w:szCs w:val="20"/>
        </w:rPr>
      </w:pPr>
    </w:p>
    <w:p w14:paraId="5B2D624C" w14:textId="22D77838" w:rsidR="00B27483" w:rsidRPr="00410E96" w:rsidRDefault="00B27483" w:rsidP="00B27483">
      <w:pPr>
        <w:spacing w:line="360" w:lineRule="auto"/>
        <w:jc w:val="both"/>
        <w:rPr>
          <w:rFonts w:ascii="Arial" w:hAnsi="Arial" w:cs="Arial"/>
          <w:b/>
          <w:bCs/>
          <w:sz w:val="20"/>
          <w:szCs w:val="20"/>
        </w:rPr>
      </w:pPr>
      <w:r w:rsidRPr="00410E96">
        <w:rPr>
          <w:rFonts w:ascii="Arial" w:hAnsi="Arial" w:cs="Arial"/>
          <w:b/>
          <w:bCs/>
          <w:sz w:val="20"/>
          <w:szCs w:val="20"/>
        </w:rPr>
        <w:t>Conclusion:</w:t>
      </w:r>
    </w:p>
    <w:p w14:paraId="7720ECBA" w14:textId="745E29E2" w:rsidR="00B27483" w:rsidRDefault="00B27483" w:rsidP="00B27483">
      <w:pPr>
        <w:spacing w:line="360" w:lineRule="auto"/>
        <w:jc w:val="both"/>
        <w:rPr>
          <w:rFonts w:ascii="Arial" w:hAnsi="Arial" w:cs="Arial"/>
          <w:sz w:val="20"/>
          <w:szCs w:val="20"/>
        </w:rPr>
      </w:pPr>
      <w:r w:rsidRPr="00410E96">
        <w:rPr>
          <w:rFonts w:ascii="Arial" w:hAnsi="Arial" w:cs="Arial"/>
          <w:sz w:val="20"/>
          <w:szCs w:val="20"/>
        </w:rPr>
        <w:lastRenderedPageBreak/>
        <w:t xml:space="preserve">Our paper provides the comprehensive list of records and distribution of </w:t>
      </w:r>
      <w:r w:rsidRPr="00410E96">
        <w:rPr>
          <w:rFonts w:ascii="Arial" w:hAnsi="Arial" w:cs="Arial"/>
          <w:i/>
          <w:iCs/>
          <w:sz w:val="20"/>
          <w:szCs w:val="20"/>
        </w:rPr>
        <w:t>Pterygoplichthys</w:t>
      </w:r>
      <w:r w:rsidRPr="00410E96">
        <w:rPr>
          <w:rFonts w:ascii="Arial" w:hAnsi="Arial" w:cs="Arial"/>
          <w:sz w:val="20"/>
          <w:szCs w:val="20"/>
        </w:rPr>
        <w:t xml:space="preserve"> genus worldwide. Our research emphasizes the invasive impact on ecosystems. We conclude by providing the following guidelines for collecting future data. Researchers should (1) collect voucher specimen and sample of tissue for genetic studies and identification. (2) publish clear collection and the identification remarks in methodology to better compare across research and indicate study limitations (3) submit collection material, such as high-resolution photos and voucher acceptance codes to online database like The Global Biodiversity Information Facility (GBIF) and the Global Invasive Species Database (GISD) (4) establish eradication or control strategies to prevent future invasions.</w:t>
      </w:r>
    </w:p>
    <w:p w14:paraId="5B79BAB0" w14:textId="67FBC7E1" w:rsidR="00890D36" w:rsidRDefault="00890D36" w:rsidP="00B27483">
      <w:pPr>
        <w:spacing w:line="360" w:lineRule="auto"/>
        <w:jc w:val="both"/>
        <w:rPr>
          <w:rFonts w:ascii="Arial" w:hAnsi="Arial" w:cs="Arial"/>
          <w:sz w:val="20"/>
          <w:szCs w:val="20"/>
        </w:rPr>
      </w:pPr>
    </w:p>
    <w:p w14:paraId="6624F4CE" w14:textId="77777777" w:rsidR="00890D36" w:rsidRPr="00141A79" w:rsidRDefault="00890D36" w:rsidP="00890D36">
      <w:pPr>
        <w:rPr>
          <w:rFonts w:ascii="Calibri" w:eastAsia="Calibri" w:hAnsi="Calibri" w:cs="Times New Roman"/>
          <w:lang w:val="en-US"/>
        </w:rPr>
      </w:pPr>
      <w:bookmarkStart w:id="2" w:name="_Hlk202259943"/>
      <w:r w:rsidRPr="00141A79">
        <w:rPr>
          <w:rFonts w:ascii="Calibri" w:eastAsia="Calibri" w:hAnsi="Calibri" w:cs="Times New Roman"/>
          <w:lang w:val="en-US"/>
        </w:rPr>
        <w:t>Disclaimer (Artificial intelligence)</w:t>
      </w:r>
    </w:p>
    <w:p w14:paraId="412FE9B1" w14:textId="346972A2" w:rsidR="00890D36" w:rsidRPr="00141A79" w:rsidRDefault="00890D36" w:rsidP="00141A79">
      <w:pPr>
        <w:jc w:val="both"/>
        <w:rPr>
          <w:rFonts w:ascii="Calibri" w:eastAsia="Calibri" w:hAnsi="Calibri" w:cs="Times New Roman"/>
          <w:lang w:val="en-US"/>
        </w:rPr>
      </w:pPr>
      <w:r w:rsidRPr="00141A79">
        <w:rPr>
          <w:rFonts w:ascii="Calibri" w:eastAsia="Calibri" w:hAnsi="Calibri" w:cs="Times New Roman"/>
          <w:lang w:val="en-US"/>
        </w:rPr>
        <w:t xml:space="preserve">Author(s) hereby declare that NO generative AI technologies such as Large Language Models (ChatGPT, COPILOT, etc.) and text-to-image generators have been used during the writing or editing of this manuscript. </w:t>
      </w:r>
      <w:bookmarkEnd w:id="2"/>
    </w:p>
    <w:p w14:paraId="452683B8" w14:textId="46B9AFF1" w:rsidR="00B27483" w:rsidRPr="00410E96" w:rsidRDefault="00B27483" w:rsidP="00B27483">
      <w:pPr>
        <w:spacing w:line="360" w:lineRule="auto"/>
        <w:jc w:val="both"/>
        <w:rPr>
          <w:rFonts w:ascii="Arial" w:hAnsi="Arial" w:cs="Arial"/>
          <w:b/>
          <w:bCs/>
          <w:sz w:val="20"/>
          <w:szCs w:val="20"/>
        </w:rPr>
      </w:pPr>
      <w:r w:rsidRPr="00410E96">
        <w:rPr>
          <w:rFonts w:ascii="Arial" w:hAnsi="Arial" w:cs="Arial"/>
          <w:b/>
          <w:bCs/>
          <w:sz w:val="20"/>
          <w:szCs w:val="20"/>
        </w:rPr>
        <w:t xml:space="preserve">Reference: </w:t>
      </w:r>
    </w:p>
    <w:p w14:paraId="71981643" w14:textId="44EDF67E" w:rsidR="00B27483" w:rsidRPr="00EC6012" w:rsidRDefault="00B27483" w:rsidP="00EC6012">
      <w:pPr>
        <w:pStyle w:val="ListParagraph"/>
        <w:numPr>
          <w:ilvl w:val="0"/>
          <w:numId w:val="1"/>
        </w:numPr>
        <w:spacing w:line="360" w:lineRule="auto"/>
        <w:jc w:val="both"/>
        <w:rPr>
          <w:rFonts w:ascii="Arial" w:hAnsi="Arial" w:cs="Arial"/>
          <w:b/>
          <w:bCs/>
          <w:sz w:val="20"/>
          <w:szCs w:val="20"/>
        </w:rPr>
      </w:pPr>
      <w:r w:rsidRPr="00EC6012">
        <w:rPr>
          <w:rFonts w:ascii="Arial" w:hAnsi="Arial" w:cs="Arial"/>
          <w:sz w:val="20"/>
          <w:szCs w:val="20"/>
        </w:rPr>
        <w:t xml:space="preserve">Ajithkumar C., Biju R., Thomas R. 1998. </w:t>
      </w:r>
      <w:r w:rsidRPr="00EC6012">
        <w:rPr>
          <w:rFonts w:ascii="Arial" w:hAnsi="Arial" w:cs="Arial"/>
          <w:i/>
          <w:iCs/>
          <w:sz w:val="20"/>
          <w:szCs w:val="20"/>
        </w:rPr>
        <w:t>Plecostomus multiradiatus</w:t>
      </w:r>
      <w:r w:rsidRPr="00EC6012">
        <w:rPr>
          <w:rFonts w:ascii="Arial" w:hAnsi="Arial" w:cs="Arial"/>
          <w:sz w:val="20"/>
          <w:szCs w:val="20"/>
        </w:rPr>
        <w:t xml:space="preserve"> - an armoured catfish from freshwater ponds near </w:t>
      </w:r>
      <w:proofErr w:type="spellStart"/>
      <w:r w:rsidRPr="00EC6012">
        <w:rPr>
          <w:rFonts w:ascii="Arial" w:hAnsi="Arial" w:cs="Arial"/>
          <w:sz w:val="20"/>
          <w:szCs w:val="20"/>
        </w:rPr>
        <w:t>Kunnamkulam</w:t>
      </w:r>
      <w:proofErr w:type="spellEnd"/>
      <w:r w:rsidRPr="00EC6012">
        <w:rPr>
          <w:rFonts w:ascii="Arial" w:hAnsi="Arial" w:cs="Arial"/>
          <w:sz w:val="20"/>
          <w:szCs w:val="20"/>
        </w:rPr>
        <w:t>, Kerala and its possible impact on indigenous fishes. LAK News, Limnological Association of Kerala, pp. 1-2.</w:t>
      </w:r>
    </w:p>
    <w:p w14:paraId="729B022C" w14:textId="6FCFFA91"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Armbruster J. 2004. Phylogenetic relationships of the suckermouth armoured catfishes (Loricariidae) with emphasis on the </w:t>
      </w:r>
      <w:proofErr w:type="spellStart"/>
      <w:r w:rsidRPr="00EC6012">
        <w:rPr>
          <w:rFonts w:ascii="Arial" w:hAnsi="Arial" w:cs="Arial"/>
          <w:sz w:val="20"/>
          <w:szCs w:val="20"/>
        </w:rPr>
        <w:t>Hypostominae</w:t>
      </w:r>
      <w:proofErr w:type="spellEnd"/>
      <w:r w:rsidRPr="00EC6012">
        <w:rPr>
          <w:rFonts w:ascii="Arial" w:hAnsi="Arial" w:cs="Arial"/>
          <w:sz w:val="20"/>
          <w:szCs w:val="20"/>
        </w:rPr>
        <w:t xml:space="preserve"> and the </w:t>
      </w:r>
      <w:proofErr w:type="spellStart"/>
      <w:r w:rsidRPr="00EC6012">
        <w:rPr>
          <w:rFonts w:ascii="Arial" w:hAnsi="Arial" w:cs="Arial"/>
          <w:sz w:val="20"/>
          <w:szCs w:val="20"/>
        </w:rPr>
        <w:t>Ancistrinae</w:t>
      </w:r>
      <w:proofErr w:type="spellEnd"/>
      <w:r w:rsidRPr="00EC6012">
        <w:rPr>
          <w:rFonts w:ascii="Arial" w:hAnsi="Arial" w:cs="Arial"/>
          <w:sz w:val="20"/>
          <w:szCs w:val="20"/>
        </w:rPr>
        <w:t xml:space="preserve">. Zool. J. Linn. Soc. 141, 1–80. </w:t>
      </w:r>
    </w:p>
    <w:p w14:paraId="3FAF3950" w14:textId="15F81D9E"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Baiju P. 2009. Population status of exotic catfish </w:t>
      </w:r>
      <w:r w:rsidRPr="00EC6012">
        <w:rPr>
          <w:rFonts w:ascii="Arial" w:hAnsi="Arial" w:cs="Arial"/>
          <w:i/>
          <w:iCs/>
          <w:sz w:val="20"/>
          <w:szCs w:val="20"/>
        </w:rPr>
        <w:t>Pterygoplichthys multiradiatus</w:t>
      </w:r>
      <w:r w:rsidRPr="00EC6012">
        <w:rPr>
          <w:rFonts w:ascii="Arial" w:hAnsi="Arial" w:cs="Arial"/>
          <w:sz w:val="20"/>
          <w:szCs w:val="20"/>
        </w:rPr>
        <w:t xml:space="preserve"> (Hancock) in the feeder canals of </w:t>
      </w:r>
      <w:proofErr w:type="spellStart"/>
      <w:r w:rsidRPr="00EC6012">
        <w:rPr>
          <w:rFonts w:ascii="Arial" w:hAnsi="Arial" w:cs="Arial"/>
          <w:sz w:val="20"/>
          <w:szCs w:val="20"/>
        </w:rPr>
        <w:t>Akkulam</w:t>
      </w:r>
      <w:proofErr w:type="spellEnd"/>
      <w:r w:rsidRPr="00EC6012">
        <w:rPr>
          <w:rFonts w:ascii="Arial" w:hAnsi="Arial" w:cs="Arial"/>
          <w:sz w:val="20"/>
          <w:szCs w:val="20"/>
        </w:rPr>
        <w:t xml:space="preserve"> lake, </w:t>
      </w:r>
      <w:proofErr w:type="spellStart"/>
      <w:r w:rsidRPr="00EC6012">
        <w:rPr>
          <w:rFonts w:ascii="Arial" w:hAnsi="Arial" w:cs="Arial"/>
          <w:sz w:val="20"/>
          <w:szCs w:val="20"/>
        </w:rPr>
        <w:t>Thiruvanantha</w:t>
      </w:r>
      <w:proofErr w:type="spellEnd"/>
      <w:r w:rsidRPr="00EC6012">
        <w:rPr>
          <w:rFonts w:ascii="Arial" w:hAnsi="Arial" w:cs="Arial"/>
          <w:sz w:val="20"/>
          <w:szCs w:val="20"/>
        </w:rPr>
        <w:t xml:space="preserve">- </w:t>
      </w:r>
      <w:proofErr w:type="spellStart"/>
      <w:r w:rsidRPr="00EC6012">
        <w:rPr>
          <w:rFonts w:ascii="Arial" w:hAnsi="Arial" w:cs="Arial"/>
          <w:sz w:val="20"/>
          <w:szCs w:val="20"/>
        </w:rPr>
        <w:t>puram</w:t>
      </w:r>
      <w:proofErr w:type="spellEnd"/>
      <w:r w:rsidRPr="00EC6012">
        <w:rPr>
          <w:rFonts w:ascii="Arial" w:hAnsi="Arial" w:cs="Arial"/>
          <w:sz w:val="20"/>
          <w:szCs w:val="20"/>
        </w:rPr>
        <w:t>, Kerala. Dissertation, University of Kerala, India.</w:t>
      </w:r>
    </w:p>
    <w:p w14:paraId="4036781F" w14:textId="6AFCBF6D"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Bandla Seshagiri., Saroj Kumar Swain., Bindu R. Pillai., </w:t>
      </w:r>
      <w:proofErr w:type="spellStart"/>
      <w:r w:rsidRPr="00EC6012">
        <w:rPr>
          <w:rFonts w:ascii="Arial" w:hAnsi="Arial" w:cs="Arial"/>
          <w:sz w:val="20"/>
          <w:szCs w:val="20"/>
        </w:rPr>
        <w:t>Chintada</w:t>
      </w:r>
      <w:proofErr w:type="spellEnd"/>
      <w:r w:rsidRPr="00EC6012">
        <w:rPr>
          <w:rFonts w:ascii="Arial" w:hAnsi="Arial" w:cs="Arial"/>
          <w:sz w:val="20"/>
          <w:szCs w:val="20"/>
        </w:rPr>
        <w:t xml:space="preserve"> </w:t>
      </w:r>
      <w:proofErr w:type="spellStart"/>
      <w:r w:rsidRPr="00EC6012">
        <w:rPr>
          <w:rFonts w:ascii="Arial" w:hAnsi="Arial" w:cs="Arial"/>
          <w:sz w:val="20"/>
          <w:szCs w:val="20"/>
        </w:rPr>
        <w:t>Satyavati</w:t>
      </w:r>
      <w:proofErr w:type="spellEnd"/>
      <w:r w:rsidRPr="00EC6012">
        <w:rPr>
          <w:rFonts w:ascii="Arial" w:hAnsi="Arial" w:cs="Arial"/>
          <w:sz w:val="20"/>
          <w:szCs w:val="20"/>
        </w:rPr>
        <w:t xml:space="preserve">., Y </w:t>
      </w:r>
      <w:proofErr w:type="spellStart"/>
      <w:r w:rsidRPr="00EC6012">
        <w:rPr>
          <w:rFonts w:ascii="Arial" w:hAnsi="Arial" w:cs="Arial"/>
          <w:sz w:val="20"/>
          <w:szCs w:val="20"/>
        </w:rPr>
        <w:t>Sravanti</w:t>
      </w:r>
      <w:proofErr w:type="spellEnd"/>
      <w:r w:rsidRPr="00EC6012">
        <w:rPr>
          <w:rFonts w:ascii="Arial" w:hAnsi="Arial" w:cs="Arial"/>
          <w:sz w:val="20"/>
          <w:szCs w:val="20"/>
        </w:rPr>
        <w:t xml:space="preserve">., P.V. </w:t>
      </w:r>
      <w:proofErr w:type="spellStart"/>
      <w:r w:rsidRPr="00EC6012">
        <w:rPr>
          <w:rFonts w:ascii="Arial" w:hAnsi="Arial" w:cs="Arial"/>
          <w:sz w:val="20"/>
          <w:szCs w:val="20"/>
        </w:rPr>
        <w:t>Rangacharyulu</w:t>
      </w:r>
      <w:proofErr w:type="spellEnd"/>
      <w:r w:rsidRPr="00EC6012">
        <w:rPr>
          <w:rFonts w:ascii="Arial" w:hAnsi="Arial" w:cs="Arial"/>
          <w:sz w:val="20"/>
          <w:szCs w:val="20"/>
        </w:rPr>
        <w:t xml:space="preserve">., Ramesh Rathod and V. </w:t>
      </w:r>
      <w:proofErr w:type="spellStart"/>
      <w:r w:rsidRPr="00EC6012">
        <w:rPr>
          <w:rFonts w:ascii="Arial" w:hAnsi="Arial" w:cs="Arial"/>
          <w:sz w:val="20"/>
          <w:szCs w:val="20"/>
        </w:rPr>
        <w:t>Ratnaprakash</w:t>
      </w:r>
      <w:proofErr w:type="spellEnd"/>
      <w:r w:rsidRPr="00EC6012">
        <w:rPr>
          <w:rFonts w:ascii="Arial" w:hAnsi="Arial" w:cs="Arial"/>
          <w:sz w:val="20"/>
          <w:szCs w:val="20"/>
        </w:rPr>
        <w:t>, 2021. Suckermouth armoured catfish (</w:t>
      </w:r>
      <w:r w:rsidRPr="00EC6012">
        <w:rPr>
          <w:rFonts w:ascii="Arial" w:hAnsi="Arial" w:cs="Arial"/>
          <w:i/>
          <w:iCs/>
          <w:sz w:val="20"/>
          <w:szCs w:val="20"/>
        </w:rPr>
        <w:t>Pterygoplichthys spp</w:t>
      </w:r>
      <w:r w:rsidRPr="00EC6012">
        <w:rPr>
          <w:rFonts w:ascii="Arial" w:hAnsi="Arial" w:cs="Arial"/>
          <w:sz w:val="20"/>
          <w:szCs w:val="20"/>
        </w:rPr>
        <w:t>.) menace in freshwater aquaculture and natural aquatic systems in Andhra Pradesh, India. International Journal of Fisheries and Aquatic Studies. 9(1): 375-38.</w:t>
      </w:r>
    </w:p>
    <w:p w14:paraId="04AB10BC" w14:textId="5803C4E6" w:rsidR="00B27483" w:rsidRPr="00EC6012" w:rsidRDefault="00B27483" w:rsidP="00EC6012">
      <w:pPr>
        <w:pStyle w:val="ListParagraph"/>
        <w:numPr>
          <w:ilvl w:val="0"/>
          <w:numId w:val="1"/>
        </w:numPr>
        <w:spacing w:line="360" w:lineRule="auto"/>
        <w:jc w:val="both"/>
        <w:rPr>
          <w:rFonts w:ascii="Arial" w:hAnsi="Arial" w:cs="Arial"/>
          <w:sz w:val="20"/>
          <w:szCs w:val="20"/>
        </w:rPr>
      </w:pPr>
      <w:proofErr w:type="spellStart"/>
      <w:r w:rsidRPr="00EC6012">
        <w:rPr>
          <w:rFonts w:ascii="Arial" w:hAnsi="Arial" w:cs="Arial"/>
          <w:sz w:val="20"/>
          <w:szCs w:val="20"/>
        </w:rPr>
        <w:t>Bijukumar</w:t>
      </w:r>
      <w:proofErr w:type="spellEnd"/>
      <w:r w:rsidRPr="00EC6012">
        <w:rPr>
          <w:rFonts w:ascii="Arial" w:hAnsi="Arial" w:cs="Arial"/>
          <w:sz w:val="20"/>
          <w:szCs w:val="20"/>
        </w:rPr>
        <w:t xml:space="preserve"> A., Smrithy, R., Sureshkumar U. and George S. 2015. Invasion of south American suckermouth armoured catfish </w:t>
      </w:r>
      <w:r w:rsidRPr="00EC6012">
        <w:rPr>
          <w:rFonts w:ascii="Arial" w:hAnsi="Arial" w:cs="Arial"/>
          <w:i/>
          <w:iCs/>
          <w:sz w:val="20"/>
          <w:szCs w:val="20"/>
        </w:rPr>
        <w:t>Pterygoplichthys spp.</w:t>
      </w:r>
      <w:r w:rsidRPr="00EC6012">
        <w:rPr>
          <w:rFonts w:ascii="Arial" w:hAnsi="Arial" w:cs="Arial"/>
          <w:sz w:val="20"/>
          <w:szCs w:val="20"/>
        </w:rPr>
        <w:t xml:space="preserve"> (Loricariidae) in Kerela, India- a case study. Journal of Threatened Taxa 7(3): 6987-6995.</w:t>
      </w:r>
    </w:p>
    <w:p w14:paraId="31ADBD1C" w14:textId="44DD560C"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Biju Kumar. A., Pamela J. Schofield., Smrithy Raj and Sima Satheesh 2018. Salinity tolerance of non-native suckermouth armoured catfish (Loricariidae: </w:t>
      </w:r>
      <w:r w:rsidRPr="00EC6012">
        <w:rPr>
          <w:rFonts w:ascii="Arial" w:hAnsi="Arial" w:cs="Arial"/>
          <w:i/>
          <w:iCs/>
          <w:sz w:val="20"/>
          <w:szCs w:val="20"/>
        </w:rPr>
        <w:t>Pterygoplichthys sp</w:t>
      </w:r>
      <w:r w:rsidRPr="00EC6012">
        <w:rPr>
          <w:rFonts w:ascii="Arial" w:hAnsi="Arial" w:cs="Arial"/>
          <w:sz w:val="20"/>
          <w:szCs w:val="20"/>
        </w:rPr>
        <w:t>.) from Kerala, India. Management of Biological Invasions. 9, 1: 49–57</w:t>
      </w:r>
    </w:p>
    <w:p w14:paraId="713CB994" w14:textId="32B32891"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Brion MA., Guillermo JG Jr., Uy C. 2013. Salinity tolerance of introduced South American Sailfin Catfishes (Loricariidae: </w:t>
      </w:r>
      <w:r w:rsidRPr="00EC6012">
        <w:rPr>
          <w:rFonts w:ascii="Arial" w:hAnsi="Arial" w:cs="Arial"/>
          <w:i/>
          <w:iCs/>
          <w:sz w:val="20"/>
          <w:szCs w:val="20"/>
        </w:rPr>
        <w:t>Pterygoplichthys</w:t>
      </w:r>
      <w:r w:rsidRPr="00EC6012">
        <w:rPr>
          <w:rFonts w:ascii="Arial" w:hAnsi="Arial" w:cs="Arial"/>
          <w:sz w:val="20"/>
          <w:szCs w:val="20"/>
        </w:rPr>
        <w:t xml:space="preserve"> Gill 1858). Philipp J Sci 142(1):13–19.</w:t>
      </w:r>
    </w:p>
    <w:p w14:paraId="41A85DDF" w14:textId="13F8BCF3"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Bunkley-Williams L., Williams E., </w:t>
      </w:r>
      <w:proofErr w:type="spellStart"/>
      <w:r w:rsidRPr="00EC6012">
        <w:rPr>
          <w:rFonts w:ascii="Arial" w:hAnsi="Arial" w:cs="Arial"/>
          <w:sz w:val="20"/>
          <w:szCs w:val="20"/>
        </w:rPr>
        <w:t>Lilystrom</w:t>
      </w:r>
      <w:proofErr w:type="spellEnd"/>
      <w:r w:rsidRPr="00EC6012">
        <w:rPr>
          <w:rFonts w:ascii="Arial" w:hAnsi="Arial" w:cs="Arial"/>
          <w:sz w:val="20"/>
          <w:szCs w:val="20"/>
        </w:rPr>
        <w:t xml:space="preserve"> C., Corujo-Flores I., Zerbi A., Aliaume C. 1994. The South American sailfin catfish, </w:t>
      </w:r>
      <w:proofErr w:type="spellStart"/>
      <w:r w:rsidRPr="00EC6012">
        <w:rPr>
          <w:rFonts w:ascii="Arial" w:hAnsi="Arial" w:cs="Arial"/>
          <w:i/>
          <w:iCs/>
          <w:sz w:val="20"/>
          <w:szCs w:val="20"/>
        </w:rPr>
        <w:t>Liposarcus</w:t>
      </w:r>
      <w:proofErr w:type="spellEnd"/>
      <w:r w:rsidRPr="00EC6012">
        <w:rPr>
          <w:rFonts w:ascii="Arial" w:hAnsi="Arial" w:cs="Arial"/>
          <w:i/>
          <w:iCs/>
          <w:sz w:val="20"/>
          <w:szCs w:val="20"/>
        </w:rPr>
        <w:t xml:space="preserve"> </w:t>
      </w:r>
      <w:proofErr w:type="spellStart"/>
      <w:r w:rsidRPr="00EC6012">
        <w:rPr>
          <w:rFonts w:ascii="Arial" w:hAnsi="Arial" w:cs="Arial"/>
          <w:i/>
          <w:iCs/>
          <w:sz w:val="20"/>
          <w:szCs w:val="20"/>
        </w:rPr>
        <w:t>multiradiatus</w:t>
      </w:r>
      <w:proofErr w:type="spellEnd"/>
      <w:r w:rsidRPr="00EC6012">
        <w:rPr>
          <w:rFonts w:ascii="Arial" w:hAnsi="Arial" w:cs="Arial"/>
          <w:sz w:val="20"/>
          <w:szCs w:val="20"/>
        </w:rPr>
        <w:t xml:space="preserve"> (Hancock), a new exotic established in Puerto Rican fresh waters. Caribb. J. Sci. 30, 90–94.</w:t>
      </w:r>
    </w:p>
    <w:p w14:paraId="73261EA2" w14:textId="24525060"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lastRenderedPageBreak/>
        <w:t>Capps K. 2008. The impacts of sailfish catfish (Siluriformes: Loricariidae) on invaded freshwater ecosystems. Abstracts of Annual Meeting of American Ichthyologist and Herpetologist Society, July 23-28, 2008, Montreal, Canada.</w:t>
      </w:r>
    </w:p>
    <w:p w14:paraId="187218E7" w14:textId="2BF1A9F8"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Capps K., Nico L., Mendoza-Carranza M., Arevalo-Frias W., </w:t>
      </w:r>
      <w:proofErr w:type="spellStart"/>
      <w:r w:rsidRPr="00EC6012">
        <w:rPr>
          <w:rFonts w:ascii="Arial" w:hAnsi="Arial" w:cs="Arial"/>
          <w:sz w:val="20"/>
          <w:szCs w:val="20"/>
        </w:rPr>
        <w:t>Ropicki</w:t>
      </w:r>
      <w:proofErr w:type="spellEnd"/>
      <w:r w:rsidRPr="00EC6012">
        <w:rPr>
          <w:rFonts w:ascii="Arial" w:hAnsi="Arial" w:cs="Arial"/>
          <w:sz w:val="20"/>
          <w:szCs w:val="20"/>
        </w:rPr>
        <w:t xml:space="preserve"> A., </w:t>
      </w:r>
      <w:proofErr w:type="spellStart"/>
      <w:r w:rsidRPr="00EC6012">
        <w:rPr>
          <w:rFonts w:ascii="Arial" w:hAnsi="Arial" w:cs="Arial"/>
          <w:sz w:val="20"/>
          <w:szCs w:val="20"/>
        </w:rPr>
        <w:t>Hellpern</w:t>
      </w:r>
      <w:proofErr w:type="spellEnd"/>
      <w:r w:rsidRPr="00EC6012">
        <w:rPr>
          <w:rFonts w:ascii="Arial" w:hAnsi="Arial" w:cs="Arial"/>
          <w:sz w:val="20"/>
          <w:szCs w:val="20"/>
        </w:rPr>
        <w:t xml:space="preserve"> S., Rodiles-Hernandez R. 2011. Salinity tolerance of non-native suckermouth armoured catfish </w:t>
      </w:r>
      <w:r w:rsidRPr="00EC6012">
        <w:rPr>
          <w:rFonts w:ascii="Arial" w:hAnsi="Arial" w:cs="Arial"/>
          <w:i/>
          <w:iCs/>
          <w:sz w:val="20"/>
          <w:szCs w:val="20"/>
        </w:rPr>
        <w:t>Pterygoplichthys</w:t>
      </w:r>
      <w:r w:rsidRPr="00EC6012">
        <w:rPr>
          <w:rFonts w:ascii="Arial" w:hAnsi="Arial" w:cs="Arial"/>
          <w:sz w:val="20"/>
          <w:szCs w:val="20"/>
        </w:rPr>
        <w:t xml:space="preserve"> (Loricariidae) in south-eastern Mexico: Implications for invasion and dispersal. </w:t>
      </w:r>
      <w:proofErr w:type="spellStart"/>
      <w:r w:rsidRPr="00EC6012">
        <w:rPr>
          <w:rFonts w:ascii="Arial" w:hAnsi="Arial" w:cs="Arial"/>
          <w:sz w:val="20"/>
          <w:szCs w:val="20"/>
        </w:rPr>
        <w:t>Aquat</w:t>
      </w:r>
      <w:proofErr w:type="spellEnd"/>
      <w:r w:rsidRPr="00EC6012">
        <w:rPr>
          <w:rFonts w:ascii="Arial" w:hAnsi="Arial" w:cs="Arial"/>
          <w:sz w:val="20"/>
          <w:szCs w:val="20"/>
        </w:rPr>
        <w:t xml:space="preserve">. </w:t>
      </w:r>
      <w:proofErr w:type="spellStart"/>
      <w:r w:rsidRPr="00EC6012">
        <w:rPr>
          <w:rFonts w:ascii="Arial" w:hAnsi="Arial" w:cs="Arial"/>
          <w:sz w:val="20"/>
          <w:szCs w:val="20"/>
        </w:rPr>
        <w:t>Conserv</w:t>
      </w:r>
      <w:proofErr w:type="spellEnd"/>
      <w:r w:rsidRPr="00EC6012">
        <w:rPr>
          <w:rFonts w:ascii="Arial" w:hAnsi="Arial" w:cs="Arial"/>
          <w:sz w:val="20"/>
          <w:szCs w:val="20"/>
        </w:rPr>
        <w:t xml:space="preserve">. 21, 528–540. </w:t>
      </w:r>
    </w:p>
    <w:p w14:paraId="6C3206B2" w14:textId="39A7D029"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Capps KA, Flecker AS. 2013. Invasive aquarium fish transform ecosystem nutrient dynamics. Proc R Soc B 280:20131520. </w:t>
      </w:r>
      <w:hyperlink r:id="rId10" w:history="1">
        <w:r w:rsidRPr="00EC6012">
          <w:rPr>
            <w:rStyle w:val="Hyperlink"/>
            <w:rFonts w:ascii="Arial" w:hAnsi="Arial" w:cs="Arial"/>
            <w:sz w:val="20"/>
            <w:szCs w:val="20"/>
          </w:rPr>
          <w:t>https://doi.org/10.1098/rspb.2013.1520</w:t>
        </w:r>
      </w:hyperlink>
    </w:p>
    <w:p w14:paraId="5637BE05" w14:textId="15EBCA71"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Capps KA, Ulseth A, Flecker AS. 2015. Quantifying the top down and bottom-up effects of a non-native grazer in freshwaters. Biol. Invasions 17:1253–1266. https://doi.org/ 10.1007/s10530-014-0793-z.</w:t>
      </w:r>
    </w:p>
    <w:p w14:paraId="33819A43" w14:textId="54AB708F"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CEC (Commission for Environmental Cooperation) 2009. Trinational Risk Assessment Guidelines for Aquatic Alien Invasive Species: Test Cases for the Snakeheads (</w:t>
      </w:r>
      <w:proofErr w:type="spellStart"/>
      <w:r w:rsidRPr="00EC6012">
        <w:rPr>
          <w:rFonts w:ascii="Arial" w:hAnsi="Arial" w:cs="Arial"/>
          <w:sz w:val="20"/>
          <w:szCs w:val="20"/>
        </w:rPr>
        <w:t>Channidae</w:t>
      </w:r>
      <w:proofErr w:type="spellEnd"/>
      <w:r w:rsidRPr="00EC6012">
        <w:rPr>
          <w:rFonts w:ascii="Arial" w:hAnsi="Arial" w:cs="Arial"/>
          <w:sz w:val="20"/>
          <w:szCs w:val="20"/>
        </w:rPr>
        <w:t xml:space="preserve">) and </w:t>
      </w:r>
      <w:proofErr w:type="spellStart"/>
      <w:r w:rsidRPr="00EC6012">
        <w:rPr>
          <w:rFonts w:ascii="Arial" w:hAnsi="Arial" w:cs="Arial"/>
          <w:sz w:val="20"/>
          <w:szCs w:val="20"/>
        </w:rPr>
        <w:t>Armored</w:t>
      </w:r>
      <w:proofErr w:type="spellEnd"/>
      <w:r w:rsidRPr="00EC6012">
        <w:rPr>
          <w:rFonts w:ascii="Arial" w:hAnsi="Arial" w:cs="Arial"/>
          <w:sz w:val="20"/>
          <w:szCs w:val="20"/>
        </w:rPr>
        <w:t xml:space="preserve"> Catfishes (Loricariidae) in North American Inland Waters; CEC Publications: Montreal, QC, Canada.</w:t>
      </w:r>
    </w:p>
    <w:p w14:paraId="0E07CB05" w14:textId="03FF8820"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Chaichana R., </w:t>
      </w:r>
      <w:proofErr w:type="spellStart"/>
      <w:r w:rsidRPr="00EC6012">
        <w:rPr>
          <w:rFonts w:ascii="Arial" w:hAnsi="Arial" w:cs="Arial"/>
          <w:sz w:val="20"/>
          <w:szCs w:val="20"/>
        </w:rPr>
        <w:t>Pouangcharean</w:t>
      </w:r>
      <w:proofErr w:type="spellEnd"/>
      <w:r w:rsidRPr="00EC6012">
        <w:rPr>
          <w:rFonts w:ascii="Arial" w:hAnsi="Arial" w:cs="Arial"/>
          <w:sz w:val="20"/>
          <w:szCs w:val="20"/>
        </w:rPr>
        <w:t xml:space="preserve"> S., </w:t>
      </w:r>
      <w:proofErr w:type="spellStart"/>
      <w:r w:rsidRPr="00EC6012">
        <w:rPr>
          <w:rFonts w:ascii="Arial" w:hAnsi="Arial" w:cs="Arial"/>
          <w:sz w:val="20"/>
          <w:szCs w:val="20"/>
        </w:rPr>
        <w:t>Yoonphand</w:t>
      </w:r>
      <w:proofErr w:type="spellEnd"/>
      <w:r w:rsidRPr="00EC6012">
        <w:rPr>
          <w:rFonts w:ascii="Arial" w:hAnsi="Arial" w:cs="Arial"/>
          <w:sz w:val="20"/>
          <w:szCs w:val="20"/>
        </w:rPr>
        <w:t xml:space="preserve"> R. 2011. Habitat, abundance, and diet of invasive suckermouth armored catfish (Loricariidae: </w:t>
      </w:r>
      <w:r w:rsidRPr="00EC6012">
        <w:rPr>
          <w:rFonts w:ascii="Arial" w:hAnsi="Arial" w:cs="Arial"/>
          <w:i/>
          <w:iCs/>
          <w:sz w:val="20"/>
          <w:szCs w:val="20"/>
        </w:rPr>
        <w:t>Pterygoplichthys</w:t>
      </w:r>
      <w:r w:rsidRPr="00EC6012">
        <w:rPr>
          <w:rFonts w:ascii="Arial" w:hAnsi="Arial" w:cs="Arial"/>
          <w:sz w:val="20"/>
          <w:szCs w:val="20"/>
        </w:rPr>
        <w:t>) in the Nong Yai Canal, East Thailand. Tropical Zoology 24(1):49–62.</w:t>
      </w:r>
    </w:p>
    <w:p w14:paraId="5C0427A7" w14:textId="69B9E263"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Chaichana R., and </w:t>
      </w:r>
      <w:proofErr w:type="spellStart"/>
      <w:r w:rsidRPr="00EC6012">
        <w:rPr>
          <w:rFonts w:ascii="Arial" w:hAnsi="Arial" w:cs="Arial"/>
          <w:sz w:val="20"/>
          <w:szCs w:val="20"/>
        </w:rPr>
        <w:t>Jongphadungkiet</w:t>
      </w:r>
      <w:proofErr w:type="spellEnd"/>
      <w:r w:rsidRPr="00EC6012">
        <w:rPr>
          <w:rFonts w:ascii="Arial" w:hAnsi="Arial" w:cs="Arial"/>
          <w:sz w:val="20"/>
          <w:szCs w:val="20"/>
        </w:rPr>
        <w:t xml:space="preserve"> S. 2012. Assessment of the invasive catfish </w:t>
      </w:r>
      <w:r w:rsidRPr="00EC6012">
        <w:rPr>
          <w:rFonts w:ascii="Arial" w:hAnsi="Arial" w:cs="Arial"/>
          <w:i/>
          <w:iCs/>
          <w:sz w:val="20"/>
          <w:szCs w:val="20"/>
        </w:rPr>
        <w:t>Pterygoplichthys pardalis</w:t>
      </w:r>
      <w:r w:rsidRPr="00EC6012">
        <w:rPr>
          <w:rFonts w:ascii="Arial" w:hAnsi="Arial" w:cs="Arial"/>
          <w:sz w:val="20"/>
          <w:szCs w:val="20"/>
        </w:rPr>
        <w:t xml:space="preserve"> (Castelnau, 1855) in Thailand: ecological impacts and biological control alternatives. Tropical Zoology 25(4):173–182.</w:t>
      </w:r>
    </w:p>
    <w:p w14:paraId="26720B49" w14:textId="3ACE15EA"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Chapin F., Zavaleta E., </w:t>
      </w:r>
      <w:proofErr w:type="spellStart"/>
      <w:r w:rsidRPr="00EC6012">
        <w:rPr>
          <w:rFonts w:ascii="Arial" w:hAnsi="Arial" w:cs="Arial"/>
          <w:sz w:val="20"/>
          <w:szCs w:val="20"/>
        </w:rPr>
        <w:t>Eviner</w:t>
      </w:r>
      <w:proofErr w:type="spellEnd"/>
      <w:r w:rsidRPr="00EC6012">
        <w:rPr>
          <w:rFonts w:ascii="Arial" w:hAnsi="Arial" w:cs="Arial"/>
          <w:sz w:val="20"/>
          <w:szCs w:val="20"/>
        </w:rPr>
        <w:t xml:space="preserve"> V., Naylor R., </w:t>
      </w:r>
      <w:proofErr w:type="spellStart"/>
      <w:r w:rsidRPr="00EC6012">
        <w:rPr>
          <w:rFonts w:ascii="Arial" w:hAnsi="Arial" w:cs="Arial"/>
          <w:sz w:val="20"/>
          <w:szCs w:val="20"/>
        </w:rPr>
        <w:t>Vitousek</w:t>
      </w:r>
      <w:proofErr w:type="spellEnd"/>
      <w:r w:rsidRPr="00EC6012">
        <w:rPr>
          <w:rFonts w:ascii="Arial" w:hAnsi="Arial" w:cs="Arial"/>
          <w:sz w:val="20"/>
          <w:szCs w:val="20"/>
        </w:rPr>
        <w:t xml:space="preserve"> P., Reynolds H. 2000. Consequences of changing biodiversity. Nature 405: 234-242.</w:t>
      </w:r>
    </w:p>
    <w:p w14:paraId="0027AC4A" w14:textId="2F1ABDD2"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Chavez J., de la Paz R., Manohar S., Pagulayan R., Vi J. 2006. New Philippine record of South American sailfin catfishes (Pisces: Loricariidae). </w:t>
      </w:r>
      <w:proofErr w:type="spellStart"/>
      <w:r w:rsidRPr="00EC6012">
        <w:rPr>
          <w:rFonts w:ascii="Arial" w:hAnsi="Arial" w:cs="Arial"/>
          <w:sz w:val="20"/>
          <w:szCs w:val="20"/>
        </w:rPr>
        <w:t>Zootaxa</w:t>
      </w:r>
      <w:proofErr w:type="spellEnd"/>
      <w:r w:rsidRPr="00EC6012">
        <w:rPr>
          <w:rFonts w:ascii="Arial" w:hAnsi="Arial" w:cs="Arial"/>
          <w:sz w:val="20"/>
          <w:szCs w:val="20"/>
        </w:rPr>
        <w:t xml:space="preserve"> 1109, 57–68.</w:t>
      </w:r>
    </w:p>
    <w:p w14:paraId="0D095247" w14:textId="6F2BE092" w:rsidR="00B27483" w:rsidRPr="00EC6012" w:rsidRDefault="00B27483" w:rsidP="00EC6012">
      <w:pPr>
        <w:pStyle w:val="ListParagraph"/>
        <w:numPr>
          <w:ilvl w:val="0"/>
          <w:numId w:val="1"/>
        </w:numPr>
        <w:spacing w:line="360" w:lineRule="auto"/>
        <w:jc w:val="both"/>
        <w:rPr>
          <w:rFonts w:ascii="Arial" w:hAnsi="Arial" w:cs="Arial"/>
          <w:sz w:val="20"/>
          <w:szCs w:val="20"/>
        </w:rPr>
      </w:pPr>
      <w:proofErr w:type="spellStart"/>
      <w:r w:rsidRPr="00EC6012">
        <w:rPr>
          <w:rFonts w:ascii="Arial" w:hAnsi="Arial" w:cs="Arial"/>
          <w:sz w:val="20"/>
          <w:szCs w:val="20"/>
        </w:rPr>
        <w:t>Daniel.N</w:t>
      </w:r>
      <w:proofErr w:type="spellEnd"/>
      <w:r w:rsidRPr="00EC6012">
        <w:rPr>
          <w:rFonts w:ascii="Arial" w:hAnsi="Arial" w:cs="Arial"/>
          <w:sz w:val="20"/>
          <w:szCs w:val="20"/>
        </w:rPr>
        <w:t>., J Praveenraj and J Stephen Sampath Kumar, 2022. Report on the invasion of South American armored suckermouth catfish (Pterygoplichthys disjunctivus) from Southern India. International Journal of Biology Sciences 4(2): 199-202.</w:t>
      </w:r>
    </w:p>
    <w:p w14:paraId="39A61488" w14:textId="52BCB18B"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Das B., Ray A., Manna R., Roshith C., Baitha R., Karna S., Gupta S., </w:t>
      </w:r>
      <w:proofErr w:type="spellStart"/>
      <w:r w:rsidRPr="00EC6012">
        <w:rPr>
          <w:rFonts w:ascii="Arial" w:hAnsi="Arial" w:cs="Arial"/>
          <w:sz w:val="20"/>
          <w:szCs w:val="20"/>
        </w:rPr>
        <w:t>Bhor</w:t>
      </w:r>
      <w:proofErr w:type="spellEnd"/>
      <w:r w:rsidRPr="00EC6012">
        <w:rPr>
          <w:rFonts w:ascii="Arial" w:hAnsi="Arial" w:cs="Arial"/>
          <w:sz w:val="20"/>
          <w:szCs w:val="20"/>
        </w:rPr>
        <w:t xml:space="preserve"> M. 2020. Occurrence of exotic vermiculated sailfin catfish </w:t>
      </w:r>
      <w:r w:rsidRPr="00EC6012">
        <w:rPr>
          <w:rFonts w:ascii="Arial" w:hAnsi="Arial" w:cs="Arial"/>
          <w:i/>
          <w:iCs/>
          <w:sz w:val="20"/>
          <w:szCs w:val="20"/>
        </w:rPr>
        <w:t>Pterygoplichthys disjunctivus</w:t>
      </w:r>
      <w:r w:rsidRPr="00EC6012">
        <w:rPr>
          <w:rFonts w:ascii="Arial" w:hAnsi="Arial" w:cs="Arial"/>
          <w:sz w:val="20"/>
          <w:szCs w:val="20"/>
        </w:rPr>
        <w:t xml:space="preserve"> from the lower stretch of River Ganga, West Bengal, India, Current Science, 119, NO. 12.</w:t>
      </w:r>
    </w:p>
    <w:p w14:paraId="336E8A1A" w14:textId="1810374F"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Ferraris C. 2007. Checklist of catfishes, recent and fossil (Osteichthyes: Siluriformes), and catalogue of Siluriform primary types. </w:t>
      </w:r>
      <w:proofErr w:type="spellStart"/>
      <w:r w:rsidRPr="00EC6012">
        <w:rPr>
          <w:rFonts w:ascii="Arial" w:hAnsi="Arial" w:cs="Arial"/>
          <w:sz w:val="20"/>
          <w:szCs w:val="20"/>
        </w:rPr>
        <w:t>Zootaxa</w:t>
      </w:r>
      <w:proofErr w:type="spellEnd"/>
      <w:r w:rsidRPr="00EC6012">
        <w:rPr>
          <w:rFonts w:ascii="Arial" w:hAnsi="Arial" w:cs="Arial"/>
          <w:sz w:val="20"/>
          <w:szCs w:val="20"/>
        </w:rPr>
        <w:t xml:space="preserve">, 1418, 1–300. </w:t>
      </w:r>
    </w:p>
    <w:p w14:paraId="32B4D6CC" w14:textId="5F419784"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Froese R., and Pauly D. 2018. </w:t>
      </w:r>
      <w:r w:rsidRPr="00EC6012">
        <w:rPr>
          <w:rFonts w:ascii="Arial" w:hAnsi="Arial" w:cs="Arial"/>
          <w:i/>
          <w:iCs/>
          <w:sz w:val="20"/>
          <w:szCs w:val="20"/>
        </w:rPr>
        <w:t>Pterygoplichthys pardalis</w:t>
      </w:r>
      <w:r w:rsidRPr="00EC6012">
        <w:rPr>
          <w:rFonts w:ascii="Arial" w:hAnsi="Arial" w:cs="Arial"/>
          <w:sz w:val="20"/>
          <w:szCs w:val="20"/>
        </w:rPr>
        <w:t xml:space="preserve"> (Castelnau, 1855). </w:t>
      </w:r>
      <w:proofErr w:type="spellStart"/>
      <w:r w:rsidRPr="00EC6012">
        <w:rPr>
          <w:rFonts w:ascii="Arial" w:hAnsi="Arial" w:cs="Arial"/>
          <w:sz w:val="20"/>
          <w:szCs w:val="20"/>
        </w:rPr>
        <w:t>FishBase</w:t>
      </w:r>
      <w:proofErr w:type="spellEnd"/>
      <w:r w:rsidRPr="00EC6012">
        <w:rPr>
          <w:rFonts w:ascii="Arial" w:hAnsi="Arial" w:cs="Arial"/>
          <w:sz w:val="20"/>
          <w:szCs w:val="20"/>
        </w:rPr>
        <w:t>. Available: http://www.fishbase.org/summary/</w:t>
      </w:r>
      <w:r w:rsidRPr="00EC6012">
        <w:rPr>
          <w:rFonts w:ascii="Arial" w:hAnsi="Arial" w:cs="Arial"/>
          <w:i/>
          <w:iCs/>
          <w:sz w:val="20"/>
          <w:szCs w:val="20"/>
        </w:rPr>
        <w:t>Pterygoplichthys-pardalis</w:t>
      </w:r>
      <w:r w:rsidRPr="00EC6012">
        <w:rPr>
          <w:rFonts w:ascii="Arial" w:hAnsi="Arial" w:cs="Arial"/>
          <w:sz w:val="20"/>
          <w:szCs w:val="20"/>
        </w:rPr>
        <w:t>.html. (February 2018).</w:t>
      </w:r>
    </w:p>
    <w:p w14:paraId="5EA1114C" w14:textId="0DAA21EF"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Fuller P., Nico L., Williams J., 1999. Nonindigenous fishes introduced into inland waters of the United States. Am. Fish. Soc. Spec. 27, 1–622.</w:t>
      </w:r>
    </w:p>
    <w:p w14:paraId="64216B7F" w14:textId="292FE6CE"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lastRenderedPageBreak/>
        <w:t xml:space="preserve">Gibbs M., Shields J., Lock D., Talmadge K. and Farrell, T. 2008. Reproduction in an invasive exotic catfish </w:t>
      </w:r>
      <w:r w:rsidRPr="00EC6012">
        <w:rPr>
          <w:rFonts w:ascii="Arial" w:hAnsi="Arial" w:cs="Arial"/>
          <w:i/>
          <w:iCs/>
          <w:sz w:val="20"/>
          <w:szCs w:val="20"/>
        </w:rPr>
        <w:t>Pterygoplichthys disjunctivus</w:t>
      </w:r>
      <w:r w:rsidRPr="00EC6012">
        <w:rPr>
          <w:rFonts w:ascii="Arial" w:hAnsi="Arial" w:cs="Arial"/>
          <w:sz w:val="20"/>
          <w:szCs w:val="20"/>
        </w:rPr>
        <w:t xml:space="preserve"> in Volusia Blue Spring, Florida, U.S.A. Journal of Fish Biology 73: 1562-1572.</w:t>
      </w:r>
    </w:p>
    <w:p w14:paraId="7125CDA3" w14:textId="655C8183"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Gibbs M., Shields J., Lock D., </w:t>
      </w:r>
      <w:proofErr w:type="spellStart"/>
      <w:r w:rsidRPr="00EC6012">
        <w:rPr>
          <w:rFonts w:ascii="Arial" w:hAnsi="Arial" w:cs="Arial"/>
          <w:sz w:val="20"/>
          <w:szCs w:val="20"/>
        </w:rPr>
        <w:t>almadge</w:t>
      </w:r>
      <w:proofErr w:type="spellEnd"/>
      <w:r w:rsidRPr="00EC6012">
        <w:rPr>
          <w:rFonts w:ascii="Arial" w:hAnsi="Arial" w:cs="Arial"/>
          <w:sz w:val="20"/>
          <w:szCs w:val="20"/>
        </w:rPr>
        <w:t xml:space="preserve"> K., Farrell T. 2010. Reproduction in an invasive exotic catfish </w:t>
      </w:r>
      <w:r w:rsidRPr="00EC6012">
        <w:rPr>
          <w:rFonts w:ascii="Arial" w:hAnsi="Arial" w:cs="Arial"/>
          <w:i/>
          <w:iCs/>
          <w:sz w:val="20"/>
          <w:szCs w:val="20"/>
        </w:rPr>
        <w:t>Pterygoplichthys disjunctivus</w:t>
      </w:r>
      <w:r w:rsidRPr="00EC6012">
        <w:rPr>
          <w:rFonts w:ascii="Arial" w:hAnsi="Arial" w:cs="Arial"/>
          <w:sz w:val="20"/>
          <w:szCs w:val="20"/>
        </w:rPr>
        <w:t xml:space="preserve"> in Volusia Blue Spring, Florida, U.S.A. Journal of Fish Biology 73: 1562–1572.</w:t>
      </w:r>
    </w:p>
    <w:p w14:paraId="524ED2A3" w14:textId="3FF5141F"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Gibbs MA., Kurth BN., Bridges CD. 2013. Age and growth of the loricariid catfish </w:t>
      </w:r>
      <w:r w:rsidRPr="00EC6012">
        <w:rPr>
          <w:rFonts w:ascii="Arial" w:hAnsi="Arial" w:cs="Arial"/>
          <w:i/>
          <w:iCs/>
          <w:sz w:val="20"/>
          <w:szCs w:val="20"/>
        </w:rPr>
        <w:t>Pterygoplichthys disjunctivus</w:t>
      </w:r>
      <w:r w:rsidRPr="00EC6012">
        <w:rPr>
          <w:rFonts w:ascii="Arial" w:hAnsi="Arial" w:cs="Arial"/>
          <w:sz w:val="20"/>
          <w:szCs w:val="20"/>
        </w:rPr>
        <w:t xml:space="preserve"> in Volusia Blue Spring. Fla </w:t>
      </w:r>
      <w:proofErr w:type="spellStart"/>
      <w:r w:rsidRPr="00EC6012">
        <w:rPr>
          <w:rFonts w:ascii="Arial" w:hAnsi="Arial" w:cs="Arial"/>
          <w:sz w:val="20"/>
          <w:szCs w:val="20"/>
        </w:rPr>
        <w:t>Aquat</w:t>
      </w:r>
      <w:proofErr w:type="spellEnd"/>
      <w:r w:rsidRPr="00EC6012">
        <w:rPr>
          <w:rFonts w:ascii="Arial" w:hAnsi="Arial" w:cs="Arial"/>
          <w:sz w:val="20"/>
          <w:szCs w:val="20"/>
        </w:rPr>
        <w:t xml:space="preserve">. Invasions 8(2):207–218. </w:t>
      </w:r>
      <w:hyperlink r:id="rId11" w:history="1">
        <w:r w:rsidRPr="00EC6012">
          <w:rPr>
            <w:rStyle w:val="Hyperlink"/>
            <w:rFonts w:ascii="Arial" w:hAnsi="Arial" w:cs="Arial"/>
            <w:sz w:val="20"/>
            <w:szCs w:val="20"/>
          </w:rPr>
          <w:t>https://doi.org/10.3391/ai.2013.8.2.08</w:t>
        </w:r>
      </w:hyperlink>
    </w:p>
    <w:p w14:paraId="34F38AC3" w14:textId="6E418AB1"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Gibbs MA, Grof BW. 2014. Patterns of aerial respiration by </w:t>
      </w:r>
      <w:r w:rsidRPr="00EC6012">
        <w:rPr>
          <w:rFonts w:ascii="Arial" w:hAnsi="Arial" w:cs="Arial"/>
          <w:i/>
          <w:iCs/>
          <w:sz w:val="20"/>
          <w:szCs w:val="20"/>
        </w:rPr>
        <w:t>Pterygoplichthys disjunctivus</w:t>
      </w:r>
      <w:r w:rsidRPr="00EC6012">
        <w:rPr>
          <w:rFonts w:ascii="Arial" w:hAnsi="Arial" w:cs="Arial"/>
          <w:sz w:val="20"/>
          <w:szCs w:val="20"/>
        </w:rPr>
        <w:t xml:space="preserve"> (Loricariidae) in Volusia Blue Spring, Florida. Fla Sci 77(2):53.</w:t>
      </w:r>
    </w:p>
    <w:p w14:paraId="7E1F229E" w14:textId="1E4F9B73"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Global Invasive Species Database (GISD). 2017. http://www. issg.org/database/species/. Accessed October 2017.</w:t>
      </w:r>
    </w:p>
    <w:p w14:paraId="0B80080E" w14:textId="69BA651C"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Golani D. and </w:t>
      </w:r>
      <w:proofErr w:type="spellStart"/>
      <w:r w:rsidRPr="00EC6012">
        <w:rPr>
          <w:rFonts w:ascii="Arial" w:hAnsi="Arial" w:cs="Arial"/>
          <w:sz w:val="20"/>
          <w:szCs w:val="20"/>
        </w:rPr>
        <w:t>Snovsky</w:t>
      </w:r>
      <w:proofErr w:type="spellEnd"/>
      <w:r w:rsidRPr="00EC6012">
        <w:rPr>
          <w:rFonts w:ascii="Arial" w:hAnsi="Arial" w:cs="Arial"/>
          <w:sz w:val="20"/>
          <w:szCs w:val="20"/>
        </w:rPr>
        <w:t xml:space="preserve"> G. 2013. Occurrence of suckermouth armored catfish (Siluriformes, Loricariidae</w:t>
      </w:r>
      <w:r w:rsidRPr="00EC6012">
        <w:rPr>
          <w:rFonts w:ascii="Arial" w:hAnsi="Arial" w:cs="Arial"/>
          <w:i/>
          <w:iCs/>
          <w:sz w:val="20"/>
          <w:szCs w:val="20"/>
        </w:rPr>
        <w:t>, Pterygoplichthys</w:t>
      </w:r>
      <w:r w:rsidRPr="00EC6012">
        <w:rPr>
          <w:rFonts w:ascii="Arial" w:hAnsi="Arial" w:cs="Arial"/>
          <w:sz w:val="20"/>
          <w:szCs w:val="20"/>
        </w:rPr>
        <w:t xml:space="preserve">) in inland waters of Israel. </w:t>
      </w:r>
      <w:proofErr w:type="spellStart"/>
      <w:r w:rsidRPr="00EC6012">
        <w:rPr>
          <w:rFonts w:ascii="Arial" w:hAnsi="Arial" w:cs="Arial"/>
          <w:sz w:val="20"/>
          <w:szCs w:val="20"/>
        </w:rPr>
        <w:t>BioInvasions</w:t>
      </w:r>
      <w:proofErr w:type="spellEnd"/>
      <w:r w:rsidRPr="00EC6012">
        <w:rPr>
          <w:rFonts w:ascii="Arial" w:hAnsi="Arial" w:cs="Arial"/>
          <w:sz w:val="20"/>
          <w:szCs w:val="20"/>
        </w:rPr>
        <w:t xml:space="preserve"> Rec. 2, 253–256. </w:t>
      </w:r>
    </w:p>
    <w:p w14:paraId="49C1AFEA" w14:textId="0BA113BC"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Harter TS., </w:t>
      </w:r>
      <w:proofErr w:type="spellStart"/>
      <w:r w:rsidRPr="00EC6012">
        <w:rPr>
          <w:rFonts w:ascii="Arial" w:hAnsi="Arial" w:cs="Arial"/>
          <w:sz w:val="20"/>
          <w:szCs w:val="20"/>
        </w:rPr>
        <w:t>Shartau</w:t>
      </w:r>
      <w:proofErr w:type="spellEnd"/>
      <w:r w:rsidRPr="00EC6012">
        <w:rPr>
          <w:rFonts w:ascii="Arial" w:hAnsi="Arial" w:cs="Arial"/>
          <w:sz w:val="20"/>
          <w:szCs w:val="20"/>
        </w:rPr>
        <w:t xml:space="preserve"> RB., Baker DW., Jackson DC., Val AL, Brauner CJ. 2014. Preferential intracellular pH regulation represents a general pattern of pH homeostasis during acid-base disturbances in the armoured catfish, </w:t>
      </w:r>
      <w:r w:rsidRPr="00EC6012">
        <w:rPr>
          <w:rFonts w:ascii="Arial" w:hAnsi="Arial" w:cs="Arial"/>
          <w:i/>
          <w:iCs/>
          <w:sz w:val="20"/>
          <w:szCs w:val="20"/>
        </w:rPr>
        <w:t>Pterygoplichthys pardalis</w:t>
      </w:r>
      <w:r w:rsidRPr="00EC6012">
        <w:rPr>
          <w:rFonts w:ascii="Arial" w:hAnsi="Arial" w:cs="Arial"/>
          <w:sz w:val="20"/>
          <w:szCs w:val="20"/>
        </w:rPr>
        <w:t xml:space="preserve">. J Comp </w:t>
      </w:r>
      <w:proofErr w:type="spellStart"/>
      <w:r w:rsidRPr="00EC6012">
        <w:rPr>
          <w:rFonts w:ascii="Arial" w:hAnsi="Arial" w:cs="Arial"/>
          <w:sz w:val="20"/>
          <w:szCs w:val="20"/>
        </w:rPr>
        <w:t>Physiol</w:t>
      </w:r>
      <w:proofErr w:type="spellEnd"/>
      <w:r w:rsidRPr="00EC6012">
        <w:rPr>
          <w:rFonts w:ascii="Arial" w:hAnsi="Arial" w:cs="Arial"/>
          <w:sz w:val="20"/>
          <w:szCs w:val="20"/>
        </w:rPr>
        <w:t xml:space="preserve"> B 184(6):709718. </w:t>
      </w:r>
      <w:hyperlink r:id="rId12" w:history="1">
        <w:r w:rsidRPr="00EC6012">
          <w:rPr>
            <w:rStyle w:val="Hyperlink"/>
            <w:rFonts w:ascii="Arial" w:hAnsi="Arial" w:cs="Arial"/>
            <w:sz w:val="20"/>
            <w:szCs w:val="20"/>
          </w:rPr>
          <w:t>https://doi.org/10.1007/s00360-014-0838-8</w:t>
        </w:r>
      </w:hyperlink>
      <w:r w:rsidRPr="00EC6012">
        <w:rPr>
          <w:rFonts w:ascii="Arial" w:hAnsi="Arial" w:cs="Arial"/>
          <w:sz w:val="20"/>
          <w:szCs w:val="20"/>
        </w:rPr>
        <w:t>.</w:t>
      </w:r>
    </w:p>
    <w:p w14:paraId="26869201" w14:textId="671B82B9"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Hill A., and Lodge D. 1999. Replacement of resident crayfishes by an exotic crayfish: the roles of competition and predation. Ecological Applications, 9(2), 678-690.</w:t>
      </w:r>
    </w:p>
    <w:p w14:paraId="139BFCB8" w14:textId="0D2497B4"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Hill JE., Sowards J. 2015. Successful eradication of the non-native loricariid catfish Pterygoplichthys disjunctivus from the Rainbow River, Florida. Manag Biol. </w:t>
      </w:r>
      <w:proofErr w:type="spellStart"/>
      <w:r w:rsidRPr="00EC6012">
        <w:rPr>
          <w:rFonts w:ascii="Arial" w:hAnsi="Arial" w:cs="Arial"/>
          <w:sz w:val="20"/>
          <w:szCs w:val="20"/>
        </w:rPr>
        <w:t>Invas</w:t>
      </w:r>
      <w:proofErr w:type="spellEnd"/>
      <w:r w:rsidRPr="00EC6012">
        <w:rPr>
          <w:rFonts w:ascii="Arial" w:hAnsi="Arial" w:cs="Arial"/>
          <w:sz w:val="20"/>
          <w:szCs w:val="20"/>
        </w:rPr>
        <w:t>. 6(3):311- 317.</w:t>
      </w:r>
    </w:p>
    <w:p w14:paraId="623AD5D7" w14:textId="75C13402"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Hirsch PE., </w:t>
      </w:r>
      <w:proofErr w:type="spellStart"/>
      <w:r w:rsidRPr="00EC6012">
        <w:rPr>
          <w:rFonts w:ascii="Arial" w:hAnsi="Arial" w:cs="Arial"/>
          <w:sz w:val="20"/>
          <w:szCs w:val="20"/>
        </w:rPr>
        <w:t>N’Guyen</w:t>
      </w:r>
      <w:proofErr w:type="spellEnd"/>
      <w:r w:rsidRPr="00EC6012">
        <w:rPr>
          <w:rFonts w:ascii="Arial" w:hAnsi="Arial" w:cs="Arial"/>
          <w:sz w:val="20"/>
          <w:szCs w:val="20"/>
        </w:rPr>
        <w:t xml:space="preserve"> A., Burkhardt-Holm P. 2021. Hobbyists acting simultaneously as anglers and aquarists: novel pathways for non-native fish and impacts on native fish. </w:t>
      </w:r>
      <w:proofErr w:type="spellStart"/>
      <w:r w:rsidRPr="00EC6012">
        <w:rPr>
          <w:rFonts w:ascii="Arial" w:hAnsi="Arial" w:cs="Arial"/>
          <w:sz w:val="20"/>
          <w:szCs w:val="20"/>
        </w:rPr>
        <w:t>Aquat</w:t>
      </w:r>
      <w:proofErr w:type="spellEnd"/>
      <w:r w:rsidRPr="00EC6012">
        <w:rPr>
          <w:rFonts w:ascii="Arial" w:hAnsi="Arial" w:cs="Arial"/>
          <w:sz w:val="20"/>
          <w:szCs w:val="20"/>
        </w:rPr>
        <w:t xml:space="preserve">. </w:t>
      </w:r>
      <w:proofErr w:type="spellStart"/>
      <w:r w:rsidRPr="00EC6012">
        <w:rPr>
          <w:rFonts w:ascii="Arial" w:hAnsi="Arial" w:cs="Arial"/>
          <w:sz w:val="20"/>
          <w:szCs w:val="20"/>
        </w:rPr>
        <w:t>Conserv</w:t>
      </w:r>
      <w:proofErr w:type="spellEnd"/>
      <w:r w:rsidRPr="00EC6012">
        <w:rPr>
          <w:rFonts w:ascii="Arial" w:hAnsi="Arial" w:cs="Arial"/>
          <w:sz w:val="20"/>
          <w:szCs w:val="20"/>
        </w:rPr>
        <w:t>. 31(6):1285–1296. https://doi.org/10.1002/ aqc.3557.</w:t>
      </w:r>
    </w:p>
    <w:p w14:paraId="062A7F63" w14:textId="755F38C4"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Hossain M., Rahman M., Ahmed Z., </w:t>
      </w:r>
      <w:proofErr w:type="spellStart"/>
      <w:r w:rsidRPr="00EC6012">
        <w:rPr>
          <w:rFonts w:ascii="Arial" w:hAnsi="Arial" w:cs="Arial"/>
          <w:sz w:val="20"/>
          <w:szCs w:val="20"/>
        </w:rPr>
        <w:t>Ohtomi</w:t>
      </w:r>
      <w:proofErr w:type="spellEnd"/>
      <w:r w:rsidRPr="00EC6012">
        <w:rPr>
          <w:rFonts w:ascii="Arial" w:hAnsi="Arial" w:cs="Arial"/>
          <w:sz w:val="20"/>
          <w:szCs w:val="20"/>
        </w:rPr>
        <w:t xml:space="preserve"> J., Islam A. 2008.  First record of the South American sailfin catfish </w:t>
      </w:r>
      <w:r w:rsidRPr="00EC6012">
        <w:rPr>
          <w:rFonts w:ascii="Arial" w:hAnsi="Arial" w:cs="Arial"/>
          <w:i/>
          <w:iCs/>
          <w:sz w:val="20"/>
          <w:szCs w:val="20"/>
        </w:rPr>
        <w:t>Pterygoplichthys multiradiatus</w:t>
      </w:r>
      <w:r w:rsidRPr="00EC6012">
        <w:rPr>
          <w:rFonts w:ascii="Arial" w:hAnsi="Arial" w:cs="Arial"/>
          <w:sz w:val="20"/>
          <w:szCs w:val="20"/>
        </w:rPr>
        <w:t xml:space="preserve"> in Bangladesh. J. Appl. Ichthyol. 24, 718–720.</w:t>
      </w:r>
    </w:p>
    <w:p w14:paraId="2765AA1F" w14:textId="5B29EF0E"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Hoover J., Killgore K., Cofrancesco A. 2004. Suckermouth catfishes: threats to aquatic ecosystems of the United States ANSRP Bulletin 4, 1–9.</w:t>
      </w:r>
    </w:p>
    <w:p w14:paraId="023C20BC" w14:textId="4C87B688"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Hussan A., Choudhury T., Das Arabinda., Gita, S. 2016, Suckermouth Sailfin Catfishes: A future threat to aquatic ecosystems of India, Aquaculture Times, 2(6) – 020.</w:t>
      </w:r>
    </w:p>
    <w:p w14:paraId="57C08BFC" w14:textId="190FFA9D" w:rsidR="00B27483" w:rsidRPr="00EC6012" w:rsidRDefault="00B27483" w:rsidP="00EC6012">
      <w:pPr>
        <w:pStyle w:val="ListParagraph"/>
        <w:numPr>
          <w:ilvl w:val="0"/>
          <w:numId w:val="1"/>
        </w:numPr>
        <w:spacing w:line="360" w:lineRule="auto"/>
        <w:jc w:val="both"/>
        <w:rPr>
          <w:rFonts w:ascii="Arial" w:hAnsi="Arial" w:cs="Arial"/>
          <w:sz w:val="20"/>
          <w:szCs w:val="20"/>
        </w:rPr>
      </w:pPr>
      <w:proofErr w:type="spellStart"/>
      <w:r w:rsidRPr="00EC6012">
        <w:rPr>
          <w:rFonts w:ascii="Arial" w:hAnsi="Arial" w:cs="Arial"/>
          <w:sz w:val="20"/>
          <w:szCs w:val="20"/>
        </w:rPr>
        <w:t>Keszka</w:t>
      </w:r>
      <w:proofErr w:type="spellEnd"/>
      <w:r w:rsidRPr="00EC6012">
        <w:rPr>
          <w:rFonts w:ascii="Arial" w:hAnsi="Arial" w:cs="Arial"/>
          <w:sz w:val="20"/>
          <w:szCs w:val="20"/>
        </w:rPr>
        <w:t xml:space="preserve"> S., </w:t>
      </w:r>
      <w:proofErr w:type="spellStart"/>
      <w:r w:rsidRPr="00EC6012">
        <w:rPr>
          <w:rFonts w:ascii="Arial" w:hAnsi="Arial" w:cs="Arial"/>
          <w:sz w:val="20"/>
          <w:szCs w:val="20"/>
        </w:rPr>
        <w:t>Panicz</w:t>
      </w:r>
      <w:proofErr w:type="spellEnd"/>
      <w:r w:rsidRPr="00EC6012">
        <w:rPr>
          <w:rFonts w:ascii="Arial" w:hAnsi="Arial" w:cs="Arial"/>
          <w:sz w:val="20"/>
          <w:szCs w:val="20"/>
        </w:rPr>
        <w:t xml:space="preserve"> R., Tanski A. 2008. First record of the leopard pleco, </w:t>
      </w:r>
      <w:proofErr w:type="spellStart"/>
      <w:r w:rsidRPr="00EC6012">
        <w:rPr>
          <w:rFonts w:ascii="Arial" w:hAnsi="Arial" w:cs="Arial"/>
          <w:i/>
          <w:iCs/>
          <w:sz w:val="20"/>
          <w:szCs w:val="20"/>
        </w:rPr>
        <w:t>Pterygoplichthys</w:t>
      </w:r>
      <w:proofErr w:type="spellEnd"/>
      <w:r w:rsidRPr="00EC6012">
        <w:rPr>
          <w:rFonts w:ascii="Arial" w:hAnsi="Arial" w:cs="Arial"/>
          <w:i/>
          <w:iCs/>
          <w:sz w:val="20"/>
          <w:szCs w:val="20"/>
        </w:rPr>
        <w:t xml:space="preserve"> </w:t>
      </w:r>
      <w:proofErr w:type="spellStart"/>
      <w:r w:rsidRPr="00EC6012">
        <w:rPr>
          <w:rFonts w:ascii="Arial" w:hAnsi="Arial" w:cs="Arial"/>
          <w:i/>
          <w:iCs/>
          <w:sz w:val="20"/>
          <w:szCs w:val="20"/>
        </w:rPr>
        <w:t>gibbiceps</w:t>
      </w:r>
      <w:proofErr w:type="spellEnd"/>
      <w:r w:rsidRPr="00EC6012">
        <w:rPr>
          <w:rFonts w:ascii="Arial" w:hAnsi="Arial" w:cs="Arial"/>
          <w:sz w:val="20"/>
          <w:szCs w:val="20"/>
        </w:rPr>
        <w:t xml:space="preserve"> (Actinopterygii, </w:t>
      </w:r>
      <w:proofErr w:type="spellStart"/>
      <w:r w:rsidRPr="00EC6012">
        <w:rPr>
          <w:rFonts w:ascii="Arial" w:hAnsi="Arial" w:cs="Arial"/>
          <w:sz w:val="20"/>
          <w:szCs w:val="20"/>
        </w:rPr>
        <w:t>Loricariidae</w:t>
      </w:r>
      <w:proofErr w:type="spellEnd"/>
      <w:r w:rsidRPr="00EC6012">
        <w:rPr>
          <w:rFonts w:ascii="Arial" w:hAnsi="Arial" w:cs="Arial"/>
          <w:sz w:val="20"/>
          <w:szCs w:val="20"/>
        </w:rPr>
        <w:t xml:space="preserve">) in the </w:t>
      </w:r>
      <w:proofErr w:type="spellStart"/>
      <w:r w:rsidRPr="00EC6012">
        <w:rPr>
          <w:rFonts w:ascii="Arial" w:hAnsi="Arial" w:cs="Arial"/>
          <w:sz w:val="20"/>
          <w:szCs w:val="20"/>
        </w:rPr>
        <w:t>Brda</w:t>
      </w:r>
      <w:proofErr w:type="spellEnd"/>
      <w:r w:rsidRPr="00EC6012">
        <w:rPr>
          <w:rFonts w:ascii="Arial" w:hAnsi="Arial" w:cs="Arial"/>
          <w:sz w:val="20"/>
          <w:szCs w:val="20"/>
        </w:rPr>
        <w:t xml:space="preserve"> River in the centre of Bydgoszcz (northern Poland). Acta Ichthyol. </w:t>
      </w:r>
      <w:proofErr w:type="spellStart"/>
      <w:r w:rsidRPr="00EC6012">
        <w:rPr>
          <w:rFonts w:ascii="Arial" w:hAnsi="Arial" w:cs="Arial"/>
          <w:sz w:val="20"/>
          <w:szCs w:val="20"/>
        </w:rPr>
        <w:t>Piscat</w:t>
      </w:r>
      <w:proofErr w:type="spellEnd"/>
      <w:r w:rsidRPr="00EC6012">
        <w:rPr>
          <w:rFonts w:ascii="Arial" w:hAnsi="Arial" w:cs="Arial"/>
          <w:sz w:val="20"/>
          <w:szCs w:val="20"/>
        </w:rPr>
        <w:t>. 38, 135–138.</w:t>
      </w:r>
    </w:p>
    <w:p w14:paraId="10C72B87" w14:textId="0B6F0751"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Knight J. 2010. Invasive ornamental fish: a potential threat to aquatic biodiversity in peninsular India. J. Threat. Taxa 2(2):700-704.</w:t>
      </w:r>
    </w:p>
    <w:p w14:paraId="43DD9084" w14:textId="3328ECC0" w:rsidR="00B27483" w:rsidRPr="00EC6012" w:rsidRDefault="00B27483" w:rsidP="00EC6012">
      <w:pPr>
        <w:pStyle w:val="ListParagraph"/>
        <w:numPr>
          <w:ilvl w:val="0"/>
          <w:numId w:val="1"/>
        </w:numPr>
        <w:spacing w:line="360" w:lineRule="auto"/>
        <w:jc w:val="both"/>
        <w:rPr>
          <w:rFonts w:ascii="Arial" w:hAnsi="Arial" w:cs="Arial"/>
          <w:sz w:val="20"/>
          <w:szCs w:val="20"/>
        </w:rPr>
      </w:pPr>
      <w:proofErr w:type="spellStart"/>
      <w:r w:rsidRPr="00EC6012">
        <w:rPr>
          <w:rFonts w:ascii="Arial" w:hAnsi="Arial" w:cs="Arial"/>
          <w:sz w:val="20"/>
          <w:szCs w:val="20"/>
        </w:rPr>
        <w:lastRenderedPageBreak/>
        <w:t>Kottelat</w:t>
      </w:r>
      <w:proofErr w:type="spellEnd"/>
      <w:r w:rsidRPr="00EC6012">
        <w:rPr>
          <w:rFonts w:ascii="Arial" w:hAnsi="Arial" w:cs="Arial"/>
          <w:sz w:val="20"/>
          <w:szCs w:val="20"/>
        </w:rPr>
        <w:t xml:space="preserve"> M., Whitten A., </w:t>
      </w:r>
      <w:proofErr w:type="spellStart"/>
      <w:r w:rsidRPr="00EC6012">
        <w:rPr>
          <w:rFonts w:ascii="Arial" w:hAnsi="Arial" w:cs="Arial"/>
          <w:sz w:val="20"/>
          <w:szCs w:val="20"/>
        </w:rPr>
        <w:t>Kartikasari</w:t>
      </w:r>
      <w:proofErr w:type="spellEnd"/>
      <w:r w:rsidRPr="00EC6012">
        <w:rPr>
          <w:rFonts w:ascii="Arial" w:hAnsi="Arial" w:cs="Arial"/>
          <w:sz w:val="20"/>
          <w:szCs w:val="20"/>
        </w:rPr>
        <w:t xml:space="preserve"> S. and </w:t>
      </w:r>
      <w:proofErr w:type="spellStart"/>
      <w:r w:rsidRPr="00EC6012">
        <w:rPr>
          <w:rFonts w:ascii="Arial" w:hAnsi="Arial" w:cs="Arial"/>
          <w:sz w:val="20"/>
          <w:szCs w:val="20"/>
        </w:rPr>
        <w:t>Wirjoatmodjo</w:t>
      </w:r>
      <w:proofErr w:type="spellEnd"/>
      <w:r w:rsidRPr="00EC6012">
        <w:rPr>
          <w:rFonts w:ascii="Arial" w:hAnsi="Arial" w:cs="Arial"/>
          <w:sz w:val="20"/>
          <w:szCs w:val="20"/>
        </w:rPr>
        <w:t xml:space="preserve"> S. 1993. Freshwater Fishes of Western Indonesia and Sulawesi, Periplus Editions, Hong Kong. 259.</w:t>
      </w:r>
    </w:p>
    <w:p w14:paraId="25FDF3D1" w14:textId="2329EA8D"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Krishnakumar K., </w:t>
      </w:r>
      <w:proofErr w:type="spellStart"/>
      <w:r w:rsidRPr="00EC6012">
        <w:rPr>
          <w:rFonts w:ascii="Arial" w:hAnsi="Arial" w:cs="Arial"/>
          <w:sz w:val="20"/>
          <w:szCs w:val="20"/>
        </w:rPr>
        <w:t>Raghaban</w:t>
      </w:r>
      <w:proofErr w:type="spellEnd"/>
      <w:r w:rsidRPr="00EC6012">
        <w:rPr>
          <w:rFonts w:ascii="Arial" w:hAnsi="Arial" w:cs="Arial"/>
          <w:sz w:val="20"/>
          <w:szCs w:val="20"/>
        </w:rPr>
        <w:t xml:space="preserve"> R., Prasad G., </w:t>
      </w:r>
      <w:proofErr w:type="spellStart"/>
      <w:r w:rsidRPr="00EC6012">
        <w:rPr>
          <w:rFonts w:ascii="Arial" w:hAnsi="Arial" w:cs="Arial"/>
          <w:sz w:val="20"/>
          <w:szCs w:val="20"/>
        </w:rPr>
        <w:t>Bijukumar</w:t>
      </w:r>
      <w:proofErr w:type="spellEnd"/>
      <w:r w:rsidRPr="00EC6012">
        <w:rPr>
          <w:rFonts w:ascii="Arial" w:hAnsi="Arial" w:cs="Arial"/>
          <w:sz w:val="20"/>
          <w:szCs w:val="20"/>
        </w:rPr>
        <w:t xml:space="preserve"> A., </w:t>
      </w:r>
      <w:proofErr w:type="spellStart"/>
      <w:r w:rsidRPr="00EC6012">
        <w:rPr>
          <w:rFonts w:ascii="Arial" w:hAnsi="Arial" w:cs="Arial"/>
          <w:sz w:val="20"/>
          <w:szCs w:val="20"/>
        </w:rPr>
        <w:t>Sekharan</w:t>
      </w:r>
      <w:proofErr w:type="spellEnd"/>
      <w:r w:rsidRPr="00EC6012">
        <w:rPr>
          <w:rFonts w:ascii="Arial" w:hAnsi="Arial" w:cs="Arial"/>
          <w:sz w:val="20"/>
          <w:szCs w:val="20"/>
        </w:rPr>
        <w:t xml:space="preserve"> M., Pereira B., Ali A. 2009. When pets become pests-Exotic aquarium fishes and biological invasions in Kerala, India. Curr. Sci. India 97, 474–476.</w:t>
      </w:r>
    </w:p>
    <w:p w14:paraId="1A7F66EE" w14:textId="7921CDBC"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Kulhanek SA., Ricciardi A., Leung B. 2011. Is invasion history a useful tool for predicting the impacts of the world’s worst aquatic invasive species? Ecol. Appl 21(1):189-202.</w:t>
      </w:r>
    </w:p>
    <w:p w14:paraId="249C6F4F" w14:textId="223EB9A0"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Kumbhar D., Shaikh S., </w:t>
      </w:r>
      <w:proofErr w:type="spellStart"/>
      <w:r w:rsidRPr="00EC6012">
        <w:rPr>
          <w:rFonts w:ascii="Arial" w:hAnsi="Arial" w:cs="Arial"/>
          <w:sz w:val="20"/>
          <w:szCs w:val="20"/>
        </w:rPr>
        <w:t>Mhaske</w:t>
      </w:r>
      <w:proofErr w:type="spellEnd"/>
      <w:r w:rsidRPr="00EC6012">
        <w:rPr>
          <w:rFonts w:ascii="Arial" w:hAnsi="Arial" w:cs="Arial"/>
          <w:sz w:val="20"/>
          <w:szCs w:val="20"/>
        </w:rPr>
        <w:t xml:space="preserve"> D. 2018. Fish faunal diversity of Bhima River at </w:t>
      </w:r>
      <w:proofErr w:type="spellStart"/>
      <w:r w:rsidRPr="00EC6012">
        <w:rPr>
          <w:rFonts w:ascii="Arial" w:hAnsi="Arial" w:cs="Arial"/>
          <w:sz w:val="20"/>
          <w:szCs w:val="20"/>
        </w:rPr>
        <w:t>pedgaon</w:t>
      </w:r>
      <w:proofErr w:type="spellEnd"/>
      <w:r w:rsidRPr="00EC6012">
        <w:rPr>
          <w:rFonts w:ascii="Arial" w:hAnsi="Arial" w:cs="Arial"/>
          <w:sz w:val="20"/>
          <w:szCs w:val="20"/>
        </w:rPr>
        <w:t xml:space="preserve">, </w:t>
      </w:r>
      <w:proofErr w:type="spellStart"/>
      <w:r w:rsidRPr="00EC6012">
        <w:rPr>
          <w:rFonts w:ascii="Arial" w:hAnsi="Arial" w:cs="Arial"/>
          <w:sz w:val="20"/>
          <w:szCs w:val="20"/>
        </w:rPr>
        <w:t>Shrigonda</w:t>
      </w:r>
      <w:proofErr w:type="spellEnd"/>
      <w:r w:rsidRPr="00EC6012">
        <w:rPr>
          <w:rFonts w:ascii="Arial" w:hAnsi="Arial" w:cs="Arial"/>
          <w:sz w:val="20"/>
          <w:szCs w:val="20"/>
        </w:rPr>
        <w:t xml:space="preserve"> (Ahmednagar District), International Journal of Creative Research Thoughts, 6(2): 2320-2882.</w:t>
      </w:r>
    </w:p>
    <w:p w14:paraId="2067020B" w14:textId="39CC15BE"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Lakshman Sahoo., Pragyan Paramita Swain., Ajmal Hussan., Anil Mohapatra and Jitendra Kumar Sundara, 2022. DNA barcoding delineates the identity of invasive South American sucker mouth armoured catfishes of genus </w:t>
      </w:r>
      <w:r w:rsidRPr="00EC6012">
        <w:rPr>
          <w:rFonts w:ascii="Arial" w:hAnsi="Arial" w:cs="Arial"/>
          <w:i/>
          <w:iCs/>
          <w:sz w:val="20"/>
          <w:szCs w:val="20"/>
        </w:rPr>
        <w:t xml:space="preserve">Pterygoplichthys </w:t>
      </w:r>
      <w:r w:rsidRPr="00EC6012">
        <w:rPr>
          <w:rFonts w:ascii="Arial" w:hAnsi="Arial" w:cs="Arial"/>
          <w:sz w:val="20"/>
          <w:szCs w:val="20"/>
        </w:rPr>
        <w:t>of East Kolkata Wetland, West Bengal, India as single species. Indian J. Fish., 69(4): 115-118.</w:t>
      </w:r>
    </w:p>
    <w:p w14:paraId="2AC61965" w14:textId="2A76E360"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Levin B., Phuong P., Pavlov D. 2008. Discovery of the Amazon sailfin catfish </w:t>
      </w:r>
      <w:r w:rsidRPr="00EC6012">
        <w:rPr>
          <w:rFonts w:ascii="Arial" w:hAnsi="Arial" w:cs="Arial"/>
          <w:i/>
          <w:iCs/>
          <w:sz w:val="20"/>
          <w:szCs w:val="20"/>
        </w:rPr>
        <w:t xml:space="preserve">Pterygoplichthys pardalis </w:t>
      </w:r>
      <w:r w:rsidRPr="00EC6012">
        <w:rPr>
          <w:rFonts w:ascii="Arial" w:hAnsi="Arial" w:cs="Arial"/>
          <w:sz w:val="20"/>
          <w:szCs w:val="20"/>
        </w:rPr>
        <w:t xml:space="preserve">(Castelnau, 1855) (Teleostei: Loricariidae) in Vietnam. J. Appl. Ichthyol. 24, 715–717. </w:t>
      </w:r>
    </w:p>
    <w:p w14:paraId="0CC8F06A" w14:textId="52AEE5A1"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Liang S., Wu H., Shieh B.  2005. Size structure, reproductive phenology, and sex ratio of an exotic </w:t>
      </w:r>
      <w:proofErr w:type="spellStart"/>
      <w:r w:rsidRPr="00EC6012">
        <w:rPr>
          <w:rFonts w:ascii="Arial" w:hAnsi="Arial" w:cs="Arial"/>
          <w:sz w:val="20"/>
          <w:szCs w:val="20"/>
        </w:rPr>
        <w:t>armored</w:t>
      </w:r>
      <w:proofErr w:type="spellEnd"/>
      <w:r w:rsidRPr="00EC6012">
        <w:rPr>
          <w:rFonts w:ascii="Arial" w:hAnsi="Arial" w:cs="Arial"/>
          <w:sz w:val="20"/>
          <w:szCs w:val="20"/>
        </w:rPr>
        <w:t xml:space="preserve"> catfish (</w:t>
      </w:r>
      <w:proofErr w:type="spellStart"/>
      <w:r w:rsidRPr="00EC6012">
        <w:rPr>
          <w:rFonts w:ascii="Arial" w:hAnsi="Arial" w:cs="Arial"/>
          <w:i/>
          <w:iCs/>
          <w:sz w:val="20"/>
          <w:szCs w:val="20"/>
        </w:rPr>
        <w:t>Liposarcus</w:t>
      </w:r>
      <w:proofErr w:type="spellEnd"/>
      <w:r w:rsidRPr="00EC6012">
        <w:rPr>
          <w:rFonts w:ascii="Arial" w:hAnsi="Arial" w:cs="Arial"/>
          <w:i/>
          <w:iCs/>
          <w:sz w:val="20"/>
          <w:szCs w:val="20"/>
        </w:rPr>
        <w:t xml:space="preserve"> </w:t>
      </w:r>
      <w:proofErr w:type="spellStart"/>
      <w:r w:rsidRPr="00EC6012">
        <w:rPr>
          <w:rFonts w:ascii="Arial" w:hAnsi="Arial" w:cs="Arial"/>
          <w:i/>
          <w:iCs/>
          <w:sz w:val="20"/>
          <w:szCs w:val="20"/>
        </w:rPr>
        <w:t>multiradiatus</w:t>
      </w:r>
      <w:proofErr w:type="spellEnd"/>
      <w:r w:rsidRPr="00EC6012">
        <w:rPr>
          <w:rFonts w:ascii="Arial" w:hAnsi="Arial" w:cs="Arial"/>
          <w:sz w:val="20"/>
          <w:szCs w:val="20"/>
        </w:rPr>
        <w:t xml:space="preserve">) in the </w:t>
      </w:r>
      <w:proofErr w:type="spellStart"/>
      <w:r w:rsidRPr="00EC6012">
        <w:rPr>
          <w:rFonts w:ascii="Arial" w:hAnsi="Arial" w:cs="Arial"/>
          <w:sz w:val="20"/>
          <w:szCs w:val="20"/>
        </w:rPr>
        <w:t>Kaoping</w:t>
      </w:r>
      <w:proofErr w:type="spellEnd"/>
      <w:r w:rsidRPr="00EC6012">
        <w:rPr>
          <w:rFonts w:ascii="Arial" w:hAnsi="Arial" w:cs="Arial"/>
          <w:sz w:val="20"/>
          <w:szCs w:val="20"/>
        </w:rPr>
        <w:t xml:space="preserve"> River of southern Taiwan. Zool. Stud. 44, 252–259.</w:t>
      </w:r>
    </w:p>
    <w:p w14:paraId="3727D79D" w14:textId="65C2B760" w:rsidR="00C05767" w:rsidRPr="00EC6012" w:rsidRDefault="00C05767"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Marr S.M., Patoka J. and Zworykin D. D. 2024, Estimating the potential distribution range of the invasive south American sucker mouth Armoured catfishes </w:t>
      </w:r>
      <w:r w:rsidRPr="00EC6012">
        <w:rPr>
          <w:rFonts w:ascii="Arial" w:hAnsi="Arial" w:cs="Arial"/>
          <w:i/>
          <w:iCs/>
          <w:sz w:val="20"/>
          <w:szCs w:val="20"/>
        </w:rPr>
        <w:t>Pterygop</w:t>
      </w:r>
      <w:r w:rsidR="007368F4" w:rsidRPr="00EC6012">
        <w:rPr>
          <w:rFonts w:ascii="Arial" w:hAnsi="Arial" w:cs="Arial"/>
          <w:i/>
          <w:iCs/>
          <w:sz w:val="20"/>
          <w:szCs w:val="20"/>
        </w:rPr>
        <w:t>l</w:t>
      </w:r>
      <w:r w:rsidRPr="00EC6012">
        <w:rPr>
          <w:rFonts w:ascii="Arial" w:hAnsi="Arial" w:cs="Arial"/>
          <w:i/>
          <w:iCs/>
          <w:sz w:val="20"/>
          <w:szCs w:val="20"/>
        </w:rPr>
        <w:t xml:space="preserve">ichthys </w:t>
      </w:r>
      <w:r w:rsidRPr="00EC6012">
        <w:rPr>
          <w:rFonts w:ascii="Arial" w:hAnsi="Arial" w:cs="Arial"/>
          <w:sz w:val="20"/>
          <w:szCs w:val="20"/>
        </w:rPr>
        <w:t>spp</w:t>
      </w:r>
      <w:r w:rsidRPr="00EC6012">
        <w:rPr>
          <w:rFonts w:ascii="Arial" w:hAnsi="Arial" w:cs="Arial"/>
          <w:i/>
          <w:iCs/>
          <w:sz w:val="20"/>
          <w:szCs w:val="20"/>
        </w:rPr>
        <w:t xml:space="preserve">. </w:t>
      </w:r>
      <w:r w:rsidRPr="00EC6012">
        <w:rPr>
          <w:rFonts w:ascii="Arial" w:hAnsi="Arial" w:cs="Arial"/>
          <w:sz w:val="20"/>
          <w:szCs w:val="20"/>
        </w:rPr>
        <w:t xml:space="preserve">in the Indo- Burma biodiversity hotspot using </w:t>
      </w:r>
      <w:proofErr w:type="spellStart"/>
      <w:r w:rsidRPr="00EC6012">
        <w:rPr>
          <w:rFonts w:ascii="Arial" w:hAnsi="Arial" w:cs="Arial"/>
          <w:sz w:val="20"/>
          <w:szCs w:val="20"/>
        </w:rPr>
        <w:t>MaxEnt</w:t>
      </w:r>
      <w:proofErr w:type="spellEnd"/>
      <w:r w:rsidRPr="00EC6012">
        <w:rPr>
          <w:rFonts w:ascii="Arial" w:hAnsi="Arial" w:cs="Arial"/>
          <w:sz w:val="20"/>
          <w:szCs w:val="20"/>
        </w:rPr>
        <w:t xml:space="preserve">. </w:t>
      </w:r>
      <w:r w:rsidRPr="00EC6012">
        <w:rPr>
          <w:rFonts w:ascii="Arial" w:hAnsi="Arial" w:cs="Arial"/>
          <w:i/>
          <w:iCs/>
          <w:sz w:val="20"/>
          <w:szCs w:val="20"/>
        </w:rPr>
        <w:t xml:space="preserve">Aquatic conservation: </w:t>
      </w:r>
      <w:r w:rsidRPr="00EC6012">
        <w:rPr>
          <w:rFonts w:ascii="Arial" w:hAnsi="Arial" w:cs="Arial"/>
          <w:sz w:val="20"/>
          <w:szCs w:val="20"/>
        </w:rPr>
        <w:t xml:space="preserve">Marine and </w:t>
      </w:r>
      <w:r w:rsidR="009F501C" w:rsidRPr="00EC6012">
        <w:rPr>
          <w:rFonts w:ascii="Arial" w:hAnsi="Arial" w:cs="Arial"/>
          <w:sz w:val="20"/>
          <w:szCs w:val="20"/>
        </w:rPr>
        <w:t>Freshwater</w:t>
      </w:r>
      <w:r w:rsidRPr="00EC6012">
        <w:rPr>
          <w:rFonts w:ascii="Arial" w:hAnsi="Arial" w:cs="Arial"/>
          <w:sz w:val="20"/>
          <w:szCs w:val="20"/>
        </w:rPr>
        <w:t xml:space="preserve"> </w:t>
      </w:r>
      <w:r w:rsidR="009F501C" w:rsidRPr="00EC6012">
        <w:rPr>
          <w:rFonts w:ascii="Arial" w:hAnsi="Arial" w:cs="Arial"/>
          <w:sz w:val="20"/>
          <w:szCs w:val="20"/>
        </w:rPr>
        <w:t>E</w:t>
      </w:r>
      <w:r w:rsidRPr="00EC6012">
        <w:rPr>
          <w:rFonts w:ascii="Arial" w:hAnsi="Arial" w:cs="Arial"/>
          <w:sz w:val="20"/>
          <w:szCs w:val="20"/>
        </w:rPr>
        <w:t>cosystems. 34 (5), e4173.</w:t>
      </w:r>
    </w:p>
    <w:p w14:paraId="13BBD93E" w14:textId="102F5B92"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Mendoza R., Cudmore R., Orr S., Balderas W., Courtenay P., Osorio N., </w:t>
      </w:r>
      <w:proofErr w:type="spellStart"/>
      <w:r w:rsidRPr="00EC6012">
        <w:rPr>
          <w:rFonts w:ascii="Arial" w:hAnsi="Arial" w:cs="Arial"/>
          <w:sz w:val="20"/>
          <w:szCs w:val="20"/>
        </w:rPr>
        <w:t>Mandrak</w:t>
      </w:r>
      <w:proofErr w:type="spellEnd"/>
      <w:r w:rsidRPr="00EC6012">
        <w:rPr>
          <w:rFonts w:ascii="Arial" w:hAnsi="Arial" w:cs="Arial"/>
          <w:sz w:val="20"/>
          <w:szCs w:val="20"/>
        </w:rPr>
        <w:t xml:space="preserve"> P., Torres M., Damian C., Gallardo A., </w:t>
      </w:r>
      <w:proofErr w:type="spellStart"/>
      <w:r w:rsidRPr="00EC6012">
        <w:rPr>
          <w:rFonts w:ascii="Arial" w:hAnsi="Arial" w:cs="Arial"/>
          <w:sz w:val="20"/>
          <w:szCs w:val="20"/>
        </w:rPr>
        <w:t>Sanguines</w:t>
      </w:r>
      <w:proofErr w:type="spellEnd"/>
      <w:r w:rsidRPr="00EC6012">
        <w:rPr>
          <w:rFonts w:ascii="Arial" w:hAnsi="Arial" w:cs="Arial"/>
          <w:sz w:val="20"/>
          <w:szCs w:val="20"/>
        </w:rPr>
        <w:t xml:space="preserve"> G., Greene D., Lee A., Orbe-Mendoza C., Martinez R., Arana O. 2009. Trinational risk assessment guidelines for aquatic alien invasive species. Commission for Environmental Cooperation, Montreal, Canada.</w:t>
      </w:r>
    </w:p>
    <w:p w14:paraId="2889E4FC" w14:textId="0620B040" w:rsidR="00B27483" w:rsidRPr="00EC6012" w:rsidRDefault="00B27483" w:rsidP="00EC6012">
      <w:pPr>
        <w:pStyle w:val="ListParagraph"/>
        <w:numPr>
          <w:ilvl w:val="0"/>
          <w:numId w:val="1"/>
        </w:numPr>
        <w:spacing w:line="360" w:lineRule="auto"/>
        <w:jc w:val="both"/>
        <w:rPr>
          <w:rFonts w:ascii="Arial" w:hAnsi="Arial" w:cs="Arial"/>
          <w:sz w:val="20"/>
          <w:szCs w:val="20"/>
        </w:rPr>
      </w:pPr>
      <w:proofErr w:type="spellStart"/>
      <w:r w:rsidRPr="00EC6012">
        <w:rPr>
          <w:rFonts w:ascii="Arial" w:hAnsi="Arial" w:cs="Arial"/>
          <w:sz w:val="20"/>
          <w:szCs w:val="20"/>
        </w:rPr>
        <w:t>Mogalekar</w:t>
      </w:r>
      <w:proofErr w:type="spellEnd"/>
      <w:r w:rsidRPr="00EC6012">
        <w:rPr>
          <w:rFonts w:ascii="Arial" w:hAnsi="Arial" w:cs="Arial"/>
          <w:sz w:val="20"/>
          <w:szCs w:val="20"/>
        </w:rPr>
        <w:t xml:space="preserve"> H., Jawahar P., Srinivasan A., Karal Max K., </w:t>
      </w:r>
      <w:proofErr w:type="spellStart"/>
      <w:r w:rsidRPr="00EC6012">
        <w:rPr>
          <w:rFonts w:ascii="Arial" w:hAnsi="Arial" w:cs="Arial"/>
          <w:sz w:val="20"/>
          <w:szCs w:val="20"/>
        </w:rPr>
        <w:t>Sujathkumar</w:t>
      </w:r>
      <w:proofErr w:type="spellEnd"/>
      <w:r w:rsidRPr="00EC6012">
        <w:rPr>
          <w:rFonts w:ascii="Arial" w:hAnsi="Arial" w:cs="Arial"/>
          <w:sz w:val="20"/>
          <w:szCs w:val="20"/>
        </w:rPr>
        <w:t xml:space="preserve"> N., </w:t>
      </w:r>
      <w:proofErr w:type="spellStart"/>
      <w:r w:rsidRPr="00EC6012">
        <w:rPr>
          <w:rFonts w:ascii="Arial" w:hAnsi="Arial" w:cs="Arial"/>
          <w:sz w:val="20"/>
          <w:szCs w:val="20"/>
        </w:rPr>
        <w:t>Canciyal</w:t>
      </w:r>
      <w:proofErr w:type="spellEnd"/>
      <w:r w:rsidRPr="00EC6012">
        <w:rPr>
          <w:rFonts w:ascii="Arial" w:hAnsi="Arial" w:cs="Arial"/>
          <w:sz w:val="20"/>
          <w:szCs w:val="20"/>
        </w:rPr>
        <w:t xml:space="preserve"> J. Sudhan C. 2017. Discovery of the Amazon sailfin catfish </w:t>
      </w:r>
      <w:proofErr w:type="spellStart"/>
      <w:r w:rsidRPr="00EC6012">
        <w:rPr>
          <w:rFonts w:ascii="Arial" w:hAnsi="Arial" w:cs="Arial"/>
          <w:i/>
          <w:iCs/>
          <w:sz w:val="20"/>
          <w:szCs w:val="20"/>
        </w:rPr>
        <w:t>Pterygoplichthys</w:t>
      </w:r>
      <w:proofErr w:type="spellEnd"/>
      <w:r w:rsidRPr="00EC6012">
        <w:rPr>
          <w:rFonts w:ascii="Arial" w:hAnsi="Arial" w:cs="Arial"/>
          <w:i/>
          <w:iCs/>
          <w:sz w:val="20"/>
          <w:szCs w:val="20"/>
        </w:rPr>
        <w:t xml:space="preserve"> </w:t>
      </w:r>
      <w:proofErr w:type="spellStart"/>
      <w:r w:rsidRPr="00EC6012">
        <w:rPr>
          <w:rFonts w:ascii="Arial" w:hAnsi="Arial" w:cs="Arial"/>
          <w:i/>
          <w:iCs/>
          <w:sz w:val="20"/>
          <w:szCs w:val="20"/>
        </w:rPr>
        <w:t>pardalis</w:t>
      </w:r>
      <w:proofErr w:type="spellEnd"/>
      <w:r w:rsidRPr="00EC6012">
        <w:rPr>
          <w:rFonts w:ascii="Arial" w:hAnsi="Arial" w:cs="Arial"/>
          <w:sz w:val="20"/>
          <w:szCs w:val="20"/>
        </w:rPr>
        <w:t xml:space="preserve"> (</w:t>
      </w:r>
      <w:proofErr w:type="spellStart"/>
      <w:r w:rsidRPr="00EC6012">
        <w:rPr>
          <w:rFonts w:ascii="Arial" w:hAnsi="Arial" w:cs="Arial"/>
          <w:sz w:val="20"/>
          <w:szCs w:val="20"/>
        </w:rPr>
        <w:t>Castelnau</w:t>
      </w:r>
      <w:proofErr w:type="spellEnd"/>
      <w:r w:rsidRPr="00EC6012">
        <w:rPr>
          <w:rFonts w:ascii="Arial" w:hAnsi="Arial" w:cs="Arial"/>
          <w:sz w:val="20"/>
          <w:szCs w:val="20"/>
        </w:rPr>
        <w:t xml:space="preserve">, 1855) (Teleostei: </w:t>
      </w:r>
      <w:proofErr w:type="spellStart"/>
      <w:r w:rsidRPr="00EC6012">
        <w:rPr>
          <w:rFonts w:ascii="Arial" w:hAnsi="Arial" w:cs="Arial"/>
          <w:sz w:val="20"/>
          <w:szCs w:val="20"/>
        </w:rPr>
        <w:t>Loricariidae</w:t>
      </w:r>
      <w:proofErr w:type="spellEnd"/>
      <w:r w:rsidRPr="00EC6012">
        <w:rPr>
          <w:rFonts w:ascii="Arial" w:hAnsi="Arial" w:cs="Arial"/>
          <w:sz w:val="20"/>
          <w:szCs w:val="20"/>
        </w:rPr>
        <w:t xml:space="preserve">) from </w:t>
      </w:r>
      <w:proofErr w:type="spellStart"/>
      <w:r w:rsidRPr="00EC6012">
        <w:rPr>
          <w:rFonts w:ascii="Arial" w:hAnsi="Arial" w:cs="Arial"/>
          <w:sz w:val="20"/>
          <w:szCs w:val="20"/>
        </w:rPr>
        <w:t>Manimuthar</w:t>
      </w:r>
      <w:proofErr w:type="spellEnd"/>
      <w:r w:rsidRPr="00EC6012">
        <w:rPr>
          <w:rFonts w:ascii="Arial" w:hAnsi="Arial" w:cs="Arial"/>
          <w:sz w:val="20"/>
          <w:szCs w:val="20"/>
        </w:rPr>
        <w:t xml:space="preserve"> dam, </w:t>
      </w:r>
      <w:proofErr w:type="spellStart"/>
      <w:r w:rsidRPr="00EC6012">
        <w:rPr>
          <w:rFonts w:ascii="Arial" w:hAnsi="Arial" w:cs="Arial"/>
          <w:sz w:val="20"/>
          <w:szCs w:val="20"/>
        </w:rPr>
        <w:t>Tamiraparani</w:t>
      </w:r>
      <w:proofErr w:type="spellEnd"/>
      <w:r w:rsidRPr="00EC6012">
        <w:rPr>
          <w:rFonts w:ascii="Arial" w:hAnsi="Arial" w:cs="Arial"/>
          <w:sz w:val="20"/>
          <w:szCs w:val="20"/>
        </w:rPr>
        <w:t xml:space="preserve"> river system. Journal of Entomology and Zoology Studies, 5(4): 1229-1231.</w:t>
      </w:r>
    </w:p>
    <w:p w14:paraId="4D2259A2" w14:textId="215AB40D"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Mohan Raj </w:t>
      </w:r>
      <w:proofErr w:type="spellStart"/>
      <w:r w:rsidRPr="00EC6012">
        <w:rPr>
          <w:rFonts w:ascii="Arial" w:hAnsi="Arial" w:cs="Arial"/>
          <w:sz w:val="20"/>
          <w:szCs w:val="20"/>
        </w:rPr>
        <w:t>Rajasekaran</w:t>
      </w:r>
      <w:proofErr w:type="spellEnd"/>
      <w:r w:rsidRPr="00EC6012">
        <w:rPr>
          <w:rFonts w:ascii="Arial" w:hAnsi="Arial" w:cs="Arial"/>
          <w:sz w:val="20"/>
          <w:szCs w:val="20"/>
        </w:rPr>
        <w:t xml:space="preserve">., </w:t>
      </w:r>
      <w:proofErr w:type="spellStart"/>
      <w:r w:rsidRPr="00EC6012">
        <w:rPr>
          <w:rFonts w:ascii="Arial" w:hAnsi="Arial" w:cs="Arial"/>
          <w:sz w:val="20"/>
          <w:szCs w:val="20"/>
        </w:rPr>
        <w:t>Indhar</w:t>
      </w:r>
      <w:proofErr w:type="spellEnd"/>
      <w:r w:rsidRPr="00EC6012">
        <w:rPr>
          <w:rFonts w:ascii="Arial" w:hAnsi="Arial" w:cs="Arial"/>
          <w:sz w:val="20"/>
          <w:szCs w:val="20"/>
        </w:rPr>
        <w:t xml:space="preserve"> </w:t>
      </w:r>
      <w:proofErr w:type="spellStart"/>
      <w:r w:rsidRPr="00EC6012">
        <w:rPr>
          <w:rFonts w:ascii="Arial" w:hAnsi="Arial" w:cs="Arial"/>
          <w:sz w:val="20"/>
          <w:szCs w:val="20"/>
        </w:rPr>
        <w:t>Saidanyan</w:t>
      </w:r>
      <w:proofErr w:type="spellEnd"/>
      <w:r w:rsidRPr="00EC6012">
        <w:rPr>
          <w:rFonts w:ascii="Arial" w:hAnsi="Arial" w:cs="Arial"/>
          <w:sz w:val="20"/>
          <w:szCs w:val="20"/>
        </w:rPr>
        <w:t xml:space="preserve"> Ravichandran., Parthiban Balasingam and Chandrasekaran Sivagnanam 2025. The Ecological and Socio-economic Impacts of the Aquarium Sailfin Catfish Invasion: Fate of Fisherfolk at Major Inland Water Bodies, Tamil Nadu, South India. Ecology, Economy and Society–the INSEE Journal 8(2): 33-66.</w:t>
      </w:r>
    </w:p>
    <w:p w14:paraId="39D57DA2" w14:textId="675C3C4B"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Montoya-Burgos J., Weber C., Le Bail P. 2002. Phylogenetic relationships within </w:t>
      </w:r>
      <w:proofErr w:type="spellStart"/>
      <w:r w:rsidRPr="00EC6012">
        <w:rPr>
          <w:rFonts w:ascii="Arial" w:hAnsi="Arial" w:cs="Arial"/>
          <w:i/>
          <w:iCs/>
          <w:sz w:val="20"/>
          <w:szCs w:val="20"/>
        </w:rPr>
        <w:t>Hypostomus</w:t>
      </w:r>
      <w:proofErr w:type="spellEnd"/>
      <w:r w:rsidRPr="00EC6012">
        <w:rPr>
          <w:rFonts w:ascii="Arial" w:hAnsi="Arial" w:cs="Arial"/>
          <w:i/>
          <w:iCs/>
          <w:sz w:val="20"/>
          <w:szCs w:val="20"/>
        </w:rPr>
        <w:t xml:space="preserve"> </w:t>
      </w:r>
      <w:r w:rsidRPr="00EC6012">
        <w:rPr>
          <w:rFonts w:ascii="Arial" w:hAnsi="Arial" w:cs="Arial"/>
          <w:sz w:val="20"/>
          <w:szCs w:val="20"/>
        </w:rPr>
        <w:t>(</w:t>
      </w:r>
      <w:proofErr w:type="spellStart"/>
      <w:r w:rsidRPr="00EC6012">
        <w:rPr>
          <w:rFonts w:ascii="Arial" w:hAnsi="Arial" w:cs="Arial"/>
          <w:sz w:val="20"/>
          <w:szCs w:val="20"/>
        </w:rPr>
        <w:t>Siluriformes</w:t>
      </w:r>
      <w:proofErr w:type="spellEnd"/>
      <w:r w:rsidRPr="00EC6012">
        <w:rPr>
          <w:rFonts w:ascii="Arial" w:hAnsi="Arial" w:cs="Arial"/>
          <w:sz w:val="20"/>
          <w:szCs w:val="20"/>
        </w:rPr>
        <w:t xml:space="preserve">: </w:t>
      </w:r>
      <w:proofErr w:type="spellStart"/>
      <w:r w:rsidRPr="00EC6012">
        <w:rPr>
          <w:rFonts w:ascii="Arial" w:hAnsi="Arial" w:cs="Arial"/>
          <w:sz w:val="20"/>
          <w:szCs w:val="20"/>
        </w:rPr>
        <w:t>Loricariidae</w:t>
      </w:r>
      <w:proofErr w:type="spellEnd"/>
      <w:r w:rsidRPr="00EC6012">
        <w:rPr>
          <w:rFonts w:ascii="Arial" w:hAnsi="Arial" w:cs="Arial"/>
          <w:sz w:val="20"/>
          <w:szCs w:val="20"/>
        </w:rPr>
        <w:t>) and related genera based on mitochondrial D-loop. Rev. Suisse Zool. 109, 369–382.</w:t>
      </w:r>
    </w:p>
    <w:p w14:paraId="4E418B43" w14:textId="1AFFDAAF"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lastRenderedPageBreak/>
        <w:t xml:space="preserve">Muralidharan M., Manikandan Gobi M. 2015. Extended distribution of the invasive sucker catfish </w:t>
      </w:r>
      <w:r w:rsidRPr="00EC6012">
        <w:rPr>
          <w:rFonts w:ascii="Arial" w:hAnsi="Arial" w:cs="Arial"/>
          <w:i/>
          <w:iCs/>
          <w:sz w:val="20"/>
          <w:szCs w:val="20"/>
        </w:rPr>
        <w:t>Pterygoplichthys pardalis</w:t>
      </w:r>
      <w:r w:rsidRPr="00EC6012">
        <w:rPr>
          <w:rFonts w:ascii="Arial" w:hAnsi="Arial" w:cs="Arial"/>
          <w:sz w:val="20"/>
          <w:szCs w:val="20"/>
        </w:rPr>
        <w:t xml:space="preserve"> (Pisces: Loricariidae) to Cauvery River system of Peninsular India. International Journal of Aquatic Biology 3(1):14–18.</w:t>
      </w:r>
    </w:p>
    <w:p w14:paraId="43887A42" w14:textId="43518C76" w:rsidR="00B27483" w:rsidRPr="00EC6012" w:rsidRDefault="00B27483" w:rsidP="00EC6012">
      <w:pPr>
        <w:pStyle w:val="ListParagraph"/>
        <w:numPr>
          <w:ilvl w:val="0"/>
          <w:numId w:val="1"/>
        </w:numPr>
        <w:spacing w:line="360" w:lineRule="auto"/>
        <w:jc w:val="both"/>
        <w:rPr>
          <w:rFonts w:ascii="Arial" w:hAnsi="Arial" w:cs="Arial"/>
          <w:sz w:val="20"/>
          <w:szCs w:val="20"/>
        </w:rPr>
      </w:pPr>
      <w:proofErr w:type="spellStart"/>
      <w:r w:rsidRPr="00EC6012">
        <w:rPr>
          <w:rFonts w:ascii="Arial" w:hAnsi="Arial" w:cs="Arial"/>
          <w:sz w:val="20"/>
          <w:szCs w:val="20"/>
        </w:rPr>
        <w:t>Nakabo</w:t>
      </w:r>
      <w:proofErr w:type="spellEnd"/>
      <w:r w:rsidRPr="00EC6012">
        <w:rPr>
          <w:rFonts w:ascii="Arial" w:hAnsi="Arial" w:cs="Arial"/>
          <w:sz w:val="20"/>
          <w:szCs w:val="20"/>
        </w:rPr>
        <w:t xml:space="preserve"> T. 2002. Fishes of Japan with Pictorial Keys to The Species (English edition). Tokai University Press, Tokyo. 1474 р.</w:t>
      </w:r>
    </w:p>
    <w:p w14:paraId="65C7058C" w14:textId="71FB0581"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NBFGR. 2009. First record of the southern sailfin catfish, </w:t>
      </w:r>
      <w:r w:rsidRPr="00EC6012">
        <w:rPr>
          <w:rFonts w:ascii="Arial" w:hAnsi="Arial" w:cs="Arial"/>
          <w:i/>
          <w:iCs/>
          <w:sz w:val="20"/>
          <w:szCs w:val="20"/>
        </w:rPr>
        <w:t>Pterygoplichthys disjunctivus</w:t>
      </w:r>
      <w:r w:rsidRPr="00EC6012">
        <w:rPr>
          <w:rFonts w:ascii="Arial" w:hAnsi="Arial" w:cs="Arial"/>
          <w:sz w:val="20"/>
          <w:szCs w:val="20"/>
        </w:rPr>
        <w:t xml:space="preserve"> from India. In 7:4.</w:t>
      </w:r>
    </w:p>
    <w:p w14:paraId="1F2CC851" w14:textId="47198BA4"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Nelson J. 2006. Fishes of the World, 4th ed.; John Wiley &amp; Sons: Hoboken, NJ, USA. </w:t>
      </w:r>
    </w:p>
    <w:p w14:paraId="140D99F4" w14:textId="6E8A1DF5"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Nico L. 2010. Nocturnal and diurnal activity of armoured suckermouth catfish (Loricariidae: </w:t>
      </w:r>
      <w:r w:rsidRPr="00EC6012">
        <w:rPr>
          <w:rFonts w:ascii="Arial" w:hAnsi="Arial" w:cs="Arial"/>
          <w:i/>
          <w:iCs/>
          <w:sz w:val="20"/>
          <w:szCs w:val="20"/>
        </w:rPr>
        <w:t>Pterygoplichthys</w:t>
      </w:r>
      <w:r w:rsidRPr="00EC6012">
        <w:rPr>
          <w:rFonts w:ascii="Arial" w:hAnsi="Arial" w:cs="Arial"/>
          <w:sz w:val="20"/>
          <w:szCs w:val="20"/>
        </w:rPr>
        <w:t xml:space="preserve">) associated with wintering Florida manatees. </w:t>
      </w:r>
      <w:proofErr w:type="spellStart"/>
      <w:r w:rsidRPr="00EC6012">
        <w:rPr>
          <w:rFonts w:ascii="Arial" w:hAnsi="Arial" w:cs="Arial"/>
          <w:sz w:val="20"/>
          <w:szCs w:val="20"/>
        </w:rPr>
        <w:t>Neotrop</w:t>
      </w:r>
      <w:proofErr w:type="spellEnd"/>
      <w:r w:rsidRPr="00EC6012">
        <w:rPr>
          <w:rFonts w:ascii="Arial" w:hAnsi="Arial" w:cs="Arial"/>
          <w:sz w:val="20"/>
          <w:szCs w:val="20"/>
        </w:rPr>
        <w:t>. Ichthyol, 8(4).</w:t>
      </w:r>
    </w:p>
    <w:p w14:paraId="68D7E6E7" w14:textId="220BA174"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Nentwig W., Kühnel E., Bacher S. 2010. A Generic Impact Scoring System Applied to Alien Mammals in Europe. </w:t>
      </w:r>
      <w:proofErr w:type="spellStart"/>
      <w:r w:rsidRPr="00EC6012">
        <w:rPr>
          <w:rFonts w:ascii="Arial" w:hAnsi="Arial" w:cs="Arial"/>
          <w:sz w:val="20"/>
          <w:szCs w:val="20"/>
        </w:rPr>
        <w:t>Conserv</w:t>
      </w:r>
      <w:proofErr w:type="spellEnd"/>
      <w:r w:rsidRPr="00EC6012">
        <w:rPr>
          <w:rFonts w:ascii="Arial" w:hAnsi="Arial" w:cs="Arial"/>
          <w:sz w:val="20"/>
          <w:szCs w:val="20"/>
        </w:rPr>
        <w:t xml:space="preserve"> Biol. 24(1):302-311. doi:10.1111/j.1523- 1739.2009.01289.x.</w:t>
      </w:r>
    </w:p>
    <w:p w14:paraId="3DC20DC6" w14:textId="7DF8F487"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Nentwig W., Bacher S., </w:t>
      </w:r>
      <w:proofErr w:type="spellStart"/>
      <w:r w:rsidRPr="00EC6012">
        <w:rPr>
          <w:rFonts w:ascii="Arial" w:hAnsi="Arial" w:cs="Arial"/>
          <w:sz w:val="20"/>
          <w:szCs w:val="20"/>
        </w:rPr>
        <w:t>Pyšek</w:t>
      </w:r>
      <w:proofErr w:type="spellEnd"/>
      <w:r w:rsidRPr="00EC6012">
        <w:rPr>
          <w:rFonts w:ascii="Arial" w:hAnsi="Arial" w:cs="Arial"/>
          <w:sz w:val="20"/>
          <w:szCs w:val="20"/>
        </w:rPr>
        <w:t xml:space="preserve"> P., </w:t>
      </w:r>
      <w:proofErr w:type="spellStart"/>
      <w:r w:rsidRPr="00EC6012">
        <w:rPr>
          <w:rFonts w:ascii="Arial" w:hAnsi="Arial" w:cs="Arial"/>
          <w:sz w:val="20"/>
          <w:szCs w:val="20"/>
        </w:rPr>
        <w:t>Vilà</w:t>
      </w:r>
      <w:proofErr w:type="spellEnd"/>
      <w:r w:rsidRPr="00EC6012">
        <w:rPr>
          <w:rFonts w:ascii="Arial" w:hAnsi="Arial" w:cs="Arial"/>
          <w:sz w:val="20"/>
          <w:szCs w:val="20"/>
        </w:rPr>
        <w:t xml:space="preserve"> M., </w:t>
      </w:r>
      <w:proofErr w:type="spellStart"/>
      <w:r w:rsidRPr="00EC6012">
        <w:rPr>
          <w:rFonts w:ascii="Arial" w:hAnsi="Arial" w:cs="Arial"/>
          <w:sz w:val="20"/>
          <w:szCs w:val="20"/>
        </w:rPr>
        <w:t>Kumschick</w:t>
      </w:r>
      <w:proofErr w:type="spellEnd"/>
      <w:r w:rsidRPr="00EC6012">
        <w:rPr>
          <w:rFonts w:ascii="Arial" w:hAnsi="Arial" w:cs="Arial"/>
          <w:sz w:val="20"/>
          <w:szCs w:val="20"/>
        </w:rPr>
        <w:t xml:space="preserve"> S. 2016. The generic impact scoring system (GISS): a standardized tool to quantify the impacts of alien species. Environ Monit Assess 188(5):1-13.</w:t>
      </w:r>
    </w:p>
    <w:p w14:paraId="5897474F" w14:textId="607BCA6B"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Nico L., Butt P., Johnston G., Jelks H., Kail M., Walsh S. 2012. Discovery of South American suckermouth armored catfishes (Loricariidae, </w:t>
      </w:r>
      <w:r w:rsidRPr="00EC6012">
        <w:rPr>
          <w:rFonts w:ascii="Arial" w:hAnsi="Arial" w:cs="Arial"/>
          <w:i/>
          <w:iCs/>
          <w:sz w:val="20"/>
          <w:szCs w:val="20"/>
        </w:rPr>
        <w:t>Pterygoplichthys spp</w:t>
      </w:r>
      <w:r w:rsidRPr="00EC6012">
        <w:rPr>
          <w:rFonts w:ascii="Arial" w:hAnsi="Arial" w:cs="Arial"/>
          <w:sz w:val="20"/>
          <w:szCs w:val="20"/>
        </w:rPr>
        <w:t xml:space="preserve">.) in the Santa Fe River drainage, Suwannee River basin, USA. </w:t>
      </w:r>
      <w:proofErr w:type="spellStart"/>
      <w:r w:rsidRPr="00EC6012">
        <w:rPr>
          <w:rFonts w:ascii="Arial" w:hAnsi="Arial" w:cs="Arial"/>
          <w:sz w:val="20"/>
          <w:szCs w:val="20"/>
        </w:rPr>
        <w:t>BioInvasions</w:t>
      </w:r>
      <w:proofErr w:type="spellEnd"/>
      <w:r w:rsidRPr="00EC6012">
        <w:rPr>
          <w:rFonts w:ascii="Arial" w:hAnsi="Arial" w:cs="Arial"/>
          <w:sz w:val="20"/>
          <w:szCs w:val="20"/>
        </w:rPr>
        <w:t xml:space="preserve"> Rec. 1, 179–200. </w:t>
      </w:r>
    </w:p>
    <w:p w14:paraId="3E978E7F" w14:textId="6E9F175B"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Olivier K. 2001. The ornamental fish market. FAO/Globefish Research Programme, The Food and Agriculture Organization of United Nations, Rome.</w:t>
      </w:r>
    </w:p>
    <w:p w14:paraId="57426E16" w14:textId="2803005B" w:rsidR="00B27483" w:rsidRPr="00EC6012" w:rsidRDefault="00B27483" w:rsidP="00EC6012">
      <w:pPr>
        <w:pStyle w:val="ListParagraph"/>
        <w:numPr>
          <w:ilvl w:val="0"/>
          <w:numId w:val="1"/>
        </w:numPr>
        <w:spacing w:line="360" w:lineRule="auto"/>
        <w:jc w:val="both"/>
        <w:rPr>
          <w:rFonts w:ascii="Arial" w:hAnsi="Arial" w:cs="Arial"/>
          <w:sz w:val="20"/>
          <w:szCs w:val="20"/>
        </w:rPr>
      </w:pPr>
      <w:proofErr w:type="spellStart"/>
      <w:r w:rsidRPr="00EC6012">
        <w:rPr>
          <w:rFonts w:ascii="Arial" w:hAnsi="Arial" w:cs="Arial"/>
          <w:sz w:val="20"/>
          <w:szCs w:val="20"/>
        </w:rPr>
        <w:t>Orfinger</w:t>
      </w:r>
      <w:proofErr w:type="spellEnd"/>
      <w:r w:rsidRPr="00EC6012">
        <w:rPr>
          <w:rFonts w:ascii="Arial" w:hAnsi="Arial" w:cs="Arial"/>
          <w:sz w:val="20"/>
          <w:szCs w:val="20"/>
        </w:rPr>
        <w:t xml:space="preserve"> A. and Goodding D. 2018. The global invasion of the suckermouth armored catfish genus </w:t>
      </w:r>
      <w:r w:rsidRPr="00EC6012">
        <w:rPr>
          <w:rFonts w:ascii="Arial" w:hAnsi="Arial" w:cs="Arial"/>
          <w:i/>
          <w:iCs/>
          <w:sz w:val="20"/>
          <w:szCs w:val="20"/>
        </w:rPr>
        <w:t xml:space="preserve">Pterygoplichthys </w:t>
      </w:r>
      <w:r w:rsidRPr="00EC6012">
        <w:rPr>
          <w:rFonts w:ascii="Arial" w:hAnsi="Arial" w:cs="Arial"/>
          <w:sz w:val="20"/>
          <w:szCs w:val="20"/>
        </w:rPr>
        <w:t>(Siluriformes: Loricariidae) annotated list of species, distributional summary, and assessment of impacts. Zoological Studies 57(7) DOI:10.6620/ZS.2018.57-07.</w:t>
      </w:r>
    </w:p>
    <w:p w14:paraId="2A861491" w14:textId="6510DFC0" w:rsidR="00B27483" w:rsidRPr="00EC6012" w:rsidRDefault="00B27483" w:rsidP="00EC6012">
      <w:pPr>
        <w:pStyle w:val="ListParagraph"/>
        <w:numPr>
          <w:ilvl w:val="0"/>
          <w:numId w:val="1"/>
        </w:numPr>
        <w:spacing w:line="360" w:lineRule="auto"/>
        <w:jc w:val="both"/>
        <w:rPr>
          <w:rFonts w:ascii="Arial" w:hAnsi="Arial" w:cs="Arial"/>
          <w:sz w:val="20"/>
          <w:szCs w:val="20"/>
        </w:rPr>
      </w:pPr>
      <w:proofErr w:type="spellStart"/>
      <w:r w:rsidRPr="00EC6012">
        <w:rPr>
          <w:rFonts w:ascii="Arial" w:hAnsi="Arial" w:cs="Arial"/>
          <w:sz w:val="20"/>
          <w:szCs w:val="20"/>
        </w:rPr>
        <w:t>Ozdilek</w:t>
      </w:r>
      <w:proofErr w:type="spellEnd"/>
      <w:r w:rsidRPr="00EC6012">
        <w:rPr>
          <w:rFonts w:ascii="Arial" w:hAnsi="Arial" w:cs="Arial"/>
          <w:sz w:val="20"/>
          <w:szCs w:val="20"/>
        </w:rPr>
        <w:t xml:space="preserve"> S. 2007. Possible threat for Middle East inland water: An exotic and invasive species, </w:t>
      </w:r>
      <w:r w:rsidRPr="00EC6012">
        <w:rPr>
          <w:rFonts w:ascii="Arial" w:hAnsi="Arial" w:cs="Arial"/>
          <w:i/>
          <w:iCs/>
          <w:sz w:val="20"/>
          <w:szCs w:val="20"/>
        </w:rPr>
        <w:t>Pterygoplichthys disjunctivus</w:t>
      </w:r>
      <w:r w:rsidRPr="00EC6012">
        <w:rPr>
          <w:rFonts w:ascii="Arial" w:hAnsi="Arial" w:cs="Arial"/>
          <w:sz w:val="20"/>
          <w:szCs w:val="20"/>
        </w:rPr>
        <w:t xml:space="preserve"> (Weber, 1991) in Asi River, Turkey (Pisces: Loricariidae). E.U. </w:t>
      </w:r>
      <w:proofErr w:type="spellStart"/>
      <w:r w:rsidRPr="00EC6012">
        <w:rPr>
          <w:rFonts w:ascii="Arial" w:hAnsi="Arial" w:cs="Arial"/>
          <w:sz w:val="20"/>
          <w:szCs w:val="20"/>
        </w:rPr>
        <w:t>Su</w:t>
      </w:r>
      <w:proofErr w:type="spellEnd"/>
      <w:r w:rsidRPr="00EC6012">
        <w:rPr>
          <w:rFonts w:ascii="Arial" w:hAnsi="Arial" w:cs="Arial"/>
          <w:sz w:val="20"/>
          <w:szCs w:val="20"/>
        </w:rPr>
        <w:t xml:space="preserve"> </w:t>
      </w:r>
      <w:proofErr w:type="spellStart"/>
      <w:r w:rsidRPr="00EC6012">
        <w:rPr>
          <w:rFonts w:ascii="Arial" w:hAnsi="Arial" w:cs="Arial"/>
          <w:sz w:val="20"/>
          <w:szCs w:val="20"/>
        </w:rPr>
        <w:t>Urunleri</w:t>
      </w:r>
      <w:proofErr w:type="spellEnd"/>
      <w:r w:rsidRPr="00EC6012">
        <w:rPr>
          <w:rFonts w:ascii="Arial" w:hAnsi="Arial" w:cs="Arial"/>
          <w:sz w:val="20"/>
          <w:szCs w:val="20"/>
        </w:rPr>
        <w:t xml:space="preserve"> </w:t>
      </w:r>
      <w:proofErr w:type="spellStart"/>
      <w:r w:rsidRPr="00EC6012">
        <w:rPr>
          <w:rFonts w:ascii="Arial" w:hAnsi="Arial" w:cs="Arial"/>
          <w:sz w:val="20"/>
          <w:szCs w:val="20"/>
        </w:rPr>
        <w:t>Dergisi</w:t>
      </w:r>
      <w:proofErr w:type="spellEnd"/>
      <w:r w:rsidRPr="00EC6012">
        <w:rPr>
          <w:rFonts w:ascii="Arial" w:hAnsi="Arial" w:cs="Arial"/>
          <w:sz w:val="20"/>
          <w:szCs w:val="20"/>
        </w:rPr>
        <w:t xml:space="preserve"> 24, 303–306.</w:t>
      </w:r>
    </w:p>
    <w:p w14:paraId="74CFB898" w14:textId="3FD10E12"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Page L., Robins R. 2006. Identification of sailfin catfishes (Teleostei: Loricariidae) in southeastern Asia. Raffles B. Zool. 54, 455–457.</w:t>
      </w:r>
    </w:p>
    <w:p w14:paraId="5FE988B7" w14:textId="18090C84"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Panikkar P., Jagadeesh T., Rao D., Sarkar, U. and Naska M. 2015. First record of non-native loricariid catfish, </w:t>
      </w:r>
      <w:r w:rsidRPr="00EC6012">
        <w:rPr>
          <w:rFonts w:ascii="Arial" w:hAnsi="Arial" w:cs="Arial"/>
          <w:i/>
          <w:iCs/>
          <w:sz w:val="20"/>
          <w:szCs w:val="20"/>
        </w:rPr>
        <w:t>Pterygoplichthys disjunctivus</w:t>
      </w:r>
      <w:r w:rsidRPr="00EC6012">
        <w:rPr>
          <w:rFonts w:ascii="Arial" w:hAnsi="Arial" w:cs="Arial"/>
          <w:sz w:val="20"/>
          <w:szCs w:val="20"/>
        </w:rPr>
        <w:t xml:space="preserve"> (Weber, 1991) (Siluriformes, Loricariidae) in Cauvery River of peninsular India. The Bioscan 10: 1659-1663.</w:t>
      </w:r>
    </w:p>
    <w:p w14:paraId="1D2ECB18" w14:textId="044395E7"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Parvez MT., Lucas MC., Hossain MI. 2023. Invasive vermiculated sailfin catfish (</w:t>
      </w:r>
      <w:r w:rsidRPr="00EC6012">
        <w:rPr>
          <w:rFonts w:ascii="Arial" w:hAnsi="Arial" w:cs="Arial"/>
          <w:i/>
          <w:iCs/>
          <w:sz w:val="20"/>
          <w:szCs w:val="20"/>
        </w:rPr>
        <w:t>Pterygoplichthys disjunctivus</w:t>
      </w:r>
      <w:r w:rsidRPr="00EC6012">
        <w:rPr>
          <w:rFonts w:ascii="Arial" w:hAnsi="Arial" w:cs="Arial"/>
          <w:sz w:val="20"/>
          <w:szCs w:val="20"/>
        </w:rPr>
        <w:t xml:space="preserve">) has an impact on highly valued native fish species. Biol. Invasions. </w:t>
      </w:r>
      <w:hyperlink r:id="rId13" w:history="1">
        <w:r w:rsidRPr="00EC6012">
          <w:rPr>
            <w:rStyle w:val="Hyperlink"/>
            <w:rFonts w:ascii="Arial" w:hAnsi="Arial" w:cs="Arial"/>
            <w:sz w:val="20"/>
            <w:szCs w:val="20"/>
          </w:rPr>
          <w:t>https://doi.org/10.1007/s10530-023-03012-8</w:t>
        </w:r>
      </w:hyperlink>
    </w:p>
    <w:p w14:paraId="27321FCD" w14:textId="186EEC89" w:rsidR="00B27483" w:rsidRPr="00EC6012" w:rsidRDefault="00B27483" w:rsidP="00EC6012">
      <w:pPr>
        <w:pStyle w:val="ListParagraph"/>
        <w:numPr>
          <w:ilvl w:val="0"/>
          <w:numId w:val="1"/>
        </w:numPr>
        <w:spacing w:line="360" w:lineRule="auto"/>
        <w:jc w:val="both"/>
        <w:rPr>
          <w:rFonts w:ascii="Arial" w:hAnsi="Arial" w:cs="Arial"/>
          <w:sz w:val="20"/>
          <w:szCs w:val="20"/>
        </w:rPr>
      </w:pPr>
      <w:proofErr w:type="spellStart"/>
      <w:r w:rsidRPr="00EC6012">
        <w:rPr>
          <w:rFonts w:ascii="Arial" w:hAnsi="Arial" w:cs="Arial"/>
          <w:sz w:val="20"/>
          <w:szCs w:val="20"/>
        </w:rPr>
        <w:t>Piazzini</w:t>
      </w:r>
      <w:proofErr w:type="spellEnd"/>
      <w:r w:rsidRPr="00EC6012">
        <w:rPr>
          <w:rFonts w:ascii="Arial" w:hAnsi="Arial" w:cs="Arial"/>
          <w:sz w:val="20"/>
          <w:szCs w:val="20"/>
        </w:rPr>
        <w:t xml:space="preserve"> S., Lori E., </w:t>
      </w:r>
      <w:proofErr w:type="spellStart"/>
      <w:r w:rsidRPr="00EC6012">
        <w:rPr>
          <w:rFonts w:ascii="Arial" w:hAnsi="Arial" w:cs="Arial"/>
          <w:sz w:val="20"/>
          <w:szCs w:val="20"/>
        </w:rPr>
        <w:t>Favilli</w:t>
      </w:r>
      <w:proofErr w:type="spellEnd"/>
      <w:r w:rsidRPr="00EC6012">
        <w:rPr>
          <w:rFonts w:ascii="Arial" w:hAnsi="Arial" w:cs="Arial"/>
          <w:sz w:val="20"/>
          <w:szCs w:val="20"/>
        </w:rPr>
        <w:t xml:space="preserve"> L., </w:t>
      </w:r>
      <w:proofErr w:type="spellStart"/>
      <w:r w:rsidRPr="00EC6012">
        <w:rPr>
          <w:rFonts w:ascii="Arial" w:hAnsi="Arial" w:cs="Arial"/>
          <w:sz w:val="20"/>
          <w:szCs w:val="20"/>
        </w:rPr>
        <w:t>Cianfanelli</w:t>
      </w:r>
      <w:proofErr w:type="spellEnd"/>
      <w:r w:rsidRPr="00EC6012">
        <w:rPr>
          <w:rFonts w:ascii="Arial" w:hAnsi="Arial" w:cs="Arial"/>
          <w:sz w:val="20"/>
          <w:szCs w:val="20"/>
        </w:rPr>
        <w:t xml:space="preserve"> S., Vanni S. and Manganelli G. 2010. Invasion note: a tropical fish community in thermal waters of southern Tuscany. Biological Invasions 12: 2959-2965. </w:t>
      </w:r>
    </w:p>
    <w:p w14:paraId="48FACB45" w14:textId="6E35F1A7"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Pound K., Nowlin W., Huffman D. and Bonner T. 2011. Trophic ecology of a </w:t>
      </w:r>
      <w:proofErr w:type="spellStart"/>
      <w:r w:rsidRPr="00EC6012">
        <w:rPr>
          <w:rFonts w:ascii="Arial" w:hAnsi="Arial" w:cs="Arial"/>
          <w:sz w:val="20"/>
          <w:szCs w:val="20"/>
        </w:rPr>
        <w:t>nonnative</w:t>
      </w:r>
      <w:proofErr w:type="spellEnd"/>
      <w:r w:rsidRPr="00EC6012">
        <w:rPr>
          <w:rFonts w:ascii="Arial" w:hAnsi="Arial" w:cs="Arial"/>
          <w:sz w:val="20"/>
          <w:szCs w:val="20"/>
        </w:rPr>
        <w:t xml:space="preserve"> population of suckermouth catfish (</w:t>
      </w:r>
      <w:proofErr w:type="spellStart"/>
      <w:r w:rsidRPr="00EC6012">
        <w:rPr>
          <w:rFonts w:ascii="Arial" w:hAnsi="Arial" w:cs="Arial"/>
          <w:i/>
          <w:iCs/>
          <w:sz w:val="20"/>
          <w:szCs w:val="20"/>
        </w:rPr>
        <w:t>Hypostomus</w:t>
      </w:r>
      <w:proofErr w:type="spellEnd"/>
      <w:r w:rsidRPr="00EC6012">
        <w:rPr>
          <w:rFonts w:ascii="Arial" w:hAnsi="Arial" w:cs="Arial"/>
          <w:i/>
          <w:iCs/>
          <w:sz w:val="20"/>
          <w:szCs w:val="20"/>
        </w:rPr>
        <w:t xml:space="preserve"> </w:t>
      </w:r>
      <w:proofErr w:type="spellStart"/>
      <w:r w:rsidRPr="00EC6012">
        <w:rPr>
          <w:rFonts w:ascii="Arial" w:hAnsi="Arial" w:cs="Arial"/>
          <w:i/>
          <w:iCs/>
          <w:sz w:val="20"/>
          <w:szCs w:val="20"/>
        </w:rPr>
        <w:t>plecostomus</w:t>
      </w:r>
      <w:proofErr w:type="spellEnd"/>
      <w:r w:rsidRPr="00EC6012">
        <w:rPr>
          <w:rFonts w:ascii="Arial" w:hAnsi="Arial" w:cs="Arial"/>
          <w:sz w:val="20"/>
          <w:szCs w:val="20"/>
        </w:rPr>
        <w:t xml:space="preserve">) in a central Texas spring-fed </w:t>
      </w:r>
      <w:r w:rsidRPr="00EC6012">
        <w:rPr>
          <w:rFonts w:ascii="Arial" w:hAnsi="Arial" w:cs="Arial"/>
          <w:sz w:val="20"/>
          <w:szCs w:val="20"/>
        </w:rPr>
        <w:lastRenderedPageBreak/>
        <w:t xml:space="preserve">stream. Environmental Biology of Fishes 90: 277-285. </w:t>
      </w:r>
      <w:hyperlink r:id="rId14" w:history="1">
        <w:r w:rsidRPr="00EC6012">
          <w:rPr>
            <w:rStyle w:val="Hyperlink"/>
            <w:rFonts w:ascii="Arial" w:hAnsi="Arial" w:cs="Arial"/>
            <w:sz w:val="20"/>
            <w:szCs w:val="20"/>
          </w:rPr>
          <w:t>http://dx.doi.org/10.1007/s10641- 010-9741-7</w:t>
        </w:r>
      </w:hyperlink>
      <w:r w:rsidRPr="00EC6012">
        <w:rPr>
          <w:rFonts w:ascii="Arial" w:hAnsi="Arial" w:cs="Arial"/>
          <w:sz w:val="20"/>
          <w:szCs w:val="20"/>
        </w:rPr>
        <w:t>.</w:t>
      </w:r>
    </w:p>
    <w:p w14:paraId="58550110" w14:textId="38B86602"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lang w:val="en-US"/>
        </w:rPr>
        <w:t xml:space="preserve">Rav. K. Sinha., Raj. K. Sinha., U. K. Sarkar and W.S. Lakra, 2010. First record of the southern sailfin catfish, </w:t>
      </w:r>
      <w:r w:rsidRPr="00EC6012">
        <w:rPr>
          <w:rFonts w:ascii="Arial" w:hAnsi="Arial" w:cs="Arial"/>
          <w:i/>
          <w:iCs/>
          <w:sz w:val="20"/>
          <w:szCs w:val="20"/>
          <w:lang w:val="en-US"/>
        </w:rPr>
        <w:t>Pterygoplichthys anisisti</w:t>
      </w:r>
      <w:r w:rsidRPr="00EC6012">
        <w:rPr>
          <w:rFonts w:ascii="Arial" w:hAnsi="Arial" w:cs="Arial"/>
          <w:sz w:val="20"/>
          <w:szCs w:val="20"/>
          <w:lang w:val="en-US"/>
        </w:rPr>
        <w:t xml:space="preserve"> Eigenmann and Kennedy, 1903(Teleostei: Loricariidae), In India. Journal of Applied Ichthyology, 26. 606-608</w:t>
      </w:r>
    </w:p>
    <w:p w14:paraId="5016AB56" w14:textId="414E19D5"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Rao R. and </w:t>
      </w:r>
      <w:proofErr w:type="spellStart"/>
      <w:r w:rsidRPr="00EC6012">
        <w:rPr>
          <w:rFonts w:ascii="Arial" w:hAnsi="Arial" w:cs="Arial"/>
          <w:sz w:val="20"/>
          <w:szCs w:val="20"/>
        </w:rPr>
        <w:t>Sunchu</w:t>
      </w:r>
      <w:proofErr w:type="spellEnd"/>
      <w:r w:rsidRPr="00EC6012">
        <w:rPr>
          <w:rFonts w:ascii="Arial" w:hAnsi="Arial" w:cs="Arial"/>
          <w:sz w:val="20"/>
          <w:szCs w:val="20"/>
        </w:rPr>
        <w:t xml:space="preserve">, V. 2017. A report on </w:t>
      </w:r>
      <w:r w:rsidRPr="00EC6012">
        <w:rPr>
          <w:rFonts w:ascii="Arial" w:hAnsi="Arial" w:cs="Arial"/>
          <w:i/>
          <w:iCs/>
          <w:sz w:val="20"/>
          <w:szCs w:val="20"/>
        </w:rPr>
        <w:t>Pterygoplichthys pardalis</w:t>
      </w:r>
      <w:r w:rsidRPr="00EC6012">
        <w:rPr>
          <w:rFonts w:ascii="Arial" w:hAnsi="Arial" w:cs="Arial"/>
          <w:sz w:val="20"/>
          <w:szCs w:val="20"/>
        </w:rPr>
        <w:t xml:space="preserve"> amazon sailfin suckermouth catfishes in freshwater tanks at Telangana State, India. International Journal of Fisheries and Aquatic Studies 5(2): 249-254.</w:t>
      </w:r>
    </w:p>
    <w:p w14:paraId="10B7EAFF" w14:textId="3D94D7F7"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Raghavan R., Dahanukar N., Tlusty MF. 2013. Uncovering an obscure trade: threatened freshwater fishes and the aquarium pet markets. Biol. </w:t>
      </w:r>
      <w:proofErr w:type="spellStart"/>
      <w:r w:rsidRPr="00EC6012">
        <w:rPr>
          <w:rFonts w:ascii="Arial" w:hAnsi="Arial" w:cs="Arial"/>
          <w:sz w:val="20"/>
          <w:szCs w:val="20"/>
        </w:rPr>
        <w:t>Conserv</w:t>
      </w:r>
      <w:proofErr w:type="spellEnd"/>
      <w:r w:rsidRPr="00EC6012">
        <w:rPr>
          <w:rFonts w:ascii="Arial" w:hAnsi="Arial" w:cs="Arial"/>
          <w:sz w:val="20"/>
          <w:szCs w:val="20"/>
        </w:rPr>
        <w:t xml:space="preserve">. 164:158–169. </w:t>
      </w:r>
      <w:hyperlink r:id="rId15" w:history="1">
        <w:r w:rsidRPr="00EC6012">
          <w:rPr>
            <w:rStyle w:val="Hyperlink"/>
            <w:rFonts w:ascii="Arial" w:hAnsi="Arial" w:cs="Arial"/>
            <w:sz w:val="20"/>
            <w:szCs w:val="20"/>
          </w:rPr>
          <w:t>https://doi.org/10.1016/j.biocon.2013.04.019</w:t>
        </w:r>
      </w:hyperlink>
      <w:r w:rsidRPr="00EC6012">
        <w:rPr>
          <w:rFonts w:ascii="Arial" w:hAnsi="Arial" w:cs="Arial"/>
          <w:sz w:val="20"/>
          <w:szCs w:val="20"/>
        </w:rPr>
        <w:t>.</w:t>
      </w:r>
    </w:p>
    <w:p w14:paraId="7ABEE990" w14:textId="7B2687FE" w:rsidR="00B27483" w:rsidRPr="00EC6012" w:rsidRDefault="00B27483" w:rsidP="00EC6012">
      <w:pPr>
        <w:pStyle w:val="ListParagraph"/>
        <w:numPr>
          <w:ilvl w:val="0"/>
          <w:numId w:val="1"/>
        </w:numPr>
        <w:spacing w:line="360" w:lineRule="auto"/>
        <w:jc w:val="both"/>
        <w:rPr>
          <w:rFonts w:ascii="Arial" w:hAnsi="Arial" w:cs="Arial"/>
          <w:sz w:val="20"/>
          <w:szCs w:val="20"/>
        </w:rPr>
      </w:pPr>
      <w:proofErr w:type="spellStart"/>
      <w:r w:rsidRPr="00EC6012">
        <w:rPr>
          <w:rFonts w:ascii="Arial" w:hAnsi="Arial" w:cs="Arial"/>
          <w:sz w:val="20"/>
          <w:szCs w:val="20"/>
        </w:rPr>
        <w:t>Reenamole</w:t>
      </w:r>
      <w:proofErr w:type="spellEnd"/>
      <w:r w:rsidRPr="00EC6012">
        <w:rPr>
          <w:rFonts w:ascii="Arial" w:hAnsi="Arial" w:cs="Arial"/>
          <w:sz w:val="20"/>
          <w:szCs w:val="20"/>
        </w:rPr>
        <w:t xml:space="preserve"> G.  and Ambili T. 2016. Occurrence of suckermouth armoured sailfin catfishes in </w:t>
      </w:r>
      <w:proofErr w:type="spellStart"/>
      <w:r w:rsidRPr="00EC6012">
        <w:rPr>
          <w:rFonts w:ascii="Arial" w:hAnsi="Arial" w:cs="Arial"/>
          <w:sz w:val="20"/>
          <w:szCs w:val="20"/>
        </w:rPr>
        <w:t>Vellayani</w:t>
      </w:r>
      <w:proofErr w:type="spellEnd"/>
      <w:r w:rsidRPr="00EC6012">
        <w:rPr>
          <w:rFonts w:ascii="Arial" w:hAnsi="Arial" w:cs="Arial"/>
          <w:sz w:val="20"/>
          <w:szCs w:val="20"/>
        </w:rPr>
        <w:t xml:space="preserve"> fresh water lake, Kerala, southwest coast of India. International Journal of Scientific Research 5(3): 1142-1145.</w:t>
      </w:r>
    </w:p>
    <w:p w14:paraId="09132A9C" w14:textId="1E9500EF"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Rinkesh </w:t>
      </w:r>
      <w:proofErr w:type="spellStart"/>
      <w:r w:rsidRPr="00EC6012">
        <w:rPr>
          <w:rFonts w:ascii="Arial" w:hAnsi="Arial" w:cs="Arial"/>
          <w:sz w:val="20"/>
          <w:szCs w:val="20"/>
        </w:rPr>
        <w:t>Nemichand</w:t>
      </w:r>
      <w:proofErr w:type="spellEnd"/>
      <w:r w:rsidRPr="00EC6012">
        <w:rPr>
          <w:rFonts w:ascii="Arial" w:hAnsi="Arial" w:cs="Arial"/>
          <w:sz w:val="20"/>
          <w:szCs w:val="20"/>
        </w:rPr>
        <w:t xml:space="preserve"> </w:t>
      </w:r>
      <w:proofErr w:type="spellStart"/>
      <w:r w:rsidRPr="00EC6012">
        <w:rPr>
          <w:rFonts w:ascii="Arial" w:hAnsi="Arial" w:cs="Arial"/>
          <w:sz w:val="20"/>
          <w:szCs w:val="20"/>
        </w:rPr>
        <w:t>Wanjaria</w:t>
      </w:r>
      <w:proofErr w:type="spellEnd"/>
      <w:r w:rsidRPr="00EC6012">
        <w:rPr>
          <w:rFonts w:ascii="Arial" w:hAnsi="Arial" w:cs="Arial"/>
          <w:sz w:val="20"/>
          <w:szCs w:val="20"/>
        </w:rPr>
        <w:t xml:space="preserve">., </w:t>
      </w:r>
      <w:proofErr w:type="spellStart"/>
      <w:r w:rsidRPr="00EC6012">
        <w:rPr>
          <w:rFonts w:ascii="Arial" w:hAnsi="Arial" w:cs="Arial"/>
          <w:sz w:val="20"/>
          <w:szCs w:val="20"/>
        </w:rPr>
        <w:t>Tasaduq</w:t>
      </w:r>
      <w:proofErr w:type="spellEnd"/>
      <w:r w:rsidRPr="00EC6012">
        <w:rPr>
          <w:rFonts w:ascii="Arial" w:hAnsi="Arial" w:cs="Arial"/>
          <w:sz w:val="20"/>
          <w:szCs w:val="20"/>
        </w:rPr>
        <w:t xml:space="preserve"> Hussain </w:t>
      </w:r>
      <w:proofErr w:type="spellStart"/>
      <w:r w:rsidRPr="00EC6012">
        <w:rPr>
          <w:rFonts w:ascii="Arial" w:hAnsi="Arial" w:cs="Arial"/>
          <w:sz w:val="20"/>
          <w:szCs w:val="20"/>
        </w:rPr>
        <w:t>Shaha</w:t>
      </w:r>
      <w:proofErr w:type="spellEnd"/>
      <w:r w:rsidRPr="00EC6012">
        <w:rPr>
          <w:rFonts w:ascii="Arial" w:hAnsi="Arial" w:cs="Arial"/>
          <w:sz w:val="20"/>
          <w:szCs w:val="20"/>
        </w:rPr>
        <w:t xml:space="preserve">., Prashant </w:t>
      </w:r>
      <w:proofErr w:type="spellStart"/>
      <w:r w:rsidRPr="00EC6012">
        <w:rPr>
          <w:rFonts w:ascii="Arial" w:hAnsi="Arial" w:cs="Arial"/>
          <w:sz w:val="20"/>
          <w:szCs w:val="20"/>
        </w:rPr>
        <w:t>Telvekarb</w:t>
      </w:r>
      <w:proofErr w:type="spellEnd"/>
      <w:r w:rsidRPr="00EC6012">
        <w:rPr>
          <w:rFonts w:ascii="Arial" w:hAnsi="Arial" w:cs="Arial"/>
          <w:sz w:val="20"/>
          <w:szCs w:val="20"/>
        </w:rPr>
        <w:t xml:space="preserve">., </w:t>
      </w:r>
      <w:proofErr w:type="spellStart"/>
      <w:r w:rsidRPr="00EC6012">
        <w:rPr>
          <w:rFonts w:ascii="Arial" w:hAnsi="Arial" w:cs="Arial"/>
          <w:sz w:val="20"/>
          <w:szCs w:val="20"/>
        </w:rPr>
        <w:t>Farooz</w:t>
      </w:r>
      <w:proofErr w:type="spellEnd"/>
      <w:r w:rsidRPr="00EC6012">
        <w:rPr>
          <w:rFonts w:ascii="Arial" w:hAnsi="Arial" w:cs="Arial"/>
          <w:sz w:val="20"/>
          <w:szCs w:val="20"/>
        </w:rPr>
        <w:t xml:space="preserve"> Ahmad </w:t>
      </w:r>
      <w:proofErr w:type="spellStart"/>
      <w:r w:rsidRPr="00EC6012">
        <w:rPr>
          <w:rFonts w:ascii="Arial" w:hAnsi="Arial" w:cs="Arial"/>
          <w:sz w:val="20"/>
          <w:szCs w:val="20"/>
        </w:rPr>
        <w:t>Bhata</w:t>
      </w:r>
      <w:proofErr w:type="spellEnd"/>
      <w:r w:rsidRPr="00EC6012">
        <w:rPr>
          <w:rFonts w:ascii="Arial" w:hAnsi="Arial" w:cs="Arial"/>
          <w:sz w:val="20"/>
          <w:szCs w:val="20"/>
        </w:rPr>
        <w:t xml:space="preserve">., </w:t>
      </w:r>
      <w:proofErr w:type="spellStart"/>
      <w:r w:rsidRPr="00EC6012">
        <w:rPr>
          <w:rFonts w:ascii="Arial" w:hAnsi="Arial" w:cs="Arial"/>
          <w:sz w:val="20"/>
          <w:szCs w:val="20"/>
        </w:rPr>
        <w:t>Karankumar</w:t>
      </w:r>
      <w:proofErr w:type="spellEnd"/>
      <w:r w:rsidRPr="00EC6012">
        <w:rPr>
          <w:rFonts w:ascii="Arial" w:hAnsi="Arial" w:cs="Arial"/>
          <w:sz w:val="20"/>
          <w:szCs w:val="20"/>
        </w:rPr>
        <w:t xml:space="preserve"> </w:t>
      </w:r>
      <w:proofErr w:type="spellStart"/>
      <w:r w:rsidRPr="00EC6012">
        <w:rPr>
          <w:rFonts w:ascii="Arial" w:hAnsi="Arial" w:cs="Arial"/>
          <w:sz w:val="20"/>
          <w:szCs w:val="20"/>
        </w:rPr>
        <w:t>Kishorkumar</w:t>
      </w:r>
      <w:proofErr w:type="spellEnd"/>
      <w:r w:rsidRPr="00EC6012">
        <w:rPr>
          <w:rFonts w:ascii="Arial" w:hAnsi="Arial" w:cs="Arial"/>
          <w:sz w:val="20"/>
          <w:szCs w:val="20"/>
        </w:rPr>
        <w:t xml:space="preserve"> </w:t>
      </w:r>
      <w:proofErr w:type="spellStart"/>
      <w:r w:rsidRPr="00EC6012">
        <w:rPr>
          <w:rFonts w:ascii="Arial" w:hAnsi="Arial" w:cs="Arial"/>
          <w:sz w:val="20"/>
          <w:szCs w:val="20"/>
        </w:rPr>
        <w:t>Ramtekec</w:t>
      </w:r>
      <w:proofErr w:type="spellEnd"/>
      <w:r w:rsidRPr="00EC6012">
        <w:rPr>
          <w:rFonts w:ascii="Arial" w:hAnsi="Arial" w:cs="Arial"/>
          <w:sz w:val="20"/>
          <w:szCs w:val="20"/>
        </w:rPr>
        <w:t xml:space="preserve">., Aadil Hussain Maglooa., Dhanalakshmi Mathialagan 2024. A new record of the invasive vermiculated sailfin catfish </w:t>
      </w:r>
      <w:r w:rsidRPr="00EC6012">
        <w:rPr>
          <w:rFonts w:ascii="Arial" w:hAnsi="Arial" w:cs="Arial"/>
          <w:i/>
          <w:iCs/>
          <w:sz w:val="20"/>
          <w:szCs w:val="20"/>
        </w:rPr>
        <w:t>Pterygoplichthys disjunctivus</w:t>
      </w:r>
      <w:r w:rsidRPr="00EC6012">
        <w:rPr>
          <w:rFonts w:ascii="Arial" w:hAnsi="Arial" w:cs="Arial"/>
          <w:sz w:val="20"/>
          <w:szCs w:val="20"/>
        </w:rPr>
        <w:t xml:space="preserve"> in the Wainganga River, Eastern Maharashtra, India. Journal of Asia-Pacific Biodiversity 17. 484e489.</w:t>
      </w:r>
    </w:p>
    <w:p w14:paraId="3F56485C" w14:textId="52F44908"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Rhyne AL., Tlusty MF., Schofield PJ. 2012 Revealing the appetite of the marine aquarium fish trade: the volume and biodiversity of fish imported into the United States. 7(5):e35808. </w:t>
      </w:r>
      <w:hyperlink r:id="rId16" w:history="1">
        <w:r w:rsidRPr="00EC6012">
          <w:rPr>
            <w:rStyle w:val="Hyperlink"/>
            <w:rFonts w:ascii="Arial" w:hAnsi="Arial" w:cs="Arial"/>
            <w:sz w:val="20"/>
            <w:szCs w:val="20"/>
          </w:rPr>
          <w:t>https://doi.org/10.1371/journal.pone. 0035808</w:t>
        </w:r>
      </w:hyperlink>
      <w:r w:rsidRPr="00EC6012">
        <w:rPr>
          <w:rFonts w:ascii="Arial" w:hAnsi="Arial" w:cs="Arial"/>
          <w:sz w:val="20"/>
          <w:szCs w:val="20"/>
        </w:rPr>
        <w:t>.</w:t>
      </w:r>
    </w:p>
    <w:p w14:paraId="6C22D945" w14:textId="4BC3813C"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Rodríguez-Santiago MA., García-Prieto L., Mendoza-Garfias B., González-Solís D., Grano-Maldonado MI. 2016. Parasites of two coexisting invasive sailfin catfishes (Siluriformes: Loricariidae) in a tropical region of Mexico. </w:t>
      </w:r>
      <w:proofErr w:type="spellStart"/>
      <w:r w:rsidRPr="00EC6012">
        <w:rPr>
          <w:rFonts w:ascii="Arial" w:hAnsi="Arial" w:cs="Arial"/>
          <w:sz w:val="20"/>
          <w:szCs w:val="20"/>
        </w:rPr>
        <w:t>Neotrop</w:t>
      </w:r>
      <w:proofErr w:type="spellEnd"/>
      <w:r w:rsidRPr="00EC6012">
        <w:rPr>
          <w:rFonts w:ascii="Arial" w:hAnsi="Arial" w:cs="Arial"/>
          <w:sz w:val="20"/>
          <w:szCs w:val="20"/>
        </w:rPr>
        <w:t xml:space="preserve"> Ichthyol 14(3):e160021.</w:t>
      </w:r>
    </w:p>
    <w:p w14:paraId="0FF622D5" w14:textId="0531A143"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Samat A., Shukor M., Mazlan A., Arshad A. and Fatimah M. 2008. Length-weight relationship and condition factor of </w:t>
      </w:r>
      <w:r w:rsidRPr="00EC6012">
        <w:rPr>
          <w:rFonts w:ascii="Arial" w:hAnsi="Arial" w:cs="Arial"/>
          <w:i/>
          <w:iCs/>
          <w:sz w:val="20"/>
          <w:szCs w:val="20"/>
        </w:rPr>
        <w:t>Pterygoplichthys pardalis</w:t>
      </w:r>
      <w:r w:rsidRPr="00EC6012">
        <w:rPr>
          <w:rFonts w:ascii="Arial" w:hAnsi="Arial" w:cs="Arial"/>
          <w:sz w:val="20"/>
          <w:szCs w:val="20"/>
        </w:rPr>
        <w:t xml:space="preserve"> (Pisces: Loricariidae) in Malaysia peninsula. Research Journal of Fisheries and Hydrobiology 3: 48-53.</w:t>
      </w:r>
    </w:p>
    <w:p w14:paraId="70A2F51B" w14:textId="4952A516"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Singh A. and Lakra W. 2011. Risk and benefit assessment of alien fish species of the aquaculture and aquarium trade into India. Reviews in Aquaculture 3, 3–18. </w:t>
      </w:r>
      <w:proofErr w:type="spellStart"/>
      <w:r w:rsidRPr="00EC6012">
        <w:rPr>
          <w:rFonts w:ascii="Arial" w:hAnsi="Arial" w:cs="Arial"/>
          <w:sz w:val="20"/>
          <w:szCs w:val="20"/>
        </w:rPr>
        <w:t>doi</w:t>
      </w:r>
      <w:proofErr w:type="spellEnd"/>
      <w:r w:rsidRPr="00EC6012">
        <w:rPr>
          <w:rFonts w:ascii="Arial" w:hAnsi="Arial" w:cs="Arial"/>
          <w:sz w:val="20"/>
          <w:szCs w:val="20"/>
        </w:rPr>
        <w:t>: 10.1111/j.1753-5131.2010.01039.</w:t>
      </w:r>
    </w:p>
    <w:p w14:paraId="36A201B3" w14:textId="250B30DD"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Shanmugam Sudarshan., Vetri Vijayarahavan., Shanmugam Santhoshkumar., Arunachalam Subburaj., Venkatesan Alamelu and Natarajan Krishnaveni, 2022. Length-Weight Relationship and Condition Factor of Invasive Amazon Sailfin Catfish, </w:t>
      </w:r>
      <w:r w:rsidRPr="00EC6012">
        <w:rPr>
          <w:rFonts w:ascii="Arial" w:hAnsi="Arial" w:cs="Arial"/>
          <w:i/>
          <w:iCs/>
          <w:sz w:val="20"/>
          <w:szCs w:val="20"/>
        </w:rPr>
        <w:t>Pterygoplichthys Pardalis</w:t>
      </w:r>
      <w:r w:rsidRPr="00EC6012">
        <w:rPr>
          <w:rFonts w:ascii="Arial" w:hAnsi="Arial" w:cs="Arial"/>
          <w:sz w:val="20"/>
          <w:szCs w:val="20"/>
        </w:rPr>
        <w:t xml:space="preserve"> (Castelnau, 1855) In River-Fed Ponds, </w:t>
      </w:r>
      <w:proofErr w:type="spellStart"/>
      <w:r w:rsidRPr="00EC6012">
        <w:rPr>
          <w:rFonts w:ascii="Arial" w:hAnsi="Arial" w:cs="Arial"/>
          <w:sz w:val="20"/>
          <w:szCs w:val="20"/>
        </w:rPr>
        <w:t>Nagapattinam</w:t>
      </w:r>
      <w:proofErr w:type="spellEnd"/>
      <w:r w:rsidRPr="00EC6012">
        <w:rPr>
          <w:rFonts w:ascii="Arial" w:hAnsi="Arial" w:cs="Arial"/>
          <w:sz w:val="20"/>
          <w:szCs w:val="20"/>
        </w:rPr>
        <w:t>, Tamil Nadu. J. Exp. Zool. India Vol. 25, No. 1, pp. 1045-1050.</w:t>
      </w:r>
    </w:p>
    <w:p w14:paraId="0027F14B" w14:textId="0C05B1CC"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Singh A. 2014. Emerging alien species in Indian aquaculture: prospects and threats. J. </w:t>
      </w:r>
      <w:proofErr w:type="spellStart"/>
      <w:r w:rsidRPr="00EC6012">
        <w:rPr>
          <w:rFonts w:ascii="Arial" w:hAnsi="Arial" w:cs="Arial"/>
          <w:sz w:val="20"/>
          <w:szCs w:val="20"/>
        </w:rPr>
        <w:t>Aquat</w:t>
      </w:r>
      <w:proofErr w:type="spellEnd"/>
      <w:r w:rsidRPr="00EC6012">
        <w:rPr>
          <w:rFonts w:ascii="Arial" w:hAnsi="Arial" w:cs="Arial"/>
          <w:sz w:val="20"/>
          <w:szCs w:val="20"/>
        </w:rPr>
        <w:t>. Biol. Fish. 2:32-41.</w:t>
      </w:r>
    </w:p>
    <w:p w14:paraId="176085BE" w14:textId="11C96132"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lastRenderedPageBreak/>
        <w:t xml:space="preserve">Sinha R., Sinha R., Sarkar U., Lakra W. 2010. First record of the southern sailfin catfish, </w:t>
      </w:r>
      <w:r w:rsidRPr="00EC6012">
        <w:rPr>
          <w:rFonts w:ascii="Arial" w:hAnsi="Arial" w:cs="Arial"/>
          <w:i/>
          <w:iCs/>
          <w:sz w:val="20"/>
          <w:szCs w:val="20"/>
        </w:rPr>
        <w:t>Pterygoplichthys anisisti</w:t>
      </w:r>
      <w:r w:rsidRPr="00EC6012">
        <w:rPr>
          <w:rFonts w:ascii="Arial" w:hAnsi="Arial" w:cs="Arial"/>
          <w:sz w:val="20"/>
          <w:szCs w:val="20"/>
        </w:rPr>
        <w:t xml:space="preserve"> Eigenmann &amp; Kennedy, 1903 (Teleostei: Loricariidae), in India. J. Appl. Ichthyol. 26, 606–608.</w:t>
      </w:r>
    </w:p>
    <w:p w14:paraId="6CF7860A" w14:textId="5B8407C0"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Smrithy Raj., </w:t>
      </w:r>
      <w:proofErr w:type="spellStart"/>
      <w:r w:rsidRPr="00EC6012">
        <w:rPr>
          <w:rFonts w:ascii="Arial" w:hAnsi="Arial" w:cs="Arial"/>
          <w:sz w:val="20"/>
          <w:szCs w:val="20"/>
        </w:rPr>
        <w:t>Appukuttannair</w:t>
      </w:r>
      <w:proofErr w:type="spellEnd"/>
      <w:r w:rsidRPr="00EC6012">
        <w:rPr>
          <w:rFonts w:ascii="Arial" w:hAnsi="Arial" w:cs="Arial"/>
          <w:sz w:val="20"/>
          <w:szCs w:val="20"/>
        </w:rPr>
        <w:t xml:space="preserve"> Biju Kumar., Rajeev Raghavan., Neelesh Dahanukar, 2020. Amazonian invaders in an Asian biodiversity hotspot: Understanding demographics for the management of the armoured sailfin catfish, </w:t>
      </w:r>
      <w:r w:rsidRPr="00EC6012">
        <w:rPr>
          <w:rFonts w:ascii="Arial" w:hAnsi="Arial" w:cs="Arial"/>
          <w:i/>
          <w:iCs/>
          <w:sz w:val="20"/>
          <w:szCs w:val="20"/>
        </w:rPr>
        <w:t>Pterygoplichthys pardalis</w:t>
      </w:r>
      <w:r w:rsidRPr="00EC6012">
        <w:rPr>
          <w:rFonts w:ascii="Arial" w:hAnsi="Arial" w:cs="Arial"/>
          <w:sz w:val="20"/>
          <w:szCs w:val="20"/>
        </w:rPr>
        <w:t xml:space="preserve"> in Kerala, India. journal of Fish Biology, 1–5. </w:t>
      </w:r>
    </w:p>
    <w:p w14:paraId="6EDE28CB" w14:textId="6D2D2102"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Soundararajan N., Mohan Raj., </w:t>
      </w:r>
      <w:proofErr w:type="spellStart"/>
      <w:r w:rsidRPr="00EC6012">
        <w:rPr>
          <w:rFonts w:ascii="Arial" w:hAnsi="Arial" w:cs="Arial"/>
          <w:sz w:val="20"/>
          <w:szCs w:val="20"/>
        </w:rPr>
        <w:t>Kamaladhasan</w:t>
      </w:r>
      <w:proofErr w:type="spellEnd"/>
      <w:r w:rsidRPr="00EC6012">
        <w:rPr>
          <w:rFonts w:ascii="Arial" w:hAnsi="Arial" w:cs="Arial"/>
          <w:sz w:val="20"/>
          <w:szCs w:val="20"/>
        </w:rPr>
        <w:t xml:space="preserve"> N., </w:t>
      </w:r>
      <w:proofErr w:type="spellStart"/>
      <w:r w:rsidRPr="00EC6012">
        <w:rPr>
          <w:rFonts w:ascii="Arial" w:hAnsi="Arial" w:cs="Arial"/>
          <w:sz w:val="20"/>
          <w:szCs w:val="20"/>
        </w:rPr>
        <w:t>Saidanyan</w:t>
      </w:r>
      <w:proofErr w:type="spellEnd"/>
      <w:r w:rsidRPr="00EC6012">
        <w:rPr>
          <w:rFonts w:ascii="Arial" w:hAnsi="Arial" w:cs="Arial"/>
          <w:sz w:val="20"/>
          <w:szCs w:val="20"/>
        </w:rPr>
        <w:t xml:space="preserve"> R., Chandrasekaran S. 2015. Online trade of aesthetic exotic organisms: sword of Damocles? Curr. Sci., 109(8), 1404–1410.</w:t>
      </w:r>
    </w:p>
    <w:p w14:paraId="5BCFED34" w14:textId="098928B0" w:rsidR="00B27483" w:rsidRPr="00EC6012" w:rsidRDefault="00B27483" w:rsidP="00EC6012">
      <w:pPr>
        <w:pStyle w:val="ListParagraph"/>
        <w:numPr>
          <w:ilvl w:val="0"/>
          <w:numId w:val="1"/>
        </w:numPr>
        <w:spacing w:line="360" w:lineRule="auto"/>
        <w:jc w:val="both"/>
        <w:rPr>
          <w:rFonts w:ascii="Arial" w:hAnsi="Arial" w:cs="Arial"/>
          <w:sz w:val="20"/>
          <w:szCs w:val="20"/>
        </w:rPr>
      </w:pPr>
      <w:proofErr w:type="spellStart"/>
      <w:r w:rsidRPr="00EC6012">
        <w:rPr>
          <w:rFonts w:ascii="Arial" w:hAnsi="Arial" w:cs="Arial"/>
          <w:sz w:val="20"/>
          <w:szCs w:val="20"/>
        </w:rPr>
        <w:t>Sumanasinghe</w:t>
      </w:r>
      <w:proofErr w:type="spellEnd"/>
      <w:r w:rsidRPr="00EC6012">
        <w:rPr>
          <w:rFonts w:ascii="Arial" w:hAnsi="Arial" w:cs="Arial"/>
          <w:sz w:val="20"/>
          <w:szCs w:val="20"/>
        </w:rPr>
        <w:t xml:space="preserve"> H. and Amarasinghe U. 2013. Population dynamics of accidentally introduced Amazon sailfin catfish, </w:t>
      </w:r>
      <w:proofErr w:type="spellStart"/>
      <w:r w:rsidRPr="00EC6012">
        <w:rPr>
          <w:rFonts w:ascii="Arial" w:hAnsi="Arial" w:cs="Arial"/>
          <w:i/>
          <w:iCs/>
          <w:sz w:val="20"/>
          <w:szCs w:val="20"/>
        </w:rPr>
        <w:t>Pterygoplichthys</w:t>
      </w:r>
      <w:proofErr w:type="spellEnd"/>
      <w:r w:rsidRPr="00EC6012">
        <w:rPr>
          <w:rFonts w:ascii="Arial" w:hAnsi="Arial" w:cs="Arial"/>
          <w:i/>
          <w:iCs/>
          <w:sz w:val="20"/>
          <w:szCs w:val="20"/>
        </w:rPr>
        <w:t xml:space="preserve"> </w:t>
      </w:r>
      <w:proofErr w:type="spellStart"/>
      <w:r w:rsidRPr="00EC6012">
        <w:rPr>
          <w:rFonts w:ascii="Arial" w:hAnsi="Arial" w:cs="Arial"/>
          <w:i/>
          <w:iCs/>
          <w:sz w:val="20"/>
          <w:szCs w:val="20"/>
        </w:rPr>
        <w:t>pardalis</w:t>
      </w:r>
      <w:proofErr w:type="spellEnd"/>
      <w:r w:rsidRPr="00EC6012">
        <w:rPr>
          <w:rFonts w:ascii="Arial" w:hAnsi="Arial" w:cs="Arial"/>
          <w:sz w:val="20"/>
          <w:szCs w:val="20"/>
        </w:rPr>
        <w:t xml:space="preserve"> (</w:t>
      </w:r>
      <w:proofErr w:type="spellStart"/>
      <w:r w:rsidRPr="00EC6012">
        <w:rPr>
          <w:rFonts w:ascii="Arial" w:hAnsi="Arial" w:cs="Arial"/>
          <w:sz w:val="20"/>
          <w:szCs w:val="20"/>
        </w:rPr>
        <w:t>Siluriformes</w:t>
      </w:r>
      <w:proofErr w:type="spellEnd"/>
      <w:r w:rsidRPr="00EC6012">
        <w:rPr>
          <w:rFonts w:ascii="Arial" w:hAnsi="Arial" w:cs="Arial"/>
          <w:sz w:val="20"/>
          <w:szCs w:val="20"/>
        </w:rPr>
        <w:t xml:space="preserve">, </w:t>
      </w:r>
      <w:proofErr w:type="spellStart"/>
      <w:r w:rsidRPr="00EC6012">
        <w:rPr>
          <w:rFonts w:ascii="Arial" w:hAnsi="Arial" w:cs="Arial"/>
          <w:sz w:val="20"/>
          <w:szCs w:val="20"/>
        </w:rPr>
        <w:t>Loricariidae</w:t>
      </w:r>
      <w:proofErr w:type="spellEnd"/>
      <w:r w:rsidRPr="00EC6012">
        <w:rPr>
          <w:rFonts w:ascii="Arial" w:hAnsi="Arial" w:cs="Arial"/>
          <w:sz w:val="20"/>
          <w:szCs w:val="20"/>
        </w:rPr>
        <w:t xml:space="preserve">) in </w:t>
      </w:r>
      <w:proofErr w:type="spellStart"/>
      <w:r w:rsidRPr="00EC6012">
        <w:rPr>
          <w:rFonts w:ascii="Arial" w:hAnsi="Arial" w:cs="Arial"/>
          <w:sz w:val="20"/>
          <w:szCs w:val="20"/>
        </w:rPr>
        <w:t>Pologolla</w:t>
      </w:r>
      <w:proofErr w:type="spellEnd"/>
      <w:r w:rsidRPr="00EC6012">
        <w:rPr>
          <w:rFonts w:ascii="Arial" w:hAnsi="Arial" w:cs="Arial"/>
          <w:sz w:val="20"/>
          <w:szCs w:val="20"/>
        </w:rPr>
        <w:t xml:space="preserve"> reservoir, Sri Lanka. Sri Lanka Journal of Aquatic Sciences 18:37-45. </w:t>
      </w:r>
    </w:p>
    <w:p w14:paraId="52CBCEAA" w14:textId="0ADEBD8C"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Sunil B. Avhad., Chris Rodrigues., Jagruti Chaugule and Prem Singh 2025. First Documented Occurrence of the Non-native Invasive Armored Catfish Pterygoplichthys pardalis (Castelnau, 1855) in Nirmal Lake, Vasai, Palghar District, Maharashtra, India. Asian Journal of Research in Zoology. vol. 8, no. 3, pp. 122-130</w:t>
      </w:r>
    </w:p>
    <w:p w14:paraId="6FC42360" w14:textId="5058BE54"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Tlusty MF., Rhyne AL., Kaufman L. 2013. Opportunities for public aquariums to increase the sustainability of the aquatic animal trade. Zoo Biol. 32(1):1–12. https://doi.org/ 10.1002/zoo.21019.</w:t>
      </w:r>
    </w:p>
    <w:p w14:paraId="528E0EFD" w14:textId="2EF1718B"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Van der Veer G. and Nentwig W. 2015. Environmental and economic impact assessment of alien and invasive fish species in Europe using the generic impact scoring system. Ecol. Freshwater Fish 24(4):646-656.  </w:t>
      </w:r>
    </w:p>
    <w:p w14:paraId="2EE1D627" w14:textId="05CF6F50"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Wakida-Kusunoki A., Ruiz-Carus R., Amador-del-Angel E. 2007. Amazon sailfin catfish, </w:t>
      </w:r>
      <w:r w:rsidRPr="00EC6012">
        <w:rPr>
          <w:rFonts w:ascii="Arial" w:hAnsi="Arial" w:cs="Arial"/>
          <w:i/>
          <w:iCs/>
          <w:sz w:val="20"/>
          <w:szCs w:val="20"/>
        </w:rPr>
        <w:t>Pterygoplichthys pardalis</w:t>
      </w:r>
      <w:r w:rsidRPr="00EC6012">
        <w:rPr>
          <w:rFonts w:ascii="Arial" w:hAnsi="Arial" w:cs="Arial"/>
          <w:sz w:val="20"/>
          <w:szCs w:val="20"/>
        </w:rPr>
        <w:t xml:space="preserve"> (Castelnau, 1855) (Loricariidae), another exotic species established in southeastern Mexico. Southwest. Nat. 52, 141–144. </w:t>
      </w:r>
    </w:p>
    <w:p w14:paraId="28E172A2" w14:textId="29AC7921"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Weber C. 1991. Nouveaux taxa dans </w:t>
      </w:r>
      <w:r w:rsidRPr="00EC6012">
        <w:rPr>
          <w:rFonts w:ascii="Arial" w:hAnsi="Arial" w:cs="Arial"/>
          <w:i/>
          <w:iCs/>
          <w:sz w:val="20"/>
          <w:szCs w:val="20"/>
        </w:rPr>
        <w:t>Pterygoplichthys</w:t>
      </w:r>
      <w:r w:rsidRPr="00EC6012">
        <w:rPr>
          <w:rFonts w:ascii="Arial" w:hAnsi="Arial" w:cs="Arial"/>
          <w:sz w:val="20"/>
          <w:szCs w:val="20"/>
        </w:rPr>
        <w:t xml:space="preserve"> sensu lato (Pisces, Siluriformes, Loricariidae). Rev. Suisse Zool. 98, 637–643. </w:t>
      </w:r>
    </w:p>
    <w:p w14:paraId="6BF769DF" w14:textId="4AC70E7B"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Weber C. 1992. Revision du genre </w:t>
      </w:r>
      <w:r w:rsidRPr="00EC6012">
        <w:rPr>
          <w:rFonts w:ascii="Arial" w:hAnsi="Arial" w:cs="Arial"/>
          <w:i/>
          <w:iCs/>
          <w:sz w:val="20"/>
          <w:szCs w:val="20"/>
        </w:rPr>
        <w:t xml:space="preserve">Pterygoplichthys </w:t>
      </w:r>
      <w:r w:rsidRPr="00EC6012">
        <w:rPr>
          <w:rFonts w:ascii="Arial" w:hAnsi="Arial" w:cs="Arial"/>
          <w:sz w:val="20"/>
          <w:szCs w:val="20"/>
        </w:rPr>
        <w:t xml:space="preserve">sensu latu (Pisces, Siluriformes, Loricariidae). Rev. Fr. </w:t>
      </w:r>
      <w:proofErr w:type="spellStart"/>
      <w:r w:rsidRPr="00EC6012">
        <w:rPr>
          <w:rFonts w:ascii="Arial" w:hAnsi="Arial" w:cs="Arial"/>
          <w:sz w:val="20"/>
          <w:szCs w:val="20"/>
        </w:rPr>
        <w:t>Aquariol</w:t>
      </w:r>
      <w:proofErr w:type="spellEnd"/>
      <w:r w:rsidRPr="00EC6012">
        <w:rPr>
          <w:rFonts w:ascii="Arial" w:hAnsi="Arial" w:cs="Arial"/>
          <w:sz w:val="20"/>
          <w:szCs w:val="20"/>
        </w:rPr>
        <w:t xml:space="preserve">. 19, 1–36. </w:t>
      </w:r>
    </w:p>
    <w:p w14:paraId="0DA5729F" w14:textId="42EA95FD"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Weber C. 2003. </w:t>
      </w:r>
      <w:proofErr w:type="spellStart"/>
      <w:r w:rsidRPr="00EC6012">
        <w:rPr>
          <w:rFonts w:ascii="Arial" w:hAnsi="Arial" w:cs="Arial"/>
          <w:sz w:val="20"/>
          <w:szCs w:val="20"/>
        </w:rPr>
        <w:t>Loricariidae</w:t>
      </w:r>
      <w:proofErr w:type="spellEnd"/>
      <w:r w:rsidRPr="00EC6012">
        <w:rPr>
          <w:rFonts w:ascii="Arial" w:hAnsi="Arial" w:cs="Arial"/>
          <w:sz w:val="20"/>
          <w:szCs w:val="20"/>
        </w:rPr>
        <w:t xml:space="preserve"> </w:t>
      </w:r>
      <w:proofErr w:type="spellStart"/>
      <w:r w:rsidRPr="00EC6012">
        <w:rPr>
          <w:rFonts w:ascii="Arial" w:hAnsi="Arial" w:cs="Arial"/>
          <w:sz w:val="20"/>
          <w:szCs w:val="20"/>
        </w:rPr>
        <w:t>Hypostominae</w:t>
      </w:r>
      <w:proofErr w:type="spellEnd"/>
      <w:r w:rsidRPr="00EC6012">
        <w:rPr>
          <w:rFonts w:ascii="Arial" w:hAnsi="Arial" w:cs="Arial"/>
          <w:sz w:val="20"/>
          <w:szCs w:val="20"/>
        </w:rPr>
        <w:t xml:space="preserve"> (</w:t>
      </w:r>
      <w:proofErr w:type="spellStart"/>
      <w:r w:rsidRPr="00EC6012">
        <w:rPr>
          <w:rFonts w:ascii="Arial" w:hAnsi="Arial" w:cs="Arial"/>
          <w:sz w:val="20"/>
          <w:szCs w:val="20"/>
        </w:rPr>
        <w:t>Armored</w:t>
      </w:r>
      <w:proofErr w:type="spellEnd"/>
      <w:r w:rsidRPr="00EC6012">
        <w:rPr>
          <w:rFonts w:ascii="Arial" w:hAnsi="Arial" w:cs="Arial"/>
          <w:sz w:val="20"/>
          <w:szCs w:val="20"/>
        </w:rPr>
        <w:t xml:space="preserve"> catfishes). In: Checklist of the Freshwater Fishes of South and Central America, Porto Alegre: EDIPUCRS, </w:t>
      </w:r>
      <w:proofErr w:type="spellStart"/>
      <w:r w:rsidRPr="00EC6012">
        <w:rPr>
          <w:rFonts w:ascii="Arial" w:hAnsi="Arial" w:cs="Arial"/>
          <w:sz w:val="20"/>
          <w:szCs w:val="20"/>
        </w:rPr>
        <w:t>Brasil</w:t>
      </w:r>
      <w:proofErr w:type="spellEnd"/>
      <w:r w:rsidRPr="00EC6012">
        <w:rPr>
          <w:rFonts w:ascii="Arial" w:hAnsi="Arial" w:cs="Arial"/>
          <w:sz w:val="20"/>
          <w:szCs w:val="20"/>
        </w:rPr>
        <w:t>. pp 351-372.</w:t>
      </w:r>
    </w:p>
    <w:p w14:paraId="1F2AF2BD" w14:textId="77A2F08A"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 xml:space="preserve">Wei H., Copp GH., </w:t>
      </w:r>
      <w:proofErr w:type="spellStart"/>
      <w:r w:rsidRPr="00EC6012">
        <w:rPr>
          <w:rFonts w:ascii="Arial" w:hAnsi="Arial" w:cs="Arial"/>
          <w:sz w:val="20"/>
          <w:szCs w:val="20"/>
        </w:rPr>
        <w:t>Vilizzi</w:t>
      </w:r>
      <w:proofErr w:type="spellEnd"/>
      <w:r w:rsidRPr="00EC6012">
        <w:rPr>
          <w:rFonts w:ascii="Arial" w:hAnsi="Arial" w:cs="Arial"/>
          <w:sz w:val="20"/>
          <w:szCs w:val="20"/>
        </w:rPr>
        <w:t xml:space="preserve"> L., Liu F., Gu D., Luo D., Hu Y. 2017. The distribution, establishment and life-history traits of non-native sailfin catfishes </w:t>
      </w:r>
      <w:r w:rsidRPr="00EC6012">
        <w:rPr>
          <w:rFonts w:ascii="Arial" w:hAnsi="Arial" w:cs="Arial"/>
          <w:i/>
          <w:iCs/>
          <w:sz w:val="20"/>
          <w:szCs w:val="20"/>
        </w:rPr>
        <w:t>Pterygoplichthys spp.</w:t>
      </w:r>
      <w:r w:rsidRPr="00EC6012">
        <w:rPr>
          <w:rFonts w:ascii="Arial" w:hAnsi="Arial" w:cs="Arial"/>
          <w:sz w:val="20"/>
          <w:szCs w:val="20"/>
        </w:rPr>
        <w:t xml:space="preserve"> in the Guangdong Province of China. </w:t>
      </w:r>
      <w:proofErr w:type="spellStart"/>
      <w:r w:rsidRPr="00EC6012">
        <w:rPr>
          <w:rFonts w:ascii="Arial" w:hAnsi="Arial" w:cs="Arial"/>
          <w:sz w:val="20"/>
          <w:szCs w:val="20"/>
        </w:rPr>
        <w:t>Aquat</w:t>
      </w:r>
      <w:proofErr w:type="spellEnd"/>
      <w:r w:rsidRPr="00EC6012">
        <w:rPr>
          <w:rFonts w:ascii="Arial" w:hAnsi="Arial" w:cs="Arial"/>
          <w:sz w:val="20"/>
          <w:szCs w:val="20"/>
        </w:rPr>
        <w:t xml:space="preserve"> Invasions 12(2):241-249.</w:t>
      </w:r>
    </w:p>
    <w:p w14:paraId="4DAF003F" w14:textId="7A494CC3"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t>Wu L., Liu C. and Lin S. 2011. Identification of exotic sailfin catfish species (</w:t>
      </w:r>
      <w:r w:rsidRPr="00EC6012">
        <w:rPr>
          <w:rFonts w:ascii="Arial" w:hAnsi="Arial" w:cs="Arial"/>
          <w:i/>
          <w:iCs/>
          <w:sz w:val="20"/>
          <w:szCs w:val="20"/>
        </w:rPr>
        <w:t>Pterygoplichthys</w:t>
      </w:r>
      <w:r w:rsidRPr="00EC6012">
        <w:rPr>
          <w:rFonts w:ascii="Arial" w:hAnsi="Arial" w:cs="Arial"/>
          <w:sz w:val="20"/>
          <w:szCs w:val="20"/>
        </w:rPr>
        <w:t xml:space="preserve">, Loricariidae) in Taiwan based on morphology and </w:t>
      </w:r>
      <w:proofErr w:type="spellStart"/>
      <w:r w:rsidRPr="00EC6012">
        <w:rPr>
          <w:rFonts w:ascii="Arial" w:hAnsi="Arial" w:cs="Arial"/>
          <w:sz w:val="20"/>
          <w:szCs w:val="20"/>
        </w:rPr>
        <w:t>mtDNA</w:t>
      </w:r>
      <w:proofErr w:type="spellEnd"/>
      <w:r w:rsidRPr="00EC6012">
        <w:rPr>
          <w:rFonts w:ascii="Arial" w:hAnsi="Arial" w:cs="Arial"/>
          <w:sz w:val="20"/>
          <w:szCs w:val="20"/>
        </w:rPr>
        <w:t xml:space="preserve"> sequences. Zoological Studies 50: 235-246.</w:t>
      </w:r>
    </w:p>
    <w:p w14:paraId="4DA94495" w14:textId="11B29847" w:rsidR="00B27483" w:rsidRPr="00EC6012" w:rsidRDefault="00B27483" w:rsidP="00EC6012">
      <w:pPr>
        <w:pStyle w:val="ListParagraph"/>
        <w:numPr>
          <w:ilvl w:val="0"/>
          <w:numId w:val="1"/>
        </w:numPr>
        <w:spacing w:line="360" w:lineRule="auto"/>
        <w:jc w:val="both"/>
        <w:rPr>
          <w:rFonts w:ascii="Arial" w:hAnsi="Arial" w:cs="Arial"/>
          <w:sz w:val="20"/>
          <w:szCs w:val="20"/>
        </w:rPr>
      </w:pPr>
      <w:r w:rsidRPr="00EC6012">
        <w:rPr>
          <w:rFonts w:ascii="Arial" w:hAnsi="Arial" w:cs="Arial"/>
          <w:sz w:val="20"/>
          <w:szCs w:val="20"/>
        </w:rPr>
        <w:lastRenderedPageBreak/>
        <w:t xml:space="preserve">Zworykin D. and </w:t>
      </w:r>
      <w:proofErr w:type="spellStart"/>
      <w:r w:rsidRPr="00EC6012">
        <w:rPr>
          <w:rFonts w:ascii="Arial" w:hAnsi="Arial" w:cs="Arial"/>
          <w:sz w:val="20"/>
          <w:szCs w:val="20"/>
        </w:rPr>
        <w:t>Budaev</w:t>
      </w:r>
      <w:proofErr w:type="spellEnd"/>
      <w:r w:rsidRPr="00EC6012">
        <w:rPr>
          <w:rFonts w:ascii="Arial" w:hAnsi="Arial" w:cs="Arial"/>
          <w:sz w:val="20"/>
          <w:szCs w:val="20"/>
        </w:rPr>
        <w:t>, S. 2013. Non- indigenous armoured catfish in Vietnam: invasion and systematic. Ichthyological Research 60(4): 327-333. dx.doi.org/10.1007/s10228-013 0356-9.</w:t>
      </w:r>
    </w:p>
    <w:p w14:paraId="4FF9016D" w14:textId="77777777" w:rsidR="00B27483" w:rsidRDefault="00B27483"/>
    <w:sectPr w:rsidR="00B27483">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0A3A5" w14:textId="77777777" w:rsidR="00BA79BB" w:rsidRDefault="00BA79BB" w:rsidP="00FF6243">
      <w:pPr>
        <w:spacing w:after="0" w:line="240" w:lineRule="auto"/>
      </w:pPr>
      <w:r>
        <w:separator/>
      </w:r>
    </w:p>
  </w:endnote>
  <w:endnote w:type="continuationSeparator" w:id="0">
    <w:p w14:paraId="284EDE82" w14:textId="77777777" w:rsidR="00BA79BB" w:rsidRDefault="00BA79BB" w:rsidP="00FF6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878EC" w14:textId="77777777" w:rsidR="00FF6243" w:rsidRDefault="00FF6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A7AF" w14:textId="77777777" w:rsidR="00FF6243" w:rsidRDefault="00FF6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39F14" w14:textId="77777777" w:rsidR="00FF6243" w:rsidRDefault="00FF6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C03A1" w14:textId="77777777" w:rsidR="00BA79BB" w:rsidRDefault="00BA79BB" w:rsidP="00FF6243">
      <w:pPr>
        <w:spacing w:after="0" w:line="240" w:lineRule="auto"/>
      </w:pPr>
      <w:r>
        <w:separator/>
      </w:r>
    </w:p>
  </w:footnote>
  <w:footnote w:type="continuationSeparator" w:id="0">
    <w:p w14:paraId="286A9E80" w14:textId="77777777" w:rsidR="00BA79BB" w:rsidRDefault="00BA79BB" w:rsidP="00FF6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FA477" w14:textId="2CF8BB77" w:rsidR="00FF6243" w:rsidRDefault="008219F8">
    <w:pPr>
      <w:pStyle w:val="Header"/>
    </w:pPr>
    <w:r>
      <w:rPr>
        <w:noProof/>
      </w:rPr>
      <w:pict w14:anchorId="40A24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22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E1C82" w14:textId="6DF22D49" w:rsidR="00FF6243" w:rsidRDefault="008219F8">
    <w:pPr>
      <w:pStyle w:val="Header"/>
    </w:pPr>
    <w:r>
      <w:rPr>
        <w:noProof/>
      </w:rPr>
      <w:pict w14:anchorId="5BE15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22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E48A" w14:textId="2316313E" w:rsidR="00FF6243" w:rsidRDefault="008219F8">
    <w:pPr>
      <w:pStyle w:val="Header"/>
    </w:pPr>
    <w:r>
      <w:rPr>
        <w:noProof/>
      </w:rPr>
      <w:pict w14:anchorId="3CCD1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22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17543"/>
    <w:multiLevelType w:val="hybridMultilevel"/>
    <w:tmpl w:val="D75695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24A4052"/>
    <w:multiLevelType w:val="hybridMultilevel"/>
    <w:tmpl w:val="91B41CEC"/>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5500"/>
    <w:rsid w:val="0000058A"/>
    <w:rsid w:val="00054F0C"/>
    <w:rsid w:val="000855BA"/>
    <w:rsid w:val="000B3406"/>
    <w:rsid w:val="00110C2B"/>
    <w:rsid w:val="00141A79"/>
    <w:rsid w:val="001901DC"/>
    <w:rsid w:val="0024680A"/>
    <w:rsid w:val="002E3121"/>
    <w:rsid w:val="002F259B"/>
    <w:rsid w:val="00300767"/>
    <w:rsid w:val="003308C7"/>
    <w:rsid w:val="00381678"/>
    <w:rsid w:val="00387D54"/>
    <w:rsid w:val="00435232"/>
    <w:rsid w:val="00470CEA"/>
    <w:rsid w:val="004A0F16"/>
    <w:rsid w:val="004C7295"/>
    <w:rsid w:val="004D74D8"/>
    <w:rsid w:val="00516DB4"/>
    <w:rsid w:val="00525554"/>
    <w:rsid w:val="005426BB"/>
    <w:rsid w:val="005C0B14"/>
    <w:rsid w:val="00620489"/>
    <w:rsid w:val="00627E82"/>
    <w:rsid w:val="006473FE"/>
    <w:rsid w:val="006E51B8"/>
    <w:rsid w:val="00716260"/>
    <w:rsid w:val="00721E7C"/>
    <w:rsid w:val="007368F4"/>
    <w:rsid w:val="0077348C"/>
    <w:rsid w:val="00793C5D"/>
    <w:rsid w:val="007F3E34"/>
    <w:rsid w:val="00800642"/>
    <w:rsid w:val="008219F8"/>
    <w:rsid w:val="00830EEF"/>
    <w:rsid w:val="008361E8"/>
    <w:rsid w:val="00872F11"/>
    <w:rsid w:val="00877ECF"/>
    <w:rsid w:val="00890D36"/>
    <w:rsid w:val="008C6237"/>
    <w:rsid w:val="008E03F9"/>
    <w:rsid w:val="00903EC6"/>
    <w:rsid w:val="009F501C"/>
    <w:rsid w:val="00A05500"/>
    <w:rsid w:val="00A43819"/>
    <w:rsid w:val="00A862B4"/>
    <w:rsid w:val="00AA5D5B"/>
    <w:rsid w:val="00B27483"/>
    <w:rsid w:val="00B30250"/>
    <w:rsid w:val="00BA79BB"/>
    <w:rsid w:val="00C05767"/>
    <w:rsid w:val="00C56050"/>
    <w:rsid w:val="00C83E77"/>
    <w:rsid w:val="00CD6CAD"/>
    <w:rsid w:val="00D174F1"/>
    <w:rsid w:val="00D443FA"/>
    <w:rsid w:val="00D81C1E"/>
    <w:rsid w:val="00D964D5"/>
    <w:rsid w:val="00E157FD"/>
    <w:rsid w:val="00E26114"/>
    <w:rsid w:val="00E263BE"/>
    <w:rsid w:val="00E45EA6"/>
    <w:rsid w:val="00E508CA"/>
    <w:rsid w:val="00E77EEB"/>
    <w:rsid w:val="00EC6012"/>
    <w:rsid w:val="00EC6DCE"/>
    <w:rsid w:val="00EE390E"/>
    <w:rsid w:val="00EF6791"/>
    <w:rsid w:val="00F41D0D"/>
    <w:rsid w:val="00F72AAC"/>
    <w:rsid w:val="00F8715E"/>
    <w:rsid w:val="00FD5B92"/>
    <w:rsid w:val="00FF624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0C0D8D"/>
  <w15:docId w15:val="{39D1ECD0-267C-4878-A720-4CB98CF9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5500"/>
    <w:pPr>
      <w:spacing w:line="259" w:lineRule="auto"/>
    </w:pPr>
    <w:rPr>
      <w:sz w:val="22"/>
      <w:szCs w:val="22"/>
      <w:lang w:bidi="ar-SA"/>
    </w:rPr>
  </w:style>
  <w:style w:type="paragraph" w:styleId="Heading1">
    <w:name w:val="heading 1"/>
    <w:basedOn w:val="Normal"/>
    <w:next w:val="Normal"/>
    <w:link w:val="Heading1Char"/>
    <w:uiPriority w:val="9"/>
    <w:qFormat/>
    <w:rsid w:val="00A05500"/>
    <w:pPr>
      <w:keepNext/>
      <w:keepLines/>
      <w:spacing w:before="360" w:after="80" w:line="278" w:lineRule="auto"/>
      <w:outlineLvl w:val="0"/>
    </w:pPr>
    <w:rPr>
      <w:rFonts w:asciiTheme="majorHAnsi" w:eastAsiaTheme="majorEastAsia" w:hAnsiTheme="majorHAnsi" w:cstheme="majorBidi"/>
      <w:color w:val="2F5496" w:themeColor="accent1" w:themeShade="BF"/>
      <w:sz w:val="40"/>
      <w:szCs w:val="36"/>
      <w:lang w:bidi="mr-IN"/>
    </w:rPr>
  </w:style>
  <w:style w:type="paragraph" w:styleId="Heading2">
    <w:name w:val="heading 2"/>
    <w:basedOn w:val="Normal"/>
    <w:next w:val="Normal"/>
    <w:link w:val="Heading2Char"/>
    <w:uiPriority w:val="9"/>
    <w:semiHidden/>
    <w:unhideWhenUsed/>
    <w:qFormat/>
    <w:rsid w:val="00A05500"/>
    <w:pPr>
      <w:keepNext/>
      <w:keepLines/>
      <w:spacing w:before="160" w:after="80" w:line="278" w:lineRule="auto"/>
      <w:outlineLvl w:val="1"/>
    </w:pPr>
    <w:rPr>
      <w:rFonts w:asciiTheme="majorHAnsi" w:eastAsiaTheme="majorEastAsia" w:hAnsiTheme="majorHAnsi" w:cstheme="majorBidi"/>
      <w:color w:val="2F5496" w:themeColor="accent1" w:themeShade="BF"/>
      <w:sz w:val="32"/>
      <w:szCs w:val="29"/>
      <w:lang w:bidi="mr-IN"/>
    </w:rPr>
  </w:style>
  <w:style w:type="paragraph" w:styleId="Heading3">
    <w:name w:val="heading 3"/>
    <w:basedOn w:val="Normal"/>
    <w:next w:val="Normal"/>
    <w:link w:val="Heading3Char"/>
    <w:uiPriority w:val="9"/>
    <w:semiHidden/>
    <w:unhideWhenUsed/>
    <w:qFormat/>
    <w:rsid w:val="00A05500"/>
    <w:pPr>
      <w:keepNext/>
      <w:keepLines/>
      <w:spacing w:before="160" w:after="80" w:line="278" w:lineRule="auto"/>
      <w:outlineLvl w:val="2"/>
    </w:pPr>
    <w:rPr>
      <w:rFonts w:eastAsiaTheme="majorEastAsia" w:cstheme="majorBidi"/>
      <w:color w:val="2F5496" w:themeColor="accent1" w:themeShade="BF"/>
      <w:sz w:val="28"/>
      <w:szCs w:val="25"/>
      <w:lang w:bidi="mr-IN"/>
    </w:rPr>
  </w:style>
  <w:style w:type="paragraph" w:styleId="Heading4">
    <w:name w:val="heading 4"/>
    <w:basedOn w:val="Normal"/>
    <w:next w:val="Normal"/>
    <w:link w:val="Heading4Char"/>
    <w:uiPriority w:val="9"/>
    <w:semiHidden/>
    <w:unhideWhenUsed/>
    <w:qFormat/>
    <w:rsid w:val="00A05500"/>
    <w:pPr>
      <w:keepNext/>
      <w:keepLines/>
      <w:spacing w:before="80" w:after="40" w:line="278" w:lineRule="auto"/>
      <w:outlineLvl w:val="3"/>
    </w:pPr>
    <w:rPr>
      <w:rFonts w:eastAsiaTheme="majorEastAsia" w:cstheme="majorBidi"/>
      <w:i/>
      <w:iCs/>
      <w:color w:val="2F5496" w:themeColor="accent1" w:themeShade="BF"/>
      <w:sz w:val="24"/>
      <w:szCs w:val="21"/>
      <w:lang w:bidi="mr-IN"/>
    </w:rPr>
  </w:style>
  <w:style w:type="paragraph" w:styleId="Heading5">
    <w:name w:val="heading 5"/>
    <w:basedOn w:val="Normal"/>
    <w:next w:val="Normal"/>
    <w:link w:val="Heading5Char"/>
    <w:uiPriority w:val="9"/>
    <w:semiHidden/>
    <w:unhideWhenUsed/>
    <w:qFormat/>
    <w:rsid w:val="00A05500"/>
    <w:pPr>
      <w:keepNext/>
      <w:keepLines/>
      <w:spacing w:before="80" w:after="40" w:line="278" w:lineRule="auto"/>
      <w:outlineLvl w:val="4"/>
    </w:pPr>
    <w:rPr>
      <w:rFonts w:eastAsiaTheme="majorEastAsia" w:cstheme="majorBidi"/>
      <w:color w:val="2F5496" w:themeColor="accent1" w:themeShade="BF"/>
      <w:sz w:val="24"/>
      <w:szCs w:val="21"/>
      <w:lang w:bidi="mr-IN"/>
    </w:rPr>
  </w:style>
  <w:style w:type="paragraph" w:styleId="Heading6">
    <w:name w:val="heading 6"/>
    <w:basedOn w:val="Normal"/>
    <w:next w:val="Normal"/>
    <w:link w:val="Heading6Char"/>
    <w:uiPriority w:val="9"/>
    <w:semiHidden/>
    <w:unhideWhenUsed/>
    <w:qFormat/>
    <w:rsid w:val="00A05500"/>
    <w:pPr>
      <w:keepNext/>
      <w:keepLines/>
      <w:spacing w:before="40" w:after="0" w:line="278" w:lineRule="auto"/>
      <w:outlineLvl w:val="5"/>
    </w:pPr>
    <w:rPr>
      <w:rFonts w:eastAsiaTheme="majorEastAsia" w:cstheme="majorBidi"/>
      <w:i/>
      <w:iCs/>
      <w:color w:val="595959" w:themeColor="text1" w:themeTint="A6"/>
      <w:sz w:val="24"/>
      <w:szCs w:val="21"/>
      <w:lang w:bidi="mr-IN"/>
    </w:rPr>
  </w:style>
  <w:style w:type="paragraph" w:styleId="Heading7">
    <w:name w:val="heading 7"/>
    <w:basedOn w:val="Normal"/>
    <w:next w:val="Normal"/>
    <w:link w:val="Heading7Char"/>
    <w:uiPriority w:val="9"/>
    <w:semiHidden/>
    <w:unhideWhenUsed/>
    <w:qFormat/>
    <w:rsid w:val="00A05500"/>
    <w:pPr>
      <w:keepNext/>
      <w:keepLines/>
      <w:spacing w:before="40" w:after="0" w:line="278" w:lineRule="auto"/>
      <w:outlineLvl w:val="6"/>
    </w:pPr>
    <w:rPr>
      <w:rFonts w:eastAsiaTheme="majorEastAsia" w:cstheme="majorBidi"/>
      <w:color w:val="595959" w:themeColor="text1" w:themeTint="A6"/>
      <w:sz w:val="24"/>
      <w:szCs w:val="21"/>
      <w:lang w:bidi="mr-IN"/>
    </w:rPr>
  </w:style>
  <w:style w:type="paragraph" w:styleId="Heading8">
    <w:name w:val="heading 8"/>
    <w:basedOn w:val="Normal"/>
    <w:next w:val="Normal"/>
    <w:link w:val="Heading8Char"/>
    <w:uiPriority w:val="9"/>
    <w:semiHidden/>
    <w:unhideWhenUsed/>
    <w:qFormat/>
    <w:rsid w:val="00A05500"/>
    <w:pPr>
      <w:keepNext/>
      <w:keepLines/>
      <w:spacing w:after="0" w:line="278" w:lineRule="auto"/>
      <w:outlineLvl w:val="7"/>
    </w:pPr>
    <w:rPr>
      <w:rFonts w:eastAsiaTheme="majorEastAsia" w:cstheme="majorBidi"/>
      <w:i/>
      <w:iCs/>
      <w:color w:val="272727" w:themeColor="text1" w:themeTint="D8"/>
      <w:sz w:val="24"/>
      <w:szCs w:val="21"/>
      <w:lang w:bidi="mr-IN"/>
    </w:rPr>
  </w:style>
  <w:style w:type="paragraph" w:styleId="Heading9">
    <w:name w:val="heading 9"/>
    <w:basedOn w:val="Normal"/>
    <w:next w:val="Normal"/>
    <w:link w:val="Heading9Char"/>
    <w:uiPriority w:val="9"/>
    <w:semiHidden/>
    <w:unhideWhenUsed/>
    <w:qFormat/>
    <w:rsid w:val="00A05500"/>
    <w:pPr>
      <w:keepNext/>
      <w:keepLines/>
      <w:spacing w:after="0" w:line="278" w:lineRule="auto"/>
      <w:outlineLvl w:val="8"/>
    </w:pPr>
    <w:rPr>
      <w:rFonts w:eastAsiaTheme="majorEastAsia" w:cstheme="majorBidi"/>
      <w:color w:val="272727" w:themeColor="text1" w:themeTint="D8"/>
      <w:sz w:val="24"/>
      <w:szCs w:val="21"/>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500"/>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05500"/>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05500"/>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055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55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5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500"/>
    <w:rPr>
      <w:rFonts w:eastAsiaTheme="majorEastAsia" w:cstheme="majorBidi"/>
      <w:color w:val="272727" w:themeColor="text1" w:themeTint="D8"/>
    </w:rPr>
  </w:style>
  <w:style w:type="paragraph" w:styleId="Title">
    <w:name w:val="Title"/>
    <w:basedOn w:val="Normal"/>
    <w:next w:val="Normal"/>
    <w:link w:val="TitleChar"/>
    <w:uiPriority w:val="10"/>
    <w:qFormat/>
    <w:rsid w:val="00A05500"/>
    <w:pPr>
      <w:spacing w:after="80" w:line="240" w:lineRule="auto"/>
      <w:contextualSpacing/>
    </w:pPr>
    <w:rPr>
      <w:rFonts w:asciiTheme="majorHAnsi" w:eastAsiaTheme="majorEastAsia" w:hAnsiTheme="majorHAnsi" w:cstheme="majorBidi"/>
      <w:spacing w:val="-10"/>
      <w:kern w:val="28"/>
      <w:sz w:val="56"/>
      <w:szCs w:val="50"/>
      <w:lang w:bidi="mr-IN"/>
    </w:rPr>
  </w:style>
  <w:style w:type="character" w:customStyle="1" w:styleId="TitleChar">
    <w:name w:val="Title Char"/>
    <w:basedOn w:val="DefaultParagraphFont"/>
    <w:link w:val="Title"/>
    <w:uiPriority w:val="10"/>
    <w:rsid w:val="00A0550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05500"/>
    <w:pPr>
      <w:numPr>
        <w:ilvl w:val="1"/>
      </w:numPr>
      <w:spacing w:line="278" w:lineRule="auto"/>
    </w:pPr>
    <w:rPr>
      <w:rFonts w:eastAsiaTheme="majorEastAsia" w:cstheme="majorBidi"/>
      <w:color w:val="595959" w:themeColor="text1" w:themeTint="A6"/>
      <w:spacing w:val="15"/>
      <w:sz w:val="28"/>
      <w:szCs w:val="25"/>
      <w:lang w:bidi="mr-IN"/>
    </w:rPr>
  </w:style>
  <w:style w:type="character" w:customStyle="1" w:styleId="SubtitleChar">
    <w:name w:val="Subtitle Char"/>
    <w:basedOn w:val="DefaultParagraphFont"/>
    <w:link w:val="Subtitle"/>
    <w:uiPriority w:val="11"/>
    <w:rsid w:val="00A0550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05500"/>
    <w:pPr>
      <w:spacing w:before="160" w:line="278" w:lineRule="auto"/>
      <w:jc w:val="center"/>
    </w:pPr>
    <w:rPr>
      <w:i/>
      <w:iCs/>
      <w:color w:val="404040" w:themeColor="text1" w:themeTint="BF"/>
      <w:sz w:val="24"/>
      <w:szCs w:val="21"/>
      <w:lang w:bidi="mr-IN"/>
    </w:rPr>
  </w:style>
  <w:style w:type="character" w:customStyle="1" w:styleId="QuoteChar">
    <w:name w:val="Quote Char"/>
    <w:basedOn w:val="DefaultParagraphFont"/>
    <w:link w:val="Quote"/>
    <w:uiPriority w:val="29"/>
    <w:rsid w:val="00A05500"/>
    <w:rPr>
      <w:i/>
      <w:iCs/>
      <w:color w:val="404040" w:themeColor="text1" w:themeTint="BF"/>
    </w:rPr>
  </w:style>
  <w:style w:type="paragraph" w:styleId="ListParagraph">
    <w:name w:val="List Paragraph"/>
    <w:basedOn w:val="Normal"/>
    <w:uiPriority w:val="34"/>
    <w:qFormat/>
    <w:rsid w:val="00A05500"/>
    <w:pPr>
      <w:spacing w:line="278" w:lineRule="auto"/>
      <w:ind w:left="720"/>
      <w:contextualSpacing/>
    </w:pPr>
    <w:rPr>
      <w:sz w:val="24"/>
      <w:szCs w:val="21"/>
      <w:lang w:bidi="mr-IN"/>
    </w:rPr>
  </w:style>
  <w:style w:type="character" w:styleId="IntenseEmphasis">
    <w:name w:val="Intense Emphasis"/>
    <w:basedOn w:val="DefaultParagraphFont"/>
    <w:uiPriority w:val="21"/>
    <w:qFormat/>
    <w:rsid w:val="00A05500"/>
    <w:rPr>
      <w:i/>
      <w:iCs/>
      <w:color w:val="2F5496" w:themeColor="accent1" w:themeShade="BF"/>
    </w:rPr>
  </w:style>
  <w:style w:type="paragraph" w:styleId="IntenseQuote">
    <w:name w:val="Intense Quote"/>
    <w:basedOn w:val="Normal"/>
    <w:next w:val="Normal"/>
    <w:link w:val="IntenseQuoteChar"/>
    <w:uiPriority w:val="30"/>
    <w:qFormat/>
    <w:rsid w:val="00A0550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1"/>
      <w:lang w:bidi="mr-IN"/>
    </w:rPr>
  </w:style>
  <w:style w:type="character" w:customStyle="1" w:styleId="IntenseQuoteChar">
    <w:name w:val="Intense Quote Char"/>
    <w:basedOn w:val="DefaultParagraphFont"/>
    <w:link w:val="IntenseQuote"/>
    <w:uiPriority w:val="30"/>
    <w:rsid w:val="00A05500"/>
    <w:rPr>
      <w:i/>
      <w:iCs/>
      <w:color w:val="2F5496" w:themeColor="accent1" w:themeShade="BF"/>
    </w:rPr>
  </w:style>
  <w:style w:type="character" w:styleId="IntenseReference">
    <w:name w:val="Intense Reference"/>
    <w:basedOn w:val="DefaultParagraphFont"/>
    <w:uiPriority w:val="32"/>
    <w:qFormat/>
    <w:rsid w:val="00A05500"/>
    <w:rPr>
      <w:b/>
      <w:bCs/>
      <w:smallCaps/>
      <w:color w:val="2F5496" w:themeColor="accent1" w:themeShade="BF"/>
      <w:spacing w:val="5"/>
    </w:rPr>
  </w:style>
  <w:style w:type="table" w:styleId="TableGrid">
    <w:name w:val="Table Grid"/>
    <w:basedOn w:val="TableNormal"/>
    <w:uiPriority w:val="39"/>
    <w:rsid w:val="00A05500"/>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7483"/>
    <w:rPr>
      <w:color w:val="0563C1" w:themeColor="hyperlink"/>
      <w:u w:val="single"/>
    </w:rPr>
  </w:style>
  <w:style w:type="character" w:customStyle="1" w:styleId="UnresolvedMention1">
    <w:name w:val="Unresolved Mention1"/>
    <w:basedOn w:val="DefaultParagraphFont"/>
    <w:uiPriority w:val="99"/>
    <w:semiHidden/>
    <w:unhideWhenUsed/>
    <w:rsid w:val="00C83E77"/>
    <w:rPr>
      <w:color w:val="605E5C"/>
      <w:shd w:val="clear" w:color="auto" w:fill="E1DFDD"/>
    </w:rPr>
  </w:style>
  <w:style w:type="paragraph" w:styleId="Header">
    <w:name w:val="header"/>
    <w:basedOn w:val="Normal"/>
    <w:link w:val="HeaderChar"/>
    <w:uiPriority w:val="99"/>
    <w:unhideWhenUsed/>
    <w:rsid w:val="00FF6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243"/>
    <w:rPr>
      <w:sz w:val="22"/>
      <w:szCs w:val="22"/>
      <w:lang w:bidi="ar-SA"/>
    </w:rPr>
  </w:style>
  <w:style w:type="paragraph" w:styleId="Footer">
    <w:name w:val="footer"/>
    <w:basedOn w:val="Normal"/>
    <w:link w:val="FooterChar"/>
    <w:uiPriority w:val="99"/>
    <w:unhideWhenUsed/>
    <w:rsid w:val="00FF6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243"/>
    <w:rPr>
      <w:sz w:val="22"/>
      <w:szCs w:val="22"/>
      <w:lang w:bidi="ar-SA"/>
    </w:rPr>
  </w:style>
  <w:style w:type="paragraph" w:styleId="BalloonText">
    <w:name w:val="Balloon Text"/>
    <w:basedOn w:val="Normal"/>
    <w:link w:val="BalloonTextChar"/>
    <w:uiPriority w:val="99"/>
    <w:semiHidden/>
    <w:unhideWhenUsed/>
    <w:rsid w:val="00620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489"/>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73905">
      <w:bodyDiv w:val="1"/>
      <w:marLeft w:val="0"/>
      <w:marRight w:val="0"/>
      <w:marTop w:val="0"/>
      <w:marBottom w:val="0"/>
      <w:divBdr>
        <w:top w:val="none" w:sz="0" w:space="0" w:color="auto"/>
        <w:left w:val="none" w:sz="0" w:space="0" w:color="auto"/>
        <w:bottom w:val="none" w:sz="0" w:space="0" w:color="auto"/>
        <w:right w:val="none" w:sz="0" w:space="0" w:color="auto"/>
      </w:divBdr>
    </w:div>
    <w:div w:id="114192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s10530-023-03012-8"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doi.org/10.1007/s00360-014-0838-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371/journal.pone.%20003580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1/ai.2013.8.2.0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biocon.2013.04.019" TargetMode="External"/><Relationship Id="rId23" Type="http://schemas.openxmlformats.org/officeDocument/2006/relationships/fontTable" Target="fontTable.xml"/><Relationship Id="rId10" Type="http://schemas.openxmlformats.org/officeDocument/2006/relationships/hyperlink" Target="https://doi.org/10.1098/rspb.2013.152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dx.doi.org/10.1007/s10641-%20010-9741-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5156</Words>
  <Characters>29395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Sudarshan M</dc:creator>
  <cp:keywords/>
  <dc:description/>
  <cp:lastModifiedBy>SDI PC New 16</cp:lastModifiedBy>
  <cp:revision>9</cp:revision>
  <dcterms:created xsi:type="dcterms:W3CDTF">2025-10-27T08:39:00Z</dcterms:created>
  <dcterms:modified xsi:type="dcterms:W3CDTF">2025-11-01T10:13:00Z</dcterms:modified>
</cp:coreProperties>
</file>