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5EE" w14:textId="40C179AB" w:rsidR="007427B4" w:rsidRPr="007427B4" w:rsidRDefault="00C56C89" w:rsidP="007427B4">
      <w:pPr>
        <w:numPr>
          <w:ilvl w:val="1"/>
          <w:numId w:val="1"/>
        </w:numPr>
        <w:jc w:val="center"/>
        <w:rPr>
          <w:b/>
          <w:szCs w:val="24"/>
          <w:lang w:val="en-US"/>
        </w:rPr>
      </w:pPr>
      <w:bookmarkStart w:id="0" w:name="_Hlk210416075"/>
      <w:r w:rsidRPr="00283E15">
        <w:rPr>
          <w:b/>
          <w:szCs w:val="24"/>
          <w:lang w:val="en-US"/>
        </w:rPr>
        <w:t xml:space="preserve">Study on Biology of  Rangeeni Strain of Lac Insect, </w:t>
      </w:r>
      <w:r w:rsidRPr="00283E15">
        <w:rPr>
          <w:b/>
          <w:i/>
          <w:iCs/>
          <w:szCs w:val="24"/>
          <w:lang w:val="en-US"/>
        </w:rPr>
        <w:t>Kerria Manipurensis</w:t>
      </w:r>
      <w:r w:rsidRPr="00283E15">
        <w:rPr>
          <w:b/>
          <w:i/>
          <w:szCs w:val="24"/>
          <w:lang w:val="en-US"/>
        </w:rPr>
        <w:t xml:space="preserve">  </w:t>
      </w:r>
      <w:r w:rsidRPr="00283E15">
        <w:rPr>
          <w:b/>
          <w:iCs/>
          <w:szCs w:val="24"/>
          <w:lang w:val="en-US"/>
        </w:rPr>
        <w:t>on</w:t>
      </w:r>
      <w:r w:rsidRPr="00283E15">
        <w:rPr>
          <w:b/>
          <w:i/>
          <w:szCs w:val="24"/>
          <w:lang w:val="en-US"/>
        </w:rPr>
        <w:t xml:space="preserve"> </w:t>
      </w:r>
      <w:r w:rsidRPr="00283E15">
        <w:rPr>
          <w:b/>
          <w:iCs/>
          <w:szCs w:val="24"/>
          <w:lang w:val="en-US"/>
        </w:rPr>
        <w:t>host plant</w:t>
      </w:r>
      <w:r w:rsidRPr="00283E15">
        <w:rPr>
          <w:b/>
          <w:i/>
          <w:szCs w:val="24"/>
          <w:lang w:val="en-US"/>
        </w:rPr>
        <w:t xml:space="preserve">  Malvaviscus penduliflorus  </w:t>
      </w:r>
      <w:r w:rsidRPr="00283E15">
        <w:rPr>
          <w:b/>
          <w:szCs w:val="24"/>
          <w:lang w:val="en-US"/>
        </w:rPr>
        <w:t>Found In  Manipur</w:t>
      </w:r>
      <w:bookmarkStart w:id="1" w:name="_Hlk211509776"/>
      <w:bookmarkEnd w:id="0"/>
      <w:r w:rsidR="007427B4" w:rsidRPr="007427B4">
        <w:rPr>
          <w:sz w:val="22"/>
          <w:szCs w:val="22"/>
          <w:lang w:val="en-US"/>
        </w:rPr>
        <w:t xml:space="preserve"> </w:t>
      </w:r>
    </w:p>
    <w:p w14:paraId="2D167CF3" w14:textId="77777777" w:rsidR="007427B4" w:rsidRPr="00283E15" w:rsidRDefault="007427B4" w:rsidP="007427B4">
      <w:pPr>
        <w:jc w:val="both"/>
        <w:rPr>
          <w:sz w:val="22"/>
          <w:szCs w:val="22"/>
          <w:lang w:val="en-US"/>
        </w:rPr>
      </w:pPr>
      <w:r w:rsidRPr="00283E15">
        <w:rPr>
          <w:sz w:val="22"/>
          <w:szCs w:val="22"/>
          <w:lang w:val="en-US"/>
        </w:rPr>
        <w:t xml:space="preserve"> </w:t>
      </w:r>
    </w:p>
    <w:p w14:paraId="53311642" w14:textId="6321A004" w:rsidR="0083664A" w:rsidRPr="008B6C9D" w:rsidRDefault="007427B4" w:rsidP="007427B4">
      <w:pPr>
        <w:jc w:val="both"/>
        <w:rPr>
          <w:sz w:val="22"/>
          <w:szCs w:val="22"/>
        </w:rPr>
      </w:pPr>
      <w:r w:rsidRPr="00283E15">
        <w:rPr>
          <w:b/>
          <w:bCs/>
          <w:sz w:val="22"/>
          <w:szCs w:val="22"/>
          <w:lang w:val="en-US"/>
        </w:rPr>
        <w:t>Abstract</w:t>
      </w:r>
      <w:r w:rsidRPr="00283E15">
        <w:rPr>
          <w:sz w:val="22"/>
          <w:szCs w:val="22"/>
          <w:lang w:val="en-US"/>
        </w:rPr>
        <w:t>:</w:t>
      </w:r>
      <w:r w:rsidR="00904CB7" w:rsidRPr="00904CB7">
        <w:rPr>
          <w:sz w:val="22"/>
          <w:szCs w:val="22"/>
        </w:rPr>
        <w:t xml:space="preserve"> </w:t>
      </w:r>
      <w:r w:rsidR="0083664A" w:rsidRPr="0083664A">
        <w:rPr>
          <w:sz w:val="22"/>
          <w:szCs w:val="22"/>
        </w:rPr>
        <w:t xml:space="preserve">The study on the biology of the </w:t>
      </w:r>
      <w:proofErr w:type="spellStart"/>
      <w:r w:rsidR="0083664A" w:rsidRPr="0083664A">
        <w:rPr>
          <w:sz w:val="22"/>
          <w:szCs w:val="22"/>
        </w:rPr>
        <w:t>Rangeeni</w:t>
      </w:r>
      <w:proofErr w:type="spellEnd"/>
      <w:r w:rsidR="0083664A" w:rsidRPr="0083664A">
        <w:rPr>
          <w:sz w:val="22"/>
          <w:szCs w:val="22"/>
        </w:rPr>
        <w:t xml:space="preserve"> strain of lac insect, </w:t>
      </w:r>
      <w:r w:rsidR="0083664A" w:rsidRPr="0083664A">
        <w:rPr>
          <w:i/>
          <w:iCs/>
          <w:sz w:val="22"/>
          <w:szCs w:val="22"/>
        </w:rPr>
        <w:t xml:space="preserve">Kerria </w:t>
      </w:r>
      <w:proofErr w:type="spellStart"/>
      <w:r w:rsidR="0083664A" w:rsidRPr="0083664A">
        <w:rPr>
          <w:i/>
          <w:iCs/>
          <w:sz w:val="22"/>
          <w:szCs w:val="22"/>
        </w:rPr>
        <w:t>manipurensis</w:t>
      </w:r>
      <w:proofErr w:type="spellEnd"/>
      <w:r w:rsidR="0083664A" w:rsidRPr="0083664A">
        <w:rPr>
          <w:sz w:val="22"/>
          <w:szCs w:val="22"/>
        </w:rPr>
        <w:t xml:space="preserve">, on </w:t>
      </w:r>
      <w:proofErr w:type="spellStart"/>
      <w:r w:rsidR="0083664A" w:rsidRPr="0083664A">
        <w:rPr>
          <w:i/>
          <w:iCs/>
          <w:sz w:val="22"/>
          <w:szCs w:val="22"/>
        </w:rPr>
        <w:t>Malvaviscus</w:t>
      </w:r>
      <w:proofErr w:type="spellEnd"/>
      <w:r w:rsidR="0083664A" w:rsidRPr="0083664A">
        <w:rPr>
          <w:i/>
          <w:iCs/>
          <w:sz w:val="22"/>
          <w:szCs w:val="22"/>
        </w:rPr>
        <w:t xml:space="preserve"> </w:t>
      </w:r>
      <w:proofErr w:type="spellStart"/>
      <w:r w:rsidR="0083664A" w:rsidRPr="0083664A">
        <w:rPr>
          <w:i/>
          <w:iCs/>
          <w:sz w:val="22"/>
          <w:szCs w:val="22"/>
        </w:rPr>
        <w:t>penduliflorus</w:t>
      </w:r>
      <w:proofErr w:type="spellEnd"/>
      <w:r w:rsidR="0083664A" w:rsidRPr="0083664A">
        <w:rPr>
          <w:sz w:val="22"/>
          <w:szCs w:val="22"/>
        </w:rPr>
        <w:t xml:space="preserve"> was conducted at the Regional Field Gene Bank, Department of Entomology, College of Agriculture, </w:t>
      </w:r>
      <w:proofErr w:type="spellStart"/>
      <w:r w:rsidR="0083664A" w:rsidRPr="0083664A">
        <w:rPr>
          <w:sz w:val="22"/>
          <w:szCs w:val="22"/>
        </w:rPr>
        <w:t>Iroisemba</w:t>
      </w:r>
      <w:proofErr w:type="spellEnd"/>
      <w:r w:rsidR="0083664A" w:rsidRPr="0083664A">
        <w:rPr>
          <w:sz w:val="22"/>
          <w:szCs w:val="22"/>
        </w:rPr>
        <w:t>, CAU, Imphal, during 2024–2025 to document its life history and developmental durations</w:t>
      </w:r>
      <w:r w:rsidR="0083664A">
        <w:rPr>
          <w:sz w:val="22"/>
          <w:szCs w:val="22"/>
        </w:rPr>
        <w:t xml:space="preserve"> </w:t>
      </w:r>
      <w:r w:rsidR="00F63D3A" w:rsidRPr="00F63D3A">
        <w:rPr>
          <w:sz w:val="22"/>
          <w:szCs w:val="22"/>
        </w:rPr>
        <w:t>viz., duration of pre-sexual stages (days), duration of male emergence (days), sex ratio (per cent male insect) and life period of female lac insect (days)</w:t>
      </w:r>
      <w:r w:rsidR="0083664A" w:rsidRPr="00096738">
        <w:rPr>
          <w:sz w:val="22"/>
          <w:szCs w:val="22"/>
        </w:rPr>
        <w:t>.</w:t>
      </w:r>
      <w:r w:rsidR="0083664A" w:rsidRPr="0083664A">
        <w:rPr>
          <w:sz w:val="22"/>
          <w:szCs w:val="22"/>
        </w:rPr>
        <w:t xml:space="preserve"> The pre-sexual stage duration ranged from 46.56 to 51.73 days, while male emergence lasted 12.11 to 15.91 days. The mean sex ratio varied between 26.03% and 29.10%, and the female life </w:t>
      </w:r>
      <w:r w:rsidR="00F63D3A">
        <w:rPr>
          <w:sz w:val="22"/>
          <w:szCs w:val="22"/>
        </w:rPr>
        <w:t>span</w:t>
      </w:r>
      <w:r w:rsidR="0083664A" w:rsidRPr="0083664A">
        <w:rPr>
          <w:sz w:val="22"/>
          <w:szCs w:val="22"/>
        </w:rPr>
        <w:t xml:space="preserve"> ranged from 121.67 to 123.88 days. These findings establish baseline biological parameters of </w:t>
      </w:r>
      <w:r w:rsidR="0083664A" w:rsidRPr="0083664A">
        <w:rPr>
          <w:i/>
          <w:iCs/>
          <w:sz w:val="22"/>
          <w:szCs w:val="22"/>
        </w:rPr>
        <w:t xml:space="preserve">K. </w:t>
      </w:r>
      <w:proofErr w:type="spellStart"/>
      <w:r w:rsidR="0083664A" w:rsidRPr="0083664A">
        <w:rPr>
          <w:i/>
          <w:iCs/>
          <w:sz w:val="22"/>
          <w:szCs w:val="22"/>
        </w:rPr>
        <w:t>manipurensis</w:t>
      </w:r>
      <w:proofErr w:type="spellEnd"/>
      <w:r w:rsidR="0083664A" w:rsidRPr="0083664A">
        <w:rPr>
          <w:sz w:val="22"/>
          <w:szCs w:val="22"/>
        </w:rPr>
        <w:t xml:space="preserve"> on </w:t>
      </w:r>
      <w:r w:rsidR="0083664A" w:rsidRPr="0083664A">
        <w:rPr>
          <w:i/>
          <w:iCs/>
          <w:sz w:val="22"/>
          <w:szCs w:val="22"/>
        </w:rPr>
        <w:t xml:space="preserve">M. </w:t>
      </w:r>
      <w:proofErr w:type="spellStart"/>
      <w:r w:rsidR="0083664A" w:rsidRPr="0083664A">
        <w:rPr>
          <w:i/>
          <w:iCs/>
          <w:sz w:val="22"/>
          <w:szCs w:val="22"/>
        </w:rPr>
        <w:t>penduliflorus</w:t>
      </w:r>
      <w:proofErr w:type="spellEnd"/>
      <w:r w:rsidR="0083664A" w:rsidRPr="0083664A">
        <w:rPr>
          <w:sz w:val="22"/>
          <w:szCs w:val="22"/>
        </w:rPr>
        <w:t>, which may serve as valuable data for future research on lac production, strain improvement, and integrated management strategies in northeastern India.</w:t>
      </w:r>
    </w:p>
    <w:p w14:paraId="669DD5C7" w14:textId="6301BBFF" w:rsidR="00096738" w:rsidRDefault="007427B4" w:rsidP="00096738">
      <w:pPr>
        <w:jc w:val="both"/>
        <w:rPr>
          <w:b/>
          <w:i/>
          <w:iCs/>
          <w:sz w:val="22"/>
          <w:szCs w:val="22"/>
        </w:rPr>
      </w:pPr>
      <w:r w:rsidRPr="00283E15">
        <w:rPr>
          <w:b/>
          <w:sz w:val="22"/>
          <w:szCs w:val="22"/>
          <w:lang w:val="en-US"/>
        </w:rPr>
        <w:t xml:space="preserve">Keywords: </w:t>
      </w:r>
      <w:r w:rsidR="00096738" w:rsidRPr="00096738">
        <w:rPr>
          <w:b/>
          <w:i/>
          <w:iCs/>
          <w:sz w:val="22"/>
          <w:szCs w:val="22"/>
        </w:rPr>
        <w:t xml:space="preserve">Kerria </w:t>
      </w:r>
      <w:proofErr w:type="spellStart"/>
      <w:r w:rsidR="00096738" w:rsidRPr="00096738">
        <w:rPr>
          <w:b/>
          <w:i/>
          <w:iCs/>
          <w:sz w:val="22"/>
          <w:szCs w:val="22"/>
        </w:rPr>
        <w:t>manipurensis</w:t>
      </w:r>
      <w:proofErr w:type="spellEnd"/>
      <w:r w:rsidR="00096738" w:rsidRPr="00096738">
        <w:rPr>
          <w:b/>
          <w:i/>
          <w:iCs/>
          <w:sz w:val="22"/>
          <w:szCs w:val="22"/>
        </w:rPr>
        <w:t>, lac insect, life cycle</w:t>
      </w:r>
      <w:r w:rsidR="00096738">
        <w:rPr>
          <w:b/>
          <w:i/>
          <w:iCs/>
          <w:sz w:val="22"/>
          <w:szCs w:val="22"/>
        </w:rPr>
        <w:t>,</w:t>
      </w:r>
      <w:r w:rsidR="00096738" w:rsidRPr="00096738">
        <w:rPr>
          <w:b/>
          <w:i/>
          <w:iCs/>
          <w:sz w:val="22"/>
          <w:szCs w:val="22"/>
        </w:rPr>
        <w:t xml:space="preserve"> </w:t>
      </w:r>
      <w:proofErr w:type="spellStart"/>
      <w:r w:rsidR="00096738" w:rsidRPr="00096738">
        <w:rPr>
          <w:b/>
          <w:i/>
          <w:iCs/>
          <w:sz w:val="22"/>
          <w:szCs w:val="22"/>
        </w:rPr>
        <w:t>Malvaviscus</w:t>
      </w:r>
      <w:proofErr w:type="spellEnd"/>
      <w:r w:rsidR="00096738" w:rsidRPr="00096738">
        <w:rPr>
          <w:b/>
          <w:i/>
          <w:iCs/>
          <w:sz w:val="22"/>
          <w:szCs w:val="22"/>
        </w:rPr>
        <w:t xml:space="preserve"> </w:t>
      </w:r>
      <w:proofErr w:type="spellStart"/>
      <w:r w:rsidR="00096738" w:rsidRPr="00096738">
        <w:rPr>
          <w:b/>
          <w:i/>
          <w:iCs/>
          <w:sz w:val="22"/>
          <w:szCs w:val="22"/>
        </w:rPr>
        <w:t>penduliflorus</w:t>
      </w:r>
      <w:proofErr w:type="spellEnd"/>
      <w:r w:rsidR="00096738" w:rsidRPr="00096738">
        <w:rPr>
          <w:b/>
          <w:i/>
          <w:iCs/>
          <w:sz w:val="22"/>
          <w:szCs w:val="22"/>
        </w:rPr>
        <w:t>, Manipu</w:t>
      </w:r>
      <w:r w:rsidR="00096738">
        <w:rPr>
          <w:b/>
          <w:i/>
          <w:iCs/>
          <w:sz w:val="22"/>
          <w:szCs w:val="22"/>
        </w:rPr>
        <w:t>r,</w:t>
      </w:r>
      <w:r w:rsidR="00096738" w:rsidRPr="00096738">
        <w:rPr>
          <w:b/>
          <w:i/>
          <w:iCs/>
          <w:sz w:val="22"/>
          <w:szCs w:val="22"/>
        </w:rPr>
        <w:t xml:space="preserve"> </w:t>
      </w:r>
      <w:proofErr w:type="spellStart"/>
      <w:r w:rsidR="00096738" w:rsidRPr="00096738">
        <w:rPr>
          <w:b/>
          <w:i/>
          <w:iCs/>
          <w:sz w:val="22"/>
          <w:szCs w:val="22"/>
        </w:rPr>
        <w:t>Rangeeni</w:t>
      </w:r>
      <w:proofErr w:type="spellEnd"/>
      <w:r w:rsidR="00096738" w:rsidRPr="00096738">
        <w:rPr>
          <w:b/>
          <w:i/>
          <w:iCs/>
          <w:sz w:val="22"/>
          <w:szCs w:val="22"/>
        </w:rPr>
        <w:t xml:space="preserve"> strain</w:t>
      </w:r>
    </w:p>
    <w:p w14:paraId="56D77C34" w14:textId="58FFC10C" w:rsidR="007427B4" w:rsidRPr="00283E15" w:rsidRDefault="00096738" w:rsidP="00096738">
      <w:pPr>
        <w:jc w:val="both"/>
        <w:rPr>
          <w:b/>
          <w:bCs/>
          <w:sz w:val="22"/>
          <w:szCs w:val="22"/>
          <w:lang w:val="en-US"/>
        </w:rPr>
      </w:pPr>
      <w:r w:rsidRPr="00096738">
        <w:rPr>
          <w:b/>
          <w:bCs/>
          <w:i/>
          <w:iCs/>
          <w:sz w:val="22"/>
          <w:szCs w:val="22"/>
          <w:lang w:val="en-US"/>
        </w:rPr>
        <w:t xml:space="preserve"> </w:t>
      </w:r>
      <w:r w:rsidR="007427B4" w:rsidRPr="00283E15">
        <w:rPr>
          <w:b/>
          <w:bCs/>
          <w:sz w:val="22"/>
          <w:szCs w:val="22"/>
          <w:lang w:val="en-US"/>
        </w:rPr>
        <w:t xml:space="preserve">Introduction </w:t>
      </w:r>
    </w:p>
    <w:p w14:paraId="23C4C2A4" w14:textId="77777777" w:rsidR="007427B4" w:rsidRDefault="007427B4" w:rsidP="007427B4">
      <w:pPr>
        <w:jc w:val="both"/>
        <w:rPr>
          <w:sz w:val="22"/>
          <w:szCs w:val="22"/>
        </w:rPr>
      </w:pPr>
      <w:r w:rsidRPr="00283E15">
        <w:rPr>
          <w:sz w:val="22"/>
          <w:szCs w:val="22"/>
        </w:rPr>
        <w:t xml:space="preserve"> </w:t>
      </w:r>
      <w:r w:rsidRPr="00283E15">
        <w:rPr>
          <w:sz w:val="22"/>
          <w:szCs w:val="22"/>
        </w:rPr>
        <w:tab/>
      </w:r>
      <w:r w:rsidRPr="006A5943">
        <w:rPr>
          <w:sz w:val="22"/>
          <w:szCs w:val="22"/>
        </w:rPr>
        <w:t xml:space="preserve">Lac insects are soft-bodied insects that are members of the Tachardiidae (Kerriidae) family within the Hemipteran order. They protect their bodies by secreting </w:t>
      </w:r>
      <w:r>
        <w:rPr>
          <w:sz w:val="22"/>
          <w:szCs w:val="22"/>
        </w:rPr>
        <w:t xml:space="preserve">resins </w:t>
      </w:r>
      <w:r w:rsidRPr="006A5943">
        <w:rPr>
          <w:sz w:val="22"/>
          <w:szCs w:val="22"/>
        </w:rPr>
        <w:t>through tiny  holes</w:t>
      </w:r>
      <w:r>
        <w:rPr>
          <w:sz w:val="22"/>
          <w:szCs w:val="22"/>
        </w:rPr>
        <w:t xml:space="preserve"> in their body</w:t>
      </w:r>
      <w:r w:rsidRPr="006A5943">
        <w:rPr>
          <w:sz w:val="22"/>
          <w:szCs w:val="22"/>
        </w:rPr>
        <w:t xml:space="preserve">. The lac insect's life cycle starts with the </w:t>
      </w:r>
      <w:r>
        <w:rPr>
          <w:sz w:val="22"/>
          <w:szCs w:val="22"/>
        </w:rPr>
        <w:t>nymphs</w:t>
      </w:r>
      <w:r w:rsidRPr="006A5943">
        <w:rPr>
          <w:sz w:val="22"/>
          <w:szCs w:val="22"/>
        </w:rPr>
        <w:t>. Once they settle, the nymphs go through three consecutive moults to</w:t>
      </w:r>
      <w:r>
        <w:rPr>
          <w:sz w:val="22"/>
          <w:szCs w:val="22"/>
        </w:rPr>
        <w:t xml:space="preserve"> before</w:t>
      </w:r>
      <w:r w:rsidRPr="006A5943">
        <w:rPr>
          <w:sz w:val="22"/>
          <w:szCs w:val="22"/>
        </w:rPr>
        <w:t xml:space="preserve"> becom</w:t>
      </w:r>
      <w:r>
        <w:rPr>
          <w:sz w:val="22"/>
          <w:szCs w:val="22"/>
        </w:rPr>
        <w:t>ing</w:t>
      </w:r>
      <w:r w:rsidRPr="006A5943">
        <w:rPr>
          <w:sz w:val="22"/>
          <w:szCs w:val="22"/>
        </w:rPr>
        <w:t xml:space="preserve"> </w:t>
      </w:r>
      <w:r>
        <w:rPr>
          <w:sz w:val="22"/>
          <w:szCs w:val="22"/>
        </w:rPr>
        <w:t xml:space="preserve">an </w:t>
      </w:r>
      <w:r w:rsidRPr="006A5943">
        <w:rPr>
          <w:sz w:val="22"/>
          <w:szCs w:val="22"/>
        </w:rPr>
        <w:t xml:space="preserve">adults. The </w:t>
      </w:r>
      <w:r>
        <w:rPr>
          <w:sz w:val="22"/>
          <w:szCs w:val="22"/>
        </w:rPr>
        <w:t xml:space="preserve">time period </w:t>
      </w:r>
      <w:r w:rsidRPr="006A5943">
        <w:rPr>
          <w:sz w:val="22"/>
          <w:szCs w:val="22"/>
        </w:rPr>
        <w:t xml:space="preserve"> of each stage varies depending on the type of plant it feeds on, the lac crop, and the surrounding environment (Mohanta </w:t>
      </w:r>
      <w:r w:rsidRPr="008B6C9D">
        <w:rPr>
          <w:i/>
          <w:iCs/>
          <w:sz w:val="22"/>
          <w:szCs w:val="22"/>
        </w:rPr>
        <w:t>et al</w:t>
      </w:r>
      <w:r w:rsidRPr="006A5943">
        <w:rPr>
          <w:sz w:val="22"/>
          <w:szCs w:val="22"/>
        </w:rPr>
        <w:t>., 2014).The lac insect primarily produces three useful materials: wax, color, and resin. Resin makes up 68% of lac's composition</w:t>
      </w:r>
      <w:r>
        <w:rPr>
          <w:sz w:val="22"/>
          <w:szCs w:val="22"/>
        </w:rPr>
        <w:t xml:space="preserve">and it </w:t>
      </w:r>
      <w:r w:rsidRPr="006A5943">
        <w:rPr>
          <w:sz w:val="22"/>
          <w:szCs w:val="22"/>
        </w:rPr>
        <w:t xml:space="preserve"> is marketed as button lac, seedlac, or shellac. </w:t>
      </w:r>
      <w:r>
        <w:rPr>
          <w:sz w:val="22"/>
          <w:szCs w:val="22"/>
        </w:rPr>
        <w:t xml:space="preserve">Since </w:t>
      </w:r>
      <w:r w:rsidRPr="006A5943">
        <w:rPr>
          <w:sz w:val="22"/>
          <w:szCs w:val="22"/>
        </w:rPr>
        <w:t xml:space="preserve"> its derivative products are non-toxic, biodegradable, environmentally beneficial, and have enormous export potential, lac has enormous financial value. Furthermore, according to Sharma et al. (2006), the lac insect</w:t>
      </w:r>
      <w:r>
        <w:rPr>
          <w:sz w:val="22"/>
          <w:szCs w:val="22"/>
        </w:rPr>
        <w:t xml:space="preserve">and its </w:t>
      </w:r>
      <w:r w:rsidRPr="006A5943">
        <w:rPr>
          <w:sz w:val="22"/>
          <w:szCs w:val="22"/>
        </w:rPr>
        <w:t xml:space="preserve">host </w:t>
      </w:r>
      <w:r>
        <w:rPr>
          <w:sz w:val="22"/>
          <w:szCs w:val="22"/>
        </w:rPr>
        <w:t xml:space="preserve">interaction </w:t>
      </w:r>
      <w:r w:rsidRPr="006A5943">
        <w:rPr>
          <w:sz w:val="22"/>
          <w:szCs w:val="22"/>
        </w:rPr>
        <w:t xml:space="preserve"> aids in biodiversity</w:t>
      </w:r>
      <w:r>
        <w:rPr>
          <w:sz w:val="22"/>
          <w:szCs w:val="22"/>
        </w:rPr>
        <w:t xml:space="preserve"> preservation </w:t>
      </w:r>
      <w:r w:rsidRPr="006A5943">
        <w:rPr>
          <w:sz w:val="22"/>
          <w:szCs w:val="22"/>
        </w:rPr>
        <w:t>, including soil microorganisms, wildlife, and plants</w:t>
      </w:r>
      <w:r w:rsidRPr="009002F7">
        <w:rPr>
          <w:i/>
          <w:iCs/>
          <w:sz w:val="22"/>
          <w:szCs w:val="22"/>
        </w:rPr>
        <w:t xml:space="preserve">. </w:t>
      </w:r>
      <w:r>
        <w:rPr>
          <w:i/>
          <w:iCs/>
          <w:sz w:val="22"/>
          <w:szCs w:val="22"/>
        </w:rPr>
        <w:t>“</w:t>
      </w:r>
      <w:r w:rsidRPr="009002F7">
        <w:rPr>
          <w:i/>
          <w:iCs/>
          <w:sz w:val="22"/>
          <w:szCs w:val="22"/>
        </w:rPr>
        <w:t>Kerria</w:t>
      </w:r>
      <w:r w:rsidRPr="006A5943">
        <w:rPr>
          <w:sz w:val="22"/>
          <w:szCs w:val="22"/>
        </w:rPr>
        <w:t xml:space="preserve"> spp. have natural populations spread out across the nation</w:t>
      </w:r>
      <w:r>
        <w:rPr>
          <w:sz w:val="22"/>
          <w:szCs w:val="22"/>
        </w:rPr>
        <w:t>”.</w:t>
      </w:r>
      <w:r w:rsidRPr="006A5943">
        <w:rPr>
          <w:sz w:val="22"/>
          <w:szCs w:val="22"/>
        </w:rPr>
        <w:t xml:space="preserve"> (Mohanasundaram </w:t>
      </w:r>
      <w:r w:rsidRPr="006A5943">
        <w:rPr>
          <w:i/>
          <w:iCs/>
          <w:sz w:val="22"/>
          <w:szCs w:val="22"/>
        </w:rPr>
        <w:t>et al</w:t>
      </w:r>
      <w:r w:rsidRPr="006A5943">
        <w:rPr>
          <w:sz w:val="22"/>
          <w:szCs w:val="22"/>
        </w:rPr>
        <w:t>. 2018)</w:t>
      </w:r>
      <w:r>
        <w:rPr>
          <w:sz w:val="22"/>
          <w:szCs w:val="22"/>
        </w:rPr>
        <w:t xml:space="preserve">. </w:t>
      </w:r>
      <w:r w:rsidRPr="006A5943">
        <w:rPr>
          <w:sz w:val="22"/>
          <w:szCs w:val="22"/>
        </w:rPr>
        <w:t>Although lac was grown extensively in North-East</w:t>
      </w:r>
      <w:r>
        <w:rPr>
          <w:sz w:val="22"/>
          <w:szCs w:val="22"/>
        </w:rPr>
        <w:t>ern</w:t>
      </w:r>
      <w:r w:rsidRPr="006A5943">
        <w:rPr>
          <w:sz w:val="22"/>
          <w:szCs w:val="22"/>
        </w:rPr>
        <w:t xml:space="preserve"> India until </w:t>
      </w:r>
      <w:r>
        <w:rPr>
          <w:sz w:val="22"/>
          <w:szCs w:val="22"/>
        </w:rPr>
        <w:t xml:space="preserve">the </w:t>
      </w:r>
      <w:r w:rsidRPr="006A5943">
        <w:rPr>
          <w:sz w:val="22"/>
          <w:szCs w:val="22"/>
        </w:rPr>
        <w:t xml:space="preserve">19th century, its current output contribution is negligible. </w:t>
      </w:r>
      <w:r>
        <w:rPr>
          <w:sz w:val="22"/>
          <w:szCs w:val="22"/>
        </w:rPr>
        <w:t>“</w:t>
      </w:r>
      <w:r w:rsidRPr="006A5943">
        <w:rPr>
          <w:sz w:val="22"/>
          <w:szCs w:val="22"/>
        </w:rPr>
        <w:t>With about 4000 plant species, the northeastern region, especially Assam, is a hotspot for biodiversity; nevertheless, relatively little of this natural flora is used for the commercial production of lac</w:t>
      </w:r>
      <w:r>
        <w:rPr>
          <w:sz w:val="22"/>
          <w:szCs w:val="22"/>
        </w:rPr>
        <w:t>”.</w:t>
      </w:r>
      <w:r w:rsidRPr="006A5943">
        <w:rPr>
          <w:sz w:val="22"/>
          <w:szCs w:val="22"/>
        </w:rPr>
        <w:t xml:space="preserve">(Rahman </w:t>
      </w:r>
      <w:r w:rsidRPr="006A5943">
        <w:rPr>
          <w:i/>
          <w:iCs/>
          <w:sz w:val="22"/>
          <w:szCs w:val="22"/>
        </w:rPr>
        <w:t>et al</w:t>
      </w:r>
      <w:r w:rsidRPr="006A5943">
        <w:rPr>
          <w:sz w:val="22"/>
          <w:szCs w:val="22"/>
        </w:rPr>
        <w:t xml:space="preserve">., 2021). The lac bug, sp. </w:t>
      </w:r>
      <w:r w:rsidRPr="006A5943">
        <w:rPr>
          <w:i/>
          <w:iCs/>
          <w:sz w:val="22"/>
          <w:szCs w:val="22"/>
        </w:rPr>
        <w:t>Kerria Manipurensis</w:t>
      </w:r>
      <w:r w:rsidRPr="006A5943">
        <w:rPr>
          <w:sz w:val="22"/>
          <w:szCs w:val="22"/>
        </w:rPr>
        <w:t xml:space="preserve">, is the only species of lac found in Manipur and is naturally abundant on a variety of hosts, with </w:t>
      </w:r>
      <w:r w:rsidRPr="006A5943">
        <w:rPr>
          <w:i/>
          <w:iCs/>
          <w:sz w:val="22"/>
          <w:szCs w:val="22"/>
        </w:rPr>
        <w:t>Malvaviscus penduliflorus</w:t>
      </w:r>
      <w:r w:rsidRPr="006A5943">
        <w:rPr>
          <w:sz w:val="22"/>
          <w:szCs w:val="22"/>
        </w:rPr>
        <w:t xml:space="preserve"> being its most favo</w:t>
      </w:r>
      <w:r>
        <w:rPr>
          <w:sz w:val="22"/>
          <w:szCs w:val="22"/>
        </w:rPr>
        <w:t>u</w:t>
      </w:r>
      <w:r w:rsidRPr="006A5943">
        <w:rPr>
          <w:sz w:val="22"/>
          <w:szCs w:val="22"/>
        </w:rPr>
        <w:t xml:space="preserve">red host (Singh </w:t>
      </w:r>
      <w:r w:rsidRPr="006A5943">
        <w:rPr>
          <w:i/>
          <w:iCs/>
          <w:sz w:val="22"/>
          <w:szCs w:val="22"/>
        </w:rPr>
        <w:t>et al.,</w:t>
      </w:r>
      <w:r w:rsidRPr="006A5943">
        <w:rPr>
          <w:sz w:val="22"/>
          <w:szCs w:val="22"/>
        </w:rPr>
        <w:t xml:space="preserve"> 2020). </w:t>
      </w:r>
    </w:p>
    <w:p w14:paraId="2F244A63" w14:textId="70A3B53B" w:rsidR="001C2B57" w:rsidRPr="006A5943" w:rsidRDefault="001C2B57" w:rsidP="007427B4">
      <w:pPr>
        <w:jc w:val="both"/>
        <w:rPr>
          <w:sz w:val="22"/>
          <w:szCs w:val="22"/>
        </w:rPr>
      </w:pPr>
      <w:proofErr w:type="spellStart"/>
      <w:r w:rsidRPr="006A5943">
        <w:rPr>
          <w:i/>
          <w:iCs/>
          <w:sz w:val="22"/>
          <w:szCs w:val="22"/>
        </w:rPr>
        <w:t>Malvaviscus</w:t>
      </w:r>
      <w:proofErr w:type="spellEnd"/>
      <w:r w:rsidRPr="006A5943">
        <w:rPr>
          <w:i/>
          <w:iCs/>
          <w:sz w:val="22"/>
          <w:szCs w:val="22"/>
        </w:rPr>
        <w:t xml:space="preserve"> </w:t>
      </w:r>
      <w:proofErr w:type="spellStart"/>
      <w:r w:rsidRPr="006A5943">
        <w:rPr>
          <w:i/>
          <w:iCs/>
          <w:sz w:val="22"/>
          <w:szCs w:val="22"/>
        </w:rPr>
        <w:t>penduliflorus</w:t>
      </w:r>
      <w:proofErr w:type="spellEnd"/>
      <w:r w:rsidRPr="006A5943">
        <w:rPr>
          <w:sz w:val="22"/>
          <w:szCs w:val="22"/>
        </w:rPr>
        <w:t xml:space="preserve"> </w:t>
      </w:r>
      <w:r>
        <w:rPr>
          <w:sz w:val="22"/>
          <w:szCs w:val="22"/>
        </w:rPr>
        <w:t xml:space="preserve">is a shrub from Malvacea family commonly known as </w:t>
      </w:r>
      <w:r w:rsidRPr="001C2B57">
        <w:rPr>
          <w:sz w:val="22"/>
          <w:szCs w:val="22"/>
        </w:rPr>
        <w:t>Pendulous Sleeping Hibiscus</w:t>
      </w:r>
      <w:r>
        <w:rPr>
          <w:sz w:val="22"/>
          <w:szCs w:val="22"/>
        </w:rPr>
        <w:t xml:space="preserve">. </w:t>
      </w:r>
      <w:r w:rsidRPr="001C2B57">
        <w:rPr>
          <w:sz w:val="22"/>
          <w:szCs w:val="22"/>
        </w:rPr>
        <w:t xml:space="preserve">It is native to tropical and subtropical regions and grows abundantly as a wild plant in many parts of Northeast India. The plant is characterized by its bright red, pendulous flowers and dense foliage. Owing to its hardy nature and year-round availability, </w:t>
      </w:r>
      <w:r w:rsidRPr="001C2B57">
        <w:rPr>
          <w:i/>
          <w:iCs/>
          <w:sz w:val="22"/>
          <w:szCs w:val="22"/>
        </w:rPr>
        <w:t xml:space="preserve">M. </w:t>
      </w:r>
      <w:proofErr w:type="spellStart"/>
      <w:r w:rsidRPr="001C2B57">
        <w:rPr>
          <w:i/>
          <w:iCs/>
          <w:sz w:val="22"/>
          <w:szCs w:val="22"/>
        </w:rPr>
        <w:t>penduliflorus</w:t>
      </w:r>
      <w:proofErr w:type="spellEnd"/>
      <w:r w:rsidRPr="001C2B57">
        <w:rPr>
          <w:sz w:val="22"/>
          <w:szCs w:val="22"/>
        </w:rPr>
        <w:t xml:space="preserve"> serves as a suitable host for several insect species, including the lac insect </w:t>
      </w:r>
      <w:r w:rsidRPr="001C2B57">
        <w:rPr>
          <w:i/>
          <w:iCs/>
          <w:sz w:val="22"/>
          <w:szCs w:val="22"/>
        </w:rPr>
        <w:t xml:space="preserve">Kerria </w:t>
      </w:r>
      <w:proofErr w:type="spellStart"/>
      <w:r w:rsidRPr="001C2B57">
        <w:rPr>
          <w:i/>
          <w:iCs/>
          <w:sz w:val="22"/>
          <w:szCs w:val="22"/>
        </w:rPr>
        <w:t>manipurensis</w:t>
      </w:r>
      <w:proofErr w:type="spellEnd"/>
      <w:r w:rsidRPr="001C2B57">
        <w:rPr>
          <w:sz w:val="22"/>
          <w:szCs w:val="22"/>
        </w:rPr>
        <w:t>. Its adaptability and abundance make it a potential alternative host plant for sustainable lac cultivation in the region.</w:t>
      </w:r>
    </w:p>
    <w:p w14:paraId="6A003611" w14:textId="75847CD3" w:rsidR="007044DD" w:rsidRPr="00096738" w:rsidRDefault="001C2B57" w:rsidP="007427B4">
      <w:pPr>
        <w:jc w:val="both"/>
        <w:rPr>
          <w:sz w:val="22"/>
          <w:szCs w:val="22"/>
        </w:rPr>
      </w:pPr>
      <w:r>
        <w:rPr>
          <w:sz w:val="22"/>
          <w:szCs w:val="22"/>
        </w:rPr>
        <w:t>T</w:t>
      </w:r>
      <w:r w:rsidR="00096738" w:rsidRPr="00096738">
        <w:rPr>
          <w:sz w:val="22"/>
          <w:szCs w:val="22"/>
        </w:rPr>
        <w:t xml:space="preserve">he present study aims to examine the biology of </w:t>
      </w:r>
      <w:r w:rsidR="00096738" w:rsidRPr="00096738">
        <w:rPr>
          <w:i/>
          <w:iCs/>
          <w:sz w:val="22"/>
          <w:szCs w:val="22"/>
        </w:rPr>
        <w:t xml:space="preserve">Kerria </w:t>
      </w:r>
      <w:proofErr w:type="spellStart"/>
      <w:r w:rsidR="00096738" w:rsidRPr="00096738">
        <w:rPr>
          <w:i/>
          <w:iCs/>
          <w:sz w:val="22"/>
          <w:szCs w:val="22"/>
        </w:rPr>
        <w:t>manipurensis</w:t>
      </w:r>
      <w:proofErr w:type="spellEnd"/>
      <w:r w:rsidR="00096738" w:rsidRPr="00096738">
        <w:rPr>
          <w:sz w:val="22"/>
          <w:szCs w:val="22"/>
        </w:rPr>
        <w:t xml:space="preserve"> in relation to its host plant, </w:t>
      </w:r>
      <w:proofErr w:type="spellStart"/>
      <w:r w:rsidR="00096738" w:rsidRPr="00096738">
        <w:rPr>
          <w:i/>
          <w:iCs/>
          <w:sz w:val="22"/>
          <w:szCs w:val="22"/>
        </w:rPr>
        <w:t>Malvaviscus</w:t>
      </w:r>
      <w:proofErr w:type="spellEnd"/>
      <w:r w:rsidR="00096738" w:rsidRPr="00096738">
        <w:rPr>
          <w:i/>
          <w:iCs/>
          <w:sz w:val="22"/>
          <w:szCs w:val="22"/>
        </w:rPr>
        <w:t xml:space="preserve"> </w:t>
      </w:r>
      <w:proofErr w:type="spellStart"/>
      <w:r w:rsidR="00096738" w:rsidRPr="00096738">
        <w:rPr>
          <w:i/>
          <w:iCs/>
          <w:sz w:val="22"/>
          <w:szCs w:val="22"/>
        </w:rPr>
        <w:t>penduliflorus</w:t>
      </w:r>
      <w:proofErr w:type="spellEnd"/>
      <w:r w:rsidR="00096738" w:rsidRPr="00096738">
        <w:rPr>
          <w:sz w:val="22"/>
          <w:szCs w:val="22"/>
        </w:rPr>
        <w:t>.</w:t>
      </w:r>
    </w:p>
    <w:p w14:paraId="17FF3A92" w14:textId="25271E51" w:rsidR="007427B4" w:rsidRPr="00283E15" w:rsidRDefault="007427B4" w:rsidP="007427B4">
      <w:pPr>
        <w:jc w:val="both"/>
        <w:rPr>
          <w:b/>
          <w:bCs/>
          <w:sz w:val="22"/>
          <w:szCs w:val="22"/>
        </w:rPr>
      </w:pPr>
      <w:r w:rsidRPr="00283E15">
        <w:rPr>
          <w:b/>
          <w:bCs/>
          <w:sz w:val="22"/>
          <w:szCs w:val="22"/>
        </w:rPr>
        <w:t xml:space="preserve">Material and Method </w:t>
      </w:r>
    </w:p>
    <w:p w14:paraId="3576A7B7" w14:textId="3FFC2F6F" w:rsidR="007427B4" w:rsidRPr="006A5943" w:rsidRDefault="007427B4" w:rsidP="007427B4">
      <w:pPr>
        <w:ind w:firstLine="720"/>
        <w:jc w:val="both"/>
        <w:rPr>
          <w:sz w:val="22"/>
          <w:szCs w:val="22"/>
        </w:rPr>
      </w:pPr>
      <w:r w:rsidRPr="006A5943">
        <w:rPr>
          <w:sz w:val="22"/>
          <w:szCs w:val="22"/>
        </w:rPr>
        <w:t xml:space="preserve">The </w:t>
      </w:r>
      <w:r>
        <w:rPr>
          <w:sz w:val="22"/>
          <w:szCs w:val="22"/>
        </w:rPr>
        <w:t xml:space="preserve">present experiment </w:t>
      </w:r>
      <w:r w:rsidRPr="006A5943">
        <w:rPr>
          <w:sz w:val="22"/>
          <w:szCs w:val="22"/>
        </w:rPr>
        <w:t xml:space="preserve">was conducted </w:t>
      </w:r>
      <w:r>
        <w:rPr>
          <w:sz w:val="22"/>
          <w:szCs w:val="22"/>
        </w:rPr>
        <w:t xml:space="preserve">in completely randomized design </w:t>
      </w:r>
      <w:r w:rsidRPr="006A5943">
        <w:rPr>
          <w:sz w:val="22"/>
          <w:szCs w:val="22"/>
        </w:rPr>
        <w:t xml:space="preserve">at the net house </w:t>
      </w:r>
      <w:r>
        <w:rPr>
          <w:sz w:val="22"/>
          <w:szCs w:val="22"/>
        </w:rPr>
        <w:t xml:space="preserve">of </w:t>
      </w:r>
      <w:r w:rsidRPr="006A5943">
        <w:rPr>
          <w:sz w:val="22"/>
          <w:szCs w:val="22"/>
        </w:rPr>
        <w:t>the Department of Entomology, College of Agriculture,</w:t>
      </w:r>
      <w:r w:rsidRPr="00560DD2">
        <w:rPr>
          <w:sz w:val="22"/>
          <w:szCs w:val="22"/>
        </w:rPr>
        <w:t xml:space="preserve"> </w:t>
      </w:r>
      <w:proofErr w:type="spellStart"/>
      <w:r>
        <w:rPr>
          <w:sz w:val="22"/>
          <w:szCs w:val="22"/>
        </w:rPr>
        <w:t>I</w:t>
      </w:r>
      <w:r w:rsidRPr="006A5943">
        <w:rPr>
          <w:sz w:val="22"/>
          <w:szCs w:val="22"/>
        </w:rPr>
        <w:t>roisemb</w:t>
      </w:r>
      <w:r w:rsidR="001C2B57">
        <w:rPr>
          <w:sz w:val="22"/>
          <w:szCs w:val="22"/>
        </w:rPr>
        <w:t>a</w:t>
      </w:r>
      <w:proofErr w:type="spellEnd"/>
      <w:r w:rsidR="00B8533F">
        <w:rPr>
          <w:sz w:val="22"/>
          <w:szCs w:val="22"/>
        </w:rPr>
        <w:t>,</w:t>
      </w:r>
      <w:r w:rsidRPr="006A5943">
        <w:rPr>
          <w:sz w:val="22"/>
          <w:szCs w:val="22"/>
        </w:rPr>
        <w:t xml:space="preserve"> Central Agricultural University, Impha</w:t>
      </w:r>
      <w:r>
        <w:rPr>
          <w:sz w:val="22"/>
          <w:szCs w:val="22"/>
        </w:rPr>
        <w:t>l</w:t>
      </w:r>
      <w:r w:rsidRPr="006A5943">
        <w:rPr>
          <w:sz w:val="22"/>
          <w:szCs w:val="22"/>
        </w:rPr>
        <w:t xml:space="preserve">.  </w:t>
      </w:r>
      <w:r w:rsidRPr="00216D7E">
        <w:rPr>
          <w:sz w:val="22"/>
          <w:szCs w:val="22"/>
        </w:rPr>
        <w:t xml:space="preserve">Broodlacs were allowed to grow </w:t>
      </w:r>
      <w:r>
        <w:rPr>
          <w:sz w:val="22"/>
          <w:szCs w:val="22"/>
        </w:rPr>
        <w:t xml:space="preserve">on </w:t>
      </w:r>
      <w:r w:rsidRPr="00216D7E">
        <w:rPr>
          <w:sz w:val="22"/>
          <w:szCs w:val="22"/>
        </w:rPr>
        <w:t>succulent branches while tethered to the host plant at a height of 1 to 1.5 feet</w:t>
      </w:r>
      <w:r>
        <w:rPr>
          <w:sz w:val="22"/>
          <w:szCs w:val="22"/>
        </w:rPr>
        <w:t xml:space="preserve"> and</w:t>
      </w:r>
      <w:r w:rsidRPr="006A5943">
        <w:rPr>
          <w:sz w:val="22"/>
          <w:szCs w:val="22"/>
        </w:rPr>
        <w:t xml:space="preserve"> </w:t>
      </w:r>
      <w:r w:rsidRPr="00F52977">
        <w:rPr>
          <w:sz w:val="22"/>
          <w:szCs w:val="22"/>
        </w:rPr>
        <w:t>Additionally, only the crawlers</w:t>
      </w:r>
      <w:r>
        <w:rPr>
          <w:sz w:val="22"/>
          <w:szCs w:val="22"/>
        </w:rPr>
        <w:t xml:space="preserve"> </w:t>
      </w:r>
      <w:r w:rsidRPr="00F52977">
        <w:rPr>
          <w:sz w:val="22"/>
          <w:szCs w:val="22"/>
        </w:rPr>
        <w:t xml:space="preserve">were able to escape since the broodlacs were bound in a </w:t>
      </w:r>
      <w:r w:rsidRPr="00F52977">
        <w:rPr>
          <w:sz w:val="22"/>
          <w:szCs w:val="22"/>
        </w:rPr>
        <w:lastRenderedPageBreak/>
        <w:t xml:space="preserve">nylon mesh cage. </w:t>
      </w:r>
      <w:r>
        <w:rPr>
          <w:sz w:val="22"/>
          <w:szCs w:val="22"/>
        </w:rPr>
        <w:t xml:space="preserve">The </w:t>
      </w:r>
      <w:r w:rsidRPr="00F52977">
        <w:rPr>
          <w:sz w:val="22"/>
          <w:szCs w:val="22"/>
        </w:rPr>
        <w:t xml:space="preserve"> adult females</w:t>
      </w:r>
      <w:r>
        <w:rPr>
          <w:sz w:val="22"/>
          <w:szCs w:val="22"/>
        </w:rPr>
        <w:t xml:space="preserve"> are allowed to produce nymph</w:t>
      </w:r>
      <w:r w:rsidRPr="00F52977">
        <w:rPr>
          <w:sz w:val="22"/>
          <w:szCs w:val="22"/>
        </w:rPr>
        <w:t xml:space="preserve"> for</w:t>
      </w:r>
      <w:r>
        <w:rPr>
          <w:sz w:val="22"/>
          <w:szCs w:val="22"/>
        </w:rPr>
        <w:t xml:space="preserve"> a period of </w:t>
      </w:r>
      <w:r w:rsidRPr="00F52977">
        <w:rPr>
          <w:sz w:val="22"/>
          <w:szCs w:val="22"/>
        </w:rPr>
        <w:t xml:space="preserve"> 7 to 10 days. The phunki lac sticks were taken out of the host plants once the freshly hatched nymphs appeared. </w:t>
      </w:r>
      <w:proofErr w:type="gramStart"/>
      <w:r>
        <w:rPr>
          <w:sz w:val="22"/>
          <w:szCs w:val="22"/>
        </w:rPr>
        <w:t xml:space="preserve">Data </w:t>
      </w:r>
      <w:r w:rsidRPr="00F52977">
        <w:rPr>
          <w:sz w:val="22"/>
          <w:szCs w:val="22"/>
        </w:rPr>
        <w:t xml:space="preserve"> on</w:t>
      </w:r>
      <w:proofErr w:type="gramEnd"/>
      <w:r w:rsidRPr="00F52977">
        <w:rPr>
          <w:sz w:val="22"/>
          <w:szCs w:val="22"/>
        </w:rPr>
        <w:t xml:space="preserve"> </w:t>
      </w:r>
      <w:proofErr w:type="gramStart"/>
      <w:r w:rsidRPr="00F52977">
        <w:rPr>
          <w:sz w:val="22"/>
          <w:szCs w:val="22"/>
        </w:rPr>
        <w:t xml:space="preserve">the </w:t>
      </w:r>
      <w:r>
        <w:rPr>
          <w:sz w:val="22"/>
          <w:szCs w:val="22"/>
        </w:rPr>
        <w:t xml:space="preserve"> </w:t>
      </w:r>
      <w:r w:rsidRPr="00F52977">
        <w:rPr>
          <w:sz w:val="22"/>
          <w:szCs w:val="22"/>
        </w:rPr>
        <w:t>pre</w:t>
      </w:r>
      <w:proofErr w:type="gramEnd"/>
      <w:r w:rsidRPr="00F52977">
        <w:rPr>
          <w:sz w:val="22"/>
          <w:szCs w:val="22"/>
        </w:rPr>
        <w:t>-sexual stages</w:t>
      </w:r>
      <w:r>
        <w:rPr>
          <w:sz w:val="22"/>
          <w:szCs w:val="22"/>
        </w:rPr>
        <w:t xml:space="preserve"> </w:t>
      </w:r>
      <w:proofErr w:type="gramStart"/>
      <w:r>
        <w:rPr>
          <w:sz w:val="22"/>
          <w:szCs w:val="22"/>
        </w:rPr>
        <w:t xml:space="preserve">duration </w:t>
      </w:r>
      <w:r w:rsidRPr="00F52977">
        <w:rPr>
          <w:sz w:val="22"/>
          <w:szCs w:val="22"/>
        </w:rPr>
        <w:t xml:space="preserve"> (</w:t>
      </w:r>
      <w:proofErr w:type="gramEnd"/>
      <w:r w:rsidRPr="00F52977">
        <w:rPr>
          <w:sz w:val="22"/>
          <w:szCs w:val="22"/>
        </w:rPr>
        <w:t xml:space="preserve">days), </w:t>
      </w:r>
      <w:proofErr w:type="gramStart"/>
      <w:r>
        <w:rPr>
          <w:sz w:val="22"/>
          <w:szCs w:val="22"/>
        </w:rPr>
        <w:t xml:space="preserve">male </w:t>
      </w:r>
      <w:r w:rsidRPr="00F52977">
        <w:rPr>
          <w:sz w:val="22"/>
          <w:szCs w:val="22"/>
        </w:rPr>
        <w:t xml:space="preserve"> emergence</w:t>
      </w:r>
      <w:proofErr w:type="gramEnd"/>
      <w:r>
        <w:rPr>
          <w:sz w:val="22"/>
          <w:szCs w:val="22"/>
        </w:rPr>
        <w:t xml:space="preserve"> </w:t>
      </w:r>
      <w:proofErr w:type="gramStart"/>
      <w:r>
        <w:rPr>
          <w:sz w:val="22"/>
          <w:szCs w:val="22"/>
        </w:rPr>
        <w:t xml:space="preserve">duration </w:t>
      </w:r>
      <w:r w:rsidRPr="00F52977">
        <w:rPr>
          <w:sz w:val="22"/>
          <w:szCs w:val="22"/>
        </w:rPr>
        <w:t xml:space="preserve"> (</w:t>
      </w:r>
      <w:proofErr w:type="gramEnd"/>
      <w:r w:rsidRPr="00F52977">
        <w:rPr>
          <w:sz w:val="22"/>
          <w:szCs w:val="22"/>
        </w:rPr>
        <w:t>days), the sex ratio (%) and the female cell's lifespan</w:t>
      </w:r>
      <w:r w:rsidR="00B8533F">
        <w:rPr>
          <w:sz w:val="22"/>
          <w:szCs w:val="22"/>
        </w:rPr>
        <w:t xml:space="preserve"> </w:t>
      </w:r>
      <w:r w:rsidRPr="006A5943">
        <w:rPr>
          <w:sz w:val="22"/>
          <w:szCs w:val="22"/>
        </w:rPr>
        <w:t xml:space="preserve">were recorded </w:t>
      </w:r>
      <w:r>
        <w:rPr>
          <w:sz w:val="22"/>
          <w:szCs w:val="22"/>
        </w:rPr>
        <w:t xml:space="preserve">during </w:t>
      </w:r>
      <w:r w:rsidRPr="006A5943">
        <w:rPr>
          <w:sz w:val="22"/>
          <w:szCs w:val="22"/>
        </w:rPr>
        <w:t>June and July of 2024–2025</w:t>
      </w:r>
      <w:r>
        <w:rPr>
          <w:sz w:val="22"/>
          <w:szCs w:val="22"/>
        </w:rPr>
        <w:t>.</w:t>
      </w:r>
    </w:p>
    <w:p w14:paraId="240CE58F" w14:textId="77777777" w:rsidR="007427B4" w:rsidRPr="00283E15" w:rsidRDefault="007427B4" w:rsidP="007427B4">
      <w:pPr>
        <w:rPr>
          <w:b/>
          <w:bCs/>
          <w:sz w:val="22"/>
          <w:szCs w:val="22"/>
          <w:lang w:val="en-US"/>
        </w:rPr>
      </w:pPr>
      <w:r>
        <w:rPr>
          <w:b/>
          <w:bCs/>
          <w:sz w:val="22"/>
          <w:szCs w:val="22"/>
          <w:lang w:val="en-US"/>
        </w:rPr>
        <w:t xml:space="preserve">Data recorded </w:t>
      </w:r>
    </w:p>
    <w:p w14:paraId="1DCF5CC4" w14:textId="77777777" w:rsidR="007427B4" w:rsidRPr="00283E15" w:rsidRDefault="007427B4" w:rsidP="007427B4">
      <w:pPr>
        <w:ind w:firstLine="720"/>
        <w:jc w:val="both"/>
        <w:rPr>
          <w:sz w:val="22"/>
          <w:szCs w:val="22"/>
          <w:lang w:val="en-US"/>
        </w:rPr>
      </w:pPr>
      <w:r w:rsidRPr="00283E15">
        <w:rPr>
          <w:sz w:val="22"/>
          <w:szCs w:val="22"/>
          <w:lang w:val="en-US"/>
        </w:rPr>
        <w:t>To study the biology of Lac insect</w:t>
      </w:r>
      <w:r>
        <w:rPr>
          <w:sz w:val="22"/>
          <w:szCs w:val="22"/>
          <w:lang w:val="en-US"/>
        </w:rPr>
        <w:t xml:space="preserve"> </w:t>
      </w:r>
      <w:r w:rsidRPr="00283E15">
        <w:rPr>
          <w:i/>
          <w:iCs/>
          <w:sz w:val="22"/>
          <w:szCs w:val="22"/>
        </w:rPr>
        <w:t xml:space="preserve"> Kerria manipurensis</w:t>
      </w:r>
      <w:r w:rsidRPr="00283E15">
        <w:rPr>
          <w:sz w:val="22"/>
          <w:szCs w:val="22"/>
          <w:lang w:val="en-US"/>
        </w:rPr>
        <w:t xml:space="preserve"> on</w:t>
      </w:r>
      <w:r w:rsidRPr="00283E15">
        <w:rPr>
          <w:sz w:val="22"/>
          <w:szCs w:val="22"/>
        </w:rPr>
        <w:t xml:space="preserve"> </w:t>
      </w:r>
      <w:bookmarkStart w:id="2" w:name="_Hlk210332251"/>
      <w:r w:rsidRPr="00283E15">
        <w:rPr>
          <w:i/>
          <w:iCs/>
          <w:sz w:val="22"/>
          <w:szCs w:val="22"/>
          <w:lang w:val="en-US"/>
        </w:rPr>
        <w:t>Malvaviscus penduliflorus</w:t>
      </w:r>
      <w:bookmarkEnd w:id="2"/>
      <w:r w:rsidRPr="00283E15">
        <w:rPr>
          <w:sz w:val="22"/>
          <w:szCs w:val="22"/>
          <w:lang w:val="en-US"/>
        </w:rPr>
        <w:t xml:space="preserve">, </w:t>
      </w:r>
      <w:r w:rsidRPr="00CD3F26">
        <w:rPr>
          <w:sz w:val="22"/>
          <w:szCs w:val="22"/>
          <w:lang w:val="en-US"/>
        </w:rPr>
        <w:t>Duration of pre-sexual stages (Days)</w:t>
      </w:r>
      <w:r w:rsidRPr="00CD3F26">
        <w:t xml:space="preserve"> </w:t>
      </w:r>
      <w:r w:rsidRPr="00CD3F26">
        <w:rPr>
          <w:sz w:val="22"/>
          <w:szCs w:val="22"/>
          <w:lang w:val="en-US"/>
        </w:rPr>
        <w:t>Duration of male emergence (Days)</w:t>
      </w:r>
      <w:r>
        <w:rPr>
          <w:sz w:val="22"/>
          <w:szCs w:val="22"/>
          <w:lang w:val="en-US"/>
        </w:rPr>
        <w:t>,</w:t>
      </w:r>
      <w:r w:rsidRPr="00CD3F26">
        <w:t xml:space="preserve"> </w:t>
      </w:r>
      <w:r w:rsidRPr="00CD3F26">
        <w:rPr>
          <w:sz w:val="22"/>
          <w:szCs w:val="22"/>
          <w:lang w:val="en-US"/>
        </w:rPr>
        <w:t>Sex ratio (%</w:t>
      </w:r>
      <w:r>
        <w:rPr>
          <w:sz w:val="22"/>
          <w:szCs w:val="22"/>
          <w:lang w:val="en-US"/>
        </w:rPr>
        <w:t xml:space="preserve">) and </w:t>
      </w:r>
      <w:r w:rsidRPr="00CD3F26">
        <w:rPr>
          <w:sz w:val="22"/>
          <w:szCs w:val="22"/>
          <w:lang w:val="en-US"/>
        </w:rPr>
        <w:t>Life period (in days) of the female cell</w:t>
      </w:r>
      <w:r>
        <w:rPr>
          <w:sz w:val="22"/>
          <w:szCs w:val="22"/>
          <w:lang w:val="en-US"/>
        </w:rPr>
        <w:t xml:space="preserve"> </w:t>
      </w:r>
      <w:r w:rsidRPr="00283E15">
        <w:rPr>
          <w:sz w:val="22"/>
          <w:szCs w:val="22"/>
          <w:lang w:val="en-US"/>
        </w:rPr>
        <w:t>were recorded on twelve plants in four set of pots replicated three times sown before the inoculation of brood Lac as per standard procedures prescribed</w:t>
      </w:r>
      <w:r>
        <w:rPr>
          <w:sz w:val="22"/>
          <w:szCs w:val="22"/>
          <w:lang w:val="en-US"/>
        </w:rPr>
        <w:t xml:space="preserve"> by Mohanasundaram et al., (2016)</w:t>
      </w:r>
    </w:p>
    <w:p w14:paraId="37269F6C" w14:textId="77777777" w:rsidR="007427B4" w:rsidRPr="00283E15" w:rsidRDefault="007427B4" w:rsidP="007427B4">
      <w:pPr>
        <w:jc w:val="both"/>
        <w:rPr>
          <w:b/>
          <w:bCs/>
          <w:sz w:val="22"/>
          <w:szCs w:val="22"/>
          <w:lang w:val="en-US"/>
        </w:rPr>
      </w:pPr>
      <w:r w:rsidRPr="00283E15">
        <w:rPr>
          <w:b/>
          <w:bCs/>
          <w:sz w:val="22"/>
          <w:szCs w:val="22"/>
          <w:lang w:val="en-US"/>
        </w:rPr>
        <w:t>i.</w:t>
      </w:r>
      <w:r w:rsidRPr="00283E15">
        <w:rPr>
          <w:b/>
          <w:bCs/>
          <w:sz w:val="22"/>
          <w:szCs w:val="22"/>
          <w:lang w:val="en-US"/>
        </w:rPr>
        <w:tab/>
      </w:r>
      <w:bookmarkStart w:id="3" w:name="_Hlk212745026"/>
      <w:r>
        <w:rPr>
          <w:b/>
          <w:bCs/>
          <w:sz w:val="22"/>
          <w:szCs w:val="22"/>
          <w:lang w:val="en-US"/>
        </w:rPr>
        <w:t>P</w:t>
      </w:r>
      <w:r w:rsidRPr="00283E15">
        <w:rPr>
          <w:b/>
          <w:bCs/>
          <w:sz w:val="22"/>
          <w:szCs w:val="22"/>
          <w:lang w:val="en-US"/>
        </w:rPr>
        <w:t>re-sexual stages</w:t>
      </w:r>
      <w:r>
        <w:rPr>
          <w:b/>
          <w:bCs/>
          <w:sz w:val="22"/>
          <w:szCs w:val="22"/>
          <w:lang w:val="en-US"/>
        </w:rPr>
        <w:t xml:space="preserve"> duration</w:t>
      </w:r>
      <w:r w:rsidRPr="00283E15">
        <w:rPr>
          <w:b/>
          <w:bCs/>
          <w:sz w:val="22"/>
          <w:szCs w:val="22"/>
          <w:lang w:val="en-US"/>
        </w:rPr>
        <w:t xml:space="preserve"> (Days)</w:t>
      </w:r>
    </w:p>
    <w:bookmarkEnd w:id="3"/>
    <w:p w14:paraId="5FBED25E" w14:textId="77777777" w:rsidR="007427B4" w:rsidRPr="006A5943" w:rsidRDefault="007427B4" w:rsidP="007427B4">
      <w:pPr>
        <w:ind w:firstLine="720"/>
        <w:jc w:val="both"/>
        <w:rPr>
          <w:sz w:val="22"/>
          <w:szCs w:val="22"/>
        </w:rPr>
      </w:pPr>
      <w:r>
        <w:rPr>
          <w:sz w:val="22"/>
          <w:szCs w:val="22"/>
        </w:rPr>
        <w:t>P</w:t>
      </w:r>
      <w:r w:rsidRPr="006A5943">
        <w:rPr>
          <w:sz w:val="22"/>
          <w:szCs w:val="22"/>
        </w:rPr>
        <w:t>re-sexual phase</w:t>
      </w:r>
      <w:r>
        <w:rPr>
          <w:sz w:val="22"/>
          <w:szCs w:val="22"/>
        </w:rPr>
        <w:t xml:space="preserve"> duration </w:t>
      </w:r>
      <w:r w:rsidRPr="006A5943">
        <w:rPr>
          <w:sz w:val="22"/>
          <w:szCs w:val="22"/>
        </w:rPr>
        <w:t xml:space="preserve"> was calculated as the number of days that passed between the date of inoculation and the differentiation of male and female insects.</w:t>
      </w:r>
    </w:p>
    <w:p w14:paraId="36993BB6" w14:textId="77777777" w:rsidR="007427B4" w:rsidRPr="00283E15" w:rsidRDefault="007427B4" w:rsidP="007427B4">
      <w:pPr>
        <w:jc w:val="both"/>
        <w:rPr>
          <w:b/>
          <w:bCs/>
          <w:sz w:val="22"/>
          <w:szCs w:val="22"/>
          <w:lang w:val="en-US"/>
        </w:rPr>
      </w:pPr>
      <w:r w:rsidRPr="00283E15">
        <w:rPr>
          <w:b/>
          <w:bCs/>
          <w:sz w:val="22"/>
          <w:szCs w:val="22"/>
          <w:lang w:val="en-US"/>
        </w:rPr>
        <w:t>ii.</w:t>
      </w:r>
      <w:r w:rsidRPr="00283E15">
        <w:rPr>
          <w:b/>
          <w:bCs/>
          <w:sz w:val="22"/>
          <w:szCs w:val="22"/>
          <w:lang w:val="en-US"/>
        </w:rPr>
        <w:tab/>
      </w:r>
      <w:bookmarkStart w:id="4" w:name="_Hlk212745044"/>
      <w:r>
        <w:rPr>
          <w:b/>
          <w:bCs/>
          <w:sz w:val="22"/>
          <w:szCs w:val="22"/>
          <w:lang w:val="en-US"/>
        </w:rPr>
        <w:t>M</w:t>
      </w:r>
      <w:r w:rsidRPr="00283E15">
        <w:rPr>
          <w:b/>
          <w:bCs/>
          <w:sz w:val="22"/>
          <w:szCs w:val="22"/>
          <w:lang w:val="en-US"/>
        </w:rPr>
        <w:t>ale emergence</w:t>
      </w:r>
      <w:r>
        <w:rPr>
          <w:b/>
          <w:bCs/>
          <w:sz w:val="22"/>
          <w:szCs w:val="22"/>
          <w:lang w:val="en-US"/>
        </w:rPr>
        <w:t xml:space="preserve"> duration </w:t>
      </w:r>
      <w:r w:rsidRPr="00283E15">
        <w:rPr>
          <w:b/>
          <w:bCs/>
          <w:sz w:val="22"/>
          <w:szCs w:val="22"/>
          <w:lang w:val="en-US"/>
        </w:rPr>
        <w:t xml:space="preserve"> (Days)</w:t>
      </w:r>
    </w:p>
    <w:bookmarkEnd w:id="4"/>
    <w:p w14:paraId="2F948D9C" w14:textId="77777777" w:rsidR="007427B4" w:rsidRPr="00283E15" w:rsidRDefault="007427B4" w:rsidP="007427B4">
      <w:pPr>
        <w:ind w:firstLine="720"/>
        <w:jc w:val="both"/>
        <w:rPr>
          <w:sz w:val="22"/>
          <w:szCs w:val="22"/>
          <w:lang w:val="en-US"/>
        </w:rPr>
      </w:pPr>
      <w:r>
        <w:rPr>
          <w:sz w:val="22"/>
          <w:szCs w:val="22"/>
          <w:lang w:val="en-US"/>
        </w:rPr>
        <w:t>M</w:t>
      </w:r>
      <w:r w:rsidRPr="00283E15">
        <w:rPr>
          <w:sz w:val="22"/>
          <w:szCs w:val="22"/>
          <w:lang w:val="en-US"/>
        </w:rPr>
        <w:t xml:space="preserve">ale emergence </w:t>
      </w:r>
      <w:r>
        <w:rPr>
          <w:sz w:val="22"/>
          <w:szCs w:val="22"/>
          <w:lang w:val="en-US"/>
        </w:rPr>
        <w:t xml:space="preserve"> duration </w:t>
      </w:r>
      <w:r w:rsidRPr="00283E15">
        <w:rPr>
          <w:sz w:val="22"/>
          <w:szCs w:val="22"/>
          <w:lang w:val="en-US"/>
        </w:rPr>
        <w:t>(Days)</w:t>
      </w:r>
      <w:r>
        <w:rPr>
          <w:sz w:val="22"/>
          <w:szCs w:val="22"/>
          <w:lang w:val="en-US"/>
        </w:rPr>
        <w:t>was recorded as t</w:t>
      </w:r>
      <w:r w:rsidRPr="00283E15">
        <w:rPr>
          <w:sz w:val="22"/>
          <w:szCs w:val="22"/>
          <w:lang w:val="en-US"/>
        </w:rPr>
        <w:t xml:space="preserve">he time elapsed between the date of male emergence and the time when male emergence completed </w:t>
      </w:r>
    </w:p>
    <w:p w14:paraId="71096100" w14:textId="77777777" w:rsidR="007427B4" w:rsidRPr="00283E15" w:rsidRDefault="007427B4" w:rsidP="007427B4">
      <w:pPr>
        <w:rPr>
          <w:b/>
          <w:bCs/>
          <w:sz w:val="22"/>
          <w:szCs w:val="22"/>
          <w:lang w:val="en-US"/>
        </w:rPr>
      </w:pPr>
      <w:r w:rsidRPr="00283E15">
        <w:rPr>
          <w:b/>
          <w:bCs/>
          <w:sz w:val="22"/>
          <w:szCs w:val="22"/>
          <w:lang w:val="en-US"/>
        </w:rPr>
        <w:t>iii.</w:t>
      </w:r>
      <w:r w:rsidRPr="00283E15">
        <w:rPr>
          <w:b/>
          <w:bCs/>
          <w:sz w:val="22"/>
          <w:szCs w:val="22"/>
          <w:lang w:val="en-US"/>
        </w:rPr>
        <w:tab/>
      </w:r>
      <w:bookmarkStart w:id="5" w:name="_Hlk212745064"/>
      <w:r w:rsidRPr="00283E15">
        <w:rPr>
          <w:b/>
          <w:bCs/>
          <w:sz w:val="22"/>
          <w:szCs w:val="22"/>
          <w:lang w:val="en-US"/>
        </w:rPr>
        <w:t>Sex ratio (%)</w:t>
      </w:r>
    </w:p>
    <w:bookmarkEnd w:id="5"/>
    <w:p w14:paraId="0FDB3A35" w14:textId="77777777" w:rsidR="007427B4" w:rsidRPr="00DC2AB4" w:rsidRDefault="007427B4" w:rsidP="007427B4">
      <w:pPr>
        <w:ind w:firstLine="720"/>
        <w:jc w:val="both"/>
        <w:rPr>
          <w:sz w:val="22"/>
          <w:szCs w:val="22"/>
        </w:rPr>
      </w:pPr>
      <w:r w:rsidRPr="00DC2AB4">
        <w:rPr>
          <w:sz w:val="22"/>
          <w:szCs w:val="22"/>
        </w:rPr>
        <w:t xml:space="preserve">When they first emerged, larvae were unable to distinguish between male and female </w:t>
      </w:r>
      <w:r>
        <w:rPr>
          <w:sz w:val="22"/>
          <w:szCs w:val="22"/>
        </w:rPr>
        <w:t>l</w:t>
      </w:r>
      <w:r w:rsidRPr="00DC2AB4">
        <w:rPr>
          <w:sz w:val="22"/>
          <w:szCs w:val="22"/>
        </w:rPr>
        <w:t>ac insects. However, after a certain period of growth, they were able to distinguish between the two species based on morphological characteristics (males were</w:t>
      </w:r>
      <w:r w:rsidRPr="00772A71">
        <w:t xml:space="preserve"> </w:t>
      </w:r>
      <w:r w:rsidRPr="00772A71">
        <w:rPr>
          <w:sz w:val="22"/>
          <w:szCs w:val="22"/>
        </w:rPr>
        <w:t>elongated</w:t>
      </w:r>
      <w:r w:rsidRPr="00DC2AB4">
        <w:rPr>
          <w:sz w:val="22"/>
          <w:szCs w:val="22"/>
        </w:rPr>
        <w:t>, while females were</w:t>
      </w:r>
      <w:r w:rsidRPr="00772A71">
        <w:t xml:space="preserve"> </w:t>
      </w:r>
      <w:r w:rsidRPr="00772A71">
        <w:rPr>
          <w:sz w:val="22"/>
          <w:szCs w:val="22"/>
        </w:rPr>
        <w:t>round-shaped</w:t>
      </w:r>
      <w:r w:rsidRPr="00DC2AB4">
        <w:rPr>
          <w:sz w:val="22"/>
          <w:szCs w:val="22"/>
        </w:rPr>
        <w:t>). Following the crawlers' appearance, a random selection of one square centimeter was made, and the number of male and female crawlers was tallied. The average of the lower, middle, and higher portions of the settlement</w:t>
      </w:r>
      <w:r>
        <w:rPr>
          <w:sz w:val="22"/>
          <w:szCs w:val="22"/>
        </w:rPr>
        <w:t xml:space="preserve"> </w:t>
      </w:r>
      <w:r w:rsidRPr="00DC2AB4">
        <w:rPr>
          <w:sz w:val="22"/>
          <w:szCs w:val="22"/>
        </w:rPr>
        <w:t>was calculated as the sex ratio percentage.</w:t>
      </w:r>
    </w:p>
    <w:p w14:paraId="6854CACF" w14:textId="77777777" w:rsidR="007427B4" w:rsidRPr="00283E15" w:rsidRDefault="007427B4" w:rsidP="007427B4">
      <w:pPr>
        <w:rPr>
          <w:b/>
          <w:bCs/>
          <w:sz w:val="22"/>
          <w:szCs w:val="22"/>
          <w:lang w:val="en-US"/>
        </w:rPr>
      </w:pPr>
      <w:r w:rsidRPr="00283E15">
        <w:rPr>
          <w:b/>
          <w:bCs/>
          <w:sz w:val="22"/>
          <w:szCs w:val="22"/>
          <w:lang w:val="en-US"/>
        </w:rPr>
        <w:t>iv.</w:t>
      </w:r>
      <w:bookmarkStart w:id="6" w:name="_Hlk212745085"/>
      <w:r>
        <w:rPr>
          <w:b/>
          <w:bCs/>
          <w:sz w:val="22"/>
          <w:szCs w:val="22"/>
          <w:lang w:val="en-US"/>
        </w:rPr>
        <w:t xml:space="preserve">         </w:t>
      </w:r>
      <w:r w:rsidRPr="00283E15">
        <w:rPr>
          <w:b/>
          <w:bCs/>
          <w:sz w:val="22"/>
          <w:szCs w:val="22"/>
          <w:lang w:val="en-US"/>
        </w:rPr>
        <w:t xml:space="preserve"> </w:t>
      </w:r>
      <w:r>
        <w:rPr>
          <w:b/>
          <w:bCs/>
          <w:sz w:val="22"/>
          <w:szCs w:val="22"/>
          <w:lang w:val="en-US"/>
        </w:rPr>
        <w:t>F</w:t>
      </w:r>
      <w:r w:rsidRPr="00283E15">
        <w:rPr>
          <w:b/>
          <w:bCs/>
          <w:sz w:val="22"/>
          <w:szCs w:val="22"/>
          <w:lang w:val="en-US"/>
        </w:rPr>
        <w:t>emale cell</w:t>
      </w:r>
      <w:bookmarkEnd w:id="6"/>
      <w:r>
        <w:rPr>
          <w:b/>
          <w:bCs/>
          <w:sz w:val="22"/>
          <w:szCs w:val="22"/>
          <w:lang w:val="en-US"/>
        </w:rPr>
        <w:t xml:space="preserve"> Life period</w:t>
      </w:r>
    </w:p>
    <w:p w14:paraId="17F552F3" w14:textId="77777777" w:rsidR="007427B4" w:rsidRPr="00283E15" w:rsidRDefault="007427B4" w:rsidP="007427B4">
      <w:pPr>
        <w:ind w:firstLine="720"/>
        <w:rPr>
          <w:sz w:val="22"/>
          <w:szCs w:val="22"/>
          <w:lang w:val="en-US"/>
        </w:rPr>
      </w:pPr>
      <w:r>
        <w:rPr>
          <w:sz w:val="22"/>
          <w:szCs w:val="22"/>
          <w:lang w:val="en-US"/>
        </w:rPr>
        <w:t>L</w:t>
      </w:r>
      <w:r w:rsidRPr="00283E15">
        <w:rPr>
          <w:sz w:val="22"/>
          <w:szCs w:val="22"/>
          <w:lang w:val="en-US"/>
        </w:rPr>
        <w:t>ife period of the female cell (in days)</w:t>
      </w:r>
      <w:r>
        <w:rPr>
          <w:sz w:val="22"/>
          <w:szCs w:val="22"/>
          <w:lang w:val="en-US"/>
        </w:rPr>
        <w:t xml:space="preserve"> was calculated as t</w:t>
      </w:r>
      <w:r w:rsidRPr="00283E15">
        <w:rPr>
          <w:sz w:val="22"/>
          <w:szCs w:val="22"/>
          <w:lang w:val="en-US"/>
        </w:rPr>
        <w:t xml:space="preserve">he time elapsed between the date of inoculation and crop harvest </w:t>
      </w:r>
      <w:r>
        <w:rPr>
          <w:sz w:val="22"/>
          <w:szCs w:val="22"/>
          <w:lang w:val="en-US"/>
        </w:rPr>
        <w:t>.</w:t>
      </w:r>
    </w:p>
    <w:p w14:paraId="397BEF66" w14:textId="77777777" w:rsidR="007427B4" w:rsidRPr="00283E15" w:rsidRDefault="007427B4" w:rsidP="007427B4">
      <w:pPr>
        <w:rPr>
          <w:b/>
          <w:bCs/>
          <w:sz w:val="22"/>
          <w:szCs w:val="22"/>
          <w:lang w:val="en-US"/>
        </w:rPr>
      </w:pPr>
      <w:r w:rsidRPr="00283E15">
        <w:rPr>
          <w:b/>
          <w:bCs/>
          <w:sz w:val="22"/>
          <w:szCs w:val="22"/>
          <w:lang w:val="en-US"/>
        </w:rPr>
        <w:t xml:space="preserve">Results </w:t>
      </w:r>
    </w:p>
    <w:p w14:paraId="629BDB98" w14:textId="77777777" w:rsidR="007427B4" w:rsidRPr="00283E15" w:rsidRDefault="007427B4" w:rsidP="007427B4">
      <w:pPr>
        <w:rPr>
          <w:b/>
          <w:bCs/>
          <w:sz w:val="22"/>
          <w:szCs w:val="22"/>
          <w:lang w:val="en-US"/>
        </w:rPr>
      </w:pPr>
      <w:r>
        <w:rPr>
          <w:b/>
          <w:bCs/>
          <w:sz w:val="22"/>
          <w:szCs w:val="22"/>
          <w:lang w:val="en-US"/>
        </w:rPr>
        <w:t>P</w:t>
      </w:r>
      <w:r w:rsidRPr="00283E15">
        <w:rPr>
          <w:b/>
          <w:bCs/>
          <w:sz w:val="22"/>
          <w:szCs w:val="22"/>
          <w:lang w:val="en-US"/>
        </w:rPr>
        <w:t xml:space="preserve">re-sexual </w:t>
      </w:r>
      <w:r>
        <w:rPr>
          <w:b/>
          <w:bCs/>
          <w:sz w:val="22"/>
          <w:szCs w:val="22"/>
          <w:lang w:val="en-US"/>
        </w:rPr>
        <w:t>stage</w:t>
      </w:r>
      <w:r w:rsidRPr="00283E15">
        <w:rPr>
          <w:b/>
          <w:bCs/>
          <w:sz w:val="22"/>
          <w:szCs w:val="22"/>
          <w:lang w:val="en-US"/>
        </w:rPr>
        <w:t xml:space="preserve"> </w:t>
      </w:r>
      <w:r>
        <w:rPr>
          <w:b/>
          <w:bCs/>
          <w:sz w:val="22"/>
          <w:szCs w:val="22"/>
          <w:lang w:val="en-US"/>
        </w:rPr>
        <w:t xml:space="preserve">duration </w:t>
      </w:r>
      <w:r w:rsidRPr="00283E15">
        <w:rPr>
          <w:b/>
          <w:bCs/>
          <w:sz w:val="22"/>
          <w:szCs w:val="22"/>
          <w:lang w:val="en-US"/>
        </w:rPr>
        <w:t>(days)</w:t>
      </w:r>
    </w:p>
    <w:p w14:paraId="10443143" w14:textId="77777777" w:rsidR="007427B4" w:rsidRPr="00DC2AB4" w:rsidRDefault="007427B4" w:rsidP="007427B4">
      <w:pPr>
        <w:ind w:firstLine="140"/>
        <w:jc w:val="both"/>
        <w:rPr>
          <w:sz w:val="22"/>
          <w:szCs w:val="22"/>
        </w:rPr>
      </w:pPr>
      <w:r>
        <w:rPr>
          <w:sz w:val="22"/>
          <w:szCs w:val="22"/>
        </w:rPr>
        <w:t xml:space="preserve">After settling on the host plant </w:t>
      </w:r>
      <w:r w:rsidRPr="00DC2AB4">
        <w:rPr>
          <w:sz w:val="22"/>
          <w:szCs w:val="22"/>
        </w:rPr>
        <w:t xml:space="preserve">, lac insects go through pre-sexual stages before </w:t>
      </w:r>
      <w:r>
        <w:rPr>
          <w:sz w:val="22"/>
          <w:szCs w:val="22"/>
        </w:rPr>
        <w:t>becoming mature</w:t>
      </w:r>
      <w:r w:rsidRPr="00DC2AB4">
        <w:rPr>
          <w:sz w:val="22"/>
          <w:szCs w:val="22"/>
        </w:rPr>
        <w:t xml:space="preserve"> male and female , which ultimately determines the amount of lac generated and fertility. </w:t>
      </w:r>
      <w:r>
        <w:rPr>
          <w:sz w:val="22"/>
          <w:szCs w:val="22"/>
        </w:rPr>
        <w:t>T</w:t>
      </w:r>
      <w:r w:rsidRPr="00DC2AB4">
        <w:rPr>
          <w:sz w:val="22"/>
          <w:szCs w:val="22"/>
        </w:rPr>
        <w:t>o determine the  pre-sexual stages</w:t>
      </w:r>
      <w:r>
        <w:rPr>
          <w:sz w:val="22"/>
          <w:szCs w:val="22"/>
        </w:rPr>
        <w:t xml:space="preserve"> mean duration</w:t>
      </w:r>
      <w:r w:rsidRPr="00DC2AB4">
        <w:rPr>
          <w:sz w:val="22"/>
          <w:szCs w:val="22"/>
        </w:rPr>
        <w:t xml:space="preserve"> (days)</w:t>
      </w:r>
      <w:r>
        <w:rPr>
          <w:sz w:val="22"/>
          <w:szCs w:val="22"/>
        </w:rPr>
        <w:t xml:space="preserve"> </w:t>
      </w:r>
      <w:r w:rsidRPr="00DC2AB4">
        <w:rPr>
          <w:sz w:val="22"/>
          <w:szCs w:val="22"/>
        </w:rPr>
        <w:t xml:space="preserve">of lac insect, </w:t>
      </w:r>
      <w:r w:rsidRPr="00DC2AB4">
        <w:rPr>
          <w:i/>
          <w:iCs/>
          <w:sz w:val="22"/>
          <w:szCs w:val="22"/>
        </w:rPr>
        <w:t>Kerria manipurensis,</w:t>
      </w:r>
      <w:r w:rsidRPr="00DC2AB4">
        <w:rPr>
          <w:sz w:val="22"/>
          <w:szCs w:val="22"/>
        </w:rPr>
        <w:t xml:space="preserve"> </w:t>
      </w:r>
      <w:r>
        <w:rPr>
          <w:sz w:val="22"/>
          <w:szCs w:val="22"/>
        </w:rPr>
        <w:t xml:space="preserve">the study </w:t>
      </w:r>
      <w:r w:rsidRPr="00DC2AB4">
        <w:rPr>
          <w:sz w:val="22"/>
          <w:szCs w:val="22"/>
        </w:rPr>
        <w:t xml:space="preserve">was </w:t>
      </w:r>
      <w:r>
        <w:rPr>
          <w:sz w:val="22"/>
          <w:szCs w:val="22"/>
        </w:rPr>
        <w:t xml:space="preserve">conducted </w:t>
      </w:r>
      <w:r w:rsidRPr="00DC2AB4">
        <w:rPr>
          <w:sz w:val="22"/>
          <w:szCs w:val="22"/>
        </w:rPr>
        <w:t xml:space="preserve">on </w:t>
      </w:r>
      <w:r>
        <w:rPr>
          <w:sz w:val="22"/>
          <w:szCs w:val="22"/>
        </w:rPr>
        <w:t>4</w:t>
      </w:r>
      <w:r w:rsidRPr="00DC2AB4">
        <w:rPr>
          <w:sz w:val="22"/>
          <w:szCs w:val="22"/>
        </w:rPr>
        <w:t xml:space="preserve"> sets of plants</w:t>
      </w:r>
      <w:r>
        <w:rPr>
          <w:sz w:val="22"/>
          <w:szCs w:val="22"/>
        </w:rPr>
        <w:t xml:space="preserve">, </w:t>
      </w:r>
      <w:r w:rsidRPr="00DC2AB4">
        <w:rPr>
          <w:sz w:val="22"/>
          <w:szCs w:val="22"/>
        </w:rPr>
        <w:t xml:space="preserve"> replicated </w:t>
      </w:r>
      <w:r>
        <w:rPr>
          <w:sz w:val="22"/>
          <w:szCs w:val="22"/>
        </w:rPr>
        <w:t>3</w:t>
      </w:r>
      <w:r w:rsidRPr="00DC2AB4">
        <w:rPr>
          <w:sz w:val="22"/>
          <w:szCs w:val="22"/>
        </w:rPr>
        <w:t xml:space="preserve"> times on the upper, middle, and lower sections of </w:t>
      </w:r>
      <w:r w:rsidRPr="00DC2AB4">
        <w:rPr>
          <w:i/>
          <w:iCs/>
          <w:sz w:val="22"/>
          <w:szCs w:val="22"/>
        </w:rPr>
        <w:t>Malvaviscus penduliflorus</w:t>
      </w:r>
      <w:r w:rsidRPr="00DC2AB4">
        <w:rPr>
          <w:sz w:val="22"/>
          <w:szCs w:val="22"/>
        </w:rPr>
        <w:t xml:space="preserve"> </w:t>
      </w:r>
      <w:r>
        <w:rPr>
          <w:sz w:val="22"/>
          <w:szCs w:val="22"/>
        </w:rPr>
        <w:t>.</w:t>
      </w:r>
      <w:r w:rsidRPr="00DC2AB4">
        <w:rPr>
          <w:sz w:val="22"/>
          <w:szCs w:val="22"/>
        </w:rPr>
        <w:t xml:space="preserve"> The</w:t>
      </w:r>
      <w:r>
        <w:rPr>
          <w:sz w:val="22"/>
          <w:szCs w:val="22"/>
        </w:rPr>
        <w:t xml:space="preserve"> result of the study revealed that the </w:t>
      </w:r>
      <w:r w:rsidRPr="00DC2AB4">
        <w:rPr>
          <w:sz w:val="22"/>
          <w:szCs w:val="22"/>
        </w:rPr>
        <w:t>longest pre-sexual stage mean duration was 51.73 days, while the shortest was 46.56 days, (Table 1).</w:t>
      </w:r>
      <w:r>
        <w:rPr>
          <w:sz w:val="22"/>
          <w:szCs w:val="22"/>
        </w:rPr>
        <w:t xml:space="preserve"> T</w:t>
      </w:r>
      <w:r w:rsidRPr="00DC2AB4">
        <w:rPr>
          <w:sz w:val="22"/>
          <w:szCs w:val="22"/>
        </w:rPr>
        <w:t xml:space="preserve">he observed data on pre-sexual stages </w:t>
      </w:r>
      <w:r>
        <w:rPr>
          <w:sz w:val="22"/>
          <w:szCs w:val="22"/>
        </w:rPr>
        <w:t xml:space="preserve"> mean duration </w:t>
      </w:r>
      <w:r w:rsidRPr="00DC2AB4">
        <w:rPr>
          <w:sz w:val="22"/>
          <w:szCs w:val="22"/>
        </w:rPr>
        <w:t>were 45.23, 47.56, 45.12, and 48.32; 47.54, 49.24, 50.68, 48.36, and 50.65, 51.21, 52.3, and 52.75, respectively</w:t>
      </w:r>
      <w:r>
        <w:rPr>
          <w:sz w:val="22"/>
          <w:szCs w:val="22"/>
        </w:rPr>
        <w:t xml:space="preserve"> on </w:t>
      </w:r>
      <w:r w:rsidRPr="00DC2AB4">
        <w:rPr>
          <w:sz w:val="22"/>
          <w:szCs w:val="22"/>
        </w:rPr>
        <w:t xml:space="preserve">the upper, middle, and lower parts of </w:t>
      </w:r>
      <w:r w:rsidRPr="00DC2AB4">
        <w:rPr>
          <w:i/>
          <w:iCs/>
          <w:sz w:val="22"/>
          <w:szCs w:val="22"/>
        </w:rPr>
        <w:t>Malvaviscus penduliflorus</w:t>
      </w:r>
      <w:r>
        <w:rPr>
          <w:i/>
          <w:iCs/>
          <w:sz w:val="22"/>
          <w:szCs w:val="22"/>
        </w:rPr>
        <w:t>.</w:t>
      </w:r>
      <w:r w:rsidRPr="00DC2AB4">
        <w:rPr>
          <w:sz w:val="22"/>
          <w:szCs w:val="22"/>
        </w:rPr>
        <w:t xml:space="preserve"> This study </w:t>
      </w:r>
      <w:r>
        <w:rPr>
          <w:sz w:val="22"/>
          <w:szCs w:val="22"/>
        </w:rPr>
        <w:t>is in close agreement</w:t>
      </w:r>
      <w:r w:rsidRPr="00DC2AB4">
        <w:rPr>
          <w:sz w:val="22"/>
          <w:szCs w:val="22"/>
        </w:rPr>
        <w:t xml:space="preserve"> with the findings of Swami (2017), who</w:t>
      </w:r>
      <w:r>
        <w:rPr>
          <w:sz w:val="22"/>
          <w:szCs w:val="22"/>
        </w:rPr>
        <w:t xml:space="preserve"> recorded </w:t>
      </w:r>
      <w:r w:rsidRPr="00DC2AB4">
        <w:rPr>
          <w:sz w:val="22"/>
          <w:szCs w:val="22"/>
        </w:rPr>
        <w:t xml:space="preserve">that the  pre-sexual stages </w:t>
      </w:r>
      <w:r>
        <w:rPr>
          <w:sz w:val="22"/>
          <w:szCs w:val="22"/>
        </w:rPr>
        <w:t xml:space="preserve">duration </w:t>
      </w:r>
      <w:r w:rsidRPr="00DC2AB4">
        <w:rPr>
          <w:sz w:val="22"/>
          <w:szCs w:val="22"/>
        </w:rPr>
        <w:t>(days) on 10 pigeon pea plants in three sets of plots varied from 47 to 51 days from the inoculation</w:t>
      </w:r>
      <w:r>
        <w:rPr>
          <w:sz w:val="22"/>
          <w:szCs w:val="22"/>
        </w:rPr>
        <w:t xml:space="preserve"> day</w:t>
      </w:r>
      <w:r w:rsidRPr="00DC2AB4">
        <w:rPr>
          <w:sz w:val="22"/>
          <w:szCs w:val="22"/>
        </w:rPr>
        <w:t xml:space="preserve"> to  differentiation of</w:t>
      </w:r>
      <w:r>
        <w:rPr>
          <w:sz w:val="22"/>
          <w:szCs w:val="22"/>
        </w:rPr>
        <w:t xml:space="preserve"> male and female of </w:t>
      </w:r>
      <w:r w:rsidRPr="00DC2AB4">
        <w:rPr>
          <w:sz w:val="22"/>
          <w:szCs w:val="22"/>
        </w:rPr>
        <w:t xml:space="preserve"> lac insects. Additionally, it is </w:t>
      </w:r>
      <w:r>
        <w:rPr>
          <w:sz w:val="22"/>
          <w:szCs w:val="22"/>
        </w:rPr>
        <w:t xml:space="preserve">in conformity </w:t>
      </w:r>
      <w:r w:rsidRPr="00DC2AB4">
        <w:rPr>
          <w:sz w:val="22"/>
          <w:szCs w:val="22"/>
        </w:rPr>
        <w:t>with the results of Sharma (1991), who also noted that the  lac insect took 6–7 weeks for cell differentiation following settlement.</w:t>
      </w:r>
    </w:p>
    <w:p w14:paraId="23227F0E" w14:textId="77777777" w:rsidR="007427B4" w:rsidRPr="00E57664" w:rsidRDefault="007427B4" w:rsidP="007427B4">
      <w:pPr>
        <w:ind w:left="140"/>
        <w:jc w:val="center"/>
        <w:rPr>
          <w:b/>
          <w:bCs/>
          <w:sz w:val="22"/>
          <w:szCs w:val="22"/>
          <w:lang w:val="en-US"/>
        </w:rPr>
      </w:pPr>
      <w:r w:rsidRPr="00283E15">
        <w:rPr>
          <w:b/>
          <w:bCs/>
          <w:sz w:val="22"/>
          <w:szCs w:val="22"/>
          <w:lang w:val="en-US"/>
        </w:rPr>
        <w:t>Table 1</w:t>
      </w:r>
      <w:r>
        <w:rPr>
          <w:b/>
          <w:bCs/>
          <w:sz w:val="22"/>
          <w:szCs w:val="22"/>
          <w:lang w:val="en-US"/>
        </w:rPr>
        <w:t>: P</w:t>
      </w:r>
      <w:r w:rsidRPr="00283E15">
        <w:rPr>
          <w:b/>
          <w:bCs/>
          <w:sz w:val="22"/>
          <w:szCs w:val="22"/>
          <w:lang w:val="en-US"/>
        </w:rPr>
        <w:t>re-sexual stages</w:t>
      </w:r>
      <w:r>
        <w:rPr>
          <w:b/>
          <w:bCs/>
          <w:sz w:val="22"/>
          <w:szCs w:val="22"/>
          <w:lang w:val="en-US"/>
        </w:rPr>
        <w:t xml:space="preserve"> duration </w:t>
      </w:r>
      <w:r w:rsidRPr="00283E15">
        <w:rPr>
          <w:b/>
          <w:bCs/>
          <w:sz w:val="22"/>
          <w:szCs w:val="22"/>
          <w:lang w:val="en-US"/>
        </w:rPr>
        <w:t xml:space="preserve"> (days) of </w:t>
      </w:r>
      <w:r w:rsidRPr="00283E15">
        <w:rPr>
          <w:b/>
          <w:bCs/>
          <w:i/>
          <w:sz w:val="22"/>
          <w:szCs w:val="22"/>
          <w:lang w:val="en-US"/>
        </w:rPr>
        <w:t xml:space="preserve">Rangeeni </w:t>
      </w:r>
      <w:r w:rsidRPr="00283E15">
        <w:rPr>
          <w:b/>
          <w:bCs/>
          <w:sz w:val="22"/>
          <w:szCs w:val="22"/>
          <w:lang w:val="en-US"/>
        </w:rPr>
        <w:t xml:space="preserve">strain lac insect species </w:t>
      </w:r>
      <w:r w:rsidRPr="00E57664">
        <w:rPr>
          <w:b/>
          <w:bCs/>
          <w:i/>
          <w:iCs/>
          <w:sz w:val="22"/>
          <w:szCs w:val="22"/>
        </w:rPr>
        <w:t>Kerria manipurensis</w:t>
      </w:r>
    </w:p>
    <w:tbl>
      <w:tblPr>
        <w:tblStyle w:val="TableGrid"/>
        <w:tblpPr w:leftFromText="180" w:rightFromText="180" w:vertAnchor="text" w:horzAnchor="margin" w:tblpXSpec="center" w:tblpY="164"/>
        <w:tblW w:w="0" w:type="auto"/>
        <w:tblLayout w:type="fixed"/>
        <w:tblLook w:val="01E0" w:firstRow="1" w:lastRow="1" w:firstColumn="1" w:lastColumn="1" w:noHBand="0" w:noVBand="0"/>
      </w:tblPr>
      <w:tblGrid>
        <w:gridCol w:w="1801"/>
        <w:gridCol w:w="1440"/>
        <w:gridCol w:w="1440"/>
        <w:gridCol w:w="1440"/>
        <w:gridCol w:w="1441"/>
        <w:gridCol w:w="900"/>
      </w:tblGrid>
      <w:tr w:rsidR="007427B4" w:rsidRPr="00283E15" w14:paraId="2FC226C2" w14:textId="77777777" w:rsidTr="00F463C0">
        <w:trPr>
          <w:trHeight w:val="1120"/>
        </w:trPr>
        <w:tc>
          <w:tcPr>
            <w:tcW w:w="1801" w:type="dxa"/>
            <w:hideMark/>
          </w:tcPr>
          <w:p w14:paraId="7D70F9E6" w14:textId="77777777" w:rsidR="007427B4" w:rsidRPr="00283E15" w:rsidRDefault="007427B4" w:rsidP="00F463C0">
            <w:pPr>
              <w:spacing w:after="160" w:line="259" w:lineRule="auto"/>
              <w:rPr>
                <w:sz w:val="22"/>
                <w:szCs w:val="22"/>
                <w:lang w:val="en-US"/>
              </w:rPr>
            </w:pPr>
            <w:r w:rsidRPr="00283E15">
              <w:rPr>
                <w:sz w:val="22"/>
                <w:szCs w:val="22"/>
                <w:lang w:val="en-US"/>
              </w:rPr>
              <w:lastRenderedPageBreak/>
              <w:t xml:space="preserve">. </w:t>
            </w:r>
          </w:p>
          <w:p w14:paraId="722FE722" w14:textId="77777777" w:rsidR="007427B4" w:rsidRPr="00283E15" w:rsidRDefault="007427B4" w:rsidP="00F463C0">
            <w:pPr>
              <w:spacing w:after="160" w:line="259" w:lineRule="auto"/>
              <w:rPr>
                <w:b/>
                <w:i/>
                <w:sz w:val="22"/>
                <w:szCs w:val="22"/>
                <w:lang w:val="en-US"/>
              </w:rPr>
            </w:pPr>
            <w:r w:rsidRPr="00283E15">
              <w:rPr>
                <w:b/>
                <w:bCs/>
                <w:i/>
                <w:iCs/>
                <w:sz w:val="22"/>
                <w:szCs w:val="22"/>
                <w:lang w:val="en-US"/>
              </w:rPr>
              <w:t>Malvaviscus penduliflorus</w:t>
            </w:r>
          </w:p>
        </w:tc>
        <w:tc>
          <w:tcPr>
            <w:tcW w:w="1440" w:type="dxa"/>
            <w:hideMark/>
          </w:tcPr>
          <w:p w14:paraId="32C309D9" w14:textId="77777777" w:rsidR="007427B4" w:rsidRPr="00283E15" w:rsidRDefault="007427B4" w:rsidP="00F463C0">
            <w:pPr>
              <w:spacing w:after="160" w:line="259" w:lineRule="auto"/>
              <w:jc w:val="center"/>
              <w:rPr>
                <w:b/>
                <w:sz w:val="22"/>
                <w:szCs w:val="22"/>
                <w:lang w:val="en-US"/>
              </w:rPr>
            </w:pPr>
            <w:r>
              <w:rPr>
                <w:b/>
                <w:sz w:val="22"/>
                <w:szCs w:val="22"/>
                <w:lang w:val="en-US"/>
              </w:rPr>
              <w:t>R I</w:t>
            </w:r>
          </w:p>
        </w:tc>
        <w:tc>
          <w:tcPr>
            <w:tcW w:w="1440" w:type="dxa"/>
            <w:hideMark/>
          </w:tcPr>
          <w:p w14:paraId="7F5DA577" w14:textId="77777777" w:rsidR="007427B4" w:rsidRPr="00283E15" w:rsidRDefault="007427B4" w:rsidP="00F463C0">
            <w:pPr>
              <w:spacing w:after="160" w:line="259" w:lineRule="auto"/>
              <w:jc w:val="center"/>
              <w:rPr>
                <w:b/>
                <w:sz w:val="22"/>
                <w:szCs w:val="22"/>
                <w:lang w:val="en-US"/>
              </w:rPr>
            </w:pPr>
            <w:r w:rsidRPr="00283E15">
              <w:rPr>
                <w:b/>
                <w:sz w:val="22"/>
                <w:szCs w:val="22"/>
                <w:lang w:val="en-US"/>
              </w:rPr>
              <w:t xml:space="preserve">R </w:t>
            </w:r>
            <w:r>
              <w:rPr>
                <w:b/>
                <w:sz w:val="22"/>
                <w:szCs w:val="22"/>
                <w:lang w:val="en-US"/>
              </w:rPr>
              <w:t>II</w:t>
            </w:r>
          </w:p>
        </w:tc>
        <w:tc>
          <w:tcPr>
            <w:tcW w:w="1440" w:type="dxa"/>
            <w:hideMark/>
          </w:tcPr>
          <w:p w14:paraId="46A1CC0D" w14:textId="77777777" w:rsidR="007427B4" w:rsidRPr="00283E15" w:rsidRDefault="007427B4" w:rsidP="00F463C0">
            <w:pPr>
              <w:spacing w:after="160" w:line="259" w:lineRule="auto"/>
              <w:jc w:val="center"/>
              <w:rPr>
                <w:b/>
                <w:sz w:val="22"/>
                <w:szCs w:val="22"/>
                <w:lang w:val="en-US"/>
              </w:rPr>
            </w:pPr>
            <w:r w:rsidRPr="00283E15">
              <w:rPr>
                <w:b/>
                <w:sz w:val="22"/>
                <w:szCs w:val="22"/>
                <w:lang w:val="en-US"/>
              </w:rPr>
              <w:t xml:space="preserve">R </w:t>
            </w:r>
            <w:r>
              <w:rPr>
                <w:b/>
                <w:sz w:val="22"/>
                <w:szCs w:val="22"/>
                <w:lang w:val="en-US"/>
              </w:rPr>
              <w:t>III</w:t>
            </w:r>
          </w:p>
        </w:tc>
        <w:tc>
          <w:tcPr>
            <w:tcW w:w="1441" w:type="dxa"/>
            <w:hideMark/>
          </w:tcPr>
          <w:p w14:paraId="481DF872" w14:textId="77777777" w:rsidR="007427B4" w:rsidRPr="00283E15" w:rsidRDefault="007427B4" w:rsidP="00F463C0">
            <w:pPr>
              <w:spacing w:after="160" w:line="259" w:lineRule="auto"/>
              <w:jc w:val="center"/>
              <w:rPr>
                <w:b/>
                <w:sz w:val="22"/>
                <w:szCs w:val="22"/>
                <w:lang w:val="en-US"/>
              </w:rPr>
            </w:pPr>
            <w:r w:rsidRPr="00283E15">
              <w:rPr>
                <w:b/>
                <w:sz w:val="22"/>
                <w:szCs w:val="22"/>
                <w:lang w:val="en-US"/>
              </w:rPr>
              <w:t xml:space="preserve">R </w:t>
            </w:r>
            <w:r>
              <w:rPr>
                <w:b/>
                <w:sz w:val="22"/>
                <w:szCs w:val="22"/>
                <w:lang w:val="en-US"/>
              </w:rPr>
              <w:t>IV</w:t>
            </w:r>
          </w:p>
        </w:tc>
        <w:tc>
          <w:tcPr>
            <w:tcW w:w="900" w:type="dxa"/>
            <w:hideMark/>
          </w:tcPr>
          <w:p w14:paraId="40D11291" w14:textId="77777777" w:rsidR="007427B4" w:rsidRPr="00283E15" w:rsidRDefault="007427B4" w:rsidP="00F463C0">
            <w:pPr>
              <w:spacing w:after="160" w:line="259" w:lineRule="auto"/>
              <w:rPr>
                <w:b/>
                <w:sz w:val="22"/>
                <w:szCs w:val="22"/>
                <w:lang w:val="en-US"/>
              </w:rPr>
            </w:pPr>
            <w:r w:rsidRPr="00283E15">
              <w:rPr>
                <w:b/>
                <w:sz w:val="22"/>
                <w:szCs w:val="22"/>
                <w:lang w:val="en-US"/>
              </w:rPr>
              <w:t>Mean</w:t>
            </w:r>
          </w:p>
        </w:tc>
      </w:tr>
      <w:tr w:rsidR="007427B4" w:rsidRPr="00283E15" w14:paraId="5303B7C7" w14:textId="77777777" w:rsidTr="00F463C0">
        <w:trPr>
          <w:trHeight w:val="501"/>
        </w:trPr>
        <w:tc>
          <w:tcPr>
            <w:tcW w:w="1801" w:type="dxa"/>
            <w:hideMark/>
          </w:tcPr>
          <w:p w14:paraId="4655B166" w14:textId="77777777" w:rsidR="007427B4" w:rsidRPr="00283E15" w:rsidRDefault="007427B4" w:rsidP="00F463C0">
            <w:pPr>
              <w:spacing w:after="160" w:line="259" w:lineRule="auto"/>
              <w:rPr>
                <w:b/>
                <w:i/>
                <w:sz w:val="22"/>
                <w:szCs w:val="22"/>
                <w:lang w:val="en-US"/>
              </w:rPr>
            </w:pPr>
            <w:r w:rsidRPr="00283E15">
              <w:rPr>
                <w:b/>
                <w:i/>
                <w:sz w:val="22"/>
                <w:szCs w:val="22"/>
                <w:lang w:val="en-US"/>
              </w:rPr>
              <w:t>Upper portion</w:t>
            </w:r>
          </w:p>
        </w:tc>
        <w:tc>
          <w:tcPr>
            <w:tcW w:w="1440" w:type="dxa"/>
            <w:hideMark/>
          </w:tcPr>
          <w:p w14:paraId="6083767C" w14:textId="77777777" w:rsidR="007427B4" w:rsidRPr="00283E15" w:rsidRDefault="007427B4" w:rsidP="00F463C0">
            <w:pPr>
              <w:spacing w:after="160" w:line="259" w:lineRule="auto"/>
              <w:rPr>
                <w:sz w:val="22"/>
                <w:szCs w:val="22"/>
                <w:lang w:val="en-US"/>
              </w:rPr>
            </w:pPr>
            <w:r w:rsidRPr="00283E15">
              <w:rPr>
                <w:sz w:val="22"/>
                <w:szCs w:val="22"/>
                <w:lang w:val="en-US"/>
              </w:rPr>
              <w:t>45.23</w:t>
            </w:r>
          </w:p>
        </w:tc>
        <w:tc>
          <w:tcPr>
            <w:tcW w:w="1440" w:type="dxa"/>
            <w:hideMark/>
          </w:tcPr>
          <w:p w14:paraId="2E656A7C" w14:textId="77777777" w:rsidR="007427B4" w:rsidRPr="00283E15" w:rsidRDefault="007427B4" w:rsidP="00F463C0">
            <w:pPr>
              <w:spacing w:after="160" w:line="259" w:lineRule="auto"/>
              <w:rPr>
                <w:sz w:val="22"/>
                <w:szCs w:val="22"/>
                <w:lang w:val="en-US"/>
              </w:rPr>
            </w:pPr>
            <w:r w:rsidRPr="00283E15">
              <w:rPr>
                <w:sz w:val="22"/>
                <w:szCs w:val="22"/>
                <w:lang w:val="en-US"/>
              </w:rPr>
              <w:t>47.56</w:t>
            </w:r>
          </w:p>
        </w:tc>
        <w:tc>
          <w:tcPr>
            <w:tcW w:w="1440" w:type="dxa"/>
            <w:hideMark/>
          </w:tcPr>
          <w:p w14:paraId="03B2DF0F" w14:textId="77777777" w:rsidR="007427B4" w:rsidRPr="00283E15" w:rsidRDefault="007427B4" w:rsidP="00F463C0">
            <w:pPr>
              <w:spacing w:after="160" w:line="259" w:lineRule="auto"/>
              <w:rPr>
                <w:sz w:val="22"/>
                <w:szCs w:val="22"/>
                <w:lang w:val="en-US"/>
              </w:rPr>
            </w:pPr>
            <w:r w:rsidRPr="00283E15">
              <w:rPr>
                <w:sz w:val="22"/>
                <w:szCs w:val="22"/>
                <w:lang w:val="en-US"/>
              </w:rPr>
              <w:t>45.12</w:t>
            </w:r>
          </w:p>
        </w:tc>
        <w:tc>
          <w:tcPr>
            <w:tcW w:w="1441" w:type="dxa"/>
            <w:hideMark/>
          </w:tcPr>
          <w:p w14:paraId="0023E4EC" w14:textId="77777777" w:rsidR="007427B4" w:rsidRPr="00283E15" w:rsidRDefault="007427B4" w:rsidP="00F463C0">
            <w:pPr>
              <w:spacing w:after="160" w:line="259" w:lineRule="auto"/>
              <w:rPr>
                <w:sz w:val="22"/>
                <w:szCs w:val="22"/>
                <w:lang w:val="en-US"/>
              </w:rPr>
            </w:pPr>
            <w:r w:rsidRPr="00283E15">
              <w:rPr>
                <w:sz w:val="22"/>
                <w:szCs w:val="22"/>
                <w:lang w:val="en-US"/>
              </w:rPr>
              <w:t>48.32</w:t>
            </w:r>
          </w:p>
        </w:tc>
        <w:tc>
          <w:tcPr>
            <w:tcW w:w="900" w:type="dxa"/>
            <w:hideMark/>
          </w:tcPr>
          <w:p w14:paraId="7C11D420" w14:textId="77777777" w:rsidR="007427B4" w:rsidRPr="00283E15" w:rsidRDefault="007427B4" w:rsidP="00F463C0">
            <w:pPr>
              <w:spacing w:after="160" w:line="259" w:lineRule="auto"/>
              <w:rPr>
                <w:sz w:val="22"/>
                <w:szCs w:val="22"/>
                <w:lang w:val="en-US"/>
              </w:rPr>
            </w:pPr>
            <w:r w:rsidRPr="00283E15">
              <w:rPr>
                <w:sz w:val="22"/>
                <w:szCs w:val="22"/>
                <w:lang w:val="en-US"/>
              </w:rPr>
              <w:t>46.56</w:t>
            </w:r>
          </w:p>
        </w:tc>
      </w:tr>
      <w:tr w:rsidR="007427B4" w:rsidRPr="00283E15" w14:paraId="654AEF22" w14:textId="77777777" w:rsidTr="00F463C0">
        <w:trPr>
          <w:trHeight w:val="498"/>
        </w:trPr>
        <w:tc>
          <w:tcPr>
            <w:tcW w:w="1801" w:type="dxa"/>
            <w:hideMark/>
          </w:tcPr>
          <w:p w14:paraId="50AE2196" w14:textId="77777777" w:rsidR="007427B4" w:rsidRPr="00283E15" w:rsidRDefault="007427B4" w:rsidP="00F463C0">
            <w:pPr>
              <w:spacing w:after="160" w:line="259" w:lineRule="auto"/>
              <w:rPr>
                <w:b/>
                <w:i/>
                <w:sz w:val="22"/>
                <w:szCs w:val="22"/>
                <w:lang w:val="en-US"/>
              </w:rPr>
            </w:pPr>
            <w:r w:rsidRPr="00283E15">
              <w:rPr>
                <w:b/>
                <w:i/>
                <w:sz w:val="22"/>
                <w:szCs w:val="22"/>
                <w:lang w:val="en-US"/>
              </w:rPr>
              <w:t>Middle portion</w:t>
            </w:r>
          </w:p>
        </w:tc>
        <w:tc>
          <w:tcPr>
            <w:tcW w:w="1440" w:type="dxa"/>
            <w:hideMark/>
          </w:tcPr>
          <w:p w14:paraId="434B5E98" w14:textId="77777777" w:rsidR="007427B4" w:rsidRPr="00283E15" w:rsidRDefault="007427B4" w:rsidP="00F463C0">
            <w:pPr>
              <w:spacing w:after="160" w:line="259" w:lineRule="auto"/>
              <w:rPr>
                <w:sz w:val="22"/>
                <w:szCs w:val="22"/>
                <w:lang w:val="en-US"/>
              </w:rPr>
            </w:pPr>
            <w:r w:rsidRPr="00283E15">
              <w:rPr>
                <w:sz w:val="22"/>
                <w:szCs w:val="22"/>
                <w:lang w:val="en-US"/>
              </w:rPr>
              <w:t>47.54</w:t>
            </w:r>
          </w:p>
        </w:tc>
        <w:tc>
          <w:tcPr>
            <w:tcW w:w="1440" w:type="dxa"/>
            <w:hideMark/>
          </w:tcPr>
          <w:p w14:paraId="3D78C4A9" w14:textId="77777777" w:rsidR="007427B4" w:rsidRPr="00283E15" w:rsidRDefault="007427B4" w:rsidP="00F463C0">
            <w:pPr>
              <w:spacing w:after="160" w:line="259" w:lineRule="auto"/>
              <w:rPr>
                <w:sz w:val="22"/>
                <w:szCs w:val="22"/>
                <w:lang w:val="en-US"/>
              </w:rPr>
            </w:pPr>
            <w:r w:rsidRPr="00283E15">
              <w:rPr>
                <w:sz w:val="22"/>
                <w:szCs w:val="22"/>
                <w:lang w:val="en-US"/>
              </w:rPr>
              <w:t>49.24</w:t>
            </w:r>
          </w:p>
        </w:tc>
        <w:tc>
          <w:tcPr>
            <w:tcW w:w="1440" w:type="dxa"/>
            <w:hideMark/>
          </w:tcPr>
          <w:p w14:paraId="5D1D6042" w14:textId="77777777" w:rsidR="007427B4" w:rsidRPr="00283E15" w:rsidRDefault="007427B4" w:rsidP="00F463C0">
            <w:pPr>
              <w:spacing w:after="160" w:line="259" w:lineRule="auto"/>
              <w:rPr>
                <w:sz w:val="22"/>
                <w:szCs w:val="22"/>
                <w:lang w:val="en-US"/>
              </w:rPr>
            </w:pPr>
            <w:r w:rsidRPr="00283E15">
              <w:rPr>
                <w:sz w:val="22"/>
                <w:szCs w:val="22"/>
                <w:lang w:val="en-US"/>
              </w:rPr>
              <w:t>50.68</w:t>
            </w:r>
          </w:p>
        </w:tc>
        <w:tc>
          <w:tcPr>
            <w:tcW w:w="1441" w:type="dxa"/>
            <w:hideMark/>
          </w:tcPr>
          <w:p w14:paraId="4B02AE26" w14:textId="77777777" w:rsidR="007427B4" w:rsidRPr="00283E15" w:rsidRDefault="007427B4" w:rsidP="00F463C0">
            <w:pPr>
              <w:spacing w:after="160" w:line="259" w:lineRule="auto"/>
              <w:rPr>
                <w:sz w:val="22"/>
                <w:szCs w:val="22"/>
                <w:lang w:val="en-US"/>
              </w:rPr>
            </w:pPr>
            <w:r w:rsidRPr="00283E15">
              <w:rPr>
                <w:sz w:val="22"/>
                <w:szCs w:val="22"/>
                <w:lang w:val="en-US"/>
              </w:rPr>
              <w:t>48.36</w:t>
            </w:r>
          </w:p>
        </w:tc>
        <w:tc>
          <w:tcPr>
            <w:tcW w:w="900" w:type="dxa"/>
            <w:hideMark/>
          </w:tcPr>
          <w:p w14:paraId="40DFD068" w14:textId="77777777" w:rsidR="007427B4" w:rsidRPr="00283E15" w:rsidRDefault="007427B4" w:rsidP="00F463C0">
            <w:pPr>
              <w:spacing w:after="160" w:line="259" w:lineRule="auto"/>
              <w:rPr>
                <w:sz w:val="22"/>
                <w:szCs w:val="22"/>
                <w:lang w:val="en-US"/>
              </w:rPr>
            </w:pPr>
            <w:r w:rsidRPr="00283E15">
              <w:rPr>
                <w:sz w:val="22"/>
                <w:szCs w:val="22"/>
                <w:lang w:val="en-US"/>
              </w:rPr>
              <w:t>48.96</w:t>
            </w:r>
          </w:p>
        </w:tc>
      </w:tr>
      <w:tr w:rsidR="007427B4" w:rsidRPr="00283E15" w14:paraId="13065B1C" w14:textId="77777777" w:rsidTr="00F463C0">
        <w:trPr>
          <w:trHeight w:val="498"/>
        </w:trPr>
        <w:tc>
          <w:tcPr>
            <w:tcW w:w="1801" w:type="dxa"/>
            <w:hideMark/>
          </w:tcPr>
          <w:p w14:paraId="06C4E4E4" w14:textId="77777777" w:rsidR="007427B4" w:rsidRPr="00283E15" w:rsidRDefault="007427B4" w:rsidP="00F463C0">
            <w:pPr>
              <w:spacing w:after="160" w:line="259" w:lineRule="auto"/>
              <w:rPr>
                <w:b/>
                <w:i/>
                <w:sz w:val="22"/>
                <w:szCs w:val="22"/>
                <w:lang w:val="en-US"/>
              </w:rPr>
            </w:pPr>
            <w:r w:rsidRPr="00283E15">
              <w:rPr>
                <w:b/>
                <w:i/>
                <w:sz w:val="22"/>
                <w:szCs w:val="22"/>
                <w:lang w:val="en-US"/>
              </w:rPr>
              <w:t>Lower portion</w:t>
            </w:r>
          </w:p>
        </w:tc>
        <w:tc>
          <w:tcPr>
            <w:tcW w:w="1440" w:type="dxa"/>
            <w:hideMark/>
          </w:tcPr>
          <w:p w14:paraId="4A8DA3C4" w14:textId="77777777" w:rsidR="007427B4" w:rsidRPr="00283E15" w:rsidRDefault="007427B4" w:rsidP="00F463C0">
            <w:pPr>
              <w:spacing w:after="160" w:line="259" w:lineRule="auto"/>
              <w:rPr>
                <w:sz w:val="22"/>
                <w:szCs w:val="22"/>
                <w:lang w:val="en-US"/>
              </w:rPr>
            </w:pPr>
            <w:r w:rsidRPr="00283E15">
              <w:rPr>
                <w:sz w:val="22"/>
                <w:szCs w:val="22"/>
                <w:lang w:val="en-US"/>
              </w:rPr>
              <w:t>50.65</w:t>
            </w:r>
          </w:p>
        </w:tc>
        <w:tc>
          <w:tcPr>
            <w:tcW w:w="1440" w:type="dxa"/>
            <w:hideMark/>
          </w:tcPr>
          <w:p w14:paraId="36D08519" w14:textId="77777777" w:rsidR="007427B4" w:rsidRPr="00283E15" w:rsidRDefault="007427B4" w:rsidP="00F463C0">
            <w:pPr>
              <w:spacing w:after="160" w:line="259" w:lineRule="auto"/>
              <w:rPr>
                <w:sz w:val="22"/>
                <w:szCs w:val="22"/>
                <w:lang w:val="en-US"/>
              </w:rPr>
            </w:pPr>
            <w:r w:rsidRPr="00283E15">
              <w:rPr>
                <w:sz w:val="22"/>
                <w:szCs w:val="22"/>
                <w:lang w:val="en-US"/>
              </w:rPr>
              <w:t>51.21</w:t>
            </w:r>
          </w:p>
        </w:tc>
        <w:tc>
          <w:tcPr>
            <w:tcW w:w="1440" w:type="dxa"/>
            <w:hideMark/>
          </w:tcPr>
          <w:p w14:paraId="788EE353" w14:textId="77777777" w:rsidR="007427B4" w:rsidRPr="00283E15" w:rsidRDefault="007427B4" w:rsidP="00F463C0">
            <w:pPr>
              <w:spacing w:after="160" w:line="259" w:lineRule="auto"/>
              <w:rPr>
                <w:sz w:val="22"/>
                <w:szCs w:val="22"/>
                <w:lang w:val="en-US"/>
              </w:rPr>
            </w:pPr>
            <w:r w:rsidRPr="00283E15">
              <w:rPr>
                <w:sz w:val="22"/>
                <w:szCs w:val="22"/>
                <w:lang w:val="en-US"/>
              </w:rPr>
              <w:t>52.3</w:t>
            </w:r>
          </w:p>
        </w:tc>
        <w:tc>
          <w:tcPr>
            <w:tcW w:w="1441" w:type="dxa"/>
            <w:hideMark/>
          </w:tcPr>
          <w:p w14:paraId="1CB3DFCA" w14:textId="77777777" w:rsidR="007427B4" w:rsidRPr="00283E15" w:rsidRDefault="007427B4" w:rsidP="00F463C0">
            <w:pPr>
              <w:spacing w:after="160" w:line="259" w:lineRule="auto"/>
              <w:rPr>
                <w:sz w:val="22"/>
                <w:szCs w:val="22"/>
                <w:lang w:val="en-US"/>
              </w:rPr>
            </w:pPr>
            <w:r w:rsidRPr="00283E15">
              <w:rPr>
                <w:sz w:val="22"/>
                <w:szCs w:val="22"/>
                <w:lang w:val="en-US"/>
              </w:rPr>
              <w:t>52.75</w:t>
            </w:r>
          </w:p>
        </w:tc>
        <w:tc>
          <w:tcPr>
            <w:tcW w:w="900" w:type="dxa"/>
            <w:hideMark/>
          </w:tcPr>
          <w:p w14:paraId="3B9D0CF1" w14:textId="77777777" w:rsidR="007427B4" w:rsidRPr="00283E15" w:rsidRDefault="007427B4" w:rsidP="00F463C0">
            <w:pPr>
              <w:spacing w:after="160" w:line="259" w:lineRule="auto"/>
              <w:rPr>
                <w:sz w:val="22"/>
                <w:szCs w:val="22"/>
                <w:lang w:val="en-US"/>
              </w:rPr>
            </w:pPr>
            <w:r w:rsidRPr="00283E15">
              <w:rPr>
                <w:sz w:val="22"/>
                <w:szCs w:val="22"/>
                <w:lang w:val="en-US"/>
              </w:rPr>
              <w:t>51.73</w:t>
            </w:r>
          </w:p>
        </w:tc>
      </w:tr>
      <w:tr w:rsidR="007427B4" w:rsidRPr="00283E15" w14:paraId="529463D1" w14:textId="77777777" w:rsidTr="00F463C0">
        <w:trPr>
          <w:trHeight w:val="499"/>
        </w:trPr>
        <w:tc>
          <w:tcPr>
            <w:tcW w:w="1801" w:type="dxa"/>
            <w:hideMark/>
          </w:tcPr>
          <w:p w14:paraId="75E207AD" w14:textId="77777777" w:rsidR="007427B4" w:rsidRPr="00283E15" w:rsidRDefault="007427B4" w:rsidP="00F463C0">
            <w:pPr>
              <w:spacing w:after="160" w:line="259" w:lineRule="auto"/>
              <w:rPr>
                <w:b/>
                <w:sz w:val="22"/>
                <w:szCs w:val="22"/>
                <w:lang w:val="en-US"/>
              </w:rPr>
            </w:pPr>
            <w:r w:rsidRPr="00283E15">
              <w:rPr>
                <w:b/>
                <w:sz w:val="22"/>
                <w:szCs w:val="22"/>
                <w:lang w:val="en-US"/>
              </w:rPr>
              <w:t>SE (d)</w:t>
            </w:r>
          </w:p>
        </w:tc>
        <w:tc>
          <w:tcPr>
            <w:tcW w:w="5761" w:type="dxa"/>
            <w:gridSpan w:val="4"/>
            <w:vMerge w:val="restart"/>
          </w:tcPr>
          <w:p w14:paraId="7B4D7520" w14:textId="77777777" w:rsidR="007427B4" w:rsidRPr="00283E15" w:rsidRDefault="007427B4" w:rsidP="00F463C0">
            <w:pPr>
              <w:spacing w:after="160" w:line="259" w:lineRule="auto"/>
              <w:rPr>
                <w:b/>
                <w:sz w:val="22"/>
                <w:szCs w:val="22"/>
                <w:lang w:val="en-US"/>
              </w:rPr>
            </w:pPr>
          </w:p>
          <w:p w14:paraId="65934170" w14:textId="77777777" w:rsidR="007427B4" w:rsidRPr="00283E15" w:rsidRDefault="007427B4" w:rsidP="00F463C0">
            <w:pPr>
              <w:spacing w:after="160" w:line="259" w:lineRule="auto"/>
              <w:rPr>
                <w:sz w:val="22"/>
                <w:szCs w:val="22"/>
                <w:lang w:val="en-US"/>
              </w:rPr>
            </w:pPr>
            <w:r w:rsidRPr="00283E15">
              <w:rPr>
                <w:sz w:val="22"/>
                <w:szCs w:val="22"/>
                <w:lang w:val="en-US"/>
              </w:rPr>
              <w:t>-</w:t>
            </w:r>
          </w:p>
        </w:tc>
        <w:tc>
          <w:tcPr>
            <w:tcW w:w="900" w:type="dxa"/>
            <w:hideMark/>
          </w:tcPr>
          <w:p w14:paraId="5D42466B" w14:textId="77777777" w:rsidR="007427B4" w:rsidRPr="00283E15" w:rsidRDefault="007427B4" w:rsidP="00F463C0">
            <w:pPr>
              <w:spacing w:after="160" w:line="259" w:lineRule="auto"/>
              <w:rPr>
                <w:sz w:val="22"/>
                <w:szCs w:val="22"/>
                <w:lang w:val="en-US"/>
              </w:rPr>
            </w:pPr>
            <w:r w:rsidRPr="00283E15">
              <w:rPr>
                <w:sz w:val="22"/>
                <w:szCs w:val="22"/>
                <w:lang w:val="en-US"/>
              </w:rPr>
              <w:t>1.09</w:t>
            </w:r>
          </w:p>
        </w:tc>
      </w:tr>
      <w:tr w:rsidR="007427B4" w:rsidRPr="00283E15" w14:paraId="53D9F460" w14:textId="77777777" w:rsidTr="00F463C0">
        <w:trPr>
          <w:trHeight w:val="501"/>
        </w:trPr>
        <w:tc>
          <w:tcPr>
            <w:tcW w:w="1801" w:type="dxa"/>
            <w:hideMark/>
          </w:tcPr>
          <w:p w14:paraId="21C626D0" w14:textId="77777777" w:rsidR="007427B4" w:rsidRPr="00283E15" w:rsidRDefault="007427B4" w:rsidP="00F463C0">
            <w:pPr>
              <w:spacing w:after="160" w:line="259" w:lineRule="auto"/>
              <w:rPr>
                <w:b/>
                <w:sz w:val="22"/>
                <w:szCs w:val="22"/>
                <w:lang w:val="en-US"/>
              </w:rPr>
            </w:pPr>
            <w:r w:rsidRPr="00283E15">
              <w:rPr>
                <w:b/>
                <w:sz w:val="22"/>
                <w:szCs w:val="22"/>
                <w:lang w:val="en-US"/>
              </w:rPr>
              <w:t>CD (5%)</w:t>
            </w:r>
          </w:p>
        </w:tc>
        <w:tc>
          <w:tcPr>
            <w:tcW w:w="5761" w:type="dxa"/>
            <w:gridSpan w:val="4"/>
            <w:vMerge/>
            <w:hideMark/>
          </w:tcPr>
          <w:p w14:paraId="49CBC3E4" w14:textId="77777777" w:rsidR="007427B4" w:rsidRPr="00283E15" w:rsidRDefault="007427B4" w:rsidP="00F463C0">
            <w:pPr>
              <w:spacing w:after="160" w:line="259" w:lineRule="auto"/>
              <w:rPr>
                <w:sz w:val="22"/>
                <w:szCs w:val="22"/>
                <w:lang w:val="en-US"/>
              </w:rPr>
            </w:pPr>
          </w:p>
        </w:tc>
        <w:tc>
          <w:tcPr>
            <w:tcW w:w="900" w:type="dxa"/>
            <w:hideMark/>
          </w:tcPr>
          <w:p w14:paraId="2926E2DD" w14:textId="77777777" w:rsidR="007427B4" w:rsidRPr="00283E15" w:rsidRDefault="007427B4" w:rsidP="00F463C0">
            <w:pPr>
              <w:spacing w:after="160" w:line="259" w:lineRule="auto"/>
              <w:rPr>
                <w:sz w:val="22"/>
                <w:szCs w:val="22"/>
                <w:lang w:val="en-US"/>
              </w:rPr>
            </w:pPr>
            <w:r w:rsidRPr="00283E15">
              <w:rPr>
                <w:sz w:val="22"/>
                <w:szCs w:val="22"/>
                <w:lang w:val="en-US"/>
              </w:rPr>
              <w:t>2.47</w:t>
            </w:r>
          </w:p>
        </w:tc>
      </w:tr>
    </w:tbl>
    <w:p w14:paraId="6B80FAA3" w14:textId="77777777" w:rsidR="007427B4" w:rsidRPr="00283E15" w:rsidRDefault="007427B4" w:rsidP="007427B4">
      <w:pPr>
        <w:pStyle w:val="NoSpacing"/>
        <w:rPr>
          <w:b/>
          <w:bCs/>
          <w:sz w:val="22"/>
          <w:szCs w:val="22"/>
          <w:lang w:val="en-US"/>
        </w:rPr>
      </w:pPr>
      <w:r w:rsidRPr="00283E15">
        <w:rPr>
          <w:sz w:val="22"/>
          <w:szCs w:val="22"/>
          <w:lang w:val="en-US"/>
        </w:rPr>
        <w:t xml:space="preserve">           Data represented are mean of three replications</w:t>
      </w:r>
    </w:p>
    <w:p w14:paraId="4E1C3168" w14:textId="77777777" w:rsidR="007427B4" w:rsidRPr="00283E15" w:rsidRDefault="007427B4" w:rsidP="007427B4">
      <w:pPr>
        <w:pStyle w:val="NoSpacing"/>
        <w:rPr>
          <w:sz w:val="22"/>
          <w:szCs w:val="22"/>
          <w:lang w:val="en-US"/>
        </w:rPr>
      </w:pPr>
      <w:r w:rsidRPr="00283E15">
        <w:rPr>
          <w:sz w:val="22"/>
          <w:szCs w:val="22"/>
          <w:lang w:val="en-US"/>
        </w:rPr>
        <w:t xml:space="preserve">           CD is calculated at 5% level of significance by least significant difference (LSD) test.</w:t>
      </w:r>
    </w:p>
    <w:p w14:paraId="2AA035BA" w14:textId="77777777" w:rsidR="007427B4" w:rsidRPr="00283E15" w:rsidRDefault="007427B4" w:rsidP="007427B4">
      <w:pPr>
        <w:pStyle w:val="NoSpacing"/>
        <w:rPr>
          <w:b/>
          <w:bCs/>
          <w:sz w:val="22"/>
          <w:szCs w:val="22"/>
          <w:lang w:val="en-US"/>
        </w:rPr>
      </w:pPr>
      <w:r w:rsidRPr="00283E15">
        <w:rPr>
          <w:b/>
          <w:bCs/>
          <w:sz w:val="22"/>
          <w:szCs w:val="22"/>
          <w:lang w:val="en-US"/>
        </w:rPr>
        <w:br/>
      </w:r>
      <w:r>
        <w:rPr>
          <w:b/>
          <w:bCs/>
          <w:sz w:val="22"/>
          <w:szCs w:val="22"/>
          <w:lang w:val="en-US"/>
        </w:rPr>
        <w:t>M</w:t>
      </w:r>
      <w:r w:rsidRPr="00283E15">
        <w:rPr>
          <w:b/>
          <w:bCs/>
          <w:sz w:val="22"/>
          <w:szCs w:val="22"/>
          <w:lang w:val="en-US"/>
        </w:rPr>
        <w:t>ale emergence</w:t>
      </w:r>
      <w:r>
        <w:rPr>
          <w:b/>
          <w:bCs/>
          <w:sz w:val="22"/>
          <w:szCs w:val="22"/>
          <w:lang w:val="en-US"/>
        </w:rPr>
        <w:t xml:space="preserve"> duration </w:t>
      </w:r>
      <w:r w:rsidRPr="00283E15">
        <w:rPr>
          <w:b/>
          <w:bCs/>
          <w:sz w:val="22"/>
          <w:szCs w:val="22"/>
          <w:lang w:val="en-US"/>
        </w:rPr>
        <w:t xml:space="preserve"> (days)</w:t>
      </w:r>
    </w:p>
    <w:p w14:paraId="5F39FD54" w14:textId="77777777" w:rsidR="007427B4" w:rsidRPr="00A30AF0" w:rsidRDefault="007427B4" w:rsidP="007427B4">
      <w:pPr>
        <w:ind w:firstLine="720"/>
        <w:jc w:val="both"/>
        <w:rPr>
          <w:sz w:val="22"/>
          <w:szCs w:val="22"/>
        </w:rPr>
      </w:pPr>
      <w:r w:rsidRPr="00A30AF0">
        <w:rPr>
          <w:sz w:val="22"/>
          <w:szCs w:val="22"/>
        </w:rPr>
        <w:t xml:space="preserve">After  settlement, the male lac insect typically crawls out </w:t>
      </w:r>
      <w:r>
        <w:rPr>
          <w:sz w:val="22"/>
          <w:szCs w:val="22"/>
        </w:rPr>
        <w:t>6</w:t>
      </w:r>
      <w:r w:rsidRPr="00A30AF0">
        <w:rPr>
          <w:sz w:val="22"/>
          <w:szCs w:val="22"/>
        </w:rPr>
        <w:t xml:space="preserve"> to </w:t>
      </w:r>
      <w:r>
        <w:rPr>
          <w:sz w:val="22"/>
          <w:szCs w:val="22"/>
        </w:rPr>
        <w:t xml:space="preserve">7 </w:t>
      </w:r>
      <w:r w:rsidRPr="00A30AF0">
        <w:rPr>
          <w:sz w:val="22"/>
          <w:szCs w:val="22"/>
        </w:rPr>
        <w:t xml:space="preserve">weeks later. They may </w:t>
      </w:r>
      <w:r>
        <w:rPr>
          <w:sz w:val="22"/>
          <w:szCs w:val="22"/>
        </w:rPr>
        <w:t xml:space="preserve">or may not posses </w:t>
      </w:r>
      <w:r w:rsidRPr="00A30AF0">
        <w:rPr>
          <w:sz w:val="22"/>
          <w:szCs w:val="22"/>
        </w:rPr>
        <w:t>wing</w:t>
      </w:r>
      <w:r>
        <w:rPr>
          <w:sz w:val="22"/>
          <w:szCs w:val="22"/>
        </w:rPr>
        <w:t>s</w:t>
      </w:r>
      <w:r w:rsidRPr="00A30AF0">
        <w:rPr>
          <w:sz w:val="22"/>
          <w:szCs w:val="22"/>
        </w:rPr>
        <w:t xml:space="preserve">, and the proportion of the two types fluctuates significantly depending on the lac crop season. Males have a very short lifespan since they impregnate females and then perish. The fertilization of female lac insects to produce the next generation </w:t>
      </w:r>
      <w:r>
        <w:rPr>
          <w:sz w:val="22"/>
          <w:szCs w:val="22"/>
        </w:rPr>
        <w:t xml:space="preserve">depends on </w:t>
      </w:r>
      <w:r w:rsidRPr="00A30AF0">
        <w:rPr>
          <w:sz w:val="22"/>
          <w:szCs w:val="22"/>
        </w:rPr>
        <w:t xml:space="preserve"> the lifetime of the male lac insects. Table 2 shows the duration of male emergence, which is the amount of time that passed between the date of the start of male emergence and its completion (in days). </w:t>
      </w:r>
      <w:r w:rsidRPr="002D41E4">
        <w:rPr>
          <w:rFonts w:eastAsia="Times New Roman"/>
          <w:sz w:val="22"/>
          <w:szCs w:val="22"/>
          <w:lang w:eastAsia="en-IN"/>
        </w:rPr>
        <w:t>The mean</w:t>
      </w:r>
      <w:r>
        <w:rPr>
          <w:rFonts w:eastAsia="Times New Roman"/>
          <w:sz w:val="22"/>
          <w:szCs w:val="22"/>
          <w:lang w:eastAsia="en-IN"/>
        </w:rPr>
        <w:t xml:space="preserve"> </w:t>
      </w:r>
      <w:r w:rsidRPr="002D41E4">
        <w:rPr>
          <w:rFonts w:eastAsia="Times New Roman"/>
          <w:sz w:val="22"/>
          <w:szCs w:val="22"/>
          <w:lang w:eastAsia="en-IN"/>
        </w:rPr>
        <w:t xml:space="preserve">male emergence </w:t>
      </w:r>
      <w:r>
        <w:rPr>
          <w:rFonts w:eastAsia="Times New Roman"/>
          <w:sz w:val="22"/>
          <w:szCs w:val="22"/>
          <w:lang w:eastAsia="en-IN"/>
        </w:rPr>
        <w:t xml:space="preserve"> duration </w:t>
      </w:r>
      <w:r w:rsidRPr="002D41E4">
        <w:rPr>
          <w:rFonts w:eastAsia="Times New Roman"/>
          <w:sz w:val="22"/>
          <w:szCs w:val="22"/>
          <w:lang w:eastAsia="en-IN"/>
        </w:rPr>
        <w:t>(measured in days) showed that the shortest time was 12.11 days and the maximum was 15.91 days.The observed data on the mean duration of male emergence (days) of the lac insect strain Rangeeni were 12.92, 11.24, 11.06, 13.21; 14.32, 15.02, 12.45, 13.92 and 14.89, 15.86, 15.96, 16.93 on the upper, middle, and lower portion, respectively. These observations are consistent with those of Sharma (1991), who noted th</w:t>
      </w:r>
      <w:r>
        <w:rPr>
          <w:rFonts w:eastAsia="Times New Roman"/>
          <w:sz w:val="22"/>
          <w:szCs w:val="22"/>
          <w:lang w:eastAsia="en-IN"/>
        </w:rPr>
        <w:t>e</w:t>
      </w:r>
      <w:r w:rsidRPr="002D41E4">
        <w:rPr>
          <w:rFonts w:eastAsia="Times New Roman"/>
          <w:sz w:val="22"/>
          <w:szCs w:val="22"/>
          <w:lang w:eastAsia="en-IN"/>
        </w:rPr>
        <w:t xml:space="preserve"> male emergence</w:t>
      </w:r>
      <w:r>
        <w:rPr>
          <w:rFonts w:eastAsia="Times New Roman"/>
          <w:sz w:val="22"/>
          <w:szCs w:val="22"/>
          <w:lang w:eastAsia="en-IN"/>
        </w:rPr>
        <w:t xml:space="preserve"> in 6-7 weeks after inoculation </w:t>
      </w:r>
      <w:r w:rsidRPr="002D41E4">
        <w:rPr>
          <w:rFonts w:eastAsia="Times New Roman"/>
          <w:sz w:val="22"/>
          <w:szCs w:val="22"/>
          <w:lang w:eastAsia="en-IN"/>
        </w:rPr>
        <w:t xml:space="preserve"> in the lac insect strain Rangeeni,while Jaiswal and Sharma (2011) found that male longevity in the rangeeni strain during Katki crop was only 2 days</w:t>
      </w:r>
      <w:r w:rsidRPr="00A30AF0">
        <w:rPr>
          <w:rFonts w:eastAsia="Times New Roman"/>
          <w:szCs w:val="24"/>
          <w:lang w:eastAsia="en-IN"/>
        </w:rPr>
        <w:t>.</w:t>
      </w:r>
    </w:p>
    <w:p w14:paraId="4EB87AC6" w14:textId="77777777" w:rsidR="007427B4" w:rsidRPr="00E57664" w:rsidRDefault="007427B4" w:rsidP="007427B4">
      <w:pPr>
        <w:ind w:left="140"/>
        <w:jc w:val="center"/>
        <w:rPr>
          <w:b/>
          <w:bCs/>
          <w:sz w:val="22"/>
          <w:szCs w:val="22"/>
          <w:lang w:val="en-US"/>
        </w:rPr>
      </w:pPr>
      <w:r w:rsidRPr="00283E15">
        <w:rPr>
          <w:b/>
          <w:bCs/>
          <w:sz w:val="22"/>
          <w:szCs w:val="22"/>
          <w:lang w:val="en-US"/>
        </w:rPr>
        <w:t xml:space="preserve">Table 2. Male emergence </w:t>
      </w:r>
      <w:r>
        <w:rPr>
          <w:b/>
          <w:bCs/>
          <w:sz w:val="22"/>
          <w:szCs w:val="22"/>
          <w:lang w:val="en-US"/>
        </w:rPr>
        <w:t xml:space="preserve">duration </w:t>
      </w:r>
      <w:r w:rsidRPr="00283E15">
        <w:rPr>
          <w:b/>
          <w:bCs/>
          <w:sz w:val="22"/>
          <w:szCs w:val="22"/>
          <w:lang w:val="en-US"/>
        </w:rPr>
        <w:t xml:space="preserve">(days) of </w:t>
      </w:r>
      <w:r w:rsidRPr="00283E15">
        <w:rPr>
          <w:b/>
          <w:bCs/>
          <w:i/>
          <w:sz w:val="22"/>
          <w:szCs w:val="22"/>
          <w:lang w:val="en-US"/>
        </w:rPr>
        <w:t xml:space="preserve">Rangeeni </w:t>
      </w:r>
      <w:r w:rsidRPr="00283E15">
        <w:rPr>
          <w:b/>
          <w:bCs/>
          <w:sz w:val="22"/>
          <w:szCs w:val="22"/>
          <w:lang w:val="en-US"/>
        </w:rPr>
        <w:t xml:space="preserve">strain lac insect species </w:t>
      </w:r>
      <w:r w:rsidRPr="00E57664">
        <w:rPr>
          <w:b/>
          <w:bCs/>
          <w:i/>
          <w:iCs/>
          <w:sz w:val="22"/>
          <w:szCs w:val="22"/>
        </w:rPr>
        <w:t>Kerria manipurensis</w:t>
      </w:r>
    </w:p>
    <w:tbl>
      <w:tblPr>
        <w:tblpPr w:leftFromText="180" w:rightFromText="180" w:vertAnchor="text" w:horzAnchor="margin" w:tblpXSpec="center"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900"/>
      </w:tblGrid>
      <w:tr w:rsidR="007427B4" w:rsidRPr="00283E15" w14:paraId="02DB187E" w14:textId="77777777" w:rsidTr="00F463C0">
        <w:trPr>
          <w:trHeight w:val="626"/>
        </w:trPr>
        <w:tc>
          <w:tcPr>
            <w:tcW w:w="1733" w:type="dxa"/>
            <w:tcBorders>
              <w:top w:val="single" w:sz="4" w:space="0" w:color="000000"/>
              <w:left w:val="single" w:sz="4" w:space="0" w:color="000000"/>
              <w:bottom w:val="single" w:sz="4" w:space="0" w:color="000000"/>
              <w:right w:val="single" w:sz="4" w:space="0" w:color="000000"/>
            </w:tcBorders>
            <w:hideMark/>
          </w:tcPr>
          <w:p w14:paraId="164AD00E" w14:textId="77777777" w:rsidR="007427B4" w:rsidRPr="00283E15" w:rsidRDefault="007427B4" w:rsidP="00F463C0">
            <w:pPr>
              <w:rPr>
                <w:sz w:val="22"/>
                <w:szCs w:val="22"/>
                <w:lang w:val="en-US"/>
              </w:rPr>
            </w:pPr>
            <w:r w:rsidRPr="00283E15">
              <w:rPr>
                <w:b/>
                <w:bCs/>
                <w:i/>
                <w:iCs/>
                <w:sz w:val="22"/>
                <w:szCs w:val="22"/>
                <w:lang w:val="en-US"/>
              </w:rPr>
              <w:t>Malvaviscus penduliflorus</w:t>
            </w:r>
            <w:r w:rsidRPr="00283E15">
              <w:rPr>
                <w:sz w:val="22"/>
                <w:szCs w:val="22"/>
                <w:lang w:val="en-US"/>
              </w:rPr>
              <w:t xml:space="preserve">. </w:t>
            </w:r>
          </w:p>
          <w:p w14:paraId="4F1C5F8F" w14:textId="77777777" w:rsidR="007427B4" w:rsidRPr="00283E15" w:rsidRDefault="007427B4" w:rsidP="00F463C0">
            <w:pPr>
              <w:rPr>
                <w:b/>
                <w: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0E8ACCD1" w14:textId="77777777" w:rsidR="007427B4" w:rsidRPr="00283E15" w:rsidRDefault="007427B4" w:rsidP="00F463C0">
            <w:pPr>
              <w:rPr>
                <w:b/>
                <w:sz w:val="22"/>
                <w:szCs w:val="22"/>
                <w:lang w:val="en-US"/>
              </w:rPr>
            </w:pPr>
            <w:r>
              <w:rPr>
                <w:b/>
                <w:sz w:val="22"/>
                <w:szCs w:val="22"/>
                <w:lang w:val="en-US"/>
              </w:rPr>
              <w:t>R I</w:t>
            </w:r>
          </w:p>
        </w:tc>
        <w:tc>
          <w:tcPr>
            <w:tcW w:w="1529" w:type="dxa"/>
            <w:tcBorders>
              <w:top w:val="single" w:sz="4" w:space="0" w:color="000000"/>
              <w:left w:val="single" w:sz="4" w:space="0" w:color="000000"/>
              <w:bottom w:val="single" w:sz="4" w:space="0" w:color="000000"/>
              <w:right w:val="single" w:sz="4" w:space="0" w:color="000000"/>
            </w:tcBorders>
            <w:hideMark/>
          </w:tcPr>
          <w:p w14:paraId="7DE0158F"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II</w:t>
            </w:r>
          </w:p>
        </w:tc>
        <w:tc>
          <w:tcPr>
            <w:tcW w:w="1440" w:type="dxa"/>
            <w:tcBorders>
              <w:top w:val="single" w:sz="4" w:space="0" w:color="000000"/>
              <w:left w:val="single" w:sz="4" w:space="0" w:color="000000"/>
              <w:bottom w:val="single" w:sz="4" w:space="0" w:color="000000"/>
              <w:right w:val="single" w:sz="4" w:space="0" w:color="000000"/>
            </w:tcBorders>
            <w:hideMark/>
          </w:tcPr>
          <w:p w14:paraId="18A81287"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III</w:t>
            </w:r>
          </w:p>
        </w:tc>
        <w:tc>
          <w:tcPr>
            <w:tcW w:w="1441" w:type="dxa"/>
            <w:tcBorders>
              <w:top w:val="single" w:sz="4" w:space="0" w:color="000000"/>
              <w:left w:val="single" w:sz="4" w:space="0" w:color="000000"/>
              <w:bottom w:val="single" w:sz="4" w:space="0" w:color="000000"/>
              <w:right w:val="single" w:sz="4" w:space="0" w:color="000000"/>
            </w:tcBorders>
            <w:hideMark/>
          </w:tcPr>
          <w:p w14:paraId="02DB7706"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IV</w:t>
            </w:r>
          </w:p>
        </w:tc>
        <w:tc>
          <w:tcPr>
            <w:tcW w:w="900" w:type="dxa"/>
            <w:tcBorders>
              <w:top w:val="single" w:sz="4" w:space="0" w:color="000000"/>
              <w:left w:val="single" w:sz="4" w:space="0" w:color="000000"/>
              <w:bottom w:val="single" w:sz="4" w:space="0" w:color="000000"/>
              <w:right w:val="single" w:sz="4" w:space="0" w:color="000000"/>
            </w:tcBorders>
            <w:hideMark/>
          </w:tcPr>
          <w:p w14:paraId="3871DA93" w14:textId="77777777" w:rsidR="007427B4" w:rsidRPr="00283E15" w:rsidRDefault="007427B4" w:rsidP="00F463C0">
            <w:pPr>
              <w:rPr>
                <w:b/>
                <w:sz w:val="22"/>
                <w:szCs w:val="22"/>
                <w:lang w:val="en-US"/>
              </w:rPr>
            </w:pPr>
            <w:r w:rsidRPr="00283E15">
              <w:rPr>
                <w:b/>
                <w:sz w:val="22"/>
                <w:szCs w:val="22"/>
                <w:lang w:val="en-US"/>
              </w:rPr>
              <w:t>Mean</w:t>
            </w:r>
          </w:p>
        </w:tc>
      </w:tr>
      <w:tr w:rsidR="007427B4" w:rsidRPr="00283E15" w14:paraId="3F2D4BB3"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2A475126" w14:textId="77777777" w:rsidR="007427B4" w:rsidRPr="00283E15" w:rsidRDefault="007427B4" w:rsidP="00F463C0">
            <w:pPr>
              <w:rPr>
                <w:bCs/>
                <w:iCs/>
                <w:sz w:val="22"/>
                <w:szCs w:val="22"/>
                <w:lang w:val="en-US"/>
              </w:rPr>
            </w:pPr>
            <w:r w:rsidRPr="00283E15">
              <w:rPr>
                <w:bCs/>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0D00DB34" w14:textId="77777777" w:rsidR="007427B4" w:rsidRPr="00283E15" w:rsidRDefault="007427B4" w:rsidP="00F463C0">
            <w:pPr>
              <w:rPr>
                <w:sz w:val="22"/>
                <w:szCs w:val="22"/>
                <w:lang w:val="en-US"/>
              </w:rPr>
            </w:pPr>
            <w:r w:rsidRPr="00283E15">
              <w:rPr>
                <w:sz w:val="22"/>
                <w:szCs w:val="22"/>
                <w:lang w:val="en-US"/>
              </w:rPr>
              <w:t>12.92</w:t>
            </w:r>
          </w:p>
        </w:tc>
        <w:tc>
          <w:tcPr>
            <w:tcW w:w="1529" w:type="dxa"/>
            <w:tcBorders>
              <w:top w:val="single" w:sz="4" w:space="0" w:color="000000"/>
              <w:left w:val="single" w:sz="4" w:space="0" w:color="000000"/>
              <w:bottom w:val="single" w:sz="4" w:space="0" w:color="000000"/>
              <w:right w:val="single" w:sz="4" w:space="0" w:color="000000"/>
            </w:tcBorders>
            <w:hideMark/>
          </w:tcPr>
          <w:p w14:paraId="74E60D70" w14:textId="77777777" w:rsidR="007427B4" w:rsidRPr="00283E15" w:rsidRDefault="007427B4" w:rsidP="00F463C0">
            <w:pPr>
              <w:rPr>
                <w:sz w:val="22"/>
                <w:szCs w:val="22"/>
                <w:lang w:val="en-US"/>
              </w:rPr>
            </w:pPr>
            <w:r w:rsidRPr="00283E15">
              <w:rPr>
                <w:sz w:val="22"/>
                <w:szCs w:val="22"/>
                <w:lang w:val="en-US"/>
              </w:rPr>
              <w:t>11.24</w:t>
            </w:r>
          </w:p>
        </w:tc>
        <w:tc>
          <w:tcPr>
            <w:tcW w:w="1440" w:type="dxa"/>
            <w:tcBorders>
              <w:top w:val="single" w:sz="4" w:space="0" w:color="000000"/>
              <w:left w:val="single" w:sz="4" w:space="0" w:color="000000"/>
              <w:bottom w:val="single" w:sz="4" w:space="0" w:color="000000"/>
              <w:right w:val="single" w:sz="4" w:space="0" w:color="000000"/>
            </w:tcBorders>
            <w:hideMark/>
          </w:tcPr>
          <w:p w14:paraId="389E80B1" w14:textId="77777777" w:rsidR="007427B4" w:rsidRPr="00283E15" w:rsidRDefault="007427B4" w:rsidP="00F463C0">
            <w:pPr>
              <w:rPr>
                <w:sz w:val="22"/>
                <w:szCs w:val="22"/>
                <w:lang w:val="en-US"/>
              </w:rPr>
            </w:pPr>
            <w:r w:rsidRPr="00283E15">
              <w:rPr>
                <w:sz w:val="22"/>
                <w:szCs w:val="22"/>
                <w:lang w:val="en-US"/>
              </w:rPr>
              <w:t>11.06</w:t>
            </w:r>
          </w:p>
        </w:tc>
        <w:tc>
          <w:tcPr>
            <w:tcW w:w="1441" w:type="dxa"/>
            <w:tcBorders>
              <w:top w:val="single" w:sz="4" w:space="0" w:color="000000"/>
              <w:left w:val="single" w:sz="4" w:space="0" w:color="000000"/>
              <w:bottom w:val="single" w:sz="4" w:space="0" w:color="000000"/>
              <w:right w:val="single" w:sz="4" w:space="0" w:color="000000"/>
            </w:tcBorders>
            <w:hideMark/>
          </w:tcPr>
          <w:p w14:paraId="33BBDBA5" w14:textId="77777777" w:rsidR="007427B4" w:rsidRPr="00283E15" w:rsidRDefault="007427B4" w:rsidP="00F463C0">
            <w:pPr>
              <w:rPr>
                <w:sz w:val="22"/>
                <w:szCs w:val="22"/>
                <w:lang w:val="en-US"/>
              </w:rPr>
            </w:pPr>
            <w:r w:rsidRPr="00283E15">
              <w:rPr>
                <w:sz w:val="22"/>
                <w:szCs w:val="22"/>
                <w:lang w:val="en-US"/>
              </w:rPr>
              <w:t>13.21</w:t>
            </w:r>
          </w:p>
        </w:tc>
        <w:tc>
          <w:tcPr>
            <w:tcW w:w="900" w:type="dxa"/>
            <w:tcBorders>
              <w:top w:val="single" w:sz="4" w:space="0" w:color="000000"/>
              <w:left w:val="single" w:sz="4" w:space="0" w:color="000000"/>
              <w:bottom w:val="single" w:sz="4" w:space="0" w:color="000000"/>
              <w:right w:val="single" w:sz="4" w:space="0" w:color="000000"/>
            </w:tcBorders>
            <w:hideMark/>
          </w:tcPr>
          <w:p w14:paraId="48E61E82" w14:textId="77777777" w:rsidR="007427B4" w:rsidRPr="00283E15" w:rsidRDefault="007427B4" w:rsidP="00F463C0">
            <w:pPr>
              <w:rPr>
                <w:sz w:val="22"/>
                <w:szCs w:val="22"/>
                <w:lang w:val="en-US"/>
              </w:rPr>
            </w:pPr>
            <w:r w:rsidRPr="00283E15">
              <w:rPr>
                <w:sz w:val="22"/>
                <w:szCs w:val="22"/>
                <w:lang w:val="en-US"/>
              </w:rPr>
              <w:t>12.11</w:t>
            </w:r>
          </w:p>
        </w:tc>
      </w:tr>
      <w:tr w:rsidR="007427B4" w:rsidRPr="00283E15" w14:paraId="56F839BA" w14:textId="77777777" w:rsidTr="00F463C0">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47BDF023" w14:textId="77777777" w:rsidR="007427B4" w:rsidRPr="00283E15" w:rsidRDefault="007427B4" w:rsidP="00F463C0">
            <w:pPr>
              <w:rPr>
                <w:bCs/>
                <w:iCs/>
                <w:sz w:val="22"/>
                <w:szCs w:val="22"/>
                <w:lang w:val="en-US"/>
              </w:rPr>
            </w:pPr>
            <w:r w:rsidRPr="00283E15">
              <w:rPr>
                <w:bCs/>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5CB24DF3" w14:textId="77777777" w:rsidR="007427B4" w:rsidRPr="00283E15" w:rsidRDefault="007427B4" w:rsidP="00F463C0">
            <w:pPr>
              <w:rPr>
                <w:sz w:val="22"/>
                <w:szCs w:val="22"/>
                <w:lang w:val="en-US"/>
              </w:rPr>
            </w:pPr>
            <w:r w:rsidRPr="00283E15">
              <w:rPr>
                <w:sz w:val="22"/>
                <w:szCs w:val="22"/>
                <w:lang w:val="en-US"/>
              </w:rPr>
              <w:t>14.32</w:t>
            </w:r>
          </w:p>
        </w:tc>
        <w:tc>
          <w:tcPr>
            <w:tcW w:w="1529" w:type="dxa"/>
            <w:tcBorders>
              <w:top w:val="single" w:sz="4" w:space="0" w:color="000000"/>
              <w:left w:val="single" w:sz="4" w:space="0" w:color="000000"/>
              <w:bottom w:val="single" w:sz="4" w:space="0" w:color="000000"/>
              <w:right w:val="single" w:sz="4" w:space="0" w:color="000000"/>
            </w:tcBorders>
            <w:hideMark/>
          </w:tcPr>
          <w:p w14:paraId="3F6537F2" w14:textId="77777777" w:rsidR="007427B4" w:rsidRPr="00283E15" w:rsidRDefault="007427B4" w:rsidP="00F463C0">
            <w:pPr>
              <w:rPr>
                <w:sz w:val="22"/>
                <w:szCs w:val="22"/>
                <w:lang w:val="en-US"/>
              </w:rPr>
            </w:pPr>
            <w:r w:rsidRPr="00283E15">
              <w:rPr>
                <w:sz w:val="22"/>
                <w:szCs w:val="22"/>
                <w:lang w:val="en-US"/>
              </w:rPr>
              <w:t>15.02</w:t>
            </w:r>
          </w:p>
        </w:tc>
        <w:tc>
          <w:tcPr>
            <w:tcW w:w="1440" w:type="dxa"/>
            <w:tcBorders>
              <w:top w:val="single" w:sz="4" w:space="0" w:color="000000"/>
              <w:left w:val="single" w:sz="4" w:space="0" w:color="000000"/>
              <w:bottom w:val="single" w:sz="4" w:space="0" w:color="000000"/>
              <w:right w:val="single" w:sz="4" w:space="0" w:color="000000"/>
            </w:tcBorders>
            <w:hideMark/>
          </w:tcPr>
          <w:p w14:paraId="2920227F" w14:textId="77777777" w:rsidR="007427B4" w:rsidRPr="00283E15" w:rsidRDefault="007427B4" w:rsidP="00F463C0">
            <w:pPr>
              <w:rPr>
                <w:sz w:val="22"/>
                <w:szCs w:val="22"/>
                <w:lang w:val="en-US"/>
              </w:rPr>
            </w:pPr>
            <w:r w:rsidRPr="00283E15">
              <w:rPr>
                <w:sz w:val="22"/>
                <w:szCs w:val="22"/>
                <w:lang w:val="en-US"/>
              </w:rPr>
              <w:t>12.45</w:t>
            </w:r>
          </w:p>
        </w:tc>
        <w:tc>
          <w:tcPr>
            <w:tcW w:w="1441" w:type="dxa"/>
            <w:tcBorders>
              <w:top w:val="single" w:sz="4" w:space="0" w:color="000000"/>
              <w:left w:val="single" w:sz="4" w:space="0" w:color="000000"/>
              <w:bottom w:val="single" w:sz="4" w:space="0" w:color="000000"/>
              <w:right w:val="single" w:sz="4" w:space="0" w:color="000000"/>
            </w:tcBorders>
            <w:hideMark/>
          </w:tcPr>
          <w:p w14:paraId="50D824F9" w14:textId="77777777" w:rsidR="007427B4" w:rsidRPr="00283E15" w:rsidRDefault="007427B4" w:rsidP="00F463C0">
            <w:pPr>
              <w:rPr>
                <w:sz w:val="22"/>
                <w:szCs w:val="22"/>
                <w:lang w:val="en-US"/>
              </w:rPr>
            </w:pPr>
            <w:r w:rsidRPr="00283E15">
              <w:rPr>
                <w:sz w:val="22"/>
                <w:szCs w:val="22"/>
                <w:lang w:val="en-US"/>
              </w:rPr>
              <w:t>13.92</w:t>
            </w:r>
          </w:p>
        </w:tc>
        <w:tc>
          <w:tcPr>
            <w:tcW w:w="900" w:type="dxa"/>
            <w:tcBorders>
              <w:top w:val="single" w:sz="4" w:space="0" w:color="000000"/>
              <w:left w:val="single" w:sz="4" w:space="0" w:color="000000"/>
              <w:bottom w:val="single" w:sz="4" w:space="0" w:color="000000"/>
              <w:right w:val="single" w:sz="4" w:space="0" w:color="000000"/>
            </w:tcBorders>
            <w:hideMark/>
          </w:tcPr>
          <w:p w14:paraId="0F0F3F33" w14:textId="77777777" w:rsidR="007427B4" w:rsidRPr="00283E15" w:rsidRDefault="007427B4" w:rsidP="00F463C0">
            <w:pPr>
              <w:rPr>
                <w:sz w:val="22"/>
                <w:szCs w:val="22"/>
                <w:lang w:val="en-US"/>
              </w:rPr>
            </w:pPr>
            <w:r w:rsidRPr="00283E15">
              <w:rPr>
                <w:sz w:val="22"/>
                <w:szCs w:val="22"/>
                <w:lang w:val="en-US"/>
              </w:rPr>
              <w:t>13.93</w:t>
            </w:r>
          </w:p>
        </w:tc>
      </w:tr>
      <w:tr w:rsidR="007427B4" w:rsidRPr="00283E15" w14:paraId="2084AB94"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0BCB893D" w14:textId="77777777" w:rsidR="007427B4" w:rsidRPr="00283E15" w:rsidRDefault="007427B4" w:rsidP="00F463C0">
            <w:pPr>
              <w:rPr>
                <w:bCs/>
                <w:iCs/>
                <w:sz w:val="22"/>
                <w:szCs w:val="22"/>
                <w:lang w:val="en-US"/>
              </w:rPr>
            </w:pPr>
            <w:r w:rsidRPr="00283E15">
              <w:rPr>
                <w:bCs/>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1A5C9585" w14:textId="77777777" w:rsidR="007427B4" w:rsidRPr="00283E15" w:rsidRDefault="007427B4" w:rsidP="00F463C0">
            <w:pPr>
              <w:rPr>
                <w:sz w:val="22"/>
                <w:szCs w:val="22"/>
                <w:lang w:val="en-US"/>
              </w:rPr>
            </w:pPr>
            <w:r w:rsidRPr="00283E15">
              <w:rPr>
                <w:sz w:val="22"/>
                <w:szCs w:val="22"/>
                <w:lang w:val="en-US"/>
              </w:rPr>
              <w:t>14.89</w:t>
            </w:r>
          </w:p>
        </w:tc>
        <w:tc>
          <w:tcPr>
            <w:tcW w:w="1529" w:type="dxa"/>
            <w:tcBorders>
              <w:top w:val="single" w:sz="4" w:space="0" w:color="000000"/>
              <w:left w:val="single" w:sz="4" w:space="0" w:color="000000"/>
              <w:bottom w:val="single" w:sz="4" w:space="0" w:color="000000"/>
              <w:right w:val="single" w:sz="4" w:space="0" w:color="000000"/>
            </w:tcBorders>
            <w:hideMark/>
          </w:tcPr>
          <w:p w14:paraId="6CE0D72C" w14:textId="77777777" w:rsidR="007427B4" w:rsidRPr="00283E15" w:rsidRDefault="007427B4" w:rsidP="00F463C0">
            <w:pPr>
              <w:rPr>
                <w:sz w:val="22"/>
                <w:szCs w:val="22"/>
                <w:lang w:val="en-US"/>
              </w:rPr>
            </w:pPr>
            <w:r w:rsidRPr="00283E15">
              <w:rPr>
                <w:sz w:val="22"/>
                <w:szCs w:val="22"/>
                <w:lang w:val="en-US"/>
              </w:rPr>
              <w:t>15.86</w:t>
            </w:r>
          </w:p>
        </w:tc>
        <w:tc>
          <w:tcPr>
            <w:tcW w:w="1440" w:type="dxa"/>
            <w:tcBorders>
              <w:top w:val="single" w:sz="4" w:space="0" w:color="000000"/>
              <w:left w:val="single" w:sz="4" w:space="0" w:color="000000"/>
              <w:bottom w:val="single" w:sz="4" w:space="0" w:color="000000"/>
              <w:right w:val="single" w:sz="4" w:space="0" w:color="000000"/>
            </w:tcBorders>
            <w:hideMark/>
          </w:tcPr>
          <w:p w14:paraId="08AB943F" w14:textId="77777777" w:rsidR="007427B4" w:rsidRPr="00283E15" w:rsidRDefault="007427B4" w:rsidP="00F463C0">
            <w:pPr>
              <w:rPr>
                <w:sz w:val="22"/>
                <w:szCs w:val="22"/>
                <w:lang w:val="en-US"/>
              </w:rPr>
            </w:pPr>
            <w:r w:rsidRPr="00283E15">
              <w:rPr>
                <w:sz w:val="22"/>
                <w:szCs w:val="22"/>
                <w:lang w:val="en-US"/>
              </w:rPr>
              <w:t>15.96</w:t>
            </w:r>
          </w:p>
        </w:tc>
        <w:tc>
          <w:tcPr>
            <w:tcW w:w="1441" w:type="dxa"/>
            <w:tcBorders>
              <w:top w:val="single" w:sz="4" w:space="0" w:color="000000"/>
              <w:left w:val="single" w:sz="4" w:space="0" w:color="000000"/>
              <w:bottom w:val="single" w:sz="4" w:space="0" w:color="000000"/>
              <w:right w:val="single" w:sz="4" w:space="0" w:color="000000"/>
            </w:tcBorders>
            <w:hideMark/>
          </w:tcPr>
          <w:p w14:paraId="3962DFAC" w14:textId="77777777" w:rsidR="007427B4" w:rsidRPr="00283E15" w:rsidRDefault="007427B4" w:rsidP="00F463C0">
            <w:pPr>
              <w:rPr>
                <w:sz w:val="22"/>
                <w:szCs w:val="22"/>
                <w:lang w:val="en-US"/>
              </w:rPr>
            </w:pPr>
            <w:r w:rsidRPr="00283E15">
              <w:rPr>
                <w:sz w:val="22"/>
                <w:szCs w:val="22"/>
                <w:lang w:val="en-US"/>
              </w:rPr>
              <w:t>16.93</w:t>
            </w:r>
          </w:p>
        </w:tc>
        <w:tc>
          <w:tcPr>
            <w:tcW w:w="900" w:type="dxa"/>
            <w:tcBorders>
              <w:top w:val="single" w:sz="4" w:space="0" w:color="000000"/>
              <w:left w:val="single" w:sz="4" w:space="0" w:color="000000"/>
              <w:bottom w:val="single" w:sz="4" w:space="0" w:color="000000"/>
              <w:right w:val="single" w:sz="4" w:space="0" w:color="000000"/>
            </w:tcBorders>
            <w:hideMark/>
          </w:tcPr>
          <w:p w14:paraId="212B9876" w14:textId="77777777" w:rsidR="007427B4" w:rsidRPr="00283E15" w:rsidRDefault="007427B4" w:rsidP="00F463C0">
            <w:pPr>
              <w:rPr>
                <w:sz w:val="22"/>
                <w:szCs w:val="22"/>
                <w:lang w:val="en-US"/>
              </w:rPr>
            </w:pPr>
            <w:r w:rsidRPr="00283E15">
              <w:rPr>
                <w:sz w:val="22"/>
                <w:szCs w:val="22"/>
                <w:lang w:val="en-US"/>
              </w:rPr>
              <w:t>15.91</w:t>
            </w:r>
          </w:p>
        </w:tc>
      </w:tr>
      <w:tr w:rsidR="007427B4" w:rsidRPr="00283E15" w14:paraId="252794F5"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1CB715E6" w14:textId="77777777" w:rsidR="007427B4" w:rsidRPr="00283E15" w:rsidRDefault="007427B4" w:rsidP="00F463C0">
            <w:pPr>
              <w:rPr>
                <w:b/>
                <w:sz w:val="22"/>
                <w:szCs w:val="22"/>
                <w:lang w:val="en-US"/>
              </w:rPr>
            </w:pPr>
            <w:r w:rsidRPr="00283E15">
              <w:rPr>
                <w:b/>
                <w:sz w:val="22"/>
                <w:szCs w:val="22"/>
                <w:lang w:val="en-US"/>
              </w:rPr>
              <w:t>SE(d)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36CFD6D2" w14:textId="77777777" w:rsidR="007427B4" w:rsidRPr="00283E15" w:rsidRDefault="007427B4" w:rsidP="00F463C0">
            <w:pPr>
              <w:rPr>
                <w:b/>
                <w:sz w:val="22"/>
                <w:szCs w:val="22"/>
                <w:lang w:val="en-US"/>
              </w:rPr>
            </w:pPr>
          </w:p>
          <w:p w14:paraId="5E710DF4" w14:textId="77777777" w:rsidR="007427B4" w:rsidRPr="00283E15" w:rsidRDefault="007427B4" w:rsidP="00F463C0">
            <w:pPr>
              <w:rPr>
                <w:sz w:val="22"/>
                <w:szCs w:val="22"/>
                <w:lang w:val="en-US"/>
              </w:rPr>
            </w:pPr>
            <w:r w:rsidRPr="00283E15">
              <w:rPr>
                <w:sz w:val="22"/>
                <w:szCs w:val="22"/>
                <w:lang w:val="en-US"/>
              </w:rPr>
              <w:t>-</w:t>
            </w:r>
          </w:p>
        </w:tc>
        <w:tc>
          <w:tcPr>
            <w:tcW w:w="900" w:type="dxa"/>
            <w:tcBorders>
              <w:top w:val="single" w:sz="4" w:space="0" w:color="000000"/>
              <w:left w:val="single" w:sz="4" w:space="0" w:color="000000"/>
              <w:bottom w:val="single" w:sz="4" w:space="0" w:color="000000"/>
              <w:right w:val="single" w:sz="4" w:space="0" w:color="000000"/>
            </w:tcBorders>
            <w:hideMark/>
          </w:tcPr>
          <w:p w14:paraId="32313769" w14:textId="77777777" w:rsidR="007427B4" w:rsidRPr="00283E15" w:rsidRDefault="007427B4" w:rsidP="00F463C0">
            <w:pPr>
              <w:rPr>
                <w:sz w:val="22"/>
                <w:szCs w:val="22"/>
                <w:lang w:val="en-US"/>
              </w:rPr>
            </w:pPr>
            <w:r w:rsidRPr="00283E15">
              <w:rPr>
                <w:sz w:val="22"/>
                <w:szCs w:val="22"/>
                <w:lang w:val="en-US"/>
              </w:rPr>
              <w:t>0.83</w:t>
            </w:r>
          </w:p>
        </w:tc>
      </w:tr>
      <w:tr w:rsidR="007427B4" w:rsidRPr="00283E15" w14:paraId="7DC966BA" w14:textId="77777777" w:rsidTr="00F463C0">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7A8A3E5C" w14:textId="77777777" w:rsidR="007427B4" w:rsidRPr="00283E15" w:rsidRDefault="007427B4" w:rsidP="00F463C0">
            <w:pPr>
              <w:rPr>
                <w:b/>
                <w:sz w:val="22"/>
                <w:szCs w:val="22"/>
                <w:lang w:val="en-US"/>
              </w:rPr>
            </w:pPr>
            <w:r w:rsidRPr="00283E15">
              <w:rPr>
                <w:b/>
                <w:sz w:val="22"/>
                <w:szCs w:val="22"/>
                <w:lang w:val="en-US"/>
              </w:rPr>
              <w:t>CD(5%)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24875AF1" w14:textId="77777777" w:rsidR="007427B4" w:rsidRPr="00283E15" w:rsidRDefault="007427B4" w:rsidP="00F463C0">
            <w:pPr>
              <w:rPr>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77B88B6A" w14:textId="77777777" w:rsidR="007427B4" w:rsidRPr="00283E15" w:rsidRDefault="007427B4" w:rsidP="00F463C0">
            <w:pPr>
              <w:rPr>
                <w:sz w:val="22"/>
                <w:szCs w:val="22"/>
                <w:lang w:val="en-US"/>
              </w:rPr>
            </w:pPr>
            <w:r w:rsidRPr="00283E15">
              <w:rPr>
                <w:sz w:val="22"/>
                <w:szCs w:val="22"/>
                <w:lang w:val="en-US"/>
              </w:rPr>
              <w:t>1.88</w:t>
            </w:r>
          </w:p>
        </w:tc>
      </w:tr>
    </w:tbl>
    <w:p w14:paraId="3276EC46" w14:textId="77777777" w:rsidR="007427B4" w:rsidRDefault="007427B4" w:rsidP="007427B4">
      <w:pPr>
        <w:pStyle w:val="NoSpacing"/>
        <w:rPr>
          <w:sz w:val="22"/>
          <w:szCs w:val="22"/>
          <w:lang w:val="en-US"/>
        </w:rPr>
      </w:pPr>
      <w:r w:rsidRPr="00283E15">
        <w:rPr>
          <w:sz w:val="22"/>
          <w:szCs w:val="22"/>
          <w:lang w:val="en-US"/>
        </w:rPr>
        <w:t xml:space="preserve"> </w:t>
      </w:r>
    </w:p>
    <w:p w14:paraId="17531944" w14:textId="77777777" w:rsidR="007427B4" w:rsidRPr="00283E15" w:rsidRDefault="007427B4" w:rsidP="007427B4">
      <w:pPr>
        <w:pStyle w:val="NoSpacing"/>
        <w:rPr>
          <w:sz w:val="22"/>
          <w:szCs w:val="22"/>
          <w:lang w:val="en-US"/>
        </w:rPr>
      </w:pPr>
      <w:r>
        <w:rPr>
          <w:sz w:val="22"/>
          <w:szCs w:val="22"/>
          <w:lang w:val="en-US"/>
        </w:rPr>
        <w:t xml:space="preserve">             </w:t>
      </w:r>
      <w:r w:rsidRPr="00283E15">
        <w:rPr>
          <w:sz w:val="22"/>
          <w:szCs w:val="22"/>
          <w:lang w:val="en-US"/>
        </w:rPr>
        <w:t>Data represented are mean of three replications</w:t>
      </w:r>
    </w:p>
    <w:p w14:paraId="69FD0564" w14:textId="77777777" w:rsidR="007427B4" w:rsidRPr="00283E15" w:rsidRDefault="007427B4" w:rsidP="007427B4">
      <w:pPr>
        <w:pStyle w:val="NoSpacing"/>
        <w:rPr>
          <w:sz w:val="22"/>
          <w:szCs w:val="22"/>
          <w:lang w:val="en-US"/>
        </w:rPr>
      </w:pPr>
      <w:r w:rsidRPr="00283E15">
        <w:rPr>
          <w:sz w:val="22"/>
          <w:szCs w:val="22"/>
          <w:lang w:val="en-US"/>
        </w:rPr>
        <w:t xml:space="preserve">             CD is calculated at 5% level of significance by least significant difference (LSD) test</w:t>
      </w:r>
    </w:p>
    <w:p w14:paraId="2AC4B64E" w14:textId="77777777" w:rsidR="007427B4" w:rsidRPr="00283E15" w:rsidRDefault="007427B4" w:rsidP="007427B4">
      <w:pPr>
        <w:pStyle w:val="NoSpacing"/>
        <w:rPr>
          <w:b/>
          <w:bCs/>
          <w:sz w:val="22"/>
          <w:szCs w:val="22"/>
          <w:lang w:val="en-US"/>
        </w:rPr>
      </w:pPr>
    </w:p>
    <w:p w14:paraId="5792942B" w14:textId="77777777" w:rsidR="007427B4" w:rsidRDefault="007427B4" w:rsidP="007427B4">
      <w:pPr>
        <w:pStyle w:val="NoSpacing"/>
        <w:rPr>
          <w:b/>
          <w:bCs/>
          <w:sz w:val="22"/>
          <w:szCs w:val="22"/>
          <w:lang w:val="en-US"/>
        </w:rPr>
      </w:pPr>
    </w:p>
    <w:p w14:paraId="2D4B1A8D" w14:textId="77777777" w:rsidR="007427B4" w:rsidRPr="00283E15" w:rsidRDefault="007427B4" w:rsidP="007427B4">
      <w:pPr>
        <w:pStyle w:val="NoSpacing"/>
        <w:rPr>
          <w:b/>
          <w:bCs/>
          <w:sz w:val="22"/>
          <w:szCs w:val="22"/>
          <w:lang w:val="en-US"/>
        </w:rPr>
      </w:pPr>
      <w:r w:rsidRPr="00283E15">
        <w:rPr>
          <w:b/>
          <w:bCs/>
          <w:sz w:val="22"/>
          <w:szCs w:val="22"/>
          <w:lang w:val="en-US"/>
        </w:rPr>
        <w:t>Sex Ratio (percentage)</w:t>
      </w:r>
    </w:p>
    <w:p w14:paraId="35466066" w14:textId="77777777" w:rsidR="007427B4" w:rsidRPr="00802535" w:rsidRDefault="007427B4" w:rsidP="007427B4">
      <w:pPr>
        <w:ind w:firstLine="720"/>
        <w:jc w:val="both"/>
        <w:rPr>
          <w:sz w:val="22"/>
          <w:szCs w:val="22"/>
        </w:rPr>
      </w:pPr>
      <w:r w:rsidRPr="00802535">
        <w:rPr>
          <w:sz w:val="22"/>
          <w:szCs w:val="22"/>
        </w:rPr>
        <w:lastRenderedPageBreak/>
        <w:t>Lac cells cannot</w:t>
      </w:r>
      <w:r>
        <w:rPr>
          <w:sz w:val="22"/>
          <w:szCs w:val="22"/>
        </w:rPr>
        <w:t xml:space="preserve"> be </w:t>
      </w:r>
      <w:r w:rsidRPr="00802535">
        <w:rPr>
          <w:sz w:val="22"/>
          <w:szCs w:val="22"/>
        </w:rPr>
        <w:t xml:space="preserve"> </w:t>
      </w:r>
      <w:r>
        <w:rPr>
          <w:sz w:val="22"/>
          <w:szCs w:val="22"/>
        </w:rPr>
        <w:t xml:space="preserve">identified  </w:t>
      </w:r>
      <w:r w:rsidRPr="00802535">
        <w:rPr>
          <w:sz w:val="22"/>
          <w:szCs w:val="22"/>
        </w:rPr>
        <w:t xml:space="preserve"> into male or female at the time of emergence, but they can readily do after a certain amount of growth, depending on their </w:t>
      </w:r>
      <w:r>
        <w:rPr>
          <w:sz w:val="22"/>
          <w:szCs w:val="22"/>
        </w:rPr>
        <w:t>morphological characters</w:t>
      </w:r>
      <w:r w:rsidRPr="00802535">
        <w:rPr>
          <w:sz w:val="22"/>
          <w:szCs w:val="22"/>
        </w:rPr>
        <w:t xml:space="preserve"> (males</w:t>
      </w:r>
      <w:r>
        <w:rPr>
          <w:sz w:val="22"/>
          <w:szCs w:val="22"/>
        </w:rPr>
        <w:t>-</w:t>
      </w:r>
      <w:r w:rsidRPr="00802535">
        <w:rPr>
          <w:sz w:val="22"/>
          <w:szCs w:val="22"/>
        </w:rPr>
        <w:t xml:space="preserve"> </w:t>
      </w:r>
      <w:r>
        <w:rPr>
          <w:sz w:val="22"/>
          <w:szCs w:val="22"/>
        </w:rPr>
        <w:t>elongated</w:t>
      </w:r>
      <w:r w:rsidRPr="00802535">
        <w:rPr>
          <w:sz w:val="22"/>
          <w:szCs w:val="22"/>
        </w:rPr>
        <w:t>,</w:t>
      </w:r>
      <w:r>
        <w:rPr>
          <w:sz w:val="22"/>
          <w:szCs w:val="22"/>
        </w:rPr>
        <w:t xml:space="preserve"> </w:t>
      </w:r>
      <w:r w:rsidRPr="00802535">
        <w:rPr>
          <w:sz w:val="22"/>
          <w:szCs w:val="22"/>
        </w:rPr>
        <w:t>females</w:t>
      </w:r>
      <w:r>
        <w:rPr>
          <w:sz w:val="22"/>
          <w:szCs w:val="22"/>
        </w:rPr>
        <w:t>-spherical</w:t>
      </w:r>
      <w:r w:rsidRPr="00802535">
        <w:rPr>
          <w:sz w:val="22"/>
          <w:szCs w:val="22"/>
        </w:rPr>
        <w:t xml:space="preserve">), among other physical variations. After the male lac insect emerges from the cell, the </w:t>
      </w:r>
      <w:r>
        <w:rPr>
          <w:sz w:val="22"/>
          <w:szCs w:val="22"/>
        </w:rPr>
        <w:t xml:space="preserve">sexually mature </w:t>
      </w:r>
      <w:r w:rsidRPr="00802535">
        <w:rPr>
          <w:sz w:val="22"/>
          <w:szCs w:val="22"/>
        </w:rPr>
        <w:t xml:space="preserve">females are impregnated by the males. The observations </w:t>
      </w:r>
      <w:r>
        <w:rPr>
          <w:sz w:val="22"/>
          <w:szCs w:val="22"/>
        </w:rPr>
        <w:t xml:space="preserve">on </w:t>
      </w:r>
      <w:r w:rsidRPr="00802535">
        <w:rPr>
          <w:sz w:val="22"/>
          <w:szCs w:val="22"/>
        </w:rPr>
        <w:t xml:space="preserve">the mean percentage of male lac insects of the Rangeeni strain were made by placing a graph paper with a </w:t>
      </w:r>
      <w:r>
        <w:rPr>
          <w:sz w:val="22"/>
          <w:szCs w:val="22"/>
        </w:rPr>
        <w:t>1 sq.cm</w:t>
      </w:r>
      <w:r w:rsidRPr="00802535">
        <w:rPr>
          <w:sz w:val="22"/>
          <w:szCs w:val="22"/>
        </w:rPr>
        <w:t xml:space="preserve">  area cut </w:t>
      </w:r>
      <w:r>
        <w:rPr>
          <w:sz w:val="22"/>
          <w:szCs w:val="22"/>
        </w:rPr>
        <w:t xml:space="preserve">hole </w:t>
      </w:r>
      <w:r w:rsidRPr="00802535">
        <w:rPr>
          <w:sz w:val="22"/>
          <w:szCs w:val="22"/>
        </w:rPr>
        <w:t xml:space="preserve"> on </w:t>
      </w:r>
      <w:r>
        <w:rPr>
          <w:sz w:val="22"/>
          <w:szCs w:val="22"/>
        </w:rPr>
        <w:t xml:space="preserve"> </w:t>
      </w:r>
      <w:r w:rsidRPr="00802535">
        <w:rPr>
          <w:sz w:val="22"/>
          <w:szCs w:val="22"/>
        </w:rPr>
        <w:t xml:space="preserve">the lower, middle, and higher portions of the plant (Table 3). </w:t>
      </w:r>
      <w:r>
        <w:rPr>
          <w:sz w:val="22"/>
          <w:szCs w:val="22"/>
        </w:rPr>
        <w:t xml:space="preserve">And the result  </w:t>
      </w:r>
      <w:r w:rsidRPr="00802535">
        <w:rPr>
          <w:sz w:val="22"/>
          <w:szCs w:val="22"/>
        </w:rPr>
        <w:t>show</w:t>
      </w:r>
      <w:r>
        <w:rPr>
          <w:sz w:val="22"/>
          <w:szCs w:val="22"/>
        </w:rPr>
        <w:t>s</w:t>
      </w:r>
      <w:r w:rsidRPr="00802535">
        <w:rPr>
          <w:sz w:val="22"/>
          <w:szCs w:val="22"/>
        </w:rPr>
        <w:t xml:space="preserve"> that on </w:t>
      </w:r>
      <w:r w:rsidRPr="00802535">
        <w:rPr>
          <w:i/>
          <w:iCs/>
          <w:sz w:val="22"/>
          <w:szCs w:val="22"/>
        </w:rPr>
        <w:t>Malvaviscus penduliflorus</w:t>
      </w:r>
      <w:r w:rsidRPr="00802535">
        <w:rPr>
          <w:sz w:val="22"/>
          <w:szCs w:val="22"/>
        </w:rPr>
        <w:t>, the lowest percentage was 26.03% and the highest was 29.10% per square centimetr</w:t>
      </w:r>
      <w:r>
        <w:rPr>
          <w:sz w:val="22"/>
          <w:szCs w:val="22"/>
        </w:rPr>
        <w:t>e</w:t>
      </w:r>
      <w:r w:rsidRPr="00802535">
        <w:rPr>
          <w:sz w:val="22"/>
          <w:szCs w:val="22"/>
        </w:rPr>
        <w:t>. On the top, middle, and lower portions, the observed data on the mean sex ratio (in percentage per square centimetr</w:t>
      </w:r>
      <w:r>
        <w:rPr>
          <w:sz w:val="22"/>
          <w:szCs w:val="22"/>
        </w:rPr>
        <w:t>e</w:t>
      </w:r>
      <w:r w:rsidRPr="00802535">
        <w:rPr>
          <w:sz w:val="22"/>
          <w:szCs w:val="22"/>
        </w:rPr>
        <w:t xml:space="preserve">) were 25.32, 27.34, 25.12, and 26.35; 27.45, 28.9, 29.03, 27.15, and 28.1, 28.5, 29.24, and 30.56, respectively. The results of the current study are nearly identical to those of Divakara (2013), who found that Ber had the highest percentage of male insects (26.86%), followed by </w:t>
      </w:r>
      <w:r w:rsidRPr="00802535">
        <w:rPr>
          <w:i/>
          <w:iCs/>
          <w:sz w:val="22"/>
          <w:szCs w:val="22"/>
        </w:rPr>
        <w:t>F. semialata</w:t>
      </w:r>
      <w:r w:rsidRPr="00802535">
        <w:rPr>
          <w:sz w:val="22"/>
          <w:szCs w:val="22"/>
        </w:rPr>
        <w:t xml:space="preserve"> (24.84%) and Kusum (17.82%). In both </w:t>
      </w:r>
      <w:r w:rsidRPr="00802535">
        <w:rPr>
          <w:i/>
          <w:iCs/>
          <w:sz w:val="22"/>
          <w:szCs w:val="22"/>
        </w:rPr>
        <w:t>Kerria lacca</w:t>
      </w:r>
      <w:r w:rsidRPr="00802535">
        <w:rPr>
          <w:sz w:val="22"/>
          <w:szCs w:val="22"/>
        </w:rPr>
        <w:t xml:space="preserve"> seasons, females predominated (75–80% in the </w:t>
      </w:r>
      <w:r>
        <w:rPr>
          <w:sz w:val="22"/>
          <w:szCs w:val="22"/>
        </w:rPr>
        <w:t>1</w:t>
      </w:r>
      <w:r w:rsidRPr="007E29F5">
        <w:rPr>
          <w:sz w:val="22"/>
          <w:szCs w:val="22"/>
          <w:vertAlign w:val="superscript"/>
        </w:rPr>
        <w:t>st</w:t>
      </w:r>
      <w:r>
        <w:rPr>
          <w:sz w:val="22"/>
          <w:szCs w:val="22"/>
        </w:rPr>
        <w:t xml:space="preserve"> </w:t>
      </w:r>
      <w:r w:rsidRPr="00802535">
        <w:rPr>
          <w:sz w:val="22"/>
          <w:szCs w:val="22"/>
        </w:rPr>
        <w:t xml:space="preserve"> generation and 50–78% in the </w:t>
      </w:r>
      <w:r>
        <w:rPr>
          <w:sz w:val="22"/>
          <w:szCs w:val="22"/>
        </w:rPr>
        <w:t>2</w:t>
      </w:r>
      <w:r w:rsidRPr="007E29F5">
        <w:rPr>
          <w:sz w:val="22"/>
          <w:szCs w:val="22"/>
          <w:vertAlign w:val="superscript"/>
        </w:rPr>
        <w:t>nd</w:t>
      </w:r>
      <w:r>
        <w:rPr>
          <w:sz w:val="22"/>
          <w:szCs w:val="22"/>
        </w:rPr>
        <w:t xml:space="preserve"> </w:t>
      </w:r>
      <w:r w:rsidRPr="00802535">
        <w:rPr>
          <w:sz w:val="22"/>
          <w:szCs w:val="22"/>
        </w:rPr>
        <w:t xml:space="preserve"> generation), according to Kong et al. (1984).</w:t>
      </w:r>
    </w:p>
    <w:p w14:paraId="67ED0657" w14:textId="77777777" w:rsidR="007427B4" w:rsidRPr="00283E15" w:rsidRDefault="007427B4" w:rsidP="007427B4">
      <w:pPr>
        <w:ind w:left="140"/>
        <w:jc w:val="center"/>
        <w:rPr>
          <w:b/>
          <w:bCs/>
          <w:sz w:val="22"/>
          <w:szCs w:val="22"/>
          <w:lang w:val="en-US"/>
        </w:rPr>
      </w:pPr>
      <w:r w:rsidRPr="00283E15">
        <w:rPr>
          <w:b/>
          <w:bCs/>
          <w:sz w:val="22"/>
          <w:szCs w:val="22"/>
          <w:lang w:val="en-US"/>
        </w:rPr>
        <w:t xml:space="preserve">Table 3. Sex ratio (per cent) of </w:t>
      </w:r>
      <w:r w:rsidRPr="00283E15">
        <w:rPr>
          <w:b/>
          <w:bCs/>
          <w:i/>
          <w:sz w:val="22"/>
          <w:szCs w:val="22"/>
          <w:lang w:val="en-US"/>
        </w:rPr>
        <w:t xml:space="preserve">Rangeeni </w:t>
      </w:r>
      <w:r w:rsidRPr="00283E15">
        <w:rPr>
          <w:b/>
          <w:bCs/>
          <w:sz w:val="22"/>
          <w:szCs w:val="22"/>
          <w:lang w:val="en-US"/>
        </w:rPr>
        <w:t xml:space="preserve">strain lac insect species </w:t>
      </w:r>
      <w:r w:rsidRPr="00E57664">
        <w:rPr>
          <w:b/>
          <w:bCs/>
          <w:i/>
          <w:iCs/>
          <w:sz w:val="22"/>
          <w:szCs w:val="22"/>
        </w:rPr>
        <w:t>Kerria manipurensis</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900"/>
      </w:tblGrid>
      <w:tr w:rsidR="007427B4" w:rsidRPr="00283E15" w14:paraId="61D9194B" w14:textId="77777777" w:rsidTr="00F463C0">
        <w:trPr>
          <w:trHeight w:val="880"/>
        </w:trPr>
        <w:tc>
          <w:tcPr>
            <w:tcW w:w="1733" w:type="dxa"/>
            <w:tcBorders>
              <w:top w:val="single" w:sz="4" w:space="0" w:color="000000"/>
              <w:left w:val="single" w:sz="4" w:space="0" w:color="000000"/>
              <w:bottom w:val="single" w:sz="4" w:space="0" w:color="000000"/>
              <w:right w:val="single" w:sz="4" w:space="0" w:color="000000"/>
            </w:tcBorders>
          </w:tcPr>
          <w:p w14:paraId="0B1916EB" w14:textId="77777777" w:rsidR="007427B4" w:rsidRPr="00283E15" w:rsidRDefault="007427B4" w:rsidP="00F463C0">
            <w:pPr>
              <w:rPr>
                <w:b/>
                <w:sz w:val="22"/>
                <w:szCs w:val="22"/>
                <w:lang w:val="en-US"/>
              </w:rPr>
            </w:pPr>
          </w:p>
          <w:p w14:paraId="5C90EAA5" w14:textId="77777777" w:rsidR="007427B4" w:rsidRPr="00283E15" w:rsidRDefault="007427B4" w:rsidP="00F463C0">
            <w:pPr>
              <w:rPr>
                <w:b/>
                <w:i/>
                <w:sz w:val="22"/>
                <w:szCs w:val="22"/>
                <w:lang w:val="en-US"/>
              </w:rPr>
            </w:pPr>
            <w:r w:rsidRPr="00283E15">
              <w:rPr>
                <w:b/>
                <w:i/>
                <w:sz w:val="22"/>
                <w:szCs w:val="22"/>
                <w:lang w:val="en-US"/>
              </w:rPr>
              <w:t>Malvaviscus penduliflorus.</w:t>
            </w:r>
          </w:p>
        </w:tc>
        <w:tc>
          <w:tcPr>
            <w:tcW w:w="1418" w:type="dxa"/>
            <w:tcBorders>
              <w:top w:val="single" w:sz="4" w:space="0" w:color="000000"/>
              <w:left w:val="single" w:sz="4" w:space="0" w:color="000000"/>
              <w:bottom w:val="single" w:sz="4" w:space="0" w:color="000000"/>
              <w:right w:val="single" w:sz="4" w:space="0" w:color="000000"/>
            </w:tcBorders>
            <w:hideMark/>
          </w:tcPr>
          <w:p w14:paraId="3E869B67" w14:textId="77777777" w:rsidR="007427B4" w:rsidRPr="00283E15" w:rsidRDefault="007427B4" w:rsidP="00F463C0">
            <w:pPr>
              <w:rPr>
                <w:b/>
                <w:sz w:val="22"/>
                <w:szCs w:val="22"/>
                <w:lang w:val="en-US"/>
              </w:rPr>
            </w:pPr>
            <w:r>
              <w:rPr>
                <w:b/>
                <w:sz w:val="22"/>
                <w:szCs w:val="22"/>
                <w:lang w:val="en-US"/>
              </w:rPr>
              <w:t>R I</w:t>
            </w:r>
          </w:p>
        </w:tc>
        <w:tc>
          <w:tcPr>
            <w:tcW w:w="1529" w:type="dxa"/>
            <w:tcBorders>
              <w:top w:val="single" w:sz="4" w:space="0" w:color="000000"/>
              <w:left w:val="single" w:sz="4" w:space="0" w:color="000000"/>
              <w:bottom w:val="single" w:sz="4" w:space="0" w:color="000000"/>
              <w:right w:val="single" w:sz="4" w:space="0" w:color="000000"/>
            </w:tcBorders>
            <w:hideMark/>
          </w:tcPr>
          <w:p w14:paraId="4D0481A1"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II</w:t>
            </w:r>
          </w:p>
        </w:tc>
        <w:tc>
          <w:tcPr>
            <w:tcW w:w="1440" w:type="dxa"/>
            <w:tcBorders>
              <w:top w:val="single" w:sz="4" w:space="0" w:color="000000"/>
              <w:left w:val="single" w:sz="4" w:space="0" w:color="000000"/>
              <w:bottom w:val="single" w:sz="4" w:space="0" w:color="000000"/>
              <w:right w:val="single" w:sz="4" w:space="0" w:color="000000"/>
            </w:tcBorders>
            <w:hideMark/>
          </w:tcPr>
          <w:p w14:paraId="40EDD4B5"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III</w:t>
            </w:r>
          </w:p>
        </w:tc>
        <w:tc>
          <w:tcPr>
            <w:tcW w:w="1441" w:type="dxa"/>
            <w:tcBorders>
              <w:top w:val="single" w:sz="4" w:space="0" w:color="000000"/>
              <w:left w:val="single" w:sz="4" w:space="0" w:color="000000"/>
              <w:bottom w:val="single" w:sz="4" w:space="0" w:color="000000"/>
              <w:right w:val="single" w:sz="4" w:space="0" w:color="000000"/>
            </w:tcBorders>
            <w:hideMark/>
          </w:tcPr>
          <w:p w14:paraId="7F05E7B6"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IV</w:t>
            </w:r>
          </w:p>
        </w:tc>
        <w:tc>
          <w:tcPr>
            <w:tcW w:w="900" w:type="dxa"/>
            <w:tcBorders>
              <w:top w:val="single" w:sz="4" w:space="0" w:color="000000"/>
              <w:left w:val="single" w:sz="4" w:space="0" w:color="000000"/>
              <w:bottom w:val="single" w:sz="4" w:space="0" w:color="000000"/>
              <w:right w:val="single" w:sz="4" w:space="0" w:color="000000"/>
            </w:tcBorders>
            <w:hideMark/>
          </w:tcPr>
          <w:p w14:paraId="209727A8" w14:textId="77777777" w:rsidR="007427B4" w:rsidRPr="00283E15" w:rsidRDefault="007427B4" w:rsidP="00F463C0">
            <w:pPr>
              <w:rPr>
                <w:b/>
                <w:sz w:val="22"/>
                <w:szCs w:val="22"/>
                <w:lang w:val="en-US"/>
              </w:rPr>
            </w:pPr>
            <w:r w:rsidRPr="00283E15">
              <w:rPr>
                <w:b/>
                <w:sz w:val="22"/>
                <w:szCs w:val="22"/>
                <w:lang w:val="en-US"/>
              </w:rPr>
              <w:t>Mean</w:t>
            </w:r>
          </w:p>
        </w:tc>
      </w:tr>
      <w:tr w:rsidR="007427B4" w:rsidRPr="00283E15" w14:paraId="619546A9"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60AC341A" w14:textId="77777777" w:rsidR="007427B4" w:rsidRPr="00283E15" w:rsidRDefault="007427B4" w:rsidP="00F463C0">
            <w:pPr>
              <w:rPr>
                <w:b/>
                <w:iCs/>
                <w:sz w:val="22"/>
                <w:szCs w:val="22"/>
                <w:lang w:val="en-US"/>
              </w:rPr>
            </w:pPr>
            <w:r w:rsidRPr="00283E15">
              <w:rPr>
                <w:b/>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4957ABD3" w14:textId="77777777" w:rsidR="007427B4" w:rsidRPr="00283E15" w:rsidRDefault="007427B4" w:rsidP="00F463C0">
            <w:pPr>
              <w:rPr>
                <w:sz w:val="22"/>
                <w:szCs w:val="22"/>
                <w:lang w:val="en-US"/>
              </w:rPr>
            </w:pPr>
            <w:r w:rsidRPr="00283E15">
              <w:rPr>
                <w:sz w:val="22"/>
                <w:szCs w:val="22"/>
                <w:lang w:val="en-US"/>
              </w:rPr>
              <w:t>25.32</w:t>
            </w:r>
          </w:p>
        </w:tc>
        <w:tc>
          <w:tcPr>
            <w:tcW w:w="1529" w:type="dxa"/>
            <w:tcBorders>
              <w:top w:val="single" w:sz="4" w:space="0" w:color="000000"/>
              <w:left w:val="single" w:sz="4" w:space="0" w:color="000000"/>
              <w:bottom w:val="single" w:sz="4" w:space="0" w:color="000000"/>
              <w:right w:val="single" w:sz="4" w:space="0" w:color="000000"/>
            </w:tcBorders>
            <w:hideMark/>
          </w:tcPr>
          <w:p w14:paraId="4367AA73" w14:textId="77777777" w:rsidR="007427B4" w:rsidRPr="00283E15" w:rsidRDefault="007427B4" w:rsidP="00F463C0">
            <w:pPr>
              <w:rPr>
                <w:sz w:val="22"/>
                <w:szCs w:val="22"/>
                <w:lang w:val="en-US"/>
              </w:rPr>
            </w:pPr>
            <w:r w:rsidRPr="00283E15">
              <w:rPr>
                <w:sz w:val="22"/>
                <w:szCs w:val="22"/>
                <w:lang w:val="en-US"/>
              </w:rPr>
              <w:t>27.34</w:t>
            </w:r>
          </w:p>
        </w:tc>
        <w:tc>
          <w:tcPr>
            <w:tcW w:w="1440" w:type="dxa"/>
            <w:tcBorders>
              <w:top w:val="single" w:sz="4" w:space="0" w:color="000000"/>
              <w:left w:val="single" w:sz="4" w:space="0" w:color="000000"/>
              <w:bottom w:val="single" w:sz="4" w:space="0" w:color="000000"/>
              <w:right w:val="single" w:sz="4" w:space="0" w:color="000000"/>
            </w:tcBorders>
            <w:hideMark/>
          </w:tcPr>
          <w:p w14:paraId="7B02CDB9" w14:textId="77777777" w:rsidR="007427B4" w:rsidRPr="00283E15" w:rsidRDefault="007427B4" w:rsidP="00F463C0">
            <w:pPr>
              <w:rPr>
                <w:sz w:val="22"/>
                <w:szCs w:val="22"/>
                <w:lang w:val="en-US"/>
              </w:rPr>
            </w:pPr>
            <w:r w:rsidRPr="00283E15">
              <w:rPr>
                <w:sz w:val="22"/>
                <w:szCs w:val="22"/>
                <w:lang w:val="en-US"/>
              </w:rPr>
              <w:t>25.12</w:t>
            </w:r>
          </w:p>
        </w:tc>
        <w:tc>
          <w:tcPr>
            <w:tcW w:w="1441" w:type="dxa"/>
            <w:tcBorders>
              <w:top w:val="single" w:sz="4" w:space="0" w:color="000000"/>
              <w:left w:val="single" w:sz="4" w:space="0" w:color="000000"/>
              <w:bottom w:val="single" w:sz="4" w:space="0" w:color="000000"/>
              <w:right w:val="single" w:sz="4" w:space="0" w:color="000000"/>
            </w:tcBorders>
            <w:hideMark/>
          </w:tcPr>
          <w:p w14:paraId="359B2B24" w14:textId="77777777" w:rsidR="007427B4" w:rsidRPr="00283E15" w:rsidRDefault="007427B4" w:rsidP="00F463C0">
            <w:pPr>
              <w:rPr>
                <w:sz w:val="22"/>
                <w:szCs w:val="22"/>
                <w:lang w:val="en-US"/>
              </w:rPr>
            </w:pPr>
            <w:r w:rsidRPr="00283E15">
              <w:rPr>
                <w:sz w:val="22"/>
                <w:szCs w:val="22"/>
                <w:lang w:val="en-US"/>
              </w:rPr>
              <w:t>26.35</w:t>
            </w:r>
          </w:p>
        </w:tc>
        <w:tc>
          <w:tcPr>
            <w:tcW w:w="900" w:type="dxa"/>
            <w:tcBorders>
              <w:top w:val="single" w:sz="4" w:space="0" w:color="000000"/>
              <w:left w:val="single" w:sz="4" w:space="0" w:color="000000"/>
              <w:bottom w:val="single" w:sz="4" w:space="0" w:color="000000"/>
              <w:right w:val="single" w:sz="4" w:space="0" w:color="000000"/>
            </w:tcBorders>
            <w:hideMark/>
          </w:tcPr>
          <w:p w14:paraId="1CD2E483" w14:textId="77777777" w:rsidR="007427B4" w:rsidRPr="00283E15" w:rsidRDefault="007427B4" w:rsidP="00F463C0">
            <w:pPr>
              <w:rPr>
                <w:sz w:val="22"/>
                <w:szCs w:val="22"/>
                <w:lang w:val="en-US"/>
              </w:rPr>
            </w:pPr>
            <w:r w:rsidRPr="00283E15">
              <w:rPr>
                <w:sz w:val="22"/>
                <w:szCs w:val="22"/>
                <w:lang w:val="en-US"/>
              </w:rPr>
              <w:t>26.03</w:t>
            </w:r>
          </w:p>
        </w:tc>
      </w:tr>
      <w:tr w:rsidR="007427B4" w:rsidRPr="00283E15" w14:paraId="78FB13B8"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36C4AFC4" w14:textId="77777777" w:rsidR="007427B4" w:rsidRPr="00283E15" w:rsidRDefault="007427B4" w:rsidP="00F463C0">
            <w:pPr>
              <w:rPr>
                <w:b/>
                <w:iCs/>
                <w:sz w:val="22"/>
                <w:szCs w:val="22"/>
                <w:lang w:val="en-US"/>
              </w:rPr>
            </w:pPr>
            <w:r w:rsidRPr="00283E15">
              <w:rPr>
                <w:b/>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3297BB09" w14:textId="77777777" w:rsidR="007427B4" w:rsidRPr="00283E15" w:rsidRDefault="007427B4" w:rsidP="00F463C0">
            <w:pPr>
              <w:rPr>
                <w:sz w:val="22"/>
                <w:szCs w:val="22"/>
                <w:lang w:val="en-US"/>
              </w:rPr>
            </w:pPr>
            <w:r w:rsidRPr="00283E15">
              <w:rPr>
                <w:sz w:val="22"/>
                <w:szCs w:val="22"/>
                <w:lang w:val="en-US"/>
              </w:rPr>
              <w:t>27.45</w:t>
            </w:r>
          </w:p>
        </w:tc>
        <w:tc>
          <w:tcPr>
            <w:tcW w:w="1529" w:type="dxa"/>
            <w:tcBorders>
              <w:top w:val="single" w:sz="4" w:space="0" w:color="000000"/>
              <w:left w:val="single" w:sz="4" w:space="0" w:color="000000"/>
              <w:bottom w:val="single" w:sz="4" w:space="0" w:color="000000"/>
              <w:right w:val="single" w:sz="4" w:space="0" w:color="000000"/>
            </w:tcBorders>
            <w:hideMark/>
          </w:tcPr>
          <w:p w14:paraId="01EF1107" w14:textId="77777777" w:rsidR="007427B4" w:rsidRPr="00283E15" w:rsidRDefault="007427B4" w:rsidP="00F463C0">
            <w:pPr>
              <w:rPr>
                <w:sz w:val="22"/>
                <w:szCs w:val="22"/>
                <w:lang w:val="en-US"/>
              </w:rPr>
            </w:pPr>
            <w:r w:rsidRPr="00283E15">
              <w:rPr>
                <w:sz w:val="22"/>
                <w:szCs w:val="22"/>
                <w:lang w:val="en-US"/>
              </w:rPr>
              <w:t>28.9</w:t>
            </w:r>
          </w:p>
        </w:tc>
        <w:tc>
          <w:tcPr>
            <w:tcW w:w="1440" w:type="dxa"/>
            <w:tcBorders>
              <w:top w:val="single" w:sz="4" w:space="0" w:color="000000"/>
              <w:left w:val="single" w:sz="4" w:space="0" w:color="000000"/>
              <w:bottom w:val="single" w:sz="4" w:space="0" w:color="000000"/>
              <w:right w:val="single" w:sz="4" w:space="0" w:color="000000"/>
            </w:tcBorders>
            <w:hideMark/>
          </w:tcPr>
          <w:p w14:paraId="4B6CFB54" w14:textId="77777777" w:rsidR="007427B4" w:rsidRPr="00283E15" w:rsidRDefault="007427B4" w:rsidP="00F463C0">
            <w:pPr>
              <w:rPr>
                <w:sz w:val="22"/>
                <w:szCs w:val="22"/>
                <w:lang w:val="en-US"/>
              </w:rPr>
            </w:pPr>
            <w:r w:rsidRPr="00283E15">
              <w:rPr>
                <w:sz w:val="22"/>
                <w:szCs w:val="22"/>
                <w:lang w:val="en-US"/>
              </w:rPr>
              <w:t>29.03</w:t>
            </w:r>
          </w:p>
        </w:tc>
        <w:tc>
          <w:tcPr>
            <w:tcW w:w="1441" w:type="dxa"/>
            <w:tcBorders>
              <w:top w:val="single" w:sz="4" w:space="0" w:color="000000"/>
              <w:left w:val="single" w:sz="4" w:space="0" w:color="000000"/>
              <w:bottom w:val="single" w:sz="4" w:space="0" w:color="000000"/>
              <w:right w:val="single" w:sz="4" w:space="0" w:color="000000"/>
            </w:tcBorders>
            <w:hideMark/>
          </w:tcPr>
          <w:p w14:paraId="2EF2B1CA" w14:textId="77777777" w:rsidR="007427B4" w:rsidRPr="00283E15" w:rsidRDefault="007427B4" w:rsidP="00F463C0">
            <w:pPr>
              <w:rPr>
                <w:sz w:val="22"/>
                <w:szCs w:val="22"/>
                <w:lang w:val="en-US"/>
              </w:rPr>
            </w:pPr>
            <w:r w:rsidRPr="00283E15">
              <w:rPr>
                <w:sz w:val="22"/>
                <w:szCs w:val="22"/>
                <w:lang w:val="en-US"/>
              </w:rPr>
              <w:t>27.15</w:t>
            </w:r>
          </w:p>
        </w:tc>
        <w:tc>
          <w:tcPr>
            <w:tcW w:w="900" w:type="dxa"/>
            <w:tcBorders>
              <w:top w:val="single" w:sz="4" w:space="0" w:color="000000"/>
              <w:left w:val="single" w:sz="4" w:space="0" w:color="000000"/>
              <w:bottom w:val="single" w:sz="4" w:space="0" w:color="000000"/>
              <w:right w:val="single" w:sz="4" w:space="0" w:color="000000"/>
            </w:tcBorders>
            <w:hideMark/>
          </w:tcPr>
          <w:p w14:paraId="2F9B6EEC" w14:textId="77777777" w:rsidR="007427B4" w:rsidRPr="00283E15" w:rsidRDefault="007427B4" w:rsidP="00F463C0">
            <w:pPr>
              <w:rPr>
                <w:sz w:val="22"/>
                <w:szCs w:val="22"/>
                <w:lang w:val="en-US"/>
              </w:rPr>
            </w:pPr>
            <w:r w:rsidRPr="00283E15">
              <w:rPr>
                <w:sz w:val="22"/>
                <w:szCs w:val="22"/>
                <w:lang w:val="en-US"/>
              </w:rPr>
              <w:t>28.13</w:t>
            </w:r>
          </w:p>
        </w:tc>
      </w:tr>
      <w:tr w:rsidR="007427B4" w:rsidRPr="00283E15" w14:paraId="2CA7E9CB" w14:textId="77777777" w:rsidTr="00F463C0">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53307EB1" w14:textId="77777777" w:rsidR="007427B4" w:rsidRPr="00283E15" w:rsidRDefault="007427B4" w:rsidP="00F463C0">
            <w:pPr>
              <w:rPr>
                <w:b/>
                <w:iCs/>
                <w:sz w:val="22"/>
                <w:szCs w:val="22"/>
                <w:lang w:val="en-US"/>
              </w:rPr>
            </w:pPr>
            <w:r w:rsidRPr="00283E15">
              <w:rPr>
                <w:b/>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06792817" w14:textId="77777777" w:rsidR="007427B4" w:rsidRPr="00283E15" w:rsidRDefault="007427B4" w:rsidP="00F463C0">
            <w:pPr>
              <w:rPr>
                <w:sz w:val="22"/>
                <w:szCs w:val="22"/>
                <w:lang w:val="en-US"/>
              </w:rPr>
            </w:pPr>
            <w:r w:rsidRPr="00283E15">
              <w:rPr>
                <w:sz w:val="22"/>
                <w:szCs w:val="22"/>
                <w:lang w:val="en-US"/>
              </w:rPr>
              <w:t>28.1</w:t>
            </w:r>
          </w:p>
        </w:tc>
        <w:tc>
          <w:tcPr>
            <w:tcW w:w="1529" w:type="dxa"/>
            <w:tcBorders>
              <w:top w:val="single" w:sz="4" w:space="0" w:color="000000"/>
              <w:left w:val="single" w:sz="4" w:space="0" w:color="000000"/>
              <w:bottom w:val="single" w:sz="4" w:space="0" w:color="000000"/>
              <w:right w:val="single" w:sz="4" w:space="0" w:color="000000"/>
            </w:tcBorders>
            <w:hideMark/>
          </w:tcPr>
          <w:p w14:paraId="7103C163" w14:textId="77777777" w:rsidR="007427B4" w:rsidRPr="00283E15" w:rsidRDefault="007427B4" w:rsidP="00F463C0">
            <w:pPr>
              <w:rPr>
                <w:sz w:val="22"/>
                <w:szCs w:val="22"/>
                <w:lang w:val="en-US"/>
              </w:rPr>
            </w:pPr>
            <w:r w:rsidRPr="00283E15">
              <w:rPr>
                <w:sz w:val="22"/>
                <w:szCs w:val="22"/>
                <w:lang w:val="en-US"/>
              </w:rPr>
              <w:t>28.5</w:t>
            </w:r>
          </w:p>
        </w:tc>
        <w:tc>
          <w:tcPr>
            <w:tcW w:w="1440" w:type="dxa"/>
            <w:tcBorders>
              <w:top w:val="single" w:sz="4" w:space="0" w:color="000000"/>
              <w:left w:val="single" w:sz="4" w:space="0" w:color="000000"/>
              <w:bottom w:val="single" w:sz="4" w:space="0" w:color="000000"/>
              <w:right w:val="single" w:sz="4" w:space="0" w:color="000000"/>
            </w:tcBorders>
            <w:hideMark/>
          </w:tcPr>
          <w:p w14:paraId="381ED44C" w14:textId="77777777" w:rsidR="007427B4" w:rsidRPr="00283E15" w:rsidRDefault="007427B4" w:rsidP="00F463C0">
            <w:pPr>
              <w:rPr>
                <w:sz w:val="22"/>
                <w:szCs w:val="22"/>
                <w:lang w:val="en-US"/>
              </w:rPr>
            </w:pPr>
            <w:r w:rsidRPr="00283E15">
              <w:rPr>
                <w:sz w:val="22"/>
                <w:szCs w:val="22"/>
                <w:lang w:val="en-US"/>
              </w:rPr>
              <w:t>29.24</w:t>
            </w:r>
          </w:p>
        </w:tc>
        <w:tc>
          <w:tcPr>
            <w:tcW w:w="1441" w:type="dxa"/>
            <w:tcBorders>
              <w:top w:val="single" w:sz="4" w:space="0" w:color="000000"/>
              <w:left w:val="single" w:sz="4" w:space="0" w:color="000000"/>
              <w:bottom w:val="single" w:sz="4" w:space="0" w:color="000000"/>
              <w:right w:val="single" w:sz="4" w:space="0" w:color="000000"/>
            </w:tcBorders>
            <w:hideMark/>
          </w:tcPr>
          <w:p w14:paraId="11C33FA7" w14:textId="77777777" w:rsidR="007427B4" w:rsidRPr="00283E15" w:rsidRDefault="007427B4" w:rsidP="00F463C0">
            <w:pPr>
              <w:rPr>
                <w:sz w:val="22"/>
                <w:szCs w:val="22"/>
                <w:lang w:val="en-US"/>
              </w:rPr>
            </w:pPr>
            <w:r w:rsidRPr="00283E15">
              <w:rPr>
                <w:sz w:val="22"/>
                <w:szCs w:val="22"/>
                <w:lang w:val="en-US"/>
              </w:rPr>
              <w:t>30.56</w:t>
            </w:r>
          </w:p>
        </w:tc>
        <w:tc>
          <w:tcPr>
            <w:tcW w:w="900" w:type="dxa"/>
            <w:tcBorders>
              <w:top w:val="single" w:sz="4" w:space="0" w:color="000000"/>
              <w:left w:val="single" w:sz="4" w:space="0" w:color="000000"/>
              <w:bottom w:val="single" w:sz="4" w:space="0" w:color="000000"/>
              <w:right w:val="single" w:sz="4" w:space="0" w:color="000000"/>
            </w:tcBorders>
            <w:hideMark/>
          </w:tcPr>
          <w:p w14:paraId="0A6DAD8E" w14:textId="77777777" w:rsidR="007427B4" w:rsidRPr="00283E15" w:rsidRDefault="007427B4" w:rsidP="00F463C0">
            <w:pPr>
              <w:rPr>
                <w:sz w:val="22"/>
                <w:szCs w:val="22"/>
                <w:lang w:val="en-US"/>
              </w:rPr>
            </w:pPr>
            <w:r w:rsidRPr="00283E15">
              <w:rPr>
                <w:sz w:val="22"/>
                <w:szCs w:val="22"/>
                <w:lang w:val="en-US"/>
              </w:rPr>
              <w:t>29.10</w:t>
            </w:r>
          </w:p>
        </w:tc>
      </w:tr>
      <w:tr w:rsidR="007427B4" w:rsidRPr="00283E15" w14:paraId="2B2ED2B0" w14:textId="77777777" w:rsidTr="00F463C0">
        <w:trPr>
          <w:trHeight w:val="499"/>
        </w:trPr>
        <w:tc>
          <w:tcPr>
            <w:tcW w:w="1733" w:type="dxa"/>
            <w:tcBorders>
              <w:top w:val="single" w:sz="4" w:space="0" w:color="000000"/>
              <w:left w:val="single" w:sz="4" w:space="0" w:color="000000"/>
              <w:bottom w:val="single" w:sz="4" w:space="0" w:color="000000"/>
              <w:right w:val="single" w:sz="4" w:space="0" w:color="000000"/>
            </w:tcBorders>
            <w:hideMark/>
          </w:tcPr>
          <w:p w14:paraId="40C0D5FB" w14:textId="77777777" w:rsidR="007427B4" w:rsidRPr="00283E15" w:rsidRDefault="007427B4" w:rsidP="00F463C0">
            <w:pPr>
              <w:rPr>
                <w:b/>
                <w:sz w:val="22"/>
                <w:szCs w:val="22"/>
                <w:lang w:val="en-US"/>
              </w:rPr>
            </w:pPr>
            <w:r w:rsidRPr="00283E15">
              <w:rPr>
                <w:b/>
                <w:sz w:val="22"/>
                <w:szCs w:val="22"/>
                <w:lang w:val="en-US"/>
              </w:rPr>
              <w:t>SE (d)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40DDD1BB" w14:textId="77777777" w:rsidR="007427B4" w:rsidRPr="00283E15" w:rsidRDefault="007427B4" w:rsidP="00F463C0">
            <w:pPr>
              <w:rPr>
                <w:b/>
                <w:sz w:val="22"/>
                <w:szCs w:val="22"/>
                <w:lang w:val="en-US"/>
              </w:rPr>
            </w:pPr>
          </w:p>
          <w:p w14:paraId="18C3BAB8" w14:textId="77777777" w:rsidR="007427B4" w:rsidRPr="00283E15" w:rsidRDefault="007427B4" w:rsidP="00F463C0">
            <w:pPr>
              <w:rPr>
                <w:sz w:val="22"/>
                <w:szCs w:val="22"/>
                <w:lang w:val="en-US"/>
              </w:rPr>
            </w:pPr>
            <w:r w:rsidRPr="00283E15">
              <w:rPr>
                <w:sz w:val="22"/>
                <w:szCs w:val="22"/>
                <w:lang w:val="en-US"/>
              </w:rPr>
              <w:t>-</w:t>
            </w:r>
          </w:p>
        </w:tc>
        <w:tc>
          <w:tcPr>
            <w:tcW w:w="900" w:type="dxa"/>
            <w:tcBorders>
              <w:top w:val="single" w:sz="4" w:space="0" w:color="000000"/>
              <w:left w:val="single" w:sz="4" w:space="0" w:color="000000"/>
              <w:bottom w:val="single" w:sz="4" w:space="0" w:color="000000"/>
              <w:right w:val="single" w:sz="4" w:space="0" w:color="000000"/>
            </w:tcBorders>
            <w:hideMark/>
          </w:tcPr>
          <w:p w14:paraId="27DED8C5" w14:textId="77777777" w:rsidR="007427B4" w:rsidRPr="00283E15" w:rsidRDefault="007427B4" w:rsidP="00F463C0">
            <w:pPr>
              <w:rPr>
                <w:sz w:val="22"/>
                <w:szCs w:val="22"/>
                <w:lang w:val="en-US"/>
              </w:rPr>
            </w:pPr>
            <w:r w:rsidRPr="00283E15">
              <w:rPr>
                <w:sz w:val="22"/>
                <w:szCs w:val="22"/>
                <w:lang w:val="en-US"/>
              </w:rPr>
              <w:t>0.84</w:t>
            </w:r>
          </w:p>
        </w:tc>
      </w:tr>
      <w:tr w:rsidR="007427B4" w:rsidRPr="00283E15" w14:paraId="79A8026E"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3E556A9A" w14:textId="77777777" w:rsidR="007427B4" w:rsidRPr="00283E15" w:rsidRDefault="007427B4" w:rsidP="00F463C0">
            <w:pPr>
              <w:rPr>
                <w:b/>
                <w:sz w:val="22"/>
                <w:szCs w:val="22"/>
                <w:lang w:val="en-US"/>
              </w:rPr>
            </w:pPr>
            <w:r w:rsidRPr="00283E15">
              <w:rPr>
                <w:b/>
                <w:sz w:val="22"/>
                <w:szCs w:val="22"/>
                <w:lang w:val="en-US"/>
              </w:rPr>
              <w:t>CD (5%)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6DE7666A" w14:textId="77777777" w:rsidR="007427B4" w:rsidRPr="00283E15" w:rsidRDefault="007427B4" w:rsidP="00F463C0">
            <w:pPr>
              <w:rPr>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6150F3DB" w14:textId="77777777" w:rsidR="007427B4" w:rsidRPr="00283E15" w:rsidRDefault="007427B4" w:rsidP="00F463C0">
            <w:pPr>
              <w:rPr>
                <w:sz w:val="22"/>
                <w:szCs w:val="22"/>
                <w:lang w:val="en-US"/>
              </w:rPr>
            </w:pPr>
            <w:r w:rsidRPr="00283E15">
              <w:rPr>
                <w:sz w:val="22"/>
                <w:szCs w:val="22"/>
                <w:lang w:val="en-US"/>
              </w:rPr>
              <w:t>1.90</w:t>
            </w:r>
          </w:p>
        </w:tc>
      </w:tr>
    </w:tbl>
    <w:p w14:paraId="3D72290D" w14:textId="77777777" w:rsidR="007427B4" w:rsidRPr="00283E15" w:rsidRDefault="007427B4" w:rsidP="007427B4">
      <w:pPr>
        <w:pStyle w:val="NoSpacing"/>
        <w:rPr>
          <w:sz w:val="22"/>
          <w:szCs w:val="22"/>
          <w:lang w:val="en-US"/>
        </w:rPr>
      </w:pPr>
      <w:r w:rsidRPr="00283E15">
        <w:rPr>
          <w:sz w:val="22"/>
          <w:szCs w:val="22"/>
          <w:lang w:val="en-US"/>
        </w:rPr>
        <w:t xml:space="preserve">            Data represented are mean of three replications</w:t>
      </w:r>
    </w:p>
    <w:p w14:paraId="5F9DB18F" w14:textId="77777777" w:rsidR="007427B4" w:rsidRPr="00283E15" w:rsidRDefault="007427B4" w:rsidP="007427B4">
      <w:pPr>
        <w:pStyle w:val="NoSpacing"/>
        <w:rPr>
          <w:sz w:val="22"/>
          <w:szCs w:val="22"/>
          <w:lang w:val="en-US"/>
        </w:rPr>
      </w:pPr>
      <w:r w:rsidRPr="00283E15">
        <w:rPr>
          <w:sz w:val="22"/>
          <w:szCs w:val="22"/>
          <w:lang w:val="en-US"/>
        </w:rPr>
        <w:t xml:space="preserve">           CD is calculated at 5% level of significance by least significant difference (LSD) test</w:t>
      </w:r>
    </w:p>
    <w:p w14:paraId="3FB1B2FC" w14:textId="77777777" w:rsidR="007427B4" w:rsidRPr="00283E15" w:rsidRDefault="007427B4" w:rsidP="007427B4">
      <w:pPr>
        <w:numPr>
          <w:ilvl w:val="2"/>
          <w:numId w:val="1"/>
        </w:numPr>
        <w:rPr>
          <w:b/>
          <w:bCs/>
          <w:sz w:val="22"/>
          <w:szCs w:val="22"/>
          <w:lang w:val="en-US"/>
        </w:rPr>
      </w:pPr>
    </w:p>
    <w:p w14:paraId="1F2C46F0" w14:textId="77777777" w:rsidR="007427B4" w:rsidRPr="00283E15" w:rsidRDefault="007427B4" w:rsidP="007427B4">
      <w:pPr>
        <w:numPr>
          <w:ilvl w:val="2"/>
          <w:numId w:val="1"/>
        </w:numPr>
        <w:rPr>
          <w:b/>
          <w:bCs/>
          <w:sz w:val="22"/>
          <w:szCs w:val="22"/>
          <w:lang w:val="en-US"/>
        </w:rPr>
      </w:pPr>
      <w:r w:rsidRPr="00283E15">
        <w:rPr>
          <w:b/>
          <w:bCs/>
          <w:sz w:val="22"/>
          <w:szCs w:val="22"/>
          <w:lang w:val="en-US"/>
        </w:rPr>
        <w:t>Life period (days)</w:t>
      </w:r>
    </w:p>
    <w:p w14:paraId="00AA336B" w14:textId="77777777" w:rsidR="007427B4" w:rsidRPr="00501F2E" w:rsidRDefault="007427B4" w:rsidP="007427B4">
      <w:pPr>
        <w:ind w:left="140"/>
        <w:jc w:val="both"/>
        <w:rPr>
          <w:b/>
          <w:bCs/>
          <w:sz w:val="22"/>
          <w:szCs w:val="22"/>
          <w:lang w:val="en-US"/>
        </w:rPr>
      </w:pPr>
      <w:r w:rsidRPr="008B6C9D">
        <w:rPr>
          <w:rFonts w:eastAsia="Times New Roman"/>
          <w:sz w:val="22"/>
          <w:szCs w:val="22"/>
          <w:lang w:eastAsia="en-IN"/>
        </w:rPr>
        <w:t xml:space="preserve">The </w:t>
      </w:r>
      <w:r>
        <w:rPr>
          <w:rFonts w:eastAsia="Times New Roman"/>
          <w:sz w:val="22"/>
          <w:szCs w:val="22"/>
          <w:lang w:eastAsia="en-IN"/>
        </w:rPr>
        <w:t xml:space="preserve">period </w:t>
      </w:r>
      <w:r w:rsidRPr="008B6C9D">
        <w:rPr>
          <w:rFonts w:eastAsia="Times New Roman"/>
          <w:sz w:val="22"/>
          <w:szCs w:val="22"/>
          <w:lang w:eastAsia="en-IN"/>
        </w:rPr>
        <w:t xml:space="preserve"> of time that female cell activity lasts</w:t>
      </w:r>
      <w:r>
        <w:rPr>
          <w:rFonts w:eastAsia="Times New Roman"/>
          <w:sz w:val="22"/>
          <w:szCs w:val="22"/>
          <w:lang w:eastAsia="en-IN"/>
        </w:rPr>
        <w:t xml:space="preserve"> depends on </w:t>
      </w:r>
      <w:r w:rsidRPr="008B6C9D">
        <w:rPr>
          <w:rFonts w:eastAsia="Times New Roman"/>
          <w:sz w:val="22"/>
          <w:szCs w:val="22"/>
          <w:lang w:eastAsia="en-IN"/>
        </w:rPr>
        <w:t>temperature, host plant, and lac insect strain.</w:t>
      </w:r>
      <w:r>
        <w:rPr>
          <w:rFonts w:eastAsia="Times New Roman"/>
          <w:sz w:val="22"/>
          <w:szCs w:val="22"/>
          <w:lang w:eastAsia="en-IN"/>
        </w:rPr>
        <w:t xml:space="preserve"> T</w:t>
      </w:r>
      <w:r w:rsidRPr="008B6C9D">
        <w:rPr>
          <w:rFonts w:eastAsia="Times New Roman"/>
          <w:sz w:val="22"/>
          <w:szCs w:val="22"/>
          <w:lang w:eastAsia="en-IN"/>
        </w:rPr>
        <w:t>he female lac</w:t>
      </w:r>
      <w:r>
        <w:rPr>
          <w:rFonts w:eastAsia="Times New Roman"/>
          <w:sz w:val="22"/>
          <w:szCs w:val="22"/>
          <w:lang w:eastAsia="en-IN"/>
        </w:rPr>
        <w:t xml:space="preserve"> insect, which is the primary source of lac,  </w:t>
      </w:r>
      <w:r w:rsidRPr="008B6C9D">
        <w:rPr>
          <w:rFonts w:eastAsia="Times New Roman"/>
          <w:sz w:val="22"/>
          <w:szCs w:val="22"/>
          <w:lang w:eastAsia="en-IN"/>
        </w:rPr>
        <w:t xml:space="preserve"> has a comparatively longer lifespan. The period of time that passed between the </w:t>
      </w:r>
      <w:r>
        <w:rPr>
          <w:rFonts w:eastAsia="Times New Roman"/>
          <w:sz w:val="22"/>
          <w:szCs w:val="22"/>
          <w:lang w:eastAsia="en-IN"/>
        </w:rPr>
        <w:t xml:space="preserve">day </w:t>
      </w:r>
      <w:r w:rsidRPr="008B6C9D">
        <w:rPr>
          <w:rFonts w:eastAsia="Times New Roman"/>
          <w:sz w:val="22"/>
          <w:szCs w:val="22"/>
          <w:lang w:eastAsia="en-IN"/>
        </w:rPr>
        <w:t>of inoculation and  female cells</w:t>
      </w:r>
      <w:r>
        <w:rPr>
          <w:rFonts w:eastAsia="Times New Roman"/>
          <w:sz w:val="22"/>
          <w:szCs w:val="22"/>
          <w:lang w:eastAsia="en-IN"/>
        </w:rPr>
        <w:t xml:space="preserve"> maturity,</w:t>
      </w:r>
      <w:r w:rsidRPr="008B6C9D">
        <w:rPr>
          <w:rFonts w:eastAsia="Times New Roman"/>
          <w:sz w:val="22"/>
          <w:szCs w:val="22"/>
          <w:lang w:eastAsia="en-IN"/>
        </w:rPr>
        <w:t xml:space="preserve"> exhibiting yellow spots at the crop harvesting stage was used to calculate the female cell's life duration. The observation during the female's lifetime </w:t>
      </w:r>
      <w:r w:rsidRPr="004D777F">
        <w:rPr>
          <w:sz w:val="22"/>
          <w:szCs w:val="22"/>
        </w:rPr>
        <w:t xml:space="preserve"> (table 4) shows that the mean life period (days) was 121.67 days at the minimum and 123.88 days at the highest. Mohanasundaram </w:t>
      </w:r>
      <w:r w:rsidRPr="004D777F">
        <w:rPr>
          <w:i/>
          <w:iCs/>
          <w:sz w:val="22"/>
          <w:szCs w:val="22"/>
        </w:rPr>
        <w:t>et al</w:t>
      </w:r>
      <w:r w:rsidRPr="004D777F">
        <w:rPr>
          <w:sz w:val="22"/>
          <w:szCs w:val="22"/>
        </w:rPr>
        <w:t>. (2016)</w:t>
      </w:r>
      <w:r>
        <w:rPr>
          <w:sz w:val="22"/>
          <w:szCs w:val="22"/>
        </w:rPr>
        <w:t xml:space="preserve"> findings of</w:t>
      </w:r>
      <w:r w:rsidRPr="004D777F">
        <w:rPr>
          <w:sz w:val="22"/>
          <w:szCs w:val="22"/>
        </w:rPr>
        <w:t xml:space="preserve"> Rangeeni strains on palas (</w:t>
      </w:r>
      <w:r w:rsidRPr="004D777F">
        <w:rPr>
          <w:i/>
          <w:iCs/>
          <w:sz w:val="22"/>
          <w:szCs w:val="22"/>
        </w:rPr>
        <w:t>Butea monosperma</w:t>
      </w:r>
      <w:r w:rsidRPr="004D777F">
        <w:rPr>
          <w:sz w:val="22"/>
          <w:szCs w:val="22"/>
        </w:rPr>
        <w:t>) t</w:t>
      </w:r>
      <w:r>
        <w:rPr>
          <w:sz w:val="22"/>
          <w:szCs w:val="22"/>
        </w:rPr>
        <w:t>a</w:t>
      </w:r>
      <w:r w:rsidRPr="004D777F">
        <w:rPr>
          <w:sz w:val="22"/>
          <w:szCs w:val="22"/>
        </w:rPr>
        <w:t>k</w:t>
      </w:r>
      <w:r>
        <w:rPr>
          <w:sz w:val="22"/>
          <w:szCs w:val="22"/>
        </w:rPr>
        <w:t>ing</w:t>
      </w:r>
      <w:r w:rsidRPr="004D777F">
        <w:rPr>
          <w:sz w:val="22"/>
          <w:szCs w:val="22"/>
        </w:rPr>
        <w:t xml:space="preserve"> 3 months 16 days to complete their life cycle, are consistent with the observed data on the mean life period (days) of the Rangeeni strain of lac insect</w:t>
      </w:r>
      <w:r>
        <w:rPr>
          <w:sz w:val="22"/>
          <w:szCs w:val="22"/>
        </w:rPr>
        <w:t xml:space="preserve"> </w:t>
      </w:r>
      <w:r w:rsidRPr="00501F2E">
        <w:rPr>
          <w:i/>
          <w:iCs/>
          <w:sz w:val="22"/>
          <w:szCs w:val="22"/>
        </w:rPr>
        <w:t>Kerria manipurensis</w:t>
      </w:r>
      <w:r w:rsidRPr="004D777F">
        <w:rPr>
          <w:sz w:val="22"/>
          <w:szCs w:val="22"/>
        </w:rPr>
        <w:t>, which were 123.36, 122.02, 122.12, 120.56; 122.25, 121.32, 120.74, 122.36:122.69, 125.35, 123.45, 124.02 days, respectively, on the upper, middle, and lower portion.</w:t>
      </w:r>
    </w:p>
    <w:p w14:paraId="1C833543" w14:textId="77777777" w:rsidR="007427B4" w:rsidRPr="00283E15" w:rsidRDefault="007427B4" w:rsidP="007427B4">
      <w:pPr>
        <w:ind w:firstLine="720"/>
        <w:jc w:val="both"/>
        <w:rPr>
          <w:sz w:val="22"/>
          <w:szCs w:val="22"/>
          <w:lang w:val="en-US"/>
        </w:rPr>
      </w:pPr>
    </w:p>
    <w:tbl>
      <w:tblPr>
        <w:tblpPr w:leftFromText="180" w:rightFromText="180" w:vertAnchor="text" w:horzAnchor="margin" w:tblpY="68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1506"/>
      </w:tblGrid>
      <w:tr w:rsidR="007427B4" w:rsidRPr="00283E15" w14:paraId="23AE117A" w14:textId="77777777" w:rsidTr="00F463C0">
        <w:trPr>
          <w:trHeight w:val="878"/>
        </w:trPr>
        <w:tc>
          <w:tcPr>
            <w:tcW w:w="1733" w:type="dxa"/>
            <w:tcBorders>
              <w:top w:val="single" w:sz="4" w:space="0" w:color="000000"/>
              <w:left w:val="single" w:sz="4" w:space="0" w:color="000000"/>
              <w:bottom w:val="single" w:sz="4" w:space="0" w:color="000000"/>
              <w:right w:val="single" w:sz="4" w:space="0" w:color="000000"/>
            </w:tcBorders>
          </w:tcPr>
          <w:p w14:paraId="709F1751" w14:textId="77777777" w:rsidR="007427B4" w:rsidRPr="00283E15" w:rsidRDefault="007427B4" w:rsidP="00F463C0">
            <w:pPr>
              <w:rPr>
                <w:b/>
                <w:sz w:val="22"/>
                <w:szCs w:val="22"/>
                <w:lang w:val="en-US"/>
              </w:rPr>
            </w:pPr>
          </w:p>
          <w:p w14:paraId="224E6AD0" w14:textId="77777777" w:rsidR="007427B4" w:rsidRPr="00283E15" w:rsidRDefault="007427B4" w:rsidP="00F463C0">
            <w:pPr>
              <w:rPr>
                <w:b/>
                <w:i/>
                <w:sz w:val="22"/>
                <w:szCs w:val="22"/>
                <w:lang w:val="en-US"/>
              </w:rPr>
            </w:pPr>
            <w:r w:rsidRPr="00283E15">
              <w:rPr>
                <w:b/>
                <w:i/>
                <w:sz w:val="22"/>
                <w:szCs w:val="22"/>
                <w:lang w:val="en-US"/>
              </w:rPr>
              <w:t>Malvaviscus penduliflorus</w:t>
            </w:r>
          </w:p>
        </w:tc>
        <w:tc>
          <w:tcPr>
            <w:tcW w:w="1418" w:type="dxa"/>
            <w:tcBorders>
              <w:top w:val="single" w:sz="4" w:space="0" w:color="000000"/>
              <w:left w:val="single" w:sz="4" w:space="0" w:color="000000"/>
              <w:bottom w:val="single" w:sz="4" w:space="0" w:color="000000"/>
              <w:right w:val="single" w:sz="4" w:space="0" w:color="000000"/>
            </w:tcBorders>
            <w:hideMark/>
          </w:tcPr>
          <w:p w14:paraId="35646A7B" w14:textId="77777777" w:rsidR="007427B4" w:rsidRPr="00283E15" w:rsidRDefault="007427B4" w:rsidP="00F463C0">
            <w:pPr>
              <w:rPr>
                <w:b/>
                <w:sz w:val="22"/>
                <w:szCs w:val="22"/>
                <w:lang w:val="en-US"/>
              </w:rPr>
            </w:pPr>
            <w:r>
              <w:rPr>
                <w:b/>
                <w:sz w:val="22"/>
                <w:szCs w:val="22"/>
                <w:lang w:val="en-US"/>
              </w:rPr>
              <w:t>R I</w:t>
            </w:r>
          </w:p>
        </w:tc>
        <w:tc>
          <w:tcPr>
            <w:tcW w:w="1529" w:type="dxa"/>
            <w:tcBorders>
              <w:top w:val="single" w:sz="4" w:space="0" w:color="000000"/>
              <w:left w:val="single" w:sz="4" w:space="0" w:color="000000"/>
              <w:bottom w:val="single" w:sz="4" w:space="0" w:color="000000"/>
              <w:right w:val="single" w:sz="4" w:space="0" w:color="000000"/>
            </w:tcBorders>
            <w:hideMark/>
          </w:tcPr>
          <w:p w14:paraId="6855BE02"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II</w:t>
            </w:r>
          </w:p>
        </w:tc>
        <w:tc>
          <w:tcPr>
            <w:tcW w:w="1440" w:type="dxa"/>
            <w:tcBorders>
              <w:top w:val="single" w:sz="4" w:space="0" w:color="000000"/>
              <w:left w:val="single" w:sz="4" w:space="0" w:color="000000"/>
              <w:bottom w:val="single" w:sz="4" w:space="0" w:color="000000"/>
              <w:right w:val="single" w:sz="4" w:space="0" w:color="000000"/>
            </w:tcBorders>
            <w:hideMark/>
          </w:tcPr>
          <w:p w14:paraId="3C673DF3"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III</w:t>
            </w:r>
          </w:p>
        </w:tc>
        <w:tc>
          <w:tcPr>
            <w:tcW w:w="1441" w:type="dxa"/>
            <w:tcBorders>
              <w:top w:val="single" w:sz="4" w:space="0" w:color="000000"/>
              <w:left w:val="single" w:sz="4" w:space="0" w:color="000000"/>
              <w:bottom w:val="single" w:sz="4" w:space="0" w:color="000000"/>
              <w:right w:val="single" w:sz="4" w:space="0" w:color="000000"/>
            </w:tcBorders>
            <w:hideMark/>
          </w:tcPr>
          <w:p w14:paraId="5FC06A58" w14:textId="77777777" w:rsidR="007427B4" w:rsidRPr="00283E15" w:rsidRDefault="007427B4" w:rsidP="00F463C0">
            <w:pPr>
              <w:rPr>
                <w:b/>
                <w:sz w:val="22"/>
                <w:szCs w:val="22"/>
                <w:lang w:val="en-US"/>
              </w:rPr>
            </w:pPr>
            <w:r w:rsidRPr="00283E15">
              <w:rPr>
                <w:b/>
                <w:sz w:val="22"/>
                <w:szCs w:val="22"/>
                <w:lang w:val="en-US"/>
              </w:rPr>
              <w:t xml:space="preserve">R </w:t>
            </w:r>
            <w:r>
              <w:rPr>
                <w:b/>
                <w:sz w:val="22"/>
                <w:szCs w:val="22"/>
                <w:lang w:val="en-US"/>
              </w:rPr>
              <w:t>IV</w:t>
            </w:r>
          </w:p>
        </w:tc>
        <w:tc>
          <w:tcPr>
            <w:tcW w:w="1506" w:type="dxa"/>
            <w:tcBorders>
              <w:top w:val="single" w:sz="4" w:space="0" w:color="000000"/>
              <w:left w:val="single" w:sz="4" w:space="0" w:color="000000"/>
              <w:bottom w:val="single" w:sz="4" w:space="0" w:color="000000"/>
              <w:right w:val="single" w:sz="4" w:space="0" w:color="000000"/>
            </w:tcBorders>
            <w:hideMark/>
          </w:tcPr>
          <w:p w14:paraId="73BC8E5A" w14:textId="77777777" w:rsidR="007427B4" w:rsidRPr="00283E15" w:rsidRDefault="007427B4" w:rsidP="00F463C0">
            <w:pPr>
              <w:rPr>
                <w:b/>
                <w:sz w:val="22"/>
                <w:szCs w:val="22"/>
                <w:lang w:val="en-US"/>
              </w:rPr>
            </w:pPr>
            <w:r w:rsidRPr="00283E15">
              <w:rPr>
                <w:b/>
                <w:sz w:val="22"/>
                <w:szCs w:val="22"/>
                <w:lang w:val="en-US"/>
              </w:rPr>
              <w:t>Mean</w:t>
            </w:r>
          </w:p>
        </w:tc>
      </w:tr>
      <w:tr w:rsidR="007427B4" w:rsidRPr="00283E15" w14:paraId="35E2DEBC" w14:textId="77777777" w:rsidTr="00F463C0">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67E135AE" w14:textId="77777777" w:rsidR="007427B4" w:rsidRPr="00283E15" w:rsidRDefault="007427B4" w:rsidP="00F463C0">
            <w:pPr>
              <w:rPr>
                <w:b/>
                <w:iCs/>
                <w:sz w:val="22"/>
                <w:szCs w:val="22"/>
                <w:lang w:val="en-US"/>
              </w:rPr>
            </w:pPr>
            <w:r w:rsidRPr="00283E15">
              <w:rPr>
                <w:b/>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45D5558A" w14:textId="77777777" w:rsidR="007427B4" w:rsidRPr="00283E15" w:rsidRDefault="007427B4" w:rsidP="00F463C0">
            <w:pPr>
              <w:rPr>
                <w:sz w:val="22"/>
                <w:szCs w:val="22"/>
                <w:lang w:val="en-US"/>
              </w:rPr>
            </w:pPr>
            <w:r w:rsidRPr="00283E15">
              <w:rPr>
                <w:sz w:val="22"/>
                <w:szCs w:val="22"/>
                <w:lang w:val="en-US"/>
              </w:rPr>
              <w:t>123.36</w:t>
            </w:r>
          </w:p>
        </w:tc>
        <w:tc>
          <w:tcPr>
            <w:tcW w:w="1529" w:type="dxa"/>
            <w:tcBorders>
              <w:top w:val="single" w:sz="4" w:space="0" w:color="000000"/>
              <w:left w:val="single" w:sz="4" w:space="0" w:color="000000"/>
              <w:bottom w:val="single" w:sz="4" w:space="0" w:color="000000"/>
              <w:right w:val="single" w:sz="4" w:space="0" w:color="000000"/>
            </w:tcBorders>
            <w:hideMark/>
          </w:tcPr>
          <w:p w14:paraId="243F563E" w14:textId="77777777" w:rsidR="007427B4" w:rsidRPr="00283E15" w:rsidRDefault="007427B4" w:rsidP="00F463C0">
            <w:pPr>
              <w:rPr>
                <w:sz w:val="22"/>
                <w:szCs w:val="22"/>
                <w:lang w:val="en-US"/>
              </w:rPr>
            </w:pPr>
            <w:r w:rsidRPr="00283E15">
              <w:rPr>
                <w:sz w:val="22"/>
                <w:szCs w:val="22"/>
                <w:lang w:val="en-US"/>
              </w:rPr>
              <w:t>122.02</w:t>
            </w:r>
          </w:p>
        </w:tc>
        <w:tc>
          <w:tcPr>
            <w:tcW w:w="1440" w:type="dxa"/>
            <w:tcBorders>
              <w:top w:val="single" w:sz="4" w:space="0" w:color="000000"/>
              <w:left w:val="single" w:sz="4" w:space="0" w:color="000000"/>
              <w:bottom w:val="single" w:sz="4" w:space="0" w:color="000000"/>
              <w:right w:val="single" w:sz="4" w:space="0" w:color="000000"/>
            </w:tcBorders>
            <w:hideMark/>
          </w:tcPr>
          <w:p w14:paraId="2CDC4A76" w14:textId="77777777" w:rsidR="007427B4" w:rsidRPr="00283E15" w:rsidRDefault="007427B4" w:rsidP="00F463C0">
            <w:pPr>
              <w:rPr>
                <w:sz w:val="22"/>
                <w:szCs w:val="22"/>
                <w:lang w:val="en-US"/>
              </w:rPr>
            </w:pPr>
            <w:r w:rsidRPr="00283E15">
              <w:rPr>
                <w:sz w:val="22"/>
                <w:szCs w:val="22"/>
                <w:lang w:val="en-US"/>
              </w:rPr>
              <w:t>122.12</w:t>
            </w:r>
          </w:p>
        </w:tc>
        <w:tc>
          <w:tcPr>
            <w:tcW w:w="1441" w:type="dxa"/>
            <w:tcBorders>
              <w:top w:val="single" w:sz="4" w:space="0" w:color="000000"/>
              <w:left w:val="single" w:sz="4" w:space="0" w:color="000000"/>
              <w:bottom w:val="single" w:sz="4" w:space="0" w:color="000000"/>
              <w:right w:val="single" w:sz="4" w:space="0" w:color="000000"/>
            </w:tcBorders>
            <w:hideMark/>
          </w:tcPr>
          <w:p w14:paraId="1A2164B7" w14:textId="77777777" w:rsidR="007427B4" w:rsidRPr="00283E15" w:rsidRDefault="007427B4" w:rsidP="00F463C0">
            <w:pPr>
              <w:rPr>
                <w:sz w:val="22"/>
                <w:szCs w:val="22"/>
                <w:lang w:val="en-US"/>
              </w:rPr>
            </w:pPr>
            <w:r w:rsidRPr="00283E15">
              <w:rPr>
                <w:sz w:val="22"/>
                <w:szCs w:val="22"/>
                <w:lang w:val="en-US"/>
              </w:rPr>
              <w:t>120.56</w:t>
            </w:r>
          </w:p>
        </w:tc>
        <w:tc>
          <w:tcPr>
            <w:tcW w:w="1506" w:type="dxa"/>
            <w:tcBorders>
              <w:top w:val="single" w:sz="4" w:space="0" w:color="000000"/>
              <w:left w:val="single" w:sz="4" w:space="0" w:color="000000"/>
              <w:bottom w:val="single" w:sz="4" w:space="0" w:color="000000"/>
              <w:right w:val="single" w:sz="4" w:space="0" w:color="000000"/>
            </w:tcBorders>
            <w:hideMark/>
          </w:tcPr>
          <w:p w14:paraId="0E217DC6" w14:textId="77777777" w:rsidR="007427B4" w:rsidRPr="00283E15" w:rsidRDefault="007427B4" w:rsidP="00F463C0">
            <w:pPr>
              <w:rPr>
                <w:sz w:val="22"/>
                <w:szCs w:val="22"/>
                <w:lang w:val="en-US"/>
              </w:rPr>
            </w:pPr>
            <w:r w:rsidRPr="00283E15">
              <w:rPr>
                <w:sz w:val="22"/>
                <w:szCs w:val="22"/>
                <w:lang w:val="en-US"/>
              </w:rPr>
              <w:t>122.02</w:t>
            </w:r>
          </w:p>
        </w:tc>
      </w:tr>
      <w:tr w:rsidR="007427B4" w:rsidRPr="00283E15" w14:paraId="72810B51"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B87A8EA" w14:textId="77777777" w:rsidR="007427B4" w:rsidRPr="00283E15" w:rsidRDefault="007427B4" w:rsidP="00F463C0">
            <w:pPr>
              <w:rPr>
                <w:b/>
                <w:iCs/>
                <w:sz w:val="22"/>
                <w:szCs w:val="22"/>
                <w:lang w:val="en-US"/>
              </w:rPr>
            </w:pPr>
            <w:r w:rsidRPr="00283E15">
              <w:rPr>
                <w:b/>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7E67F1F2" w14:textId="77777777" w:rsidR="007427B4" w:rsidRPr="00283E15" w:rsidRDefault="007427B4" w:rsidP="00F463C0">
            <w:pPr>
              <w:rPr>
                <w:sz w:val="22"/>
                <w:szCs w:val="22"/>
                <w:lang w:val="en-US"/>
              </w:rPr>
            </w:pPr>
            <w:r w:rsidRPr="00283E15">
              <w:rPr>
                <w:sz w:val="22"/>
                <w:szCs w:val="22"/>
                <w:lang w:val="en-US"/>
              </w:rPr>
              <w:t>122.25</w:t>
            </w:r>
          </w:p>
        </w:tc>
        <w:tc>
          <w:tcPr>
            <w:tcW w:w="1529" w:type="dxa"/>
            <w:tcBorders>
              <w:top w:val="single" w:sz="4" w:space="0" w:color="000000"/>
              <w:left w:val="single" w:sz="4" w:space="0" w:color="000000"/>
              <w:bottom w:val="single" w:sz="4" w:space="0" w:color="000000"/>
              <w:right w:val="single" w:sz="4" w:space="0" w:color="000000"/>
            </w:tcBorders>
            <w:hideMark/>
          </w:tcPr>
          <w:p w14:paraId="74B9C20E" w14:textId="77777777" w:rsidR="007427B4" w:rsidRPr="00283E15" w:rsidRDefault="007427B4" w:rsidP="00F463C0">
            <w:pPr>
              <w:rPr>
                <w:sz w:val="22"/>
                <w:szCs w:val="22"/>
                <w:lang w:val="en-US"/>
              </w:rPr>
            </w:pPr>
            <w:r w:rsidRPr="00283E15">
              <w:rPr>
                <w:sz w:val="22"/>
                <w:szCs w:val="22"/>
                <w:lang w:val="en-US"/>
              </w:rPr>
              <w:t>121.32</w:t>
            </w:r>
          </w:p>
        </w:tc>
        <w:tc>
          <w:tcPr>
            <w:tcW w:w="1440" w:type="dxa"/>
            <w:tcBorders>
              <w:top w:val="single" w:sz="4" w:space="0" w:color="000000"/>
              <w:left w:val="single" w:sz="4" w:space="0" w:color="000000"/>
              <w:bottom w:val="single" w:sz="4" w:space="0" w:color="000000"/>
              <w:right w:val="single" w:sz="4" w:space="0" w:color="000000"/>
            </w:tcBorders>
            <w:hideMark/>
          </w:tcPr>
          <w:p w14:paraId="155677B8" w14:textId="77777777" w:rsidR="007427B4" w:rsidRPr="00283E15" w:rsidRDefault="007427B4" w:rsidP="00F463C0">
            <w:pPr>
              <w:rPr>
                <w:sz w:val="22"/>
                <w:szCs w:val="22"/>
                <w:lang w:val="en-US"/>
              </w:rPr>
            </w:pPr>
            <w:r w:rsidRPr="00283E15">
              <w:rPr>
                <w:sz w:val="22"/>
                <w:szCs w:val="22"/>
                <w:lang w:val="en-US"/>
              </w:rPr>
              <w:t>120.74</w:t>
            </w:r>
          </w:p>
        </w:tc>
        <w:tc>
          <w:tcPr>
            <w:tcW w:w="1441" w:type="dxa"/>
            <w:tcBorders>
              <w:top w:val="single" w:sz="4" w:space="0" w:color="000000"/>
              <w:left w:val="single" w:sz="4" w:space="0" w:color="000000"/>
              <w:bottom w:val="single" w:sz="4" w:space="0" w:color="000000"/>
              <w:right w:val="single" w:sz="4" w:space="0" w:color="000000"/>
            </w:tcBorders>
            <w:hideMark/>
          </w:tcPr>
          <w:p w14:paraId="313B7F39" w14:textId="77777777" w:rsidR="007427B4" w:rsidRPr="00283E15" w:rsidRDefault="007427B4" w:rsidP="00F463C0">
            <w:pPr>
              <w:rPr>
                <w:sz w:val="22"/>
                <w:szCs w:val="22"/>
                <w:lang w:val="en-US"/>
              </w:rPr>
            </w:pPr>
            <w:r w:rsidRPr="00283E15">
              <w:rPr>
                <w:sz w:val="22"/>
                <w:szCs w:val="22"/>
                <w:lang w:val="en-US"/>
              </w:rPr>
              <w:t>122.36</w:t>
            </w:r>
          </w:p>
        </w:tc>
        <w:tc>
          <w:tcPr>
            <w:tcW w:w="1506" w:type="dxa"/>
            <w:tcBorders>
              <w:top w:val="single" w:sz="4" w:space="0" w:color="000000"/>
              <w:left w:val="single" w:sz="4" w:space="0" w:color="000000"/>
              <w:bottom w:val="single" w:sz="4" w:space="0" w:color="000000"/>
              <w:right w:val="single" w:sz="4" w:space="0" w:color="000000"/>
            </w:tcBorders>
            <w:hideMark/>
          </w:tcPr>
          <w:p w14:paraId="528C7C15" w14:textId="77777777" w:rsidR="007427B4" w:rsidRPr="00283E15" w:rsidRDefault="007427B4" w:rsidP="00F463C0">
            <w:pPr>
              <w:rPr>
                <w:sz w:val="22"/>
                <w:szCs w:val="22"/>
                <w:lang w:val="en-US"/>
              </w:rPr>
            </w:pPr>
            <w:r w:rsidRPr="00283E15">
              <w:rPr>
                <w:sz w:val="22"/>
                <w:szCs w:val="22"/>
                <w:lang w:val="en-US"/>
              </w:rPr>
              <w:t>121.67</w:t>
            </w:r>
          </w:p>
        </w:tc>
      </w:tr>
      <w:tr w:rsidR="007427B4" w:rsidRPr="00283E15" w14:paraId="5D37364B"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B9C0C86" w14:textId="77777777" w:rsidR="007427B4" w:rsidRPr="00283E15" w:rsidRDefault="007427B4" w:rsidP="00F463C0">
            <w:pPr>
              <w:rPr>
                <w:b/>
                <w:iCs/>
                <w:sz w:val="22"/>
                <w:szCs w:val="22"/>
                <w:lang w:val="en-US"/>
              </w:rPr>
            </w:pPr>
            <w:r w:rsidRPr="00283E15">
              <w:rPr>
                <w:b/>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0C995251" w14:textId="77777777" w:rsidR="007427B4" w:rsidRPr="00283E15" w:rsidRDefault="007427B4" w:rsidP="00F463C0">
            <w:pPr>
              <w:rPr>
                <w:sz w:val="22"/>
                <w:szCs w:val="22"/>
                <w:lang w:val="en-US"/>
              </w:rPr>
            </w:pPr>
            <w:r w:rsidRPr="00283E15">
              <w:rPr>
                <w:sz w:val="22"/>
                <w:szCs w:val="22"/>
                <w:lang w:val="en-US"/>
              </w:rPr>
              <w:t>122.69</w:t>
            </w:r>
          </w:p>
        </w:tc>
        <w:tc>
          <w:tcPr>
            <w:tcW w:w="1529" w:type="dxa"/>
            <w:tcBorders>
              <w:top w:val="single" w:sz="4" w:space="0" w:color="000000"/>
              <w:left w:val="single" w:sz="4" w:space="0" w:color="000000"/>
              <w:bottom w:val="single" w:sz="4" w:space="0" w:color="000000"/>
              <w:right w:val="single" w:sz="4" w:space="0" w:color="000000"/>
            </w:tcBorders>
            <w:hideMark/>
          </w:tcPr>
          <w:p w14:paraId="70F79489" w14:textId="77777777" w:rsidR="007427B4" w:rsidRPr="00283E15" w:rsidRDefault="007427B4" w:rsidP="00F463C0">
            <w:pPr>
              <w:rPr>
                <w:sz w:val="22"/>
                <w:szCs w:val="22"/>
                <w:lang w:val="en-US"/>
              </w:rPr>
            </w:pPr>
            <w:r w:rsidRPr="00283E15">
              <w:rPr>
                <w:sz w:val="22"/>
                <w:szCs w:val="22"/>
                <w:lang w:val="en-US"/>
              </w:rPr>
              <w:t>125.35</w:t>
            </w:r>
          </w:p>
        </w:tc>
        <w:tc>
          <w:tcPr>
            <w:tcW w:w="1440" w:type="dxa"/>
            <w:tcBorders>
              <w:top w:val="single" w:sz="4" w:space="0" w:color="000000"/>
              <w:left w:val="single" w:sz="4" w:space="0" w:color="000000"/>
              <w:bottom w:val="single" w:sz="4" w:space="0" w:color="000000"/>
              <w:right w:val="single" w:sz="4" w:space="0" w:color="000000"/>
            </w:tcBorders>
            <w:hideMark/>
          </w:tcPr>
          <w:p w14:paraId="650A44ED" w14:textId="77777777" w:rsidR="007427B4" w:rsidRPr="00283E15" w:rsidRDefault="007427B4" w:rsidP="00F463C0">
            <w:pPr>
              <w:rPr>
                <w:sz w:val="22"/>
                <w:szCs w:val="22"/>
                <w:lang w:val="en-US"/>
              </w:rPr>
            </w:pPr>
            <w:r w:rsidRPr="00283E15">
              <w:rPr>
                <w:sz w:val="22"/>
                <w:szCs w:val="22"/>
                <w:lang w:val="en-US"/>
              </w:rPr>
              <w:t>123.45</w:t>
            </w:r>
          </w:p>
        </w:tc>
        <w:tc>
          <w:tcPr>
            <w:tcW w:w="1441" w:type="dxa"/>
            <w:tcBorders>
              <w:top w:val="single" w:sz="4" w:space="0" w:color="000000"/>
              <w:left w:val="single" w:sz="4" w:space="0" w:color="000000"/>
              <w:bottom w:val="single" w:sz="4" w:space="0" w:color="000000"/>
              <w:right w:val="single" w:sz="4" w:space="0" w:color="000000"/>
            </w:tcBorders>
            <w:hideMark/>
          </w:tcPr>
          <w:p w14:paraId="56032D5C" w14:textId="77777777" w:rsidR="007427B4" w:rsidRPr="00283E15" w:rsidRDefault="007427B4" w:rsidP="00F463C0">
            <w:pPr>
              <w:rPr>
                <w:sz w:val="22"/>
                <w:szCs w:val="22"/>
                <w:lang w:val="en-US"/>
              </w:rPr>
            </w:pPr>
            <w:r w:rsidRPr="00283E15">
              <w:rPr>
                <w:sz w:val="22"/>
                <w:szCs w:val="22"/>
                <w:lang w:val="en-US"/>
              </w:rPr>
              <w:t>124.02</w:t>
            </w:r>
          </w:p>
        </w:tc>
        <w:tc>
          <w:tcPr>
            <w:tcW w:w="1506" w:type="dxa"/>
            <w:tcBorders>
              <w:top w:val="single" w:sz="4" w:space="0" w:color="000000"/>
              <w:left w:val="single" w:sz="4" w:space="0" w:color="000000"/>
              <w:bottom w:val="single" w:sz="4" w:space="0" w:color="000000"/>
              <w:right w:val="single" w:sz="4" w:space="0" w:color="000000"/>
            </w:tcBorders>
            <w:hideMark/>
          </w:tcPr>
          <w:p w14:paraId="52F00686" w14:textId="77777777" w:rsidR="007427B4" w:rsidRPr="00283E15" w:rsidRDefault="007427B4" w:rsidP="00F463C0">
            <w:pPr>
              <w:rPr>
                <w:sz w:val="22"/>
                <w:szCs w:val="22"/>
                <w:lang w:val="en-US"/>
              </w:rPr>
            </w:pPr>
            <w:r w:rsidRPr="00283E15">
              <w:rPr>
                <w:sz w:val="22"/>
                <w:szCs w:val="22"/>
                <w:lang w:val="en-US"/>
              </w:rPr>
              <w:t>123.88</w:t>
            </w:r>
          </w:p>
        </w:tc>
      </w:tr>
      <w:tr w:rsidR="007427B4" w:rsidRPr="00283E15" w14:paraId="1322EFF4" w14:textId="77777777" w:rsidTr="00F463C0">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2A2ABF80" w14:textId="77777777" w:rsidR="007427B4" w:rsidRPr="00283E15" w:rsidRDefault="007427B4" w:rsidP="00F463C0">
            <w:pPr>
              <w:rPr>
                <w:b/>
                <w:sz w:val="22"/>
                <w:szCs w:val="22"/>
                <w:lang w:val="en-US"/>
              </w:rPr>
            </w:pPr>
            <w:r w:rsidRPr="00283E15">
              <w:rPr>
                <w:b/>
                <w:sz w:val="22"/>
                <w:szCs w:val="22"/>
                <w:lang w:val="en-US"/>
              </w:rPr>
              <w:t>SE (d)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45016CB0" w14:textId="77777777" w:rsidR="007427B4" w:rsidRPr="00283E15" w:rsidRDefault="007427B4" w:rsidP="00F463C0">
            <w:pPr>
              <w:rPr>
                <w:b/>
                <w:sz w:val="22"/>
                <w:szCs w:val="22"/>
                <w:lang w:val="en-US"/>
              </w:rPr>
            </w:pPr>
          </w:p>
          <w:p w14:paraId="62B377F3" w14:textId="77777777" w:rsidR="007427B4" w:rsidRPr="00283E15" w:rsidRDefault="007427B4" w:rsidP="00F463C0">
            <w:pPr>
              <w:rPr>
                <w:b/>
                <w:sz w:val="22"/>
                <w:szCs w:val="22"/>
                <w:lang w:val="en-US"/>
              </w:rPr>
            </w:pPr>
            <w:r w:rsidRPr="00283E15">
              <w:rPr>
                <w:b/>
                <w:sz w:val="22"/>
                <w:szCs w:val="22"/>
                <w:lang w:val="en-US"/>
              </w:rPr>
              <w:t>-</w:t>
            </w:r>
          </w:p>
        </w:tc>
        <w:tc>
          <w:tcPr>
            <w:tcW w:w="1506" w:type="dxa"/>
            <w:tcBorders>
              <w:top w:val="single" w:sz="4" w:space="0" w:color="000000"/>
              <w:left w:val="single" w:sz="4" w:space="0" w:color="000000"/>
              <w:bottom w:val="single" w:sz="4" w:space="0" w:color="000000"/>
              <w:right w:val="single" w:sz="4" w:space="0" w:color="000000"/>
            </w:tcBorders>
            <w:hideMark/>
          </w:tcPr>
          <w:p w14:paraId="1A0D8138" w14:textId="77777777" w:rsidR="007427B4" w:rsidRPr="00283E15" w:rsidRDefault="007427B4" w:rsidP="00F463C0">
            <w:pPr>
              <w:rPr>
                <w:sz w:val="22"/>
                <w:szCs w:val="22"/>
                <w:lang w:val="en-US"/>
              </w:rPr>
            </w:pPr>
            <w:r w:rsidRPr="00283E15">
              <w:rPr>
                <w:sz w:val="22"/>
                <w:szCs w:val="22"/>
                <w:lang w:val="en-US"/>
              </w:rPr>
              <w:t>0.84</w:t>
            </w:r>
          </w:p>
        </w:tc>
      </w:tr>
      <w:tr w:rsidR="007427B4" w:rsidRPr="00283E15" w14:paraId="54C7FD3B" w14:textId="77777777" w:rsidTr="00F463C0">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3E5C165E" w14:textId="77777777" w:rsidR="007427B4" w:rsidRPr="00283E15" w:rsidRDefault="007427B4" w:rsidP="00F463C0">
            <w:pPr>
              <w:rPr>
                <w:b/>
                <w:sz w:val="22"/>
                <w:szCs w:val="22"/>
                <w:lang w:val="en-US"/>
              </w:rPr>
            </w:pPr>
            <w:r w:rsidRPr="00283E15">
              <w:rPr>
                <w:b/>
                <w:sz w:val="22"/>
                <w:szCs w:val="22"/>
                <w:lang w:val="en-US"/>
              </w:rPr>
              <w:t>CD (5%)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6DD2ECDC" w14:textId="77777777" w:rsidR="007427B4" w:rsidRPr="00283E15" w:rsidRDefault="007427B4" w:rsidP="00F463C0">
            <w:pPr>
              <w:rPr>
                <w:b/>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hideMark/>
          </w:tcPr>
          <w:p w14:paraId="4FD5B685" w14:textId="77777777" w:rsidR="007427B4" w:rsidRPr="00283E15" w:rsidRDefault="007427B4" w:rsidP="00F463C0">
            <w:pPr>
              <w:rPr>
                <w:sz w:val="22"/>
                <w:szCs w:val="22"/>
                <w:lang w:val="en-US"/>
              </w:rPr>
            </w:pPr>
            <w:r w:rsidRPr="00283E15">
              <w:rPr>
                <w:sz w:val="22"/>
                <w:szCs w:val="22"/>
                <w:lang w:val="en-US"/>
              </w:rPr>
              <w:t>1.85</w:t>
            </w:r>
          </w:p>
        </w:tc>
      </w:tr>
    </w:tbl>
    <w:p w14:paraId="174AB660" w14:textId="77777777" w:rsidR="007427B4" w:rsidRPr="00E57664" w:rsidRDefault="007427B4" w:rsidP="007427B4">
      <w:pPr>
        <w:ind w:left="140"/>
        <w:jc w:val="center"/>
        <w:rPr>
          <w:b/>
          <w:bCs/>
          <w:sz w:val="22"/>
          <w:szCs w:val="22"/>
          <w:lang w:val="en-US"/>
        </w:rPr>
      </w:pPr>
      <w:r w:rsidRPr="00283E15">
        <w:rPr>
          <w:b/>
          <w:bCs/>
          <w:sz w:val="22"/>
          <w:szCs w:val="22"/>
          <w:lang w:val="en-US"/>
        </w:rPr>
        <w:t xml:space="preserve">Table </w:t>
      </w:r>
      <w:r>
        <w:rPr>
          <w:b/>
          <w:bCs/>
          <w:sz w:val="22"/>
          <w:szCs w:val="22"/>
          <w:lang w:val="en-US"/>
        </w:rPr>
        <w:t>4</w:t>
      </w:r>
      <w:r w:rsidRPr="00283E15">
        <w:rPr>
          <w:b/>
          <w:bCs/>
          <w:sz w:val="22"/>
          <w:szCs w:val="22"/>
          <w:lang w:val="en-US"/>
        </w:rPr>
        <w:t>.</w:t>
      </w:r>
      <w:r>
        <w:rPr>
          <w:b/>
          <w:bCs/>
          <w:sz w:val="22"/>
          <w:szCs w:val="22"/>
          <w:lang w:val="en-US"/>
        </w:rPr>
        <w:t xml:space="preserve">   </w:t>
      </w:r>
      <w:r w:rsidRPr="00283E15">
        <w:rPr>
          <w:b/>
          <w:bCs/>
          <w:sz w:val="22"/>
          <w:szCs w:val="22"/>
          <w:lang w:val="en-US"/>
        </w:rPr>
        <w:t xml:space="preserve">Life period of the insect (days) of Rangeeni strain lac insect species </w:t>
      </w:r>
      <w:r w:rsidRPr="00E57664">
        <w:rPr>
          <w:b/>
          <w:bCs/>
          <w:i/>
          <w:iCs/>
          <w:sz w:val="22"/>
          <w:szCs w:val="22"/>
        </w:rPr>
        <w:t>Kerria manipurensis</w:t>
      </w:r>
    </w:p>
    <w:p w14:paraId="2843309B" w14:textId="77777777" w:rsidR="007427B4" w:rsidRDefault="007427B4" w:rsidP="007427B4">
      <w:pPr>
        <w:jc w:val="center"/>
        <w:rPr>
          <w:sz w:val="22"/>
          <w:szCs w:val="22"/>
          <w:lang w:val="en-US"/>
        </w:rPr>
      </w:pPr>
      <w:r w:rsidRPr="00283E15">
        <w:rPr>
          <w:sz w:val="22"/>
          <w:szCs w:val="22"/>
          <w:lang w:val="en-US"/>
        </w:rPr>
        <w:t xml:space="preserve">        </w:t>
      </w:r>
    </w:p>
    <w:p w14:paraId="34AC78D6" w14:textId="77777777" w:rsidR="007427B4" w:rsidRPr="00283E15" w:rsidRDefault="007427B4" w:rsidP="007427B4">
      <w:pPr>
        <w:pStyle w:val="NoSpacing"/>
        <w:rPr>
          <w:sz w:val="22"/>
          <w:szCs w:val="22"/>
          <w:lang w:val="en-US"/>
        </w:rPr>
      </w:pPr>
      <w:r w:rsidRPr="00283E15">
        <w:rPr>
          <w:sz w:val="22"/>
          <w:szCs w:val="22"/>
          <w:lang w:val="en-US"/>
        </w:rPr>
        <w:t>Data represented are mean of three replications</w:t>
      </w:r>
    </w:p>
    <w:p w14:paraId="57A46B01" w14:textId="77777777" w:rsidR="007427B4" w:rsidRPr="00283E15" w:rsidRDefault="007427B4" w:rsidP="007427B4">
      <w:pPr>
        <w:rPr>
          <w:b/>
          <w:sz w:val="22"/>
          <w:szCs w:val="22"/>
          <w:lang w:val="en-US"/>
        </w:rPr>
      </w:pPr>
      <w:r w:rsidRPr="00283E15">
        <w:rPr>
          <w:sz w:val="22"/>
          <w:szCs w:val="22"/>
          <w:lang w:val="en-US"/>
        </w:rPr>
        <w:t xml:space="preserve">        CD is calculated at 5% level of significance by least significant difference (LSD) test.</w:t>
      </w:r>
    </w:p>
    <w:p w14:paraId="59A9E738" w14:textId="77777777" w:rsidR="007427B4" w:rsidRPr="00283E15" w:rsidRDefault="007427B4" w:rsidP="007427B4">
      <w:pPr>
        <w:rPr>
          <w:b/>
          <w:sz w:val="22"/>
          <w:szCs w:val="22"/>
          <w:lang w:val="en-US"/>
        </w:rPr>
      </w:pPr>
      <w:r w:rsidRPr="00283E15">
        <w:rPr>
          <w:b/>
          <w:sz w:val="22"/>
          <w:szCs w:val="22"/>
          <w:lang w:val="en-US"/>
        </w:rPr>
        <w:t>Conclusion :</w:t>
      </w:r>
    </w:p>
    <w:p w14:paraId="645C9583" w14:textId="402F8866" w:rsidR="0085788C" w:rsidRPr="0085788C" w:rsidRDefault="007427B4" w:rsidP="0085788C">
      <w:pPr>
        <w:jc w:val="both"/>
        <w:rPr>
          <w:bCs/>
          <w:sz w:val="22"/>
          <w:szCs w:val="22"/>
          <w:lang w:val="en-US"/>
        </w:rPr>
      </w:pPr>
      <w:r w:rsidRPr="00283E15">
        <w:rPr>
          <w:bCs/>
          <w:sz w:val="22"/>
          <w:szCs w:val="22"/>
          <w:lang w:val="en-US"/>
        </w:rPr>
        <w:tab/>
      </w:r>
      <w:r w:rsidR="0085788C" w:rsidRPr="0085788C">
        <w:rPr>
          <w:bCs/>
          <w:sz w:val="22"/>
          <w:szCs w:val="22"/>
          <w:lang w:val="en-US"/>
        </w:rPr>
        <w:t xml:space="preserve">According to the findings of the present investigation titled “Study on the Biology of the </w:t>
      </w:r>
      <w:proofErr w:type="spellStart"/>
      <w:r w:rsidR="0085788C" w:rsidRPr="0085788C">
        <w:rPr>
          <w:bCs/>
          <w:sz w:val="22"/>
          <w:szCs w:val="22"/>
          <w:lang w:val="en-US"/>
        </w:rPr>
        <w:t>Rangeeni</w:t>
      </w:r>
      <w:proofErr w:type="spellEnd"/>
      <w:r w:rsidR="0085788C" w:rsidRPr="0085788C">
        <w:rPr>
          <w:bCs/>
          <w:sz w:val="22"/>
          <w:szCs w:val="22"/>
          <w:lang w:val="en-US"/>
        </w:rPr>
        <w:t xml:space="preserve"> Strain of Lac Insect </w:t>
      </w:r>
      <w:r w:rsidR="0085788C" w:rsidRPr="0085788C">
        <w:rPr>
          <w:bCs/>
          <w:i/>
          <w:iCs/>
          <w:sz w:val="22"/>
          <w:szCs w:val="22"/>
          <w:lang w:val="en-US"/>
        </w:rPr>
        <w:t xml:space="preserve">Kerria </w:t>
      </w:r>
      <w:proofErr w:type="spellStart"/>
      <w:r w:rsidR="0085788C" w:rsidRPr="0085788C">
        <w:rPr>
          <w:bCs/>
          <w:i/>
          <w:iCs/>
          <w:sz w:val="22"/>
          <w:szCs w:val="22"/>
          <w:lang w:val="en-US"/>
        </w:rPr>
        <w:t>manipurensis</w:t>
      </w:r>
      <w:proofErr w:type="spellEnd"/>
      <w:r w:rsidR="0085788C" w:rsidRPr="0085788C">
        <w:rPr>
          <w:bCs/>
          <w:sz w:val="22"/>
          <w:szCs w:val="22"/>
          <w:lang w:val="en-US"/>
        </w:rPr>
        <w:t xml:space="preserve"> on </w:t>
      </w:r>
      <w:proofErr w:type="spellStart"/>
      <w:r w:rsidR="0085788C" w:rsidRPr="0085788C">
        <w:rPr>
          <w:bCs/>
          <w:i/>
          <w:iCs/>
          <w:sz w:val="22"/>
          <w:szCs w:val="22"/>
          <w:lang w:val="en-US"/>
        </w:rPr>
        <w:t>Malvaviscus</w:t>
      </w:r>
      <w:proofErr w:type="spellEnd"/>
      <w:r w:rsidR="0085788C" w:rsidRPr="0085788C">
        <w:rPr>
          <w:bCs/>
          <w:i/>
          <w:iCs/>
          <w:sz w:val="22"/>
          <w:szCs w:val="22"/>
          <w:lang w:val="en-US"/>
        </w:rPr>
        <w:t xml:space="preserve"> </w:t>
      </w:r>
      <w:proofErr w:type="spellStart"/>
      <w:r w:rsidR="0085788C" w:rsidRPr="0085788C">
        <w:rPr>
          <w:bCs/>
          <w:i/>
          <w:iCs/>
          <w:sz w:val="22"/>
          <w:szCs w:val="22"/>
          <w:lang w:val="en-US"/>
        </w:rPr>
        <w:t>penduliflorus</w:t>
      </w:r>
      <w:proofErr w:type="spellEnd"/>
      <w:r w:rsidR="0085788C" w:rsidRPr="0085788C">
        <w:rPr>
          <w:bCs/>
          <w:sz w:val="22"/>
          <w:szCs w:val="22"/>
          <w:lang w:val="en-US"/>
        </w:rPr>
        <w:t xml:space="preserve">,” the pre-sexual stage duration of the </w:t>
      </w:r>
      <w:proofErr w:type="spellStart"/>
      <w:r w:rsidR="0085788C" w:rsidRPr="0085788C">
        <w:rPr>
          <w:bCs/>
          <w:sz w:val="22"/>
          <w:szCs w:val="22"/>
          <w:lang w:val="en-US"/>
        </w:rPr>
        <w:t>Rangeeni</w:t>
      </w:r>
      <w:proofErr w:type="spellEnd"/>
      <w:r w:rsidR="0085788C" w:rsidRPr="0085788C">
        <w:rPr>
          <w:bCs/>
          <w:sz w:val="22"/>
          <w:szCs w:val="22"/>
          <w:lang w:val="en-US"/>
        </w:rPr>
        <w:t xml:space="preserve"> strain in Manipur ranged from 46.56 days (minimum) to 51.73 days (maximum). The duration of male emergence varied between 12.11 and 15.91 days, while the mean life span ranged from 121.67 to 123.88 days.</w:t>
      </w:r>
    </w:p>
    <w:p w14:paraId="4EE0ADA9" w14:textId="77777777" w:rsidR="0085788C" w:rsidRPr="0085788C" w:rsidRDefault="0085788C" w:rsidP="0085788C">
      <w:pPr>
        <w:jc w:val="both"/>
        <w:rPr>
          <w:bCs/>
          <w:sz w:val="22"/>
          <w:szCs w:val="22"/>
          <w:lang w:val="en-US"/>
        </w:rPr>
      </w:pPr>
      <w:r w:rsidRPr="0085788C">
        <w:rPr>
          <w:bCs/>
          <w:sz w:val="22"/>
          <w:szCs w:val="22"/>
          <w:lang w:val="en-US"/>
        </w:rPr>
        <w:t xml:space="preserve">These results indicate that the </w:t>
      </w:r>
      <w:proofErr w:type="spellStart"/>
      <w:r w:rsidRPr="0085788C">
        <w:rPr>
          <w:bCs/>
          <w:sz w:val="22"/>
          <w:szCs w:val="22"/>
          <w:lang w:val="en-US"/>
        </w:rPr>
        <w:t>Rangeeni</w:t>
      </w:r>
      <w:proofErr w:type="spellEnd"/>
      <w:r w:rsidRPr="0085788C">
        <w:rPr>
          <w:bCs/>
          <w:sz w:val="22"/>
          <w:szCs w:val="22"/>
          <w:lang w:val="en-US"/>
        </w:rPr>
        <w:t xml:space="preserve"> strain of </w:t>
      </w:r>
      <w:r w:rsidRPr="0085788C">
        <w:rPr>
          <w:bCs/>
          <w:i/>
          <w:iCs/>
          <w:sz w:val="22"/>
          <w:szCs w:val="22"/>
          <w:lang w:val="en-US"/>
        </w:rPr>
        <w:t xml:space="preserve">Kerria </w:t>
      </w:r>
      <w:proofErr w:type="spellStart"/>
      <w:r w:rsidRPr="0085788C">
        <w:rPr>
          <w:bCs/>
          <w:i/>
          <w:iCs/>
          <w:sz w:val="22"/>
          <w:szCs w:val="22"/>
          <w:lang w:val="en-US"/>
        </w:rPr>
        <w:t>manipurensis</w:t>
      </w:r>
      <w:proofErr w:type="spellEnd"/>
      <w:r w:rsidRPr="0085788C">
        <w:rPr>
          <w:bCs/>
          <w:sz w:val="22"/>
          <w:szCs w:val="22"/>
          <w:lang w:val="en-US"/>
        </w:rPr>
        <w:t xml:space="preserve"> successfully completes all developmental stages on </w:t>
      </w:r>
      <w:proofErr w:type="spellStart"/>
      <w:r w:rsidRPr="0085788C">
        <w:rPr>
          <w:bCs/>
          <w:i/>
          <w:iCs/>
          <w:sz w:val="22"/>
          <w:szCs w:val="22"/>
          <w:lang w:val="en-US"/>
        </w:rPr>
        <w:t>Malvaviscus</w:t>
      </w:r>
      <w:proofErr w:type="spellEnd"/>
      <w:r w:rsidRPr="0085788C">
        <w:rPr>
          <w:bCs/>
          <w:i/>
          <w:iCs/>
          <w:sz w:val="22"/>
          <w:szCs w:val="22"/>
          <w:lang w:val="en-US"/>
        </w:rPr>
        <w:t xml:space="preserve"> </w:t>
      </w:r>
      <w:proofErr w:type="spellStart"/>
      <w:r w:rsidRPr="0085788C">
        <w:rPr>
          <w:bCs/>
          <w:i/>
          <w:iCs/>
          <w:sz w:val="22"/>
          <w:szCs w:val="22"/>
          <w:lang w:val="en-US"/>
        </w:rPr>
        <w:t>penduliflorus</w:t>
      </w:r>
      <w:proofErr w:type="spellEnd"/>
      <w:r w:rsidRPr="0085788C">
        <w:rPr>
          <w:bCs/>
          <w:sz w:val="22"/>
          <w:szCs w:val="22"/>
          <w:lang w:val="en-US"/>
        </w:rPr>
        <w:t xml:space="preserve"> and thrives well until maturity. Hence, promoting lac cultivation on this host plant in Manipur is advisable. Although further research is warranted to explore related aspects, </w:t>
      </w:r>
      <w:r w:rsidRPr="0085788C">
        <w:rPr>
          <w:bCs/>
          <w:i/>
          <w:iCs/>
          <w:sz w:val="22"/>
          <w:szCs w:val="22"/>
          <w:lang w:val="en-US"/>
        </w:rPr>
        <w:t xml:space="preserve">M. </w:t>
      </w:r>
      <w:proofErr w:type="spellStart"/>
      <w:r w:rsidRPr="0085788C">
        <w:rPr>
          <w:bCs/>
          <w:i/>
          <w:iCs/>
          <w:sz w:val="22"/>
          <w:szCs w:val="22"/>
          <w:lang w:val="en-US"/>
        </w:rPr>
        <w:t>penduliflorus</w:t>
      </w:r>
      <w:proofErr w:type="spellEnd"/>
      <w:r w:rsidRPr="0085788C">
        <w:rPr>
          <w:bCs/>
          <w:sz w:val="22"/>
          <w:szCs w:val="22"/>
          <w:lang w:val="en-US"/>
        </w:rPr>
        <w:t>—a hardy perennial species that grows abundantly in the wild—appears to be a promising host for lac production.</w:t>
      </w:r>
    </w:p>
    <w:p w14:paraId="1C731BE4" w14:textId="0E9E1269" w:rsidR="0085788C" w:rsidRPr="0085788C" w:rsidRDefault="0085788C" w:rsidP="0085788C">
      <w:pPr>
        <w:jc w:val="both"/>
        <w:rPr>
          <w:bCs/>
          <w:sz w:val="22"/>
          <w:szCs w:val="22"/>
          <w:lang w:val="en-US"/>
        </w:rPr>
      </w:pPr>
      <w:r w:rsidRPr="0085788C">
        <w:rPr>
          <w:bCs/>
          <w:sz w:val="22"/>
          <w:szCs w:val="22"/>
          <w:lang w:val="en-US"/>
        </w:rPr>
        <w:t>Overall, the findings of this study not only enhance understanding of the developmental biology of lac insects but also open new avenues for future research and improvement in lac farming practices</w:t>
      </w:r>
    </w:p>
    <w:p w14:paraId="64A19816" w14:textId="77777777" w:rsidR="0085788C" w:rsidRPr="0085788C" w:rsidRDefault="0085788C" w:rsidP="007427B4">
      <w:pPr>
        <w:jc w:val="both"/>
        <w:rPr>
          <w:bCs/>
          <w:sz w:val="22"/>
          <w:szCs w:val="22"/>
          <w:lang w:val="en-US"/>
        </w:rPr>
      </w:pPr>
    </w:p>
    <w:p w14:paraId="49387301" w14:textId="77777777" w:rsidR="007427B4" w:rsidRPr="00283E15" w:rsidRDefault="007427B4" w:rsidP="007427B4">
      <w:pPr>
        <w:jc w:val="both"/>
        <w:rPr>
          <w:b/>
          <w:sz w:val="22"/>
          <w:szCs w:val="22"/>
          <w:lang w:val="en-US"/>
        </w:rPr>
      </w:pPr>
      <w:r w:rsidRPr="00283E15">
        <w:rPr>
          <w:b/>
          <w:sz w:val="22"/>
          <w:szCs w:val="22"/>
          <w:lang w:val="en-US"/>
        </w:rPr>
        <w:t>ACKNOWLEDGEMENT</w:t>
      </w:r>
    </w:p>
    <w:p w14:paraId="15A0BD51" w14:textId="037A5029" w:rsidR="007427B4" w:rsidRDefault="007427B4" w:rsidP="007427B4">
      <w:pPr>
        <w:jc w:val="both"/>
        <w:rPr>
          <w:bCs/>
          <w:sz w:val="22"/>
          <w:szCs w:val="22"/>
        </w:rPr>
      </w:pPr>
      <w:r>
        <w:rPr>
          <w:bCs/>
          <w:sz w:val="22"/>
          <w:szCs w:val="22"/>
          <w:lang w:val="en-US"/>
        </w:rPr>
        <w:tab/>
      </w:r>
      <w:r w:rsidRPr="008B6C9D">
        <w:rPr>
          <w:bCs/>
          <w:sz w:val="22"/>
          <w:szCs w:val="22"/>
        </w:rPr>
        <w:t>The experiment was done as part of the</w:t>
      </w:r>
      <w:r>
        <w:rPr>
          <w:bCs/>
          <w:sz w:val="22"/>
          <w:szCs w:val="22"/>
        </w:rPr>
        <w:t xml:space="preserve"> </w:t>
      </w:r>
      <w:r w:rsidRPr="008B6C9D">
        <w:rPr>
          <w:bCs/>
          <w:sz w:val="22"/>
          <w:szCs w:val="22"/>
        </w:rPr>
        <w:t xml:space="preserve">All India Network Project "Conservation of Lac Insect Genetic Resources". Sincere gratitude is extended by the authors to NISA, Ranchi (formerly IINRG), the College of Agriculture, </w:t>
      </w:r>
      <w:proofErr w:type="spellStart"/>
      <w:r w:rsidRPr="008B6C9D">
        <w:rPr>
          <w:bCs/>
          <w:sz w:val="22"/>
          <w:szCs w:val="22"/>
        </w:rPr>
        <w:t>Iroisemba</w:t>
      </w:r>
      <w:proofErr w:type="spellEnd"/>
      <w:r w:rsidRPr="008B6C9D">
        <w:rPr>
          <w:bCs/>
          <w:sz w:val="22"/>
          <w:szCs w:val="22"/>
        </w:rPr>
        <w:t xml:space="preserve">, CAU Imphal, and the </w:t>
      </w:r>
      <w:r>
        <w:rPr>
          <w:bCs/>
          <w:sz w:val="22"/>
          <w:szCs w:val="22"/>
        </w:rPr>
        <w:t>D</w:t>
      </w:r>
      <w:r w:rsidRPr="008B6C9D">
        <w:rPr>
          <w:bCs/>
          <w:sz w:val="22"/>
          <w:szCs w:val="22"/>
        </w:rPr>
        <w:t xml:space="preserve">irector of </w:t>
      </w:r>
      <w:proofErr w:type="gramStart"/>
      <w:r>
        <w:rPr>
          <w:bCs/>
          <w:sz w:val="22"/>
          <w:szCs w:val="22"/>
        </w:rPr>
        <w:t>R</w:t>
      </w:r>
      <w:r w:rsidRPr="008B6C9D">
        <w:rPr>
          <w:bCs/>
          <w:sz w:val="22"/>
          <w:szCs w:val="22"/>
        </w:rPr>
        <w:t xml:space="preserve">esearch </w:t>
      </w:r>
      <w:r>
        <w:rPr>
          <w:bCs/>
          <w:sz w:val="22"/>
          <w:szCs w:val="22"/>
        </w:rPr>
        <w:t>,</w:t>
      </w:r>
      <w:proofErr w:type="gramEnd"/>
      <w:r w:rsidRPr="008B6C9D">
        <w:rPr>
          <w:bCs/>
          <w:sz w:val="22"/>
          <w:szCs w:val="22"/>
        </w:rPr>
        <w:t xml:space="preserve"> CAU, Imphal, for providing the facilities and support needed for the study.</w:t>
      </w:r>
    </w:p>
    <w:p w14:paraId="49DD744F" w14:textId="77777777" w:rsidR="007427B4" w:rsidRPr="007427B4" w:rsidRDefault="007427B4" w:rsidP="007427B4">
      <w:pPr>
        <w:rPr>
          <w:rFonts w:ascii="Calibri" w:eastAsia="Calibri" w:hAnsi="Calibri"/>
          <w:b/>
          <w:bCs/>
          <w:kern w:val="2"/>
          <w:highlight w:val="yellow"/>
          <w:lang w:val="en-US"/>
        </w:rPr>
      </w:pPr>
      <w:r w:rsidRPr="007427B4">
        <w:rPr>
          <w:rFonts w:ascii="Calibri" w:eastAsia="Calibri" w:hAnsi="Calibri"/>
          <w:b/>
          <w:bCs/>
          <w:kern w:val="2"/>
          <w:highlight w:val="yellow"/>
          <w:lang w:val="en-US"/>
        </w:rPr>
        <w:t>Disclaimer (Artificial intelligence)</w:t>
      </w:r>
    </w:p>
    <w:p w14:paraId="4FC3E074" w14:textId="3175E510" w:rsidR="007427B4" w:rsidRPr="00046C34" w:rsidRDefault="007427B4" w:rsidP="007427B4">
      <w:pPr>
        <w:rPr>
          <w:rFonts w:ascii="Calibri" w:eastAsia="Calibri" w:hAnsi="Calibri"/>
          <w:kern w:val="2"/>
          <w:highlight w:val="yellow"/>
          <w:lang w:val="en-US"/>
        </w:rPr>
      </w:pPr>
      <w:r w:rsidRPr="00046C34">
        <w:rPr>
          <w:rFonts w:ascii="Calibri" w:eastAsia="Calibri" w:hAnsi="Calibri"/>
          <w:kern w:val="2"/>
          <w:highlight w:val="yellow"/>
          <w:lang w:val="en-US"/>
        </w:rPr>
        <w:t xml:space="preserve"> </w:t>
      </w:r>
    </w:p>
    <w:p w14:paraId="28868F3E" w14:textId="77777777" w:rsidR="007427B4" w:rsidRPr="00046C34" w:rsidRDefault="007427B4" w:rsidP="007427B4">
      <w:pPr>
        <w:rPr>
          <w:rFonts w:ascii="Calibri" w:eastAsia="Calibri" w:hAnsi="Calibri"/>
          <w:kern w:val="2"/>
          <w:highlight w:val="yellow"/>
          <w:lang w:val="en-US"/>
        </w:rPr>
      </w:pPr>
      <w:r w:rsidRPr="00046C34">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311B870" w14:textId="77777777" w:rsidR="007427B4" w:rsidRPr="008B6C9D" w:rsidRDefault="007427B4" w:rsidP="007427B4">
      <w:pPr>
        <w:jc w:val="both"/>
        <w:rPr>
          <w:bCs/>
          <w:sz w:val="22"/>
          <w:szCs w:val="22"/>
        </w:rPr>
      </w:pPr>
    </w:p>
    <w:p w14:paraId="09F64299" w14:textId="77777777" w:rsidR="007427B4" w:rsidRPr="00283E15" w:rsidRDefault="007427B4" w:rsidP="007427B4">
      <w:pPr>
        <w:rPr>
          <w:sz w:val="22"/>
          <w:szCs w:val="22"/>
          <w:lang w:val="en-US"/>
        </w:rPr>
      </w:pPr>
    </w:p>
    <w:p w14:paraId="4765AACB" w14:textId="77777777" w:rsidR="007427B4" w:rsidRPr="00BA25F3" w:rsidRDefault="007427B4" w:rsidP="007427B4">
      <w:pPr>
        <w:jc w:val="center"/>
        <w:rPr>
          <w:b/>
          <w:bCs/>
          <w:sz w:val="22"/>
          <w:szCs w:val="22"/>
          <w:lang w:val="en-US"/>
        </w:rPr>
      </w:pPr>
      <w:r w:rsidRPr="00283E15">
        <w:rPr>
          <w:b/>
          <w:bCs/>
          <w:sz w:val="22"/>
          <w:szCs w:val="22"/>
          <w:lang w:val="en-US"/>
        </w:rPr>
        <w:t>References</w:t>
      </w:r>
    </w:p>
    <w:p w14:paraId="225604F7" w14:textId="77777777" w:rsidR="007427B4" w:rsidRPr="008E03AA" w:rsidRDefault="007427B4" w:rsidP="007427B4">
      <w:pPr>
        <w:jc w:val="both"/>
        <w:rPr>
          <w:sz w:val="22"/>
          <w:szCs w:val="22"/>
        </w:rPr>
      </w:pPr>
      <w:r w:rsidRPr="008E03AA">
        <w:rPr>
          <w:sz w:val="22"/>
          <w:szCs w:val="22"/>
        </w:rPr>
        <w:t xml:space="preserve">Divakara BN. Exploration of Lac Cultivation on non-traditional host </w:t>
      </w:r>
      <w:r w:rsidRPr="008E03AA">
        <w:rPr>
          <w:i/>
          <w:iCs/>
          <w:sz w:val="22"/>
          <w:szCs w:val="22"/>
        </w:rPr>
        <w:t xml:space="preserve">Flemingia macrophylla </w:t>
      </w:r>
      <w:r w:rsidRPr="008E03AA">
        <w:rPr>
          <w:sz w:val="22"/>
          <w:szCs w:val="22"/>
        </w:rPr>
        <w:t xml:space="preserve">(Willd.) </w:t>
      </w:r>
      <w:r>
        <w:rPr>
          <w:sz w:val="22"/>
          <w:szCs w:val="22"/>
        </w:rPr>
        <w:tab/>
      </w:r>
      <w:r w:rsidRPr="008E03AA">
        <w:rPr>
          <w:sz w:val="22"/>
          <w:szCs w:val="22"/>
        </w:rPr>
        <w:t xml:space="preserve">Kuntze Ex Merr and its possibility in understorey plantations of </w:t>
      </w:r>
      <w:r w:rsidRPr="008E03AA">
        <w:rPr>
          <w:i/>
          <w:iCs/>
          <w:sz w:val="22"/>
          <w:szCs w:val="22"/>
        </w:rPr>
        <w:t xml:space="preserve">Dalbergia sisso </w:t>
      </w:r>
      <w:r w:rsidRPr="008E03AA">
        <w:rPr>
          <w:sz w:val="22"/>
          <w:szCs w:val="22"/>
        </w:rPr>
        <w:t>Roxb</w:t>
      </w:r>
      <w:r w:rsidRPr="008E03AA">
        <w:rPr>
          <w:i/>
          <w:iCs/>
          <w:sz w:val="22"/>
          <w:szCs w:val="22"/>
        </w:rPr>
        <w:t xml:space="preserve">. </w:t>
      </w:r>
      <w:r>
        <w:rPr>
          <w:i/>
          <w:iCs/>
          <w:sz w:val="22"/>
          <w:szCs w:val="22"/>
        </w:rPr>
        <w:tab/>
      </w:r>
      <w:r w:rsidRPr="008E03AA">
        <w:rPr>
          <w:sz w:val="22"/>
          <w:szCs w:val="22"/>
        </w:rPr>
        <w:t>International Journal of Forest, Soil and Erosion</w:t>
      </w:r>
      <w:r w:rsidRPr="008E03AA">
        <w:rPr>
          <w:i/>
          <w:iCs/>
          <w:sz w:val="22"/>
          <w:szCs w:val="22"/>
        </w:rPr>
        <w:t xml:space="preserve">. </w:t>
      </w:r>
      <w:r w:rsidRPr="008E03AA">
        <w:rPr>
          <w:sz w:val="22"/>
          <w:szCs w:val="22"/>
        </w:rPr>
        <w:t xml:space="preserve">2013; 3(4):129-133. </w:t>
      </w:r>
    </w:p>
    <w:p w14:paraId="59093BB0" w14:textId="77777777" w:rsidR="007427B4" w:rsidRDefault="007427B4" w:rsidP="007427B4">
      <w:pPr>
        <w:jc w:val="both"/>
        <w:rPr>
          <w:sz w:val="22"/>
          <w:szCs w:val="22"/>
        </w:rPr>
      </w:pPr>
      <w:r w:rsidRPr="0057692E">
        <w:rPr>
          <w:sz w:val="22"/>
          <w:szCs w:val="22"/>
        </w:rPr>
        <w:t xml:space="preserve"> Jaiswal AK, Sharma KK, Lakh ki kheti- Kab? Kyon? Kaise? (Hindi) Indian Institute of Natural Resins </w:t>
      </w:r>
      <w:r>
        <w:rPr>
          <w:sz w:val="22"/>
          <w:szCs w:val="22"/>
        </w:rPr>
        <w:tab/>
      </w:r>
      <w:r w:rsidRPr="0057692E">
        <w:rPr>
          <w:sz w:val="22"/>
          <w:szCs w:val="22"/>
        </w:rPr>
        <w:t>and Gums. Extension bulletin. Third edition, 2011, 01-20.</w:t>
      </w:r>
    </w:p>
    <w:p w14:paraId="5243C579" w14:textId="77777777" w:rsidR="007427B4" w:rsidRPr="00E064DE" w:rsidRDefault="007427B4" w:rsidP="007427B4">
      <w:pPr>
        <w:jc w:val="both"/>
        <w:rPr>
          <w:sz w:val="22"/>
          <w:szCs w:val="22"/>
        </w:rPr>
      </w:pPr>
      <w:r w:rsidRPr="008E03AA">
        <w:rPr>
          <w:sz w:val="22"/>
          <w:szCs w:val="22"/>
        </w:rPr>
        <w:t xml:space="preserve"> Kong BO, Hong GJ, Yang XC. Studies on the biology of lac insect </w:t>
      </w:r>
      <w:r w:rsidRPr="008E03AA">
        <w:rPr>
          <w:i/>
          <w:iCs/>
          <w:sz w:val="22"/>
          <w:szCs w:val="22"/>
        </w:rPr>
        <w:t xml:space="preserve">Laccifer lacca </w:t>
      </w:r>
      <w:r w:rsidRPr="008E03AA">
        <w:rPr>
          <w:sz w:val="22"/>
          <w:szCs w:val="22"/>
        </w:rPr>
        <w:t>(Kerr) TARG</w:t>
      </w:r>
      <w:r w:rsidRPr="008E03AA">
        <w:rPr>
          <w:i/>
          <w:iCs/>
          <w:sz w:val="22"/>
          <w:szCs w:val="22"/>
        </w:rPr>
        <w:t xml:space="preserve">. </w:t>
      </w:r>
      <w:r>
        <w:rPr>
          <w:i/>
          <w:iCs/>
          <w:sz w:val="22"/>
          <w:szCs w:val="22"/>
        </w:rPr>
        <w:tab/>
      </w:r>
      <w:r w:rsidRPr="008E03AA">
        <w:rPr>
          <w:sz w:val="22"/>
          <w:szCs w:val="22"/>
        </w:rPr>
        <w:t xml:space="preserve">Chinese Academy of Forestrial Science. 1984, 1-80. </w:t>
      </w:r>
    </w:p>
    <w:p w14:paraId="0CFB9A70" w14:textId="77777777" w:rsidR="007427B4" w:rsidRPr="00E064DE" w:rsidRDefault="007427B4" w:rsidP="007427B4">
      <w:pPr>
        <w:jc w:val="both"/>
        <w:rPr>
          <w:sz w:val="22"/>
          <w:szCs w:val="22"/>
        </w:rPr>
      </w:pPr>
      <w:r w:rsidRPr="00E064DE">
        <w:rPr>
          <w:sz w:val="22"/>
          <w:szCs w:val="22"/>
        </w:rPr>
        <w:t xml:space="preserve">Mohanasundaram A, Monobrullah Md, Sharma KK, Meena SC, Ramani R. Lac insect and associated </w:t>
      </w:r>
      <w:r>
        <w:rPr>
          <w:sz w:val="22"/>
          <w:szCs w:val="22"/>
        </w:rPr>
        <w:tab/>
      </w:r>
      <w:r w:rsidRPr="00E064DE">
        <w:rPr>
          <w:sz w:val="22"/>
          <w:szCs w:val="22"/>
        </w:rPr>
        <w:t xml:space="preserve">fauna – A Practical Manual. ICAR-Indian Institute of Natural Resins and Gums, Ranchi </w:t>
      </w:r>
      <w:r>
        <w:rPr>
          <w:sz w:val="22"/>
          <w:szCs w:val="22"/>
        </w:rPr>
        <w:tab/>
      </w:r>
      <w:r w:rsidRPr="00E064DE">
        <w:rPr>
          <w:sz w:val="22"/>
          <w:szCs w:val="22"/>
        </w:rPr>
        <w:t xml:space="preserve">(Jharkhand). 2016, 01-42. </w:t>
      </w:r>
    </w:p>
    <w:p w14:paraId="2B60683F" w14:textId="77777777" w:rsidR="007427B4" w:rsidRPr="00283E15" w:rsidRDefault="007427B4" w:rsidP="007427B4">
      <w:pPr>
        <w:jc w:val="both"/>
        <w:rPr>
          <w:sz w:val="22"/>
          <w:szCs w:val="22"/>
        </w:rPr>
      </w:pPr>
      <w:r w:rsidRPr="00CC18D6">
        <w:rPr>
          <w:sz w:val="22"/>
          <w:szCs w:val="22"/>
        </w:rPr>
        <w:t>Mohanasundaram A, Sharma KK, Lohot V D, Thamilarasi K, Ghosh</w:t>
      </w:r>
      <w:r w:rsidRPr="00283E15">
        <w:rPr>
          <w:sz w:val="22"/>
          <w:szCs w:val="22"/>
        </w:rPr>
        <w:t xml:space="preserve"> </w:t>
      </w:r>
      <w:r w:rsidRPr="00CC18D6">
        <w:rPr>
          <w:sz w:val="22"/>
          <w:szCs w:val="22"/>
        </w:rPr>
        <w:t xml:space="preserve">J, Ramani R, Gulsaz </w:t>
      </w:r>
      <w:r w:rsidRPr="00283E15">
        <w:rPr>
          <w:sz w:val="22"/>
          <w:szCs w:val="22"/>
        </w:rPr>
        <w:tab/>
      </w:r>
      <w:r w:rsidRPr="00CC18D6">
        <w:rPr>
          <w:sz w:val="22"/>
          <w:szCs w:val="22"/>
        </w:rPr>
        <w:t>Shamim, Choudhury Neelanjana and</w:t>
      </w:r>
      <w:r w:rsidRPr="00283E15">
        <w:rPr>
          <w:sz w:val="22"/>
          <w:szCs w:val="22"/>
        </w:rPr>
        <w:t xml:space="preserve"> </w:t>
      </w:r>
      <w:r w:rsidRPr="00CC18D6">
        <w:rPr>
          <w:sz w:val="22"/>
          <w:szCs w:val="22"/>
        </w:rPr>
        <w:t xml:space="preserve">Sajiya Eqbal 2018. Occurrence of lac insects and </w:t>
      </w:r>
      <w:r w:rsidRPr="00283E15">
        <w:rPr>
          <w:sz w:val="22"/>
          <w:szCs w:val="22"/>
        </w:rPr>
        <w:tab/>
      </w:r>
      <w:r w:rsidRPr="00CC18D6">
        <w:rPr>
          <w:sz w:val="22"/>
          <w:szCs w:val="22"/>
        </w:rPr>
        <w:t xml:space="preserve">their </w:t>
      </w:r>
      <w:r>
        <w:rPr>
          <w:sz w:val="22"/>
          <w:szCs w:val="22"/>
        </w:rPr>
        <w:tab/>
      </w:r>
      <w:r w:rsidRPr="00CC18D6">
        <w:rPr>
          <w:sz w:val="22"/>
          <w:szCs w:val="22"/>
        </w:rPr>
        <w:t>host</w:t>
      </w:r>
      <w:r w:rsidRPr="00283E15">
        <w:rPr>
          <w:sz w:val="22"/>
          <w:szCs w:val="22"/>
        </w:rPr>
        <w:t xml:space="preserve"> </w:t>
      </w:r>
      <w:r w:rsidRPr="00CC18D6">
        <w:rPr>
          <w:sz w:val="22"/>
          <w:szCs w:val="22"/>
        </w:rPr>
        <w:t>plants in Tamil Nadu and Kerala. Indian Journal of Entomology</w:t>
      </w:r>
      <w:r w:rsidRPr="00283E15">
        <w:rPr>
          <w:sz w:val="22"/>
          <w:szCs w:val="22"/>
        </w:rPr>
        <w:t xml:space="preserve"> 80(4): 1351-</w:t>
      </w:r>
      <w:r w:rsidRPr="00283E15">
        <w:rPr>
          <w:sz w:val="22"/>
          <w:szCs w:val="22"/>
        </w:rPr>
        <w:tab/>
        <w:t>1358.</w:t>
      </w:r>
    </w:p>
    <w:p w14:paraId="2C8BFD26" w14:textId="77777777" w:rsidR="007427B4" w:rsidRPr="00BA25F3" w:rsidRDefault="007427B4" w:rsidP="007427B4">
      <w:pPr>
        <w:jc w:val="both"/>
        <w:rPr>
          <w:sz w:val="22"/>
          <w:szCs w:val="22"/>
        </w:rPr>
      </w:pPr>
      <w:r w:rsidRPr="00BA25F3">
        <w:rPr>
          <w:sz w:val="22"/>
          <w:szCs w:val="22"/>
        </w:rPr>
        <w:t>Mohanta J, Dey DG, Mohanty N. Studies on lac insect (</w:t>
      </w:r>
      <w:r w:rsidRPr="00BA25F3">
        <w:rPr>
          <w:i/>
          <w:iCs/>
          <w:sz w:val="22"/>
          <w:szCs w:val="22"/>
        </w:rPr>
        <w:t>Kerria lacca</w:t>
      </w:r>
      <w:r w:rsidRPr="00BA25F3">
        <w:rPr>
          <w:sz w:val="22"/>
          <w:szCs w:val="22"/>
        </w:rPr>
        <w:t xml:space="preserve">) for conservation of </w:t>
      </w:r>
      <w:r w:rsidRPr="00283E15">
        <w:rPr>
          <w:sz w:val="22"/>
          <w:szCs w:val="22"/>
        </w:rPr>
        <w:tab/>
      </w:r>
      <w:r w:rsidRPr="00BA25F3">
        <w:rPr>
          <w:sz w:val="22"/>
          <w:szCs w:val="22"/>
        </w:rPr>
        <w:t xml:space="preserve">biodiversity </w:t>
      </w:r>
      <w:r>
        <w:rPr>
          <w:sz w:val="22"/>
          <w:szCs w:val="22"/>
        </w:rPr>
        <w:tab/>
      </w:r>
      <w:r w:rsidRPr="00BA25F3">
        <w:rPr>
          <w:sz w:val="22"/>
          <w:szCs w:val="22"/>
        </w:rPr>
        <w:t xml:space="preserve">in Similipal Biosphere Reserve. Journal of Entomology and Zoology </w:t>
      </w:r>
      <w:r w:rsidRPr="00283E15">
        <w:rPr>
          <w:sz w:val="22"/>
          <w:szCs w:val="22"/>
        </w:rPr>
        <w:tab/>
      </w:r>
      <w:r w:rsidRPr="00BA25F3">
        <w:rPr>
          <w:sz w:val="22"/>
          <w:szCs w:val="22"/>
        </w:rPr>
        <w:t xml:space="preserve">2014;2:1-5. </w:t>
      </w:r>
    </w:p>
    <w:p w14:paraId="117B607E" w14:textId="77777777" w:rsidR="007427B4" w:rsidRPr="00283E15" w:rsidRDefault="007427B4" w:rsidP="007427B4">
      <w:pPr>
        <w:jc w:val="both"/>
        <w:rPr>
          <w:sz w:val="22"/>
          <w:szCs w:val="22"/>
        </w:rPr>
      </w:pPr>
      <w:r w:rsidRPr="00CC18D6">
        <w:rPr>
          <w:sz w:val="22"/>
          <w:szCs w:val="22"/>
        </w:rPr>
        <w:t>Rahman Tanjil, Das P, Hazarika LK, Sharma KK, Mohanasundaram</w:t>
      </w:r>
      <w:r w:rsidRPr="00283E15">
        <w:rPr>
          <w:sz w:val="22"/>
          <w:szCs w:val="22"/>
        </w:rPr>
        <w:t xml:space="preserve"> </w:t>
      </w:r>
      <w:r w:rsidRPr="00CC18D6">
        <w:rPr>
          <w:sz w:val="22"/>
          <w:szCs w:val="22"/>
        </w:rPr>
        <w:t xml:space="preserve">A and Roy S 2021. </w:t>
      </w:r>
      <w:r w:rsidRPr="00283E15">
        <w:rPr>
          <w:sz w:val="22"/>
          <w:szCs w:val="22"/>
        </w:rPr>
        <w:tab/>
      </w:r>
      <w:r w:rsidRPr="00CC18D6">
        <w:rPr>
          <w:sz w:val="22"/>
          <w:szCs w:val="22"/>
        </w:rPr>
        <w:t xml:space="preserve">Evaluation </w:t>
      </w:r>
      <w:r>
        <w:rPr>
          <w:sz w:val="22"/>
          <w:szCs w:val="22"/>
        </w:rPr>
        <w:tab/>
      </w:r>
      <w:r w:rsidRPr="00CC18D6">
        <w:rPr>
          <w:sz w:val="22"/>
          <w:szCs w:val="22"/>
        </w:rPr>
        <w:t>of certain plant hosts for the lac</w:t>
      </w:r>
      <w:r w:rsidRPr="00283E15">
        <w:rPr>
          <w:sz w:val="22"/>
          <w:szCs w:val="22"/>
        </w:rPr>
        <w:t xml:space="preserve"> insect, International Journal of Tropical </w:t>
      </w:r>
      <w:r w:rsidRPr="00283E15">
        <w:rPr>
          <w:sz w:val="22"/>
          <w:szCs w:val="22"/>
        </w:rPr>
        <w:tab/>
        <w:t>Insect Science 1-8.</w:t>
      </w:r>
    </w:p>
    <w:p w14:paraId="45317267" w14:textId="77777777" w:rsidR="007427B4" w:rsidRDefault="007427B4" w:rsidP="007427B4">
      <w:pPr>
        <w:jc w:val="both"/>
        <w:rPr>
          <w:sz w:val="22"/>
          <w:szCs w:val="22"/>
        </w:rPr>
      </w:pPr>
      <w:r w:rsidRPr="0057692E">
        <w:rPr>
          <w:sz w:val="22"/>
          <w:szCs w:val="22"/>
        </w:rPr>
        <w:t>Sharma K. Laboratory rearing of Kerria lacca Kerr on fruit of pumpkin. Current Science. 1991; 61:544-</w:t>
      </w:r>
      <w:r>
        <w:rPr>
          <w:sz w:val="22"/>
          <w:szCs w:val="22"/>
        </w:rPr>
        <w:tab/>
      </w:r>
      <w:r w:rsidRPr="0057692E">
        <w:rPr>
          <w:sz w:val="22"/>
          <w:szCs w:val="22"/>
        </w:rPr>
        <w:t>545. 4.</w:t>
      </w:r>
    </w:p>
    <w:p w14:paraId="14FEAED7" w14:textId="77777777" w:rsidR="007427B4" w:rsidRPr="00283E15" w:rsidRDefault="007427B4" w:rsidP="007427B4">
      <w:pPr>
        <w:jc w:val="both"/>
        <w:rPr>
          <w:sz w:val="22"/>
          <w:szCs w:val="22"/>
        </w:rPr>
      </w:pPr>
      <w:r w:rsidRPr="00BA25F3">
        <w:rPr>
          <w:sz w:val="22"/>
          <w:szCs w:val="22"/>
        </w:rPr>
        <w:t xml:space="preserve">Sharma KK, Jaiswal AK, Kumar KK. Role of lac culture in biodiversity conservation: issues at </w:t>
      </w:r>
      <w:r w:rsidRPr="00283E15">
        <w:rPr>
          <w:sz w:val="22"/>
          <w:szCs w:val="22"/>
        </w:rPr>
        <w:tab/>
      </w:r>
      <w:r w:rsidRPr="00BA25F3">
        <w:rPr>
          <w:sz w:val="22"/>
          <w:szCs w:val="22"/>
        </w:rPr>
        <w:t xml:space="preserve">stake and conservation strategy. Current Science 2006;91:894-898. </w:t>
      </w:r>
    </w:p>
    <w:p w14:paraId="09862448" w14:textId="77777777" w:rsidR="007427B4" w:rsidRPr="00283E15" w:rsidRDefault="007427B4" w:rsidP="007427B4">
      <w:pPr>
        <w:jc w:val="both"/>
        <w:rPr>
          <w:sz w:val="22"/>
          <w:szCs w:val="22"/>
        </w:rPr>
      </w:pPr>
      <w:r w:rsidRPr="00CC18D6">
        <w:rPr>
          <w:sz w:val="22"/>
          <w:szCs w:val="22"/>
        </w:rPr>
        <w:t>Singh KI, Rustam N, Haldhar SM, Boby L, Bobi K, Linda K and</w:t>
      </w:r>
      <w:r w:rsidRPr="00283E15">
        <w:rPr>
          <w:sz w:val="22"/>
          <w:szCs w:val="22"/>
        </w:rPr>
        <w:t xml:space="preserve"> </w:t>
      </w:r>
      <w:r w:rsidRPr="00CC18D6">
        <w:rPr>
          <w:sz w:val="22"/>
          <w:szCs w:val="22"/>
        </w:rPr>
        <w:t xml:space="preserve">Niranjan C 2020. Host plant </w:t>
      </w:r>
      <w:r w:rsidRPr="00283E15">
        <w:rPr>
          <w:sz w:val="22"/>
          <w:szCs w:val="22"/>
        </w:rPr>
        <w:tab/>
      </w:r>
      <w:r w:rsidRPr="00CC18D6">
        <w:rPr>
          <w:sz w:val="22"/>
          <w:szCs w:val="22"/>
        </w:rPr>
        <w:t>preferences of lac insect in North</w:t>
      </w:r>
      <w:r w:rsidRPr="00283E15">
        <w:rPr>
          <w:sz w:val="22"/>
          <w:szCs w:val="22"/>
        </w:rPr>
        <w:t xml:space="preserve"> </w:t>
      </w:r>
      <w:r w:rsidRPr="00CC18D6">
        <w:rPr>
          <w:sz w:val="22"/>
          <w:szCs w:val="22"/>
        </w:rPr>
        <w:t>East India p115. In: National conference on Agricultural</w:t>
      </w:r>
      <w:r w:rsidRPr="00283E15">
        <w:rPr>
          <w:sz w:val="22"/>
          <w:szCs w:val="22"/>
        </w:rPr>
        <w:t xml:space="preserve"> </w:t>
      </w:r>
      <w:r w:rsidRPr="00283E15">
        <w:rPr>
          <w:sz w:val="22"/>
          <w:szCs w:val="22"/>
        </w:rPr>
        <w:tab/>
      </w:r>
      <w:r w:rsidRPr="00CC18D6">
        <w:rPr>
          <w:sz w:val="22"/>
          <w:szCs w:val="22"/>
        </w:rPr>
        <w:t>Resource Management for Atma Nirbhar Bharat, July, 17. 2020,</w:t>
      </w:r>
      <w:r w:rsidRPr="00283E15">
        <w:rPr>
          <w:sz w:val="22"/>
          <w:szCs w:val="22"/>
        </w:rPr>
        <w:t xml:space="preserve"> College of Agriculture, </w:t>
      </w:r>
      <w:r w:rsidRPr="00283E15">
        <w:rPr>
          <w:sz w:val="22"/>
          <w:szCs w:val="22"/>
        </w:rPr>
        <w:tab/>
        <w:t>Central Agricultural University, Imphal.</w:t>
      </w:r>
    </w:p>
    <w:p w14:paraId="7A2A9E24" w14:textId="77777777" w:rsidR="007427B4" w:rsidRDefault="007427B4" w:rsidP="007427B4">
      <w:pPr>
        <w:jc w:val="both"/>
        <w:rPr>
          <w:sz w:val="22"/>
          <w:szCs w:val="22"/>
        </w:rPr>
      </w:pPr>
      <w:r w:rsidRPr="00311E51">
        <w:rPr>
          <w:sz w:val="22"/>
          <w:szCs w:val="22"/>
        </w:rPr>
        <w:t xml:space="preserve">Swami H, Kalahal C, Lekha, Jain D. Biology of </w:t>
      </w:r>
      <w:r w:rsidRPr="00311E51">
        <w:rPr>
          <w:i/>
          <w:iCs/>
          <w:sz w:val="22"/>
          <w:szCs w:val="22"/>
        </w:rPr>
        <w:t xml:space="preserve">Rangeeni </w:t>
      </w:r>
      <w:r w:rsidRPr="00311E51">
        <w:rPr>
          <w:sz w:val="22"/>
          <w:szCs w:val="22"/>
        </w:rPr>
        <w:t>strain of lac insect (</w:t>
      </w:r>
      <w:r w:rsidRPr="00311E51">
        <w:rPr>
          <w:i/>
          <w:iCs/>
          <w:sz w:val="22"/>
          <w:szCs w:val="22"/>
        </w:rPr>
        <w:t xml:space="preserve">Kerria lacca </w:t>
      </w:r>
      <w:r w:rsidRPr="00311E51">
        <w:rPr>
          <w:sz w:val="22"/>
          <w:szCs w:val="22"/>
        </w:rPr>
        <w:t xml:space="preserve">Kerr.) on </w:t>
      </w:r>
      <w:r>
        <w:rPr>
          <w:sz w:val="22"/>
          <w:szCs w:val="22"/>
        </w:rPr>
        <w:tab/>
      </w:r>
      <w:r w:rsidRPr="00311E51">
        <w:rPr>
          <w:sz w:val="22"/>
          <w:szCs w:val="22"/>
        </w:rPr>
        <w:t>Pigeonpea (</w:t>
      </w:r>
      <w:r w:rsidRPr="00311E51">
        <w:rPr>
          <w:i/>
          <w:iCs/>
          <w:sz w:val="22"/>
          <w:szCs w:val="22"/>
        </w:rPr>
        <w:t>C</w:t>
      </w:r>
      <w:r w:rsidRPr="00311E51">
        <w:rPr>
          <w:sz w:val="22"/>
          <w:szCs w:val="22"/>
        </w:rPr>
        <w:t xml:space="preserve">. </w:t>
      </w:r>
      <w:r w:rsidRPr="00311E51">
        <w:rPr>
          <w:i/>
          <w:iCs/>
          <w:sz w:val="22"/>
          <w:szCs w:val="22"/>
        </w:rPr>
        <w:t xml:space="preserve">cajan </w:t>
      </w:r>
      <w:r w:rsidRPr="00311E51">
        <w:rPr>
          <w:sz w:val="22"/>
          <w:szCs w:val="22"/>
        </w:rPr>
        <w:t xml:space="preserve">Linn.). Journal of Entomology and Zoology Studies 2017;5:1648-1650 </w:t>
      </w:r>
    </w:p>
    <w:p w14:paraId="5001CFED" w14:textId="77777777" w:rsidR="007427B4" w:rsidRPr="008E03AA" w:rsidRDefault="007427B4" w:rsidP="007427B4">
      <w:pPr>
        <w:jc w:val="both"/>
        <w:rPr>
          <w:sz w:val="22"/>
          <w:szCs w:val="22"/>
        </w:rPr>
      </w:pPr>
    </w:p>
    <w:p w14:paraId="709292E2" w14:textId="77777777" w:rsidR="007427B4" w:rsidRPr="00311E51" w:rsidRDefault="007427B4" w:rsidP="007427B4">
      <w:pPr>
        <w:jc w:val="both"/>
        <w:rPr>
          <w:sz w:val="22"/>
          <w:szCs w:val="22"/>
        </w:rPr>
      </w:pPr>
    </w:p>
    <w:p w14:paraId="4219D57F" w14:textId="77777777" w:rsidR="007427B4" w:rsidRDefault="007427B4" w:rsidP="007427B4">
      <w:pPr>
        <w:jc w:val="both"/>
        <w:rPr>
          <w:sz w:val="22"/>
          <w:szCs w:val="22"/>
        </w:rPr>
      </w:pPr>
    </w:p>
    <w:p w14:paraId="74204A77" w14:textId="77777777" w:rsidR="007427B4" w:rsidRPr="00283E15" w:rsidRDefault="007427B4" w:rsidP="007427B4">
      <w:pPr>
        <w:jc w:val="both"/>
        <w:rPr>
          <w:sz w:val="22"/>
          <w:szCs w:val="22"/>
        </w:rPr>
      </w:pPr>
    </w:p>
    <w:p w14:paraId="15D5B590" w14:textId="77777777" w:rsidR="007427B4" w:rsidRPr="0094264D" w:rsidRDefault="007427B4" w:rsidP="007427B4">
      <w:pPr>
        <w:jc w:val="both"/>
        <w:rPr>
          <w:sz w:val="22"/>
          <w:szCs w:val="22"/>
        </w:rPr>
      </w:pPr>
    </w:p>
    <w:p w14:paraId="42A31261" w14:textId="77777777" w:rsidR="007427B4" w:rsidRPr="00BA25F3" w:rsidRDefault="007427B4" w:rsidP="007427B4">
      <w:pPr>
        <w:jc w:val="both"/>
        <w:rPr>
          <w:sz w:val="22"/>
          <w:szCs w:val="22"/>
        </w:rPr>
      </w:pPr>
    </w:p>
    <w:p w14:paraId="0504EE81" w14:textId="77777777" w:rsidR="007427B4" w:rsidRPr="00283E15" w:rsidRDefault="007427B4" w:rsidP="007427B4">
      <w:pPr>
        <w:jc w:val="both"/>
        <w:rPr>
          <w:sz w:val="22"/>
          <w:szCs w:val="22"/>
          <w:lang w:val="en-US"/>
        </w:rPr>
      </w:pPr>
    </w:p>
    <w:p w14:paraId="293E877B" w14:textId="77777777" w:rsidR="007427B4" w:rsidRPr="00283E15" w:rsidRDefault="007427B4" w:rsidP="007427B4">
      <w:pPr>
        <w:jc w:val="both"/>
        <w:rPr>
          <w:sz w:val="22"/>
          <w:szCs w:val="22"/>
          <w:lang w:val="en-US"/>
        </w:rPr>
      </w:pPr>
    </w:p>
    <w:p w14:paraId="5EE0517F" w14:textId="77777777" w:rsidR="007427B4" w:rsidRPr="00283E15" w:rsidRDefault="007427B4" w:rsidP="007427B4">
      <w:pPr>
        <w:jc w:val="both"/>
        <w:rPr>
          <w:sz w:val="22"/>
          <w:szCs w:val="22"/>
          <w:lang w:val="en-US"/>
        </w:rPr>
      </w:pPr>
    </w:p>
    <w:p w14:paraId="5EA370D7" w14:textId="77777777" w:rsidR="007427B4" w:rsidRPr="00283E15" w:rsidRDefault="007427B4" w:rsidP="007427B4">
      <w:pPr>
        <w:rPr>
          <w:sz w:val="22"/>
          <w:szCs w:val="22"/>
          <w:lang w:val="en-US"/>
        </w:rPr>
      </w:pPr>
    </w:p>
    <w:p w14:paraId="3F2CE40A" w14:textId="77777777" w:rsidR="007427B4" w:rsidRPr="00283E15" w:rsidRDefault="007427B4" w:rsidP="007427B4">
      <w:pPr>
        <w:rPr>
          <w:sz w:val="22"/>
          <w:szCs w:val="22"/>
          <w:lang w:val="en-US"/>
        </w:rPr>
      </w:pPr>
    </w:p>
    <w:p w14:paraId="383517BE" w14:textId="77777777" w:rsidR="007427B4" w:rsidRPr="00283E15" w:rsidRDefault="007427B4" w:rsidP="007427B4">
      <w:pPr>
        <w:pStyle w:val="NoSpacing"/>
        <w:rPr>
          <w:sz w:val="22"/>
          <w:szCs w:val="22"/>
          <w:lang w:val="en-US"/>
        </w:rPr>
      </w:pPr>
      <w:r w:rsidRPr="00283E15">
        <w:rPr>
          <w:sz w:val="22"/>
          <w:szCs w:val="22"/>
          <w:lang w:val="en-US"/>
        </w:rPr>
        <w:t xml:space="preserve">             </w:t>
      </w:r>
    </w:p>
    <w:p w14:paraId="67DCB222" w14:textId="77777777" w:rsidR="007427B4" w:rsidRPr="00283E15" w:rsidRDefault="007427B4" w:rsidP="007427B4">
      <w:pPr>
        <w:pStyle w:val="NoSpacing"/>
        <w:rPr>
          <w:sz w:val="22"/>
          <w:szCs w:val="22"/>
          <w:lang w:val="en-US"/>
        </w:rPr>
      </w:pPr>
    </w:p>
    <w:p w14:paraId="18AAA197" w14:textId="77777777" w:rsidR="007427B4" w:rsidRPr="00283E15" w:rsidRDefault="007427B4" w:rsidP="007427B4">
      <w:pPr>
        <w:rPr>
          <w:sz w:val="22"/>
          <w:szCs w:val="22"/>
          <w:lang w:val="en-US"/>
        </w:rPr>
      </w:pPr>
    </w:p>
    <w:p w14:paraId="6505CC29" w14:textId="77777777" w:rsidR="007427B4" w:rsidRPr="00283E15" w:rsidRDefault="007427B4" w:rsidP="007427B4">
      <w:pPr>
        <w:rPr>
          <w:b/>
          <w:sz w:val="22"/>
          <w:szCs w:val="22"/>
          <w:lang w:val="en-US"/>
        </w:rPr>
      </w:pPr>
    </w:p>
    <w:p w14:paraId="2A76247A" w14:textId="77777777" w:rsidR="007427B4" w:rsidRPr="00283E15" w:rsidRDefault="007427B4" w:rsidP="007427B4">
      <w:pPr>
        <w:rPr>
          <w:b/>
          <w:sz w:val="22"/>
          <w:szCs w:val="22"/>
          <w:lang w:val="en-US"/>
        </w:rPr>
      </w:pPr>
    </w:p>
    <w:p w14:paraId="11621F29" w14:textId="77777777" w:rsidR="007427B4" w:rsidRPr="00283E15" w:rsidRDefault="007427B4" w:rsidP="007427B4">
      <w:pPr>
        <w:rPr>
          <w:sz w:val="22"/>
          <w:szCs w:val="22"/>
          <w:lang w:val="en-US"/>
        </w:rPr>
      </w:pPr>
    </w:p>
    <w:p w14:paraId="7C521C44" w14:textId="77777777" w:rsidR="007427B4" w:rsidRPr="00283E15" w:rsidRDefault="007427B4" w:rsidP="007427B4">
      <w:pPr>
        <w:rPr>
          <w:sz w:val="22"/>
          <w:szCs w:val="22"/>
          <w:lang w:val="en-US"/>
        </w:rPr>
      </w:pPr>
    </w:p>
    <w:bookmarkEnd w:id="1"/>
    <w:p w14:paraId="6AA91C14" w14:textId="77777777" w:rsidR="00E064DE" w:rsidRPr="008E03AA" w:rsidRDefault="00E064DE" w:rsidP="008E03AA">
      <w:pPr>
        <w:jc w:val="both"/>
        <w:rPr>
          <w:sz w:val="22"/>
          <w:szCs w:val="22"/>
        </w:rPr>
      </w:pPr>
    </w:p>
    <w:p w14:paraId="2CEBEC14" w14:textId="77777777" w:rsidR="008E03AA" w:rsidRPr="00311E51" w:rsidRDefault="008E03AA" w:rsidP="00311E51">
      <w:pPr>
        <w:jc w:val="both"/>
        <w:rPr>
          <w:sz w:val="22"/>
          <w:szCs w:val="22"/>
        </w:rPr>
      </w:pPr>
    </w:p>
    <w:p w14:paraId="0EE8003D" w14:textId="77777777" w:rsidR="00311E51" w:rsidRDefault="00311E51" w:rsidP="00CC18D6">
      <w:pPr>
        <w:jc w:val="both"/>
        <w:rPr>
          <w:sz w:val="22"/>
          <w:szCs w:val="22"/>
        </w:rPr>
      </w:pPr>
    </w:p>
    <w:p w14:paraId="6EF79645" w14:textId="77777777" w:rsidR="00283E15" w:rsidRPr="00283E15" w:rsidRDefault="00283E15" w:rsidP="00CC18D6">
      <w:pPr>
        <w:jc w:val="both"/>
        <w:rPr>
          <w:sz w:val="22"/>
          <w:szCs w:val="22"/>
        </w:rPr>
      </w:pPr>
    </w:p>
    <w:p w14:paraId="1E1BB5D8" w14:textId="77777777" w:rsidR="0094264D" w:rsidRPr="0094264D" w:rsidRDefault="0094264D" w:rsidP="0094264D">
      <w:pPr>
        <w:jc w:val="both"/>
        <w:rPr>
          <w:sz w:val="22"/>
          <w:szCs w:val="22"/>
        </w:rPr>
      </w:pPr>
    </w:p>
    <w:p w14:paraId="11ACFB17" w14:textId="77777777" w:rsidR="0094264D" w:rsidRPr="00BA25F3" w:rsidRDefault="0094264D" w:rsidP="00CC18D6">
      <w:pPr>
        <w:jc w:val="both"/>
        <w:rPr>
          <w:sz w:val="22"/>
          <w:szCs w:val="22"/>
        </w:rPr>
      </w:pPr>
    </w:p>
    <w:p w14:paraId="0B6FFAA5" w14:textId="77777777" w:rsidR="00BA25F3" w:rsidRPr="00283E15" w:rsidRDefault="00BA25F3" w:rsidP="00CC18D6">
      <w:pPr>
        <w:jc w:val="both"/>
        <w:rPr>
          <w:sz w:val="22"/>
          <w:szCs w:val="22"/>
          <w:lang w:val="en-US"/>
        </w:rPr>
      </w:pPr>
    </w:p>
    <w:p w14:paraId="2F11FCD3" w14:textId="77777777" w:rsidR="001F7E2E" w:rsidRPr="00283E15" w:rsidRDefault="001F7E2E" w:rsidP="00CC18D6">
      <w:pPr>
        <w:jc w:val="both"/>
        <w:rPr>
          <w:sz w:val="22"/>
          <w:szCs w:val="22"/>
          <w:lang w:val="en-US"/>
        </w:rPr>
      </w:pPr>
    </w:p>
    <w:p w14:paraId="601CF7C0" w14:textId="77777777" w:rsidR="001F7E2E" w:rsidRPr="00283E15" w:rsidRDefault="001F7E2E" w:rsidP="00CC18D6">
      <w:pPr>
        <w:jc w:val="both"/>
        <w:rPr>
          <w:sz w:val="22"/>
          <w:szCs w:val="22"/>
          <w:lang w:val="en-US"/>
        </w:rPr>
      </w:pPr>
    </w:p>
    <w:p w14:paraId="52597D6E" w14:textId="77777777" w:rsidR="001F7E2E" w:rsidRPr="00283E15" w:rsidRDefault="001F7E2E" w:rsidP="001F7E2E">
      <w:pPr>
        <w:rPr>
          <w:sz w:val="22"/>
          <w:szCs w:val="22"/>
          <w:lang w:val="en-US"/>
        </w:rPr>
      </w:pPr>
    </w:p>
    <w:p w14:paraId="4E2DC864" w14:textId="77777777" w:rsidR="001F7E2E" w:rsidRPr="00283E15" w:rsidRDefault="001F7E2E" w:rsidP="001F7E2E">
      <w:pPr>
        <w:rPr>
          <w:sz w:val="22"/>
          <w:szCs w:val="22"/>
          <w:lang w:val="en-US"/>
        </w:rPr>
      </w:pPr>
    </w:p>
    <w:p w14:paraId="4D6D7F97" w14:textId="773F71EF" w:rsidR="0075325C" w:rsidRPr="00283E15" w:rsidRDefault="001F7E2E" w:rsidP="0075325C">
      <w:pPr>
        <w:pStyle w:val="NoSpacing"/>
        <w:rPr>
          <w:sz w:val="22"/>
          <w:szCs w:val="22"/>
          <w:lang w:val="en-US"/>
        </w:rPr>
      </w:pPr>
      <w:r w:rsidRPr="00283E15">
        <w:rPr>
          <w:sz w:val="22"/>
          <w:szCs w:val="22"/>
          <w:lang w:val="en-US"/>
        </w:rPr>
        <w:t xml:space="preserve">             </w:t>
      </w:r>
    </w:p>
    <w:p w14:paraId="7CC4A6D5" w14:textId="73438D02" w:rsidR="001F7E2E" w:rsidRPr="00283E15" w:rsidRDefault="001F7E2E" w:rsidP="0075325C">
      <w:pPr>
        <w:pStyle w:val="NoSpacing"/>
        <w:rPr>
          <w:sz w:val="22"/>
          <w:szCs w:val="22"/>
          <w:lang w:val="en-US"/>
        </w:rPr>
      </w:pPr>
    </w:p>
    <w:p w14:paraId="529F2EDB" w14:textId="77777777" w:rsidR="001F7E2E" w:rsidRPr="00283E15" w:rsidRDefault="001F7E2E" w:rsidP="001F7E2E">
      <w:pPr>
        <w:rPr>
          <w:sz w:val="22"/>
          <w:szCs w:val="22"/>
          <w:lang w:val="en-US"/>
        </w:rPr>
      </w:pPr>
    </w:p>
    <w:p w14:paraId="71E9E53E" w14:textId="77777777" w:rsidR="00DB31D7" w:rsidRPr="00283E15" w:rsidRDefault="00DB31D7" w:rsidP="00DB31D7">
      <w:pPr>
        <w:rPr>
          <w:b/>
          <w:sz w:val="22"/>
          <w:szCs w:val="22"/>
          <w:lang w:val="en-US"/>
        </w:rPr>
      </w:pPr>
    </w:p>
    <w:p w14:paraId="7E5C5B78" w14:textId="77777777" w:rsidR="00DB31D7" w:rsidRPr="00283E15" w:rsidRDefault="00DB31D7" w:rsidP="00DB31D7">
      <w:pPr>
        <w:rPr>
          <w:b/>
          <w:sz w:val="22"/>
          <w:szCs w:val="22"/>
          <w:lang w:val="en-US"/>
        </w:rPr>
      </w:pPr>
    </w:p>
    <w:p w14:paraId="1A66DE55" w14:textId="77777777" w:rsidR="00DB31D7" w:rsidRPr="00283E15" w:rsidRDefault="00DB31D7" w:rsidP="00DB31D7">
      <w:pPr>
        <w:rPr>
          <w:sz w:val="22"/>
          <w:szCs w:val="22"/>
          <w:lang w:val="en-US"/>
        </w:rPr>
      </w:pPr>
    </w:p>
    <w:p w14:paraId="07B9413C" w14:textId="77777777" w:rsidR="00DB31D7" w:rsidRPr="00283E15" w:rsidRDefault="00DB31D7" w:rsidP="00DB31D7">
      <w:pPr>
        <w:rPr>
          <w:sz w:val="22"/>
          <w:szCs w:val="22"/>
          <w:lang w:val="en-US"/>
        </w:rPr>
      </w:pPr>
    </w:p>
    <w:sectPr w:rsidR="00DB31D7" w:rsidRPr="00283E15" w:rsidSect="00283E15">
      <w:headerReference w:type="even" r:id="rId7"/>
      <w:headerReference w:type="default" r:id="rId8"/>
      <w:footerReference w:type="even" r:id="rId9"/>
      <w:footerReference w:type="default" r:id="rId10"/>
      <w:headerReference w:type="first" r:id="rId11"/>
      <w:footerReference w:type="first" r:id="rId12"/>
      <w:pgSz w:w="11910" w:h="16840"/>
      <w:pgMar w:top="1340" w:right="1420" w:bottom="993" w:left="1418"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E438" w14:textId="77777777" w:rsidR="006A542B" w:rsidRDefault="006A542B" w:rsidP="00264708">
      <w:pPr>
        <w:spacing w:after="0" w:line="240" w:lineRule="auto"/>
      </w:pPr>
      <w:r>
        <w:separator/>
      </w:r>
    </w:p>
  </w:endnote>
  <w:endnote w:type="continuationSeparator" w:id="0">
    <w:p w14:paraId="400C774D" w14:textId="77777777" w:rsidR="006A542B" w:rsidRDefault="006A542B" w:rsidP="0026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231C" w14:textId="77777777" w:rsidR="00264708" w:rsidRDefault="00264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8490" w14:textId="77777777" w:rsidR="00264708" w:rsidRDefault="00264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954F" w14:textId="77777777" w:rsidR="00264708" w:rsidRDefault="0026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0489" w14:textId="77777777" w:rsidR="006A542B" w:rsidRDefault="006A542B" w:rsidP="00264708">
      <w:pPr>
        <w:spacing w:after="0" w:line="240" w:lineRule="auto"/>
      </w:pPr>
      <w:r>
        <w:separator/>
      </w:r>
    </w:p>
  </w:footnote>
  <w:footnote w:type="continuationSeparator" w:id="0">
    <w:p w14:paraId="08805411" w14:textId="77777777" w:rsidR="006A542B" w:rsidRDefault="006A542B" w:rsidP="0026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BE7A" w14:textId="01555E7E" w:rsidR="00264708" w:rsidRDefault="00000000">
    <w:pPr>
      <w:pStyle w:val="Header"/>
    </w:pPr>
    <w:r>
      <w:rPr>
        <w:noProof/>
      </w:rPr>
      <w:pict w14:anchorId="2BDE1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1"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7015" w14:textId="2FDE6794" w:rsidR="00264708" w:rsidRDefault="00000000">
    <w:pPr>
      <w:pStyle w:val="Header"/>
    </w:pPr>
    <w:r>
      <w:rPr>
        <w:noProof/>
      </w:rPr>
      <w:pict w14:anchorId="3F04A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2"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310D" w14:textId="58729594" w:rsidR="00264708" w:rsidRDefault="00000000">
    <w:pPr>
      <w:pStyle w:val="Header"/>
    </w:pPr>
    <w:r>
      <w:rPr>
        <w:noProof/>
      </w:rPr>
      <w:pict w14:anchorId="4C8D0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0"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B69"/>
    <w:multiLevelType w:val="hybridMultilevel"/>
    <w:tmpl w:val="D730C5C8"/>
    <w:lvl w:ilvl="0" w:tplc="436E3024">
      <w:start w:val="4"/>
      <w:numFmt w:val="decimal"/>
      <w:lvlText w:val="%1"/>
      <w:lvlJc w:val="left"/>
      <w:pPr>
        <w:ind w:left="652" w:hanging="512"/>
      </w:pPr>
      <w:rPr>
        <w:lang w:val="en-US" w:eastAsia="en-US" w:bidi="ar-SA"/>
      </w:rPr>
    </w:lvl>
    <w:lvl w:ilvl="1" w:tplc="49383F2E">
      <w:numFmt w:val="none"/>
      <w:lvlText w:val=""/>
      <w:lvlJc w:val="left"/>
      <w:pPr>
        <w:tabs>
          <w:tab w:val="num" w:pos="360"/>
        </w:tabs>
        <w:ind w:left="0" w:firstLine="0"/>
      </w:pPr>
    </w:lvl>
    <w:lvl w:ilvl="2" w:tplc="25B64166">
      <w:numFmt w:val="none"/>
      <w:lvlText w:val=""/>
      <w:lvlJc w:val="left"/>
      <w:pPr>
        <w:tabs>
          <w:tab w:val="num" w:pos="360"/>
        </w:tabs>
        <w:ind w:left="0" w:firstLine="0"/>
      </w:pPr>
    </w:lvl>
    <w:lvl w:ilvl="3" w:tplc="4732D906">
      <w:numFmt w:val="bullet"/>
      <w:lvlText w:val="•"/>
      <w:lvlJc w:val="left"/>
      <w:pPr>
        <w:ind w:left="2885" w:hanging="721"/>
      </w:pPr>
      <w:rPr>
        <w:lang w:val="en-US" w:eastAsia="en-US" w:bidi="ar-SA"/>
      </w:rPr>
    </w:lvl>
    <w:lvl w:ilvl="4" w:tplc="57BA0E80">
      <w:numFmt w:val="bullet"/>
      <w:lvlText w:val="•"/>
      <w:lvlJc w:val="left"/>
      <w:pPr>
        <w:ind w:left="3908" w:hanging="721"/>
      </w:pPr>
      <w:rPr>
        <w:lang w:val="en-US" w:eastAsia="en-US" w:bidi="ar-SA"/>
      </w:rPr>
    </w:lvl>
    <w:lvl w:ilvl="5" w:tplc="A2F05422">
      <w:numFmt w:val="bullet"/>
      <w:lvlText w:val="•"/>
      <w:lvlJc w:val="left"/>
      <w:pPr>
        <w:ind w:left="4931" w:hanging="721"/>
      </w:pPr>
      <w:rPr>
        <w:lang w:val="en-US" w:eastAsia="en-US" w:bidi="ar-SA"/>
      </w:rPr>
    </w:lvl>
    <w:lvl w:ilvl="6" w:tplc="07CC8E80">
      <w:numFmt w:val="bullet"/>
      <w:lvlText w:val="•"/>
      <w:lvlJc w:val="left"/>
      <w:pPr>
        <w:ind w:left="5954" w:hanging="721"/>
      </w:pPr>
      <w:rPr>
        <w:lang w:val="en-US" w:eastAsia="en-US" w:bidi="ar-SA"/>
      </w:rPr>
    </w:lvl>
    <w:lvl w:ilvl="7" w:tplc="4BC43104">
      <w:numFmt w:val="bullet"/>
      <w:lvlText w:val="•"/>
      <w:lvlJc w:val="left"/>
      <w:pPr>
        <w:ind w:left="6977" w:hanging="721"/>
      </w:pPr>
      <w:rPr>
        <w:lang w:val="en-US" w:eastAsia="en-US" w:bidi="ar-SA"/>
      </w:rPr>
    </w:lvl>
    <w:lvl w:ilvl="8" w:tplc="D8EA3B46">
      <w:numFmt w:val="bullet"/>
      <w:lvlText w:val="•"/>
      <w:lvlJc w:val="left"/>
      <w:pPr>
        <w:ind w:left="8000" w:hanging="721"/>
      </w:pPr>
      <w:rPr>
        <w:lang w:val="en-US" w:eastAsia="en-US" w:bidi="ar-SA"/>
      </w:rPr>
    </w:lvl>
  </w:abstractNum>
  <w:num w:numId="1" w16cid:durableId="2048795388">
    <w:abstractNumId w:val="0"/>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CA"/>
    <w:rsid w:val="00000313"/>
    <w:rsid w:val="000635B1"/>
    <w:rsid w:val="00096738"/>
    <w:rsid w:val="000B54B3"/>
    <w:rsid w:val="001350FB"/>
    <w:rsid w:val="0018481F"/>
    <w:rsid w:val="001C2B57"/>
    <w:rsid w:val="001F7E2E"/>
    <w:rsid w:val="00264708"/>
    <w:rsid w:val="00283E15"/>
    <w:rsid w:val="00285D7B"/>
    <w:rsid w:val="002A1F4E"/>
    <w:rsid w:val="002D7E9A"/>
    <w:rsid w:val="003118E6"/>
    <w:rsid w:val="00311E51"/>
    <w:rsid w:val="00357699"/>
    <w:rsid w:val="00393ECD"/>
    <w:rsid w:val="003A0B7A"/>
    <w:rsid w:val="004054CA"/>
    <w:rsid w:val="00442A6B"/>
    <w:rsid w:val="004A08BE"/>
    <w:rsid w:val="004B380E"/>
    <w:rsid w:val="004E507F"/>
    <w:rsid w:val="005227A4"/>
    <w:rsid w:val="0054081E"/>
    <w:rsid w:val="0057692E"/>
    <w:rsid w:val="00580356"/>
    <w:rsid w:val="005968E0"/>
    <w:rsid w:val="005A3248"/>
    <w:rsid w:val="00613795"/>
    <w:rsid w:val="006235F0"/>
    <w:rsid w:val="00665096"/>
    <w:rsid w:val="006A542B"/>
    <w:rsid w:val="006D502B"/>
    <w:rsid w:val="007044DD"/>
    <w:rsid w:val="007427B4"/>
    <w:rsid w:val="0075325C"/>
    <w:rsid w:val="00770809"/>
    <w:rsid w:val="007A3CB1"/>
    <w:rsid w:val="0083664A"/>
    <w:rsid w:val="0085788C"/>
    <w:rsid w:val="00881C6A"/>
    <w:rsid w:val="008A4598"/>
    <w:rsid w:val="008E03AA"/>
    <w:rsid w:val="00904CB7"/>
    <w:rsid w:val="00923084"/>
    <w:rsid w:val="0094264D"/>
    <w:rsid w:val="0095195A"/>
    <w:rsid w:val="00957163"/>
    <w:rsid w:val="0098599C"/>
    <w:rsid w:val="00986AAB"/>
    <w:rsid w:val="00A56A34"/>
    <w:rsid w:val="00AD5AAE"/>
    <w:rsid w:val="00B267B7"/>
    <w:rsid w:val="00B500ED"/>
    <w:rsid w:val="00B8533F"/>
    <w:rsid w:val="00BA25F3"/>
    <w:rsid w:val="00BC54B1"/>
    <w:rsid w:val="00C054B3"/>
    <w:rsid w:val="00C56C89"/>
    <w:rsid w:val="00C63C5C"/>
    <w:rsid w:val="00C81FD6"/>
    <w:rsid w:val="00CC18D6"/>
    <w:rsid w:val="00CC1A0C"/>
    <w:rsid w:val="00CD561A"/>
    <w:rsid w:val="00CE2B66"/>
    <w:rsid w:val="00DA5335"/>
    <w:rsid w:val="00DB31D7"/>
    <w:rsid w:val="00DE3041"/>
    <w:rsid w:val="00DE5EA1"/>
    <w:rsid w:val="00E03006"/>
    <w:rsid w:val="00E064DE"/>
    <w:rsid w:val="00E347E1"/>
    <w:rsid w:val="00E54787"/>
    <w:rsid w:val="00EF633F"/>
    <w:rsid w:val="00F63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DD87"/>
  <w15:chartTrackingRefBased/>
  <w15:docId w15:val="{107EAF2F-2BCA-4858-9D7A-661EA09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3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D7"/>
  </w:style>
  <w:style w:type="paragraph" w:styleId="Heading1">
    <w:name w:val="heading 1"/>
    <w:basedOn w:val="Normal"/>
    <w:next w:val="Normal"/>
    <w:link w:val="Heading1Char"/>
    <w:uiPriority w:val="9"/>
    <w:qFormat/>
    <w:rsid w:val="00405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4CA"/>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4054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4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54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54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4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4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4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4CA"/>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4054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4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54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54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4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4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4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4CA"/>
    <w:pPr>
      <w:spacing w:before="160"/>
      <w:jc w:val="center"/>
    </w:pPr>
    <w:rPr>
      <w:i/>
      <w:iCs/>
      <w:color w:val="404040" w:themeColor="text1" w:themeTint="BF"/>
    </w:rPr>
  </w:style>
  <w:style w:type="character" w:customStyle="1" w:styleId="QuoteChar">
    <w:name w:val="Quote Char"/>
    <w:basedOn w:val="DefaultParagraphFont"/>
    <w:link w:val="Quote"/>
    <w:uiPriority w:val="29"/>
    <w:rsid w:val="004054CA"/>
    <w:rPr>
      <w:i/>
      <w:iCs/>
      <w:color w:val="404040" w:themeColor="text1" w:themeTint="BF"/>
    </w:rPr>
  </w:style>
  <w:style w:type="paragraph" w:styleId="ListParagraph">
    <w:name w:val="List Paragraph"/>
    <w:basedOn w:val="Normal"/>
    <w:uiPriority w:val="34"/>
    <w:qFormat/>
    <w:rsid w:val="004054CA"/>
    <w:pPr>
      <w:ind w:left="720"/>
      <w:contextualSpacing/>
    </w:pPr>
  </w:style>
  <w:style w:type="character" w:styleId="IntenseEmphasis">
    <w:name w:val="Intense Emphasis"/>
    <w:basedOn w:val="DefaultParagraphFont"/>
    <w:uiPriority w:val="21"/>
    <w:qFormat/>
    <w:rsid w:val="004054CA"/>
    <w:rPr>
      <w:i/>
      <w:iCs/>
      <w:color w:val="2F5496" w:themeColor="accent1" w:themeShade="BF"/>
    </w:rPr>
  </w:style>
  <w:style w:type="paragraph" w:styleId="IntenseQuote">
    <w:name w:val="Intense Quote"/>
    <w:basedOn w:val="Normal"/>
    <w:next w:val="Normal"/>
    <w:link w:val="IntenseQuoteChar"/>
    <w:uiPriority w:val="30"/>
    <w:qFormat/>
    <w:rsid w:val="00405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4CA"/>
    <w:rPr>
      <w:i/>
      <w:iCs/>
      <w:color w:val="2F5496" w:themeColor="accent1" w:themeShade="BF"/>
    </w:rPr>
  </w:style>
  <w:style w:type="character" w:styleId="IntenseReference">
    <w:name w:val="Intense Reference"/>
    <w:basedOn w:val="DefaultParagraphFont"/>
    <w:uiPriority w:val="32"/>
    <w:qFormat/>
    <w:rsid w:val="004054CA"/>
    <w:rPr>
      <w:b/>
      <w:bCs/>
      <w:smallCaps/>
      <w:color w:val="2F5496" w:themeColor="accent1" w:themeShade="BF"/>
      <w:spacing w:val="5"/>
    </w:rPr>
  </w:style>
  <w:style w:type="table" w:styleId="TableGrid">
    <w:name w:val="Table Grid"/>
    <w:basedOn w:val="TableNormal"/>
    <w:uiPriority w:val="39"/>
    <w:rsid w:val="00DB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25C"/>
    <w:pPr>
      <w:spacing w:after="0" w:line="240" w:lineRule="auto"/>
    </w:pPr>
  </w:style>
  <w:style w:type="character" w:styleId="Hyperlink">
    <w:name w:val="Hyperlink"/>
    <w:basedOn w:val="DefaultParagraphFont"/>
    <w:uiPriority w:val="99"/>
    <w:unhideWhenUsed/>
    <w:rsid w:val="00283E15"/>
    <w:rPr>
      <w:color w:val="0563C1" w:themeColor="hyperlink"/>
      <w:u w:val="single"/>
    </w:rPr>
  </w:style>
  <w:style w:type="character" w:styleId="UnresolvedMention">
    <w:name w:val="Unresolved Mention"/>
    <w:basedOn w:val="DefaultParagraphFont"/>
    <w:uiPriority w:val="99"/>
    <w:semiHidden/>
    <w:unhideWhenUsed/>
    <w:rsid w:val="00283E15"/>
    <w:rPr>
      <w:color w:val="605E5C"/>
      <w:shd w:val="clear" w:color="auto" w:fill="E1DFDD"/>
    </w:rPr>
  </w:style>
  <w:style w:type="paragraph" w:styleId="Header">
    <w:name w:val="header"/>
    <w:basedOn w:val="Normal"/>
    <w:link w:val="HeaderChar"/>
    <w:uiPriority w:val="99"/>
    <w:unhideWhenUsed/>
    <w:rsid w:val="0026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08"/>
  </w:style>
  <w:style w:type="paragraph" w:styleId="Footer">
    <w:name w:val="footer"/>
    <w:basedOn w:val="Normal"/>
    <w:link w:val="FooterChar"/>
    <w:uiPriority w:val="99"/>
    <w:unhideWhenUsed/>
    <w:rsid w:val="0026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pukhram bhumita</cp:lastModifiedBy>
  <cp:revision>6</cp:revision>
  <dcterms:created xsi:type="dcterms:W3CDTF">2025-11-03T18:17:00Z</dcterms:created>
  <dcterms:modified xsi:type="dcterms:W3CDTF">2025-11-03T18:48:00Z</dcterms:modified>
</cp:coreProperties>
</file>