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EB190" w14:textId="77777777" w:rsidR="008D51D6" w:rsidRDefault="008D51D6" w:rsidP="00F10ED2">
      <w:pPr>
        <w:spacing w:before="100" w:beforeAutospacing="1" w:after="100" w:afterAutospacing="1"/>
        <w:jc w:val="both"/>
        <w:outlineLvl w:val="1"/>
        <w:rPr>
          <w:b/>
          <w:bCs/>
          <w:sz w:val="36"/>
          <w:szCs w:val="36"/>
        </w:rPr>
      </w:pPr>
      <w:r w:rsidRPr="008D51D6">
        <w:rPr>
          <w:b/>
          <w:bCs/>
          <w:sz w:val="36"/>
          <w:szCs w:val="36"/>
        </w:rPr>
        <w:t>Wheatgrass (Triticum</w:t>
      </w:r>
      <w:r>
        <w:rPr>
          <w:b/>
          <w:bCs/>
          <w:sz w:val="36"/>
          <w:szCs w:val="36"/>
        </w:rPr>
        <w:t xml:space="preserve"> </w:t>
      </w:r>
      <w:r w:rsidRPr="00FC2740">
        <w:rPr>
          <w:b/>
          <w:bCs/>
          <w:i/>
          <w:sz w:val="36"/>
          <w:szCs w:val="36"/>
        </w:rPr>
        <w:t>aestivum</w:t>
      </w:r>
      <w:r>
        <w:rPr>
          <w:b/>
          <w:bCs/>
          <w:sz w:val="36"/>
          <w:szCs w:val="36"/>
        </w:rPr>
        <w:t xml:space="preserve"> L)</w:t>
      </w:r>
      <w:r w:rsidRPr="008D51D6">
        <w:rPr>
          <w:b/>
          <w:bCs/>
          <w:sz w:val="36"/>
          <w:szCs w:val="36"/>
        </w:rPr>
        <w:t>: A Comprehensive Review of its Nutritional Profile and Therapeutic Potential</w:t>
      </w:r>
    </w:p>
    <w:p w14:paraId="790E9409" w14:textId="77777777" w:rsidR="00F10ED2" w:rsidRDefault="00F10ED2" w:rsidP="008D51D6">
      <w:pPr>
        <w:spacing w:before="100" w:beforeAutospacing="1" w:after="100" w:afterAutospacing="1"/>
        <w:outlineLvl w:val="1"/>
        <w:rPr>
          <w:b/>
          <w:bCs/>
          <w:sz w:val="36"/>
          <w:szCs w:val="36"/>
        </w:rPr>
      </w:pPr>
    </w:p>
    <w:p w14:paraId="7F10A3EB" w14:textId="77777777" w:rsidR="008D51D6" w:rsidRPr="008D51D6" w:rsidRDefault="008D51D6" w:rsidP="008D51D6">
      <w:pPr>
        <w:spacing w:before="100" w:beforeAutospacing="1" w:after="100" w:afterAutospacing="1"/>
        <w:outlineLvl w:val="2"/>
        <w:rPr>
          <w:b/>
          <w:bCs/>
          <w:sz w:val="27"/>
          <w:szCs w:val="27"/>
        </w:rPr>
      </w:pPr>
      <w:r w:rsidRPr="008D51D6">
        <w:rPr>
          <w:b/>
          <w:bCs/>
          <w:sz w:val="27"/>
          <w:szCs w:val="27"/>
        </w:rPr>
        <w:t>Abstract</w:t>
      </w:r>
    </w:p>
    <w:p w14:paraId="3C6D6EF3" w14:textId="51600206" w:rsidR="00F10ED2" w:rsidRDefault="008D51D6" w:rsidP="00F10ED2">
      <w:pPr>
        <w:spacing w:before="100" w:beforeAutospacing="1" w:after="100" w:afterAutospacing="1"/>
        <w:jc w:val="both"/>
        <w:rPr>
          <w:rFonts w:ascii="Times" w:hAnsi="Times"/>
        </w:rPr>
      </w:pPr>
      <w:r w:rsidRPr="008D51D6">
        <w:rPr>
          <w:rFonts w:ascii="Times" w:hAnsi="Times"/>
        </w:rPr>
        <w:t>Wheatgrass, the young grass of the common wheat plant has gained significant recognition as a "superfood" and a vital component in traditional and modern medicine. Often referred to as "green blood" due to the high concentration and structural similarity of its chlorophyll to human haemoglobin, wheatgrass is a nutritional powerhouse.</w:t>
      </w:r>
      <w:r w:rsidRPr="008D51D6">
        <w:rPr>
          <w:rFonts w:ascii="Times" w:hAnsi="Times"/>
          <w:vertAlign w:val="superscript"/>
        </w:rPr>
        <w:t>3</w:t>
      </w:r>
      <w:r w:rsidRPr="008D51D6">
        <w:rPr>
          <w:rFonts w:ascii="Times" w:hAnsi="Times"/>
        </w:rPr>
        <w:t xml:space="preserve"> This review systematically analyses its rich phytochemical and nutritional composition, including chlorophyll, vitamins, minerals, enzymes, and amino acids, and evaluates the contemporary scientific evidence supporting its purported therapeutic applications. Research indicates promising pharmacological activities such as antioxidant, anti-inflammatory, anti-diabetic, anti-cancer, and cardioprotective effects.</w:t>
      </w:r>
      <w:r w:rsidRPr="008D51D6">
        <w:rPr>
          <w:rFonts w:ascii="Times" w:hAnsi="Times"/>
          <w:vertAlign w:val="superscript"/>
        </w:rPr>
        <w:t>4</w:t>
      </w:r>
      <w:r w:rsidRPr="008D51D6">
        <w:rPr>
          <w:rFonts w:ascii="Times" w:hAnsi="Times"/>
        </w:rPr>
        <w:t xml:space="preserve"> While small-scale clinical trials and </w:t>
      </w:r>
      <w:r w:rsidRPr="00FC2740">
        <w:rPr>
          <w:rFonts w:ascii="Times" w:hAnsi="Times"/>
          <w:i/>
        </w:rPr>
        <w:t xml:space="preserve">in-vitro/in-vivo </w:t>
      </w:r>
      <w:r w:rsidRPr="008D51D6">
        <w:rPr>
          <w:rFonts w:ascii="Times" w:hAnsi="Times"/>
        </w:rPr>
        <w:t>studies suggest potential benefits in managing chronic conditions like thalassemia, ulcerative colitis, and various metabolic disorder</w:t>
      </w:r>
      <w:r w:rsidR="00FC2740">
        <w:rPr>
          <w:rFonts w:ascii="Times" w:hAnsi="Times"/>
        </w:rPr>
        <w:t xml:space="preserve">s where </w:t>
      </w:r>
      <w:r w:rsidRPr="008D51D6">
        <w:rPr>
          <w:rFonts w:ascii="Times" w:hAnsi="Times"/>
        </w:rPr>
        <w:t xml:space="preserve">clinical trials are necessary to validate these claims and establish standardized clinical recommendations. Wheatgrass—young shoots of </w:t>
      </w:r>
      <w:r w:rsidRPr="008D51D6">
        <w:rPr>
          <w:rStyle w:val="Emphasis"/>
          <w:rFonts w:ascii="Times" w:hAnsi="Times"/>
        </w:rPr>
        <w:t>Triticum aestivum</w:t>
      </w:r>
      <w:r w:rsidRPr="008D51D6">
        <w:rPr>
          <w:rFonts w:ascii="Times" w:hAnsi="Times"/>
        </w:rPr>
        <w:t>—has gained attention as a nutrient-dense microgreen and nutraceutical. It contains concentrated vitamins, minerals, chlorophyll, amino acids, and a variety of phytochemicals (phenolics, flavonoids, carotenoids). In vitro, animal, and limited human studies indicate antioxidant, anti-inflammatory, immunomodulatory, hematopoietic and possible adjunctive anticancer effects, while cultivation and processing strongly influence its composition. This review summarizes current evidence on composition, mechanisms of action, clinical data and safety, highlights major knowledge gaps, and suggests directions for future research</w:t>
      </w:r>
    </w:p>
    <w:p w14:paraId="4D462E6D" w14:textId="170B5AB0" w:rsidR="00F10ED2" w:rsidRPr="00F10ED2" w:rsidRDefault="00F10ED2" w:rsidP="00F10ED2">
      <w:r w:rsidRPr="00F10ED2">
        <w:rPr>
          <w:b/>
        </w:rPr>
        <w:t>KEYWORDS</w:t>
      </w:r>
      <w:r>
        <w:t xml:space="preserve">: </w:t>
      </w:r>
      <w:r w:rsidRPr="00F10ED2">
        <w:t xml:space="preserve">Wheatgrass; </w:t>
      </w:r>
      <w:r w:rsidRPr="00F10ED2">
        <w:rPr>
          <w:i/>
          <w:iCs/>
        </w:rPr>
        <w:t>Triticum aestivum</w:t>
      </w:r>
      <w:r w:rsidRPr="00F10ED2">
        <w:t>; Functional food;</w:t>
      </w:r>
      <w:r>
        <w:t xml:space="preserve"> Nutritional and </w:t>
      </w:r>
      <w:r w:rsidR="00FC2740">
        <w:t>Pharmacological Potential</w:t>
      </w:r>
      <w:r w:rsidR="00FC2740">
        <w:t xml:space="preserve">, </w:t>
      </w:r>
      <w:r>
        <w:t>Phytochemical</w:t>
      </w:r>
    </w:p>
    <w:p w14:paraId="186FF6BF" w14:textId="77777777" w:rsidR="00F10ED2" w:rsidRPr="00431EAA" w:rsidRDefault="008D51D6" w:rsidP="00431EAA">
      <w:pPr>
        <w:spacing w:before="100" w:beforeAutospacing="1" w:after="100" w:afterAutospacing="1"/>
        <w:jc w:val="both"/>
        <w:rPr>
          <w:rFonts w:ascii="Times" w:hAnsi="Times"/>
        </w:rPr>
      </w:pPr>
      <w:r w:rsidRPr="00431EAA">
        <w:rPr>
          <w:b/>
          <w:bCs/>
          <w:sz w:val="27"/>
          <w:szCs w:val="27"/>
        </w:rPr>
        <w:t>Introduction</w:t>
      </w:r>
    </w:p>
    <w:p w14:paraId="72D2BE31" w14:textId="77777777" w:rsidR="00B260A5" w:rsidRDefault="008D51D6" w:rsidP="00150AC6">
      <w:pPr>
        <w:pStyle w:val="NormalWeb"/>
        <w:jc w:val="both"/>
        <w:rPr>
          <w:rFonts w:ascii="Times" w:hAnsi="Times"/>
        </w:rPr>
      </w:pPr>
      <w:r w:rsidRPr="00F10ED2">
        <w:rPr>
          <w:rFonts w:ascii="Times" w:hAnsi="Times"/>
        </w:rPr>
        <w:t xml:space="preserve"> Wheatgrass is a </w:t>
      </w:r>
      <w:r w:rsidRPr="00F10ED2">
        <w:rPr>
          <w:rStyle w:val="Strong"/>
          <w:rFonts w:ascii="Times" w:hAnsi="Times"/>
          <w:b w:val="0"/>
        </w:rPr>
        <w:t>nutrient-dense microgreen</w:t>
      </w:r>
      <w:r w:rsidRPr="00F10ED2">
        <w:rPr>
          <w:rFonts w:ascii="Times" w:hAnsi="Times"/>
        </w:rPr>
        <w:t xml:space="preserve"> containing essential vitamins (A, C, E, K, B-complex), minerals (iron, calcium, magnesium, potassium), chlorophyll, amino acids, and bioactive compounds such as </w:t>
      </w:r>
      <w:r w:rsidRPr="00F10ED2">
        <w:rPr>
          <w:rStyle w:val="Strong"/>
          <w:rFonts w:ascii="Times" w:hAnsi="Times"/>
          <w:b w:val="0"/>
        </w:rPr>
        <w:t>phenolic acids, flavonoids, alkaloids, and carotenoids</w:t>
      </w:r>
      <w:r w:rsidRPr="00F10ED2">
        <w:rPr>
          <w:rFonts w:ascii="Times" w:hAnsi="Times"/>
        </w:rPr>
        <w:t xml:space="preserve"> (Bilal et al., 2025; </w:t>
      </w:r>
      <w:proofErr w:type="spellStart"/>
      <w:r w:rsidRPr="00F10ED2">
        <w:rPr>
          <w:rFonts w:ascii="Times" w:hAnsi="Times"/>
        </w:rPr>
        <w:t>Tamraz</w:t>
      </w:r>
      <w:proofErr w:type="spellEnd"/>
      <w:r w:rsidRPr="00F10ED2">
        <w:rPr>
          <w:rFonts w:ascii="Times" w:hAnsi="Times"/>
        </w:rPr>
        <w:t xml:space="preserve"> et al., 2024). Recent compositional analyses have confirmed high antioxidant capacity and significant levels of polyphenols and chlorophyll, which vary with growth conditions and harvest time (</w:t>
      </w:r>
      <w:proofErr w:type="spellStart"/>
      <w:r w:rsidRPr="00F10ED2">
        <w:rPr>
          <w:rFonts w:ascii="Times" w:hAnsi="Times"/>
        </w:rPr>
        <w:t>Junaedi</w:t>
      </w:r>
      <w:proofErr w:type="spellEnd"/>
      <w:r w:rsidRPr="00F10ED2">
        <w:rPr>
          <w:rFonts w:ascii="Times" w:hAnsi="Times"/>
        </w:rPr>
        <w:t xml:space="preserve"> et al., 2023; Rodríguez et al., 2022). For instance, the antioxidant and total phenolic content of wheatgrass harvested at 9 days post-germination was found to be significantly higher than at earlier or later stages, highlighting the importance of optimized cultivation timing (</w:t>
      </w:r>
      <w:proofErr w:type="spellStart"/>
      <w:r w:rsidRPr="00F10ED2">
        <w:rPr>
          <w:rFonts w:ascii="Times" w:hAnsi="Times"/>
        </w:rPr>
        <w:t>Junaedi</w:t>
      </w:r>
      <w:proofErr w:type="spellEnd"/>
      <w:r w:rsidRPr="00F10ED2">
        <w:rPr>
          <w:rFonts w:ascii="Times" w:hAnsi="Times"/>
        </w:rPr>
        <w:t xml:space="preserve"> et al., 2023). Emerging production technologies such as </w:t>
      </w:r>
      <w:r w:rsidRPr="00F10ED2">
        <w:rPr>
          <w:rStyle w:val="Strong"/>
          <w:rFonts w:ascii="Times" w:hAnsi="Times"/>
          <w:b w:val="0"/>
        </w:rPr>
        <w:t>hydroponic and aquaponic cultivation</w:t>
      </w:r>
      <w:r w:rsidRPr="00F10ED2">
        <w:rPr>
          <w:rFonts w:ascii="Times" w:hAnsi="Times"/>
        </w:rPr>
        <w:t xml:space="preserve"> have demonstrated further enhancement in nutritional quality. A 2025 study reported that </w:t>
      </w:r>
      <w:proofErr w:type="spellStart"/>
      <w:r w:rsidRPr="00F10ED2">
        <w:rPr>
          <w:rFonts w:ascii="Times" w:hAnsi="Times"/>
        </w:rPr>
        <w:t>aquaponically</w:t>
      </w:r>
      <w:proofErr w:type="spellEnd"/>
      <w:r w:rsidRPr="00F10ED2">
        <w:rPr>
          <w:rFonts w:ascii="Times" w:hAnsi="Times"/>
        </w:rPr>
        <w:t xml:space="preserve"> grown wheatgrass accumulated high levels of vitamin B6, folic acid (B9), and even vitamin B12, reaching up to </w:t>
      </w:r>
      <w:r w:rsidRPr="00F10ED2">
        <w:rPr>
          <w:rStyle w:val="Strong"/>
          <w:rFonts w:ascii="Times" w:hAnsi="Times"/>
          <w:b w:val="0"/>
        </w:rPr>
        <w:t>96.5 % of the</w:t>
      </w:r>
      <w:r w:rsidRPr="00F10ED2">
        <w:rPr>
          <w:rStyle w:val="Strong"/>
          <w:rFonts w:ascii="Times" w:hAnsi="Times"/>
        </w:rPr>
        <w:t xml:space="preserve"> </w:t>
      </w:r>
      <w:r w:rsidRPr="00F10ED2">
        <w:rPr>
          <w:rStyle w:val="Strong"/>
          <w:rFonts w:ascii="Times" w:hAnsi="Times"/>
          <w:b w:val="0"/>
        </w:rPr>
        <w:t>recommended adult daily intake</w:t>
      </w:r>
      <w:r w:rsidRPr="00F10ED2">
        <w:rPr>
          <w:rFonts w:ascii="Times" w:hAnsi="Times"/>
        </w:rPr>
        <w:t xml:space="preserve"> (</w:t>
      </w:r>
      <w:proofErr w:type="spellStart"/>
      <w:r w:rsidRPr="00F10ED2">
        <w:rPr>
          <w:rFonts w:ascii="Times" w:hAnsi="Times"/>
        </w:rPr>
        <w:t>Mauromoustakos</w:t>
      </w:r>
      <w:proofErr w:type="spellEnd"/>
      <w:r w:rsidRPr="00F10ED2">
        <w:rPr>
          <w:rFonts w:ascii="Times" w:hAnsi="Times"/>
        </w:rPr>
        <w:t xml:space="preserve"> et al., 2025; This finding is particularly relevant given that plant-based sources of B-vitamins, especially B12, are typically limited. Preclinical and limited clinical studies have revealed a wide spectrum of </w:t>
      </w:r>
      <w:r w:rsidRPr="00F10ED2">
        <w:rPr>
          <w:rStyle w:val="Strong"/>
          <w:rFonts w:ascii="Times" w:hAnsi="Times"/>
          <w:b w:val="0"/>
        </w:rPr>
        <w:t>pharmacological properties</w:t>
      </w:r>
      <w:r w:rsidRPr="00F10ED2">
        <w:rPr>
          <w:rFonts w:ascii="Times" w:hAnsi="Times"/>
          <w:b/>
        </w:rPr>
        <w:t xml:space="preserve"> </w:t>
      </w:r>
      <w:r w:rsidRPr="00F10ED2">
        <w:rPr>
          <w:rFonts w:ascii="Times" w:hAnsi="Times"/>
        </w:rPr>
        <w:t>of wheatgrass extracts—most notably</w:t>
      </w:r>
      <w:r w:rsidRPr="00F10ED2">
        <w:rPr>
          <w:rFonts w:ascii="Times" w:hAnsi="Times"/>
          <w:b/>
        </w:rPr>
        <w:t xml:space="preserve"> </w:t>
      </w:r>
      <w:r w:rsidRPr="00F10ED2">
        <w:rPr>
          <w:rStyle w:val="Strong"/>
          <w:rFonts w:ascii="Times" w:hAnsi="Times"/>
          <w:b w:val="0"/>
        </w:rPr>
        <w:t xml:space="preserve">antioxidant, anti-inflammatory, </w:t>
      </w:r>
      <w:r w:rsidRPr="00F10ED2">
        <w:rPr>
          <w:rStyle w:val="Strong"/>
          <w:rFonts w:ascii="Times" w:hAnsi="Times"/>
          <w:b w:val="0"/>
        </w:rPr>
        <w:lastRenderedPageBreak/>
        <w:t>immunomodulatory, hepatoprotective, hematopoietic, and antidiabetic</w:t>
      </w:r>
      <w:r w:rsidRPr="00F10ED2">
        <w:rPr>
          <w:rFonts w:ascii="Times" w:hAnsi="Times"/>
        </w:rPr>
        <w:t xml:space="preserve"> effects (</w:t>
      </w:r>
      <w:proofErr w:type="spellStart"/>
      <w:r w:rsidRPr="00F10ED2">
        <w:rPr>
          <w:rFonts w:ascii="Times" w:hAnsi="Times"/>
        </w:rPr>
        <w:t>Bangera</w:t>
      </w:r>
      <w:proofErr w:type="spellEnd"/>
      <w:r w:rsidRPr="00F10ED2">
        <w:rPr>
          <w:rFonts w:ascii="Times" w:hAnsi="Times"/>
        </w:rPr>
        <w:t xml:space="preserve"> et al., 2025; </w:t>
      </w:r>
      <w:proofErr w:type="spellStart"/>
      <w:r w:rsidRPr="00F10ED2">
        <w:rPr>
          <w:rFonts w:ascii="Times" w:hAnsi="Times"/>
        </w:rPr>
        <w:t>Tamraz</w:t>
      </w:r>
      <w:proofErr w:type="spellEnd"/>
      <w:r w:rsidRPr="00F10ED2">
        <w:rPr>
          <w:rFonts w:ascii="Times" w:hAnsi="Times"/>
        </w:rPr>
        <w:t xml:space="preserve"> et al., 2024). These biological activities are primarily attributed to its polyphenolic and chlorophyll-rich composition, which can scavenge reactive oxygen species (ROS), regulate inflammatory cytokines (TNF-α, IL-6), and enhance endogenous antioxidant enzyme activity (Bilal et al., 2025; </w:t>
      </w:r>
      <w:proofErr w:type="spellStart"/>
      <w:r w:rsidRPr="00F10ED2">
        <w:rPr>
          <w:rFonts w:ascii="Times" w:hAnsi="Times"/>
        </w:rPr>
        <w:t>Vuppala</w:t>
      </w:r>
      <w:proofErr w:type="spellEnd"/>
      <w:r w:rsidRPr="00F10ED2">
        <w:rPr>
          <w:rFonts w:ascii="Times" w:hAnsi="Times"/>
        </w:rPr>
        <w:t xml:space="preserve"> et al., 2024). </w:t>
      </w:r>
      <w:r w:rsidR="00536727" w:rsidRPr="00F10ED2">
        <w:rPr>
          <w:rFonts w:ascii="Times" w:hAnsi="Times"/>
        </w:rPr>
        <w:t xml:space="preserve"> Wheatgrass (</w:t>
      </w:r>
      <w:r w:rsidR="00536727" w:rsidRPr="00F10ED2">
        <w:rPr>
          <w:rFonts w:ascii="Times" w:hAnsi="Times"/>
          <w:i/>
          <w:iCs/>
        </w:rPr>
        <w:t>Triticum aestivum</w:t>
      </w:r>
      <w:r w:rsidR="00536727" w:rsidRPr="00F10ED2">
        <w:rPr>
          <w:rFonts w:ascii="Times" w:hAnsi="Times"/>
        </w:rPr>
        <w:t xml:space="preserve"> L.) has gained global attention as a functional food due to its rich nutritional and therapeutic potential</w:t>
      </w:r>
      <w:r w:rsidR="0064120E">
        <w:rPr>
          <w:rFonts w:ascii="Times" w:hAnsi="Times"/>
        </w:rPr>
        <w:t xml:space="preserve"> </w:t>
      </w:r>
      <w:r w:rsidR="0064120E" w:rsidRPr="0064120E">
        <w:rPr>
          <w:rFonts w:ascii="Times" w:hAnsi="Times"/>
        </w:rPr>
        <w:t xml:space="preserve">(Mishra </w:t>
      </w:r>
      <w:r w:rsidR="0064120E" w:rsidRPr="0064120E">
        <w:rPr>
          <w:rFonts w:ascii="Times" w:hAnsi="Times"/>
          <w:i/>
          <w:iCs/>
        </w:rPr>
        <w:t>et al</w:t>
      </w:r>
      <w:r w:rsidR="0064120E" w:rsidRPr="0064120E">
        <w:rPr>
          <w:rFonts w:ascii="Times" w:hAnsi="Times"/>
        </w:rPr>
        <w:t>., 2025</w:t>
      </w:r>
      <w:r w:rsidR="0064120E">
        <w:rPr>
          <w:rFonts w:ascii="Times" w:hAnsi="Times"/>
        </w:rPr>
        <w:t xml:space="preserve">; </w:t>
      </w:r>
      <w:r w:rsidR="0064120E" w:rsidRPr="0064120E">
        <w:rPr>
          <w:rFonts w:ascii="Times" w:hAnsi="Times"/>
        </w:rPr>
        <w:t xml:space="preserve">Rodríguez </w:t>
      </w:r>
      <w:r w:rsidR="0064120E" w:rsidRPr="0064120E">
        <w:rPr>
          <w:rFonts w:ascii="Times" w:hAnsi="Times"/>
          <w:i/>
          <w:iCs/>
        </w:rPr>
        <w:t>et al</w:t>
      </w:r>
      <w:r w:rsidR="0064120E" w:rsidRPr="0064120E">
        <w:rPr>
          <w:rFonts w:ascii="Times" w:hAnsi="Times"/>
        </w:rPr>
        <w:t>., 2022</w:t>
      </w:r>
      <w:r w:rsidR="0064120E">
        <w:rPr>
          <w:rFonts w:ascii="Times" w:hAnsi="Times"/>
        </w:rPr>
        <w:t xml:space="preserve">; </w:t>
      </w:r>
      <w:proofErr w:type="spellStart"/>
      <w:r w:rsidR="0064120E" w:rsidRPr="0064120E">
        <w:rPr>
          <w:rFonts w:ascii="Times" w:hAnsi="Times"/>
        </w:rPr>
        <w:t>Pototskaya</w:t>
      </w:r>
      <w:proofErr w:type="spellEnd"/>
      <w:r w:rsidR="0064120E" w:rsidRPr="0064120E">
        <w:rPr>
          <w:rFonts w:ascii="Times" w:hAnsi="Times"/>
        </w:rPr>
        <w:t xml:space="preserve"> </w:t>
      </w:r>
      <w:r w:rsidR="0064120E" w:rsidRPr="0064120E">
        <w:rPr>
          <w:rFonts w:ascii="Times" w:hAnsi="Times"/>
          <w:i/>
          <w:iCs/>
        </w:rPr>
        <w:t>et al</w:t>
      </w:r>
      <w:r w:rsidR="0064120E" w:rsidRPr="0064120E">
        <w:rPr>
          <w:rFonts w:ascii="Times" w:hAnsi="Times"/>
        </w:rPr>
        <w:t>., 2022)</w:t>
      </w:r>
      <w:r w:rsidR="00536727" w:rsidRPr="00F10ED2">
        <w:rPr>
          <w:rFonts w:ascii="Times" w:hAnsi="Times"/>
        </w:rPr>
        <w:t>. It contains chlorophyll, vitamins (A, C, and E), minerals, enzymes, and bioactive compounds such as phenolics and flavonoids that possess strong antioxidant and anti-inflammatory properties (Singh et al., 2023). Environmental factors, especially light quality and soil type, profoundly influence plant metabolism and secondary metabolite production (Zhao et al., 2022).Light acts as both an energy source and a signal regulator that modulates photosynthetic activity and biosynthesis of phenolic compounds. Blue and red light spectra are known to enhance chlorophyll and flavonoid biosynthesis (Fukuda et al., 2020). Similarly, soil characteristics—nutrient content, texture, and organic matter—affect root physiology, nutrient uptake, and metabolic flux, thereby influencing phytochemical accumulation. Despite numerous studies on wheatgrass composition, limited data exist on the combined effects of light spectrum and soil substrate on bioactive compound synthesis. This research aims to fill this gap by conducting a comparative analysis of biochemical and phytochemical profiles in wheatgrass grown under controlled light and soil conditions. Wheatgrass (</w:t>
      </w:r>
      <w:r w:rsidR="00536727" w:rsidRPr="00F10ED2">
        <w:rPr>
          <w:rFonts w:ascii="Times" w:hAnsi="Times"/>
          <w:i/>
          <w:iCs/>
        </w:rPr>
        <w:t>Triticum aestivum</w:t>
      </w:r>
      <w:r w:rsidR="00536727" w:rsidRPr="00F10ED2">
        <w:rPr>
          <w:rFonts w:ascii="Times" w:hAnsi="Times"/>
        </w:rPr>
        <w:t xml:space="preserve"> L.) is widely consumed as a functional food and nutraceutical because it concentrates chlorophyll, vitamins (notably vitamin C), minerals, amino acids, and a broad array of phenolic acids and flavonoids that contribute to antioxidant, anti-inflammatory and metabolic-modulating activities (Chakraborty </w:t>
      </w:r>
      <w:r w:rsidR="00536727" w:rsidRPr="00F10ED2">
        <w:rPr>
          <w:rFonts w:ascii="Times" w:hAnsi="Times"/>
          <w:i/>
          <w:iCs/>
        </w:rPr>
        <w:t>et al.</w:t>
      </w:r>
      <w:r w:rsidR="00536727" w:rsidRPr="00F10ED2">
        <w:rPr>
          <w:rFonts w:ascii="Times" w:hAnsi="Times"/>
        </w:rPr>
        <w:t xml:space="preserve">, 2023). Processing and preservation methods such as lyophilization and fluidized-bed drying have been shown to retain substantial bioactivity in wheatgrass products, supporting their use as commercial nutraceutical ingredients (Chakraborty </w:t>
      </w:r>
      <w:r w:rsidR="00536727" w:rsidRPr="00F10ED2">
        <w:rPr>
          <w:rFonts w:ascii="Times" w:hAnsi="Times"/>
          <w:i/>
          <w:iCs/>
        </w:rPr>
        <w:t>et al.</w:t>
      </w:r>
      <w:r w:rsidR="00536727" w:rsidRPr="00F10ED2">
        <w:rPr>
          <w:rFonts w:ascii="Times" w:hAnsi="Times"/>
        </w:rPr>
        <w:t xml:space="preserve">, 2023; Wang </w:t>
      </w:r>
      <w:r w:rsidR="00536727" w:rsidRPr="00F10ED2">
        <w:rPr>
          <w:rFonts w:ascii="Times" w:hAnsi="Times"/>
          <w:i/>
          <w:iCs/>
        </w:rPr>
        <w:t>et al.</w:t>
      </w:r>
      <w:r w:rsidR="00536727" w:rsidRPr="00F10ED2">
        <w:rPr>
          <w:rFonts w:ascii="Times" w:hAnsi="Times"/>
        </w:rPr>
        <w:t>, 2024.</w:t>
      </w:r>
    </w:p>
    <w:p w14:paraId="1A59CD7D" w14:textId="3CA33C9C" w:rsidR="00536727" w:rsidRPr="00150AC6" w:rsidRDefault="00536727" w:rsidP="00150AC6">
      <w:pPr>
        <w:pStyle w:val="NormalWeb"/>
        <w:jc w:val="both"/>
      </w:pPr>
      <w:r w:rsidRPr="00F10ED2">
        <w:rPr>
          <w:rFonts w:ascii="Times" w:hAnsi="Times"/>
        </w:rPr>
        <w:t xml:space="preserve"> Light is not merely an energy source for photosynthesis; it is a central environmental cue that regulates secondary metabolism. Blue and red wavelengths act through distinct photoreceptors (cryptochromes, </w:t>
      </w:r>
      <w:proofErr w:type="spellStart"/>
      <w:r w:rsidRPr="00F10ED2">
        <w:rPr>
          <w:rFonts w:ascii="Times" w:hAnsi="Times"/>
        </w:rPr>
        <w:t>phototropins</w:t>
      </w:r>
      <w:proofErr w:type="spellEnd"/>
      <w:r w:rsidRPr="00F10ED2">
        <w:rPr>
          <w:rFonts w:ascii="Times" w:hAnsi="Times"/>
        </w:rPr>
        <w:t>, phytochromes) to reprogram transcriptional networks controlling phenylpropanoid and flavonoid biosynthesis (</w:t>
      </w:r>
      <w:proofErr w:type="spellStart"/>
      <w:r w:rsidRPr="00F10ED2">
        <w:rPr>
          <w:rFonts w:ascii="Times" w:hAnsi="Times"/>
        </w:rPr>
        <w:t>Trivellini</w:t>
      </w:r>
      <w:proofErr w:type="spellEnd"/>
      <w:r w:rsidRPr="00F10ED2">
        <w:rPr>
          <w:rFonts w:ascii="Times" w:hAnsi="Times"/>
        </w:rPr>
        <w:t xml:space="preserve"> </w:t>
      </w:r>
      <w:r w:rsidRPr="00F10ED2">
        <w:rPr>
          <w:rFonts w:ascii="Times" w:hAnsi="Times"/>
          <w:i/>
          <w:iCs/>
        </w:rPr>
        <w:t>et al.</w:t>
      </w:r>
      <w:r w:rsidRPr="00F10ED2">
        <w:rPr>
          <w:rFonts w:ascii="Times" w:hAnsi="Times"/>
        </w:rPr>
        <w:t>, 2023). Controlled-environment studies show that blue light frequently stimulates accumulation of flavonoids and other phenolics, whereas red light often enhances biomass and can also stimulate particular branches of phenylpropanoid metabolism depending on intensity and duration (</w:t>
      </w:r>
      <w:proofErr w:type="spellStart"/>
      <w:r w:rsidRPr="00F10ED2">
        <w:rPr>
          <w:rFonts w:ascii="Times" w:hAnsi="Times"/>
        </w:rPr>
        <w:t>Trivellini</w:t>
      </w:r>
      <w:proofErr w:type="spellEnd"/>
      <w:r w:rsidRPr="00F10ED2">
        <w:rPr>
          <w:rFonts w:ascii="Times" w:hAnsi="Times"/>
        </w:rPr>
        <w:t xml:space="preserve"> </w:t>
      </w:r>
      <w:r w:rsidRPr="00F10ED2">
        <w:rPr>
          <w:rFonts w:ascii="Times" w:hAnsi="Times"/>
          <w:i/>
          <w:iCs/>
        </w:rPr>
        <w:t>et al.</w:t>
      </w:r>
      <w:r w:rsidRPr="00F10ED2">
        <w:rPr>
          <w:rFonts w:ascii="Times" w:hAnsi="Times"/>
        </w:rPr>
        <w:t xml:space="preserve">, 2023; Lima </w:t>
      </w:r>
      <w:r w:rsidRPr="00F10ED2">
        <w:rPr>
          <w:rFonts w:ascii="Times" w:hAnsi="Times"/>
          <w:i/>
          <w:iCs/>
        </w:rPr>
        <w:t>et al.</w:t>
      </w:r>
      <w:r w:rsidRPr="00F10ED2">
        <w:rPr>
          <w:rFonts w:ascii="Times" w:hAnsi="Times"/>
        </w:rPr>
        <w:t xml:space="preserve">, 2023). Recent experimental work on wheat and wheat sprouts confirms strong, spectrum-dependent changes in phytochemical profiles. Likewise, Zhang </w:t>
      </w:r>
      <w:r w:rsidRPr="00F10ED2">
        <w:rPr>
          <w:rFonts w:ascii="Times" w:hAnsi="Times"/>
          <w:i/>
          <w:iCs/>
        </w:rPr>
        <w:t>et al.</w:t>
      </w:r>
      <w:r w:rsidRPr="00F10ED2">
        <w:rPr>
          <w:rFonts w:ascii="Times" w:hAnsi="Times"/>
        </w:rPr>
        <w:t xml:space="preserve"> (202</w:t>
      </w:r>
      <w:r w:rsidR="00622FE7">
        <w:rPr>
          <w:rFonts w:ascii="Times" w:hAnsi="Times"/>
        </w:rPr>
        <w:t>2</w:t>
      </w:r>
      <w:r w:rsidRPr="00F10ED2">
        <w:rPr>
          <w:rFonts w:ascii="Times" w:hAnsi="Times"/>
        </w:rPr>
        <w:t xml:space="preserve">) demonstrated that carefully optimized red-light regimens substantially increased total phenolic content and antioxidant enzyme activities during wheat sprouting, indicating that both intensity and photoperiod interact to determine metabolite outcomes. These studies show that different spectral components (red, blue, UV) and their durations can selectively enhance either biomass or targeted bioactive pools in wheat seedlings and sprouts. LED-based light management has been used successfully across many microgreen and sprout species to steer phytochemical content for improved nutraceutical quality. Reviews and experimental papers from 2020–2024 synthesize this evidence and highlight that mixed </w:t>
      </w:r>
      <w:proofErr w:type="spellStart"/>
      <w:r w:rsidRPr="00F10ED2">
        <w:rPr>
          <w:rFonts w:ascii="Times" w:hAnsi="Times"/>
        </w:rPr>
        <w:t>red:blue</w:t>
      </w:r>
      <w:proofErr w:type="spellEnd"/>
      <w:r w:rsidRPr="00F10ED2">
        <w:rPr>
          <w:rFonts w:ascii="Times" w:hAnsi="Times"/>
        </w:rPr>
        <w:t xml:space="preserve"> spectra often provide a useful compromise between growth (red) and secondary metabolism (blue)</w:t>
      </w:r>
      <w:r w:rsidR="00622FE7">
        <w:rPr>
          <w:rFonts w:ascii="Times" w:hAnsi="Times"/>
        </w:rPr>
        <w:t xml:space="preserve">. </w:t>
      </w:r>
      <w:r w:rsidRPr="00F10ED2">
        <w:rPr>
          <w:rFonts w:ascii="Times" w:hAnsi="Times"/>
        </w:rPr>
        <w:t>These mechanistic links (e.g., light induction of PAL, 4CL, C4H transcription and enzyme activities) have been repeatedly observed in cereals and sprouts, making spectral control a practical lever for quality optimization.</w:t>
      </w:r>
      <w:r w:rsidR="00150AC6" w:rsidRPr="00150AC6">
        <w:t xml:space="preserve"> Beyond its composition, the bioactivity of wheatgrass has drawn attention. Proteomic profiling revealed abundant antioxidative enzymes (e.g., superoxide </w:t>
      </w:r>
      <w:proofErr w:type="spellStart"/>
      <w:r w:rsidR="00150AC6" w:rsidRPr="00150AC6">
        <w:t>dismutases</w:t>
      </w:r>
      <w:proofErr w:type="spellEnd"/>
      <w:r w:rsidR="00150AC6" w:rsidRPr="00150AC6">
        <w:t xml:space="preserve">, peroxidases) and a marked increase in antioxidant power with seedling age, underscoring its </w:t>
      </w:r>
      <w:r w:rsidR="00150AC6" w:rsidRPr="00150AC6">
        <w:lastRenderedPageBreak/>
        <w:t xml:space="preserve">capacity to scavenge free radicals and potentially modulate oxidative-stress pathways. Furthermore, experimental interventions in animals and limited human trials suggest wheatgrass may modulate lipid and </w:t>
      </w:r>
      <w:r w:rsidR="00431EAA" w:rsidRPr="00150AC6">
        <w:t>glycaemic</w:t>
      </w:r>
      <w:r w:rsidR="00150AC6" w:rsidRPr="00150AC6">
        <w:t xml:space="preserve"> parameters, reduce inflammation, support </w:t>
      </w:r>
      <w:r w:rsidR="00431EAA" w:rsidRPr="00150AC6">
        <w:t>haematopoiesis</w:t>
      </w:r>
      <w:r w:rsidR="00150AC6" w:rsidRPr="00150AC6">
        <w:t xml:space="preserve">, and provide adjunctive benefit in chronic disease settings. For instance, a randomized controlled trial in </w:t>
      </w:r>
      <w:r w:rsidR="00431EAA" w:rsidRPr="00150AC6">
        <w:t>hyperlipidaemic</w:t>
      </w:r>
      <w:r w:rsidR="00150AC6" w:rsidRPr="00150AC6">
        <w:t xml:space="preserve"> South-Asian menopausal women found that 3.5 g per day of freeze-dried wheatgrass for 10 weeks significantly reduced total cholesterol, triglycerides and apolipoprotein B levels. </w:t>
      </w:r>
      <w:r w:rsidR="00150AC6">
        <w:t xml:space="preserve"> </w:t>
      </w:r>
      <w:r w:rsidR="00150AC6" w:rsidRPr="00150AC6">
        <w:t>Yet, important caveats persist: nutrient content varies significantly with cultivation (substrate, age, drying method), extraction/processing form, and study design. For example, one study found freeze-drying better preserved chlorophyll, flavonoids and antioxidant activity compared to oven or shade drying. Moreover, while mechanistic and preclinical data are robust, high-quality large-scale human trials remain sparse, and standardized dosing, safety profiling, and long-term outcomes are still to be clarified. In short, wheatgrass offers a promising blend of nutrient-rich composition and therapeutic potential—but its translation into clinical practice demands rigorous further study</w:t>
      </w:r>
    </w:p>
    <w:p w14:paraId="022CEE8F" w14:textId="57F547A5" w:rsidR="008D51D6" w:rsidRDefault="008D51D6" w:rsidP="00F10ED2">
      <w:pPr>
        <w:pStyle w:val="NormalWeb"/>
        <w:ind w:firstLine="720"/>
        <w:contextualSpacing/>
        <w:jc w:val="both"/>
        <w:rPr>
          <w:rFonts w:ascii="Times" w:hAnsi="Times"/>
        </w:rPr>
      </w:pPr>
      <w:proofErr w:type="spellStart"/>
      <w:r w:rsidRPr="00F10ED2">
        <w:rPr>
          <w:rFonts w:ascii="Times" w:hAnsi="Times"/>
        </w:rPr>
        <w:t>Vuppala</w:t>
      </w:r>
      <w:proofErr w:type="spellEnd"/>
      <w:r w:rsidRPr="00F10ED2">
        <w:rPr>
          <w:rFonts w:ascii="Times" w:hAnsi="Times"/>
        </w:rPr>
        <w:t xml:space="preserve"> et al. (2024) demonstrated that methanolic extracts of wheatgrass significantly reduced oxidative stress markers, improved steroidogenesis, and suppressed the </w:t>
      </w:r>
      <w:r w:rsidRPr="00F10ED2">
        <w:rPr>
          <w:rStyle w:val="Strong"/>
          <w:rFonts w:ascii="Times" w:hAnsi="Times"/>
          <w:b w:val="0"/>
        </w:rPr>
        <w:t>NF-</w:t>
      </w:r>
      <w:proofErr w:type="spellStart"/>
      <w:r w:rsidRPr="00F10ED2">
        <w:rPr>
          <w:rStyle w:val="Strong"/>
          <w:rFonts w:ascii="Times" w:hAnsi="Times"/>
          <w:b w:val="0"/>
        </w:rPr>
        <w:t>κB</w:t>
      </w:r>
      <w:proofErr w:type="spellEnd"/>
      <w:r w:rsidRPr="00F10ED2">
        <w:rPr>
          <w:rStyle w:val="Strong"/>
          <w:rFonts w:ascii="Times" w:hAnsi="Times"/>
          <w:b w:val="0"/>
        </w:rPr>
        <w:t xml:space="preserve"> </w:t>
      </w:r>
      <w:proofErr w:type="spellStart"/>
      <w:r w:rsidRPr="00F10ED2">
        <w:rPr>
          <w:rStyle w:val="Strong"/>
          <w:rFonts w:ascii="Times" w:hAnsi="Times"/>
          <w:b w:val="0"/>
        </w:rPr>
        <w:t>signaling</w:t>
      </w:r>
      <w:proofErr w:type="spellEnd"/>
      <w:r w:rsidRPr="00F10ED2">
        <w:rPr>
          <w:rStyle w:val="Strong"/>
          <w:rFonts w:ascii="Times" w:hAnsi="Times"/>
          <w:b w:val="0"/>
        </w:rPr>
        <w:t xml:space="preserve"> pathway</w:t>
      </w:r>
      <w:r w:rsidRPr="00F10ED2">
        <w:rPr>
          <w:rFonts w:ascii="Times" w:hAnsi="Times"/>
        </w:rPr>
        <w:t xml:space="preserve"> in bisphenol A-exposed rats</w:t>
      </w:r>
      <w:r w:rsidR="00622FE7">
        <w:rPr>
          <w:rFonts w:ascii="Times" w:hAnsi="Times"/>
        </w:rPr>
        <w:t xml:space="preserve">. </w:t>
      </w:r>
      <w:r w:rsidRPr="00F10ED2">
        <w:rPr>
          <w:rFonts w:ascii="Times" w:hAnsi="Times"/>
        </w:rPr>
        <w:t xml:space="preserve"> Similarly, clinical investigations suggest potential hematologic benefits, including increased </w:t>
      </w:r>
      <w:proofErr w:type="spellStart"/>
      <w:r w:rsidRPr="00F10ED2">
        <w:rPr>
          <w:rFonts w:ascii="Times" w:hAnsi="Times"/>
        </w:rPr>
        <w:t>hemoglobin</w:t>
      </w:r>
      <w:proofErr w:type="spellEnd"/>
      <w:r w:rsidRPr="00F10ED2">
        <w:rPr>
          <w:rFonts w:ascii="Times" w:hAnsi="Times"/>
        </w:rPr>
        <w:t xml:space="preserve"> levels and reduced transfusion frequency in thalassemia patients (</w:t>
      </w:r>
      <w:proofErr w:type="spellStart"/>
      <w:r w:rsidRPr="00F10ED2">
        <w:rPr>
          <w:rFonts w:ascii="Times" w:hAnsi="Times"/>
        </w:rPr>
        <w:t>Bangera</w:t>
      </w:r>
      <w:proofErr w:type="spellEnd"/>
      <w:r w:rsidRPr="00F10ED2">
        <w:rPr>
          <w:rFonts w:ascii="Times" w:hAnsi="Times"/>
        </w:rPr>
        <w:t xml:space="preserve"> et al., 2025). However, larger randomized controlled trials are necessary to validate these outcomes. Recent systematic reviews emphasize that while wheatgrass possesses multiple bioactive properties, </w:t>
      </w:r>
      <w:r w:rsidRPr="00F10ED2">
        <w:rPr>
          <w:rStyle w:val="Strong"/>
          <w:rFonts w:ascii="Times" w:hAnsi="Times"/>
          <w:b w:val="0"/>
        </w:rPr>
        <w:t>standardization challenges</w:t>
      </w:r>
      <w:r w:rsidRPr="00F10ED2">
        <w:rPr>
          <w:rFonts w:ascii="Times" w:hAnsi="Times"/>
        </w:rPr>
        <w:t xml:space="preserve">—such as differences in genotype, soil type, growth medium, and extraction method—significantly affect its composition and </w:t>
      </w:r>
      <w:proofErr w:type="spellStart"/>
      <w:r w:rsidRPr="00F10ED2">
        <w:rPr>
          <w:rFonts w:ascii="Times" w:hAnsi="Times"/>
        </w:rPr>
        <w:t>bioefficacy</w:t>
      </w:r>
      <w:proofErr w:type="spellEnd"/>
      <w:r w:rsidRPr="00F10ED2">
        <w:rPr>
          <w:rFonts w:ascii="Times" w:hAnsi="Times"/>
        </w:rPr>
        <w:t xml:space="preserve"> (</w:t>
      </w:r>
      <w:proofErr w:type="spellStart"/>
      <w:r w:rsidRPr="00F10ED2">
        <w:rPr>
          <w:rFonts w:ascii="Times" w:hAnsi="Times"/>
        </w:rPr>
        <w:t>Tamraz</w:t>
      </w:r>
      <w:proofErr w:type="spellEnd"/>
      <w:r w:rsidRPr="00F10ED2">
        <w:rPr>
          <w:rFonts w:ascii="Times" w:hAnsi="Times"/>
        </w:rPr>
        <w:t xml:space="preserve"> et al., 2024; Bilal et al., 2025). The growing interest in wheatgrass aligns with the broader trend toward </w:t>
      </w:r>
      <w:r w:rsidRPr="00F10ED2">
        <w:rPr>
          <w:rStyle w:val="Strong"/>
          <w:rFonts w:ascii="Times" w:hAnsi="Times"/>
          <w:b w:val="0"/>
        </w:rPr>
        <w:t>plant-based</w:t>
      </w:r>
      <w:r w:rsidRPr="00F10ED2">
        <w:rPr>
          <w:rStyle w:val="Strong"/>
          <w:rFonts w:ascii="Times" w:hAnsi="Times"/>
        </w:rPr>
        <w:t xml:space="preserve"> </w:t>
      </w:r>
      <w:r w:rsidRPr="00F10ED2">
        <w:rPr>
          <w:rStyle w:val="Strong"/>
          <w:rFonts w:ascii="Times" w:hAnsi="Times"/>
          <w:b w:val="0"/>
        </w:rPr>
        <w:t>nutraceuticals</w:t>
      </w:r>
      <w:r w:rsidRPr="00F10ED2">
        <w:rPr>
          <w:rFonts w:ascii="Times" w:hAnsi="Times"/>
          <w:b/>
        </w:rPr>
        <w:t xml:space="preserve"> </w:t>
      </w:r>
      <w:r w:rsidRPr="00F10ED2">
        <w:rPr>
          <w:rFonts w:ascii="Times" w:hAnsi="Times"/>
        </w:rPr>
        <w:t>and</w:t>
      </w:r>
      <w:r w:rsidRPr="00F10ED2">
        <w:rPr>
          <w:rFonts w:ascii="Times" w:hAnsi="Times"/>
          <w:b/>
        </w:rPr>
        <w:t xml:space="preserve"> </w:t>
      </w:r>
      <w:r w:rsidRPr="00F10ED2">
        <w:rPr>
          <w:rStyle w:val="Strong"/>
          <w:rFonts w:ascii="Times" w:hAnsi="Times"/>
          <w:b w:val="0"/>
        </w:rPr>
        <w:t>functional foods</w:t>
      </w:r>
      <w:r w:rsidR="0064120E">
        <w:rPr>
          <w:rStyle w:val="Strong"/>
          <w:rFonts w:ascii="Times" w:hAnsi="Times"/>
          <w:b w:val="0"/>
        </w:rPr>
        <w:t xml:space="preserve"> </w:t>
      </w:r>
      <w:r w:rsidR="0064120E" w:rsidRPr="0064120E">
        <w:rPr>
          <w:rStyle w:val="Strong"/>
          <w:rFonts w:ascii="Times" w:hAnsi="Times"/>
          <w:b w:val="0"/>
        </w:rPr>
        <w:t>(Zhang et al., 2022)</w:t>
      </w:r>
      <w:r w:rsidRPr="00F10ED2">
        <w:rPr>
          <w:rFonts w:ascii="Times" w:hAnsi="Times"/>
        </w:rPr>
        <w:t xml:space="preserve">. Nevertheless, despite promising mechanistic and preclinical data, </w:t>
      </w:r>
      <w:r w:rsidRPr="00F10ED2">
        <w:rPr>
          <w:rStyle w:val="Strong"/>
          <w:rFonts w:ascii="Times" w:hAnsi="Times"/>
          <w:b w:val="0"/>
        </w:rPr>
        <w:t>clinical validation remains limited</w:t>
      </w:r>
      <w:r w:rsidRPr="00F10ED2">
        <w:rPr>
          <w:rFonts w:ascii="Times" w:hAnsi="Times"/>
        </w:rPr>
        <w:t xml:space="preserve"> and often constrained by small sample sizes, short durations, and variability in formulations. Given the resurgence of research on wheatgrass as both a nutritional powerhouse and a potential therapeutic adjunct, this review aims to comprehensively synthesize the latest findings (2023–2025) on its </w:t>
      </w:r>
      <w:r w:rsidRPr="00F10ED2">
        <w:rPr>
          <w:rStyle w:val="Strong"/>
          <w:rFonts w:ascii="Times" w:hAnsi="Times"/>
          <w:b w:val="0"/>
        </w:rPr>
        <w:t>nutritional profile</w:t>
      </w:r>
      <w:r w:rsidRPr="00F10ED2">
        <w:rPr>
          <w:rStyle w:val="Strong"/>
          <w:rFonts w:ascii="Times" w:hAnsi="Times"/>
        </w:rPr>
        <w:t xml:space="preserve">, </w:t>
      </w:r>
      <w:r w:rsidRPr="00F10ED2">
        <w:rPr>
          <w:rStyle w:val="Strong"/>
          <w:rFonts w:ascii="Times" w:hAnsi="Times"/>
          <w:b w:val="0"/>
        </w:rPr>
        <w:t>bioactive constituents, cultivation factors, pharmacological effects, and clinical potential</w:t>
      </w:r>
      <w:r w:rsidRPr="00F10ED2">
        <w:rPr>
          <w:rFonts w:ascii="Times" w:hAnsi="Times"/>
        </w:rPr>
        <w:t>. Emphasis is placed on emerging insights into how cultivation conditions and processing influence its chemical composition, as well as critical evaluation of its biomedical applications and safety profile.</w:t>
      </w:r>
    </w:p>
    <w:p w14:paraId="10C895A1" w14:textId="77777777" w:rsidR="00F10ED2" w:rsidRDefault="00F10ED2" w:rsidP="00F10ED2">
      <w:pPr>
        <w:pStyle w:val="NormalWeb"/>
        <w:ind w:firstLine="720"/>
        <w:contextualSpacing/>
        <w:jc w:val="both"/>
        <w:rPr>
          <w:rFonts w:ascii="Times" w:hAnsi="Times"/>
        </w:rPr>
      </w:pPr>
    </w:p>
    <w:p w14:paraId="7A21055F" w14:textId="77777777" w:rsidR="00F10ED2" w:rsidRDefault="00F10ED2" w:rsidP="00F10ED2">
      <w:pPr>
        <w:pStyle w:val="Heading3"/>
      </w:pPr>
      <w:r>
        <w:rPr>
          <w:rStyle w:val="Strong"/>
          <w:b/>
          <w:bCs/>
        </w:rPr>
        <w:t>Study Design</w:t>
      </w:r>
    </w:p>
    <w:p w14:paraId="5FD81415" w14:textId="77777777" w:rsidR="00F10ED2" w:rsidRPr="00F10ED2" w:rsidRDefault="00F10ED2" w:rsidP="00F10ED2">
      <w:pPr>
        <w:pStyle w:val="Heading3"/>
        <w:jc w:val="both"/>
        <w:rPr>
          <w:sz w:val="24"/>
          <w:szCs w:val="24"/>
        </w:rPr>
      </w:pPr>
      <w:r w:rsidRPr="00F10ED2">
        <w:rPr>
          <w:b w:val="0"/>
          <w:sz w:val="24"/>
          <w:szCs w:val="24"/>
        </w:rPr>
        <w:t>This review was designed as a</w:t>
      </w:r>
      <w:r w:rsidRPr="00F10ED2">
        <w:rPr>
          <w:sz w:val="24"/>
          <w:szCs w:val="24"/>
        </w:rPr>
        <w:t xml:space="preserve"> </w:t>
      </w:r>
      <w:r w:rsidRPr="00F10ED2">
        <w:rPr>
          <w:rStyle w:val="Strong"/>
          <w:sz w:val="24"/>
          <w:szCs w:val="24"/>
        </w:rPr>
        <w:t>comprehensive narrative and systematic literature review</w:t>
      </w:r>
      <w:r w:rsidRPr="00F10ED2">
        <w:rPr>
          <w:sz w:val="24"/>
          <w:szCs w:val="24"/>
        </w:rPr>
        <w:t xml:space="preserve"> </w:t>
      </w:r>
      <w:r w:rsidRPr="00F10ED2">
        <w:rPr>
          <w:b w:val="0"/>
          <w:sz w:val="24"/>
          <w:szCs w:val="24"/>
        </w:rPr>
        <w:t>aimed at summarizing current scientific knowledge on the</w:t>
      </w:r>
      <w:r w:rsidRPr="00F10ED2">
        <w:rPr>
          <w:sz w:val="24"/>
          <w:szCs w:val="24"/>
        </w:rPr>
        <w:t xml:space="preserve"> </w:t>
      </w:r>
      <w:r w:rsidRPr="00F10ED2">
        <w:rPr>
          <w:rStyle w:val="Strong"/>
          <w:sz w:val="24"/>
          <w:szCs w:val="24"/>
        </w:rPr>
        <w:t>nutritional composition, phytochemical profile, cultivation factors, and therapeutic potential of wheatgrass (</w:t>
      </w:r>
      <w:r w:rsidRPr="00F10ED2">
        <w:rPr>
          <w:rStyle w:val="Emphasis"/>
          <w:bCs w:val="0"/>
          <w:sz w:val="24"/>
          <w:szCs w:val="24"/>
        </w:rPr>
        <w:t>Triticum aestivum</w:t>
      </w:r>
      <w:r w:rsidRPr="00F10ED2">
        <w:rPr>
          <w:rStyle w:val="Strong"/>
          <w:sz w:val="24"/>
          <w:szCs w:val="24"/>
        </w:rPr>
        <w:t xml:space="preserve"> Linn.)</w:t>
      </w:r>
      <w:r w:rsidRPr="00F10ED2">
        <w:rPr>
          <w:sz w:val="24"/>
          <w:szCs w:val="24"/>
        </w:rPr>
        <w:t xml:space="preserve">. </w:t>
      </w:r>
      <w:r w:rsidRPr="00F10ED2">
        <w:rPr>
          <w:b w:val="0"/>
          <w:sz w:val="24"/>
          <w:szCs w:val="24"/>
        </w:rPr>
        <w:t xml:space="preserve">The methodology followed the Preferred Reporting Items for Systematic Reviews and Meta-Analyses </w:t>
      </w:r>
      <w:r w:rsidRPr="00F10ED2">
        <w:rPr>
          <w:sz w:val="24"/>
          <w:szCs w:val="24"/>
        </w:rPr>
        <w:t>(</w:t>
      </w:r>
      <w:r w:rsidRPr="00F10ED2">
        <w:rPr>
          <w:rStyle w:val="Strong"/>
          <w:sz w:val="24"/>
          <w:szCs w:val="24"/>
        </w:rPr>
        <w:t>PRISMA</w:t>
      </w:r>
      <w:r w:rsidRPr="00F10ED2">
        <w:rPr>
          <w:sz w:val="24"/>
          <w:szCs w:val="24"/>
        </w:rPr>
        <w:t>)</w:t>
      </w:r>
      <w:r w:rsidRPr="00F10ED2">
        <w:rPr>
          <w:b w:val="0"/>
          <w:sz w:val="24"/>
          <w:szCs w:val="24"/>
        </w:rPr>
        <w:t xml:space="preserve"> 2020 guidelines to ensure scientific rigor and transparency</w:t>
      </w:r>
      <w:r w:rsidRPr="00F10ED2">
        <w:rPr>
          <w:sz w:val="24"/>
          <w:szCs w:val="24"/>
        </w:rPr>
        <w:t xml:space="preserve"> </w:t>
      </w:r>
      <w:r w:rsidRPr="00F10ED2">
        <w:rPr>
          <w:rStyle w:val="Strong"/>
          <w:bCs/>
          <w:sz w:val="24"/>
          <w:szCs w:val="24"/>
        </w:rPr>
        <w:t>Data Synthesis and Analysis</w:t>
      </w:r>
      <w:r>
        <w:rPr>
          <w:rStyle w:val="Strong"/>
          <w:bCs/>
          <w:sz w:val="24"/>
          <w:szCs w:val="24"/>
        </w:rPr>
        <w:t>.</w:t>
      </w:r>
      <w:r w:rsidRPr="00F10ED2">
        <w:rPr>
          <w:rStyle w:val="Strong"/>
          <w:bCs/>
          <w:sz w:val="24"/>
          <w:szCs w:val="24"/>
        </w:rPr>
        <w:t xml:space="preserve"> </w:t>
      </w:r>
      <w:r w:rsidRPr="00F10ED2">
        <w:rPr>
          <w:b w:val="0"/>
          <w:sz w:val="24"/>
          <w:szCs w:val="24"/>
        </w:rPr>
        <w:t>Data synthesis was conducted through</w:t>
      </w:r>
      <w:r w:rsidRPr="00F10ED2">
        <w:rPr>
          <w:sz w:val="24"/>
          <w:szCs w:val="24"/>
        </w:rPr>
        <w:t xml:space="preserve"> </w:t>
      </w:r>
      <w:r w:rsidRPr="00F10ED2">
        <w:rPr>
          <w:rStyle w:val="Strong"/>
          <w:sz w:val="24"/>
          <w:szCs w:val="24"/>
        </w:rPr>
        <w:t>thematic and comparative analysis</w:t>
      </w:r>
      <w:r w:rsidRPr="00F10ED2">
        <w:rPr>
          <w:sz w:val="24"/>
          <w:szCs w:val="24"/>
        </w:rPr>
        <w:t>:</w:t>
      </w:r>
    </w:p>
    <w:p w14:paraId="7F874C28" w14:textId="77777777" w:rsidR="00F10ED2" w:rsidRPr="00F10ED2" w:rsidRDefault="00F10ED2" w:rsidP="00F10ED2">
      <w:pPr>
        <w:pStyle w:val="NormalWeb"/>
        <w:contextualSpacing/>
        <w:jc w:val="both"/>
      </w:pPr>
      <w:r w:rsidRPr="00F10ED2">
        <w:rPr>
          <w:rStyle w:val="Strong"/>
        </w:rPr>
        <w:t>Nutritional Composition and Phytochemicals:</w:t>
      </w:r>
      <w:r w:rsidRPr="00F10ED2">
        <w:t xml:space="preserve"> Data were summarized and compared across cultivation conditions and harvest stages.</w:t>
      </w:r>
    </w:p>
    <w:p w14:paraId="04819545" w14:textId="77777777" w:rsidR="00F10ED2" w:rsidRPr="00F10ED2" w:rsidRDefault="00F10ED2" w:rsidP="00F10ED2">
      <w:pPr>
        <w:pStyle w:val="NormalWeb"/>
        <w:contextualSpacing/>
        <w:jc w:val="both"/>
      </w:pPr>
      <w:r w:rsidRPr="00F10ED2">
        <w:rPr>
          <w:rStyle w:val="Strong"/>
        </w:rPr>
        <w:t>Pharmacological Activities:</w:t>
      </w:r>
      <w:r w:rsidRPr="00F10ED2">
        <w:t xml:space="preserve"> Antioxidant, anti-inflammatory, antimicrobial, and hematopoietic effects were categorized and interpreted.</w:t>
      </w:r>
    </w:p>
    <w:p w14:paraId="7A48198E" w14:textId="77777777" w:rsidR="00F10ED2" w:rsidRPr="00F10ED2" w:rsidRDefault="00F10ED2" w:rsidP="00F10ED2">
      <w:pPr>
        <w:pStyle w:val="NormalWeb"/>
        <w:contextualSpacing/>
        <w:jc w:val="both"/>
      </w:pPr>
      <w:r w:rsidRPr="00F10ED2">
        <w:rPr>
          <w:rStyle w:val="Strong"/>
        </w:rPr>
        <w:lastRenderedPageBreak/>
        <w:t>Clinical Relevance:</w:t>
      </w:r>
      <w:r w:rsidRPr="00F10ED2">
        <w:t xml:space="preserve"> Human studies were analysed for endpoints such as biochemical markers, antioxidant status, and symptom improvement.</w:t>
      </w:r>
    </w:p>
    <w:p w14:paraId="3B096435" w14:textId="77777777" w:rsidR="008D51D6" w:rsidRPr="00431EAA" w:rsidRDefault="008D51D6" w:rsidP="00431EAA">
      <w:pPr>
        <w:pStyle w:val="ListParagraph"/>
        <w:numPr>
          <w:ilvl w:val="0"/>
          <w:numId w:val="26"/>
        </w:numPr>
        <w:spacing w:before="100" w:beforeAutospacing="1" w:after="100" w:afterAutospacing="1"/>
        <w:outlineLvl w:val="2"/>
        <w:rPr>
          <w:b/>
          <w:bCs/>
          <w:sz w:val="27"/>
          <w:szCs w:val="27"/>
          <w:u w:val="single"/>
        </w:rPr>
      </w:pPr>
      <w:r w:rsidRPr="00431EAA">
        <w:rPr>
          <w:b/>
          <w:bCs/>
          <w:sz w:val="27"/>
          <w:szCs w:val="27"/>
          <w:u w:val="single"/>
        </w:rPr>
        <w:t>Nutritional and Phytochemical Composition</w:t>
      </w:r>
    </w:p>
    <w:p w14:paraId="72561666"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Wheatgrass is a complex matrix of bioactive compounds, contributing to its broad range of potential health benefits</w:t>
      </w:r>
      <w:r w:rsidR="00547ED9" w:rsidRPr="00547ED9">
        <w:rPr>
          <w:rFonts w:ascii="Times" w:hAnsi="Times"/>
        </w:rPr>
        <w:t>.</w:t>
      </w:r>
    </w:p>
    <w:p w14:paraId="6BA63C64"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.1. Chlorophyll – The "Green Blood"</w:t>
      </w:r>
    </w:p>
    <w:p w14:paraId="6367B38C" w14:textId="5DA78FD7" w:rsidR="008D51D6" w:rsidRPr="002C366D" w:rsidRDefault="008D51D6" w:rsidP="00547ED9">
      <w:pPr>
        <w:spacing w:before="100" w:beforeAutospacing="1" w:after="100" w:afterAutospacing="1"/>
        <w:jc w:val="both"/>
        <w:rPr>
          <w:rFonts w:ascii="Times" w:hAnsi="Times"/>
          <w:b/>
        </w:rPr>
      </w:pPr>
      <w:r w:rsidRPr="00547ED9">
        <w:rPr>
          <w:rFonts w:ascii="Times" w:hAnsi="Times"/>
        </w:rPr>
        <w:t>The most prominent constituent of wheatgrass is chlorophyll, accounting for up to 70% of its total chemical makeup.</w:t>
      </w:r>
      <w:r w:rsidRPr="008D51D6">
        <w:rPr>
          <w:rFonts w:ascii="Times" w:hAnsi="Times"/>
        </w:rPr>
        <w:t xml:space="preserve"> </w:t>
      </w:r>
      <w:r w:rsidRPr="00547ED9">
        <w:rPr>
          <w:rFonts w:ascii="Times" w:hAnsi="Times"/>
        </w:rPr>
        <w:t xml:space="preserve">The molecular structure of chlorophyll is remarkably similar to the </w:t>
      </w:r>
      <w:proofErr w:type="spellStart"/>
      <w:r w:rsidRPr="00547ED9">
        <w:rPr>
          <w:rFonts w:ascii="Times" w:hAnsi="Times"/>
        </w:rPr>
        <w:t>heme</w:t>
      </w:r>
      <w:proofErr w:type="spellEnd"/>
      <w:r w:rsidRPr="00547ED9">
        <w:rPr>
          <w:rFonts w:ascii="Times" w:hAnsi="Times"/>
        </w:rPr>
        <w:t xml:space="preserve"> component of human </w:t>
      </w:r>
      <w:r w:rsidR="00F10ED2" w:rsidRPr="00547ED9">
        <w:rPr>
          <w:rFonts w:ascii="Times" w:hAnsi="Times"/>
        </w:rPr>
        <w:t>haemoglobin</w:t>
      </w:r>
      <w:r w:rsidRPr="00547ED9">
        <w:rPr>
          <w:rFonts w:ascii="Times" w:hAnsi="Times"/>
        </w:rPr>
        <w:t xml:space="preserve">, differing only in the central metal ion (magnesium in chlorophyll vs. iron in </w:t>
      </w:r>
      <w:r w:rsidR="00F10ED2" w:rsidRPr="00547ED9">
        <w:rPr>
          <w:rFonts w:ascii="Times" w:hAnsi="Times"/>
        </w:rPr>
        <w:t>haemoglobin</w:t>
      </w:r>
      <w:r w:rsidRPr="00547ED9">
        <w:rPr>
          <w:rFonts w:ascii="Times" w:hAnsi="Times"/>
        </w:rPr>
        <w:t xml:space="preserve">).This structural analogy is hypothesized to be the basis for its traditional use as a blood builder and purifier, promoting oxygen transport and potentially acting as a substitute in deficiency conditions like </w:t>
      </w:r>
      <w:r w:rsidR="00F10ED2" w:rsidRPr="00547ED9">
        <w:rPr>
          <w:rFonts w:ascii="Times" w:hAnsi="Times"/>
        </w:rPr>
        <w:t>anaemia</w:t>
      </w:r>
      <w:r w:rsidRPr="00547ED9">
        <w:rPr>
          <w:rFonts w:ascii="Times" w:hAnsi="Times"/>
        </w:rPr>
        <w:t xml:space="preserve"> and thalassemia.</w:t>
      </w:r>
      <w:r w:rsidR="002C366D" w:rsidRPr="002C366D">
        <w:rPr>
          <w:rFonts w:ascii="Times" w:hAnsi="Times"/>
        </w:rPr>
        <w:t xml:space="preserve"> </w:t>
      </w:r>
      <w:r w:rsidR="002C366D" w:rsidRPr="002C366D">
        <w:rPr>
          <w:rFonts w:ascii="Times" w:hAnsi="Times"/>
          <w:b/>
        </w:rPr>
        <w:t>(</w:t>
      </w:r>
      <w:r w:rsidR="002C366D" w:rsidRPr="002C366D">
        <w:rPr>
          <w:rFonts w:ascii="Times" w:hAnsi="Times"/>
          <w:b/>
        </w:rPr>
        <w:t>Coates</w:t>
      </w:r>
      <w:r w:rsidR="002C366D" w:rsidRPr="002C366D">
        <w:rPr>
          <w:rFonts w:ascii="Times" w:hAnsi="Times"/>
          <w:b/>
        </w:rPr>
        <w:t xml:space="preserve"> et al., 2017)</w:t>
      </w:r>
    </w:p>
    <w:p w14:paraId="1C5FFF5E"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.2. Vitamins and Minerals</w:t>
      </w:r>
    </w:p>
    <w:p w14:paraId="29D47624" w14:textId="77777777" w:rsidR="008D51D6" w:rsidRPr="008D51D6" w:rsidRDefault="008D51D6" w:rsidP="00547ED9">
      <w:pPr>
        <w:spacing w:before="100" w:beforeAutospacing="1" w:after="100" w:afterAutospacing="1"/>
        <w:jc w:val="both"/>
        <w:rPr>
          <w:rFonts w:ascii="Times" w:hAnsi="Times"/>
        </w:rPr>
      </w:pPr>
      <w:r w:rsidRPr="008D51D6">
        <w:rPr>
          <w:rFonts w:ascii="Times" w:hAnsi="Times"/>
        </w:rPr>
        <w:t>It is a rich source of a wide array of micronutrients, including:</w:t>
      </w:r>
    </w:p>
    <w:p w14:paraId="56C5175F"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b/>
          <w:bCs/>
        </w:rPr>
        <w:t>Vitamins:</w:t>
      </w:r>
      <w:r w:rsidRPr="00547ED9">
        <w:rPr>
          <w:rFonts w:ascii="Times" w:hAnsi="Times"/>
        </w:rPr>
        <w:t xml:space="preserve"> High concentrations of Vitamins A, C, E, K, and a significant presence of B-complex vitamins (including B12, though its bio-availability is debated).</w:t>
      </w:r>
    </w:p>
    <w:p w14:paraId="621E7E9C"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b/>
          <w:bCs/>
        </w:rPr>
        <w:t>Minerals:</w:t>
      </w:r>
      <w:r w:rsidRPr="00547ED9">
        <w:rPr>
          <w:rFonts w:ascii="Times" w:hAnsi="Times"/>
        </w:rPr>
        <w:t xml:space="preserve"> Essential minerals such as iron, calcium, magnesium, potassium, zinc, and selenium.</w:t>
      </w:r>
    </w:p>
    <w:p w14:paraId="46EC247A"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.3. Enzymes and Amino Acids</w:t>
      </w:r>
    </w:p>
    <w:p w14:paraId="6C40352F"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Wheatgrass contains an impressive profile of enzymes, notably Superoxide Dismutase (SOD), cytochrome oxidase, and lipase, which contribute to its antioxidant and digestive support.</w:t>
      </w:r>
      <w:r w:rsidRPr="00547ED9">
        <w:rPr>
          <w:rFonts w:ascii="Times" w:hAnsi="Times"/>
          <w:vertAlign w:val="superscript"/>
        </w:rPr>
        <w:t>14</w:t>
      </w:r>
      <w:r w:rsidRPr="008D51D6">
        <w:rPr>
          <w:rFonts w:ascii="Times" w:hAnsi="Times"/>
        </w:rPr>
        <w:t xml:space="preserve"> </w:t>
      </w:r>
      <w:r w:rsidRPr="00547ED9">
        <w:rPr>
          <w:rFonts w:ascii="Times" w:hAnsi="Times"/>
        </w:rPr>
        <w:t>Furthermore, it contains approximately 17 amino acids, including most of the essential amino acids, making it a source of high-quality protein.</w:t>
      </w:r>
    </w:p>
    <w:p w14:paraId="7645363F"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.4. Antioxidants and Bioflavonoids</w:t>
      </w:r>
    </w:p>
    <w:p w14:paraId="583EF78F" w14:textId="4D501BB8" w:rsidR="008D51D6" w:rsidRPr="008D51D6" w:rsidRDefault="008D51D6" w:rsidP="00547ED9">
      <w:pPr>
        <w:spacing w:before="100" w:beforeAutospacing="1" w:after="100" w:afterAutospacing="1"/>
        <w:jc w:val="both"/>
        <w:rPr>
          <w:rFonts w:ascii="Times" w:hAnsi="Times"/>
        </w:rPr>
      </w:pPr>
      <w:r w:rsidRPr="00547ED9">
        <w:rPr>
          <w:rFonts w:ascii="Times" w:hAnsi="Times"/>
        </w:rPr>
        <w:t>The plant is endowed with potent antioxidants, including carotenoids, phenolic compounds (e.g., phenolic acids), and bioflavonoids (e.g., apigenin, quercetin, luteolin).These compounds are vital in scavenging free radicals, thereby combating oxidative stress.</w:t>
      </w:r>
      <w:r w:rsidR="002C366D" w:rsidRPr="002C366D">
        <w:rPr>
          <w:rFonts w:ascii="Times" w:hAnsi="Times" w:cs="Consolas"/>
        </w:rPr>
        <w:t xml:space="preserve"> </w:t>
      </w:r>
      <w:r w:rsidR="002C366D" w:rsidRPr="002C366D">
        <w:rPr>
          <w:rFonts w:ascii="Times" w:hAnsi="Times" w:cs="Consolas"/>
          <w:b/>
        </w:rPr>
        <w:t>(</w:t>
      </w:r>
      <w:r w:rsidR="002C366D" w:rsidRPr="002C366D">
        <w:rPr>
          <w:rFonts w:ascii="Times" w:hAnsi="Times" w:cs="Consolas"/>
          <w:b/>
        </w:rPr>
        <w:t>Lin, D</w:t>
      </w:r>
      <w:r w:rsidR="002C366D" w:rsidRPr="002C366D">
        <w:rPr>
          <w:rFonts w:ascii="Times" w:hAnsi="Times" w:cs="Consolas"/>
          <w:b/>
        </w:rPr>
        <w:t xml:space="preserve"> et al., 2016)</w:t>
      </w:r>
    </w:p>
    <w:p w14:paraId="02AC1FB7" w14:textId="77777777" w:rsidR="008D51D6" w:rsidRPr="008D51D6" w:rsidRDefault="00431EAA" w:rsidP="00547ED9">
      <w:pPr>
        <w:spacing w:before="100" w:beforeAutospacing="1" w:after="100" w:afterAutospacing="1"/>
        <w:jc w:val="both"/>
        <w:outlineLvl w:val="2"/>
        <w:rPr>
          <w:rFonts w:ascii="Times" w:hAnsi="Times"/>
          <w:b/>
          <w:bCs/>
          <w:sz w:val="27"/>
          <w:szCs w:val="27"/>
          <w:u w:val="single"/>
        </w:rPr>
      </w:pPr>
      <w:r>
        <w:rPr>
          <w:rFonts w:ascii="Times" w:hAnsi="Times"/>
          <w:b/>
          <w:bCs/>
          <w:sz w:val="27"/>
          <w:szCs w:val="27"/>
          <w:u w:val="single"/>
        </w:rPr>
        <w:t>2</w:t>
      </w:r>
      <w:r w:rsidR="008D51D6" w:rsidRPr="008D51D6">
        <w:rPr>
          <w:rFonts w:ascii="Times" w:hAnsi="Times"/>
          <w:b/>
          <w:bCs/>
          <w:sz w:val="27"/>
          <w:szCs w:val="27"/>
          <w:u w:val="single"/>
        </w:rPr>
        <w:t>. Pharmacological Activities and Therapeutic Potential</w:t>
      </w:r>
    </w:p>
    <w:p w14:paraId="20495F23" w14:textId="77777777" w:rsidR="00431EAA" w:rsidRPr="00431EAA" w:rsidRDefault="008D51D6" w:rsidP="00431EAA">
      <w:pPr>
        <w:spacing w:before="100" w:beforeAutospacing="1" w:after="100" w:afterAutospacing="1"/>
        <w:jc w:val="both"/>
        <w:rPr>
          <w:rFonts w:ascii="Times" w:hAnsi="Times"/>
        </w:rPr>
      </w:pPr>
      <w:r w:rsidRPr="00431EAA">
        <w:rPr>
          <w:rFonts w:ascii="Times" w:hAnsi="Times"/>
        </w:rPr>
        <w:t xml:space="preserve">Contemporary research, primarily through </w:t>
      </w:r>
      <w:r w:rsidRPr="00431EAA">
        <w:rPr>
          <w:rFonts w:ascii="Times" w:hAnsi="Times"/>
          <w:i/>
          <w:iCs/>
        </w:rPr>
        <w:t>in-vitro</w:t>
      </w:r>
      <w:r w:rsidRPr="00431EAA">
        <w:rPr>
          <w:rFonts w:ascii="Times" w:hAnsi="Times"/>
        </w:rPr>
        <w:t xml:space="preserve"> and animal studies, along with limited clinical trials, suggests several pharmacological properties</w:t>
      </w:r>
      <w:r w:rsidR="00431EAA" w:rsidRPr="00431EAA">
        <w:rPr>
          <w:rFonts w:ascii="Times" w:hAnsi="Times"/>
        </w:rPr>
        <w:t xml:space="preserve">. </w:t>
      </w:r>
      <w:r w:rsidR="00431EAA" w:rsidRPr="00431EAA">
        <w:rPr>
          <w:rStyle w:val="citation-104"/>
          <w:rFonts w:ascii="Times" w:hAnsi="Times"/>
        </w:rPr>
        <w:t>The therapeutic efficacy of wheatgrass is primarily attributed to its high content of biologically active molecules, particularly chlorophyll, flavonoids, phenolic acids, and specific enzymes.</w:t>
      </w:r>
      <w:r w:rsidR="00431EAA" w:rsidRPr="00431EAA">
        <w:rPr>
          <w:rStyle w:val="citation-104"/>
          <w:rFonts w:ascii="Times" w:hAnsi="Times"/>
          <w:vertAlign w:val="superscript"/>
        </w:rPr>
        <w:t>2</w:t>
      </w:r>
      <w:r w:rsidR="00431EAA" w:rsidRPr="00431EAA">
        <w:rPr>
          <w:rFonts w:ascii="Times" w:hAnsi="Times"/>
        </w:rPr>
        <w:t xml:space="preserve"> Research suggests its utility in chronic disease management and supportive care, categorized into the following core mechanisms</w:t>
      </w:r>
      <w:r w:rsidR="00431EAA">
        <w:t>:</w:t>
      </w:r>
    </w:p>
    <w:p w14:paraId="39D38946" w14:textId="77777777" w:rsidR="00431EAA" w:rsidRPr="00431EAA" w:rsidRDefault="00431EAA" w:rsidP="00431EAA">
      <w:pPr>
        <w:pStyle w:val="Heading3"/>
        <w:jc w:val="both"/>
        <w:rPr>
          <w:sz w:val="24"/>
          <w:szCs w:val="24"/>
        </w:rPr>
      </w:pPr>
      <w:r>
        <w:rPr>
          <w:sz w:val="24"/>
          <w:szCs w:val="24"/>
        </w:rPr>
        <w:lastRenderedPageBreak/>
        <w:t>2.</w:t>
      </w:r>
      <w:r w:rsidRPr="00431EAA">
        <w:rPr>
          <w:sz w:val="24"/>
          <w:szCs w:val="24"/>
        </w:rPr>
        <w:t>1. Antioxidant and Free Radical Scavenging Activity</w:t>
      </w:r>
    </w:p>
    <w:p w14:paraId="03461ED2" w14:textId="77777777" w:rsidR="00431EAA" w:rsidRPr="00431EAA" w:rsidRDefault="00431EAA" w:rsidP="00431EAA">
      <w:pPr>
        <w:pStyle w:val="NormalWeb"/>
        <w:jc w:val="both"/>
      </w:pPr>
      <w:r w:rsidRPr="00431EAA">
        <w:rPr>
          <w:b/>
          <w:bCs/>
        </w:rPr>
        <w:t>Evidence:</w:t>
      </w:r>
    </w:p>
    <w:p w14:paraId="34191058" w14:textId="35CB12D1" w:rsidR="00431EAA" w:rsidRPr="00431EAA" w:rsidRDefault="00431EAA" w:rsidP="00431EAA">
      <w:pPr>
        <w:pStyle w:val="NormalWeb"/>
        <w:numPr>
          <w:ilvl w:val="1"/>
          <w:numId w:val="20"/>
        </w:numPr>
        <w:jc w:val="both"/>
      </w:pPr>
      <w:r w:rsidRPr="00431EAA">
        <w:rPr>
          <w:rStyle w:val="citation-99"/>
          <w:b/>
          <w:bCs/>
          <w:i/>
          <w:iCs/>
        </w:rPr>
        <w:t>In Vitro/In Vivo:</w:t>
      </w:r>
      <w:r w:rsidRPr="00431EAA">
        <w:rPr>
          <w:rStyle w:val="citation-99"/>
        </w:rPr>
        <w:t xml:space="preserve"> Studies consistently demonstrate the ability of wheatgrass extracts to scavenge various free radicals, including</w:t>
      </w:r>
      <w:r w:rsidRPr="00431EAA">
        <w:rPr>
          <w:rStyle w:val="citation-97"/>
        </w:rPr>
        <w:t>, protecting cellular components from oxidative damage.</w:t>
      </w:r>
    </w:p>
    <w:p w14:paraId="4094C056" w14:textId="77777777" w:rsidR="00431EAA" w:rsidRPr="00431EAA" w:rsidRDefault="00431EAA" w:rsidP="00431EAA">
      <w:pPr>
        <w:pStyle w:val="NormalWeb"/>
        <w:numPr>
          <w:ilvl w:val="1"/>
          <w:numId w:val="20"/>
        </w:numPr>
        <w:jc w:val="both"/>
      </w:pPr>
      <w:r w:rsidRPr="00431EAA">
        <w:rPr>
          <w:b/>
          <w:bCs/>
        </w:rPr>
        <w:t>Clinical Relevance:</w:t>
      </w:r>
      <w:r w:rsidRPr="00431EAA">
        <w:t xml:space="preserve"> This foundational activity is crucial in combating </w:t>
      </w:r>
      <w:r w:rsidRPr="00431EAA">
        <w:rPr>
          <w:b/>
          <w:bCs/>
        </w:rPr>
        <w:t>oxidative stress</w:t>
      </w:r>
      <w:r w:rsidRPr="00431EAA">
        <w:t>, a central mechanism underlying aging and numerous chronic diseases (e.g., cardiovascular disease, neurodegeneration).</w:t>
      </w:r>
    </w:p>
    <w:p w14:paraId="25A36ED9" w14:textId="77777777" w:rsidR="00431EAA" w:rsidRPr="00431EAA" w:rsidRDefault="00431EAA" w:rsidP="00431EAA">
      <w:pPr>
        <w:pStyle w:val="Heading3"/>
        <w:jc w:val="both"/>
        <w:rPr>
          <w:sz w:val="24"/>
          <w:szCs w:val="24"/>
        </w:rPr>
      </w:pPr>
      <w:r>
        <w:rPr>
          <w:sz w:val="24"/>
          <w:szCs w:val="24"/>
        </w:rPr>
        <w:t>2.</w:t>
      </w:r>
      <w:r w:rsidRPr="00431EAA">
        <w:rPr>
          <w:sz w:val="24"/>
          <w:szCs w:val="24"/>
        </w:rPr>
        <w:t>2. Anti-inflammatory Effects</w:t>
      </w:r>
    </w:p>
    <w:p w14:paraId="09E038E0" w14:textId="1DD5F46F" w:rsidR="00431EAA" w:rsidRPr="00431EAA" w:rsidRDefault="00431EAA" w:rsidP="00431EAA">
      <w:pPr>
        <w:pStyle w:val="NormalWeb"/>
        <w:numPr>
          <w:ilvl w:val="0"/>
          <w:numId w:val="21"/>
        </w:numPr>
        <w:jc w:val="both"/>
      </w:pPr>
      <w:r w:rsidRPr="00431EAA">
        <w:rPr>
          <w:b/>
          <w:bCs/>
        </w:rPr>
        <w:t>Mechanism:</w:t>
      </w:r>
      <w:r w:rsidRPr="00431EAA">
        <w:t xml:space="preserve"> The anti-inflammatory action is mediated by chlorophyll and polyphenols, which may modulate pro-inflammatory cytokines enzyme pathway, similar to some conventional anti-inflammatory drugs.</w:t>
      </w:r>
    </w:p>
    <w:p w14:paraId="79F2AC22" w14:textId="77777777" w:rsidR="00431EAA" w:rsidRPr="00431EAA" w:rsidRDefault="00431EAA" w:rsidP="00431EAA">
      <w:pPr>
        <w:pStyle w:val="NormalWeb"/>
        <w:numPr>
          <w:ilvl w:val="0"/>
          <w:numId w:val="21"/>
        </w:numPr>
        <w:jc w:val="both"/>
      </w:pPr>
      <w:r w:rsidRPr="00431EAA">
        <w:rPr>
          <w:b/>
          <w:bCs/>
        </w:rPr>
        <w:t>Evidence:</w:t>
      </w:r>
    </w:p>
    <w:p w14:paraId="6DC28E7B" w14:textId="04DCD1A1" w:rsidR="00431EAA" w:rsidRPr="00431EAA" w:rsidRDefault="00431EAA" w:rsidP="00431EAA">
      <w:pPr>
        <w:pStyle w:val="NormalWeb"/>
        <w:numPr>
          <w:ilvl w:val="1"/>
          <w:numId w:val="21"/>
        </w:numPr>
        <w:jc w:val="both"/>
      </w:pPr>
      <w:r w:rsidRPr="00431EAA">
        <w:rPr>
          <w:rStyle w:val="citation-96"/>
          <w:b/>
          <w:bCs/>
          <w:i/>
          <w:iCs/>
        </w:rPr>
        <w:t>In Vivo:</w:t>
      </w:r>
      <w:r w:rsidRPr="00431EAA">
        <w:rPr>
          <w:rStyle w:val="citation-96"/>
        </w:rPr>
        <w:t xml:space="preserve"> Animal models of induced inflammation (e.g., paw </w:t>
      </w:r>
      <w:proofErr w:type="spellStart"/>
      <w:r w:rsidRPr="00431EAA">
        <w:rPr>
          <w:rStyle w:val="citation-96"/>
        </w:rPr>
        <w:t>edema</w:t>
      </w:r>
      <w:proofErr w:type="spellEnd"/>
      <w:r w:rsidRPr="00431EAA">
        <w:rPr>
          <w:rStyle w:val="citation-96"/>
        </w:rPr>
        <w:t>) show reduced inflammatory markers and tissue damage following wheatgrass administration</w:t>
      </w:r>
      <w:r w:rsidR="0004111B">
        <w:rPr>
          <w:rStyle w:val="citation-96"/>
        </w:rPr>
        <w:t>.</w:t>
      </w:r>
    </w:p>
    <w:p w14:paraId="5BE107E2" w14:textId="483CE05F" w:rsidR="00431EAA" w:rsidRPr="0004111B" w:rsidRDefault="00431EAA" w:rsidP="00431EAA">
      <w:pPr>
        <w:pStyle w:val="NormalWeb"/>
        <w:numPr>
          <w:ilvl w:val="1"/>
          <w:numId w:val="21"/>
        </w:numPr>
        <w:jc w:val="both"/>
        <w:rPr>
          <w:b/>
          <w:i/>
        </w:rPr>
      </w:pPr>
      <w:r w:rsidRPr="00431EAA">
        <w:rPr>
          <w:rStyle w:val="citation-95"/>
          <w:b/>
          <w:bCs/>
        </w:rPr>
        <w:t>Clinical Application:</w:t>
      </w:r>
      <w:r w:rsidRPr="00431EAA">
        <w:rPr>
          <w:rStyle w:val="citation-95"/>
        </w:rPr>
        <w:t xml:space="preserve"> Wheatgrass is frequently studied as an adjuvant therapy in inflammatory bowel diseases (IBD).</w:t>
      </w:r>
      <w:r w:rsidRPr="00431EAA">
        <w:rPr>
          <w:rStyle w:val="citation-95"/>
          <w:vertAlign w:val="superscript"/>
        </w:rPr>
        <w:t>11</w:t>
      </w:r>
      <w:r w:rsidRPr="00431EAA">
        <w:t xml:space="preserve"> </w:t>
      </w:r>
      <w:r w:rsidRPr="00431EAA">
        <w:rPr>
          <w:rStyle w:val="citation-94"/>
          <w:b/>
          <w:bCs/>
        </w:rPr>
        <w:t>Clinical trials</w:t>
      </w:r>
      <w:r w:rsidRPr="00431EAA">
        <w:rPr>
          <w:rStyle w:val="citation-94"/>
        </w:rPr>
        <w:t xml:space="preserve"> have reported that consumption o</w:t>
      </w:r>
      <w:r w:rsidRPr="00431EAA">
        <w:rPr>
          <w:rStyle w:val="citation-93"/>
        </w:rPr>
        <w:t xml:space="preserve">f fresh wheatgrass juice daily significantly reduced disease activity index and rectal bleeding in patients with </w:t>
      </w:r>
      <w:r w:rsidRPr="00431EAA">
        <w:rPr>
          <w:rStyle w:val="citation-93"/>
          <w:b/>
          <w:bCs/>
        </w:rPr>
        <w:t>active ulcerative colitis</w:t>
      </w:r>
      <w:r w:rsidRPr="00431EAA">
        <w:rPr>
          <w:rStyle w:val="citation-93"/>
        </w:rPr>
        <w:t>, requiring fewer pharmaceutical interventions</w:t>
      </w:r>
      <w:r w:rsidRPr="0004111B">
        <w:rPr>
          <w:rStyle w:val="citation-93"/>
          <w:b/>
          <w:i/>
        </w:rPr>
        <w:t>.</w:t>
      </w:r>
      <w:r w:rsidR="0004111B" w:rsidRPr="0004111B">
        <w:rPr>
          <w:rStyle w:val="citation-93"/>
          <w:b/>
          <w:i/>
        </w:rPr>
        <w:t xml:space="preserve">( </w:t>
      </w:r>
      <w:proofErr w:type="spellStart"/>
      <w:r w:rsidR="0004111B" w:rsidRPr="0004111B">
        <w:rPr>
          <w:rStyle w:val="citation-93"/>
          <w:b/>
          <w:i/>
        </w:rPr>
        <w:t>Ke</w:t>
      </w:r>
      <w:proofErr w:type="spellEnd"/>
      <w:r w:rsidR="0004111B" w:rsidRPr="0004111B">
        <w:rPr>
          <w:rStyle w:val="citation-93"/>
          <w:b/>
          <w:i/>
        </w:rPr>
        <w:t xml:space="preserve"> et al., 2012)</w:t>
      </w:r>
    </w:p>
    <w:p w14:paraId="62F84509" w14:textId="77777777" w:rsidR="00431EAA" w:rsidRPr="00431EAA" w:rsidRDefault="00431EAA" w:rsidP="00431EAA">
      <w:pPr>
        <w:pStyle w:val="Heading3"/>
        <w:jc w:val="both"/>
        <w:rPr>
          <w:sz w:val="24"/>
          <w:szCs w:val="24"/>
        </w:rPr>
      </w:pPr>
      <w:r>
        <w:rPr>
          <w:sz w:val="24"/>
          <w:szCs w:val="24"/>
        </w:rPr>
        <w:t>2.</w:t>
      </w:r>
      <w:r w:rsidRPr="00431EAA">
        <w:rPr>
          <w:sz w:val="24"/>
          <w:szCs w:val="24"/>
        </w:rPr>
        <w:t>3. Chemoprotective and Anti-Cancer Activity</w:t>
      </w:r>
    </w:p>
    <w:p w14:paraId="697D6599" w14:textId="5C620503" w:rsidR="00431EAA" w:rsidRPr="00431EAA" w:rsidRDefault="00431EAA" w:rsidP="00431EAA">
      <w:pPr>
        <w:pStyle w:val="NormalWeb"/>
        <w:numPr>
          <w:ilvl w:val="0"/>
          <w:numId w:val="22"/>
        </w:numPr>
        <w:jc w:val="both"/>
      </w:pPr>
      <w:r w:rsidRPr="00431EAA">
        <w:rPr>
          <w:b/>
          <w:bCs/>
        </w:rPr>
        <w:t>Mechanism:</w:t>
      </w:r>
      <w:r w:rsidRPr="00431EAA">
        <w:t xml:space="preserve"> Proposed mechanisms include </w:t>
      </w:r>
      <w:r w:rsidRPr="00431EAA">
        <w:rPr>
          <w:b/>
          <w:bCs/>
        </w:rPr>
        <w:t>induction of apoptosis</w:t>
      </w:r>
      <w:r w:rsidRPr="00431EAA">
        <w:t xml:space="preserve"> (programmed cell death) in cancer lines, </w:t>
      </w:r>
      <w:r w:rsidRPr="00431EAA">
        <w:rPr>
          <w:b/>
          <w:bCs/>
        </w:rPr>
        <w:t>inhibition of cell proliferation</w:t>
      </w:r>
      <w:r w:rsidRPr="00431EAA">
        <w:t xml:space="preserve">, and the protective effects of its high content against </w:t>
      </w:r>
      <w:r w:rsidRPr="00431EAA">
        <w:rPr>
          <w:rStyle w:val="math-inline"/>
        </w:rPr>
        <w:t>DNA damage</w:t>
      </w:r>
      <w:r w:rsidRPr="00431EAA">
        <w:t xml:space="preserve"> caused by carcinogens.</w:t>
      </w:r>
    </w:p>
    <w:p w14:paraId="0AAF9E0A" w14:textId="77777777" w:rsidR="00431EAA" w:rsidRPr="00431EAA" w:rsidRDefault="00431EAA" w:rsidP="00431EAA">
      <w:pPr>
        <w:pStyle w:val="NormalWeb"/>
        <w:numPr>
          <w:ilvl w:val="0"/>
          <w:numId w:val="22"/>
        </w:numPr>
        <w:jc w:val="both"/>
      </w:pPr>
      <w:r w:rsidRPr="00431EAA">
        <w:rPr>
          <w:b/>
          <w:bCs/>
        </w:rPr>
        <w:t>Evidence:</w:t>
      </w:r>
    </w:p>
    <w:p w14:paraId="0E4E97FD" w14:textId="77777777" w:rsidR="00431EAA" w:rsidRPr="00431EAA" w:rsidRDefault="00431EAA" w:rsidP="00431EAA">
      <w:pPr>
        <w:pStyle w:val="NormalWeb"/>
        <w:numPr>
          <w:ilvl w:val="1"/>
          <w:numId w:val="22"/>
        </w:numPr>
        <w:jc w:val="both"/>
      </w:pPr>
      <w:r w:rsidRPr="00431EAA">
        <w:rPr>
          <w:rStyle w:val="citation-92"/>
          <w:b/>
          <w:bCs/>
          <w:i/>
          <w:iCs/>
        </w:rPr>
        <w:t>In Vitro:</w:t>
      </w:r>
      <w:r w:rsidRPr="00431EAA">
        <w:rPr>
          <w:rStyle w:val="citation-92"/>
        </w:rPr>
        <w:t xml:space="preserve"> Wheatgrass extracts have demonstrated cytotoxic effects against various human cancer cell lines, including oral, colon, breast, and </w:t>
      </w:r>
      <w:proofErr w:type="spellStart"/>
      <w:r w:rsidRPr="00431EAA">
        <w:rPr>
          <w:rStyle w:val="citation-92"/>
        </w:rPr>
        <w:t>leukemia</w:t>
      </w:r>
      <w:proofErr w:type="spellEnd"/>
      <w:r w:rsidRPr="00431EAA">
        <w:rPr>
          <w:rStyle w:val="citation-92"/>
        </w:rPr>
        <w:t xml:space="preserve"> cells, often attributed to specific phenolic and flavonoid compounds.</w:t>
      </w:r>
    </w:p>
    <w:p w14:paraId="78297AC8" w14:textId="1D365EB3" w:rsidR="00431EAA" w:rsidRPr="00431EAA" w:rsidRDefault="00431EAA" w:rsidP="00431EAA">
      <w:pPr>
        <w:pStyle w:val="NormalWeb"/>
        <w:numPr>
          <w:ilvl w:val="1"/>
          <w:numId w:val="22"/>
        </w:numPr>
        <w:jc w:val="both"/>
      </w:pPr>
      <w:r w:rsidRPr="00431EAA">
        <w:rPr>
          <w:b/>
          <w:bCs/>
        </w:rPr>
        <w:t>Supportive Care (Clinical):</w:t>
      </w:r>
      <w:r w:rsidRPr="00431EAA">
        <w:t xml:space="preserve"> Its most promising role is as a supportive agent during cancer treatment. </w:t>
      </w:r>
      <w:r w:rsidRPr="00431EAA">
        <w:rPr>
          <w:rStyle w:val="citation-91"/>
        </w:rPr>
        <w:t xml:space="preserve">Clinical studies in breast cancer patients undergoing chemotherapy have indicated that wheatgrass juice may help </w:t>
      </w:r>
      <w:r w:rsidRPr="00431EAA">
        <w:rPr>
          <w:rStyle w:val="citation-91"/>
          <w:b/>
          <w:bCs/>
        </w:rPr>
        <w:t>reduce the haematological toxicity</w:t>
      </w:r>
      <w:r w:rsidRPr="00431EAA">
        <w:rPr>
          <w:rStyle w:val="citation-91"/>
        </w:rPr>
        <w:t xml:space="preserve"> (myelosuppression) associated with chemotherapy, particularly protecting against leukopenia, without interfering with the treatment's efficacy.</w:t>
      </w:r>
      <w:r w:rsidR="0004111B">
        <w:rPr>
          <w:rStyle w:val="citation-91"/>
        </w:rPr>
        <w:t xml:space="preserve"> </w:t>
      </w:r>
      <w:r w:rsidR="0004111B" w:rsidRPr="0004111B">
        <w:rPr>
          <w:rStyle w:val="citation-91"/>
          <w:b/>
        </w:rPr>
        <w:t>(Bar-</w:t>
      </w:r>
      <w:proofErr w:type="spellStart"/>
      <w:r w:rsidR="0004111B" w:rsidRPr="0004111B">
        <w:rPr>
          <w:rStyle w:val="citation-91"/>
          <w:b/>
        </w:rPr>
        <w:t>sela</w:t>
      </w:r>
      <w:proofErr w:type="spellEnd"/>
      <w:r w:rsidR="0004111B" w:rsidRPr="0004111B">
        <w:rPr>
          <w:rStyle w:val="citation-91"/>
          <w:b/>
        </w:rPr>
        <w:t xml:space="preserve"> et al 2007)</w:t>
      </w:r>
    </w:p>
    <w:p w14:paraId="6A583B7F" w14:textId="77777777" w:rsidR="00431EAA" w:rsidRPr="00431EAA" w:rsidRDefault="00431EAA" w:rsidP="00431EAA">
      <w:pPr>
        <w:pStyle w:val="Heading3"/>
        <w:jc w:val="both"/>
        <w:rPr>
          <w:sz w:val="24"/>
          <w:szCs w:val="24"/>
        </w:rPr>
      </w:pPr>
      <w:r>
        <w:rPr>
          <w:sz w:val="24"/>
          <w:szCs w:val="24"/>
        </w:rPr>
        <w:t>2.</w:t>
      </w:r>
      <w:r w:rsidRPr="00431EAA">
        <w:rPr>
          <w:sz w:val="24"/>
          <w:szCs w:val="24"/>
        </w:rPr>
        <w:t>4. Haematological and Blood-Building Effects</w:t>
      </w:r>
    </w:p>
    <w:p w14:paraId="55EF6641" w14:textId="77777777" w:rsidR="00431EAA" w:rsidRPr="00431EAA" w:rsidRDefault="00431EAA" w:rsidP="00431EAA">
      <w:pPr>
        <w:pStyle w:val="NormalWeb"/>
        <w:numPr>
          <w:ilvl w:val="0"/>
          <w:numId w:val="23"/>
        </w:numPr>
        <w:jc w:val="both"/>
      </w:pPr>
      <w:r w:rsidRPr="00431EAA">
        <w:rPr>
          <w:b/>
          <w:bCs/>
        </w:rPr>
        <w:t>Mechanism:</w:t>
      </w:r>
      <w:r w:rsidRPr="00431EAA">
        <w:t xml:space="preserve"> This is the traditional and most recognized therapeutic application, linked directly to the structural similarity between </w:t>
      </w:r>
      <w:r w:rsidRPr="00431EAA">
        <w:rPr>
          <w:b/>
          <w:bCs/>
        </w:rPr>
        <w:t>chlorophyll</w:t>
      </w:r>
      <w:r w:rsidRPr="00431EAA">
        <w:t xml:space="preserve"> and </w:t>
      </w:r>
      <w:r w:rsidRPr="00431EAA">
        <w:rPr>
          <w:b/>
          <w:bCs/>
        </w:rPr>
        <w:t>haemoglobin</w:t>
      </w:r>
      <w:r w:rsidRPr="00431EAA">
        <w:t>. Chlorophyll is proposed to act as a precursor or stimulant for red blood cell production.</w:t>
      </w:r>
    </w:p>
    <w:p w14:paraId="5C32B3C3" w14:textId="77777777" w:rsidR="00431EAA" w:rsidRPr="00431EAA" w:rsidRDefault="00431EAA" w:rsidP="00431EAA">
      <w:pPr>
        <w:pStyle w:val="NormalWeb"/>
        <w:numPr>
          <w:ilvl w:val="0"/>
          <w:numId w:val="23"/>
        </w:numPr>
        <w:jc w:val="both"/>
      </w:pPr>
      <w:r w:rsidRPr="00431EAA">
        <w:rPr>
          <w:b/>
          <w:bCs/>
        </w:rPr>
        <w:t>Evidence:</w:t>
      </w:r>
    </w:p>
    <w:p w14:paraId="20272C1D" w14:textId="13F4CA5F" w:rsidR="00431EAA" w:rsidRPr="00431EAA" w:rsidRDefault="00431EAA" w:rsidP="00431EAA">
      <w:pPr>
        <w:pStyle w:val="NormalWeb"/>
        <w:numPr>
          <w:ilvl w:val="1"/>
          <w:numId w:val="23"/>
        </w:numPr>
        <w:jc w:val="both"/>
      </w:pPr>
      <w:r w:rsidRPr="00431EAA">
        <w:rPr>
          <w:rStyle w:val="citation-90"/>
          <w:b/>
          <w:bCs/>
        </w:rPr>
        <w:t>Clinical Trials (Thalassemia):</w:t>
      </w:r>
      <w:r w:rsidRPr="00431EAA">
        <w:rPr>
          <w:rStyle w:val="citation-90"/>
        </w:rPr>
        <w:t xml:space="preserve"> Multiple studies, particularly in patients with </w:t>
      </w:r>
      <w:r w:rsidRPr="00431EAA">
        <w:rPr>
          <w:rStyle w:val="citation-89"/>
        </w:rPr>
        <w:t xml:space="preserve">thalassemia major, have shown that daily consumption of wheatgrass juice </w:t>
      </w:r>
      <w:r w:rsidRPr="00431EAA">
        <w:rPr>
          <w:rStyle w:val="citation-89"/>
          <w:b/>
          <w:bCs/>
        </w:rPr>
        <w:lastRenderedPageBreak/>
        <w:t>significantly reduces the requirement for blood transfusions</w:t>
      </w:r>
      <w:r w:rsidRPr="00431EAA">
        <w:rPr>
          <w:rStyle w:val="citation-89"/>
        </w:rPr>
        <w:t>, potentially by increasing functional haemoglobin levels and reducing the rate of hemolysis.</w:t>
      </w:r>
      <w:r w:rsidRPr="00431EAA">
        <w:rPr>
          <w:rStyle w:val="citation-89"/>
          <w:vertAlign w:val="superscript"/>
        </w:rPr>
        <w:t>17</w:t>
      </w:r>
    </w:p>
    <w:p w14:paraId="19D41A12" w14:textId="77777777" w:rsidR="00431EAA" w:rsidRPr="00431EAA" w:rsidRDefault="00431EAA" w:rsidP="00431EAA">
      <w:pPr>
        <w:pStyle w:val="NormalWeb"/>
        <w:numPr>
          <w:ilvl w:val="1"/>
          <w:numId w:val="23"/>
        </w:numPr>
        <w:jc w:val="both"/>
      </w:pPr>
      <w:proofErr w:type="spellStart"/>
      <w:r w:rsidRPr="00431EAA">
        <w:rPr>
          <w:rStyle w:val="citation-88"/>
          <w:b/>
          <w:bCs/>
        </w:rPr>
        <w:t>Anemia</w:t>
      </w:r>
      <w:proofErr w:type="spellEnd"/>
      <w:r w:rsidRPr="00431EAA">
        <w:rPr>
          <w:rStyle w:val="citation-88"/>
          <w:b/>
          <w:bCs/>
        </w:rPr>
        <w:t>:</w:t>
      </w:r>
      <w:r w:rsidRPr="00431EAA">
        <w:rPr>
          <w:rStyle w:val="citation-88"/>
        </w:rPr>
        <w:t xml:space="preserve"> It is widely investigated as a natural supplement for improving haemoglobin and red blood cell counts in various forms of </w:t>
      </w:r>
      <w:proofErr w:type="spellStart"/>
      <w:r w:rsidRPr="00431EAA">
        <w:rPr>
          <w:rStyle w:val="citation-88"/>
        </w:rPr>
        <w:t>anemia</w:t>
      </w:r>
      <w:proofErr w:type="spellEnd"/>
      <w:r w:rsidRPr="00431EAA">
        <w:rPr>
          <w:rStyle w:val="citation-88"/>
        </w:rPr>
        <w:t>.</w:t>
      </w:r>
    </w:p>
    <w:p w14:paraId="78F8ED97" w14:textId="77777777" w:rsidR="00431EAA" w:rsidRPr="00431EAA" w:rsidRDefault="00431EAA" w:rsidP="00431EAA">
      <w:pPr>
        <w:pStyle w:val="Heading3"/>
        <w:jc w:val="both"/>
        <w:rPr>
          <w:sz w:val="24"/>
          <w:szCs w:val="24"/>
        </w:rPr>
      </w:pPr>
      <w:r>
        <w:rPr>
          <w:sz w:val="24"/>
          <w:szCs w:val="24"/>
        </w:rPr>
        <w:t>2.</w:t>
      </w:r>
      <w:r w:rsidRPr="00431EAA">
        <w:rPr>
          <w:sz w:val="24"/>
          <w:szCs w:val="24"/>
        </w:rPr>
        <w:t>5. Metabolic and Cardioprotective Effects</w:t>
      </w:r>
    </w:p>
    <w:p w14:paraId="00BFBDE2" w14:textId="77777777" w:rsidR="00431EAA" w:rsidRPr="00431EAA" w:rsidRDefault="00431EAA" w:rsidP="00431EAA">
      <w:pPr>
        <w:pStyle w:val="NormalWeb"/>
        <w:numPr>
          <w:ilvl w:val="0"/>
          <w:numId w:val="24"/>
        </w:numPr>
        <w:jc w:val="both"/>
      </w:pPr>
      <w:r w:rsidRPr="00431EAA">
        <w:rPr>
          <w:rStyle w:val="citation-87"/>
          <w:b/>
          <w:bCs/>
        </w:rPr>
        <w:t>Mechanism:</w:t>
      </w:r>
      <w:r w:rsidRPr="00431EAA">
        <w:rPr>
          <w:rStyle w:val="citation-87"/>
        </w:rPr>
        <w:t xml:space="preserve"> Wheatgrass can favourably modulate lipid and glucose metabolism, primarily through its fiber, chlorophyll, and antioxidant content, which inhibit lipid peroxidation and reduce the absorption of cholesterol.</w:t>
      </w:r>
    </w:p>
    <w:p w14:paraId="56E43CAD" w14:textId="77777777" w:rsidR="00431EAA" w:rsidRPr="00431EAA" w:rsidRDefault="00431EAA" w:rsidP="00431EAA">
      <w:pPr>
        <w:pStyle w:val="NormalWeb"/>
        <w:numPr>
          <w:ilvl w:val="0"/>
          <w:numId w:val="24"/>
        </w:numPr>
        <w:jc w:val="both"/>
      </w:pPr>
      <w:r w:rsidRPr="00431EAA">
        <w:rPr>
          <w:b/>
          <w:bCs/>
        </w:rPr>
        <w:t>Evidence:</w:t>
      </w:r>
    </w:p>
    <w:p w14:paraId="0CF88DD2" w14:textId="77777777" w:rsidR="00431EAA" w:rsidRPr="00431EAA" w:rsidRDefault="00431EAA" w:rsidP="00431EAA">
      <w:pPr>
        <w:pStyle w:val="NormalWeb"/>
        <w:numPr>
          <w:ilvl w:val="1"/>
          <w:numId w:val="24"/>
        </w:numPr>
        <w:jc w:val="both"/>
      </w:pPr>
      <w:r w:rsidRPr="00431EAA">
        <w:rPr>
          <w:rStyle w:val="citation-86"/>
          <w:b/>
          <w:bCs/>
          <w:i/>
          <w:iCs/>
        </w:rPr>
        <w:t>In Vivo:</w:t>
      </w:r>
      <w:r w:rsidRPr="00431EAA">
        <w:rPr>
          <w:rStyle w:val="citation-86"/>
        </w:rPr>
        <w:t xml:space="preserve"> Animal models of hyperlipidaemia and diabetes show that wheatgrass supplementation can </w:t>
      </w:r>
      <w:r w:rsidRPr="00431EAA">
        <w:rPr>
          <w:rStyle w:val="citation-86"/>
          <w:b/>
          <w:bCs/>
        </w:rPr>
        <w:t>lower total cholesterol, LDL-cholesterol, and triglyceride levels</w:t>
      </w:r>
      <w:r w:rsidRPr="00431EAA">
        <w:rPr>
          <w:rStyle w:val="citation-86"/>
        </w:rPr>
        <w:t>, and simultaneously improve blood glucose control and insulin sensitivity.</w:t>
      </w:r>
    </w:p>
    <w:p w14:paraId="36656F7B" w14:textId="77777777" w:rsidR="00431EAA" w:rsidRPr="00431EAA" w:rsidRDefault="00431EAA" w:rsidP="00431EAA">
      <w:pPr>
        <w:pStyle w:val="NormalWeb"/>
        <w:numPr>
          <w:ilvl w:val="1"/>
          <w:numId w:val="24"/>
        </w:numPr>
        <w:jc w:val="both"/>
      </w:pPr>
      <w:r w:rsidRPr="00431EAA">
        <w:rPr>
          <w:b/>
          <w:bCs/>
        </w:rPr>
        <w:t>Human Studies:</w:t>
      </w:r>
      <w:r w:rsidRPr="00431EAA">
        <w:t xml:space="preserve"> Limited human trials indicate its potential role in lowering blood glucose and lipid markers in Type 2 Diabetes Mellitus, although more large-scale studies are needed to confirm dosage and long-term efficacy.</w:t>
      </w:r>
    </w:p>
    <w:p w14:paraId="6C729261" w14:textId="77777777" w:rsidR="00431EAA" w:rsidRPr="00431EAA" w:rsidRDefault="00431EAA" w:rsidP="00431EAA">
      <w:pPr>
        <w:pStyle w:val="Heading3"/>
        <w:jc w:val="both"/>
        <w:rPr>
          <w:sz w:val="24"/>
          <w:szCs w:val="24"/>
        </w:rPr>
      </w:pPr>
      <w:r>
        <w:rPr>
          <w:sz w:val="24"/>
          <w:szCs w:val="24"/>
        </w:rPr>
        <w:t>2.</w:t>
      </w:r>
      <w:r w:rsidRPr="00431EAA">
        <w:rPr>
          <w:sz w:val="24"/>
          <w:szCs w:val="24"/>
        </w:rPr>
        <w:t>6. Detoxification and Liver Protection</w:t>
      </w:r>
    </w:p>
    <w:p w14:paraId="02668522" w14:textId="77777777" w:rsidR="00431EAA" w:rsidRPr="00431EAA" w:rsidRDefault="00431EAA" w:rsidP="0050726E">
      <w:pPr>
        <w:pStyle w:val="NormalWeb"/>
        <w:numPr>
          <w:ilvl w:val="0"/>
          <w:numId w:val="25"/>
        </w:numPr>
        <w:jc w:val="both"/>
      </w:pPr>
      <w:r w:rsidRPr="00431EAA">
        <w:rPr>
          <w:rStyle w:val="citation-85"/>
          <w:b/>
          <w:bCs/>
        </w:rPr>
        <w:t>Mechanism:</w:t>
      </w:r>
      <w:r w:rsidRPr="00431EAA">
        <w:rPr>
          <w:rStyle w:val="citation-85"/>
        </w:rPr>
        <w:t xml:space="preserve"> Wheatgrass is hypothesized to stimulate the body’s natural detoxification pathways, primarily in the liver.</w:t>
      </w:r>
      <w:r w:rsidRPr="00431EAA">
        <w:t xml:space="preserve"> </w:t>
      </w:r>
      <w:r w:rsidRPr="00431EAA">
        <w:rPr>
          <w:rStyle w:val="citation-84"/>
        </w:rPr>
        <w:t xml:space="preserve">It helps neutralize toxins and environmental pollutants through its high content of enzymes and ability to neutralize </w:t>
      </w:r>
      <w:r w:rsidRPr="00431EAA">
        <w:rPr>
          <w:b/>
          <w:bCs/>
        </w:rPr>
        <w:t>Evidence:</w:t>
      </w:r>
    </w:p>
    <w:p w14:paraId="320E206D" w14:textId="77777777" w:rsidR="00431EAA" w:rsidRPr="00431EAA" w:rsidRDefault="00431EAA" w:rsidP="00431EAA">
      <w:pPr>
        <w:pStyle w:val="NormalWeb"/>
        <w:numPr>
          <w:ilvl w:val="1"/>
          <w:numId w:val="25"/>
        </w:numPr>
        <w:jc w:val="both"/>
      </w:pPr>
      <w:r w:rsidRPr="00431EAA">
        <w:rPr>
          <w:rStyle w:val="citation-82"/>
          <w:b/>
          <w:bCs/>
          <w:i/>
          <w:iCs/>
        </w:rPr>
        <w:t>In Vivo:</w:t>
      </w:r>
      <w:r w:rsidRPr="00431EAA">
        <w:rPr>
          <w:rStyle w:val="citation-82"/>
        </w:rPr>
        <w:t xml:space="preserve"> Studies have shown that wheatgrass can protect the liver from chemical-induced toxicity, reduce damage, and improve markers of liver function </w:t>
      </w:r>
    </w:p>
    <w:p w14:paraId="62FEBC7B" w14:textId="77777777" w:rsidR="00431EAA" w:rsidRPr="0016344B" w:rsidRDefault="00431EAA" w:rsidP="00431EAA">
      <w:pPr>
        <w:spacing w:before="100" w:beforeAutospacing="1" w:after="100" w:afterAutospacing="1"/>
        <w:jc w:val="both"/>
        <w:rPr>
          <w:rFonts w:ascii="Times" w:hAnsi="Times"/>
          <w:b/>
          <w:sz w:val="28"/>
          <w:szCs w:val="28"/>
        </w:rPr>
      </w:pPr>
      <w:r w:rsidRPr="0016344B">
        <w:rPr>
          <w:rFonts w:ascii="Times" w:hAnsi="Times"/>
          <w:b/>
          <w:sz w:val="28"/>
          <w:szCs w:val="28"/>
        </w:rPr>
        <w:t xml:space="preserve">3.Clinical </w:t>
      </w:r>
      <w:r w:rsidR="0016344B" w:rsidRPr="0016344B">
        <w:rPr>
          <w:rFonts w:ascii="Times" w:hAnsi="Times"/>
          <w:b/>
          <w:sz w:val="28"/>
          <w:szCs w:val="28"/>
        </w:rPr>
        <w:t>Relevance</w:t>
      </w:r>
    </w:p>
    <w:p w14:paraId="6191A514" w14:textId="77777777" w:rsidR="00431EAA" w:rsidRDefault="00431EAA" w:rsidP="00431EAA">
      <w:pPr>
        <w:pStyle w:val="NormalWeb"/>
      </w:pPr>
      <w:r>
        <w:t>The clinical utility of wheatgrass is best supported by its use as an adjunctive therapy in managing chronic conditions where anti-inflammatory and blood-building properties are beneficial.</w:t>
      </w:r>
    </w:p>
    <w:p w14:paraId="2B76EDC6" w14:textId="77777777" w:rsidR="00431EAA" w:rsidRDefault="0016344B" w:rsidP="00431EAA">
      <w:pPr>
        <w:pStyle w:val="Heading3"/>
      </w:pPr>
      <w:r>
        <w:t>3.</w:t>
      </w:r>
      <w:r w:rsidR="00431EAA">
        <w:t xml:space="preserve">1. </w:t>
      </w:r>
      <w:r>
        <w:t>Haematological</w:t>
      </w:r>
      <w:r w:rsidR="00431EAA">
        <w:t xml:space="preserve"> Disorders (</w:t>
      </w:r>
      <w:proofErr w:type="spellStart"/>
      <w:r w:rsidR="00431EAA">
        <w:t>Anemia</w:t>
      </w:r>
      <w:proofErr w:type="spellEnd"/>
      <w:r w:rsidR="00431EAA">
        <w:t xml:space="preserve"> and Thalassemia)</w:t>
      </w:r>
    </w:p>
    <w:p w14:paraId="0C8C81ED" w14:textId="77777777" w:rsidR="00431EAA" w:rsidRDefault="00431EAA" w:rsidP="0016344B">
      <w:pPr>
        <w:pStyle w:val="NormalWeb"/>
        <w:jc w:val="both"/>
      </w:pPr>
      <w:r>
        <w:t xml:space="preserve">The most compelling clinical evidence for wheatgrass lies in its ability to influence red blood cell parameters, often attributed to the structural similarity between </w:t>
      </w:r>
      <w:r>
        <w:rPr>
          <w:b/>
          <w:bCs/>
        </w:rPr>
        <w:t>chlorophyll</w:t>
      </w:r>
      <w:r>
        <w:t xml:space="preserve"> and </w:t>
      </w:r>
      <w:proofErr w:type="spellStart"/>
      <w:r>
        <w:rPr>
          <w:b/>
          <w:bCs/>
        </w:rPr>
        <w:t>hemoglobin</w:t>
      </w:r>
      <w:proofErr w:type="spellEnd"/>
      <w:r>
        <w:t>.</w:t>
      </w:r>
    </w:p>
    <w:p w14:paraId="05610F08" w14:textId="77777777" w:rsidR="00431EAA" w:rsidRDefault="0016344B" w:rsidP="0016344B">
      <w:pPr>
        <w:pStyle w:val="NormalWeb"/>
        <w:numPr>
          <w:ilvl w:val="0"/>
          <w:numId w:val="27"/>
        </w:numPr>
        <w:jc w:val="both"/>
      </w:pPr>
      <w:r>
        <w:rPr>
          <w:rStyle w:val="math-inline"/>
          <w:b/>
          <w:bCs/>
        </w:rPr>
        <w:t>B</w:t>
      </w:r>
      <w:r w:rsidR="00431EAA">
        <w:rPr>
          <w:rStyle w:val="math-inline"/>
          <w:b/>
          <w:bCs/>
        </w:rPr>
        <w:t>eta</w:t>
      </w:r>
      <w:r>
        <w:rPr>
          <w:rStyle w:val="math-inline"/>
          <w:b/>
          <w:bCs/>
        </w:rPr>
        <w:t>-</w:t>
      </w:r>
      <w:r w:rsidR="00431EAA">
        <w:rPr>
          <w:b/>
          <w:bCs/>
        </w:rPr>
        <w:t>Thalassemia Major:</w:t>
      </w:r>
    </w:p>
    <w:p w14:paraId="778A66A4" w14:textId="77777777" w:rsidR="00431EAA" w:rsidRDefault="00431EAA" w:rsidP="0016344B">
      <w:pPr>
        <w:pStyle w:val="NormalWeb"/>
        <w:numPr>
          <w:ilvl w:val="1"/>
          <w:numId w:val="27"/>
        </w:numPr>
        <w:jc w:val="both"/>
      </w:pPr>
      <w:r>
        <w:rPr>
          <w:b/>
          <w:bCs/>
        </w:rPr>
        <w:t>Clinical Finding:</w:t>
      </w:r>
      <w:r>
        <w:t xml:space="preserve"> Several human clinical studies, particularly on children and adolescents with </w:t>
      </w:r>
      <w:r>
        <w:rPr>
          <w:rStyle w:val="math-inline"/>
        </w:rPr>
        <w:t>beta</w:t>
      </w:r>
      <w:r>
        <w:t xml:space="preserve">-thalassemia major (a genetic blood disorder requiring frequent transfusions), demonstrated that oral consumption of fresh wheatgrass juice can </w:t>
      </w:r>
      <w:r>
        <w:rPr>
          <w:b/>
          <w:bCs/>
        </w:rPr>
        <w:t>reduce the need for blood transfusions</w:t>
      </w:r>
      <w:r>
        <w:t>.</w:t>
      </w:r>
    </w:p>
    <w:p w14:paraId="13909F63" w14:textId="77777777" w:rsidR="00431EAA" w:rsidRDefault="00431EAA" w:rsidP="0016344B">
      <w:pPr>
        <w:pStyle w:val="NormalWeb"/>
        <w:numPr>
          <w:ilvl w:val="1"/>
          <w:numId w:val="27"/>
        </w:numPr>
        <w:jc w:val="both"/>
      </w:pPr>
      <w:r>
        <w:rPr>
          <w:b/>
          <w:bCs/>
        </w:rPr>
        <w:t>Relevance:</w:t>
      </w:r>
      <w:r>
        <w:t xml:space="preserve"> By either increasing the functional </w:t>
      </w:r>
      <w:r w:rsidR="0016344B">
        <w:t>haemoglobin</w:t>
      </w:r>
      <w:r>
        <w:t xml:space="preserve"> level or reducing the rate of </w:t>
      </w:r>
      <w:r w:rsidR="0016344B">
        <w:t>haemolysis</w:t>
      </w:r>
      <w:r>
        <w:t xml:space="preserve"> (red blood cell destruction), wheatgrass acts as a natural supplement that can </w:t>
      </w:r>
      <w:r>
        <w:rPr>
          <w:b/>
          <w:bCs/>
        </w:rPr>
        <w:t>improve the quality of life</w:t>
      </w:r>
      <w:r>
        <w:t xml:space="preserve"> and decrease the burden and risks associated with repeated transfusions (like iron overload).</w:t>
      </w:r>
    </w:p>
    <w:p w14:paraId="2E3F4B8B" w14:textId="011D38CB" w:rsidR="0016344B" w:rsidRDefault="00431EAA" w:rsidP="0016344B">
      <w:pPr>
        <w:pStyle w:val="NormalWeb"/>
        <w:numPr>
          <w:ilvl w:val="0"/>
          <w:numId w:val="27"/>
        </w:numPr>
        <w:jc w:val="both"/>
        <w:rPr>
          <w:rStyle w:val="math-inline"/>
        </w:rPr>
      </w:pPr>
      <w:proofErr w:type="spellStart"/>
      <w:r w:rsidRPr="0016344B">
        <w:lastRenderedPageBreak/>
        <w:t>Anemia</w:t>
      </w:r>
      <w:proofErr w:type="spellEnd"/>
      <w:r w:rsidRPr="0016344B">
        <w:t>:</w:t>
      </w:r>
      <w:r>
        <w:t xml:space="preserve"> As a rich source of  (which aids iron absorption), wheatgrass is clinically relevant as a complementary dietary intervention for managing various forms of</w:t>
      </w:r>
      <w:r w:rsidR="002C366D">
        <w:t xml:space="preserve"> </w:t>
      </w:r>
      <w:proofErr w:type="spellStart"/>
      <w:r>
        <w:rPr>
          <w:rStyle w:val="math-inline"/>
        </w:rPr>
        <w:t>anemia</w:t>
      </w:r>
      <w:proofErr w:type="spellEnd"/>
    </w:p>
    <w:p w14:paraId="4D41DE46" w14:textId="77777777" w:rsidR="00431EAA" w:rsidRPr="0016344B" w:rsidRDefault="0016344B" w:rsidP="0016344B">
      <w:pPr>
        <w:pStyle w:val="NormalWeb"/>
        <w:rPr>
          <w:b/>
        </w:rPr>
      </w:pPr>
      <w:r w:rsidRPr="0016344B">
        <w:rPr>
          <w:b/>
        </w:rPr>
        <w:t>3.</w:t>
      </w:r>
      <w:r w:rsidR="00431EAA" w:rsidRPr="0016344B">
        <w:rPr>
          <w:b/>
        </w:rPr>
        <w:t>2. Inflammatory Bowel Disease (IBD)</w:t>
      </w:r>
    </w:p>
    <w:p w14:paraId="72F907E8" w14:textId="77777777" w:rsidR="00431EAA" w:rsidRDefault="00431EAA" w:rsidP="00431EAA">
      <w:pPr>
        <w:pStyle w:val="NormalWeb"/>
      </w:pPr>
      <w:r>
        <w:t xml:space="preserve">Wheatgrass's anti-inflammatory and antioxidant properties make it a viable, non-toxic complementary agent for conditions involving chronic gut inflammation, notably </w:t>
      </w:r>
      <w:r>
        <w:rPr>
          <w:b/>
          <w:bCs/>
        </w:rPr>
        <w:t>Ulcerative Colitis</w:t>
      </w:r>
      <w:r>
        <w:t>.</w:t>
      </w:r>
    </w:p>
    <w:p w14:paraId="56B13F5F" w14:textId="77777777" w:rsidR="00431EAA" w:rsidRDefault="00431EAA" w:rsidP="0016344B">
      <w:pPr>
        <w:pStyle w:val="NormalWeb"/>
      </w:pPr>
      <w:r>
        <w:rPr>
          <w:b/>
          <w:bCs/>
        </w:rPr>
        <w:t>Ulcerative Colitis (UC):</w:t>
      </w:r>
    </w:p>
    <w:p w14:paraId="68D91586" w14:textId="77777777" w:rsidR="00431EAA" w:rsidRDefault="00431EAA" w:rsidP="0016344B">
      <w:pPr>
        <w:pStyle w:val="NormalWeb"/>
        <w:numPr>
          <w:ilvl w:val="1"/>
          <w:numId w:val="28"/>
        </w:numPr>
        <w:jc w:val="both"/>
      </w:pPr>
      <w:r>
        <w:rPr>
          <w:b/>
          <w:bCs/>
        </w:rPr>
        <w:t>Clinical Finding:</w:t>
      </w:r>
      <w:r>
        <w:t xml:space="preserve"> A prominent </w:t>
      </w:r>
      <w:r>
        <w:rPr>
          <w:rStyle w:val="math-inline"/>
        </w:rPr>
        <w:t>{randomized, double-blind, placebo-controlled trial}</w:t>
      </w:r>
      <w:r>
        <w:t xml:space="preserve"> showed that patients with active distal  of wheatgrass juice daily for one month experienced a </w:t>
      </w:r>
      <w:r>
        <w:rPr>
          <w:b/>
          <w:bCs/>
        </w:rPr>
        <w:t>significant reduction in disease activity index</w:t>
      </w:r>
      <w:r>
        <w:t xml:space="preserve"> and </w:t>
      </w:r>
      <w:r>
        <w:rPr>
          <w:b/>
          <w:bCs/>
        </w:rPr>
        <w:t>rectal bleeding</w:t>
      </w:r>
      <w:r>
        <w:t>, compared to the placebo group.</w:t>
      </w:r>
    </w:p>
    <w:p w14:paraId="6B1B92BD" w14:textId="77777777" w:rsidR="00431EAA" w:rsidRDefault="00431EAA" w:rsidP="0016344B">
      <w:pPr>
        <w:pStyle w:val="NormalWeb"/>
        <w:numPr>
          <w:ilvl w:val="1"/>
          <w:numId w:val="28"/>
        </w:numPr>
        <w:jc w:val="both"/>
      </w:pPr>
      <w:r>
        <w:rPr>
          <w:b/>
          <w:bCs/>
        </w:rPr>
        <w:t>Relevance:</w:t>
      </w:r>
      <w:r>
        <w:t xml:space="preserve"> This suggests that the potent antioxidants and anti-inflammatory compounds in wheatgrass can exert local therapeutic effects on the inflamed colonic mucosa, helping to induce remission or reduce symptom severity when used alongside standard treatments.</w:t>
      </w:r>
    </w:p>
    <w:p w14:paraId="1BD94D6E" w14:textId="77777777" w:rsidR="00431EAA" w:rsidRDefault="0016344B" w:rsidP="00431EAA">
      <w:pPr>
        <w:pStyle w:val="Heading3"/>
      </w:pPr>
      <w:r>
        <w:t>3.</w:t>
      </w:r>
      <w:r w:rsidR="00431EAA">
        <w:t>3. Supportive Care in Oncology (Chemotherapy)</w:t>
      </w:r>
    </w:p>
    <w:p w14:paraId="7A7C36AB" w14:textId="77777777" w:rsidR="00431EAA" w:rsidRDefault="00431EAA" w:rsidP="00431EAA">
      <w:pPr>
        <w:pStyle w:val="NormalWeb"/>
      </w:pPr>
      <w:r>
        <w:t>Wheatgrass has been clinically investigated for its potential to mitigate the negative side effects of conventional cancer treatments.</w:t>
      </w:r>
    </w:p>
    <w:p w14:paraId="0A4A49CB" w14:textId="77777777" w:rsidR="00431EAA" w:rsidRDefault="00431EAA" w:rsidP="00431EAA">
      <w:pPr>
        <w:pStyle w:val="NormalWeb"/>
        <w:numPr>
          <w:ilvl w:val="0"/>
          <w:numId w:val="29"/>
        </w:numPr>
      </w:pPr>
      <w:r>
        <w:rPr>
          <w:b/>
          <w:bCs/>
        </w:rPr>
        <w:t>Mitigation of Myelotoxicity:</w:t>
      </w:r>
    </w:p>
    <w:p w14:paraId="5EFD9409" w14:textId="095C2BA9" w:rsidR="00431EAA" w:rsidRDefault="00431EAA" w:rsidP="0016344B">
      <w:pPr>
        <w:pStyle w:val="NormalWeb"/>
        <w:numPr>
          <w:ilvl w:val="1"/>
          <w:numId w:val="29"/>
        </w:numPr>
        <w:jc w:val="both"/>
      </w:pPr>
      <w:r>
        <w:rPr>
          <w:b/>
          <w:bCs/>
        </w:rPr>
        <w:t>Clinical Finding:</w:t>
      </w:r>
      <w:r>
        <w:t xml:space="preserve"> Studies involving breast cancer patients undergoing chemotherapy </w:t>
      </w:r>
      <w:r>
        <w:rPr>
          <w:rStyle w:val="math-inline"/>
        </w:rPr>
        <w:t xml:space="preserve">{5-fluorouracil, </w:t>
      </w:r>
      <w:r w:rsidR="002C366D">
        <w:rPr>
          <w:rStyle w:val="math-inline"/>
        </w:rPr>
        <w:t>Adriamycin</w:t>
      </w:r>
      <w:r>
        <w:rPr>
          <w:rStyle w:val="math-inline"/>
        </w:rPr>
        <w:t>, and cyclophosphamide}</w:t>
      </w:r>
      <w:r>
        <w:t xml:space="preserve"> suggested that daily wheatgrass consumption helped to </w:t>
      </w:r>
      <w:r>
        <w:rPr>
          <w:b/>
          <w:bCs/>
        </w:rPr>
        <w:t>reduce the incidence of chemotherapy-induced myelotoxicity</w:t>
      </w:r>
      <w:r>
        <w:t xml:space="preserve"> (bone marrow suppression), particularly reducing the risk of </w:t>
      </w:r>
      <w:r>
        <w:rPr>
          <w:rStyle w:val="math-inline"/>
        </w:rPr>
        <w:t>neutropenia</w:t>
      </w:r>
    </w:p>
    <w:p w14:paraId="41250C50" w14:textId="77777777" w:rsidR="00431EAA" w:rsidRDefault="00431EAA" w:rsidP="0016344B">
      <w:pPr>
        <w:pStyle w:val="NormalWeb"/>
        <w:numPr>
          <w:ilvl w:val="1"/>
          <w:numId w:val="29"/>
        </w:numPr>
        <w:jc w:val="both"/>
      </w:pPr>
      <w:r>
        <w:rPr>
          <w:b/>
          <w:bCs/>
        </w:rPr>
        <w:t>Relevance:</w:t>
      </w:r>
      <w:r>
        <w:t xml:space="preserve"> This supports its use in </w:t>
      </w:r>
      <w:r>
        <w:rPr>
          <w:b/>
          <w:bCs/>
        </w:rPr>
        <w:t>supportive care</w:t>
      </w:r>
      <w:r>
        <w:t>, where minimizing chemotherapy-related toxicity allows patients to better adhere to their treatment schedule and maintain a stronger immune system, leading to better overall outcomes.</w:t>
      </w:r>
    </w:p>
    <w:p w14:paraId="45563A3F" w14:textId="77777777" w:rsidR="00431EAA" w:rsidRDefault="0016344B" w:rsidP="00431EAA">
      <w:pPr>
        <w:pStyle w:val="Heading3"/>
      </w:pPr>
      <w:r>
        <w:t>3.</w:t>
      </w:r>
      <w:r w:rsidR="00431EAA">
        <w:t>4. Metabolic and Cardiovascular Risk Factors</w:t>
      </w:r>
    </w:p>
    <w:p w14:paraId="18054CEB" w14:textId="77777777" w:rsidR="00431EAA" w:rsidRDefault="00431EAA" w:rsidP="00431EAA">
      <w:pPr>
        <w:pStyle w:val="NormalWeb"/>
      </w:pPr>
      <w:r>
        <w:t>Emerging human studies point to its role in managing systemic metabolic markers relevant to chronic disease prevention.</w:t>
      </w:r>
    </w:p>
    <w:p w14:paraId="1E649888" w14:textId="77777777" w:rsidR="00431EAA" w:rsidRDefault="0016344B" w:rsidP="00431EAA">
      <w:pPr>
        <w:pStyle w:val="NormalWeb"/>
        <w:numPr>
          <w:ilvl w:val="0"/>
          <w:numId w:val="30"/>
        </w:numPr>
      </w:pPr>
      <w:r>
        <w:rPr>
          <w:b/>
          <w:bCs/>
        </w:rPr>
        <w:t>Hyperlipidaemia</w:t>
      </w:r>
      <w:r w:rsidR="00431EAA">
        <w:rPr>
          <w:b/>
          <w:bCs/>
        </w:rPr>
        <w:t xml:space="preserve"> (High Cholesterol):</w:t>
      </w:r>
      <w:r w:rsidR="00431EAA">
        <w:t xml:space="preserve"> Preliminary clinical observations have indicated that wheatgrass consumption may lead to a </w:t>
      </w:r>
      <w:r w:rsidR="00431EAA">
        <w:rPr>
          <w:b/>
          <w:bCs/>
        </w:rPr>
        <w:t>reduction in total cholesterol and Low-Density Lipoprotein (LDL) cholesterol</w:t>
      </w:r>
      <w:r w:rsidR="00431EAA">
        <w:t xml:space="preserve"> levels in hypercholesterolemic patients, likely due to its antioxidant content and possible interference with intestinal cholesterol absorption.</w:t>
      </w:r>
    </w:p>
    <w:p w14:paraId="143C65FC" w14:textId="77777777" w:rsidR="00431EAA" w:rsidRPr="0016344B" w:rsidRDefault="00431EAA" w:rsidP="0016344B">
      <w:pPr>
        <w:pStyle w:val="NormalWeb"/>
        <w:numPr>
          <w:ilvl w:val="0"/>
          <w:numId w:val="30"/>
        </w:numPr>
      </w:pPr>
      <w:r>
        <w:rPr>
          <w:b/>
          <w:bCs/>
        </w:rPr>
        <w:t>Type 2 Diabetes Mellitus:</w:t>
      </w:r>
      <w:r>
        <w:t xml:space="preserve"> While evidence is less definitive, some research suggests that the fiber and complex bioactive compounds may aid in </w:t>
      </w:r>
      <w:r>
        <w:rPr>
          <w:b/>
          <w:bCs/>
        </w:rPr>
        <w:t>modulating blood glucose levels</w:t>
      </w:r>
      <w:r>
        <w:t xml:space="preserve"> and improving lipid profiles, positioning it as a potentially relevant dietary supplement for metabolic syndrome patients.</w:t>
      </w:r>
    </w:p>
    <w:p w14:paraId="6C214072" w14:textId="77777777" w:rsidR="00431EAA" w:rsidRPr="00431EAA" w:rsidRDefault="00431EAA" w:rsidP="00547ED9">
      <w:pPr>
        <w:spacing w:before="100" w:beforeAutospacing="1" w:after="100" w:afterAutospacing="1"/>
        <w:jc w:val="both"/>
        <w:rPr>
          <w:rFonts w:ascii="Times" w:hAnsi="Times"/>
          <w:b/>
          <w:sz w:val="36"/>
          <w:szCs w:val="36"/>
          <w:u w:val="single"/>
        </w:rPr>
      </w:pPr>
      <w:r w:rsidRPr="00431EAA">
        <w:rPr>
          <w:rFonts w:ascii="Times" w:hAnsi="Times"/>
          <w:b/>
          <w:sz w:val="36"/>
          <w:szCs w:val="36"/>
          <w:u w:val="single"/>
        </w:rPr>
        <w:lastRenderedPageBreak/>
        <w:t xml:space="preserve">Discussion: </w:t>
      </w:r>
    </w:p>
    <w:p w14:paraId="52B255B1" w14:textId="3AB53FAD" w:rsidR="008D51D6" w:rsidRPr="008D51D6" w:rsidRDefault="008D51D6" w:rsidP="00547ED9">
      <w:pPr>
        <w:spacing w:before="100" w:beforeAutospacing="1" w:after="100" w:afterAutospacing="1"/>
        <w:jc w:val="both"/>
        <w:rPr>
          <w:rFonts w:ascii="Times" w:hAnsi="Times"/>
        </w:rPr>
      </w:pPr>
      <w:r w:rsidRPr="00547ED9">
        <w:rPr>
          <w:rFonts w:ascii="Times" w:hAnsi="Times"/>
        </w:rPr>
        <w:t xml:space="preserve">The presence of chlorophyll, vitamins (C and E), and various flavonoids underpins its significant antioxidant </w:t>
      </w:r>
      <w:r w:rsidR="00F10ED2" w:rsidRPr="00547ED9">
        <w:rPr>
          <w:rFonts w:ascii="Times" w:hAnsi="Times"/>
        </w:rPr>
        <w:t>capacity. Studies</w:t>
      </w:r>
      <w:r w:rsidRPr="00547ED9">
        <w:rPr>
          <w:rFonts w:ascii="Times" w:hAnsi="Times"/>
        </w:rPr>
        <w:t xml:space="preserve"> have shown that wheatgrass extracts can effectively inhibit the production of reactive oxygen species (ROS) and downregulate pro-inflammatory markers, suggesting a therapeutic role in managing chronic inflammation and oxidative stress-related diseases.</w:t>
      </w:r>
      <w:r w:rsidR="00431EAA">
        <w:rPr>
          <w:rFonts w:ascii="Times" w:hAnsi="Times"/>
        </w:rPr>
        <w:t xml:space="preserve"> </w:t>
      </w:r>
      <w:r w:rsidRPr="00547ED9">
        <w:rPr>
          <w:rFonts w:ascii="Times" w:hAnsi="Times"/>
          <w:i/>
          <w:iCs/>
        </w:rPr>
        <w:t>In-vitro</w:t>
      </w:r>
      <w:r w:rsidRPr="00547ED9">
        <w:rPr>
          <w:rFonts w:ascii="Times" w:hAnsi="Times"/>
        </w:rPr>
        <w:t xml:space="preserve"> studies have demonstrated that wheatgrass extracts can inhibit the proliferation and induce apoptosis (programmed cell death) in various cancer cell lines, including oral squamous cell carcinoma, colon cancer, and </w:t>
      </w:r>
      <w:r w:rsidR="00547ED9" w:rsidRPr="00547ED9">
        <w:rPr>
          <w:rFonts w:ascii="Times" w:hAnsi="Times"/>
        </w:rPr>
        <w:t>leukaemia</w:t>
      </w:r>
      <w:r w:rsidRPr="00547ED9">
        <w:rPr>
          <w:rFonts w:ascii="Times" w:hAnsi="Times"/>
        </w:rPr>
        <w:t>.</w:t>
      </w:r>
      <w:r w:rsidRPr="008D51D6">
        <w:rPr>
          <w:rFonts w:ascii="Times" w:hAnsi="Times"/>
        </w:rPr>
        <w:t xml:space="preserve"> </w:t>
      </w:r>
      <w:r w:rsidRPr="00547ED9">
        <w:rPr>
          <w:rFonts w:ascii="Times" w:hAnsi="Times"/>
        </w:rPr>
        <w:t xml:space="preserve">Clinical studies, while preliminary, suggest that wheatgrass may be beneficial as an </w:t>
      </w:r>
      <w:r w:rsidRPr="00547ED9">
        <w:rPr>
          <w:rFonts w:ascii="Times" w:hAnsi="Times"/>
          <w:b/>
          <w:bCs/>
        </w:rPr>
        <w:t>adjunctive therapy</w:t>
      </w:r>
      <w:r w:rsidRPr="00547ED9">
        <w:rPr>
          <w:rFonts w:ascii="Times" w:hAnsi="Times"/>
        </w:rPr>
        <w:t xml:space="preserve"> during chemotherapy, potentially attenuating chemotherapy-related side effects, particularly myelotoxicity (reduction in blood cell production).</w:t>
      </w:r>
      <w:r w:rsidR="00431EAA">
        <w:rPr>
          <w:rFonts w:ascii="Times" w:hAnsi="Times"/>
        </w:rPr>
        <w:t xml:space="preserve"> </w:t>
      </w:r>
      <w:r w:rsidRPr="008D51D6">
        <w:rPr>
          <w:rFonts w:ascii="Times" w:hAnsi="Times"/>
        </w:rPr>
        <w:t xml:space="preserve">The most compelling clinical evidence relates to its use in </w:t>
      </w:r>
      <w:r w:rsidR="00547ED9" w:rsidRPr="00547ED9">
        <w:rPr>
          <w:rFonts w:ascii="Times" w:hAnsi="Times"/>
        </w:rPr>
        <w:t>haematological</w:t>
      </w:r>
      <w:r w:rsidRPr="008D51D6">
        <w:rPr>
          <w:rFonts w:ascii="Times" w:hAnsi="Times"/>
        </w:rPr>
        <w:t xml:space="preserve"> disorders. Studies on patients with</w:t>
      </w:r>
      <w:r w:rsidR="002C366D">
        <w:rPr>
          <w:rFonts w:ascii="Times" w:hAnsi="Times"/>
        </w:rPr>
        <w:t xml:space="preserve"> </w:t>
      </w:r>
      <w:r w:rsidRPr="00547ED9">
        <w:rPr>
          <w:rFonts w:ascii="Times" w:hAnsi="Times"/>
        </w:rPr>
        <w:t>beta</w:t>
      </w:r>
      <w:r w:rsidRPr="008D51D6">
        <w:rPr>
          <w:rFonts w:ascii="Times" w:hAnsi="Times"/>
        </w:rPr>
        <w:t xml:space="preserve">-thalassemia major have indicated that regular consumption of wheatgrass juice may significantly reduce the frequency of blood transfusions required, attributed to its chlorophyll structure and high iron and folic acid content. </w:t>
      </w:r>
      <w:r w:rsidRPr="00547ED9">
        <w:rPr>
          <w:rFonts w:ascii="Times" w:hAnsi="Times"/>
        </w:rPr>
        <w:t xml:space="preserve">Furthermore, it has been shown to improve </w:t>
      </w:r>
      <w:r w:rsidR="00547ED9" w:rsidRPr="00547ED9">
        <w:rPr>
          <w:rFonts w:ascii="Times" w:hAnsi="Times"/>
        </w:rPr>
        <w:t>haemoglobin</w:t>
      </w:r>
      <w:r w:rsidRPr="00547ED9">
        <w:rPr>
          <w:rFonts w:ascii="Times" w:hAnsi="Times"/>
        </w:rPr>
        <w:t xml:space="preserve"> levels in </w:t>
      </w:r>
      <w:r w:rsidR="00547ED9" w:rsidRPr="00547ED9">
        <w:rPr>
          <w:rFonts w:ascii="Times" w:hAnsi="Times"/>
        </w:rPr>
        <w:t>anaemic</w:t>
      </w:r>
      <w:r w:rsidRPr="00547ED9">
        <w:rPr>
          <w:rFonts w:ascii="Times" w:hAnsi="Times"/>
        </w:rPr>
        <w:t xml:space="preserve"> individuals. Animal models and some traditional applications suggest anti-diabetic activity, potentially by raising insulin levels and lowering blood glucose, though more human data is needed.</w:t>
      </w:r>
      <w:r w:rsidR="00431EAA">
        <w:rPr>
          <w:rFonts w:ascii="Times" w:hAnsi="Times"/>
        </w:rPr>
        <w:t xml:space="preserve"> </w:t>
      </w:r>
      <w:r w:rsidRPr="00547ED9">
        <w:rPr>
          <w:rFonts w:ascii="Times" w:hAnsi="Times"/>
        </w:rPr>
        <w:t>Studies, primarily in animals, have reported that wheatgrass juice can help lower total cholesterol, LDL-cholesterol (bad cholesterol), and triglyceride levels while increasing HDL-cholesterol (good cholesterol).</w:t>
      </w:r>
    </w:p>
    <w:p w14:paraId="1E8E3FF1"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Traditional and preliminary studies suggest a role in detoxification, colon cleansing, and promoting healthy digestion.</w:t>
      </w:r>
      <w:r w:rsidRPr="00547ED9">
        <w:rPr>
          <w:rFonts w:ascii="Times" w:hAnsi="Times"/>
          <w:vertAlign w:val="superscript"/>
        </w:rPr>
        <w:t>25</w:t>
      </w:r>
      <w:r w:rsidRPr="008D51D6">
        <w:rPr>
          <w:rFonts w:ascii="Times" w:hAnsi="Times"/>
        </w:rPr>
        <w:t xml:space="preserve"> </w:t>
      </w:r>
      <w:r w:rsidRPr="00547ED9">
        <w:rPr>
          <w:rFonts w:ascii="Times" w:hAnsi="Times"/>
        </w:rPr>
        <w:t xml:space="preserve">A small clinical trial found that wheatgrass juice was beneficial in reducing disease activity and rectal bleeding in patients with active </w:t>
      </w:r>
      <w:r w:rsidRPr="00547ED9">
        <w:rPr>
          <w:rFonts w:ascii="Times" w:hAnsi="Times"/>
          <w:b/>
          <w:bCs/>
        </w:rPr>
        <w:t>Ulcerative Colitis (UC)</w:t>
      </w:r>
      <w:r w:rsidRPr="00547ED9">
        <w:rPr>
          <w:rFonts w:ascii="Times" w:hAnsi="Times"/>
        </w:rPr>
        <w:t>, a form of inflammatory bowel disease, likely due to its anti-inflammatory properties.</w:t>
      </w:r>
    </w:p>
    <w:p w14:paraId="5237D5D2" w14:textId="77777777" w:rsidR="008D51D6" w:rsidRPr="008D51D6" w:rsidRDefault="008D51D6" w:rsidP="00547ED9">
      <w:pPr>
        <w:spacing w:before="100" w:beforeAutospacing="1" w:after="100" w:afterAutospacing="1"/>
        <w:jc w:val="both"/>
        <w:outlineLvl w:val="2"/>
        <w:rPr>
          <w:rFonts w:ascii="Times" w:hAnsi="Times"/>
          <w:b/>
          <w:bCs/>
          <w:sz w:val="27"/>
          <w:szCs w:val="27"/>
        </w:rPr>
      </w:pPr>
      <w:r w:rsidRPr="008D51D6">
        <w:rPr>
          <w:rFonts w:ascii="Times" w:hAnsi="Times"/>
          <w:b/>
          <w:bCs/>
          <w:sz w:val="27"/>
          <w:szCs w:val="27"/>
        </w:rPr>
        <w:t>Conclusion and Future Directions</w:t>
      </w:r>
    </w:p>
    <w:p w14:paraId="4312A7E4" w14:textId="77777777" w:rsidR="00150AC6" w:rsidRPr="00150AC6" w:rsidRDefault="008D51D6" w:rsidP="00150AC6">
      <w:pPr>
        <w:pStyle w:val="NormalWeb"/>
        <w:jc w:val="both"/>
      </w:pPr>
      <w:r w:rsidRPr="00547ED9">
        <w:rPr>
          <w:rFonts w:ascii="Times" w:hAnsi="Times"/>
        </w:rPr>
        <w:t>Wheatgrass is undeniably a nutrient-dense botanical with a substantial profile of bioactive compounds, lending credence to its reputation as a potent nutraceutical.</w:t>
      </w:r>
      <w:r w:rsidRPr="00547ED9">
        <w:rPr>
          <w:rFonts w:ascii="Times" w:hAnsi="Times"/>
          <w:vertAlign w:val="superscript"/>
        </w:rPr>
        <w:t>27</w:t>
      </w:r>
      <w:r w:rsidRPr="008D51D6">
        <w:rPr>
          <w:rFonts w:ascii="Times" w:hAnsi="Times"/>
        </w:rPr>
        <w:t xml:space="preserve"> </w:t>
      </w:r>
      <w:r w:rsidRPr="00547ED9">
        <w:rPr>
          <w:rFonts w:ascii="Times" w:hAnsi="Times"/>
        </w:rPr>
        <w:t>The scientific literature supports its antioxidant and anti-inflammatory roles and suggests promising applications in haematological disorders and as a supportive agent in cancer therapy and chronic inflammatory conditions like Ulcerative Colitis.</w:t>
      </w:r>
      <w:r w:rsidRPr="00547ED9">
        <w:rPr>
          <w:rFonts w:ascii="Times" w:hAnsi="Times"/>
          <w:vertAlign w:val="superscript"/>
        </w:rPr>
        <w:t>28</w:t>
      </w:r>
      <w:r w:rsidRPr="00547ED9">
        <w:rPr>
          <w:rFonts w:ascii="Times" w:hAnsi="Times"/>
        </w:rPr>
        <w:t xml:space="preserve"> Wheatgrass is a nutrient-dense microgreen with consistent preclinical evidence for antioxidant and anti-inflammatory activity, and preliminary clinical signals for supportive oncology care and hematologic benefits. However, variable composition and limited standardized clinical trials prevent strong therapeutic claims. The most valuable next steps are well-powered, standardized RCTs and efforts to develop consensus markers for product characterization.</w:t>
      </w:r>
      <w:r w:rsidR="00547ED9" w:rsidRPr="00547ED9">
        <w:rPr>
          <w:rFonts w:ascii="Times" w:hAnsi="Times"/>
        </w:rPr>
        <w:t xml:space="preserve"> Wheatgrass is a nutrient-dense microgreen with consistent preclinical evidence for antioxidant and anti-inflammatory activity, and preliminary clinical signals for supportive oncology care and hematologic benefits. However, variable composition and limited standardized clinical trials prevent strong therapeutic claims. The most valuable next steps are well-powered, standardized RCTs and efforts to develop consensus markers for product characterization.</w:t>
      </w:r>
      <w:r w:rsidR="00150AC6">
        <w:rPr>
          <w:rFonts w:ascii="Times" w:hAnsi="Times"/>
        </w:rPr>
        <w:t xml:space="preserve"> </w:t>
      </w:r>
      <w:r w:rsidR="00150AC6" w:rsidRPr="00150AC6">
        <w:t xml:space="preserve">The findings from recent investigations collectively underscore that </w:t>
      </w:r>
      <w:r w:rsidR="00150AC6" w:rsidRPr="00150AC6">
        <w:rPr>
          <w:i/>
          <w:iCs/>
        </w:rPr>
        <w:t>Triticum aestivum</w:t>
      </w:r>
      <w:r w:rsidR="00150AC6" w:rsidRPr="00150AC6">
        <w:t xml:space="preserve"> L. (wheatgrass) represents a promising functional food with diverse nutritional and therapeutic applications. Its rich composition of vitamins (A, C, E, K, and B complex), minerals, chlorophyll, amino acids, and bioactive compounds such as flavonoids, phenolic acids, and enzymes (e.g., superoxide dismutase and catalase) contributes to its potent antioxidant and anti-inflammatory potential. </w:t>
      </w:r>
      <w:r w:rsidR="00150AC6" w:rsidRPr="00150AC6">
        <w:lastRenderedPageBreak/>
        <w:t>These compounds act synergistically to neutralize free radicals, reduce oxidative stress, and modulate cellular pathways associated with chronic disease prevention. Several experimental and limited clinical studies have highlighted wheatgrass’s ability to regulate lipid metabolism, improve haemoglobin levels, enhance detoxification, and exhibit cytoprotective and anticancer effects. The observed hypoglycaemic and hypolipidemic properties, along with its capacity to support haematopoiesis, make wheatgrass particularly beneficial for metabolic and hematologic disorders.</w:t>
      </w:r>
      <w:r w:rsidR="00150AC6">
        <w:t xml:space="preserve"> </w:t>
      </w:r>
      <w:r w:rsidR="00150AC6" w:rsidRPr="00150AC6">
        <w:t>Despite these promising results, heterogeneity in study methodologies, variations in cultivation and processing, and inconsistencies in dosage forms limit the generalizability of findings. Many studies rely on small sample sizes or animal models, which, while valuable for mechanistic insights, cannot fully represent human physiological responses. Additionally, the bioavailability and stability of wheatgrass’s phytochemicals remain areas requiring deeper investigation. Standardization of extraction methods, storage conditions, and dosage is crucial for establishing reproducible outcomes.</w:t>
      </w:r>
    </w:p>
    <w:p w14:paraId="3DBF9E0F" w14:textId="77777777" w:rsidR="00150AC6" w:rsidRPr="00150AC6" w:rsidRDefault="00150AC6" w:rsidP="00150AC6">
      <w:pPr>
        <w:spacing w:before="100" w:beforeAutospacing="1" w:after="100" w:afterAutospacing="1"/>
        <w:ind w:firstLine="720"/>
        <w:jc w:val="both"/>
      </w:pPr>
      <w:r w:rsidRPr="00150AC6">
        <w:t>In conclusion, wheatgrass stands as a potent source of essential nutrients and therapeutic phytochemicals that can be harnessed for promoting health and managing disease. Its antioxidant, anti-inflammatory, and metabolic regulatory effects provide a strong foundation for its inclusion in preventive and complementary medicine. However, to substantiate its clinical efficacy and safety, future research should emphasize well-designed randomized controlled trials, standardized preparations, and mechanistic studies that elucidate the molecular interactions of its bioactive constituents. With such scientific validation, wheatgrass could evolve from a traditional health supplement into a scientifically endorsed nutraceutical</w:t>
      </w:r>
    </w:p>
    <w:p w14:paraId="612C302C" w14:textId="77777777" w:rsidR="00B03AD1" w:rsidRPr="00FE7640" w:rsidRDefault="00B03AD1" w:rsidP="00B03AD1">
      <w:pPr>
        <w:rPr>
          <w:rFonts w:ascii="Calibri" w:eastAsia="Calibri" w:hAnsi="Calibri"/>
          <w:kern w:val="2"/>
          <w:highlight w:val="yellow"/>
          <w:lang w:val="en-US"/>
        </w:rPr>
      </w:pPr>
      <w:bookmarkStart w:id="0" w:name="_Hlk202259943"/>
      <w:r w:rsidRPr="00FE7640">
        <w:rPr>
          <w:rFonts w:ascii="Calibri" w:eastAsia="Calibri" w:hAnsi="Calibri"/>
          <w:kern w:val="2"/>
          <w:highlight w:val="yellow"/>
          <w:lang w:val="en-US"/>
        </w:rPr>
        <w:t>Disclaimer (Artificial intelligence)</w:t>
      </w:r>
    </w:p>
    <w:p w14:paraId="7740EE1C" w14:textId="2D9F79CD" w:rsidR="00B03AD1" w:rsidRPr="00FE7640" w:rsidRDefault="00B03AD1" w:rsidP="00B03AD1">
      <w:pPr>
        <w:rPr>
          <w:rFonts w:ascii="Calibri" w:eastAsia="Calibri" w:hAnsi="Calibri"/>
          <w:kern w:val="2"/>
          <w:highlight w:val="yellow"/>
          <w:lang w:val="en-US"/>
        </w:rPr>
      </w:pPr>
      <w:r w:rsidRPr="00FE7640">
        <w:rPr>
          <w:rFonts w:ascii="Calibri" w:eastAsia="Calibri" w:hAnsi="Calibri"/>
          <w:kern w:val="2"/>
          <w:highlight w:val="yellow"/>
          <w:lang w:val="en-US"/>
        </w:rPr>
        <w:t xml:space="preserve">Option 1: </w:t>
      </w:r>
      <w:r w:rsidR="00AB2EB3">
        <w:rPr>
          <w:rFonts w:ascii="Calibri" w:eastAsia="Calibri" w:hAnsi="Calibri"/>
          <w:kern w:val="2"/>
          <w:highlight w:val="yellow"/>
          <w:lang w:val="en-US"/>
        </w:rPr>
        <w:t>I didn’t used any AI technologies</w:t>
      </w:r>
    </w:p>
    <w:p w14:paraId="10FB981E" w14:textId="77777777" w:rsidR="00B03AD1" w:rsidRPr="00FE7640" w:rsidRDefault="00B03AD1" w:rsidP="00B03AD1">
      <w:pPr>
        <w:rPr>
          <w:rFonts w:ascii="Calibri" w:eastAsia="Calibri" w:hAnsi="Calibri"/>
          <w:kern w:val="2"/>
          <w:highlight w:val="yellow"/>
          <w:lang w:val="en-US"/>
        </w:rPr>
      </w:pPr>
      <w:r w:rsidRPr="00FE7640">
        <w:rPr>
          <w:rFonts w:ascii="Calibri" w:eastAsia="Calibri" w:hAnsi="Calibri"/>
          <w:kern w:val="2"/>
          <w:highlight w:val="yellow"/>
          <w:lang w:val="en-US"/>
        </w:rPr>
        <w:t>Author(s) hereby declare that NO generative AI technologies such as Large Language Models (</w:t>
      </w:r>
      <w:proofErr w:type="spellStart"/>
      <w:r w:rsidRPr="00FE7640">
        <w:rPr>
          <w:rFonts w:ascii="Calibri" w:eastAsia="Calibri" w:hAnsi="Calibri"/>
          <w:kern w:val="2"/>
          <w:highlight w:val="yellow"/>
          <w:lang w:val="en-US"/>
        </w:rPr>
        <w:t>ChatGPT</w:t>
      </w:r>
      <w:proofErr w:type="spellEnd"/>
      <w:r w:rsidRPr="00FE7640">
        <w:rPr>
          <w:rFonts w:ascii="Calibri" w:eastAsia="Calibri" w:hAnsi="Calibri"/>
          <w:kern w:val="2"/>
          <w:highlight w:val="yellow"/>
          <w:lang w:val="en-US"/>
        </w:rPr>
        <w:t xml:space="preserve">, COPILOT, etc.) and text-to-image generators have been used during the writing or editing of this manuscript. </w:t>
      </w:r>
    </w:p>
    <w:bookmarkEnd w:id="0"/>
    <w:p w14:paraId="02F884D5" w14:textId="77777777" w:rsidR="00547ED9" w:rsidRPr="008D51D6" w:rsidRDefault="00547ED9" w:rsidP="00547ED9">
      <w:pPr>
        <w:spacing w:before="100" w:beforeAutospacing="1" w:after="100" w:afterAutospacing="1"/>
        <w:jc w:val="both"/>
        <w:rPr>
          <w:rFonts w:ascii="Times" w:hAnsi="Times"/>
        </w:rPr>
      </w:pPr>
      <w:r w:rsidRPr="00547ED9">
        <w:rPr>
          <w:rFonts w:ascii="Times" w:hAnsi="Times"/>
        </w:rPr>
        <w:t xml:space="preserve">References: </w:t>
      </w:r>
    </w:p>
    <w:p w14:paraId="130CA271" w14:textId="77777777" w:rsidR="008D51D6" w:rsidRPr="00547ED9" w:rsidRDefault="008D51D6" w:rsidP="00547ED9">
      <w:pPr>
        <w:pStyle w:val="NormalWeb"/>
        <w:numPr>
          <w:ilvl w:val="0"/>
          <w:numId w:val="15"/>
        </w:numPr>
        <w:jc w:val="both"/>
        <w:rPr>
          <w:rFonts w:ascii="Times" w:hAnsi="Times"/>
        </w:rPr>
      </w:pPr>
      <w:r w:rsidRPr="00547ED9">
        <w:rPr>
          <w:rFonts w:ascii="Times" w:hAnsi="Times"/>
        </w:rPr>
        <w:t>Selected registered clinical trials examining wheatgrass in chemotherapy support (trial registry entries).</w:t>
      </w:r>
    </w:p>
    <w:p w14:paraId="66C09255"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t>Mauromoustakos</w:t>
      </w:r>
      <w:proofErr w:type="spellEnd"/>
      <w:r w:rsidRPr="00547ED9">
        <w:rPr>
          <w:rFonts w:ascii="Times" w:hAnsi="Times"/>
          <w:bCs/>
        </w:rPr>
        <w:t xml:space="preserve">, G. et al. </w:t>
      </w:r>
      <w:r w:rsidRPr="00547ED9">
        <w:rPr>
          <w:rFonts w:ascii="Times" w:hAnsi="Times"/>
          <w:i/>
          <w:iCs/>
        </w:rPr>
        <w:t xml:space="preserve">Vitamin enrichment of </w:t>
      </w:r>
      <w:proofErr w:type="spellStart"/>
      <w:r w:rsidRPr="00547ED9">
        <w:rPr>
          <w:rFonts w:ascii="Times" w:hAnsi="Times"/>
          <w:i/>
          <w:iCs/>
        </w:rPr>
        <w:t>aquaponically</w:t>
      </w:r>
      <w:proofErr w:type="spellEnd"/>
      <w:r w:rsidRPr="00547ED9">
        <w:rPr>
          <w:rFonts w:ascii="Times" w:hAnsi="Times"/>
          <w:i/>
          <w:iCs/>
        </w:rPr>
        <w:t xml:space="preserve"> grown wheatgrass (Triticum aestivum L.) microgreens.</w:t>
      </w:r>
      <w:r w:rsidRPr="00547ED9">
        <w:rPr>
          <w:rFonts w:ascii="Times" w:hAnsi="Times"/>
        </w:rPr>
        <w:t xml:space="preserve"> </w:t>
      </w:r>
      <w:r w:rsidRPr="00547ED9">
        <w:rPr>
          <w:rFonts w:ascii="Times" w:hAnsi="Times"/>
          <w:i/>
          <w:iCs/>
        </w:rPr>
        <w:t xml:space="preserve">Environ Sci </w:t>
      </w:r>
      <w:proofErr w:type="spellStart"/>
      <w:r w:rsidRPr="00547ED9">
        <w:rPr>
          <w:rFonts w:ascii="Times" w:hAnsi="Times"/>
          <w:i/>
          <w:iCs/>
        </w:rPr>
        <w:t>Pollut</w:t>
      </w:r>
      <w:proofErr w:type="spellEnd"/>
      <w:r w:rsidRPr="00547ED9">
        <w:rPr>
          <w:rFonts w:ascii="Times" w:hAnsi="Times"/>
          <w:i/>
          <w:iCs/>
        </w:rPr>
        <w:t xml:space="preserve"> Res.</w:t>
      </w:r>
      <w:r w:rsidRPr="00547ED9">
        <w:rPr>
          <w:rFonts w:ascii="Times" w:hAnsi="Times"/>
        </w:rPr>
        <w:t xml:space="preserve"> DOI: 10.1007/s11356-025-36666-z.</w:t>
      </w:r>
      <w:r w:rsidRPr="00547ED9">
        <w:rPr>
          <w:rFonts w:ascii="Times" w:hAnsi="Times"/>
          <w:bCs/>
        </w:rPr>
        <w:t xml:space="preserve"> (2025).</w:t>
      </w:r>
    </w:p>
    <w:p w14:paraId="04BAAA17"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t>Vuppala</w:t>
      </w:r>
      <w:proofErr w:type="spellEnd"/>
      <w:r w:rsidRPr="00547ED9">
        <w:rPr>
          <w:rFonts w:ascii="Times" w:hAnsi="Times"/>
          <w:bCs/>
        </w:rPr>
        <w:t xml:space="preserve">, N. et al </w:t>
      </w:r>
      <w:r w:rsidRPr="00547ED9">
        <w:rPr>
          <w:rFonts w:ascii="Times" w:hAnsi="Times"/>
          <w:i/>
          <w:iCs/>
        </w:rPr>
        <w:t>Protective effects of wheatgrass against bisphenol A-induced oxidative and reproductive toxicity in rats.</w:t>
      </w:r>
      <w:r w:rsidRPr="00547ED9">
        <w:rPr>
          <w:rFonts w:ascii="Times" w:hAnsi="Times"/>
        </w:rPr>
        <w:t xml:space="preserve"> </w:t>
      </w:r>
      <w:r w:rsidRPr="00547ED9">
        <w:rPr>
          <w:rFonts w:ascii="Times" w:hAnsi="Times"/>
          <w:i/>
          <w:iCs/>
        </w:rPr>
        <w:t xml:space="preserve">Food </w:t>
      </w:r>
      <w:proofErr w:type="spellStart"/>
      <w:r w:rsidRPr="00547ED9">
        <w:rPr>
          <w:rFonts w:ascii="Times" w:hAnsi="Times"/>
          <w:i/>
          <w:iCs/>
        </w:rPr>
        <w:t>Chem</w:t>
      </w:r>
      <w:proofErr w:type="spellEnd"/>
      <w:r w:rsidRPr="00547ED9">
        <w:rPr>
          <w:rFonts w:ascii="Times" w:hAnsi="Times"/>
          <w:i/>
          <w:iCs/>
        </w:rPr>
        <w:t xml:space="preserve"> </w:t>
      </w:r>
      <w:proofErr w:type="spellStart"/>
      <w:r w:rsidRPr="00547ED9">
        <w:rPr>
          <w:rFonts w:ascii="Times" w:hAnsi="Times"/>
          <w:i/>
          <w:iCs/>
        </w:rPr>
        <w:t>Toxicol</w:t>
      </w:r>
      <w:proofErr w:type="spellEnd"/>
      <w:r w:rsidRPr="00547ED9">
        <w:rPr>
          <w:rFonts w:ascii="Times" w:hAnsi="Times"/>
          <w:i/>
          <w:iCs/>
        </w:rPr>
        <w:t>.</w:t>
      </w:r>
      <w:r w:rsidRPr="00547ED9">
        <w:rPr>
          <w:rFonts w:ascii="Times" w:hAnsi="Times"/>
        </w:rPr>
        <w:t xml:space="preserve"> DOI: 10.1016/j.fct.2024.114263.</w:t>
      </w:r>
      <w:r w:rsidRPr="00547ED9">
        <w:rPr>
          <w:rFonts w:ascii="Times" w:hAnsi="Times"/>
          <w:bCs/>
        </w:rPr>
        <w:t xml:space="preserve"> . (2024).</w:t>
      </w:r>
    </w:p>
    <w:p w14:paraId="081BD45B"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t>Tamraz</w:t>
      </w:r>
      <w:proofErr w:type="spellEnd"/>
      <w:r w:rsidRPr="00547ED9">
        <w:rPr>
          <w:rFonts w:ascii="Times" w:hAnsi="Times"/>
          <w:bCs/>
        </w:rPr>
        <w:t xml:space="preserve">, M. et al. </w:t>
      </w:r>
      <w:r w:rsidRPr="00547ED9">
        <w:rPr>
          <w:rFonts w:ascii="Times" w:hAnsi="Times"/>
          <w:i/>
          <w:iCs/>
        </w:rPr>
        <w:t>The Role of Wheatgrass in Colorectal Cancer: A Review.</w:t>
      </w:r>
      <w:r w:rsidRPr="00547ED9">
        <w:rPr>
          <w:rFonts w:ascii="Times" w:hAnsi="Times"/>
        </w:rPr>
        <w:t xml:space="preserve"> </w:t>
      </w:r>
      <w:r w:rsidRPr="00547ED9">
        <w:rPr>
          <w:rFonts w:ascii="Times" w:hAnsi="Times"/>
          <w:i/>
          <w:iCs/>
        </w:rPr>
        <w:t>Exploration of Medicine.</w:t>
      </w:r>
      <w:r w:rsidRPr="00547ED9">
        <w:rPr>
          <w:rFonts w:ascii="Times" w:hAnsi="Times"/>
        </w:rPr>
        <w:t xml:space="preserve"> </w:t>
      </w:r>
      <w:hyperlink r:id="rId7" w:tgtFrame="_new" w:history="1">
        <w:r w:rsidRPr="00547ED9">
          <w:rPr>
            <w:rFonts w:ascii="Times" w:hAnsi="Times"/>
            <w:color w:val="0000FF"/>
            <w:u w:val="single"/>
          </w:rPr>
          <w:t>Link</w:t>
        </w:r>
      </w:hyperlink>
      <w:r w:rsidRPr="00547ED9">
        <w:rPr>
          <w:rFonts w:ascii="Times" w:hAnsi="Times"/>
        </w:rPr>
        <w:t>.</w:t>
      </w:r>
      <w:r w:rsidRPr="00547ED9">
        <w:rPr>
          <w:rFonts w:ascii="Times" w:hAnsi="Times"/>
          <w:bCs/>
        </w:rPr>
        <w:t xml:space="preserve"> (2024)</w:t>
      </w:r>
      <w:r w:rsidRPr="00547ED9">
        <w:rPr>
          <w:rFonts w:ascii="Times" w:hAnsi="Times"/>
          <w:b/>
          <w:bCs/>
        </w:rPr>
        <w:t>.</w:t>
      </w:r>
    </w:p>
    <w:p w14:paraId="2EAE49AD"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r w:rsidRPr="00547ED9">
        <w:rPr>
          <w:rFonts w:ascii="Times" w:hAnsi="Times"/>
          <w:bCs/>
        </w:rPr>
        <w:t xml:space="preserve">Bilal, M. et al. </w:t>
      </w:r>
      <w:r w:rsidRPr="00547ED9">
        <w:rPr>
          <w:rFonts w:ascii="Times" w:hAnsi="Times"/>
          <w:i/>
          <w:iCs/>
        </w:rPr>
        <w:t>Nutritional and Functional Composition of Wheatgrass Powder for Therapeutic Applications.</w:t>
      </w:r>
      <w:r w:rsidRPr="00547ED9">
        <w:rPr>
          <w:rFonts w:ascii="Times" w:hAnsi="Times"/>
        </w:rPr>
        <w:t xml:space="preserve"> </w:t>
      </w:r>
      <w:proofErr w:type="spellStart"/>
      <w:r w:rsidRPr="00547ED9">
        <w:rPr>
          <w:rFonts w:ascii="Times" w:hAnsi="Times"/>
          <w:i/>
          <w:iCs/>
        </w:rPr>
        <w:t>Nutr</w:t>
      </w:r>
      <w:proofErr w:type="spellEnd"/>
      <w:r w:rsidRPr="00547ED9">
        <w:rPr>
          <w:rFonts w:ascii="Times" w:hAnsi="Times"/>
          <w:i/>
          <w:iCs/>
        </w:rPr>
        <w:t xml:space="preserve"> Res Rev.</w:t>
      </w:r>
      <w:r w:rsidRPr="00547ED9">
        <w:rPr>
          <w:rFonts w:ascii="Times" w:hAnsi="Times"/>
        </w:rPr>
        <w:t xml:space="preserve"> (In press).</w:t>
      </w:r>
      <w:r w:rsidRPr="00547ED9">
        <w:rPr>
          <w:rFonts w:ascii="Times" w:hAnsi="Times"/>
          <w:bCs/>
        </w:rPr>
        <w:t xml:space="preserve"> (2025).</w:t>
      </w:r>
    </w:p>
    <w:p w14:paraId="6F4D488A"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t>Bangera</w:t>
      </w:r>
      <w:proofErr w:type="spellEnd"/>
      <w:r w:rsidRPr="00547ED9">
        <w:rPr>
          <w:rFonts w:ascii="Times" w:hAnsi="Times"/>
          <w:bCs/>
        </w:rPr>
        <w:t xml:space="preserve">, D. et al. </w:t>
      </w:r>
      <w:r w:rsidRPr="00547ED9">
        <w:rPr>
          <w:rFonts w:ascii="Times" w:hAnsi="Times"/>
          <w:i/>
          <w:iCs/>
        </w:rPr>
        <w:t>Therapeutic Potential of Wheatgrass Juice: A Contemporary Review.</w:t>
      </w:r>
      <w:r w:rsidRPr="00547ED9">
        <w:rPr>
          <w:rFonts w:ascii="Times" w:hAnsi="Times"/>
        </w:rPr>
        <w:t xml:space="preserve"> </w:t>
      </w:r>
      <w:r w:rsidRPr="00547ED9">
        <w:rPr>
          <w:rFonts w:ascii="Times" w:hAnsi="Times"/>
          <w:i/>
          <w:iCs/>
        </w:rPr>
        <w:t xml:space="preserve">J Food </w:t>
      </w:r>
      <w:proofErr w:type="spellStart"/>
      <w:r w:rsidRPr="00547ED9">
        <w:rPr>
          <w:rFonts w:ascii="Times" w:hAnsi="Times"/>
          <w:i/>
          <w:iCs/>
        </w:rPr>
        <w:t>Biochem</w:t>
      </w:r>
      <w:proofErr w:type="spellEnd"/>
      <w:r w:rsidRPr="00547ED9">
        <w:rPr>
          <w:rFonts w:ascii="Times" w:hAnsi="Times"/>
          <w:i/>
          <w:iCs/>
        </w:rPr>
        <w:t>.</w:t>
      </w:r>
      <w:r w:rsidRPr="00547ED9">
        <w:rPr>
          <w:rFonts w:ascii="Times" w:hAnsi="Times"/>
        </w:rPr>
        <w:t xml:space="preserve"> DOI: 10.1002/jfbc.3333.</w:t>
      </w:r>
      <w:r w:rsidRPr="00547ED9">
        <w:rPr>
          <w:rFonts w:ascii="Times" w:hAnsi="Times"/>
          <w:bCs/>
        </w:rPr>
        <w:t xml:space="preserve"> (2025).</w:t>
      </w:r>
    </w:p>
    <w:p w14:paraId="02E4B60C"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t>Junaedi</w:t>
      </w:r>
      <w:proofErr w:type="spellEnd"/>
      <w:r w:rsidRPr="00547ED9">
        <w:rPr>
          <w:rFonts w:ascii="Times" w:hAnsi="Times"/>
          <w:bCs/>
        </w:rPr>
        <w:t>, E. et al. (2023).</w:t>
      </w:r>
      <w:r w:rsidRPr="00547ED9">
        <w:rPr>
          <w:rFonts w:ascii="Times" w:hAnsi="Times"/>
        </w:rPr>
        <w:t xml:space="preserve"> </w:t>
      </w:r>
      <w:r w:rsidRPr="00547ED9">
        <w:rPr>
          <w:rFonts w:ascii="Times" w:hAnsi="Times"/>
          <w:i/>
          <w:iCs/>
        </w:rPr>
        <w:t>Optimization of harvesting age for maximal phytochemical content in wheatgrass (var. WK 1204).</w:t>
      </w:r>
      <w:r w:rsidRPr="00547ED9">
        <w:rPr>
          <w:rFonts w:ascii="Times" w:hAnsi="Times"/>
        </w:rPr>
        <w:t xml:space="preserve"> </w:t>
      </w:r>
      <w:proofErr w:type="spellStart"/>
      <w:r w:rsidRPr="00547ED9">
        <w:rPr>
          <w:rFonts w:ascii="Times" w:hAnsi="Times"/>
          <w:i/>
          <w:iCs/>
        </w:rPr>
        <w:t>Caraka</w:t>
      </w:r>
      <w:proofErr w:type="spellEnd"/>
      <w:r w:rsidRPr="00547ED9">
        <w:rPr>
          <w:rFonts w:ascii="Times" w:hAnsi="Times"/>
          <w:i/>
          <w:iCs/>
        </w:rPr>
        <w:t xml:space="preserve"> </w:t>
      </w:r>
      <w:proofErr w:type="spellStart"/>
      <w:r w:rsidRPr="00547ED9">
        <w:rPr>
          <w:rFonts w:ascii="Times" w:hAnsi="Times"/>
          <w:i/>
          <w:iCs/>
        </w:rPr>
        <w:t>Tani</w:t>
      </w:r>
      <w:proofErr w:type="spellEnd"/>
      <w:r w:rsidRPr="00547ED9">
        <w:rPr>
          <w:rFonts w:ascii="Times" w:hAnsi="Times"/>
          <w:i/>
          <w:iCs/>
        </w:rPr>
        <w:t>: Journal of Sustainable Agriculture</w:t>
      </w:r>
      <w:r w:rsidRPr="00547ED9">
        <w:rPr>
          <w:rFonts w:ascii="Times" w:hAnsi="Times"/>
        </w:rPr>
        <w:t>, 38(2): 201–210.</w:t>
      </w:r>
    </w:p>
    <w:p w14:paraId="1B288AA8"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r w:rsidRPr="00547ED9">
        <w:rPr>
          <w:rFonts w:ascii="Times" w:hAnsi="Times"/>
          <w:bCs/>
        </w:rPr>
        <w:lastRenderedPageBreak/>
        <w:t xml:space="preserve">Rodríguez, F.C. et </w:t>
      </w:r>
      <w:proofErr w:type="spellStart"/>
      <w:r w:rsidRPr="00547ED9">
        <w:rPr>
          <w:rFonts w:ascii="Times" w:hAnsi="Times"/>
          <w:bCs/>
        </w:rPr>
        <w:t>al</w:t>
      </w:r>
      <w:r w:rsidRPr="00547ED9">
        <w:rPr>
          <w:rFonts w:ascii="Times" w:hAnsi="Times"/>
          <w:i/>
          <w:iCs/>
        </w:rPr>
        <w:t>Nutritional</w:t>
      </w:r>
      <w:proofErr w:type="spellEnd"/>
      <w:r w:rsidRPr="00547ED9">
        <w:rPr>
          <w:rFonts w:ascii="Times" w:hAnsi="Times"/>
          <w:i/>
          <w:iCs/>
        </w:rPr>
        <w:t xml:space="preserve"> and physicochemical properties of wheatgrass juice grown under different conditions.</w:t>
      </w:r>
      <w:r w:rsidRPr="00547ED9">
        <w:rPr>
          <w:rFonts w:ascii="Times" w:hAnsi="Times"/>
        </w:rPr>
        <w:t xml:space="preserve"> </w:t>
      </w:r>
      <w:r w:rsidRPr="00547ED9">
        <w:rPr>
          <w:rFonts w:ascii="Times" w:hAnsi="Times"/>
          <w:i/>
          <w:iCs/>
        </w:rPr>
        <w:t>Food Chem.</w:t>
      </w:r>
      <w:r w:rsidRPr="00547ED9">
        <w:rPr>
          <w:rFonts w:ascii="Times" w:hAnsi="Times"/>
        </w:rPr>
        <w:t>, 376, 131912. DOI: 10.1016/j.foodchem.2022.131912.</w:t>
      </w:r>
      <w:r w:rsidRPr="00547ED9">
        <w:rPr>
          <w:rFonts w:ascii="Times" w:hAnsi="Times"/>
          <w:bCs/>
        </w:rPr>
        <w:t xml:space="preserve"> . (2022).</w:t>
      </w:r>
    </w:p>
    <w:p w14:paraId="7D5C0D85" w14:textId="77777777" w:rsidR="00536727" w:rsidRPr="00160FDC" w:rsidRDefault="00536727" w:rsidP="00536727">
      <w:pPr>
        <w:numPr>
          <w:ilvl w:val="0"/>
          <w:numId w:val="15"/>
        </w:numPr>
        <w:spacing w:before="100" w:beforeAutospacing="1" w:after="100" w:afterAutospacing="1"/>
        <w:jc w:val="both"/>
        <w:rPr>
          <w:rFonts w:ascii="Times" w:hAnsi="Times"/>
        </w:rPr>
      </w:pPr>
      <w:r w:rsidRPr="00160FDC">
        <w:rPr>
          <w:rFonts w:ascii="Times" w:hAnsi="Times"/>
        </w:rPr>
        <w:t xml:space="preserve">Chang, C., Yang, M., Wen, H., &amp; </w:t>
      </w:r>
      <w:proofErr w:type="spellStart"/>
      <w:r w:rsidRPr="00160FDC">
        <w:rPr>
          <w:rFonts w:ascii="Times" w:hAnsi="Times"/>
        </w:rPr>
        <w:t>Chern</w:t>
      </w:r>
      <w:proofErr w:type="spellEnd"/>
      <w:r w:rsidRPr="00160FDC">
        <w:rPr>
          <w:rFonts w:ascii="Times" w:hAnsi="Times"/>
        </w:rPr>
        <w:t xml:space="preserve">, J. (2002). Estimation of total flavonoid content in propolis. </w:t>
      </w:r>
      <w:r w:rsidRPr="00160FDC">
        <w:rPr>
          <w:rFonts w:ascii="Times" w:hAnsi="Times"/>
          <w:i/>
          <w:iCs/>
        </w:rPr>
        <w:t>Journal of Food and Drug Analysis</w:t>
      </w:r>
      <w:r w:rsidRPr="00160FDC">
        <w:rPr>
          <w:rFonts w:ascii="Times" w:hAnsi="Times"/>
        </w:rPr>
        <w:t>, 10(3), 178–182.</w:t>
      </w:r>
    </w:p>
    <w:p w14:paraId="4F7FAAE4" w14:textId="77777777" w:rsidR="00536727" w:rsidRPr="00160FDC" w:rsidRDefault="00536727" w:rsidP="00536727">
      <w:pPr>
        <w:numPr>
          <w:ilvl w:val="0"/>
          <w:numId w:val="15"/>
        </w:numPr>
        <w:spacing w:before="100" w:beforeAutospacing="1" w:after="100" w:afterAutospacing="1"/>
        <w:jc w:val="both"/>
        <w:rPr>
          <w:rFonts w:ascii="Times" w:hAnsi="Times"/>
        </w:rPr>
      </w:pPr>
      <w:r w:rsidRPr="00160FDC">
        <w:rPr>
          <w:rFonts w:ascii="Times" w:hAnsi="Times"/>
        </w:rPr>
        <w:t xml:space="preserve">Fukuda, N. et al. (2020). Effects of red and blue LED light on plant growth and secondary metabolism. </w:t>
      </w:r>
      <w:r w:rsidRPr="00160FDC">
        <w:rPr>
          <w:rFonts w:ascii="Times" w:hAnsi="Times"/>
          <w:i/>
          <w:iCs/>
        </w:rPr>
        <w:t>Horticultural Science and Biotechnology</w:t>
      </w:r>
      <w:r w:rsidRPr="00160FDC">
        <w:rPr>
          <w:rFonts w:ascii="Times" w:hAnsi="Times"/>
        </w:rPr>
        <w:t>, 95(2), 189–198.</w:t>
      </w:r>
    </w:p>
    <w:p w14:paraId="6FCBC52A" w14:textId="77777777" w:rsidR="00536727" w:rsidRPr="00160FDC" w:rsidRDefault="00536727" w:rsidP="00536727">
      <w:pPr>
        <w:numPr>
          <w:ilvl w:val="0"/>
          <w:numId w:val="15"/>
        </w:numPr>
        <w:spacing w:before="100" w:beforeAutospacing="1" w:after="100" w:afterAutospacing="1"/>
        <w:jc w:val="both"/>
        <w:rPr>
          <w:rFonts w:ascii="Times" w:hAnsi="Times"/>
        </w:rPr>
      </w:pPr>
      <w:proofErr w:type="spellStart"/>
      <w:r w:rsidRPr="00160FDC">
        <w:rPr>
          <w:rFonts w:ascii="Times" w:hAnsi="Times"/>
        </w:rPr>
        <w:t>Kyriacou</w:t>
      </w:r>
      <w:proofErr w:type="spellEnd"/>
      <w:r w:rsidRPr="00160FDC">
        <w:rPr>
          <w:rFonts w:ascii="Times" w:hAnsi="Times"/>
        </w:rPr>
        <w:t xml:space="preserve">, M. C., et al. (2021). Light spectral quality as a tool to regulate the phytochemical composition of microgreens. </w:t>
      </w:r>
      <w:r w:rsidRPr="00160FDC">
        <w:rPr>
          <w:rFonts w:ascii="Times" w:hAnsi="Times"/>
          <w:i/>
          <w:iCs/>
        </w:rPr>
        <w:t>Frontiers in Plant Science</w:t>
      </w:r>
      <w:r w:rsidRPr="00160FDC">
        <w:rPr>
          <w:rFonts w:ascii="Times" w:hAnsi="Times"/>
        </w:rPr>
        <w:t>, 12, 660.</w:t>
      </w:r>
    </w:p>
    <w:p w14:paraId="0194827A" w14:textId="77777777" w:rsidR="00536727" w:rsidRPr="00160FDC" w:rsidRDefault="00536727" w:rsidP="00536727">
      <w:pPr>
        <w:numPr>
          <w:ilvl w:val="0"/>
          <w:numId w:val="15"/>
        </w:numPr>
        <w:spacing w:before="100" w:beforeAutospacing="1" w:after="100" w:afterAutospacing="1"/>
        <w:jc w:val="both"/>
        <w:rPr>
          <w:rFonts w:ascii="Times" w:hAnsi="Times"/>
        </w:rPr>
      </w:pPr>
      <w:r w:rsidRPr="00160FDC">
        <w:rPr>
          <w:rFonts w:ascii="Times" w:hAnsi="Times"/>
        </w:rPr>
        <w:t xml:space="preserve">Singh, N., Verma, R., &amp; Sharma, P. (2023). Phytochemical and therapeutic potentials of wheatgrass: a comprehensive review. </w:t>
      </w:r>
      <w:r w:rsidRPr="00160FDC">
        <w:rPr>
          <w:rFonts w:ascii="Times" w:hAnsi="Times"/>
          <w:i/>
          <w:iCs/>
        </w:rPr>
        <w:t>Journal of Food Biochemistry</w:t>
      </w:r>
      <w:r w:rsidRPr="00160FDC">
        <w:rPr>
          <w:rFonts w:ascii="Times" w:hAnsi="Times"/>
        </w:rPr>
        <w:t>, 47(5), e14567.</w:t>
      </w:r>
    </w:p>
    <w:p w14:paraId="395E30B4" w14:textId="77777777" w:rsidR="00536727" w:rsidRPr="00160FDC" w:rsidRDefault="00536727" w:rsidP="00536727">
      <w:pPr>
        <w:numPr>
          <w:ilvl w:val="0"/>
          <w:numId w:val="15"/>
        </w:numPr>
        <w:spacing w:before="100" w:beforeAutospacing="1" w:after="100" w:afterAutospacing="1"/>
        <w:jc w:val="both"/>
        <w:rPr>
          <w:rFonts w:ascii="Times" w:hAnsi="Times"/>
        </w:rPr>
      </w:pPr>
      <w:proofErr w:type="spellStart"/>
      <w:r w:rsidRPr="00160FDC">
        <w:rPr>
          <w:rFonts w:ascii="Times" w:hAnsi="Times"/>
        </w:rPr>
        <w:t>Taulavuori</w:t>
      </w:r>
      <w:proofErr w:type="spellEnd"/>
      <w:r w:rsidRPr="00160FDC">
        <w:rPr>
          <w:rFonts w:ascii="Times" w:hAnsi="Times"/>
        </w:rPr>
        <w:t xml:space="preserve">, K., et al. (2016). Impact of blue light on phenolic metabolism in plants. </w:t>
      </w:r>
      <w:r w:rsidRPr="00160FDC">
        <w:rPr>
          <w:rFonts w:ascii="Times" w:hAnsi="Times"/>
          <w:i/>
          <w:iCs/>
        </w:rPr>
        <w:t>Plant Biology</w:t>
      </w:r>
      <w:r w:rsidRPr="00160FDC">
        <w:rPr>
          <w:rFonts w:ascii="Times" w:hAnsi="Times"/>
        </w:rPr>
        <w:t>, 18(4), 575–583.</w:t>
      </w:r>
    </w:p>
    <w:p w14:paraId="6D7F2D93" w14:textId="77777777" w:rsidR="00CB7939" w:rsidRDefault="00536727" w:rsidP="00CB7939">
      <w:pPr>
        <w:numPr>
          <w:ilvl w:val="0"/>
          <w:numId w:val="15"/>
        </w:numPr>
        <w:spacing w:before="100" w:beforeAutospacing="1" w:after="100" w:afterAutospacing="1"/>
        <w:jc w:val="both"/>
        <w:rPr>
          <w:rFonts w:ascii="Times" w:hAnsi="Times"/>
        </w:rPr>
      </w:pPr>
      <w:r w:rsidRPr="00160FDC">
        <w:rPr>
          <w:rFonts w:ascii="Times" w:hAnsi="Times"/>
        </w:rPr>
        <w:t xml:space="preserve">Zhao, C., et al. (2022). Environmental effects on plant secondary metabolism. </w:t>
      </w:r>
      <w:r w:rsidRPr="00160FDC">
        <w:rPr>
          <w:rFonts w:ascii="Times" w:hAnsi="Times"/>
          <w:i/>
          <w:iCs/>
        </w:rPr>
        <w:t>Plant Science</w:t>
      </w:r>
      <w:r w:rsidRPr="00160FDC">
        <w:rPr>
          <w:rFonts w:ascii="Times" w:hAnsi="Times"/>
        </w:rPr>
        <w:t>, 318, 111238.</w:t>
      </w:r>
    </w:p>
    <w:p w14:paraId="430450F2" w14:textId="77777777" w:rsidR="00CB7939" w:rsidRPr="0064120E" w:rsidRDefault="004338AF" w:rsidP="00CB7939">
      <w:pPr>
        <w:numPr>
          <w:ilvl w:val="0"/>
          <w:numId w:val="15"/>
        </w:numPr>
        <w:spacing w:before="100" w:beforeAutospacing="1" w:after="100" w:afterAutospacing="1"/>
        <w:jc w:val="both"/>
        <w:rPr>
          <w:rFonts w:ascii="Times" w:hAnsi="Times"/>
        </w:rPr>
      </w:pPr>
      <w:r w:rsidRPr="00CB7939">
        <w:rPr>
          <w:rFonts w:ascii="Times" w:hAnsi="Times"/>
        </w:rPr>
        <w:t>Prasanthi et al; Comparative evaluation of wheat protein</w:t>
      </w:r>
      <w:r w:rsidR="00CB7939" w:rsidRPr="00CB7939">
        <w:rPr>
          <w:rFonts w:ascii="Times" w:hAnsi="Times"/>
        </w:rPr>
        <w:t xml:space="preserve"> extracts from natural and commercial wheat flour </w:t>
      </w:r>
      <w:r w:rsidR="00CB7939" w:rsidRPr="00CB7939">
        <w:rPr>
          <w:rFonts w:ascii="TimesNewRomanPS" w:hAnsi="TimesNewRomanPS"/>
          <w:i/>
          <w:iCs/>
          <w:sz w:val="22"/>
          <w:szCs w:val="22"/>
        </w:rPr>
        <w:t xml:space="preserve">Indian Journal of Natural Sciences Vol.13 / Issue 73 / August / 2022 ISSN: 0976 – 0997 </w:t>
      </w:r>
    </w:p>
    <w:p w14:paraId="5C379E26" w14:textId="505729FB" w:rsidR="0064120E" w:rsidRDefault="0064120E" w:rsidP="00CB7939">
      <w:pPr>
        <w:numPr>
          <w:ilvl w:val="0"/>
          <w:numId w:val="15"/>
        </w:numPr>
        <w:spacing w:before="100" w:beforeAutospacing="1" w:after="100" w:afterAutospacing="1"/>
        <w:jc w:val="both"/>
        <w:rPr>
          <w:rFonts w:ascii="Times" w:hAnsi="Times"/>
        </w:rPr>
      </w:pPr>
      <w:r w:rsidRPr="0064120E">
        <w:rPr>
          <w:rFonts w:ascii="Times" w:hAnsi="Times"/>
        </w:rPr>
        <w:t>Mishra, N., Tripathi, R., Pandey, D., Shah, K., &amp; Chauhan, N. S. (2025). Wheatgrass (Triticum aestivum): a miraculous microgreen: an overview. Journal of Future Foods, 5(3), 239-247.</w:t>
      </w:r>
      <w:r>
        <w:rPr>
          <w:rFonts w:ascii="Times" w:hAnsi="Times"/>
        </w:rPr>
        <w:t xml:space="preserve">   </w:t>
      </w:r>
    </w:p>
    <w:p w14:paraId="50F2D4C3" w14:textId="77777777" w:rsidR="0064120E" w:rsidRDefault="0064120E" w:rsidP="00CB7939">
      <w:pPr>
        <w:numPr>
          <w:ilvl w:val="0"/>
          <w:numId w:val="15"/>
        </w:numPr>
        <w:spacing w:before="100" w:beforeAutospacing="1" w:after="100" w:afterAutospacing="1"/>
        <w:jc w:val="both"/>
        <w:rPr>
          <w:rFonts w:ascii="Times" w:hAnsi="Times"/>
        </w:rPr>
      </w:pPr>
      <w:r w:rsidRPr="0064120E">
        <w:rPr>
          <w:rFonts w:ascii="Times" w:hAnsi="Times"/>
        </w:rPr>
        <w:t>Rodríguez, F. C., Gallagher, E., Rai, D. K., &amp; Burgess, C. M. (2022). Nutritional and physiochemical properties of wheatgrass juice and preservation strategies. Food Chemistry Advances, 1, 100136.</w:t>
      </w:r>
      <w:r>
        <w:rPr>
          <w:rFonts w:ascii="Times" w:hAnsi="Times"/>
        </w:rPr>
        <w:t xml:space="preserve">   </w:t>
      </w:r>
    </w:p>
    <w:p w14:paraId="419FED99" w14:textId="06701BB8" w:rsidR="0064120E" w:rsidRDefault="0064120E" w:rsidP="00CB7939">
      <w:pPr>
        <w:numPr>
          <w:ilvl w:val="0"/>
          <w:numId w:val="15"/>
        </w:numPr>
        <w:spacing w:before="100" w:beforeAutospacing="1" w:after="100" w:afterAutospacing="1"/>
        <w:jc w:val="both"/>
        <w:rPr>
          <w:rFonts w:ascii="Times" w:hAnsi="Times"/>
        </w:rPr>
      </w:pPr>
      <w:proofErr w:type="spellStart"/>
      <w:r w:rsidRPr="0064120E">
        <w:rPr>
          <w:rFonts w:ascii="Times" w:hAnsi="Times"/>
        </w:rPr>
        <w:t>Pototskaya</w:t>
      </w:r>
      <w:proofErr w:type="spellEnd"/>
      <w:r w:rsidRPr="0064120E">
        <w:rPr>
          <w:rFonts w:ascii="Times" w:hAnsi="Times"/>
        </w:rPr>
        <w:t xml:space="preserve">, I. V., </w:t>
      </w:r>
      <w:proofErr w:type="spellStart"/>
      <w:r w:rsidRPr="0064120E">
        <w:rPr>
          <w:rFonts w:ascii="Times" w:hAnsi="Times"/>
        </w:rPr>
        <w:t>Shamanin</w:t>
      </w:r>
      <w:proofErr w:type="spellEnd"/>
      <w:r w:rsidRPr="0064120E">
        <w:rPr>
          <w:rFonts w:ascii="Times" w:hAnsi="Times"/>
        </w:rPr>
        <w:t xml:space="preserve">, V. P., </w:t>
      </w:r>
      <w:proofErr w:type="spellStart"/>
      <w:r w:rsidRPr="0064120E">
        <w:rPr>
          <w:rFonts w:ascii="Times" w:hAnsi="Times"/>
        </w:rPr>
        <w:t>Aydarov</w:t>
      </w:r>
      <w:proofErr w:type="spellEnd"/>
      <w:r w:rsidRPr="0064120E">
        <w:rPr>
          <w:rFonts w:ascii="Times" w:hAnsi="Times"/>
        </w:rPr>
        <w:t xml:space="preserve">, A. N., &amp; </w:t>
      </w:r>
      <w:proofErr w:type="spellStart"/>
      <w:r w:rsidRPr="0064120E">
        <w:rPr>
          <w:rFonts w:ascii="Times" w:hAnsi="Times"/>
        </w:rPr>
        <w:t>Morgounov</w:t>
      </w:r>
      <w:proofErr w:type="spellEnd"/>
      <w:r w:rsidRPr="0064120E">
        <w:rPr>
          <w:rFonts w:ascii="Times" w:hAnsi="Times"/>
        </w:rPr>
        <w:t>, A. I. (2022). The use of wheatgrass (</w:t>
      </w:r>
      <w:proofErr w:type="spellStart"/>
      <w:r w:rsidRPr="0064120E">
        <w:rPr>
          <w:rFonts w:ascii="Times" w:hAnsi="Times"/>
        </w:rPr>
        <w:t>Thinopyrum</w:t>
      </w:r>
      <w:proofErr w:type="spellEnd"/>
      <w:r w:rsidRPr="0064120E">
        <w:rPr>
          <w:rFonts w:ascii="Times" w:hAnsi="Times"/>
        </w:rPr>
        <w:t xml:space="preserve"> intermedium) in breeding. Vavilov Journal of Genetics and Breeding, 26(5), 413.</w:t>
      </w:r>
      <w:r>
        <w:rPr>
          <w:rFonts w:ascii="Times" w:hAnsi="Times"/>
        </w:rPr>
        <w:t xml:space="preserve">  </w:t>
      </w:r>
      <w:r w:rsidRPr="0064120E">
        <w:rPr>
          <w:rFonts w:ascii="Times" w:hAnsi="Times"/>
        </w:rPr>
        <w:tab/>
      </w:r>
    </w:p>
    <w:p w14:paraId="17A2272A" w14:textId="0EA427D7" w:rsidR="00CB7939" w:rsidRDefault="0064120E" w:rsidP="005E6CEE">
      <w:pPr>
        <w:numPr>
          <w:ilvl w:val="0"/>
          <w:numId w:val="15"/>
        </w:numPr>
        <w:spacing w:before="100" w:beforeAutospacing="1" w:after="100" w:afterAutospacing="1"/>
        <w:jc w:val="both"/>
        <w:rPr>
          <w:rFonts w:ascii="Times" w:hAnsi="Times"/>
        </w:rPr>
      </w:pPr>
      <w:r w:rsidRPr="0064120E">
        <w:rPr>
          <w:rFonts w:ascii="Times" w:hAnsi="Times"/>
        </w:rPr>
        <w:t xml:space="preserve">Zhang, Z., Li, X., Sang, S., McClements, D. J., Chen, L., Long, J., ... &amp; </w:t>
      </w:r>
      <w:proofErr w:type="spellStart"/>
      <w:r w:rsidRPr="0064120E">
        <w:rPr>
          <w:rFonts w:ascii="Times" w:hAnsi="Times"/>
        </w:rPr>
        <w:t>Qiu</w:t>
      </w:r>
      <w:proofErr w:type="spellEnd"/>
      <w:r w:rsidRPr="0064120E">
        <w:rPr>
          <w:rFonts w:ascii="Times" w:hAnsi="Times"/>
        </w:rPr>
        <w:t xml:space="preserve">, C. (2022). Polyphenols as plant-based nutraceuticals: health effects, encapsulation, </w:t>
      </w:r>
      <w:proofErr w:type="spellStart"/>
      <w:r w:rsidRPr="0064120E">
        <w:rPr>
          <w:rFonts w:ascii="Times" w:hAnsi="Times"/>
        </w:rPr>
        <w:t>nano</w:t>
      </w:r>
      <w:proofErr w:type="spellEnd"/>
      <w:r w:rsidRPr="0064120E">
        <w:rPr>
          <w:rFonts w:ascii="Times" w:hAnsi="Times"/>
        </w:rPr>
        <w:t xml:space="preserve">-delivery, and application. Foods, 11(15), 2189.   </w:t>
      </w:r>
    </w:p>
    <w:p w14:paraId="4A991A7A" w14:textId="19D7402F" w:rsidR="00B260A5" w:rsidRDefault="00B260A5" w:rsidP="005E6CEE">
      <w:pPr>
        <w:numPr>
          <w:ilvl w:val="0"/>
          <w:numId w:val="15"/>
        </w:numPr>
        <w:spacing w:before="100" w:beforeAutospacing="1" w:after="100" w:afterAutospacing="1"/>
        <w:jc w:val="both"/>
        <w:rPr>
          <w:rFonts w:ascii="Times" w:hAnsi="Times"/>
        </w:rPr>
      </w:pPr>
      <w:proofErr w:type="spellStart"/>
      <w:r w:rsidRPr="00B260A5">
        <w:rPr>
          <w:rFonts w:ascii="Times" w:hAnsi="Times"/>
        </w:rPr>
        <w:t>Lancioni</w:t>
      </w:r>
      <w:proofErr w:type="spellEnd"/>
      <w:r w:rsidRPr="00B260A5">
        <w:rPr>
          <w:rFonts w:ascii="Times" w:hAnsi="Times"/>
        </w:rPr>
        <w:t xml:space="preserve">, Giulio &amp; Singh, </w:t>
      </w:r>
      <w:proofErr w:type="spellStart"/>
      <w:r w:rsidRPr="00B260A5">
        <w:rPr>
          <w:rFonts w:ascii="Times" w:hAnsi="Times"/>
        </w:rPr>
        <w:t>Nirbhay</w:t>
      </w:r>
      <w:proofErr w:type="spellEnd"/>
      <w:r w:rsidRPr="00B260A5">
        <w:rPr>
          <w:rFonts w:ascii="Times" w:hAnsi="Times"/>
        </w:rPr>
        <w:t xml:space="preserve"> &amp; Hwang, Yoon-Suk &amp; Myers, Rachel &amp; Townshend, </w:t>
      </w:r>
      <w:proofErr w:type="spellStart"/>
      <w:r w:rsidRPr="00B260A5">
        <w:rPr>
          <w:rFonts w:ascii="Times" w:hAnsi="Times"/>
        </w:rPr>
        <w:t>Kishani</w:t>
      </w:r>
      <w:proofErr w:type="spellEnd"/>
      <w:r w:rsidRPr="00B260A5">
        <w:rPr>
          <w:rFonts w:ascii="Times" w:hAnsi="Times"/>
        </w:rPr>
        <w:t xml:space="preserve"> &amp; Medvedev, Oleg. (2024). Singh et al. (2023). QoL in caregivers. Advances in Neurodevelopmental Disorders, 7, 604-615.. Advances in Neurodevelopmental Disorders. 7. 604-615.</w:t>
      </w:r>
    </w:p>
    <w:p w14:paraId="12A82EBD" w14:textId="77777777" w:rsidR="00B260A5" w:rsidRPr="00B260A5" w:rsidRDefault="00B260A5" w:rsidP="00B260A5">
      <w:pPr>
        <w:pStyle w:val="ListParagraph"/>
        <w:numPr>
          <w:ilvl w:val="0"/>
          <w:numId w:val="15"/>
        </w:numPr>
        <w:jc w:val="both"/>
        <w:rPr>
          <w:rFonts w:ascii="Times" w:hAnsi="Times"/>
        </w:rPr>
      </w:pPr>
      <w:r w:rsidRPr="00B260A5">
        <w:rPr>
          <w:rFonts w:ascii="Times" w:hAnsi="Times"/>
          <w:color w:val="222222"/>
          <w:shd w:val="clear" w:color="auto" w:fill="FFFFFF"/>
        </w:rPr>
        <w:t xml:space="preserve">Chakraborty, A. J., </w:t>
      </w:r>
      <w:proofErr w:type="spellStart"/>
      <w:r w:rsidRPr="00B260A5">
        <w:rPr>
          <w:rFonts w:ascii="Times" w:hAnsi="Times"/>
          <w:color w:val="222222"/>
          <w:shd w:val="clear" w:color="auto" w:fill="FFFFFF"/>
        </w:rPr>
        <w:t>Mitra</w:t>
      </w:r>
      <w:proofErr w:type="spellEnd"/>
      <w:r w:rsidRPr="00B260A5">
        <w:rPr>
          <w:rFonts w:ascii="Times" w:hAnsi="Times"/>
          <w:color w:val="222222"/>
          <w:shd w:val="clear" w:color="auto" w:fill="FFFFFF"/>
        </w:rPr>
        <w:t xml:space="preserve">, S., </w:t>
      </w:r>
      <w:proofErr w:type="spellStart"/>
      <w:r w:rsidRPr="00B260A5">
        <w:rPr>
          <w:rFonts w:ascii="Times" w:hAnsi="Times"/>
          <w:color w:val="222222"/>
          <w:shd w:val="clear" w:color="auto" w:fill="FFFFFF"/>
        </w:rPr>
        <w:t>Tallei</w:t>
      </w:r>
      <w:proofErr w:type="spellEnd"/>
      <w:r w:rsidRPr="00B260A5">
        <w:rPr>
          <w:rFonts w:ascii="Times" w:hAnsi="Times"/>
          <w:color w:val="222222"/>
          <w:shd w:val="clear" w:color="auto" w:fill="FFFFFF"/>
        </w:rPr>
        <w:t xml:space="preserve">, T. E., </w:t>
      </w:r>
      <w:proofErr w:type="spellStart"/>
      <w:r w:rsidRPr="00B260A5">
        <w:rPr>
          <w:rFonts w:ascii="Times" w:hAnsi="Times"/>
          <w:color w:val="222222"/>
          <w:shd w:val="clear" w:color="auto" w:fill="FFFFFF"/>
        </w:rPr>
        <w:t>Tareq</w:t>
      </w:r>
      <w:proofErr w:type="spellEnd"/>
      <w:r w:rsidRPr="00B260A5">
        <w:rPr>
          <w:rFonts w:ascii="Times" w:hAnsi="Times"/>
          <w:color w:val="222222"/>
          <w:shd w:val="clear" w:color="auto" w:fill="FFFFFF"/>
        </w:rPr>
        <w:t xml:space="preserve">, A. M., </w:t>
      </w:r>
      <w:proofErr w:type="spellStart"/>
      <w:r w:rsidRPr="00B260A5">
        <w:rPr>
          <w:rFonts w:ascii="Times" w:hAnsi="Times"/>
          <w:color w:val="222222"/>
          <w:shd w:val="clear" w:color="auto" w:fill="FFFFFF"/>
        </w:rPr>
        <w:t>Nainu</w:t>
      </w:r>
      <w:proofErr w:type="spellEnd"/>
      <w:r w:rsidRPr="00B260A5">
        <w:rPr>
          <w:rFonts w:ascii="Times" w:hAnsi="Times"/>
          <w:color w:val="222222"/>
          <w:shd w:val="clear" w:color="auto" w:fill="FFFFFF"/>
        </w:rPr>
        <w:t xml:space="preserve">, F., </w:t>
      </w:r>
      <w:proofErr w:type="spellStart"/>
      <w:r w:rsidRPr="00B260A5">
        <w:rPr>
          <w:rFonts w:ascii="Times" w:hAnsi="Times"/>
          <w:color w:val="222222"/>
          <w:shd w:val="clear" w:color="auto" w:fill="FFFFFF"/>
        </w:rPr>
        <w:t>Cicia</w:t>
      </w:r>
      <w:proofErr w:type="spellEnd"/>
      <w:r w:rsidRPr="00B260A5">
        <w:rPr>
          <w:rFonts w:ascii="Times" w:hAnsi="Times"/>
          <w:color w:val="222222"/>
          <w:shd w:val="clear" w:color="auto" w:fill="FFFFFF"/>
        </w:rPr>
        <w:t xml:space="preserve">, D., </w:t>
      </w:r>
      <w:proofErr w:type="spellStart"/>
      <w:r w:rsidRPr="00B260A5">
        <w:rPr>
          <w:rFonts w:ascii="Times" w:hAnsi="Times"/>
          <w:color w:val="222222"/>
          <w:shd w:val="clear" w:color="auto" w:fill="FFFFFF"/>
        </w:rPr>
        <w:t>Dhama</w:t>
      </w:r>
      <w:proofErr w:type="spellEnd"/>
      <w:r w:rsidRPr="00B260A5">
        <w:rPr>
          <w:rFonts w:ascii="Times" w:hAnsi="Times"/>
          <w:color w:val="222222"/>
          <w:shd w:val="clear" w:color="auto" w:fill="FFFFFF"/>
        </w:rPr>
        <w:t xml:space="preserve">, K., Emran, T. B., </w:t>
      </w:r>
      <w:proofErr w:type="spellStart"/>
      <w:r w:rsidRPr="00B260A5">
        <w:rPr>
          <w:rFonts w:ascii="Times" w:hAnsi="Times"/>
          <w:color w:val="222222"/>
          <w:shd w:val="clear" w:color="auto" w:fill="FFFFFF"/>
        </w:rPr>
        <w:t>Simal-Gandara</w:t>
      </w:r>
      <w:proofErr w:type="spellEnd"/>
      <w:r w:rsidRPr="00B260A5">
        <w:rPr>
          <w:rFonts w:ascii="Times" w:hAnsi="Times"/>
          <w:color w:val="222222"/>
          <w:shd w:val="clear" w:color="auto" w:fill="FFFFFF"/>
        </w:rPr>
        <w:t xml:space="preserve">, J., &amp; </w:t>
      </w:r>
      <w:proofErr w:type="spellStart"/>
      <w:r w:rsidRPr="00B260A5">
        <w:rPr>
          <w:rFonts w:ascii="Times" w:hAnsi="Times"/>
          <w:color w:val="222222"/>
          <w:shd w:val="clear" w:color="auto" w:fill="FFFFFF"/>
        </w:rPr>
        <w:t>Capasso</w:t>
      </w:r>
      <w:proofErr w:type="spellEnd"/>
      <w:r w:rsidRPr="00B260A5">
        <w:rPr>
          <w:rFonts w:ascii="Times" w:hAnsi="Times"/>
          <w:color w:val="222222"/>
          <w:shd w:val="clear" w:color="auto" w:fill="FFFFFF"/>
        </w:rPr>
        <w:t>, R. (2024). Correction: Chakraborty et al. Bromelain a Potential Bioactive Compound: A Comprehensive Overview from a Pharmacological Perspective. </w:t>
      </w:r>
      <w:r w:rsidRPr="00B260A5">
        <w:rPr>
          <w:rFonts w:ascii="Times" w:hAnsi="Times"/>
          <w:i/>
          <w:iCs/>
          <w:color w:val="222222"/>
          <w:shd w:val="clear" w:color="auto" w:fill="FFFFFF"/>
        </w:rPr>
        <w:t>Life</w:t>
      </w:r>
      <w:r w:rsidRPr="00B260A5">
        <w:rPr>
          <w:rFonts w:ascii="Times" w:hAnsi="Times"/>
          <w:color w:val="222222"/>
          <w:shd w:val="clear" w:color="auto" w:fill="FFFFFF"/>
        </w:rPr>
        <w:t> 2021, </w:t>
      </w:r>
      <w:r w:rsidRPr="00B260A5">
        <w:rPr>
          <w:rFonts w:ascii="Times" w:hAnsi="Times"/>
          <w:i/>
          <w:iCs/>
          <w:color w:val="222222"/>
          <w:shd w:val="clear" w:color="auto" w:fill="FFFFFF"/>
        </w:rPr>
        <w:t>11</w:t>
      </w:r>
      <w:r w:rsidRPr="00B260A5">
        <w:rPr>
          <w:rFonts w:ascii="Times" w:hAnsi="Times"/>
          <w:color w:val="222222"/>
          <w:shd w:val="clear" w:color="auto" w:fill="FFFFFF"/>
        </w:rPr>
        <w:t>, 317. </w:t>
      </w:r>
      <w:r w:rsidRPr="00B260A5">
        <w:rPr>
          <w:rStyle w:val="Emphasis"/>
          <w:rFonts w:ascii="Times" w:hAnsi="Times"/>
          <w:color w:val="222222"/>
          <w:shd w:val="clear" w:color="auto" w:fill="FFFFFF"/>
        </w:rPr>
        <w:t>Life</w:t>
      </w:r>
      <w:r w:rsidRPr="00B260A5">
        <w:rPr>
          <w:rFonts w:ascii="Times" w:hAnsi="Times"/>
          <w:color w:val="222222"/>
          <w:shd w:val="clear" w:color="auto" w:fill="FFFFFF"/>
        </w:rPr>
        <w:t>, </w:t>
      </w:r>
      <w:r w:rsidRPr="00B260A5">
        <w:rPr>
          <w:rStyle w:val="Emphasis"/>
          <w:rFonts w:ascii="Times" w:hAnsi="Times"/>
          <w:color w:val="222222"/>
          <w:shd w:val="clear" w:color="auto" w:fill="FFFFFF"/>
        </w:rPr>
        <w:t>14</w:t>
      </w:r>
      <w:r w:rsidRPr="00B260A5">
        <w:rPr>
          <w:rFonts w:ascii="Times" w:hAnsi="Times"/>
          <w:color w:val="222222"/>
          <w:shd w:val="clear" w:color="auto" w:fill="FFFFFF"/>
        </w:rPr>
        <w:t>(4), 483. https://doi.org/10.3390/life14040483</w:t>
      </w:r>
    </w:p>
    <w:p w14:paraId="36C07F6B" w14:textId="77777777" w:rsidR="001C3081" w:rsidRPr="001C3081" w:rsidRDefault="001C3081" w:rsidP="001C3081">
      <w:pPr>
        <w:pStyle w:val="ListParagraph"/>
        <w:numPr>
          <w:ilvl w:val="0"/>
          <w:numId w:val="15"/>
        </w:numPr>
        <w:jc w:val="both"/>
        <w:rPr>
          <w:rFonts w:ascii="Times" w:hAnsi="Times"/>
        </w:rPr>
      </w:pPr>
      <w:proofErr w:type="spellStart"/>
      <w:r w:rsidRPr="001C3081">
        <w:rPr>
          <w:rFonts w:ascii="Times" w:hAnsi="Times"/>
          <w:color w:val="222222"/>
          <w:shd w:val="clear" w:color="auto" w:fill="FFFFFF"/>
        </w:rPr>
        <w:t>Trivellini</w:t>
      </w:r>
      <w:proofErr w:type="spellEnd"/>
      <w:r w:rsidRPr="001C3081">
        <w:rPr>
          <w:rFonts w:ascii="Times" w:hAnsi="Times"/>
          <w:color w:val="222222"/>
          <w:shd w:val="clear" w:color="auto" w:fill="FFFFFF"/>
        </w:rPr>
        <w:t xml:space="preserve"> A, Toscano S, Romano D, Ferrante A. The Role of Blue and Red Light in the Orchestration of Secondary Metabolites, Nutrient Transport and Plant Quality. </w:t>
      </w:r>
      <w:r w:rsidRPr="001C3081">
        <w:rPr>
          <w:rStyle w:val="Emphasis"/>
          <w:rFonts w:ascii="Times" w:hAnsi="Times"/>
          <w:color w:val="222222"/>
          <w:shd w:val="clear" w:color="auto" w:fill="FFFFFF"/>
        </w:rPr>
        <w:t>Plants</w:t>
      </w:r>
      <w:r w:rsidRPr="001C3081">
        <w:rPr>
          <w:rFonts w:ascii="Times" w:hAnsi="Times"/>
          <w:color w:val="222222"/>
          <w:shd w:val="clear" w:color="auto" w:fill="FFFFFF"/>
        </w:rPr>
        <w:t>. 2023; 12(10):2026. https://doi.org/10.3390/plants12102026</w:t>
      </w:r>
    </w:p>
    <w:p w14:paraId="0A4B0BD9" w14:textId="42716DAB" w:rsidR="00D6318E" w:rsidRPr="00D6318E" w:rsidRDefault="00622FE7" w:rsidP="00D6318E">
      <w:pPr>
        <w:numPr>
          <w:ilvl w:val="0"/>
          <w:numId w:val="15"/>
        </w:numPr>
        <w:spacing w:before="100" w:beforeAutospacing="1" w:after="100" w:afterAutospacing="1"/>
        <w:jc w:val="both"/>
        <w:rPr>
          <w:rFonts w:ascii="Times" w:hAnsi="Times"/>
        </w:rPr>
      </w:pPr>
      <w:r w:rsidRPr="00622FE7">
        <w:rPr>
          <w:rFonts w:ascii="Times" w:hAnsi="Times"/>
        </w:rPr>
        <w:t xml:space="preserve">Coates, Christopher &amp; Decker, Heinz. (2017). Immunological properties of oxygen-transport proteins: </w:t>
      </w:r>
      <w:proofErr w:type="spellStart"/>
      <w:r w:rsidRPr="00622FE7">
        <w:rPr>
          <w:rFonts w:ascii="Times" w:hAnsi="Times"/>
        </w:rPr>
        <w:t>hemoglobin</w:t>
      </w:r>
      <w:proofErr w:type="spellEnd"/>
      <w:r w:rsidRPr="00622FE7">
        <w:rPr>
          <w:rFonts w:ascii="Times" w:hAnsi="Times"/>
        </w:rPr>
        <w:t>, hemocyanin and hemerythrin. Cellular and Molecular Life Sciences CMLS. 74. 293-317. 10.1007/s00018-016-2326-7.</w:t>
      </w:r>
    </w:p>
    <w:p w14:paraId="1F2A3240" w14:textId="6ED9061E" w:rsidR="00D6318E" w:rsidRDefault="00D6318E" w:rsidP="00D6318E">
      <w:pPr>
        <w:pStyle w:val="ListParagraph"/>
        <w:numPr>
          <w:ilvl w:val="0"/>
          <w:numId w:val="15"/>
        </w:numPr>
        <w:jc w:val="both"/>
        <w:rPr>
          <w:rFonts w:ascii="Times" w:hAnsi="Times" w:cs="Consolas"/>
        </w:rPr>
      </w:pPr>
      <w:r w:rsidRPr="00D6318E">
        <w:rPr>
          <w:rFonts w:ascii="Times" w:hAnsi="Times" w:cs="Consolas"/>
        </w:rPr>
        <w:t>Lin, D., Xiao, M., Zhao, J., Li, Z., Xing, B., Li, X., Kong, M., Li, L., Zhang, Q., Liu, Y., Chen, H., Qin, W., Wu, H., &amp; Chen, S. (2016). An Overview of Plant Phenolic Compounds and Their Importance in Human Nutrition and Management of Type 2 Diabetes. </w:t>
      </w:r>
      <w:r w:rsidRPr="00D6318E">
        <w:rPr>
          <w:rFonts w:ascii="Times" w:hAnsi="Times" w:cs="Consolas"/>
          <w:i/>
          <w:iCs/>
        </w:rPr>
        <w:t>Molecules (Basel, Switzerland)</w:t>
      </w:r>
      <w:r w:rsidRPr="00D6318E">
        <w:rPr>
          <w:rFonts w:ascii="Times" w:hAnsi="Times" w:cs="Consolas"/>
        </w:rPr>
        <w:t>, </w:t>
      </w:r>
      <w:r w:rsidRPr="00D6318E">
        <w:rPr>
          <w:rFonts w:ascii="Times" w:hAnsi="Times" w:cs="Consolas"/>
          <w:i/>
          <w:iCs/>
        </w:rPr>
        <w:t>21</w:t>
      </w:r>
      <w:r w:rsidRPr="00D6318E">
        <w:rPr>
          <w:rFonts w:ascii="Times" w:hAnsi="Times" w:cs="Consolas"/>
        </w:rPr>
        <w:t xml:space="preserve">(10), 1374. </w:t>
      </w:r>
      <w:hyperlink r:id="rId8" w:history="1">
        <w:r w:rsidR="002C366D" w:rsidRPr="00654E02">
          <w:rPr>
            <w:rStyle w:val="Hyperlink"/>
            <w:rFonts w:ascii="Times" w:hAnsi="Times" w:cs="Consolas"/>
          </w:rPr>
          <w:t>https://doi.org/10.3390/molecules21101374</w:t>
        </w:r>
      </w:hyperlink>
    </w:p>
    <w:p w14:paraId="7704BA21" w14:textId="77777777" w:rsidR="002C366D" w:rsidRPr="00D6318E" w:rsidRDefault="002C366D" w:rsidP="002C366D">
      <w:pPr>
        <w:pStyle w:val="ListParagraph"/>
        <w:jc w:val="both"/>
        <w:rPr>
          <w:rFonts w:ascii="Times" w:hAnsi="Times" w:cs="Consolas"/>
        </w:rPr>
      </w:pPr>
    </w:p>
    <w:p w14:paraId="36AD1695" w14:textId="3A3A632D" w:rsidR="002C366D" w:rsidRPr="0004111B" w:rsidRDefault="002C366D" w:rsidP="002C366D">
      <w:pPr>
        <w:pStyle w:val="ListParagraph"/>
        <w:numPr>
          <w:ilvl w:val="0"/>
          <w:numId w:val="15"/>
        </w:numPr>
        <w:jc w:val="both"/>
        <w:rPr>
          <w:rFonts w:ascii="Times" w:hAnsi="Times"/>
        </w:rPr>
      </w:pPr>
      <w:r w:rsidRPr="002C366D">
        <w:rPr>
          <w:rFonts w:ascii="Times" w:hAnsi="Times" w:cs="Segoe UI"/>
          <w:color w:val="212121"/>
          <w:shd w:val="clear" w:color="auto" w:fill="FFFFFF"/>
        </w:rPr>
        <w:t>Bar-</w:t>
      </w:r>
      <w:proofErr w:type="spellStart"/>
      <w:r w:rsidRPr="002C366D">
        <w:rPr>
          <w:rFonts w:ascii="Times" w:hAnsi="Times" w:cs="Segoe UI"/>
          <w:color w:val="212121"/>
          <w:shd w:val="clear" w:color="auto" w:fill="FFFFFF"/>
        </w:rPr>
        <w:t>Sela</w:t>
      </w:r>
      <w:proofErr w:type="spellEnd"/>
      <w:r w:rsidRPr="002C366D">
        <w:rPr>
          <w:rFonts w:ascii="Times" w:hAnsi="Times" w:cs="Segoe UI"/>
          <w:color w:val="212121"/>
          <w:shd w:val="clear" w:color="auto" w:fill="FFFFFF"/>
        </w:rPr>
        <w:t xml:space="preserve"> G, </w:t>
      </w:r>
      <w:proofErr w:type="spellStart"/>
      <w:r w:rsidRPr="002C366D">
        <w:rPr>
          <w:rFonts w:ascii="Times" w:hAnsi="Times" w:cs="Segoe UI"/>
          <w:color w:val="212121"/>
          <w:shd w:val="clear" w:color="auto" w:fill="FFFFFF"/>
        </w:rPr>
        <w:t>Tsalic</w:t>
      </w:r>
      <w:proofErr w:type="spellEnd"/>
      <w:r w:rsidRPr="002C366D">
        <w:rPr>
          <w:rFonts w:ascii="Times" w:hAnsi="Times" w:cs="Segoe UI"/>
          <w:color w:val="212121"/>
          <w:shd w:val="clear" w:color="auto" w:fill="FFFFFF"/>
        </w:rPr>
        <w:t xml:space="preserve"> M, Fried G, Goldberg H. Wheat grass juice may improve </w:t>
      </w:r>
      <w:proofErr w:type="spellStart"/>
      <w:r w:rsidRPr="002C366D">
        <w:rPr>
          <w:rFonts w:ascii="Times" w:hAnsi="Times" w:cs="Segoe UI"/>
          <w:color w:val="212121"/>
          <w:shd w:val="clear" w:color="auto" w:fill="FFFFFF"/>
        </w:rPr>
        <w:t>hematological</w:t>
      </w:r>
      <w:proofErr w:type="spellEnd"/>
      <w:r w:rsidRPr="002C366D">
        <w:rPr>
          <w:rFonts w:ascii="Times" w:hAnsi="Times" w:cs="Segoe UI"/>
          <w:color w:val="212121"/>
          <w:shd w:val="clear" w:color="auto" w:fill="FFFFFF"/>
        </w:rPr>
        <w:t xml:space="preserve"> toxicity related to chemotherapy in breast cancer patients: a pilot study. </w:t>
      </w:r>
      <w:proofErr w:type="spellStart"/>
      <w:r w:rsidRPr="002C366D">
        <w:rPr>
          <w:rFonts w:ascii="Times" w:hAnsi="Times" w:cs="Segoe UI"/>
          <w:color w:val="212121"/>
          <w:shd w:val="clear" w:color="auto" w:fill="FFFFFF"/>
        </w:rPr>
        <w:t>Nutr</w:t>
      </w:r>
      <w:proofErr w:type="spellEnd"/>
      <w:r w:rsidRPr="002C366D">
        <w:rPr>
          <w:rFonts w:ascii="Times" w:hAnsi="Times" w:cs="Segoe UI"/>
          <w:color w:val="212121"/>
          <w:shd w:val="clear" w:color="auto" w:fill="FFFFFF"/>
        </w:rPr>
        <w:t xml:space="preserve"> Cancer. 2007;58(1):43-8. </w:t>
      </w:r>
      <w:proofErr w:type="spellStart"/>
      <w:r w:rsidRPr="002C366D">
        <w:rPr>
          <w:rFonts w:ascii="Times" w:hAnsi="Times" w:cs="Segoe UI"/>
          <w:color w:val="212121"/>
          <w:shd w:val="clear" w:color="auto" w:fill="FFFFFF"/>
        </w:rPr>
        <w:t>doi</w:t>
      </w:r>
      <w:proofErr w:type="spellEnd"/>
      <w:r w:rsidRPr="002C366D">
        <w:rPr>
          <w:rFonts w:ascii="Times" w:hAnsi="Times" w:cs="Segoe UI"/>
          <w:color w:val="212121"/>
          <w:shd w:val="clear" w:color="auto" w:fill="FFFFFF"/>
        </w:rPr>
        <w:t>: 10.1080/01635580701308083. PMID: 17571966.</w:t>
      </w:r>
    </w:p>
    <w:p w14:paraId="0A940BE5" w14:textId="77777777" w:rsidR="0004111B" w:rsidRPr="0004111B" w:rsidRDefault="0004111B" w:rsidP="0004111B">
      <w:pPr>
        <w:pStyle w:val="ListParagraph"/>
        <w:rPr>
          <w:rFonts w:ascii="Times" w:hAnsi="Times"/>
        </w:rPr>
      </w:pPr>
    </w:p>
    <w:p w14:paraId="6CFB951B" w14:textId="77777777" w:rsidR="0004111B" w:rsidRPr="002C366D" w:rsidRDefault="0004111B" w:rsidP="0004111B">
      <w:pPr>
        <w:pStyle w:val="ListParagraph"/>
        <w:jc w:val="both"/>
        <w:rPr>
          <w:rFonts w:ascii="Times" w:hAnsi="Times"/>
        </w:rPr>
      </w:pPr>
    </w:p>
    <w:p w14:paraId="2DB22D2E" w14:textId="77777777" w:rsidR="0004111B" w:rsidRPr="0004111B" w:rsidRDefault="0004111B" w:rsidP="0004111B">
      <w:pPr>
        <w:pStyle w:val="ListParagraph"/>
        <w:numPr>
          <w:ilvl w:val="0"/>
          <w:numId w:val="15"/>
        </w:numPr>
        <w:jc w:val="both"/>
        <w:rPr>
          <w:rFonts w:ascii="Times" w:hAnsi="Times"/>
        </w:rPr>
      </w:pPr>
      <w:proofErr w:type="spellStart"/>
      <w:r w:rsidRPr="0004111B">
        <w:rPr>
          <w:rFonts w:ascii="Times" w:hAnsi="Times" w:cs="Consolas"/>
          <w:color w:val="1B1B1B"/>
          <w:shd w:val="clear" w:color="auto" w:fill="FFFFFF"/>
        </w:rPr>
        <w:t>Ke</w:t>
      </w:r>
      <w:proofErr w:type="spellEnd"/>
      <w:r w:rsidRPr="0004111B">
        <w:rPr>
          <w:rFonts w:ascii="Times" w:hAnsi="Times" w:cs="Consolas"/>
          <w:color w:val="1B1B1B"/>
          <w:shd w:val="clear" w:color="auto" w:fill="FFFFFF"/>
        </w:rPr>
        <w:t>, F., Yadav, P. K., &amp; Ju, L. Z. (2012). Herbal medicine in the treatment of ulcerative colitis. </w:t>
      </w:r>
      <w:r w:rsidRPr="0004111B">
        <w:rPr>
          <w:rFonts w:ascii="Times" w:hAnsi="Times" w:cs="Consolas"/>
          <w:i/>
          <w:iCs/>
          <w:color w:val="1B1B1B"/>
          <w:shd w:val="clear" w:color="auto" w:fill="FFFFFF"/>
        </w:rPr>
        <w:t>Saudi journal of gastroenterology : official journal of the Saudi Gastroenterology Association</w:t>
      </w:r>
      <w:r w:rsidRPr="0004111B">
        <w:rPr>
          <w:rFonts w:ascii="Times" w:hAnsi="Times" w:cs="Consolas"/>
          <w:color w:val="1B1B1B"/>
          <w:shd w:val="clear" w:color="auto" w:fill="FFFFFF"/>
        </w:rPr>
        <w:t>, </w:t>
      </w:r>
      <w:r w:rsidRPr="0004111B">
        <w:rPr>
          <w:rFonts w:ascii="Times" w:hAnsi="Times" w:cs="Consolas"/>
          <w:i/>
          <w:iCs/>
          <w:color w:val="1B1B1B"/>
          <w:shd w:val="clear" w:color="auto" w:fill="FFFFFF"/>
        </w:rPr>
        <w:t>18</w:t>
      </w:r>
      <w:r w:rsidRPr="0004111B">
        <w:rPr>
          <w:rFonts w:ascii="Times" w:hAnsi="Times" w:cs="Consolas"/>
          <w:color w:val="1B1B1B"/>
          <w:shd w:val="clear" w:color="auto" w:fill="FFFFFF"/>
        </w:rPr>
        <w:t>(1), 3–10. https://doi.org/10.4103/1319-3767.91726</w:t>
      </w:r>
    </w:p>
    <w:p w14:paraId="30D68151" w14:textId="77777777" w:rsidR="00D6318E" w:rsidRPr="00D6318E" w:rsidRDefault="00D6318E" w:rsidP="0004111B">
      <w:pPr>
        <w:spacing w:before="100" w:beforeAutospacing="1"/>
        <w:ind w:left="360"/>
      </w:pPr>
    </w:p>
    <w:p w14:paraId="1EFD6FB9" w14:textId="77777777" w:rsidR="00D6318E" w:rsidRDefault="00D6318E" w:rsidP="00D6318E">
      <w:pPr>
        <w:spacing w:before="100" w:beforeAutospacing="1" w:after="100" w:afterAutospacing="1"/>
        <w:jc w:val="both"/>
        <w:rPr>
          <w:rFonts w:ascii="Times" w:hAnsi="Times"/>
        </w:rPr>
      </w:pPr>
    </w:p>
    <w:p w14:paraId="1FBC9008" w14:textId="77777777" w:rsidR="00547ED9" w:rsidRPr="00547ED9" w:rsidRDefault="00547ED9" w:rsidP="00536727">
      <w:pPr>
        <w:pStyle w:val="NormalWeb"/>
        <w:ind w:left="720"/>
        <w:jc w:val="both"/>
        <w:rPr>
          <w:rFonts w:ascii="Times" w:hAnsi="Times"/>
        </w:rPr>
      </w:pPr>
      <w:bookmarkStart w:id="1" w:name="_GoBack"/>
      <w:bookmarkEnd w:id="1"/>
    </w:p>
    <w:p w14:paraId="1FEE5687" w14:textId="77777777" w:rsidR="00565482" w:rsidRDefault="00565482"/>
    <w:sectPr w:rsidR="00565482" w:rsidSect="0077601E">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97A82" w14:textId="77777777" w:rsidR="00B51376" w:rsidRDefault="00B51376" w:rsidP="007200EA">
      <w:r>
        <w:separator/>
      </w:r>
    </w:p>
  </w:endnote>
  <w:endnote w:type="continuationSeparator" w:id="0">
    <w:p w14:paraId="53308889" w14:textId="77777777" w:rsidR="00B51376" w:rsidRDefault="00B51376" w:rsidP="0072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NewRomanPS">
    <w:altName w:val="Times New Roman"/>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A7CF" w14:textId="77777777" w:rsidR="007200EA" w:rsidRDefault="00720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5444" w14:textId="77777777" w:rsidR="007200EA" w:rsidRDefault="00720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3BB2" w14:textId="77777777" w:rsidR="007200EA" w:rsidRDefault="00720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4562" w14:textId="77777777" w:rsidR="00B51376" w:rsidRDefault="00B51376" w:rsidP="007200EA">
      <w:r>
        <w:separator/>
      </w:r>
    </w:p>
  </w:footnote>
  <w:footnote w:type="continuationSeparator" w:id="0">
    <w:p w14:paraId="32DC0316" w14:textId="77777777" w:rsidR="00B51376" w:rsidRDefault="00B51376" w:rsidP="0072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27F1" w14:textId="4BA2878F" w:rsidR="007200EA" w:rsidRDefault="00B51376">
    <w:pPr>
      <w:pStyle w:val="Header"/>
    </w:pPr>
    <w:r>
      <w:rPr>
        <w:noProof/>
      </w:rPr>
      <w:pict w14:anchorId="0B7CB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72516" o:spid="_x0000_s2051" type="#_x0000_t136" alt="" style="position:absolute;margin-left:0;margin-top:0;width:571.3pt;height:6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397A" w14:textId="5119027C" w:rsidR="007200EA" w:rsidRDefault="00B51376">
    <w:pPr>
      <w:pStyle w:val="Header"/>
    </w:pPr>
    <w:r>
      <w:rPr>
        <w:noProof/>
      </w:rPr>
      <w:pict w14:anchorId="0E1ED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72517" o:spid="_x0000_s2050" type="#_x0000_t136" alt="" style="position:absolute;margin-left:0;margin-top:0;width:571.3pt;height:6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E8A" w14:textId="19ED6325" w:rsidR="007200EA" w:rsidRDefault="00B51376">
    <w:pPr>
      <w:pStyle w:val="Header"/>
    </w:pPr>
    <w:r>
      <w:rPr>
        <w:noProof/>
      </w:rPr>
      <w:pict w14:anchorId="7F8B3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72515" o:spid="_x0000_s2049" type="#_x0000_t136" alt="" style="position:absolute;margin-left:0;margin-top:0;width:571.3pt;height:6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B0C"/>
    <w:multiLevelType w:val="multilevel"/>
    <w:tmpl w:val="A03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72083"/>
    <w:multiLevelType w:val="multilevel"/>
    <w:tmpl w:val="D7A2E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D4051"/>
    <w:multiLevelType w:val="multilevel"/>
    <w:tmpl w:val="64A2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57136"/>
    <w:multiLevelType w:val="multilevel"/>
    <w:tmpl w:val="F452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36517"/>
    <w:multiLevelType w:val="multilevel"/>
    <w:tmpl w:val="E41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31A87"/>
    <w:multiLevelType w:val="multilevel"/>
    <w:tmpl w:val="C7327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31713"/>
    <w:multiLevelType w:val="multilevel"/>
    <w:tmpl w:val="F0C0761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2559E"/>
    <w:multiLevelType w:val="multilevel"/>
    <w:tmpl w:val="9414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65ABF"/>
    <w:multiLevelType w:val="multilevel"/>
    <w:tmpl w:val="236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E13CE"/>
    <w:multiLevelType w:val="multilevel"/>
    <w:tmpl w:val="FD02D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E070F"/>
    <w:multiLevelType w:val="multilevel"/>
    <w:tmpl w:val="F092A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E4647"/>
    <w:multiLevelType w:val="hybridMultilevel"/>
    <w:tmpl w:val="6C94FDFC"/>
    <w:lvl w:ilvl="0" w:tplc="D6E8FC30">
      <w:start w:val="1"/>
      <w:numFmt w:val="decimal"/>
      <w:lvlText w:val="%1."/>
      <w:lvlJc w:val="left"/>
      <w:pPr>
        <w:ind w:left="720" w:hanging="360"/>
      </w:pPr>
      <w:rPr>
        <w:rFonts w:ascii="Times New Roman" w:eastAsia="Times New Roman" w:hAnsi="Times New Roman" w:cs="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F5452"/>
    <w:multiLevelType w:val="multilevel"/>
    <w:tmpl w:val="1DAA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A0DFB"/>
    <w:multiLevelType w:val="multilevel"/>
    <w:tmpl w:val="36C0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7E3"/>
    <w:multiLevelType w:val="multilevel"/>
    <w:tmpl w:val="9B5E1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55ACE"/>
    <w:multiLevelType w:val="multilevel"/>
    <w:tmpl w:val="980C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D10DE"/>
    <w:multiLevelType w:val="multilevel"/>
    <w:tmpl w:val="B58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D6083"/>
    <w:multiLevelType w:val="hybridMultilevel"/>
    <w:tmpl w:val="0F6886D8"/>
    <w:lvl w:ilvl="0" w:tplc="ACD6364A">
      <w:start w:val="1"/>
      <w:numFmt w:val="decimal"/>
      <w:lvlText w:val="%1."/>
      <w:lvlJc w:val="left"/>
      <w:pPr>
        <w:ind w:left="720" w:hanging="360"/>
      </w:pPr>
      <w:rPr>
        <w:rFonts w:ascii="Times New Roman" w:hAnsi="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10A1E"/>
    <w:multiLevelType w:val="multilevel"/>
    <w:tmpl w:val="BC14F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747F81"/>
    <w:multiLevelType w:val="multilevel"/>
    <w:tmpl w:val="9610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35C42"/>
    <w:multiLevelType w:val="multilevel"/>
    <w:tmpl w:val="1916D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A79B8"/>
    <w:multiLevelType w:val="multilevel"/>
    <w:tmpl w:val="D6144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3530A"/>
    <w:multiLevelType w:val="multilevel"/>
    <w:tmpl w:val="C494F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318D5"/>
    <w:multiLevelType w:val="multilevel"/>
    <w:tmpl w:val="B01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73D74"/>
    <w:multiLevelType w:val="multilevel"/>
    <w:tmpl w:val="AC8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218A4"/>
    <w:multiLevelType w:val="multilevel"/>
    <w:tmpl w:val="E43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12D4B"/>
    <w:multiLevelType w:val="multilevel"/>
    <w:tmpl w:val="BD44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BB007D"/>
    <w:multiLevelType w:val="multilevel"/>
    <w:tmpl w:val="F0D48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A44734"/>
    <w:multiLevelType w:val="multilevel"/>
    <w:tmpl w:val="CC5E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B51093"/>
    <w:multiLevelType w:val="hybridMultilevel"/>
    <w:tmpl w:val="A5621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D18AF"/>
    <w:multiLevelType w:val="multilevel"/>
    <w:tmpl w:val="3428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3"/>
  </w:num>
  <w:num w:numId="3">
    <w:abstractNumId w:val="28"/>
  </w:num>
  <w:num w:numId="4">
    <w:abstractNumId w:val="12"/>
  </w:num>
  <w:num w:numId="5">
    <w:abstractNumId w:val="16"/>
  </w:num>
  <w:num w:numId="6">
    <w:abstractNumId w:val="3"/>
  </w:num>
  <w:num w:numId="7">
    <w:abstractNumId w:val="8"/>
  </w:num>
  <w:num w:numId="8">
    <w:abstractNumId w:val="13"/>
  </w:num>
  <w:num w:numId="9">
    <w:abstractNumId w:val="24"/>
  </w:num>
  <w:num w:numId="10">
    <w:abstractNumId w:val="0"/>
  </w:num>
  <w:num w:numId="11">
    <w:abstractNumId w:val="7"/>
  </w:num>
  <w:num w:numId="12">
    <w:abstractNumId w:val="4"/>
  </w:num>
  <w:num w:numId="13">
    <w:abstractNumId w:val="25"/>
  </w:num>
  <w:num w:numId="14">
    <w:abstractNumId w:val="15"/>
  </w:num>
  <w:num w:numId="15">
    <w:abstractNumId w:val="6"/>
  </w:num>
  <w:num w:numId="16">
    <w:abstractNumId w:val="18"/>
  </w:num>
  <w:num w:numId="17">
    <w:abstractNumId w:val="11"/>
  </w:num>
  <w:num w:numId="18">
    <w:abstractNumId w:val="17"/>
  </w:num>
  <w:num w:numId="19">
    <w:abstractNumId w:val="26"/>
  </w:num>
  <w:num w:numId="20">
    <w:abstractNumId w:val="27"/>
  </w:num>
  <w:num w:numId="21">
    <w:abstractNumId w:val="20"/>
  </w:num>
  <w:num w:numId="22">
    <w:abstractNumId w:val="5"/>
  </w:num>
  <w:num w:numId="23">
    <w:abstractNumId w:val="21"/>
  </w:num>
  <w:num w:numId="24">
    <w:abstractNumId w:val="10"/>
  </w:num>
  <w:num w:numId="25">
    <w:abstractNumId w:val="1"/>
  </w:num>
  <w:num w:numId="26">
    <w:abstractNumId w:val="29"/>
  </w:num>
  <w:num w:numId="27">
    <w:abstractNumId w:val="22"/>
  </w:num>
  <w:num w:numId="28">
    <w:abstractNumId w:val="14"/>
  </w:num>
  <w:num w:numId="29">
    <w:abstractNumId w:val="9"/>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Mrc0sDSwMDO3sDRW0lEKTi0uzszPAykwrAUA4gjpVCwAAAA="/>
  </w:docVars>
  <w:rsids>
    <w:rsidRoot w:val="008D51D6"/>
    <w:rsid w:val="0004111B"/>
    <w:rsid w:val="001441CC"/>
    <w:rsid w:val="00150AC6"/>
    <w:rsid w:val="0016344B"/>
    <w:rsid w:val="001B0367"/>
    <w:rsid w:val="001C3081"/>
    <w:rsid w:val="002C366D"/>
    <w:rsid w:val="00355BBC"/>
    <w:rsid w:val="00431EAA"/>
    <w:rsid w:val="004338AF"/>
    <w:rsid w:val="00485E70"/>
    <w:rsid w:val="004C03D4"/>
    <w:rsid w:val="00530DAB"/>
    <w:rsid w:val="00536727"/>
    <w:rsid w:val="00547ED9"/>
    <w:rsid w:val="00565482"/>
    <w:rsid w:val="00622FE7"/>
    <w:rsid w:val="0064120E"/>
    <w:rsid w:val="006740C6"/>
    <w:rsid w:val="0071037F"/>
    <w:rsid w:val="007200EA"/>
    <w:rsid w:val="0077601E"/>
    <w:rsid w:val="008D51D6"/>
    <w:rsid w:val="00A864AC"/>
    <w:rsid w:val="00AB2EB3"/>
    <w:rsid w:val="00AB55D9"/>
    <w:rsid w:val="00B03AD1"/>
    <w:rsid w:val="00B260A5"/>
    <w:rsid w:val="00B51376"/>
    <w:rsid w:val="00C459EA"/>
    <w:rsid w:val="00C50C05"/>
    <w:rsid w:val="00CB7939"/>
    <w:rsid w:val="00D11457"/>
    <w:rsid w:val="00D6318E"/>
    <w:rsid w:val="00F10ED2"/>
    <w:rsid w:val="00FC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790C01"/>
  <w14:defaultImageDpi w14:val="32767"/>
  <w15:chartTrackingRefBased/>
  <w15:docId w15:val="{E82F6F56-D856-F840-9599-8281FFEC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111B"/>
    <w:rPr>
      <w:rFonts w:ascii="Times New Roman" w:eastAsia="Times New Roman" w:hAnsi="Times New Roman" w:cs="Times New Roman"/>
      <w:lang w:val="en-IN"/>
    </w:rPr>
  </w:style>
  <w:style w:type="paragraph" w:styleId="Heading1">
    <w:name w:val="heading 1"/>
    <w:basedOn w:val="Normal"/>
    <w:next w:val="Normal"/>
    <w:link w:val="Heading1Char"/>
    <w:uiPriority w:val="9"/>
    <w:qFormat/>
    <w:rsid w:val="008D51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D51D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D51D6"/>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D51D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51D6"/>
    <w:rPr>
      <w:rFonts w:ascii="Times New Roman" w:eastAsia="Times New Roman" w:hAnsi="Times New Roman" w:cs="Times New Roman"/>
      <w:b/>
      <w:bCs/>
      <w:sz w:val="36"/>
      <w:szCs w:val="36"/>
      <w:lang w:val="en-IN"/>
    </w:rPr>
  </w:style>
  <w:style w:type="character" w:customStyle="1" w:styleId="Heading3Char">
    <w:name w:val="Heading 3 Char"/>
    <w:basedOn w:val="DefaultParagraphFont"/>
    <w:link w:val="Heading3"/>
    <w:uiPriority w:val="9"/>
    <w:rsid w:val="008D51D6"/>
    <w:rPr>
      <w:rFonts w:ascii="Times New Roman" w:eastAsia="Times New Roman" w:hAnsi="Times New Roman" w:cs="Times New Roman"/>
      <w:b/>
      <w:bCs/>
      <w:sz w:val="27"/>
      <w:szCs w:val="27"/>
      <w:lang w:val="en-IN"/>
    </w:rPr>
  </w:style>
  <w:style w:type="character" w:customStyle="1" w:styleId="Heading4Char">
    <w:name w:val="Heading 4 Char"/>
    <w:basedOn w:val="DefaultParagraphFont"/>
    <w:link w:val="Heading4"/>
    <w:uiPriority w:val="9"/>
    <w:rsid w:val="008D51D6"/>
    <w:rPr>
      <w:rFonts w:ascii="Times New Roman" w:eastAsia="Times New Roman" w:hAnsi="Times New Roman" w:cs="Times New Roman"/>
      <w:b/>
      <w:bCs/>
      <w:lang w:val="en-IN"/>
    </w:rPr>
  </w:style>
  <w:style w:type="character" w:customStyle="1" w:styleId="math-inline">
    <w:name w:val="math-inline"/>
    <w:basedOn w:val="DefaultParagraphFont"/>
    <w:rsid w:val="008D51D6"/>
  </w:style>
  <w:style w:type="paragraph" w:styleId="NormalWeb">
    <w:name w:val="Normal (Web)"/>
    <w:basedOn w:val="Normal"/>
    <w:uiPriority w:val="99"/>
    <w:unhideWhenUsed/>
    <w:rsid w:val="008D51D6"/>
    <w:pPr>
      <w:spacing w:before="100" w:beforeAutospacing="1" w:after="100" w:afterAutospacing="1"/>
    </w:pPr>
  </w:style>
  <w:style w:type="character" w:customStyle="1" w:styleId="citation-57">
    <w:name w:val="citation-57"/>
    <w:basedOn w:val="DefaultParagraphFont"/>
    <w:rsid w:val="008D51D6"/>
  </w:style>
  <w:style w:type="character" w:customStyle="1" w:styleId="citation-56">
    <w:name w:val="citation-56"/>
    <w:basedOn w:val="DefaultParagraphFont"/>
    <w:rsid w:val="008D51D6"/>
  </w:style>
  <w:style w:type="character" w:customStyle="1" w:styleId="citation-55">
    <w:name w:val="citation-55"/>
    <w:basedOn w:val="DefaultParagraphFont"/>
    <w:rsid w:val="008D51D6"/>
  </w:style>
  <w:style w:type="character" w:customStyle="1" w:styleId="citation-54">
    <w:name w:val="citation-54"/>
    <w:basedOn w:val="DefaultParagraphFont"/>
    <w:rsid w:val="008D51D6"/>
  </w:style>
  <w:style w:type="character" w:customStyle="1" w:styleId="citation-53">
    <w:name w:val="citation-53"/>
    <w:basedOn w:val="DefaultParagraphFont"/>
    <w:rsid w:val="008D51D6"/>
  </w:style>
  <w:style w:type="character" w:customStyle="1" w:styleId="citation-52">
    <w:name w:val="citation-52"/>
    <w:basedOn w:val="DefaultParagraphFont"/>
    <w:rsid w:val="008D51D6"/>
  </w:style>
  <w:style w:type="character" w:customStyle="1" w:styleId="citation-51">
    <w:name w:val="citation-51"/>
    <w:basedOn w:val="DefaultParagraphFont"/>
    <w:rsid w:val="008D51D6"/>
  </w:style>
  <w:style w:type="character" w:customStyle="1" w:styleId="citation-50">
    <w:name w:val="citation-50"/>
    <w:basedOn w:val="DefaultParagraphFont"/>
    <w:rsid w:val="008D51D6"/>
  </w:style>
  <w:style w:type="character" w:customStyle="1" w:styleId="citation-49">
    <w:name w:val="citation-49"/>
    <w:basedOn w:val="DefaultParagraphFont"/>
    <w:rsid w:val="008D51D6"/>
  </w:style>
  <w:style w:type="character" w:customStyle="1" w:styleId="citation-48">
    <w:name w:val="citation-48"/>
    <w:basedOn w:val="DefaultParagraphFont"/>
    <w:rsid w:val="008D51D6"/>
  </w:style>
  <w:style w:type="character" w:customStyle="1" w:styleId="citation-47">
    <w:name w:val="citation-47"/>
    <w:basedOn w:val="DefaultParagraphFont"/>
    <w:rsid w:val="008D51D6"/>
  </w:style>
  <w:style w:type="character" w:customStyle="1" w:styleId="citation-46">
    <w:name w:val="citation-46"/>
    <w:basedOn w:val="DefaultParagraphFont"/>
    <w:rsid w:val="008D51D6"/>
  </w:style>
  <w:style w:type="character" w:customStyle="1" w:styleId="citation-45">
    <w:name w:val="citation-45"/>
    <w:basedOn w:val="DefaultParagraphFont"/>
    <w:rsid w:val="008D51D6"/>
  </w:style>
  <w:style w:type="character" w:customStyle="1" w:styleId="citation-44">
    <w:name w:val="citation-44"/>
    <w:basedOn w:val="DefaultParagraphFont"/>
    <w:rsid w:val="008D51D6"/>
  </w:style>
  <w:style w:type="character" w:customStyle="1" w:styleId="citation-43">
    <w:name w:val="citation-43"/>
    <w:basedOn w:val="DefaultParagraphFont"/>
    <w:rsid w:val="008D51D6"/>
  </w:style>
  <w:style w:type="character" w:customStyle="1" w:styleId="citation-42">
    <w:name w:val="citation-42"/>
    <w:basedOn w:val="DefaultParagraphFont"/>
    <w:rsid w:val="008D51D6"/>
  </w:style>
  <w:style w:type="character" w:customStyle="1" w:styleId="citation-41">
    <w:name w:val="citation-41"/>
    <w:basedOn w:val="DefaultParagraphFont"/>
    <w:rsid w:val="008D51D6"/>
  </w:style>
  <w:style w:type="character" w:customStyle="1" w:styleId="citation-40">
    <w:name w:val="citation-40"/>
    <w:basedOn w:val="DefaultParagraphFont"/>
    <w:rsid w:val="008D51D6"/>
  </w:style>
  <w:style w:type="character" w:customStyle="1" w:styleId="citation-39">
    <w:name w:val="citation-39"/>
    <w:basedOn w:val="DefaultParagraphFont"/>
    <w:rsid w:val="008D51D6"/>
  </w:style>
  <w:style w:type="character" w:customStyle="1" w:styleId="citation-38">
    <w:name w:val="citation-38"/>
    <w:basedOn w:val="DefaultParagraphFont"/>
    <w:rsid w:val="008D51D6"/>
  </w:style>
  <w:style w:type="character" w:customStyle="1" w:styleId="citation-37">
    <w:name w:val="citation-37"/>
    <w:basedOn w:val="DefaultParagraphFont"/>
    <w:rsid w:val="008D51D6"/>
  </w:style>
  <w:style w:type="character" w:customStyle="1" w:styleId="citation-36">
    <w:name w:val="citation-36"/>
    <w:basedOn w:val="DefaultParagraphFont"/>
    <w:rsid w:val="008D51D6"/>
  </w:style>
  <w:style w:type="character" w:customStyle="1" w:styleId="citation-35">
    <w:name w:val="citation-35"/>
    <w:basedOn w:val="DefaultParagraphFont"/>
    <w:rsid w:val="008D51D6"/>
  </w:style>
  <w:style w:type="character" w:customStyle="1" w:styleId="citation-34">
    <w:name w:val="citation-34"/>
    <w:basedOn w:val="DefaultParagraphFont"/>
    <w:rsid w:val="008D51D6"/>
  </w:style>
  <w:style w:type="character" w:customStyle="1" w:styleId="citation-33">
    <w:name w:val="citation-33"/>
    <w:basedOn w:val="DefaultParagraphFont"/>
    <w:rsid w:val="008D51D6"/>
  </w:style>
  <w:style w:type="character" w:customStyle="1" w:styleId="citation-32">
    <w:name w:val="citation-32"/>
    <w:basedOn w:val="DefaultParagraphFont"/>
    <w:rsid w:val="008D51D6"/>
  </w:style>
  <w:style w:type="character" w:customStyle="1" w:styleId="citation-31">
    <w:name w:val="citation-31"/>
    <w:basedOn w:val="DefaultParagraphFont"/>
    <w:rsid w:val="008D51D6"/>
  </w:style>
  <w:style w:type="character" w:customStyle="1" w:styleId="citation-30">
    <w:name w:val="citation-30"/>
    <w:basedOn w:val="DefaultParagraphFont"/>
    <w:rsid w:val="008D51D6"/>
  </w:style>
  <w:style w:type="character" w:customStyle="1" w:styleId="Heading1Char">
    <w:name w:val="Heading 1 Char"/>
    <w:basedOn w:val="DefaultParagraphFont"/>
    <w:link w:val="Heading1"/>
    <w:uiPriority w:val="9"/>
    <w:rsid w:val="008D51D6"/>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D51D6"/>
    <w:rPr>
      <w:i/>
      <w:iCs/>
    </w:rPr>
  </w:style>
  <w:style w:type="character" w:customStyle="1" w:styleId="ms-1">
    <w:name w:val="ms-1"/>
    <w:basedOn w:val="DefaultParagraphFont"/>
    <w:rsid w:val="008D51D6"/>
  </w:style>
  <w:style w:type="character" w:customStyle="1" w:styleId="max-w-15ch">
    <w:name w:val="max-w-[15ch]"/>
    <w:basedOn w:val="DefaultParagraphFont"/>
    <w:rsid w:val="008D51D6"/>
  </w:style>
  <w:style w:type="character" w:customStyle="1" w:styleId="-me-1">
    <w:name w:val="-me-1"/>
    <w:basedOn w:val="DefaultParagraphFont"/>
    <w:rsid w:val="008D51D6"/>
  </w:style>
  <w:style w:type="character" w:styleId="Strong">
    <w:name w:val="Strong"/>
    <w:basedOn w:val="DefaultParagraphFont"/>
    <w:uiPriority w:val="22"/>
    <w:qFormat/>
    <w:rsid w:val="008D51D6"/>
    <w:rPr>
      <w:b/>
      <w:bCs/>
    </w:rPr>
  </w:style>
  <w:style w:type="character" w:styleId="Hyperlink">
    <w:name w:val="Hyperlink"/>
    <w:basedOn w:val="DefaultParagraphFont"/>
    <w:uiPriority w:val="99"/>
    <w:unhideWhenUsed/>
    <w:rsid w:val="00547ED9"/>
    <w:rPr>
      <w:color w:val="0000FF"/>
      <w:u w:val="single"/>
    </w:rPr>
  </w:style>
  <w:style w:type="paragraph" w:styleId="ListParagraph">
    <w:name w:val="List Paragraph"/>
    <w:basedOn w:val="Normal"/>
    <w:uiPriority w:val="34"/>
    <w:qFormat/>
    <w:rsid w:val="00547ED9"/>
    <w:pPr>
      <w:ind w:left="720"/>
      <w:contextualSpacing/>
    </w:pPr>
  </w:style>
  <w:style w:type="character" w:customStyle="1" w:styleId="citation-104">
    <w:name w:val="citation-104"/>
    <w:basedOn w:val="DefaultParagraphFont"/>
    <w:rsid w:val="00431EAA"/>
  </w:style>
  <w:style w:type="character" w:customStyle="1" w:styleId="citation-103">
    <w:name w:val="citation-103"/>
    <w:basedOn w:val="DefaultParagraphFont"/>
    <w:rsid w:val="00431EAA"/>
  </w:style>
  <w:style w:type="character" w:customStyle="1" w:styleId="citation-102">
    <w:name w:val="citation-102"/>
    <w:basedOn w:val="DefaultParagraphFont"/>
    <w:rsid w:val="00431EAA"/>
  </w:style>
  <w:style w:type="character" w:customStyle="1" w:styleId="citation-101">
    <w:name w:val="citation-101"/>
    <w:basedOn w:val="DefaultParagraphFont"/>
    <w:rsid w:val="00431EAA"/>
  </w:style>
  <w:style w:type="character" w:customStyle="1" w:styleId="citation-100">
    <w:name w:val="citation-100"/>
    <w:basedOn w:val="DefaultParagraphFont"/>
    <w:rsid w:val="00431EAA"/>
  </w:style>
  <w:style w:type="character" w:customStyle="1" w:styleId="citation-99">
    <w:name w:val="citation-99"/>
    <w:basedOn w:val="DefaultParagraphFont"/>
    <w:rsid w:val="00431EAA"/>
  </w:style>
  <w:style w:type="character" w:customStyle="1" w:styleId="citation-98">
    <w:name w:val="citation-98"/>
    <w:basedOn w:val="DefaultParagraphFont"/>
    <w:rsid w:val="00431EAA"/>
  </w:style>
  <w:style w:type="character" w:customStyle="1" w:styleId="citation-97">
    <w:name w:val="citation-97"/>
    <w:basedOn w:val="DefaultParagraphFont"/>
    <w:rsid w:val="00431EAA"/>
  </w:style>
  <w:style w:type="character" w:customStyle="1" w:styleId="citation-96">
    <w:name w:val="citation-96"/>
    <w:basedOn w:val="DefaultParagraphFont"/>
    <w:rsid w:val="00431EAA"/>
  </w:style>
  <w:style w:type="character" w:customStyle="1" w:styleId="citation-95">
    <w:name w:val="citation-95"/>
    <w:basedOn w:val="DefaultParagraphFont"/>
    <w:rsid w:val="00431EAA"/>
  </w:style>
  <w:style w:type="character" w:customStyle="1" w:styleId="citation-94">
    <w:name w:val="citation-94"/>
    <w:basedOn w:val="DefaultParagraphFont"/>
    <w:rsid w:val="00431EAA"/>
  </w:style>
  <w:style w:type="character" w:customStyle="1" w:styleId="citation-93">
    <w:name w:val="citation-93"/>
    <w:basedOn w:val="DefaultParagraphFont"/>
    <w:rsid w:val="00431EAA"/>
  </w:style>
  <w:style w:type="character" w:customStyle="1" w:styleId="citation-92">
    <w:name w:val="citation-92"/>
    <w:basedOn w:val="DefaultParagraphFont"/>
    <w:rsid w:val="00431EAA"/>
  </w:style>
  <w:style w:type="character" w:customStyle="1" w:styleId="citation-91">
    <w:name w:val="citation-91"/>
    <w:basedOn w:val="DefaultParagraphFont"/>
    <w:rsid w:val="00431EAA"/>
  </w:style>
  <w:style w:type="character" w:customStyle="1" w:styleId="citation-90">
    <w:name w:val="citation-90"/>
    <w:basedOn w:val="DefaultParagraphFont"/>
    <w:rsid w:val="00431EAA"/>
  </w:style>
  <w:style w:type="character" w:customStyle="1" w:styleId="citation-89">
    <w:name w:val="citation-89"/>
    <w:basedOn w:val="DefaultParagraphFont"/>
    <w:rsid w:val="00431EAA"/>
  </w:style>
  <w:style w:type="character" w:customStyle="1" w:styleId="citation-88">
    <w:name w:val="citation-88"/>
    <w:basedOn w:val="DefaultParagraphFont"/>
    <w:rsid w:val="00431EAA"/>
  </w:style>
  <w:style w:type="character" w:customStyle="1" w:styleId="citation-87">
    <w:name w:val="citation-87"/>
    <w:basedOn w:val="DefaultParagraphFont"/>
    <w:rsid w:val="00431EAA"/>
  </w:style>
  <w:style w:type="character" w:customStyle="1" w:styleId="citation-86">
    <w:name w:val="citation-86"/>
    <w:basedOn w:val="DefaultParagraphFont"/>
    <w:rsid w:val="00431EAA"/>
  </w:style>
  <w:style w:type="character" w:customStyle="1" w:styleId="citation-85">
    <w:name w:val="citation-85"/>
    <w:basedOn w:val="DefaultParagraphFont"/>
    <w:rsid w:val="00431EAA"/>
  </w:style>
  <w:style w:type="character" w:customStyle="1" w:styleId="citation-84">
    <w:name w:val="citation-84"/>
    <w:basedOn w:val="DefaultParagraphFont"/>
    <w:rsid w:val="00431EAA"/>
  </w:style>
  <w:style w:type="character" w:customStyle="1" w:styleId="citation-83">
    <w:name w:val="citation-83"/>
    <w:basedOn w:val="DefaultParagraphFont"/>
    <w:rsid w:val="00431EAA"/>
  </w:style>
  <w:style w:type="character" w:customStyle="1" w:styleId="citation-82">
    <w:name w:val="citation-82"/>
    <w:basedOn w:val="DefaultParagraphFont"/>
    <w:rsid w:val="00431EAA"/>
  </w:style>
  <w:style w:type="character" w:customStyle="1" w:styleId="citation-81">
    <w:name w:val="citation-81"/>
    <w:basedOn w:val="DefaultParagraphFont"/>
    <w:rsid w:val="00431EAA"/>
  </w:style>
  <w:style w:type="character" w:customStyle="1" w:styleId="citation-80">
    <w:name w:val="citation-80"/>
    <w:basedOn w:val="DefaultParagraphFont"/>
    <w:rsid w:val="00431EAA"/>
  </w:style>
  <w:style w:type="paragraph" w:styleId="Header">
    <w:name w:val="header"/>
    <w:basedOn w:val="Normal"/>
    <w:link w:val="HeaderChar"/>
    <w:uiPriority w:val="99"/>
    <w:unhideWhenUsed/>
    <w:rsid w:val="007200EA"/>
    <w:pPr>
      <w:tabs>
        <w:tab w:val="center" w:pos="4680"/>
        <w:tab w:val="right" w:pos="9360"/>
      </w:tabs>
    </w:pPr>
  </w:style>
  <w:style w:type="character" w:customStyle="1" w:styleId="HeaderChar">
    <w:name w:val="Header Char"/>
    <w:basedOn w:val="DefaultParagraphFont"/>
    <w:link w:val="Header"/>
    <w:uiPriority w:val="99"/>
    <w:rsid w:val="007200EA"/>
    <w:rPr>
      <w:rFonts w:ascii="Times New Roman" w:eastAsia="Times New Roman" w:hAnsi="Times New Roman" w:cs="Times New Roman"/>
      <w:lang w:val="en-IN"/>
    </w:rPr>
  </w:style>
  <w:style w:type="paragraph" w:styleId="Footer">
    <w:name w:val="footer"/>
    <w:basedOn w:val="Normal"/>
    <w:link w:val="FooterChar"/>
    <w:uiPriority w:val="99"/>
    <w:unhideWhenUsed/>
    <w:rsid w:val="007200EA"/>
    <w:pPr>
      <w:tabs>
        <w:tab w:val="center" w:pos="4680"/>
        <w:tab w:val="right" w:pos="9360"/>
      </w:tabs>
    </w:pPr>
  </w:style>
  <w:style w:type="character" w:customStyle="1" w:styleId="FooterChar">
    <w:name w:val="Footer Char"/>
    <w:basedOn w:val="DefaultParagraphFont"/>
    <w:link w:val="Footer"/>
    <w:uiPriority w:val="99"/>
    <w:rsid w:val="007200EA"/>
    <w:rPr>
      <w:rFonts w:ascii="Times New Roman" w:eastAsia="Times New Roman" w:hAnsi="Times New Roman" w:cs="Times New Roman"/>
      <w:lang w:val="en-IN"/>
    </w:rPr>
  </w:style>
  <w:style w:type="character" w:styleId="UnresolvedMention">
    <w:name w:val="Unresolved Mention"/>
    <w:basedOn w:val="DefaultParagraphFont"/>
    <w:uiPriority w:val="99"/>
    <w:rsid w:val="002C3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7461">
      <w:bodyDiv w:val="1"/>
      <w:marLeft w:val="0"/>
      <w:marRight w:val="0"/>
      <w:marTop w:val="0"/>
      <w:marBottom w:val="0"/>
      <w:divBdr>
        <w:top w:val="none" w:sz="0" w:space="0" w:color="auto"/>
        <w:left w:val="none" w:sz="0" w:space="0" w:color="auto"/>
        <w:bottom w:val="none" w:sz="0" w:space="0" w:color="auto"/>
        <w:right w:val="none" w:sz="0" w:space="0" w:color="auto"/>
      </w:divBdr>
      <w:divsChild>
        <w:div w:id="505049596">
          <w:marLeft w:val="0"/>
          <w:marRight w:val="0"/>
          <w:marTop w:val="0"/>
          <w:marBottom w:val="0"/>
          <w:divBdr>
            <w:top w:val="none" w:sz="0" w:space="0" w:color="auto"/>
            <w:left w:val="none" w:sz="0" w:space="0" w:color="auto"/>
            <w:bottom w:val="none" w:sz="0" w:space="0" w:color="auto"/>
            <w:right w:val="none" w:sz="0" w:space="0" w:color="auto"/>
          </w:divBdr>
          <w:divsChild>
            <w:div w:id="784495435">
              <w:marLeft w:val="0"/>
              <w:marRight w:val="0"/>
              <w:marTop w:val="0"/>
              <w:marBottom w:val="0"/>
              <w:divBdr>
                <w:top w:val="none" w:sz="0" w:space="0" w:color="auto"/>
                <w:left w:val="none" w:sz="0" w:space="0" w:color="auto"/>
                <w:bottom w:val="none" w:sz="0" w:space="0" w:color="auto"/>
                <w:right w:val="none" w:sz="0" w:space="0" w:color="auto"/>
              </w:divBdr>
              <w:divsChild>
                <w:div w:id="5481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8054">
      <w:bodyDiv w:val="1"/>
      <w:marLeft w:val="0"/>
      <w:marRight w:val="0"/>
      <w:marTop w:val="0"/>
      <w:marBottom w:val="0"/>
      <w:divBdr>
        <w:top w:val="none" w:sz="0" w:space="0" w:color="auto"/>
        <w:left w:val="none" w:sz="0" w:space="0" w:color="auto"/>
        <w:bottom w:val="none" w:sz="0" w:space="0" w:color="auto"/>
        <w:right w:val="none" w:sz="0" w:space="0" w:color="auto"/>
      </w:divBdr>
      <w:divsChild>
        <w:div w:id="1675917934">
          <w:marLeft w:val="0"/>
          <w:marRight w:val="0"/>
          <w:marTop w:val="0"/>
          <w:marBottom w:val="0"/>
          <w:divBdr>
            <w:top w:val="none" w:sz="0" w:space="0" w:color="auto"/>
            <w:left w:val="none" w:sz="0" w:space="0" w:color="auto"/>
            <w:bottom w:val="none" w:sz="0" w:space="0" w:color="auto"/>
            <w:right w:val="none" w:sz="0" w:space="0" w:color="auto"/>
          </w:divBdr>
          <w:divsChild>
            <w:div w:id="1152596168">
              <w:marLeft w:val="0"/>
              <w:marRight w:val="0"/>
              <w:marTop w:val="0"/>
              <w:marBottom w:val="0"/>
              <w:divBdr>
                <w:top w:val="none" w:sz="0" w:space="0" w:color="auto"/>
                <w:left w:val="none" w:sz="0" w:space="0" w:color="auto"/>
                <w:bottom w:val="none" w:sz="0" w:space="0" w:color="auto"/>
                <w:right w:val="none" w:sz="0" w:space="0" w:color="auto"/>
              </w:divBdr>
              <w:divsChild>
                <w:div w:id="18122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9634">
      <w:bodyDiv w:val="1"/>
      <w:marLeft w:val="0"/>
      <w:marRight w:val="0"/>
      <w:marTop w:val="0"/>
      <w:marBottom w:val="0"/>
      <w:divBdr>
        <w:top w:val="none" w:sz="0" w:space="0" w:color="auto"/>
        <w:left w:val="none" w:sz="0" w:space="0" w:color="auto"/>
        <w:bottom w:val="none" w:sz="0" w:space="0" w:color="auto"/>
        <w:right w:val="none" w:sz="0" w:space="0" w:color="auto"/>
      </w:divBdr>
    </w:div>
    <w:div w:id="420950016">
      <w:bodyDiv w:val="1"/>
      <w:marLeft w:val="0"/>
      <w:marRight w:val="0"/>
      <w:marTop w:val="0"/>
      <w:marBottom w:val="0"/>
      <w:divBdr>
        <w:top w:val="none" w:sz="0" w:space="0" w:color="auto"/>
        <w:left w:val="none" w:sz="0" w:space="0" w:color="auto"/>
        <w:bottom w:val="none" w:sz="0" w:space="0" w:color="auto"/>
        <w:right w:val="none" w:sz="0" w:space="0" w:color="auto"/>
      </w:divBdr>
    </w:div>
    <w:div w:id="624697135">
      <w:bodyDiv w:val="1"/>
      <w:marLeft w:val="0"/>
      <w:marRight w:val="0"/>
      <w:marTop w:val="0"/>
      <w:marBottom w:val="0"/>
      <w:divBdr>
        <w:top w:val="none" w:sz="0" w:space="0" w:color="auto"/>
        <w:left w:val="none" w:sz="0" w:space="0" w:color="auto"/>
        <w:bottom w:val="none" w:sz="0" w:space="0" w:color="auto"/>
        <w:right w:val="none" w:sz="0" w:space="0" w:color="auto"/>
      </w:divBdr>
    </w:div>
    <w:div w:id="660475309">
      <w:bodyDiv w:val="1"/>
      <w:marLeft w:val="0"/>
      <w:marRight w:val="0"/>
      <w:marTop w:val="0"/>
      <w:marBottom w:val="0"/>
      <w:divBdr>
        <w:top w:val="none" w:sz="0" w:space="0" w:color="auto"/>
        <w:left w:val="none" w:sz="0" w:space="0" w:color="auto"/>
        <w:bottom w:val="none" w:sz="0" w:space="0" w:color="auto"/>
        <w:right w:val="none" w:sz="0" w:space="0" w:color="auto"/>
      </w:divBdr>
    </w:div>
    <w:div w:id="890189229">
      <w:bodyDiv w:val="1"/>
      <w:marLeft w:val="0"/>
      <w:marRight w:val="0"/>
      <w:marTop w:val="0"/>
      <w:marBottom w:val="0"/>
      <w:divBdr>
        <w:top w:val="none" w:sz="0" w:space="0" w:color="auto"/>
        <w:left w:val="none" w:sz="0" w:space="0" w:color="auto"/>
        <w:bottom w:val="none" w:sz="0" w:space="0" w:color="auto"/>
        <w:right w:val="none" w:sz="0" w:space="0" w:color="auto"/>
      </w:divBdr>
    </w:div>
    <w:div w:id="1065451333">
      <w:bodyDiv w:val="1"/>
      <w:marLeft w:val="0"/>
      <w:marRight w:val="0"/>
      <w:marTop w:val="0"/>
      <w:marBottom w:val="0"/>
      <w:divBdr>
        <w:top w:val="none" w:sz="0" w:space="0" w:color="auto"/>
        <w:left w:val="none" w:sz="0" w:space="0" w:color="auto"/>
        <w:bottom w:val="none" w:sz="0" w:space="0" w:color="auto"/>
        <w:right w:val="none" w:sz="0" w:space="0" w:color="auto"/>
      </w:divBdr>
    </w:div>
    <w:div w:id="1152719864">
      <w:bodyDiv w:val="1"/>
      <w:marLeft w:val="0"/>
      <w:marRight w:val="0"/>
      <w:marTop w:val="0"/>
      <w:marBottom w:val="0"/>
      <w:divBdr>
        <w:top w:val="none" w:sz="0" w:space="0" w:color="auto"/>
        <w:left w:val="none" w:sz="0" w:space="0" w:color="auto"/>
        <w:bottom w:val="none" w:sz="0" w:space="0" w:color="auto"/>
        <w:right w:val="none" w:sz="0" w:space="0" w:color="auto"/>
      </w:divBdr>
    </w:div>
    <w:div w:id="1204169331">
      <w:bodyDiv w:val="1"/>
      <w:marLeft w:val="0"/>
      <w:marRight w:val="0"/>
      <w:marTop w:val="0"/>
      <w:marBottom w:val="0"/>
      <w:divBdr>
        <w:top w:val="none" w:sz="0" w:space="0" w:color="auto"/>
        <w:left w:val="none" w:sz="0" w:space="0" w:color="auto"/>
        <w:bottom w:val="none" w:sz="0" w:space="0" w:color="auto"/>
        <w:right w:val="none" w:sz="0" w:space="0" w:color="auto"/>
      </w:divBdr>
      <w:divsChild>
        <w:div w:id="120417753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36234485">
      <w:bodyDiv w:val="1"/>
      <w:marLeft w:val="0"/>
      <w:marRight w:val="0"/>
      <w:marTop w:val="0"/>
      <w:marBottom w:val="0"/>
      <w:divBdr>
        <w:top w:val="none" w:sz="0" w:space="0" w:color="auto"/>
        <w:left w:val="none" w:sz="0" w:space="0" w:color="auto"/>
        <w:bottom w:val="none" w:sz="0" w:space="0" w:color="auto"/>
        <w:right w:val="none" w:sz="0" w:space="0" w:color="auto"/>
      </w:divBdr>
    </w:div>
    <w:div w:id="1277639572">
      <w:bodyDiv w:val="1"/>
      <w:marLeft w:val="0"/>
      <w:marRight w:val="0"/>
      <w:marTop w:val="0"/>
      <w:marBottom w:val="0"/>
      <w:divBdr>
        <w:top w:val="none" w:sz="0" w:space="0" w:color="auto"/>
        <w:left w:val="none" w:sz="0" w:space="0" w:color="auto"/>
        <w:bottom w:val="none" w:sz="0" w:space="0" w:color="auto"/>
        <w:right w:val="none" w:sz="0" w:space="0" w:color="auto"/>
      </w:divBdr>
    </w:div>
    <w:div w:id="1354262442">
      <w:bodyDiv w:val="1"/>
      <w:marLeft w:val="0"/>
      <w:marRight w:val="0"/>
      <w:marTop w:val="0"/>
      <w:marBottom w:val="0"/>
      <w:divBdr>
        <w:top w:val="none" w:sz="0" w:space="0" w:color="auto"/>
        <w:left w:val="none" w:sz="0" w:space="0" w:color="auto"/>
        <w:bottom w:val="none" w:sz="0" w:space="0" w:color="auto"/>
        <w:right w:val="none" w:sz="0" w:space="0" w:color="auto"/>
      </w:divBdr>
      <w:divsChild>
        <w:div w:id="160509574">
          <w:marLeft w:val="0"/>
          <w:marRight w:val="0"/>
          <w:marTop w:val="0"/>
          <w:marBottom w:val="0"/>
          <w:divBdr>
            <w:top w:val="none" w:sz="0" w:space="0" w:color="auto"/>
            <w:left w:val="none" w:sz="0" w:space="0" w:color="auto"/>
            <w:bottom w:val="none" w:sz="0" w:space="0" w:color="auto"/>
            <w:right w:val="none" w:sz="0" w:space="0" w:color="auto"/>
          </w:divBdr>
          <w:divsChild>
            <w:div w:id="550582616">
              <w:marLeft w:val="0"/>
              <w:marRight w:val="0"/>
              <w:marTop w:val="0"/>
              <w:marBottom w:val="0"/>
              <w:divBdr>
                <w:top w:val="none" w:sz="0" w:space="0" w:color="auto"/>
                <w:left w:val="none" w:sz="0" w:space="0" w:color="auto"/>
                <w:bottom w:val="none" w:sz="0" w:space="0" w:color="auto"/>
                <w:right w:val="none" w:sz="0" w:space="0" w:color="auto"/>
              </w:divBdr>
              <w:divsChild>
                <w:div w:id="4506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09682">
      <w:bodyDiv w:val="1"/>
      <w:marLeft w:val="0"/>
      <w:marRight w:val="0"/>
      <w:marTop w:val="0"/>
      <w:marBottom w:val="0"/>
      <w:divBdr>
        <w:top w:val="none" w:sz="0" w:space="0" w:color="auto"/>
        <w:left w:val="none" w:sz="0" w:space="0" w:color="auto"/>
        <w:bottom w:val="none" w:sz="0" w:space="0" w:color="auto"/>
        <w:right w:val="none" w:sz="0" w:space="0" w:color="auto"/>
      </w:divBdr>
    </w:div>
    <w:div w:id="1683165530">
      <w:bodyDiv w:val="1"/>
      <w:marLeft w:val="0"/>
      <w:marRight w:val="0"/>
      <w:marTop w:val="0"/>
      <w:marBottom w:val="0"/>
      <w:divBdr>
        <w:top w:val="none" w:sz="0" w:space="0" w:color="auto"/>
        <w:left w:val="none" w:sz="0" w:space="0" w:color="auto"/>
        <w:bottom w:val="none" w:sz="0" w:space="0" w:color="auto"/>
        <w:right w:val="none" w:sz="0" w:space="0" w:color="auto"/>
      </w:divBdr>
      <w:divsChild>
        <w:div w:id="30809664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42810906">
      <w:bodyDiv w:val="1"/>
      <w:marLeft w:val="0"/>
      <w:marRight w:val="0"/>
      <w:marTop w:val="0"/>
      <w:marBottom w:val="0"/>
      <w:divBdr>
        <w:top w:val="none" w:sz="0" w:space="0" w:color="auto"/>
        <w:left w:val="none" w:sz="0" w:space="0" w:color="auto"/>
        <w:bottom w:val="none" w:sz="0" w:space="0" w:color="auto"/>
        <w:right w:val="none" w:sz="0" w:space="0" w:color="auto"/>
      </w:divBdr>
    </w:div>
    <w:div w:id="1864198805">
      <w:bodyDiv w:val="1"/>
      <w:marLeft w:val="0"/>
      <w:marRight w:val="0"/>
      <w:marTop w:val="0"/>
      <w:marBottom w:val="0"/>
      <w:divBdr>
        <w:top w:val="none" w:sz="0" w:space="0" w:color="auto"/>
        <w:left w:val="none" w:sz="0" w:space="0" w:color="auto"/>
        <w:bottom w:val="none" w:sz="0" w:space="0" w:color="auto"/>
        <w:right w:val="none" w:sz="0" w:space="0" w:color="auto"/>
      </w:divBdr>
    </w:div>
    <w:div w:id="1909535602">
      <w:bodyDiv w:val="1"/>
      <w:marLeft w:val="0"/>
      <w:marRight w:val="0"/>
      <w:marTop w:val="0"/>
      <w:marBottom w:val="0"/>
      <w:divBdr>
        <w:top w:val="none" w:sz="0" w:space="0" w:color="auto"/>
        <w:left w:val="none" w:sz="0" w:space="0" w:color="auto"/>
        <w:bottom w:val="none" w:sz="0" w:space="0" w:color="auto"/>
        <w:right w:val="none" w:sz="0" w:space="0" w:color="auto"/>
      </w:divBdr>
    </w:div>
    <w:div w:id="1952975377">
      <w:bodyDiv w:val="1"/>
      <w:marLeft w:val="0"/>
      <w:marRight w:val="0"/>
      <w:marTop w:val="0"/>
      <w:marBottom w:val="0"/>
      <w:divBdr>
        <w:top w:val="none" w:sz="0" w:space="0" w:color="auto"/>
        <w:left w:val="none" w:sz="0" w:space="0" w:color="auto"/>
        <w:bottom w:val="none" w:sz="0" w:space="0" w:color="auto"/>
        <w:right w:val="none" w:sz="0" w:space="0" w:color="auto"/>
      </w:divBdr>
    </w:div>
    <w:div w:id="19550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olecules2110137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xplorationpub.com/uploads/Article/A1001104/1001104.pdf?utm_source=chatgp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11</Pages>
  <Words>4940</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2025-10-20T13:49:00Z</dcterms:created>
  <dcterms:modified xsi:type="dcterms:W3CDTF">2025-11-06T04:15:00Z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4198c28b-dfe2-4c58-bce8-949fd1519523</vt:lpwstr>
  </property>
</Properties>
</file>