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38B" w14:textId="77777777" w:rsidR="00B820AC" w:rsidRPr="00792195" w:rsidRDefault="00B820AC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B820AC" w:rsidRPr="00792195" w14:paraId="7DDE5381" w14:textId="77777777">
        <w:trPr>
          <w:trHeight w:val="290"/>
        </w:trPr>
        <w:tc>
          <w:tcPr>
            <w:tcW w:w="2160" w:type="dxa"/>
          </w:tcPr>
          <w:p w14:paraId="182159A5" w14:textId="77777777" w:rsidR="00B820AC" w:rsidRPr="00792195" w:rsidRDefault="00700A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5278C304" w14:textId="77777777" w:rsidR="00B820AC" w:rsidRPr="00792195" w:rsidRDefault="00700A29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7921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79219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921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79219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921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9219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921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9219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921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B820AC" w:rsidRPr="00792195" w14:paraId="4B0DAFE0" w14:textId="77777777">
        <w:trPr>
          <w:trHeight w:val="290"/>
        </w:trPr>
        <w:tc>
          <w:tcPr>
            <w:tcW w:w="2160" w:type="dxa"/>
          </w:tcPr>
          <w:p w14:paraId="55368103" w14:textId="77777777" w:rsidR="00B820AC" w:rsidRPr="00792195" w:rsidRDefault="00700A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9219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27002164" w14:textId="77777777" w:rsidR="00B820AC" w:rsidRPr="00792195" w:rsidRDefault="00700A29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Ms_UPJOZ_5562</w:t>
            </w:r>
          </w:p>
        </w:tc>
      </w:tr>
      <w:tr w:rsidR="00B820AC" w:rsidRPr="00792195" w14:paraId="197563F1" w14:textId="77777777">
        <w:trPr>
          <w:trHeight w:val="650"/>
        </w:trPr>
        <w:tc>
          <w:tcPr>
            <w:tcW w:w="2160" w:type="dxa"/>
          </w:tcPr>
          <w:p w14:paraId="67210734" w14:textId="77777777" w:rsidR="00B820AC" w:rsidRPr="00792195" w:rsidRDefault="00700A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sz w:val="20"/>
                <w:szCs w:val="20"/>
              </w:rPr>
              <w:t>Title</w:t>
            </w:r>
            <w:r w:rsidRPr="007921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791E4621" w14:textId="77777777" w:rsidR="00B820AC" w:rsidRPr="00792195" w:rsidRDefault="00700A29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Engineering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Solution: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Technological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Bioremediation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Microplastics</w:t>
            </w:r>
          </w:p>
        </w:tc>
      </w:tr>
      <w:tr w:rsidR="00B820AC" w:rsidRPr="00792195" w14:paraId="302F7896" w14:textId="77777777">
        <w:trPr>
          <w:trHeight w:val="333"/>
        </w:trPr>
        <w:tc>
          <w:tcPr>
            <w:tcW w:w="2160" w:type="dxa"/>
          </w:tcPr>
          <w:p w14:paraId="4787C315" w14:textId="77777777" w:rsidR="00B820AC" w:rsidRPr="00792195" w:rsidRDefault="00700A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sz w:val="20"/>
                <w:szCs w:val="20"/>
              </w:rPr>
              <w:t>Type</w:t>
            </w:r>
            <w:r w:rsidRPr="007921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3E53CEC0" w14:textId="77777777" w:rsidR="00B820AC" w:rsidRPr="00792195" w:rsidRDefault="00700A29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831EE5B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1E91E710" w14:textId="77777777" w:rsidR="00B820AC" w:rsidRPr="00792195" w:rsidRDefault="00B820AC">
      <w:pPr>
        <w:spacing w:before="1"/>
        <w:ind w:left="360" w:right="3996"/>
        <w:rPr>
          <w:rFonts w:ascii="Arial" w:hAnsi="Arial" w:cs="Arial"/>
          <w:sz w:val="20"/>
          <w:szCs w:val="20"/>
        </w:rPr>
      </w:pPr>
    </w:p>
    <w:p w14:paraId="5E5A07A9" w14:textId="77777777" w:rsidR="00B820AC" w:rsidRPr="00792195" w:rsidRDefault="00B820AC">
      <w:pPr>
        <w:rPr>
          <w:rFonts w:ascii="Arial" w:hAnsi="Arial" w:cs="Arial"/>
          <w:sz w:val="20"/>
          <w:szCs w:val="20"/>
        </w:rPr>
        <w:sectPr w:rsidR="00B820AC" w:rsidRPr="00792195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EE4B6BC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67432A0E" w14:textId="77777777" w:rsidR="00B820AC" w:rsidRPr="00792195" w:rsidRDefault="00B820AC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820AC" w:rsidRPr="00792195" w14:paraId="281170B8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16B13A2C" w14:textId="77777777" w:rsidR="00B820AC" w:rsidRPr="00792195" w:rsidRDefault="00700A2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9219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820AC" w:rsidRPr="00792195" w14:paraId="60EF4E33" w14:textId="77777777">
        <w:trPr>
          <w:trHeight w:val="688"/>
        </w:trPr>
        <w:tc>
          <w:tcPr>
            <w:tcW w:w="3334" w:type="dxa"/>
          </w:tcPr>
          <w:p w14:paraId="401E084D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5B315A6C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F66C305" w14:textId="77777777" w:rsidR="00B820AC" w:rsidRPr="00792195" w:rsidRDefault="00700A2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9219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921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74544BDD" w14:textId="77777777" w:rsidR="00B820AC" w:rsidRPr="00792195" w:rsidRDefault="00700A29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92195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7921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should</w:t>
            </w:r>
            <w:r w:rsidRPr="007921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write</w:t>
            </w:r>
            <w:r w:rsidRPr="007921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his/her</w:t>
            </w:r>
            <w:r w:rsidRPr="007921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feedback</w:t>
            </w:r>
            <w:r w:rsidRPr="007921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B820AC" w:rsidRPr="00792195" w14:paraId="00B9B422" w14:textId="77777777">
        <w:trPr>
          <w:trHeight w:val="2071"/>
        </w:trPr>
        <w:tc>
          <w:tcPr>
            <w:tcW w:w="3334" w:type="dxa"/>
          </w:tcPr>
          <w:p w14:paraId="5797F08A" w14:textId="77777777" w:rsidR="00B820AC" w:rsidRPr="00792195" w:rsidRDefault="00700A2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21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7AF3BB31" w14:textId="77777777" w:rsidR="00B820AC" w:rsidRPr="00792195" w:rsidRDefault="00700A2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According to the United Nations Environment </w:t>
            </w:r>
            <w:proofErr w:type="spellStart"/>
            <w:r w:rsidRPr="00792195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 w:rsidRPr="00792195">
              <w:rPr>
                <w:rFonts w:ascii="Arial" w:hAnsi="Arial" w:cs="Arial"/>
                <w:b/>
                <w:sz w:val="20"/>
                <w:szCs w:val="20"/>
              </w:rPr>
              <w:t>, plastic pollution—including microplastics—is a serious environmental hazard that calls for immediate international action. This study covers the growing repertoire of enzymes for plastic degradation, effective engineering strategies to enhance microbial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platforms,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bottlenecks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limiting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situ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applications,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and a promising future trend—biological upcycling—that could</w:t>
            </w:r>
          </w:p>
          <w:p w14:paraId="73613791" w14:textId="77777777" w:rsidR="00B820AC" w:rsidRPr="00792195" w:rsidRDefault="00700A29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perceptions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mere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trash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to materials recoverable through biological processes.</w:t>
            </w:r>
          </w:p>
        </w:tc>
        <w:tc>
          <w:tcPr>
            <w:tcW w:w="4014" w:type="dxa"/>
          </w:tcPr>
          <w:p w14:paraId="739D9DC0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0AC" w:rsidRPr="00792195" w14:paraId="502C48FC" w14:textId="77777777">
        <w:trPr>
          <w:trHeight w:val="1262"/>
        </w:trPr>
        <w:tc>
          <w:tcPr>
            <w:tcW w:w="3334" w:type="dxa"/>
          </w:tcPr>
          <w:p w14:paraId="6F4026AF" w14:textId="77777777" w:rsidR="00B820AC" w:rsidRPr="00792195" w:rsidRDefault="00700A2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B18F978" w14:textId="77777777" w:rsidR="00B820AC" w:rsidRPr="00792195" w:rsidRDefault="00700A29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921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58273334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>it.</w:t>
            </w:r>
          </w:p>
          <w:p w14:paraId="72E43E16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The title of this article is concise, straightforward, and unambiguous.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easier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readers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understand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 article's contents quickly and easily.</w:t>
            </w:r>
          </w:p>
        </w:tc>
        <w:tc>
          <w:tcPr>
            <w:tcW w:w="4014" w:type="dxa"/>
          </w:tcPr>
          <w:p w14:paraId="392EB6EC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8CFCD" w14:textId="77777777" w:rsidR="00B820AC" w:rsidRPr="00792195" w:rsidRDefault="00B820AC">
      <w:pPr>
        <w:pStyle w:val="TableParagraph"/>
        <w:rPr>
          <w:rFonts w:ascii="Arial" w:hAnsi="Arial" w:cs="Arial"/>
          <w:sz w:val="20"/>
          <w:szCs w:val="20"/>
        </w:rPr>
        <w:sectPr w:rsidR="00B820AC" w:rsidRPr="0079219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D48C6A9" w14:textId="77777777" w:rsidR="00B820AC" w:rsidRPr="00792195" w:rsidRDefault="00B820AC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820AC" w:rsidRPr="00792195" w14:paraId="3BB28D4C" w14:textId="77777777">
        <w:trPr>
          <w:trHeight w:val="2990"/>
        </w:trPr>
        <w:tc>
          <w:tcPr>
            <w:tcW w:w="3334" w:type="dxa"/>
          </w:tcPr>
          <w:p w14:paraId="4BFA1D68" w14:textId="77777777" w:rsidR="00B820AC" w:rsidRPr="00792195" w:rsidRDefault="00700A29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546FAB8" w14:textId="77777777" w:rsidR="00B820AC" w:rsidRPr="00792195" w:rsidRDefault="00700A29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1F0D39D1" w14:textId="77777777" w:rsidR="00B820AC" w:rsidRPr="00792195" w:rsidRDefault="00700A2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The requirements for comprehensiveness are met by this abstract.</w:t>
            </w:r>
            <w:r w:rsidRPr="0079219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of the study's objectives, methodology, research techniques, and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conclusions.</w:t>
            </w:r>
          </w:p>
          <w:p w14:paraId="596FB9A7" w14:textId="77777777" w:rsidR="00B820AC" w:rsidRPr="00792195" w:rsidRDefault="00700A29">
            <w:pPr>
              <w:pStyle w:val="TableParagraph"/>
              <w:spacing w:before="230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Suggestion:</w:t>
            </w:r>
          </w:p>
          <w:p w14:paraId="2E321462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Don't use personal pronouns in articles. This is shown in the sentence: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"We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discuss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discovery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special proteins called enzymes (like </w:t>
            </w:r>
            <w:proofErr w:type="spellStart"/>
            <w:r w:rsidRPr="00792195">
              <w:rPr>
                <w:rFonts w:ascii="Arial" w:hAnsi="Arial" w:cs="Arial"/>
                <w:b/>
                <w:sz w:val="20"/>
                <w:szCs w:val="20"/>
              </w:rPr>
              <w:t>PETase</w:t>
            </w:r>
            <w:proofErr w:type="spellEnd"/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) that can digest tough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plastics."</w:t>
            </w:r>
          </w:p>
          <w:p w14:paraId="5244CFD6" w14:textId="77777777" w:rsidR="00B820AC" w:rsidRPr="00792195" w:rsidRDefault="00700A29">
            <w:pPr>
              <w:pStyle w:val="TableParagraph"/>
              <w:spacing w:before="2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"We"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replaced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"This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study.".</w:t>
            </w:r>
          </w:p>
          <w:p w14:paraId="34E63596" w14:textId="77777777" w:rsidR="00B820AC" w:rsidRPr="00792195" w:rsidRDefault="00700A29">
            <w:pPr>
              <w:pStyle w:val="TableParagraph"/>
              <w:spacing w:line="230" w:lineRule="exact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display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"Graphical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Abstract"</w:t>
            </w:r>
          </w:p>
        </w:tc>
        <w:tc>
          <w:tcPr>
            <w:tcW w:w="4014" w:type="dxa"/>
          </w:tcPr>
          <w:p w14:paraId="7EA28418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0AC" w:rsidRPr="00792195" w14:paraId="5F8FE9E4" w14:textId="77777777">
        <w:trPr>
          <w:trHeight w:val="705"/>
        </w:trPr>
        <w:tc>
          <w:tcPr>
            <w:tcW w:w="3334" w:type="dxa"/>
          </w:tcPr>
          <w:p w14:paraId="4BE36AC2" w14:textId="77777777" w:rsidR="00B820AC" w:rsidRPr="00792195" w:rsidRDefault="00700A2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6E837F9F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  <w:p w14:paraId="45C3ED39" w14:textId="77777777" w:rsidR="00B820AC" w:rsidRPr="00792195" w:rsidRDefault="00700A29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employed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experiments.</w:t>
            </w:r>
            <w:r w:rsidRPr="00792195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 study are therefore more precise.</w:t>
            </w:r>
          </w:p>
        </w:tc>
        <w:tc>
          <w:tcPr>
            <w:tcW w:w="4014" w:type="dxa"/>
          </w:tcPr>
          <w:p w14:paraId="0870844B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0AC" w:rsidRPr="00792195" w14:paraId="73D898D1" w14:textId="77777777">
        <w:trPr>
          <w:trHeight w:val="1149"/>
        </w:trPr>
        <w:tc>
          <w:tcPr>
            <w:tcW w:w="3334" w:type="dxa"/>
          </w:tcPr>
          <w:p w14:paraId="2F0CB5F5" w14:textId="77777777" w:rsidR="00B820AC" w:rsidRPr="00792195" w:rsidRDefault="00700A2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14:paraId="15AD4196" w14:textId="77777777" w:rsidR="00B820AC" w:rsidRPr="00792195" w:rsidRDefault="00700A29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32B9D935" w14:textId="77777777" w:rsidR="00B820AC" w:rsidRPr="00792195" w:rsidRDefault="00700A2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last 10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excellent. It is the percentage; 93% of the references are up to date.</w:t>
            </w:r>
          </w:p>
        </w:tc>
        <w:tc>
          <w:tcPr>
            <w:tcW w:w="4014" w:type="dxa"/>
          </w:tcPr>
          <w:p w14:paraId="1ECE8532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0AC" w:rsidRPr="00792195" w14:paraId="5DACCB97" w14:textId="77777777">
        <w:trPr>
          <w:trHeight w:val="918"/>
        </w:trPr>
        <w:tc>
          <w:tcPr>
            <w:tcW w:w="3334" w:type="dxa"/>
          </w:tcPr>
          <w:p w14:paraId="576B78F8" w14:textId="77777777" w:rsidR="00B820AC" w:rsidRPr="00792195" w:rsidRDefault="00700A2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921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510CA36D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921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</w:tc>
        <w:tc>
          <w:tcPr>
            <w:tcW w:w="4014" w:type="dxa"/>
          </w:tcPr>
          <w:p w14:paraId="6CE66490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0AC" w:rsidRPr="00792195" w14:paraId="6352D23B" w14:textId="77777777">
        <w:trPr>
          <w:trHeight w:val="1180"/>
        </w:trPr>
        <w:tc>
          <w:tcPr>
            <w:tcW w:w="3334" w:type="dxa"/>
          </w:tcPr>
          <w:p w14:paraId="490B539F" w14:textId="77777777" w:rsidR="00B820AC" w:rsidRPr="00792195" w:rsidRDefault="00700A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921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5293C697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flawless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21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it worthy of publication.</w:t>
            </w:r>
          </w:p>
        </w:tc>
        <w:tc>
          <w:tcPr>
            <w:tcW w:w="4014" w:type="dxa"/>
          </w:tcPr>
          <w:p w14:paraId="0A3661CE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81CB0" w14:textId="77777777" w:rsidR="00B820AC" w:rsidRPr="00792195" w:rsidRDefault="00B820AC">
      <w:pPr>
        <w:pStyle w:val="TableParagraph"/>
        <w:rPr>
          <w:rFonts w:ascii="Arial" w:hAnsi="Arial" w:cs="Arial"/>
          <w:sz w:val="20"/>
          <w:szCs w:val="20"/>
        </w:rPr>
        <w:sectPr w:rsidR="00B820AC" w:rsidRPr="0079219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E51846B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18520013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1CD98E7B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613BB34A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4A59F6F9" w14:textId="77777777" w:rsidR="00B820AC" w:rsidRPr="00792195" w:rsidRDefault="00B820AC">
      <w:pPr>
        <w:pStyle w:val="BodyText"/>
        <w:rPr>
          <w:rFonts w:ascii="Arial" w:hAnsi="Arial" w:cs="Arial"/>
          <w:b w:val="0"/>
        </w:rPr>
      </w:pPr>
    </w:p>
    <w:p w14:paraId="7864872B" w14:textId="77777777" w:rsidR="00B820AC" w:rsidRPr="00792195" w:rsidRDefault="00B820AC">
      <w:pPr>
        <w:pStyle w:val="BodyText"/>
        <w:spacing w:before="226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B820AC" w:rsidRPr="00792195" w14:paraId="4BF77843" w14:textId="77777777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43A27F39" w14:textId="77777777" w:rsidR="00B820AC" w:rsidRPr="00792195" w:rsidRDefault="00700A2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9219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820AC" w:rsidRPr="00792195" w14:paraId="4C4A8C97" w14:textId="77777777">
        <w:trPr>
          <w:trHeight w:val="936"/>
        </w:trPr>
        <w:tc>
          <w:tcPr>
            <w:tcW w:w="6095" w:type="dxa"/>
          </w:tcPr>
          <w:p w14:paraId="6FCD71E9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14:paraId="3797F41A" w14:textId="77777777" w:rsidR="00B820AC" w:rsidRPr="00792195" w:rsidRDefault="00700A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21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5B7C580B" w14:textId="77777777" w:rsidR="00B820AC" w:rsidRPr="00792195" w:rsidRDefault="00700A29">
            <w:pPr>
              <w:pStyle w:val="TableParagraph"/>
              <w:ind w:left="3" w:right="176"/>
              <w:rPr>
                <w:rFonts w:ascii="Arial" w:hAnsi="Arial" w:cs="Arial"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92195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7921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that</w:t>
            </w:r>
            <w:r w:rsidRPr="007921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authors</w:t>
            </w:r>
            <w:r w:rsidRPr="007921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B820AC" w:rsidRPr="00792195" w14:paraId="181886EF" w14:textId="77777777">
        <w:trPr>
          <w:trHeight w:val="1149"/>
        </w:trPr>
        <w:tc>
          <w:tcPr>
            <w:tcW w:w="6095" w:type="dxa"/>
          </w:tcPr>
          <w:p w14:paraId="63005A97" w14:textId="77777777" w:rsidR="00B820AC" w:rsidRPr="00792195" w:rsidRDefault="00B820AC">
            <w:pPr>
              <w:pStyle w:val="TableParagraph"/>
              <w:spacing w:before="11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A0359D" w14:textId="77777777" w:rsidR="00B820AC" w:rsidRPr="00792195" w:rsidRDefault="00700A2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8" w:type="dxa"/>
          </w:tcPr>
          <w:p w14:paraId="60358AF2" w14:textId="77777777" w:rsidR="00B820AC" w:rsidRPr="00792195" w:rsidRDefault="00700A29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9219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9219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921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012047A0" w14:textId="77777777" w:rsidR="00B820AC" w:rsidRPr="00792195" w:rsidRDefault="00700A2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219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21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2195">
              <w:rPr>
                <w:rFonts w:ascii="Arial" w:hAnsi="Arial" w:cs="Arial"/>
                <w:b/>
                <w:spacing w:val="-5"/>
                <w:sz w:val="20"/>
                <w:szCs w:val="20"/>
              </w:rPr>
              <w:t>not</w:t>
            </w:r>
          </w:p>
        </w:tc>
        <w:tc>
          <w:tcPr>
            <w:tcW w:w="2617" w:type="dxa"/>
          </w:tcPr>
          <w:p w14:paraId="4E687335" w14:textId="77777777" w:rsidR="00B820AC" w:rsidRPr="00792195" w:rsidRDefault="00B820A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D331F" w14:textId="77777777" w:rsidR="00B820AC" w:rsidRDefault="00B820AC">
      <w:pPr>
        <w:pStyle w:val="BodyText"/>
        <w:spacing w:before="4"/>
        <w:rPr>
          <w:rFonts w:ascii="Arial" w:hAnsi="Arial" w:cs="Arial"/>
        </w:rPr>
      </w:pPr>
    </w:p>
    <w:p w14:paraId="7894935E" w14:textId="77777777" w:rsidR="00792195" w:rsidRDefault="00792195">
      <w:pPr>
        <w:pStyle w:val="BodyText"/>
        <w:spacing w:before="4"/>
        <w:rPr>
          <w:rFonts w:ascii="Arial" w:hAnsi="Arial" w:cs="Arial"/>
        </w:rPr>
      </w:pPr>
    </w:p>
    <w:p w14:paraId="478DD233" w14:textId="77777777" w:rsidR="00792195" w:rsidRPr="00666C6A" w:rsidRDefault="00792195" w:rsidP="007921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Pr="00666C6A">
        <w:rPr>
          <w:rFonts w:ascii="Arial" w:hAnsi="Arial" w:cs="Arial"/>
          <w:b/>
          <w:u w:val="single"/>
        </w:rPr>
        <w:t>Reviewer details:</w:t>
      </w:r>
    </w:p>
    <w:p w14:paraId="26C5BBB5" w14:textId="11E1FBBF" w:rsidR="00792195" w:rsidRDefault="0048738F" w:rsidP="00792195"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792195" w:rsidRPr="00666C6A">
        <w:rPr>
          <w:rFonts w:ascii="Arial" w:hAnsi="Arial" w:cs="Arial"/>
          <w:b/>
          <w:color w:val="000000"/>
          <w:sz w:val="20"/>
          <w:szCs w:val="20"/>
        </w:rPr>
        <w:t xml:space="preserve">Erni </w:t>
      </w:r>
      <w:proofErr w:type="spellStart"/>
      <w:r w:rsidR="00792195" w:rsidRPr="00666C6A">
        <w:rPr>
          <w:rFonts w:ascii="Arial" w:hAnsi="Arial" w:cs="Arial"/>
          <w:b/>
          <w:color w:val="000000"/>
          <w:sz w:val="20"/>
          <w:szCs w:val="20"/>
        </w:rPr>
        <w:t>Puspanantasari</w:t>
      </w:r>
      <w:proofErr w:type="spellEnd"/>
      <w:r w:rsidR="00792195" w:rsidRPr="00666C6A">
        <w:rPr>
          <w:rFonts w:ascii="Arial" w:hAnsi="Arial" w:cs="Arial"/>
          <w:b/>
          <w:color w:val="000000"/>
          <w:sz w:val="20"/>
          <w:szCs w:val="20"/>
        </w:rPr>
        <w:t xml:space="preserve"> Putri, Indonesia</w:t>
      </w:r>
      <w:r w:rsidR="00792195" w:rsidRPr="00666C6A">
        <w:rPr>
          <w:rFonts w:ascii="Arial" w:hAnsi="Arial" w:cs="Arial"/>
          <w:b/>
          <w:color w:val="000000"/>
          <w:sz w:val="20"/>
          <w:szCs w:val="20"/>
        </w:rPr>
        <w:br/>
      </w:r>
    </w:p>
    <w:p w14:paraId="01754DB1" w14:textId="0ABEC5AE" w:rsidR="00792195" w:rsidRPr="00792195" w:rsidRDefault="00792195">
      <w:pPr>
        <w:pStyle w:val="BodyText"/>
        <w:spacing w:before="4"/>
        <w:rPr>
          <w:rFonts w:ascii="Arial" w:hAnsi="Arial" w:cs="Arial"/>
        </w:rPr>
      </w:pPr>
    </w:p>
    <w:sectPr w:rsidR="00792195" w:rsidRPr="0079219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0AC"/>
    <w:rsid w:val="001C4444"/>
    <w:rsid w:val="0048738F"/>
    <w:rsid w:val="004E19D0"/>
    <w:rsid w:val="00700A29"/>
    <w:rsid w:val="00792195"/>
    <w:rsid w:val="009D735C"/>
    <w:rsid w:val="00B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0582"/>
  <w15:docId w15:val="{719006EA-1FCC-4A51-B270-DBF43A54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00A29"/>
    <w:rPr>
      <w:color w:val="0000FF"/>
      <w:u w:val="single"/>
    </w:rPr>
  </w:style>
  <w:style w:type="paragraph" w:customStyle="1" w:styleId="Affiliation">
    <w:name w:val="Affiliation"/>
    <w:basedOn w:val="Normal"/>
    <w:rsid w:val="0079219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2025-11-17T07:15:00Z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2021</vt:lpwstr>
  </property>
</Properties>
</file>