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6EB0B8" w14:textId="6C7413C9" w:rsidR="008F7BC5" w:rsidRDefault="002E28C5" w:rsidP="00F140E7">
      <w:pPr>
        <w:spacing w:line="360" w:lineRule="auto"/>
        <w:jc w:val="center"/>
        <w:rPr>
          <w:rFonts w:ascii="Times New Roman" w:eastAsia="Times New Roman" w:hAnsi="Times New Roman" w:cs="Times New Roman"/>
          <w:b/>
          <w:bCs/>
          <w:sz w:val="24"/>
          <w:szCs w:val="24"/>
          <w:lang w:eastAsia="en-IN"/>
        </w:rPr>
      </w:pPr>
      <w:r w:rsidRPr="006E0979">
        <w:rPr>
          <w:rFonts w:ascii="Times New Roman" w:eastAsia="Times New Roman" w:hAnsi="Times New Roman" w:cs="Times New Roman"/>
          <w:b/>
          <w:bCs/>
          <w:sz w:val="24"/>
          <w:szCs w:val="24"/>
          <w:lang w:eastAsia="en-IN"/>
        </w:rPr>
        <w:t>Valuation</w:t>
      </w:r>
      <w:r w:rsidR="004E748B" w:rsidRPr="006E0979">
        <w:rPr>
          <w:rFonts w:ascii="Times New Roman" w:eastAsia="Times New Roman" w:hAnsi="Times New Roman" w:cs="Times New Roman"/>
          <w:b/>
          <w:bCs/>
          <w:sz w:val="24"/>
          <w:szCs w:val="24"/>
          <w:lang w:eastAsia="en-IN"/>
        </w:rPr>
        <w:t xml:space="preserve"> </w:t>
      </w:r>
      <w:r w:rsidR="008274C9" w:rsidRPr="006E0979">
        <w:rPr>
          <w:rFonts w:ascii="Times New Roman" w:eastAsia="Times New Roman" w:hAnsi="Times New Roman" w:cs="Times New Roman"/>
          <w:b/>
          <w:bCs/>
          <w:sz w:val="24"/>
          <w:szCs w:val="24"/>
          <w:lang w:eastAsia="en-IN"/>
        </w:rPr>
        <w:t xml:space="preserve">Of Ant Community Inhabiting </w:t>
      </w:r>
      <w:r w:rsidR="004E748B" w:rsidRPr="006E0979">
        <w:rPr>
          <w:rFonts w:ascii="Times New Roman" w:eastAsia="Times New Roman" w:hAnsi="Times New Roman" w:cs="Times New Roman"/>
          <w:b/>
          <w:bCs/>
          <w:sz w:val="24"/>
          <w:szCs w:val="24"/>
          <w:lang w:eastAsia="en-IN"/>
        </w:rPr>
        <w:t xml:space="preserve">Chincholi </w:t>
      </w:r>
      <w:r w:rsidR="008274C9" w:rsidRPr="006E0979">
        <w:rPr>
          <w:rFonts w:ascii="Times New Roman" w:eastAsia="Times New Roman" w:hAnsi="Times New Roman" w:cs="Times New Roman"/>
          <w:b/>
          <w:bCs/>
          <w:sz w:val="24"/>
          <w:szCs w:val="24"/>
          <w:lang w:eastAsia="en-IN"/>
        </w:rPr>
        <w:t xml:space="preserve">Wildlife Sanctuary, </w:t>
      </w:r>
      <w:r w:rsidR="004E748B" w:rsidRPr="006E0979">
        <w:rPr>
          <w:rFonts w:ascii="Times New Roman" w:eastAsia="Times New Roman" w:hAnsi="Times New Roman" w:cs="Times New Roman"/>
          <w:b/>
          <w:bCs/>
          <w:sz w:val="24"/>
          <w:szCs w:val="24"/>
          <w:lang w:eastAsia="en-IN"/>
        </w:rPr>
        <w:t xml:space="preserve">Kalaburagi </w:t>
      </w:r>
      <w:r w:rsidR="008274C9" w:rsidRPr="006E0979">
        <w:rPr>
          <w:rFonts w:ascii="Times New Roman" w:eastAsia="Times New Roman" w:hAnsi="Times New Roman" w:cs="Times New Roman"/>
          <w:b/>
          <w:bCs/>
          <w:sz w:val="24"/>
          <w:szCs w:val="24"/>
          <w:lang w:eastAsia="en-IN"/>
        </w:rPr>
        <w:t xml:space="preserve">Through </w:t>
      </w:r>
      <w:r w:rsidR="004E748B" w:rsidRPr="006E0979">
        <w:rPr>
          <w:rFonts w:ascii="Times New Roman" w:eastAsia="Times New Roman" w:hAnsi="Times New Roman" w:cs="Times New Roman"/>
          <w:b/>
          <w:bCs/>
          <w:sz w:val="24"/>
          <w:szCs w:val="24"/>
          <w:lang w:eastAsia="en-IN"/>
        </w:rPr>
        <w:t xml:space="preserve">Cytochrome </w:t>
      </w:r>
      <w:r w:rsidR="008274C9" w:rsidRPr="006E0979">
        <w:rPr>
          <w:rFonts w:ascii="Times New Roman" w:eastAsia="Times New Roman" w:hAnsi="Times New Roman" w:cs="Times New Roman"/>
          <w:b/>
          <w:bCs/>
          <w:sz w:val="24"/>
          <w:szCs w:val="24"/>
          <w:lang w:eastAsia="en-IN"/>
        </w:rPr>
        <w:t xml:space="preserve">Oxidase </w:t>
      </w:r>
      <w:r w:rsidR="004E748B" w:rsidRPr="006E0979">
        <w:rPr>
          <w:rFonts w:ascii="Times New Roman" w:eastAsia="Times New Roman" w:hAnsi="Times New Roman" w:cs="Times New Roman"/>
          <w:b/>
          <w:bCs/>
          <w:sz w:val="24"/>
          <w:szCs w:val="24"/>
          <w:lang w:eastAsia="en-IN"/>
        </w:rPr>
        <w:t>Subunit I</w:t>
      </w:r>
      <w:r w:rsidR="008274C9" w:rsidRPr="006E0979">
        <w:rPr>
          <w:rFonts w:ascii="Times New Roman" w:eastAsia="Times New Roman" w:hAnsi="Times New Roman" w:cs="Times New Roman"/>
          <w:b/>
          <w:bCs/>
          <w:sz w:val="24"/>
          <w:szCs w:val="24"/>
          <w:lang w:eastAsia="en-IN"/>
        </w:rPr>
        <w:t xml:space="preserve"> Gene</w:t>
      </w:r>
    </w:p>
    <w:p w14:paraId="52DF5486" w14:textId="77777777" w:rsidR="00A91E48" w:rsidRDefault="00A91E48" w:rsidP="006E0979">
      <w:pPr>
        <w:spacing w:line="360" w:lineRule="auto"/>
        <w:jc w:val="both"/>
        <w:rPr>
          <w:rFonts w:ascii="Times New Roman" w:eastAsia="Times New Roman" w:hAnsi="Times New Roman" w:cs="Times New Roman"/>
          <w:b/>
          <w:bCs/>
          <w:sz w:val="24"/>
          <w:szCs w:val="24"/>
          <w:lang w:eastAsia="en-IN"/>
        </w:rPr>
      </w:pPr>
    </w:p>
    <w:p w14:paraId="4038504A" w14:textId="381D30A1" w:rsidR="0005629E" w:rsidRPr="006E0979" w:rsidRDefault="008274C9" w:rsidP="006E0979">
      <w:pPr>
        <w:spacing w:line="360" w:lineRule="auto"/>
        <w:jc w:val="both"/>
        <w:rPr>
          <w:rFonts w:ascii="Times New Roman" w:eastAsia="Times New Roman" w:hAnsi="Times New Roman" w:cs="Times New Roman"/>
          <w:b/>
          <w:bCs/>
          <w:sz w:val="24"/>
          <w:szCs w:val="24"/>
          <w:lang w:eastAsia="en-IN"/>
        </w:rPr>
      </w:pPr>
      <w:r w:rsidRPr="006E0979">
        <w:rPr>
          <w:rFonts w:ascii="Times New Roman" w:eastAsia="Times New Roman" w:hAnsi="Times New Roman" w:cs="Times New Roman"/>
          <w:b/>
          <w:bCs/>
          <w:sz w:val="24"/>
          <w:szCs w:val="24"/>
          <w:lang w:eastAsia="en-IN"/>
        </w:rPr>
        <w:t>ABSTRACT</w:t>
      </w:r>
    </w:p>
    <w:p w14:paraId="4157C3A8" w14:textId="3BB712E4" w:rsidR="009161C3" w:rsidRPr="006E0979" w:rsidRDefault="00240E76" w:rsidP="00240E76">
      <w:pPr>
        <w:spacing w:after="0" w:line="360" w:lineRule="auto"/>
        <w:jc w:val="both"/>
        <w:rPr>
          <w:rFonts w:ascii="Times New Roman" w:eastAsia="Times New Roman" w:hAnsi="Times New Roman" w:cs="Times New Roman"/>
          <w:sz w:val="24"/>
          <w:szCs w:val="24"/>
          <w:lang w:eastAsia="en-IN"/>
        </w:rPr>
      </w:pPr>
      <w:commentRangeStart w:id="0"/>
      <w:r w:rsidRPr="00240E76">
        <w:rPr>
          <w:rFonts w:ascii="Times New Roman" w:eastAsia="Times New Roman" w:hAnsi="Times New Roman" w:cs="Times New Roman"/>
          <w:sz w:val="24"/>
          <w:szCs w:val="24"/>
          <w:lang w:eastAsia="en-IN"/>
        </w:rPr>
        <w:t>DNA barcoding has been suggested to more precisely identify different organisms</w:t>
      </w:r>
      <w:commentRangeEnd w:id="0"/>
      <w:r w:rsidR="00784BCB">
        <w:rPr>
          <w:rStyle w:val="CommentReference"/>
        </w:rPr>
        <w:commentReference w:id="0"/>
      </w:r>
      <w:r w:rsidRPr="00240E76">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r w:rsidR="00876012" w:rsidRPr="006E0979">
        <w:rPr>
          <w:rFonts w:ascii="Times New Roman" w:hAnsi="Times New Roman" w:cs="Times New Roman"/>
          <w:sz w:val="24"/>
          <w:szCs w:val="24"/>
        </w:rPr>
        <w:t xml:space="preserve">There is </w:t>
      </w:r>
      <w:commentRangeStart w:id="1"/>
      <w:r w:rsidR="00876012" w:rsidRPr="006E0979">
        <w:rPr>
          <w:rFonts w:ascii="Times New Roman" w:hAnsi="Times New Roman" w:cs="Times New Roman"/>
          <w:sz w:val="24"/>
          <w:szCs w:val="24"/>
        </w:rPr>
        <w:t>a little</w:t>
      </w:r>
      <w:commentRangeEnd w:id="1"/>
      <w:r w:rsidR="007A2151">
        <w:rPr>
          <w:rStyle w:val="CommentReference"/>
        </w:rPr>
        <w:commentReference w:id="1"/>
      </w:r>
      <w:r w:rsidR="00876012" w:rsidRPr="006E0979">
        <w:rPr>
          <w:rFonts w:ascii="Times New Roman" w:hAnsi="Times New Roman" w:cs="Times New Roman"/>
          <w:sz w:val="24"/>
          <w:szCs w:val="24"/>
        </w:rPr>
        <w:t xml:space="preserve"> information on the DNA barcoding of the ant species communities in the Kalaburagi region. Considering this, a study was conducted in 2022-2025 to do DNA barcoding of </w:t>
      </w:r>
      <w:r w:rsidR="00BC51F5" w:rsidRPr="006E0979">
        <w:rPr>
          <w:rFonts w:ascii="Times New Roman" w:hAnsi="Times New Roman" w:cs="Times New Roman"/>
          <w:sz w:val="24"/>
          <w:szCs w:val="24"/>
        </w:rPr>
        <w:t>three</w:t>
      </w:r>
      <w:r w:rsidR="005B5638" w:rsidRPr="006E0979">
        <w:rPr>
          <w:rFonts w:ascii="Times New Roman" w:hAnsi="Times New Roman" w:cs="Times New Roman"/>
          <w:sz w:val="24"/>
          <w:szCs w:val="24"/>
        </w:rPr>
        <w:t xml:space="preserve"> ant</w:t>
      </w:r>
      <w:r w:rsidR="00876012" w:rsidRPr="006E0979">
        <w:rPr>
          <w:rFonts w:ascii="Times New Roman" w:hAnsi="Times New Roman" w:cs="Times New Roman"/>
          <w:sz w:val="24"/>
          <w:szCs w:val="24"/>
        </w:rPr>
        <w:t xml:space="preserve"> speci</w:t>
      </w:r>
      <w:r w:rsidR="00591462" w:rsidRPr="006E0979">
        <w:rPr>
          <w:rFonts w:ascii="Times New Roman" w:hAnsi="Times New Roman" w:cs="Times New Roman"/>
          <w:sz w:val="24"/>
          <w:szCs w:val="24"/>
        </w:rPr>
        <w:t>mens</w:t>
      </w:r>
      <w:r w:rsidR="00AF2D9A">
        <w:rPr>
          <w:rFonts w:ascii="Times New Roman" w:hAnsi="Times New Roman" w:cs="Times New Roman"/>
          <w:sz w:val="24"/>
          <w:szCs w:val="24"/>
        </w:rPr>
        <w:t>,</w:t>
      </w:r>
      <w:r w:rsidR="00591462" w:rsidRPr="006E0979">
        <w:rPr>
          <w:rFonts w:ascii="Times New Roman" w:hAnsi="Times New Roman" w:cs="Times New Roman"/>
          <w:sz w:val="24"/>
          <w:szCs w:val="24"/>
        </w:rPr>
        <w:t xml:space="preserve"> </w:t>
      </w:r>
      <w:r w:rsidR="00885DBB" w:rsidRPr="006E0979">
        <w:rPr>
          <w:rFonts w:ascii="Times New Roman" w:hAnsi="Times New Roman" w:cs="Times New Roman"/>
          <w:sz w:val="24"/>
          <w:szCs w:val="24"/>
        </w:rPr>
        <w:t xml:space="preserve">which </w:t>
      </w:r>
      <w:r w:rsidR="00591462" w:rsidRPr="006E0979">
        <w:rPr>
          <w:rFonts w:ascii="Times New Roman" w:hAnsi="Times New Roman" w:cs="Times New Roman"/>
          <w:sz w:val="24"/>
          <w:szCs w:val="24"/>
        </w:rPr>
        <w:t>were collected</w:t>
      </w:r>
      <w:r w:rsidR="00876012" w:rsidRPr="006E0979">
        <w:rPr>
          <w:rFonts w:ascii="Times New Roman" w:hAnsi="Times New Roman" w:cs="Times New Roman"/>
          <w:sz w:val="24"/>
          <w:szCs w:val="24"/>
        </w:rPr>
        <w:t xml:space="preserve"> from </w:t>
      </w:r>
      <w:r w:rsidR="00591462" w:rsidRPr="006E0979">
        <w:rPr>
          <w:rFonts w:ascii="Times New Roman" w:hAnsi="Times New Roman" w:cs="Times New Roman"/>
          <w:sz w:val="24"/>
          <w:szCs w:val="24"/>
        </w:rPr>
        <w:t xml:space="preserve">diverse </w:t>
      </w:r>
      <w:commentRangeStart w:id="2"/>
      <w:r w:rsidR="00885DBB" w:rsidRPr="006E0979">
        <w:rPr>
          <w:rFonts w:ascii="Times New Roman" w:hAnsi="Times New Roman" w:cs="Times New Roman"/>
          <w:sz w:val="24"/>
          <w:szCs w:val="24"/>
        </w:rPr>
        <w:t xml:space="preserve">habitat </w:t>
      </w:r>
      <w:commentRangeEnd w:id="2"/>
      <w:r w:rsidR="00AF2D9A">
        <w:rPr>
          <w:rStyle w:val="CommentReference"/>
        </w:rPr>
        <w:commentReference w:id="2"/>
      </w:r>
      <w:r w:rsidR="00885DBB" w:rsidRPr="006E0979">
        <w:rPr>
          <w:rFonts w:ascii="Times New Roman" w:hAnsi="Times New Roman" w:cs="Times New Roman"/>
          <w:sz w:val="24"/>
          <w:szCs w:val="24"/>
        </w:rPr>
        <w:t xml:space="preserve">using hand collection, pitfall traps and aspirators </w:t>
      </w:r>
      <w:r w:rsidR="00876012" w:rsidRPr="006E0979">
        <w:rPr>
          <w:rFonts w:ascii="Times New Roman" w:hAnsi="Times New Roman" w:cs="Times New Roman"/>
          <w:sz w:val="24"/>
          <w:szCs w:val="24"/>
        </w:rPr>
        <w:t xml:space="preserve">inside the Chincholi wildlife sanctuary in Kalaburagi, Karnataka, India. </w:t>
      </w:r>
      <w:r w:rsidR="00876012" w:rsidRPr="006E0979">
        <w:rPr>
          <w:rFonts w:ascii="Times New Roman" w:eastAsia="Times New Roman" w:hAnsi="Times New Roman" w:cs="Times New Roman"/>
          <w:sz w:val="24"/>
          <w:szCs w:val="24"/>
          <w:lang w:eastAsia="en-IN"/>
        </w:rPr>
        <w:t>DNA barcoding employs one or more short, standardized DNA segments to identify taxa.</w:t>
      </w:r>
      <w:r w:rsidR="00885DBB" w:rsidRPr="006E0979">
        <w:rPr>
          <w:rFonts w:ascii="Times New Roman" w:eastAsia="Times New Roman" w:hAnsi="Times New Roman" w:cs="Times New Roman"/>
          <w:sz w:val="24"/>
          <w:szCs w:val="24"/>
          <w:lang w:eastAsia="en-IN"/>
        </w:rPr>
        <w:t xml:space="preserve"> </w:t>
      </w:r>
      <w:r w:rsidR="00885DBB" w:rsidRPr="00240E76">
        <w:rPr>
          <w:rFonts w:ascii="Times New Roman" w:hAnsi="Times New Roman" w:cs="Times New Roman"/>
          <w:sz w:val="24"/>
          <w:szCs w:val="24"/>
        </w:rPr>
        <w:t xml:space="preserve">COI sequences of ~650 bp were successfully generated for </w:t>
      </w:r>
      <w:r w:rsidR="008462EB" w:rsidRPr="00240E76">
        <w:rPr>
          <w:rFonts w:ascii="Times New Roman" w:hAnsi="Times New Roman" w:cs="Times New Roman"/>
          <w:sz w:val="24"/>
          <w:szCs w:val="24"/>
        </w:rPr>
        <w:t>3</w:t>
      </w:r>
      <w:r w:rsidR="00885DBB" w:rsidRPr="00240E76">
        <w:rPr>
          <w:rFonts w:ascii="Times New Roman" w:hAnsi="Times New Roman" w:cs="Times New Roman"/>
          <w:sz w:val="24"/>
          <w:szCs w:val="24"/>
        </w:rPr>
        <w:t xml:space="preserve"> species.</w:t>
      </w:r>
      <w:r w:rsidR="00876012" w:rsidRPr="006E0979">
        <w:rPr>
          <w:rFonts w:ascii="Times New Roman" w:eastAsia="Times New Roman" w:hAnsi="Times New Roman" w:cs="Times New Roman"/>
          <w:sz w:val="24"/>
          <w:szCs w:val="24"/>
          <w:lang w:eastAsia="en-IN"/>
        </w:rPr>
        <w:t xml:space="preserve"> Cytochrome oxidase subunit I (COI) was used to do the phylogenetic connection analysis. The three unique COI gene nucleotide sequences were assigned the accession numbers </w:t>
      </w:r>
      <w:r w:rsidR="00591462" w:rsidRPr="006E0979">
        <w:rPr>
          <w:rFonts w:ascii="Times New Roman" w:eastAsia="Times New Roman" w:hAnsi="Times New Roman" w:cs="Times New Roman"/>
          <w:sz w:val="24"/>
          <w:szCs w:val="24"/>
          <w:lang w:eastAsia="en-IN"/>
        </w:rPr>
        <w:t>PX453292</w:t>
      </w:r>
      <w:r w:rsidR="00930557">
        <w:rPr>
          <w:rFonts w:ascii="Times New Roman" w:eastAsia="Times New Roman" w:hAnsi="Times New Roman" w:cs="Times New Roman"/>
          <w:sz w:val="24"/>
          <w:szCs w:val="24"/>
          <w:lang w:eastAsia="en-IN"/>
        </w:rPr>
        <w:t xml:space="preserve"> </w:t>
      </w:r>
      <w:r w:rsidR="00930557" w:rsidRPr="0038747B">
        <w:rPr>
          <w:rFonts w:ascii="Times New Roman" w:eastAsia="Times New Roman" w:hAnsi="Times New Roman" w:cs="Times New Roman"/>
          <w:sz w:val="24"/>
          <w:szCs w:val="24"/>
          <w:lang w:eastAsia="en-IN"/>
        </w:rPr>
        <w:t>(</w:t>
      </w:r>
      <w:r w:rsidR="00930557" w:rsidRPr="0038747B">
        <w:rPr>
          <w:rFonts w:ascii="Times New Roman" w:eastAsia="Times New Roman" w:hAnsi="Times New Roman" w:cs="Times New Roman"/>
          <w:i/>
          <w:iCs/>
          <w:sz w:val="24"/>
          <w:szCs w:val="24"/>
          <w:lang w:val="en-US" w:eastAsia="en-IN"/>
        </w:rPr>
        <w:t>Camponotus singularis)</w:t>
      </w:r>
      <w:r w:rsidR="00876012" w:rsidRPr="0038747B">
        <w:rPr>
          <w:rFonts w:ascii="Times New Roman" w:eastAsia="Times New Roman" w:hAnsi="Times New Roman" w:cs="Times New Roman"/>
          <w:sz w:val="24"/>
          <w:szCs w:val="24"/>
          <w:lang w:eastAsia="en-IN"/>
        </w:rPr>
        <w:t xml:space="preserve">, </w:t>
      </w:r>
      <w:r w:rsidR="00591462" w:rsidRPr="0038747B">
        <w:rPr>
          <w:rFonts w:ascii="Times New Roman" w:eastAsia="Times New Roman" w:hAnsi="Times New Roman" w:cs="Times New Roman"/>
          <w:sz w:val="24"/>
          <w:szCs w:val="24"/>
          <w:lang w:eastAsia="en-IN"/>
        </w:rPr>
        <w:t>PX453294</w:t>
      </w:r>
      <w:r w:rsidR="00930557" w:rsidRPr="0038747B">
        <w:rPr>
          <w:rFonts w:ascii="Times New Roman" w:eastAsia="Times New Roman" w:hAnsi="Times New Roman" w:cs="Times New Roman"/>
          <w:sz w:val="24"/>
          <w:szCs w:val="24"/>
          <w:lang w:eastAsia="en-IN"/>
        </w:rPr>
        <w:t xml:space="preserve"> (</w:t>
      </w:r>
      <w:r w:rsidR="00930557" w:rsidRPr="0038747B">
        <w:rPr>
          <w:rFonts w:ascii="Times New Roman" w:eastAsia="Times New Roman" w:hAnsi="Times New Roman" w:cs="Times New Roman"/>
          <w:i/>
          <w:iCs/>
          <w:sz w:val="24"/>
          <w:szCs w:val="24"/>
          <w:lang w:val="en-US" w:eastAsia="en-IN"/>
        </w:rPr>
        <w:t>Crematogaster brunnea)</w:t>
      </w:r>
      <w:r w:rsidR="00876012" w:rsidRPr="0038747B">
        <w:rPr>
          <w:rFonts w:ascii="Times New Roman" w:eastAsia="Times New Roman" w:hAnsi="Times New Roman" w:cs="Times New Roman"/>
          <w:sz w:val="24"/>
          <w:szCs w:val="24"/>
          <w:lang w:eastAsia="en-IN"/>
        </w:rPr>
        <w:t xml:space="preserve">, and </w:t>
      </w:r>
      <w:r w:rsidR="00591462" w:rsidRPr="0038747B">
        <w:rPr>
          <w:rFonts w:ascii="Times New Roman" w:eastAsia="Times New Roman" w:hAnsi="Times New Roman" w:cs="Times New Roman"/>
          <w:sz w:val="24"/>
          <w:szCs w:val="24"/>
          <w:lang w:eastAsia="en-IN"/>
        </w:rPr>
        <w:t>PX453302</w:t>
      </w:r>
      <w:r w:rsidR="00930557" w:rsidRPr="0038747B">
        <w:rPr>
          <w:rFonts w:ascii="Times New Roman" w:eastAsia="Times New Roman" w:hAnsi="Times New Roman" w:cs="Times New Roman"/>
          <w:sz w:val="24"/>
          <w:szCs w:val="24"/>
          <w:lang w:eastAsia="en-IN"/>
        </w:rPr>
        <w:t xml:space="preserve"> (</w:t>
      </w:r>
      <w:r w:rsidR="00930557" w:rsidRPr="0038747B">
        <w:rPr>
          <w:rFonts w:ascii="Times New Roman" w:eastAsia="Times New Roman" w:hAnsi="Times New Roman" w:cs="Times New Roman"/>
          <w:i/>
          <w:iCs/>
          <w:sz w:val="24"/>
          <w:szCs w:val="24"/>
          <w:lang w:val="en-US" w:eastAsia="en-IN"/>
        </w:rPr>
        <w:t>Monomorium indicum)</w:t>
      </w:r>
      <w:r w:rsidR="00876012" w:rsidRPr="006E0979">
        <w:rPr>
          <w:rFonts w:ascii="Times New Roman" w:eastAsia="Times New Roman" w:hAnsi="Times New Roman" w:cs="Times New Roman"/>
          <w:sz w:val="24"/>
          <w:szCs w:val="24"/>
          <w:lang w:eastAsia="en-IN"/>
        </w:rPr>
        <w:t xml:space="preserve"> upon their deposit into the GenBank database.</w:t>
      </w:r>
      <w:r w:rsidR="00CF2954">
        <w:rPr>
          <w:rFonts w:ascii="Times New Roman" w:eastAsia="Times New Roman" w:hAnsi="Times New Roman" w:cs="Times New Roman"/>
          <w:sz w:val="24"/>
          <w:szCs w:val="24"/>
          <w:lang w:eastAsia="en-IN"/>
        </w:rPr>
        <w:t xml:space="preserve"> </w:t>
      </w:r>
      <w:r w:rsidR="00876012" w:rsidRPr="006E0979">
        <w:rPr>
          <w:rFonts w:ascii="Times New Roman" w:eastAsia="Times New Roman" w:hAnsi="Times New Roman" w:cs="Times New Roman"/>
          <w:sz w:val="24"/>
          <w:szCs w:val="24"/>
          <w:lang w:eastAsia="en-IN"/>
        </w:rPr>
        <w:t>Clustal</w:t>
      </w:r>
      <w:r>
        <w:rPr>
          <w:rFonts w:ascii="Times New Roman" w:eastAsia="Times New Roman" w:hAnsi="Times New Roman" w:cs="Times New Roman"/>
          <w:sz w:val="24"/>
          <w:szCs w:val="24"/>
          <w:lang w:eastAsia="en-IN"/>
        </w:rPr>
        <w:t>-</w:t>
      </w:r>
      <w:r w:rsidR="00876012" w:rsidRPr="006E0979">
        <w:rPr>
          <w:rFonts w:ascii="Times New Roman" w:eastAsia="Times New Roman" w:hAnsi="Times New Roman" w:cs="Times New Roman"/>
          <w:sz w:val="24"/>
          <w:szCs w:val="24"/>
          <w:lang w:eastAsia="en-IN"/>
        </w:rPr>
        <w:t xml:space="preserve">W in MEGA </w:t>
      </w:r>
      <w:r w:rsidR="00952E21" w:rsidRPr="006E0979">
        <w:rPr>
          <w:rFonts w:ascii="Times New Roman" w:eastAsia="Times New Roman" w:hAnsi="Times New Roman" w:cs="Times New Roman"/>
          <w:sz w:val="24"/>
          <w:szCs w:val="24"/>
          <w:lang w:eastAsia="en-IN"/>
        </w:rPr>
        <w:t>11</w:t>
      </w:r>
      <w:r w:rsidR="00876012" w:rsidRPr="006E0979">
        <w:rPr>
          <w:rFonts w:ascii="Times New Roman" w:eastAsia="Times New Roman" w:hAnsi="Times New Roman" w:cs="Times New Roman"/>
          <w:sz w:val="24"/>
          <w:szCs w:val="24"/>
          <w:lang w:eastAsia="en-IN"/>
        </w:rPr>
        <w:t xml:space="preserve">.0 was used to accomplish multiple sequence alignment, and a </w:t>
      </w:r>
      <w:commentRangeStart w:id="3"/>
      <w:r w:rsidR="00876012" w:rsidRPr="006E0979">
        <w:rPr>
          <w:rFonts w:ascii="Times New Roman" w:eastAsia="Times New Roman" w:hAnsi="Times New Roman" w:cs="Times New Roman"/>
          <w:sz w:val="24"/>
          <w:szCs w:val="24"/>
          <w:lang w:eastAsia="en-IN"/>
        </w:rPr>
        <w:t xml:space="preserve">neighbour joining </w:t>
      </w:r>
      <w:commentRangeEnd w:id="3"/>
      <w:r w:rsidR="00CA6884">
        <w:rPr>
          <w:rStyle w:val="CommentReference"/>
        </w:rPr>
        <w:commentReference w:id="3"/>
      </w:r>
      <w:r w:rsidR="00876012" w:rsidRPr="006E0979">
        <w:rPr>
          <w:rFonts w:ascii="Times New Roman" w:eastAsia="Times New Roman" w:hAnsi="Times New Roman" w:cs="Times New Roman"/>
          <w:sz w:val="24"/>
          <w:szCs w:val="24"/>
          <w:lang w:eastAsia="en-IN"/>
        </w:rPr>
        <w:t>tree, maximum likelihood, and phylogenetic analysis were built.</w:t>
      </w:r>
      <w:r w:rsidR="009161C3" w:rsidRPr="006E0979">
        <w:rPr>
          <w:rFonts w:ascii="Times New Roman" w:eastAsia="Times New Roman" w:hAnsi="Times New Roman" w:cs="Times New Roman"/>
          <w:sz w:val="24"/>
          <w:szCs w:val="24"/>
          <w:lang w:eastAsia="en-IN"/>
        </w:rPr>
        <w:t xml:space="preserve"> </w:t>
      </w:r>
      <w:r w:rsidR="00885DBB" w:rsidRPr="006E0979">
        <w:rPr>
          <w:rFonts w:ascii="Times New Roman" w:hAnsi="Times New Roman" w:cs="Times New Roman"/>
          <w:sz w:val="24"/>
          <w:szCs w:val="24"/>
        </w:rPr>
        <w:t xml:space="preserve">The study provides the first baseline DNA barcode reference library for ants of Chincholi Wildlife Sanctuary. </w:t>
      </w:r>
      <w:r w:rsidR="009161C3" w:rsidRPr="006E0979">
        <w:rPr>
          <w:rFonts w:ascii="Times New Roman" w:eastAsia="Times New Roman" w:hAnsi="Times New Roman" w:cs="Times New Roman"/>
          <w:sz w:val="24"/>
          <w:szCs w:val="24"/>
          <w:lang w:eastAsia="en-IN"/>
        </w:rPr>
        <w:t xml:space="preserve">Additionally, our results are consistent with </w:t>
      </w:r>
      <w:commentRangeStart w:id="4"/>
      <w:r w:rsidR="009161C3" w:rsidRPr="006E0979">
        <w:rPr>
          <w:rFonts w:ascii="Times New Roman" w:eastAsia="Times New Roman" w:hAnsi="Times New Roman" w:cs="Times New Roman"/>
          <w:sz w:val="24"/>
          <w:szCs w:val="24"/>
          <w:lang w:eastAsia="en-IN"/>
        </w:rPr>
        <w:t>DNA</w:t>
      </w:r>
      <w:commentRangeEnd w:id="4"/>
      <w:r w:rsidR="00CA6884">
        <w:rPr>
          <w:rStyle w:val="CommentReference"/>
        </w:rPr>
        <w:commentReference w:id="4"/>
      </w:r>
      <w:r w:rsidR="009161C3" w:rsidRPr="006E0979">
        <w:rPr>
          <w:rFonts w:ascii="Times New Roman" w:eastAsia="Times New Roman" w:hAnsi="Times New Roman" w:cs="Times New Roman"/>
          <w:sz w:val="24"/>
          <w:szCs w:val="24"/>
          <w:lang w:eastAsia="en-IN"/>
        </w:rPr>
        <w:t xml:space="preserve"> barcoding of three ant species from various Indian states and foreign nations. This study</w:t>
      </w:r>
      <w:r w:rsidR="007503B6">
        <w:rPr>
          <w:rFonts w:ascii="Times New Roman" w:eastAsia="Times New Roman" w:hAnsi="Times New Roman" w:cs="Times New Roman"/>
          <w:sz w:val="24"/>
          <w:szCs w:val="24"/>
          <w:lang w:eastAsia="en-IN"/>
        </w:rPr>
        <w:t xml:space="preserve"> </w:t>
      </w:r>
      <w:r w:rsidR="007503B6" w:rsidRPr="002B0C4F">
        <w:rPr>
          <w:rFonts w:ascii="Times New Roman" w:hAnsi="Times New Roman" w:cs="Times New Roman"/>
          <w:sz w:val="24"/>
          <w:szCs w:val="24"/>
        </w:rPr>
        <w:t xml:space="preserve">represents the first record of </w:t>
      </w:r>
      <w:r w:rsidR="007503B6" w:rsidRPr="002B0C4F">
        <w:rPr>
          <w:rStyle w:val="Emphasis"/>
          <w:rFonts w:ascii="Times New Roman" w:hAnsi="Times New Roman" w:cs="Times New Roman"/>
          <w:sz w:val="24"/>
          <w:szCs w:val="24"/>
        </w:rPr>
        <w:t>C. singularis</w:t>
      </w:r>
      <w:r w:rsidR="007503B6" w:rsidRPr="002B0C4F">
        <w:rPr>
          <w:rFonts w:ascii="Times New Roman" w:hAnsi="Times New Roman" w:cs="Times New Roman"/>
          <w:sz w:val="24"/>
          <w:szCs w:val="24"/>
        </w:rPr>
        <w:t xml:space="preserve"> and </w:t>
      </w:r>
      <w:r w:rsidR="007503B6" w:rsidRPr="002B0C4F">
        <w:rPr>
          <w:rStyle w:val="Emphasis"/>
          <w:rFonts w:ascii="Times New Roman" w:hAnsi="Times New Roman" w:cs="Times New Roman"/>
          <w:sz w:val="24"/>
          <w:szCs w:val="24"/>
        </w:rPr>
        <w:t>C. brunnae</w:t>
      </w:r>
      <w:r w:rsidR="007503B6" w:rsidRPr="002B0C4F">
        <w:rPr>
          <w:rFonts w:ascii="Times New Roman" w:hAnsi="Times New Roman" w:cs="Times New Roman"/>
          <w:sz w:val="24"/>
          <w:szCs w:val="24"/>
        </w:rPr>
        <w:t xml:space="preserve"> from Karnataka</w:t>
      </w:r>
      <w:r w:rsidR="00E40E04">
        <w:rPr>
          <w:rFonts w:ascii="Times New Roman" w:hAnsi="Times New Roman" w:cs="Times New Roman"/>
          <w:sz w:val="24"/>
          <w:szCs w:val="24"/>
        </w:rPr>
        <w:t xml:space="preserve"> and</w:t>
      </w:r>
      <w:r w:rsidR="009161C3" w:rsidRPr="006E0979">
        <w:rPr>
          <w:rFonts w:ascii="Times New Roman" w:eastAsia="Times New Roman" w:hAnsi="Times New Roman" w:cs="Times New Roman"/>
          <w:sz w:val="24"/>
          <w:szCs w:val="24"/>
          <w:lang w:eastAsia="en-IN"/>
        </w:rPr>
        <w:t xml:space="preserve"> offers thorough justification for more wet lab research that supports conventional classification.</w:t>
      </w:r>
    </w:p>
    <w:p w14:paraId="036CCFBF" w14:textId="5EF9DA32" w:rsidR="00876012" w:rsidRPr="00B33CD5" w:rsidRDefault="00591462" w:rsidP="006E0979">
      <w:pPr>
        <w:spacing w:line="360" w:lineRule="auto"/>
        <w:jc w:val="both"/>
        <w:rPr>
          <w:rFonts w:ascii="Times New Roman" w:eastAsia="Times New Roman" w:hAnsi="Times New Roman" w:cs="Times New Roman"/>
          <w:b/>
          <w:bCs/>
          <w:i/>
          <w:iCs/>
          <w:sz w:val="24"/>
          <w:szCs w:val="24"/>
          <w:lang w:eastAsia="en-IN"/>
        </w:rPr>
      </w:pPr>
      <w:r w:rsidRPr="00B33CD5">
        <w:rPr>
          <w:rFonts w:ascii="Times New Roman" w:eastAsia="Times New Roman" w:hAnsi="Times New Roman" w:cs="Times New Roman"/>
          <w:b/>
          <w:bCs/>
          <w:i/>
          <w:iCs/>
          <w:sz w:val="24"/>
          <w:szCs w:val="24"/>
          <w:lang w:eastAsia="en-IN"/>
        </w:rPr>
        <w:t xml:space="preserve">Keywords: </w:t>
      </w:r>
      <w:r w:rsidRPr="00B33CD5">
        <w:rPr>
          <w:rFonts w:ascii="Times New Roman" w:eastAsia="Times New Roman" w:hAnsi="Times New Roman" w:cs="Times New Roman"/>
          <w:i/>
          <w:iCs/>
          <w:sz w:val="24"/>
          <w:szCs w:val="24"/>
          <w:lang w:eastAsia="en-IN"/>
        </w:rPr>
        <w:t>DNA Barcoding, COX 1 gene, Chincholi wildlife sanctuary, Comparative analysis, Phylogenetics</w:t>
      </w:r>
      <w:r w:rsidRPr="00B33CD5">
        <w:rPr>
          <w:rFonts w:ascii="Times New Roman" w:eastAsia="Times New Roman" w:hAnsi="Times New Roman" w:cs="Times New Roman"/>
          <w:b/>
          <w:bCs/>
          <w:i/>
          <w:iCs/>
          <w:sz w:val="24"/>
          <w:szCs w:val="24"/>
          <w:lang w:eastAsia="en-IN"/>
        </w:rPr>
        <w:t xml:space="preserve"> </w:t>
      </w:r>
    </w:p>
    <w:p w14:paraId="0DAFD5F2" w14:textId="10B2E443" w:rsidR="00DD2E00" w:rsidRPr="005103C3" w:rsidRDefault="002216D2" w:rsidP="005103C3">
      <w:pPr>
        <w:pStyle w:val="ListParagraph"/>
        <w:numPr>
          <w:ilvl w:val="0"/>
          <w:numId w:val="2"/>
        </w:numPr>
        <w:spacing w:line="360" w:lineRule="auto"/>
        <w:jc w:val="both"/>
        <w:rPr>
          <w:rFonts w:ascii="Times New Roman" w:eastAsia="Times New Roman" w:hAnsi="Times New Roman" w:cs="Times New Roman"/>
          <w:b/>
          <w:bCs/>
          <w:sz w:val="24"/>
          <w:szCs w:val="24"/>
          <w:lang w:eastAsia="en-IN"/>
        </w:rPr>
      </w:pPr>
      <w:r w:rsidRPr="005103C3">
        <w:rPr>
          <w:rFonts w:ascii="Times New Roman" w:eastAsia="Times New Roman" w:hAnsi="Times New Roman" w:cs="Times New Roman"/>
          <w:b/>
          <w:bCs/>
          <w:sz w:val="24"/>
          <w:szCs w:val="24"/>
          <w:lang w:eastAsia="en-IN"/>
        </w:rPr>
        <w:t>INTRODUCTION</w:t>
      </w:r>
    </w:p>
    <w:p w14:paraId="232585E1" w14:textId="3AAF4111" w:rsidR="006D1727" w:rsidRPr="006E0979" w:rsidRDefault="00F41BC4" w:rsidP="006E0979">
      <w:pPr>
        <w:spacing w:after="0" w:line="360" w:lineRule="auto"/>
        <w:jc w:val="both"/>
        <w:rPr>
          <w:rFonts w:ascii="Times New Roman" w:hAnsi="Times New Roman" w:cs="Times New Roman"/>
          <w:sz w:val="24"/>
          <w:szCs w:val="24"/>
        </w:rPr>
      </w:pPr>
      <w:r w:rsidRPr="006E0979">
        <w:rPr>
          <w:rFonts w:ascii="Times New Roman" w:eastAsia="Times New Roman" w:hAnsi="Times New Roman" w:cs="Times New Roman"/>
          <w:sz w:val="24"/>
          <w:szCs w:val="24"/>
          <w:lang w:eastAsia="en-IN"/>
        </w:rPr>
        <w:t xml:space="preserve">Ants deserve a specific position in the study of ecology and behavior since they are vital to the environment. Ants are eusocial insects with large biomass, high density, and a very high species richness. Given their importance to the ecology, ants provide an intriguing model system in ecological research (Begum </w:t>
      </w:r>
      <w:r w:rsidRPr="003025EC">
        <w:rPr>
          <w:rFonts w:ascii="Times New Roman" w:eastAsia="Times New Roman" w:hAnsi="Times New Roman" w:cs="Times New Roman"/>
          <w:i/>
          <w:iCs/>
          <w:sz w:val="24"/>
          <w:szCs w:val="24"/>
          <w:lang w:eastAsia="en-IN"/>
        </w:rPr>
        <w:t>et al.</w:t>
      </w:r>
      <w:r w:rsidR="003025EC" w:rsidRPr="003025EC">
        <w:rPr>
          <w:rFonts w:ascii="Times New Roman" w:eastAsia="Times New Roman" w:hAnsi="Times New Roman" w:cs="Times New Roman"/>
          <w:i/>
          <w:iCs/>
          <w:sz w:val="24"/>
          <w:szCs w:val="24"/>
          <w:lang w:eastAsia="en-IN"/>
        </w:rPr>
        <w:t>,</w:t>
      </w:r>
      <w:r w:rsidRPr="006E0979">
        <w:rPr>
          <w:rFonts w:ascii="Times New Roman" w:eastAsia="Times New Roman" w:hAnsi="Times New Roman" w:cs="Times New Roman"/>
          <w:sz w:val="24"/>
          <w:szCs w:val="24"/>
          <w:lang w:eastAsia="en-IN"/>
        </w:rPr>
        <w:t xml:space="preserve"> 2021). </w:t>
      </w:r>
      <w:r w:rsidR="006D1727" w:rsidRPr="006E0979">
        <w:rPr>
          <w:rFonts w:ascii="Times New Roman" w:hAnsi="Times New Roman" w:cs="Times New Roman"/>
          <w:sz w:val="24"/>
          <w:szCs w:val="24"/>
        </w:rPr>
        <w:t xml:space="preserve">Ants are a significant collection of animals that are grouped </w:t>
      </w:r>
      <w:commentRangeStart w:id="6"/>
      <w:r w:rsidR="006D1727" w:rsidRPr="006E0979">
        <w:rPr>
          <w:rFonts w:ascii="Times New Roman" w:hAnsi="Times New Roman" w:cs="Times New Roman"/>
          <w:sz w:val="24"/>
          <w:szCs w:val="24"/>
        </w:rPr>
        <w:t xml:space="preserve">together </w:t>
      </w:r>
      <w:commentRangeEnd w:id="6"/>
      <w:r w:rsidR="00D604DC">
        <w:rPr>
          <w:rStyle w:val="CommentReference"/>
        </w:rPr>
        <w:commentReference w:id="6"/>
      </w:r>
      <w:r w:rsidR="006D1727" w:rsidRPr="006E0979">
        <w:rPr>
          <w:rFonts w:ascii="Times New Roman" w:hAnsi="Times New Roman" w:cs="Times New Roman"/>
          <w:sz w:val="24"/>
          <w:szCs w:val="24"/>
        </w:rPr>
        <w:t xml:space="preserve">in the mono-family Formicide and order Hymenoptera, with over 25000 species known to science and probably more to come. Ants have developed into the most </w:t>
      </w:r>
      <w:r w:rsidR="006D1727" w:rsidRPr="006E0979">
        <w:rPr>
          <w:rFonts w:ascii="Times New Roman" w:hAnsi="Times New Roman" w:cs="Times New Roman"/>
          <w:sz w:val="24"/>
          <w:szCs w:val="24"/>
        </w:rPr>
        <w:lastRenderedPageBreak/>
        <w:t>species rich and ecologically diversified group of social insects, accounting for almost 30% of the terrestrial faunal biomass worldwide (</w:t>
      </w:r>
      <w:r w:rsidR="006D1727" w:rsidRPr="00B44268">
        <w:rPr>
          <w:rFonts w:ascii="Times New Roman" w:hAnsi="Times New Roman" w:cs="Times New Roman"/>
          <w:sz w:val="24"/>
          <w:szCs w:val="24"/>
        </w:rPr>
        <w:t xml:space="preserve">Dad </w:t>
      </w:r>
      <w:r w:rsidR="006D1727" w:rsidRPr="003025EC">
        <w:rPr>
          <w:rFonts w:ascii="Times New Roman" w:hAnsi="Times New Roman" w:cs="Times New Roman"/>
          <w:i/>
          <w:iCs/>
          <w:sz w:val="24"/>
          <w:szCs w:val="24"/>
        </w:rPr>
        <w:t>et al.,</w:t>
      </w:r>
      <w:r w:rsidR="006D1727" w:rsidRPr="00B44268">
        <w:rPr>
          <w:rFonts w:ascii="Times New Roman" w:hAnsi="Times New Roman" w:cs="Times New Roman"/>
          <w:sz w:val="24"/>
          <w:szCs w:val="24"/>
        </w:rPr>
        <w:t xml:space="preserve"> 201</w:t>
      </w:r>
      <w:r w:rsidR="007D71DB" w:rsidRPr="00B44268">
        <w:rPr>
          <w:rFonts w:ascii="Times New Roman" w:hAnsi="Times New Roman" w:cs="Times New Roman"/>
          <w:sz w:val="24"/>
          <w:szCs w:val="24"/>
        </w:rPr>
        <w:t>9</w:t>
      </w:r>
      <w:r w:rsidR="006D1727" w:rsidRPr="006E0979">
        <w:rPr>
          <w:rFonts w:ascii="Times New Roman" w:hAnsi="Times New Roman" w:cs="Times New Roman"/>
          <w:sz w:val="24"/>
          <w:szCs w:val="24"/>
        </w:rPr>
        <w:t>).</w:t>
      </w:r>
    </w:p>
    <w:p w14:paraId="2CAF5398" w14:textId="77777777" w:rsidR="00F41BC4" w:rsidRPr="006E0979" w:rsidRDefault="00F41BC4" w:rsidP="006E0979">
      <w:pPr>
        <w:spacing w:after="0" w:line="360" w:lineRule="auto"/>
        <w:jc w:val="both"/>
        <w:rPr>
          <w:rFonts w:ascii="Times New Roman" w:eastAsia="Times New Roman" w:hAnsi="Times New Roman" w:cs="Times New Roman"/>
          <w:sz w:val="24"/>
          <w:szCs w:val="24"/>
          <w:lang w:eastAsia="en-IN"/>
        </w:rPr>
      </w:pPr>
    </w:p>
    <w:p w14:paraId="1B86E6D1" w14:textId="1B58F1E4" w:rsidR="00C477CC" w:rsidRDefault="006D1727" w:rsidP="006E0979">
      <w:pPr>
        <w:spacing w:line="360" w:lineRule="auto"/>
        <w:jc w:val="both"/>
        <w:rPr>
          <w:rFonts w:ascii="Times New Roman" w:eastAsia="Times New Roman" w:hAnsi="Times New Roman" w:cs="Times New Roman"/>
          <w:sz w:val="24"/>
          <w:szCs w:val="24"/>
          <w:lang w:eastAsia="en-IN"/>
        </w:rPr>
      </w:pPr>
      <w:r w:rsidRPr="006E0979">
        <w:rPr>
          <w:rFonts w:ascii="Times New Roman" w:hAnsi="Times New Roman" w:cs="Times New Roman"/>
          <w:sz w:val="24"/>
          <w:szCs w:val="24"/>
        </w:rPr>
        <w:t xml:space="preserve">Ant DNA barcoding documentation and catalogue in India has been patchy, with most of the previous research concentrating on systematics and species enumeration. </w:t>
      </w:r>
      <w:r w:rsidR="00F752A5" w:rsidRPr="00F752A5">
        <w:rPr>
          <w:rFonts w:ascii="Times New Roman" w:eastAsia="Times New Roman" w:hAnsi="Times New Roman" w:cs="Times New Roman"/>
          <w:sz w:val="24"/>
          <w:szCs w:val="24"/>
          <w:lang w:eastAsia="en-IN"/>
        </w:rPr>
        <w:t xml:space="preserve">The basic idea behind DNA barcoding, a technique for obtaining species-specific DNA signatures, is that sequence diversity in brief segments of an organism's genome can create a "biological barcode" that allows for species-level identification of any organism (Hebert </w:t>
      </w:r>
      <w:r w:rsidR="00F752A5" w:rsidRPr="003025EC">
        <w:rPr>
          <w:rFonts w:ascii="Times New Roman" w:eastAsia="Times New Roman" w:hAnsi="Times New Roman" w:cs="Times New Roman"/>
          <w:i/>
          <w:iCs/>
          <w:sz w:val="24"/>
          <w:szCs w:val="24"/>
          <w:lang w:eastAsia="en-IN"/>
        </w:rPr>
        <w:t>et al.</w:t>
      </w:r>
      <w:r w:rsidR="008C272D">
        <w:rPr>
          <w:rFonts w:ascii="Times New Roman" w:eastAsia="Times New Roman" w:hAnsi="Times New Roman" w:cs="Times New Roman"/>
          <w:i/>
          <w:iCs/>
          <w:sz w:val="24"/>
          <w:szCs w:val="24"/>
          <w:lang w:eastAsia="en-IN"/>
        </w:rPr>
        <w:t>,</w:t>
      </w:r>
      <w:r w:rsidR="00E22757">
        <w:rPr>
          <w:rFonts w:ascii="Times New Roman" w:eastAsia="Times New Roman" w:hAnsi="Times New Roman" w:cs="Times New Roman"/>
          <w:sz w:val="24"/>
          <w:szCs w:val="24"/>
          <w:lang w:eastAsia="en-IN"/>
        </w:rPr>
        <w:t xml:space="preserve"> 2003</w:t>
      </w:r>
      <w:r w:rsidR="00F752A5" w:rsidRPr="00F752A5">
        <w:rPr>
          <w:rFonts w:ascii="Times New Roman" w:eastAsia="Times New Roman" w:hAnsi="Times New Roman" w:cs="Times New Roman"/>
          <w:sz w:val="24"/>
          <w:szCs w:val="24"/>
          <w:lang w:eastAsia="en-IN"/>
        </w:rPr>
        <w:t>; Marshall</w:t>
      </w:r>
      <w:r w:rsidR="003025EC">
        <w:rPr>
          <w:rFonts w:ascii="Times New Roman" w:eastAsia="Times New Roman" w:hAnsi="Times New Roman" w:cs="Times New Roman"/>
          <w:sz w:val="24"/>
          <w:szCs w:val="24"/>
          <w:lang w:eastAsia="en-IN"/>
        </w:rPr>
        <w:t>, 2005</w:t>
      </w:r>
      <w:r w:rsidR="00F752A5" w:rsidRPr="00F752A5">
        <w:rPr>
          <w:rFonts w:ascii="Times New Roman" w:eastAsia="Times New Roman" w:hAnsi="Times New Roman" w:cs="Times New Roman"/>
          <w:sz w:val="24"/>
          <w:szCs w:val="24"/>
          <w:lang w:eastAsia="en-IN"/>
        </w:rPr>
        <w:t xml:space="preserve">). </w:t>
      </w:r>
    </w:p>
    <w:p w14:paraId="4156BB90" w14:textId="08E63F31" w:rsidR="0048128E" w:rsidRDefault="00FA04DB" w:rsidP="006E0979">
      <w:pPr>
        <w:spacing w:after="0" w:line="360" w:lineRule="auto"/>
        <w:jc w:val="both"/>
        <w:rPr>
          <w:rFonts w:ascii="Times New Roman" w:eastAsia="Times New Roman" w:hAnsi="Times New Roman" w:cs="Times New Roman"/>
          <w:sz w:val="24"/>
          <w:szCs w:val="24"/>
          <w:lang w:eastAsia="en-IN"/>
        </w:rPr>
      </w:pPr>
      <w:r w:rsidRPr="00FA04DB">
        <w:rPr>
          <w:rFonts w:ascii="Times New Roman" w:eastAsia="Times New Roman" w:hAnsi="Times New Roman" w:cs="Times New Roman"/>
          <w:sz w:val="24"/>
          <w:szCs w:val="24"/>
          <w:lang w:eastAsia="en-IN"/>
        </w:rPr>
        <w:t xml:space="preserve">The </w:t>
      </w:r>
      <w:r w:rsidR="00135E09" w:rsidRPr="00930557">
        <w:rPr>
          <w:rFonts w:ascii="Times New Roman" w:eastAsia="Times New Roman" w:hAnsi="Times New Roman" w:cs="Times New Roman"/>
          <w:sz w:val="24"/>
          <w:szCs w:val="24"/>
          <w:lang w:eastAsia="en-IN"/>
        </w:rPr>
        <w:t>mitochondrial cytochrome oxidase subunit I (COI) gene</w:t>
      </w:r>
      <w:r w:rsidRPr="00FA04DB">
        <w:rPr>
          <w:rFonts w:ascii="Times New Roman" w:eastAsia="Times New Roman" w:hAnsi="Times New Roman" w:cs="Times New Roman"/>
          <w:sz w:val="24"/>
          <w:szCs w:val="24"/>
          <w:lang w:eastAsia="en-IN"/>
        </w:rPr>
        <w:t xml:space="preserve"> region's DNA sequence data is frequently used to determine evolutionary relationships between various insects.</w:t>
      </w:r>
      <w:r w:rsidR="006D2FFC">
        <w:rPr>
          <w:rFonts w:ascii="Times New Roman" w:eastAsia="Times New Roman" w:hAnsi="Times New Roman" w:cs="Times New Roman"/>
          <w:sz w:val="24"/>
          <w:szCs w:val="24"/>
          <w:lang w:eastAsia="en-IN"/>
        </w:rPr>
        <w:t xml:space="preserve"> No comprehensive study had been conducted on DNA barcoding for specific ant species at in </w:t>
      </w:r>
      <w:commentRangeStart w:id="7"/>
      <w:r w:rsidR="006D2FFC">
        <w:rPr>
          <w:rFonts w:ascii="Times New Roman" w:eastAsia="Times New Roman" w:hAnsi="Times New Roman" w:cs="Times New Roman"/>
          <w:sz w:val="24"/>
          <w:szCs w:val="24"/>
          <w:lang w:eastAsia="en-IN"/>
        </w:rPr>
        <w:t>Chincholi</w:t>
      </w:r>
      <w:commentRangeEnd w:id="7"/>
      <w:r w:rsidR="00154479">
        <w:rPr>
          <w:rStyle w:val="CommentReference"/>
        </w:rPr>
        <w:commentReference w:id="7"/>
      </w:r>
      <w:r w:rsidR="006D2FFC">
        <w:rPr>
          <w:rFonts w:ascii="Times New Roman" w:eastAsia="Times New Roman" w:hAnsi="Times New Roman" w:cs="Times New Roman"/>
          <w:sz w:val="24"/>
          <w:szCs w:val="24"/>
          <w:lang w:eastAsia="en-IN"/>
        </w:rPr>
        <w:t xml:space="preserve"> wildlife sanctuary</w:t>
      </w:r>
      <w:r w:rsidR="00154479">
        <w:rPr>
          <w:rFonts w:ascii="Times New Roman" w:eastAsia="Times New Roman" w:hAnsi="Times New Roman" w:cs="Times New Roman"/>
          <w:sz w:val="24"/>
          <w:szCs w:val="24"/>
          <w:lang w:eastAsia="en-IN"/>
        </w:rPr>
        <w:t>,</w:t>
      </w:r>
      <w:r w:rsidR="006D2FFC">
        <w:rPr>
          <w:rFonts w:ascii="Times New Roman" w:eastAsia="Times New Roman" w:hAnsi="Times New Roman" w:cs="Times New Roman"/>
          <w:sz w:val="24"/>
          <w:szCs w:val="24"/>
          <w:lang w:eastAsia="en-IN"/>
        </w:rPr>
        <w:t xml:space="preserve"> Kalaburagi, Karnataka.</w:t>
      </w:r>
      <w:r w:rsidRPr="00FA04DB">
        <w:rPr>
          <w:rFonts w:ascii="Times New Roman" w:eastAsia="Times New Roman" w:hAnsi="Times New Roman" w:cs="Times New Roman"/>
          <w:sz w:val="24"/>
          <w:szCs w:val="24"/>
          <w:lang w:eastAsia="en-IN"/>
        </w:rPr>
        <w:t xml:space="preserve"> For the first time, a DNA-based mitochondrial-CO1 gene approach was used to try and identify them. </w:t>
      </w:r>
    </w:p>
    <w:p w14:paraId="5DFA9D4C" w14:textId="77777777" w:rsidR="007557D7" w:rsidRPr="007557D7" w:rsidRDefault="007557D7" w:rsidP="006E0979">
      <w:pPr>
        <w:spacing w:after="0" w:line="360" w:lineRule="auto"/>
        <w:jc w:val="both"/>
        <w:rPr>
          <w:rFonts w:ascii="Times New Roman" w:eastAsia="Times New Roman" w:hAnsi="Times New Roman" w:cs="Times New Roman"/>
          <w:sz w:val="24"/>
          <w:szCs w:val="24"/>
          <w:lang w:eastAsia="en-IN"/>
        </w:rPr>
      </w:pPr>
    </w:p>
    <w:p w14:paraId="21313734" w14:textId="1BEA0040" w:rsidR="00FC2219" w:rsidRPr="005103C3" w:rsidRDefault="002216D2" w:rsidP="005103C3">
      <w:pPr>
        <w:pStyle w:val="ListParagraph"/>
        <w:numPr>
          <w:ilvl w:val="0"/>
          <w:numId w:val="2"/>
        </w:numPr>
        <w:spacing w:after="0" w:line="360" w:lineRule="auto"/>
        <w:jc w:val="both"/>
        <w:rPr>
          <w:rFonts w:ascii="Times New Roman" w:eastAsia="Times New Roman" w:hAnsi="Times New Roman" w:cs="Times New Roman"/>
          <w:b/>
          <w:bCs/>
          <w:sz w:val="24"/>
          <w:szCs w:val="24"/>
          <w:lang w:eastAsia="en-IN"/>
        </w:rPr>
      </w:pPr>
      <w:r w:rsidRPr="005103C3">
        <w:rPr>
          <w:rFonts w:ascii="Times New Roman" w:eastAsia="Times New Roman" w:hAnsi="Times New Roman" w:cs="Times New Roman"/>
          <w:b/>
          <w:bCs/>
          <w:sz w:val="24"/>
          <w:szCs w:val="24"/>
          <w:lang w:eastAsia="en-IN"/>
        </w:rPr>
        <w:t>MATERIALS AND METHOD</w:t>
      </w:r>
    </w:p>
    <w:p w14:paraId="6819599C" w14:textId="0B0B05D3" w:rsidR="00A07104" w:rsidRPr="006E0979" w:rsidRDefault="00FC2219" w:rsidP="006E0979">
      <w:pPr>
        <w:spacing w:after="0" w:line="360" w:lineRule="auto"/>
        <w:jc w:val="both"/>
        <w:rPr>
          <w:rFonts w:ascii="Times New Roman" w:eastAsia="Times New Roman" w:hAnsi="Times New Roman" w:cs="Times New Roman"/>
          <w:b/>
          <w:bCs/>
          <w:sz w:val="24"/>
          <w:szCs w:val="24"/>
          <w:lang w:eastAsia="en-IN"/>
        </w:rPr>
      </w:pPr>
      <w:r w:rsidRPr="006E0979">
        <w:rPr>
          <w:rFonts w:ascii="Times New Roman" w:eastAsia="Times New Roman" w:hAnsi="Times New Roman" w:cs="Times New Roman"/>
          <w:sz w:val="24"/>
          <w:szCs w:val="24"/>
          <w:lang w:eastAsia="en-IN"/>
        </w:rPr>
        <w:t xml:space="preserve">The study's ants were gathered between January 2022 and December 2024. </w:t>
      </w:r>
      <w:commentRangeStart w:id="8"/>
      <w:r w:rsidRPr="006E0979">
        <w:rPr>
          <w:rFonts w:ascii="Times New Roman" w:eastAsia="Times New Roman" w:hAnsi="Times New Roman" w:cs="Times New Roman"/>
          <w:sz w:val="24"/>
          <w:szCs w:val="24"/>
          <w:lang w:eastAsia="en-IN"/>
        </w:rPr>
        <w:t xml:space="preserve">Chandramalli, Konchavaram, and Shadipur are the three main forest portions that make up the sample field. </w:t>
      </w:r>
      <w:commentRangeEnd w:id="8"/>
      <w:r w:rsidR="00492541">
        <w:rPr>
          <w:rStyle w:val="CommentReference"/>
        </w:rPr>
        <w:commentReference w:id="8"/>
      </w:r>
      <w:r w:rsidRPr="006E0979">
        <w:rPr>
          <w:rFonts w:ascii="Times New Roman" w:eastAsia="Times New Roman" w:hAnsi="Times New Roman" w:cs="Times New Roman"/>
          <w:sz w:val="24"/>
          <w:szCs w:val="24"/>
          <w:lang w:eastAsia="en-IN"/>
        </w:rPr>
        <w:t xml:space="preserve">Chincholi Forest, Sangapur Forest, Bhonsapur Forest, Magdumpur Forest, and Shadipur Forest are the five distinct blocks. Ants were gathered using baiting, </w:t>
      </w:r>
      <w:r w:rsidR="00D604DC">
        <w:rPr>
          <w:rFonts w:ascii="Times New Roman" w:eastAsia="Times New Roman" w:hAnsi="Times New Roman" w:cs="Times New Roman"/>
          <w:sz w:val="24"/>
          <w:szCs w:val="24"/>
          <w:lang w:eastAsia="en-IN"/>
        </w:rPr>
        <w:t>pitfall</w:t>
      </w:r>
      <w:r w:rsidRPr="006E0979">
        <w:rPr>
          <w:rFonts w:ascii="Times New Roman" w:eastAsia="Times New Roman" w:hAnsi="Times New Roman" w:cs="Times New Roman"/>
          <w:sz w:val="24"/>
          <w:szCs w:val="24"/>
          <w:lang w:eastAsia="en-IN"/>
        </w:rPr>
        <w:t xml:space="preserve"> traps, active hand picking, and pounding vegetation. After being gathered, the ants were put into tubes with 95% alcohol. After that, the specimens were sorted and cleaned. Ant taxonomy keys (Bingham, 1903) were then used to identify each of the sorted morphospecies up to the species level (Bharti </w:t>
      </w:r>
      <w:r w:rsidRPr="008C272D">
        <w:rPr>
          <w:rFonts w:ascii="Times New Roman" w:eastAsia="Times New Roman" w:hAnsi="Times New Roman" w:cs="Times New Roman"/>
          <w:i/>
          <w:iCs/>
          <w:sz w:val="24"/>
          <w:szCs w:val="24"/>
          <w:lang w:eastAsia="en-IN"/>
        </w:rPr>
        <w:t>et al.,</w:t>
      </w:r>
      <w:r w:rsidRPr="006E0979">
        <w:rPr>
          <w:rFonts w:ascii="Times New Roman" w:eastAsia="Times New Roman" w:hAnsi="Times New Roman" w:cs="Times New Roman"/>
          <w:sz w:val="24"/>
          <w:szCs w:val="24"/>
          <w:lang w:eastAsia="en-IN"/>
        </w:rPr>
        <w:t xml:space="preserve"> 2016), and NCBS Bangalore evaluated and validated the results. </w:t>
      </w:r>
    </w:p>
    <w:p w14:paraId="07C8E25D" w14:textId="771B29A3" w:rsidR="002643B0" w:rsidRPr="006E0979" w:rsidRDefault="002643B0" w:rsidP="006E0979">
      <w:pPr>
        <w:spacing w:after="0" w:line="360" w:lineRule="auto"/>
        <w:jc w:val="both"/>
        <w:rPr>
          <w:rFonts w:ascii="Times New Roman" w:eastAsia="Times New Roman" w:hAnsi="Times New Roman" w:cs="Times New Roman"/>
          <w:b/>
          <w:bCs/>
          <w:sz w:val="24"/>
          <w:szCs w:val="24"/>
          <w:lang w:eastAsia="en-IN"/>
        </w:rPr>
      </w:pPr>
      <w:r w:rsidRPr="006E0979">
        <w:rPr>
          <w:rFonts w:ascii="Times New Roman" w:eastAsia="Times New Roman" w:hAnsi="Times New Roman" w:cs="Times New Roman"/>
          <w:b/>
          <w:bCs/>
          <w:sz w:val="24"/>
          <w:szCs w:val="24"/>
          <w:lang w:eastAsia="en-IN"/>
        </w:rPr>
        <w:t>Methodology</w:t>
      </w:r>
    </w:p>
    <w:p w14:paraId="40A0AE93" w14:textId="77777777" w:rsidR="002643B0" w:rsidRPr="006E0979" w:rsidRDefault="002643B0" w:rsidP="006E0979">
      <w:pPr>
        <w:spacing w:after="0" w:line="360" w:lineRule="auto"/>
        <w:jc w:val="both"/>
        <w:rPr>
          <w:rFonts w:ascii="Times New Roman" w:eastAsia="Times New Roman" w:hAnsi="Times New Roman" w:cs="Times New Roman"/>
          <w:b/>
          <w:bCs/>
          <w:sz w:val="24"/>
          <w:szCs w:val="24"/>
          <w:lang w:eastAsia="en-IN"/>
        </w:rPr>
      </w:pPr>
      <w:r w:rsidRPr="006E0979">
        <w:rPr>
          <w:rFonts w:ascii="Times New Roman" w:eastAsia="Times New Roman" w:hAnsi="Times New Roman" w:cs="Times New Roman"/>
          <w:b/>
          <w:bCs/>
          <w:sz w:val="24"/>
          <w:szCs w:val="24"/>
          <w:lang w:eastAsia="en-IN"/>
        </w:rPr>
        <w:t>Genomic DNA Isolation</w:t>
      </w:r>
    </w:p>
    <w:p w14:paraId="6F561E5B" w14:textId="0952E29F" w:rsidR="002643B0" w:rsidRPr="006E0979" w:rsidRDefault="002643B0" w:rsidP="007B6BA3">
      <w:pPr>
        <w:spacing w:after="0" w:line="360" w:lineRule="auto"/>
        <w:jc w:val="both"/>
        <w:rPr>
          <w:rFonts w:ascii="Times New Roman" w:eastAsia="Times New Roman" w:hAnsi="Times New Roman" w:cs="Times New Roman"/>
          <w:sz w:val="24"/>
          <w:szCs w:val="24"/>
          <w:lang w:eastAsia="en-IN"/>
        </w:rPr>
      </w:pPr>
      <w:r w:rsidRPr="006E0979">
        <w:rPr>
          <w:rFonts w:ascii="Times New Roman" w:eastAsia="Times New Roman" w:hAnsi="Times New Roman" w:cs="Times New Roman"/>
          <w:sz w:val="24"/>
          <w:szCs w:val="24"/>
          <w:lang w:eastAsia="en-IN"/>
        </w:rPr>
        <w:t xml:space="preserve">Genomic DNA from ants </w:t>
      </w:r>
      <w:commentRangeStart w:id="10"/>
      <w:r w:rsidRPr="006E0979">
        <w:rPr>
          <w:rFonts w:ascii="Times New Roman" w:eastAsia="Times New Roman" w:hAnsi="Times New Roman" w:cs="Times New Roman"/>
          <w:sz w:val="24"/>
          <w:szCs w:val="24"/>
          <w:lang w:eastAsia="en-IN"/>
        </w:rPr>
        <w:t>were</w:t>
      </w:r>
      <w:commentRangeEnd w:id="10"/>
      <w:r w:rsidR="0087487B">
        <w:rPr>
          <w:rStyle w:val="CommentReference"/>
        </w:rPr>
        <w:commentReference w:id="10"/>
      </w:r>
      <w:r w:rsidRPr="006E0979">
        <w:rPr>
          <w:rFonts w:ascii="Times New Roman" w:eastAsia="Times New Roman" w:hAnsi="Times New Roman" w:cs="Times New Roman"/>
          <w:sz w:val="24"/>
          <w:szCs w:val="24"/>
          <w:lang w:eastAsia="en-IN"/>
        </w:rPr>
        <w:t xml:space="preserve"> extracted using the </w:t>
      </w:r>
      <w:r w:rsidRPr="00930557">
        <w:rPr>
          <w:rFonts w:ascii="Times New Roman" w:eastAsia="Times New Roman" w:hAnsi="Times New Roman" w:cs="Times New Roman"/>
          <w:sz w:val="24"/>
          <w:szCs w:val="24"/>
          <w:lang w:eastAsia="en-IN"/>
        </w:rPr>
        <w:t>acetyl trimethyl ammonium bromide (CTAB) method</w:t>
      </w:r>
      <w:r w:rsidRPr="006E0979">
        <w:rPr>
          <w:rFonts w:ascii="Times New Roman" w:eastAsia="Times New Roman" w:hAnsi="Times New Roman" w:cs="Times New Roman"/>
          <w:sz w:val="24"/>
          <w:szCs w:val="24"/>
          <w:lang w:eastAsia="en-IN"/>
        </w:rPr>
        <w:t xml:space="preserve">. Before homogenization, the specimens were rinsed with sterile distilled water to eliminate any residual alcohol. Individual ants were ground in liquid nitrogen using a mortar and pestle. The resulting material was transferred into 1.5 mL microcentrifuge tubes and suspended in 500 µL of tissue lysis buffer (containing 100 mM Tris-HCl pH 8.0, 1.4 M NaCl, 0.02 M EDTA, 2X CTAB, 2X PVP), with 2 µL of β-mercaptoethanol freshly added just before use. The homogenized samples were incubated at 65 °C for 1 hour with occasional inversion to mix. After incubation, an equal volume of chloroform-isoamyl alcohol (24:1 v/v) was added </w:t>
      </w:r>
      <w:r w:rsidRPr="006E0979">
        <w:rPr>
          <w:rFonts w:ascii="Times New Roman" w:eastAsia="Times New Roman" w:hAnsi="Times New Roman" w:cs="Times New Roman"/>
          <w:sz w:val="24"/>
          <w:szCs w:val="24"/>
          <w:lang w:eastAsia="en-IN"/>
        </w:rPr>
        <w:lastRenderedPageBreak/>
        <w:t xml:space="preserve">and left at room temperature for 5–10 minutes. The mixture was centrifuged at 12,000 rpm for 15 minutes, and the supernatant was transferred to a new 1.5 mL tube. An equal volume of ice-cold isopropanol was added to precipitate the DNA. This was followed by centrifugation at 13,000 rpm for 15 minutes. The DNA pellet was washed twice with 70% ethanol, air-dried, and then resuspended in 20 µL of TE buffer (1 M Tris, 0.5 M EDTA, pH 8). DNA concentration and purity were assessed using a </w:t>
      </w:r>
      <w:r w:rsidR="00925D0B" w:rsidRPr="006E0979">
        <w:rPr>
          <w:rFonts w:ascii="Times New Roman" w:eastAsia="Times New Roman" w:hAnsi="Times New Roman" w:cs="Times New Roman"/>
          <w:sz w:val="24"/>
          <w:szCs w:val="24"/>
          <w:lang w:eastAsia="en-IN"/>
        </w:rPr>
        <w:t>Nanodrop</w:t>
      </w:r>
      <w:r w:rsidRPr="006E0979">
        <w:rPr>
          <w:rFonts w:ascii="Times New Roman" w:eastAsia="Times New Roman" w:hAnsi="Times New Roman" w:cs="Times New Roman"/>
          <w:sz w:val="24"/>
          <w:szCs w:val="24"/>
          <w:lang w:eastAsia="en-IN"/>
        </w:rPr>
        <w:t xml:space="preserve"> spectrophotometer (Thermo Scientific, USA), and DNA integrity was confirmed via agarose gel electrophoresis.</w:t>
      </w:r>
    </w:p>
    <w:p w14:paraId="55D78AE9" w14:textId="77777777" w:rsidR="002643B0" w:rsidRPr="006E0979" w:rsidRDefault="002643B0" w:rsidP="007B6BA3">
      <w:pPr>
        <w:spacing w:after="0" w:line="360" w:lineRule="auto"/>
        <w:jc w:val="both"/>
        <w:rPr>
          <w:rFonts w:ascii="Times New Roman" w:eastAsia="Times New Roman" w:hAnsi="Times New Roman" w:cs="Times New Roman"/>
          <w:b/>
          <w:bCs/>
          <w:sz w:val="24"/>
          <w:szCs w:val="24"/>
          <w:lang w:eastAsia="en-IN"/>
        </w:rPr>
      </w:pPr>
    </w:p>
    <w:p w14:paraId="48F8DE3E" w14:textId="77777777" w:rsidR="002643B0" w:rsidRPr="006E0979" w:rsidRDefault="002643B0" w:rsidP="007B6BA3">
      <w:pPr>
        <w:spacing w:after="0" w:line="360" w:lineRule="auto"/>
        <w:jc w:val="both"/>
        <w:rPr>
          <w:rFonts w:ascii="Times New Roman" w:eastAsia="Times New Roman" w:hAnsi="Times New Roman" w:cs="Times New Roman"/>
          <w:sz w:val="24"/>
          <w:szCs w:val="24"/>
          <w:lang w:eastAsia="en-IN"/>
        </w:rPr>
      </w:pPr>
      <w:r w:rsidRPr="006E0979">
        <w:rPr>
          <w:rFonts w:ascii="Times New Roman" w:eastAsia="Times New Roman" w:hAnsi="Times New Roman" w:cs="Times New Roman"/>
          <w:b/>
          <w:bCs/>
          <w:sz w:val="24"/>
          <w:szCs w:val="24"/>
          <w:lang w:eastAsia="en-IN"/>
        </w:rPr>
        <w:t>Molecular Confirmation and phylogeny</w:t>
      </w:r>
    </w:p>
    <w:p w14:paraId="06290F5E" w14:textId="1A0B30A0" w:rsidR="007557D7" w:rsidRDefault="002643B0" w:rsidP="006E0979">
      <w:pPr>
        <w:spacing w:after="0" w:line="360" w:lineRule="auto"/>
        <w:jc w:val="both"/>
        <w:rPr>
          <w:rFonts w:ascii="Times New Roman" w:eastAsia="Times New Roman" w:hAnsi="Times New Roman" w:cs="Times New Roman"/>
          <w:sz w:val="24"/>
          <w:szCs w:val="24"/>
          <w:lang w:eastAsia="en-IN"/>
        </w:rPr>
      </w:pPr>
      <w:r w:rsidRPr="006E0979">
        <w:rPr>
          <w:rFonts w:ascii="Times New Roman" w:eastAsia="Times New Roman" w:hAnsi="Times New Roman" w:cs="Times New Roman"/>
          <w:sz w:val="24"/>
          <w:szCs w:val="24"/>
          <w:lang w:eastAsia="en-IN"/>
        </w:rPr>
        <w:t xml:space="preserve">A 658-base pair (bp) fragment of the </w:t>
      </w:r>
      <w:r w:rsidRPr="00930557">
        <w:rPr>
          <w:rFonts w:ascii="Times New Roman" w:eastAsia="Times New Roman" w:hAnsi="Times New Roman" w:cs="Times New Roman"/>
          <w:sz w:val="24"/>
          <w:szCs w:val="24"/>
          <w:lang w:eastAsia="en-IN"/>
        </w:rPr>
        <w:t xml:space="preserve">mitochondrial cytochrome oxidase subunit I (COI) gene </w:t>
      </w:r>
      <w:r w:rsidRPr="006E0979">
        <w:rPr>
          <w:rFonts w:ascii="Times New Roman" w:eastAsia="Times New Roman" w:hAnsi="Times New Roman" w:cs="Times New Roman"/>
          <w:sz w:val="24"/>
          <w:szCs w:val="24"/>
          <w:lang w:eastAsia="en-IN"/>
        </w:rPr>
        <w:t xml:space="preserve">was amplified for molecular identification and DNA barcoding, following the method by Folmer </w:t>
      </w:r>
      <w:r w:rsidRPr="008C272D">
        <w:rPr>
          <w:rFonts w:ascii="Times New Roman" w:eastAsia="Times New Roman" w:hAnsi="Times New Roman" w:cs="Times New Roman"/>
          <w:i/>
          <w:iCs/>
          <w:sz w:val="24"/>
          <w:szCs w:val="24"/>
          <w:lang w:eastAsia="en-IN"/>
        </w:rPr>
        <w:t>et al.</w:t>
      </w:r>
      <w:r w:rsidR="008C272D" w:rsidRPr="008C272D">
        <w:rPr>
          <w:rFonts w:ascii="Times New Roman" w:eastAsia="Times New Roman" w:hAnsi="Times New Roman" w:cs="Times New Roman"/>
          <w:i/>
          <w:iCs/>
          <w:sz w:val="24"/>
          <w:szCs w:val="24"/>
          <w:lang w:eastAsia="en-IN"/>
        </w:rPr>
        <w:t>,</w:t>
      </w:r>
      <w:r w:rsidRPr="006E0979">
        <w:rPr>
          <w:rFonts w:ascii="Times New Roman" w:eastAsia="Times New Roman" w:hAnsi="Times New Roman" w:cs="Times New Roman"/>
          <w:sz w:val="24"/>
          <w:szCs w:val="24"/>
          <w:lang w:eastAsia="en-IN"/>
        </w:rPr>
        <w:t xml:space="preserve"> (1994). Universal COI primers LCO-1490 (5’-GGTCAACAAATCATAAAGATATTGG-3’) and HCO-2198 (5’-TAAACTTCAGGGTGACCAAAAAATCA-3’) were used for PCR amplification (Hebert </w:t>
      </w:r>
      <w:r w:rsidRPr="008C272D">
        <w:rPr>
          <w:rFonts w:ascii="Times New Roman" w:eastAsia="Times New Roman" w:hAnsi="Times New Roman" w:cs="Times New Roman"/>
          <w:i/>
          <w:iCs/>
          <w:sz w:val="24"/>
          <w:szCs w:val="24"/>
          <w:lang w:eastAsia="en-IN"/>
        </w:rPr>
        <w:t>et al.,</w:t>
      </w:r>
      <w:r w:rsidRPr="006E0979">
        <w:rPr>
          <w:rFonts w:ascii="Times New Roman" w:eastAsia="Times New Roman" w:hAnsi="Times New Roman" w:cs="Times New Roman"/>
          <w:sz w:val="24"/>
          <w:szCs w:val="24"/>
          <w:lang w:eastAsia="en-IN"/>
        </w:rPr>
        <w:t xml:space="preserve"> 2003). The PCR was carried out in a thermal cycler (Veriti, ABI-Applied Biosystems, USA) using the following conditions: initial denaturation at 94 °C for 4 minutes; 35 cycles of denaturation at 94 °C for 30 seconds, annealing at 47 °C for 45 seconds, and extension at 72 °C for 45 seconds; followed by a final extension at 72 °C for 20 minutes. Each 25 µL PCR reaction contained approximately 20 picomoles of each primer, 10 mM Tris-HCl (pH 8.3), 50 mM KCl, 2.5 mM MgCl₂, 0.25 mM of each dNTP, and 0.5 U of Taq DNA polymerase (Thermo Scientific, USA). The PCR products were separated on a 1.2% agarose gel stained with ethidium bromide (10 µg/mL) and visualized using a gel documentation system (UVITEC, USA). Bands corresponding to the expected 658 bp size were excised and purified using the Nucleo</w:t>
      </w:r>
      <w:r w:rsidR="00817B2C">
        <w:rPr>
          <w:rFonts w:ascii="Times New Roman" w:eastAsia="Times New Roman" w:hAnsi="Times New Roman" w:cs="Times New Roman"/>
          <w:sz w:val="24"/>
          <w:szCs w:val="24"/>
          <w:lang w:eastAsia="en-IN"/>
        </w:rPr>
        <w:t xml:space="preserve"> </w:t>
      </w:r>
      <w:r w:rsidRPr="006E0979">
        <w:rPr>
          <w:rFonts w:ascii="Times New Roman" w:eastAsia="Times New Roman" w:hAnsi="Times New Roman" w:cs="Times New Roman"/>
          <w:sz w:val="24"/>
          <w:szCs w:val="24"/>
          <w:lang w:eastAsia="en-IN"/>
        </w:rPr>
        <w:t xml:space="preserve">Spin Gel and PCR Clean-up Kit (Macherey-Nagel, Germany), following the manufacturer’s protocol. </w:t>
      </w:r>
      <w:r w:rsidRPr="00930557">
        <w:rPr>
          <w:rFonts w:ascii="Times New Roman" w:eastAsia="Times New Roman" w:hAnsi="Times New Roman" w:cs="Times New Roman"/>
          <w:sz w:val="24"/>
          <w:szCs w:val="24"/>
          <w:lang w:eastAsia="en-IN"/>
        </w:rPr>
        <w:t>Sanger sequencing</w:t>
      </w:r>
      <w:r w:rsidRPr="006E0979">
        <w:rPr>
          <w:rFonts w:ascii="Times New Roman" w:eastAsia="Times New Roman" w:hAnsi="Times New Roman" w:cs="Times New Roman"/>
          <w:sz w:val="24"/>
          <w:szCs w:val="24"/>
          <w:lang w:eastAsia="en-IN"/>
        </w:rPr>
        <w:t xml:space="preserve"> of the purified products was conducted by Medauxin Biotechnology, Bengaluru, Karnataka, using the same universal primers. Sequence homology was assessed using NCBI-BLAST (</w:t>
      </w:r>
      <w:hyperlink r:id="rId9" w:tgtFrame="_new" w:history="1">
        <w:r w:rsidRPr="006E0979">
          <w:rPr>
            <w:rFonts w:ascii="Times New Roman" w:eastAsia="Times New Roman" w:hAnsi="Times New Roman" w:cs="Times New Roman"/>
            <w:color w:val="0000FF"/>
            <w:sz w:val="24"/>
            <w:szCs w:val="24"/>
            <w:u w:val="single"/>
            <w:lang w:eastAsia="en-IN"/>
          </w:rPr>
          <w:t>http://blast.ncbi.nlm.nih.gov/</w:t>
        </w:r>
      </w:hyperlink>
      <w:r w:rsidRPr="006E0979">
        <w:rPr>
          <w:rFonts w:ascii="Times New Roman" w:eastAsia="Times New Roman" w:hAnsi="Times New Roman" w:cs="Times New Roman"/>
          <w:sz w:val="24"/>
          <w:szCs w:val="24"/>
          <w:lang w:eastAsia="en-IN"/>
        </w:rPr>
        <w:t>), and alignment was done using the Clustal W algorithm in BioEdit version 7.0 (Hall, 1999). Further phylogenetic analysis was performed in MEGA 11 (</w:t>
      </w:r>
      <w:r w:rsidR="00BA4213">
        <w:rPr>
          <w:rFonts w:ascii="Times New Roman" w:eastAsia="Times New Roman" w:hAnsi="Times New Roman" w:cs="Times New Roman"/>
          <w:sz w:val="24"/>
          <w:szCs w:val="24"/>
          <w:lang w:eastAsia="en-IN"/>
        </w:rPr>
        <w:t>Tamura</w:t>
      </w:r>
      <w:r w:rsidRPr="006E0979">
        <w:rPr>
          <w:rFonts w:ascii="Times New Roman" w:eastAsia="Times New Roman" w:hAnsi="Times New Roman" w:cs="Times New Roman"/>
          <w:sz w:val="24"/>
          <w:szCs w:val="24"/>
          <w:lang w:eastAsia="en-IN"/>
        </w:rPr>
        <w:t xml:space="preserve"> </w:t>
      </w:r>
      <w:r w:rsidRPr="008C272D">
        <w:rPr>
          <w:rFonts w:ascii="Times New Roman" w:eastAsia="Times New Roman" w:hAnsi="Times New Roman" w:cs="Times New Roman"/>
          <w:i/>
          <w:iCs/>
          <w:sz w:val="24"/>
          <w:szCs w:val="24"/>
          <w:lang w:eastAsia="en-IN"/>
        </w:rPr>
        <w:t>et al.,</w:t>
      </w:r>
      <w:r w:rsidRPr="006E0979">
        <w:rPr>
          <w:rFonts w:ascii="Times New Roman" w:eastAsia="Times New Roman" w:hAnsi="Times New Roman" w:cs="Times New Roman"/>
          <w:sz w:val="24"/>
          <w:szCs w:val="24"/>
          <w:lang w:eastAsia="en-IN"/>
        </w:rPr>
        <w:t xml:space="preserve"> 1993), and a Neighbor-Joining tree was constructed using the Kimura 2-parameter model (Kimura, 1980; Saitou and Nei, 1987).</w:t>
      </w:r>
    </w:p>
    <w:p w14:paraId="586E651E" w14:textId="77777777" w:rsidR="005103C3" w:rsidRDefault="005103C3" w:rsidP="006E0979">
      <w:pPr>
        <w:spacing w:after="0" w:line="360" w:lineRule="auto"/>
        <w:jc w:val="both"/>
        <w:rPr>
          <w:rFonts w:ascii="Times New Roman" w:eastAsia="Times New Roman" w:hAnsi="Times New Roman" w:cs="Times New Roman"/>
          <w:sz w:val="24"/>
          <w:szCs w:val="24"/>
          <w:lang w:eastAsia="en-IN"/>
        </w:rPr>
      </w:pPr>
    </w:p>
    <w:p w14:paraId="50034F77" w14:textId="77777777" w:rsidR="005103C3" w:rsidRDefault="005103C3" w:rsidP="006E0979">
      <w:pPr>
        <w:spacing w:after="0" w:line="360" w:lineRule="auto"/>
        <w:jc w:val="both"/>
        <w:rPr>
          <w:rFonts w:ascii="Times New Roman" w:eastAsia="Times New Roman" w:hAnsi="Times New Roman" w:cs="Times New Roman"/>
          <w:sz w:val="24"/>
          <w:szCs w:val="24"/>
          <w:lang w:eastAsia="en-IN"/>
        </w:rPr>
      </w:pPr>
    </w:p>
    <w:p w14:paraId="3B00BCD8" w14:textId="77777777" w:rsidR="005103C3" w:rsidRPr="005103C3" w:rsidRDefault="005103C3" w:rsidP="006E0979">
      <w:pPr>
        <w:spacing w:after="0" w:line="360" w:lineRule="auto"/>
        <w:jc w:val="both"/>
        <w:rPr>
          <w:rFonts w:ascii="Times New Roman" w:eastAsia="Times New Roman" w:hAnsi="Times New Roman" w:cs="Times New Roman"/>
          <w:sz w:val="24"/>
          <w:szCs w:val="24"/>
          <w:lang w:eastAsia="en-IN"/>
        </w:rPr>
      </w:pPr>
    </w:p>
    <w:p w14:paraId="4358A159" w14:textId="70A20EE2" w:rsidR="002643B0" w:rsidRPr="005103C3" w:rsidRDefault="008708AF" w:rsidP="005103C3">
      <w:pPr>
        <w:pStyle w:val="ListParagraph"/>
        <w:numPr>
          <w:ilvl w:val="0"/>
          <w:numId w:val="2"/>
        </w:numPr>
        <w:spacing w:after="0" w:line="360" w:lineRule="auto"/>
        <w:jc w:val="both"/>
        <w:rPr>
          <w:rFonts w:ascii="Times New Roman" w:eastAsia="Times New Roman" w:hAnsi="Times New Roman" w:cs="Times New Roman"/>
          <w:sz w:val="24"/>
          <w:szCs w:val="24"/>
          <w:lang w:eastAsia="en-IN"/>
        </w:rPr>
      </w:pPr>
      <w:r w:rsidRPr="005103C3">
        <w:rPr>
          <w:rFonts w:ascii="Times New Roman" w:hAnsi="Times New Roman" w:cs="Times New Roman"/>
          <w:b/>
          <w:sz w:val="24"/>
          <w:szCs w:val="24"/>
        </w:rPr>
        <w:lastRenderedPageBreak/>
        <w:t>RESULT AND DISCUSSION</w:t>
      </w:r>
    </w:p>
    <w:p w14:paraId="052899A5" w14:textId="6B8E0B69" w:rsidR="006D1727" w:rsidRPr="006E0979" w:rsidRDefault="006D1727" w:rsidP="006E0979">
      <w:pPr>
        <w:spacing w:line="360" w:lineRule="auto"/>
        <w:jc w:val="both"/>
        <w:rPr>
          <w:rFonts w:ascii="Times New Roman" w:hAnsi="Times New Roman" w:cs="Times New Roman"/>
          <w:b/>
          <w:sz w:val="24"/>
          <w:szCs w:val="24"/>
        </w:rPr>
      </w:pPr>
      <w:r w:rsidRPr="006E0979">
        <w:rPr>
          <w:rFonts w:ascii="Times New Roman" w:hAnsi="Times New Roman" w:cs="Times New Roman"/>
          <w:b/>
          <w:sz w:val="24"/>
          <w:szCs w:val="24"/>
        </w:rPr>
        <w:t>Nucleotide Composition Analysis of Selected Ant Species</w:t>
      </w:r>
    </w:p>
    <w:p w14:paraId="1696D7AF" w14:textId="703F3F8B" w:rsidR="006E0979" w:rsidRPr="007557D7" w:rsidRDefault="006D1727" w:rsidP="007557D7">
      <w:pPr>
        <w:spacing w:line="360" w:lineRule="auto"/>
        <w:ind w:firstLine="720"/>
        <w:jc w:val="both"/>
        <w:rPr>
          <w:rFonts w:ascii="Times New Roman" w:eastAsia="Times New Roman" w:hAnsi="Times New Roman" w:cs="Times New Roman"/>
          <w:b/>
          <w:bCs/>
          <w:i/>
          <w:iCs/>
          <w:sz w:val="24"/>
          <w:szCs w:val="24"/>
          <w:lang w:eastAsia="en-IN"/>
        </w:rPr>
      </w:pPr>
      <w:r w:rsidRPr="006E0979">
        <w:rPr>
          <w:rFonts w:ascii="Times New Roman" w:hAnsi="Times New Roman" w:cs="Times New Roman"/>
          <w:sz w:val="24"/>
          <w:szCs w:val="24"/>
        </w:rPr>
        <w:t>To understand the molecular composition and compare the genetic sequences among selected ant species, a nucleotide frequency analysis was performed. The DNA sequences from six ant species were analysed to count the frequency of four nucleotide bases: Adenine (A), Thymine (T), Cytosine (C), and Guanine (G).</w:t>
      </w:r>
      <w:r w:rsidR="001747F7" w:rsidRPr="006E0979">
        <w:rPr>
          <w:rFonts w:ascii="Times New Roman" w:eastAsia="Times New Roman" w:hAnsi="Times New Roman" w:cs="Times New Roman"/>
          <w:b/>
          <w:bCs/>
          <w:i/>
          <w:iCs/>
          <w:sz w:val="24"/>
          <w:szCs w:val="24"/>
          <w:lang w:eastAsia="en-IN"/>
        </w:rPr>
        <w:t xml:space="preserve"> </w:t>
      </w:r>
    </w:p>
    <w:tbl>
      <w:tblPr>
        <w:tblStyle w:val="TableGrid"/>
        <w:tblW w:w="0" w:type="auto"/>
        <w:jc w:val="center"/>
        <w:tblLook w:val="04A0" w:firstRow="1" w:lastRow="0" w:firstColumn="1" w:lastColumn="0" w:noHBand="0" w:noVBand="1"/>
      </w:tblPr>
      <w:tblGrid>
        <w:gridCol w:w="2570"/>
        <w:gridCol w:w="1463"/>
        <w:gridCol w:w="1517"/>
        <w:gridCol w:w="1503"/>
        <w:gridCol w:w="1503"/>
      </w:tblGrid>
      <w:tr w:rsidR="006D1727" w:rsidRPr="006E0979" w14:paraId="21FE8085" w14:textId="77777777" w:rsidTr="00103B3F">
        <w:trPr>
          <w:trHeight w:val="454"/>
          <w:jc w:val="center"/>
        </w:trPr>
        <w:tc>
          <w:tcPr>
            <w:tcW w:w="0" w:type="auto"/>
            <w:hideMark/>
          </w:tcPr>
          <w:p w14:paraId="1D457035" w14:textId="77777777" w:rsidR="006D1727" w:rsidRPr="006E0979" w:rsidRDefault="006D1727" w:rsidP="006E0979">
            <w:pPr>
              <w:spacing w:line="360" w:lineRule="auto"/>
              <w:jc w:val="both"/>
              <w:rPr>
                <w:rFonts w:ascii="Times New Roman" w:eastAsia="Times New Roman" w:hAnsi="Times New Roman" w:cs="Times New Roman"/>
                <w:b/>
                <w:bCs/>
                <w:sz w:val="24"/>
                <w:szCs w:val="24"/>
                <w:lang w:eastAsia="en-IN"/>
              </w:rPr>
            </w:pPr>
            <w:r w:rsidRPr="006E0979">
              <w:rPr>
                <w:rFonts w:ascii="Times New Roman" w:eastAsia="Times New Roman" w:hAnsi="Times New Roman" w:cs="Times New Roman"/>
                <w:b/>
                <w:bCs/>
                <w:sz w:val="24"/>
                <w:szCs w:val="24"/>
                <w:lang w:val="en-US" w:eastAsia="en-IN"/>
              </w:rPr>
              <w:t>Species Name</w:t>
            </w:r>
          </w:p>
        </w:tc>
        <w:tc>
          <w:tcPr>
            <w:tcW w:w="0" w:type="auto"/>
            <w:hideMark/>
          </w:tcPr>
          <w:p w14:paraId="0BEE68AA" w14:textId="77777777" w:rsidR="006D1727" w:rsidRPr="006E0979" w:rsidRDefault="006D1727" w:rsidP="006E0979">
            <w:pPr>
              <w:spacing w:line="360" w:lineRule="auto"/>
              <w:jc w:val="both"/>
              <w:rPr>
                <w:rFonts w:ascii="Times New Roman" w:eastAsia="Times New Roman" w:hAnsi="Times New Roman" w:cs="Times New Roman"/>
                <w:b/>
                <w:bCs/>
                <w:sz w:val="24"/>
                <w:szCs w:val="24"/>
                <w:lang w:eastAsia="en-IN"/>
              </w:rPr>
            </w:pPr>
            <w:r w:rsidRPr="006E0979">
              <w:rPr>
                <w:rFonts w:ascii="Times New Roman" w:eastAsia="Times New Roman" w:hAnsi="Times New Roman" w:cs="Times New Roman"/>
                <w:b/>
                <w:bCs/>
                <w:sz w:val="24"/>
                <w:szCs w:val="24"/>
                <w:lang w:val="en-US" w:eastAsia="en-IN"/>
              </w:rPr>
              <w:t>Adenine (A)</w:t>
            </w:r>
          </w:p>
        </w:tc>
        <w:tc>
          <w:tcPr>
            <w:tcW w:w="0" w:type="auto"/>
            <w:hideMark/>
          </w:tcPr>
          <w:p w14:paraId="5431F934" w14:textId="77777777" w:rsidR="006D1727" w:rsidRPr="006E0979" w:rsidRDefault="006D1727" w:rsidP="006E0979">
            <w:pPr>
              <w:spacing w:line="360" w:lineRule="auto"/>
              <w:jc w:val="both"/>
              <w:rPr>
                <w:rFonts w:ascii="Times New Roman" w:eastAsia="Times New Roman" w:hAnsi="Times New Roman" w:cs="Times New Roman"/>
                <w:b/>
                <w:bCs/>
                <w:sz w:val="24"/>
                <w:szCs w:val="24"/>
                <w:lang w:eastAsia="en-IN"/>
              </w:rPr>
            </w:pPr>
            <w:r w:rsidRPr="006E0979">
              <w:rPr>
                <w:rFonts w:ascii="Times New Roman" w:eastAsia="Times New Roman" w:hAnsi="Times New Roman" w:cs="Times New Roman"/>
                <w:b/>
                <w:bCs/>
                <w:sz w:val="24"/>
                <w:szCs w:val="24"/>
                <w:lang w:val="en-US" w:eastAsia="en-IN"/>
              </w:rPr>
              <w:t>Thymine (T)</w:t>
            </w:r>
          </w:p>
        </w:tc>
        <w:tc>
          <w:tcPr>
            <w:tcW w:w="0" w:type="auto"/>
            <w:hideMark/>
          </w:tcPr>
          <w:p w14:paraId="1C32299E" w14:textId="77777777" w:rsidR="006D1727" w:rsidRPr="006E0979" w:rsidRDefault="006D1727" w:rsidP="006E0979">
            <w:pPr>
              <w:spacing w:line="360" w:lineRule="auto"/>
              <w:jc w:val="both"/>
              <w:rPr>
                <w:rFonts w:ascii="Times New Roman" w:eastAsia="Times New Roman" w:hAnsi="Times New Roman" w:cs="Times New Roman"/>
                <w:b/>
                <w:bCs/>
                <w:sz w:val="24"/>
                <w:szCs w:val="24"/>
                <w:lang w:eastAsia="en-IN"/>
              </w:rPr>
            </w:pPr>
            <w:r w:rsidRPr="006E0979">
              <w:rPr>
                <w:rFonts w:ascii="Times New Roman" w:eastAsia="Times New Roman" w:hAnsi="Times New Roman" w:cs="Times New Roman"/>
                <w:b/>
                <w:bCs/>
                <w:sz w:val="24"/>
                <w:szCs w:val="24"/>
                <w:lang w:val="en-US" w:eastAsia="en-IN"/>
              </w:rPr>
              <w:t>Cytosine (C)</w:t>
            </w:r>
          </w:p>
        </w:tc>
        <w:tc>
          <w:tcPr>
            <w:tcW w:w="0" w:type="auto"/>
            <w:hideMark/>
          </w:tcPr>
          <w:p w14:paraId="4B735130" w14:textId="77777777" w:rsidR="006D1727" w:rsidRPr="006E0979" w:rsidRDefault="006D1727" w:rsidP="006E0979">
            <w:pPr>
              <w:spacing w:line="360" w:lineRule="auto"/>
              <w:jc w:val="both"/>
              <w:rPr>
                <w:rFonts w:ascii="Times New Roman" w:eastAsia="Times New Roman" w:hAnsi="Times New Roman" w:cs="Times New Roman"/>
                <w:b/>
                <w:bCs/>
                <w:sz w:val="24"/>
                <w:szCs w:val="24"/>
                <w:lang w:eastAsia="en-IN"/>
              </w:rPr>
            </w:pPr>
            <w:r w:rsidRPr="006E0979">
              <w:rPr>
                <w:rFonts w:ascii="Times New Roman" w:eastAsia="Times New Roman" w:hAnsi="Times New Roman" w:cs="Times New Roman"/>
                <w:b/>
                <w:bCs/>
                <w:sz w:val="24"/>
                <w:szCs w:val="24"/>
                <w:lang w:val="en-US" w:eastAsia="en-IN"/>
              </w:rPr>
              <w:t>Guanine (G)</w:t>
            </w:r>
          </w:p>
        </w:tc>
      </w:tr>
      <w:tr w:rsidR="006D1727" w:rsidRPr="006E0979" w14:paraId="2365DD7B" w14:textId="77777777" w:rsidTr="00103B3F">
        <w:trPr>
          <w:trHeight w:val="454"/>
          <w:jc w:val="center"/>
        </w:trPr>
        <w:tc>
          <w:tcPr>
            <w:tcW w:w="0" w:type="auto"/>
            <w:hideMark/>
          </w:tcPr>
          <w:p w14:paraId="572C23A3" w14:textId="77777777" w:rsidR="006D1727" w:rsidRPr="006E0979" w:rsidRDefault="006D1727" w:rsidP="006E0979">
            <w:pPr>
              <w:spacing w:line="360" w:lineRule="auto"/>
              <w:jc w:val="both"/>
              <w:rPr>
                <w:rFonts w:ascii="Times New Roman" w:eastAsia="Times New Roman" w:hAnsi="Times New Roman" w:cs="Times New Roman"/>
                <w:b/>
                <w:bCs/>
                <w:i/>
                <w:iCs/>
                <w:sz w:val="24"/>
                <w:szCs w:val="24"/>
                <w:lang w:eastAsia="en-IN"/>
              </w:rPr>
            </w:pPr>
            <w:r w:rsidRPr="006E0979">
              <w:rPr>
                <w:rFonts w:ascii="Times New Roman" w:eastAsia="Times New Roman" w:hAnsi="Times New Roman" w:cs="Times New Roman"/>
                <w:b/>
                <w:bCs/>
                <w:i/>
                <w:iCs/>
                <w:sz w:val="24"/>
                <w:szCs w:val="24"/>
                <w:lang w:val="en-US" w:eastAsia="en-IN"/>
              </w:rPr>
              <w:t>Camponotus singularis</w:t>
            </w:r>
          </w:p>
        </w:tc>
        <w:tc>
          <w:tcPr>
            <w:tcW w:w="0" w:type="auto"/>
            <w:hideMark/>
          </w:tcPr>
          <w:p w14:paraId="5360174E" w14:textId="074631A9" w:rsidR="006D1727" w:rsidRPr="006E0979" w:rsidRDefault="001747F7" w:rsidP="006E0979">
            <w:pPr>
              <w:spacing w:line="360" w:lineRule="auto"/>
              <w:jc w:val="both"/>
              <w:rPr>
                <w:rFonts w:ascii="Times New Roman" w:eastAsia="Times New Roman" w:hAnsi="Times New Roman" w:cs="Times New Roman"/>
                <w:sz w:val="24"/>
                <w:szCs w:val="24"/>
                <w:lang w:eastAsia="en-IN"/>
              </w:rPr>
            </w:pPr>
            <w:r w:rsidRPr="006E0979">
              <w:rPr>
                <w:rFonts w:ascii="Times New Roman" w:eastAsia="Times New Roman" w:hAnsi="Times New Roman" w:cs="Times New Roman"/>
                <w:sz w:val="24"/>
                <w:szCs w:val="24"/>
                <w:lang w:eastAsia="en-IN"/>
              </w:rPr>
              <w:t>196</w:t>
            </w:r>
          </w:p>
        </w:tc>
        <w:tc>
          <w:tcPr>
            <w:tcW w:w="0" w:type="auto"/>
            <w:hideMark/>
          </w:tcPr>
          <w:p w14:paraId="286AE52D" w14:textId="66BCF62B" w:rsidR="006D1727" w:rsidRPr="006E0979" w:rsidRDefault="001747F7" w:rsidP="006E0979">
            <w:pPr>
              <w:spacing w:line="360" w:lineRule="auto"/>
              <w:jc w:val="both"/>
              <w:rPr>
                <w:rFonts w:ascii="Times New Roman" w:eastAsia="Times New Roman" w:hAnsi="Times New Roman" w:cs="Times New Roman"/>
                <w:sz w:val="24"/>
                <w:szCs w:val="24"/>
                <w:lang w:eastAsia="en-IN"/>
              </w:rPr>
            </w:pPr>
            <w:r w:rsidRPr="006E0979">
              <w:rPr>
                <w:rFonts w:ascii="Times New Roman" w:eastAsia="Times New Roman" w:hAnsi="Times New Roman" w:cs="Times New Roman"/>
                <w:sz w:val="24"/>
                <w:szCs w:val="24"/>
                <w:lang w:eastAsia="en-IN"/>
              </w:rPr>
              <w:t>251</w:t>
            </w:r>
          </w:p>
        </w:tc>
        <w:tc>
          <w:tcPr>
            <w:tcW w:w="0" w:type="auto"/>
            <w:hideMark/>
          </w:tcPr>
          <w:p w14:paraId="27E6C105" w14:textId="47691934" w:rsidR="006D1727" w:rsidRPr="006E0979" w:rsidRDefault="001747F7" w:rsidP="006E0979">
            <w:pPr>
              <w:spacing w:line="360" w:lineRule="auto"/>
              <w:jc w:val="both"/>
              <w:rPr>
                <w:rFonts w:ascii="Times New Roman" w:eastAsia="Times New Roman" w:hAnsi="Times New Roman" w:cs="Times New Roman"/>
                <w:sz w:val="24"/>
                <w:szCs w:val="24"/>
                <w:lang w:eastAsia="en-IN"/>
              </w:rPr>
            </w:pPr>
            <w:r w:rsidRPr="006E0979">
              <w:rPr>
                <w:rFonts w:ascii="Times New Roman" w:eastAsia="Times New Roman" w:hAnsi="Times New Roman" w:cs="Times New Roman"/>
                <w:sz w:val="24"/>
                <w:szCs w:val="24"/>
                <w:lang w:eastAsia="en-IN"/>
              </w:rPr>
              <w:t>129</w:t>
            </w:r>
          </w:p>
        </w:tc>
        <w:tc>
          <w:tcPr>
            <w:tcW w:w="0" w:type="auto"/>
            <w:hideMark/>
          </w:tcPr>
          <w:p w14:paraId="5A87B634" w14:textId="26E6BEF3" w:rsidR="006D1727" w:rsidRPr="006E0979" w:rsidRDefault="001747F7" w:rsidP="006E0979">
            <w:pPr>
              <w:spacing w:line="360" w:lineRule="auto"/>
              <w:jc w:val="both"/>
              <w:rPr>
                <w:rFonts w:ascii="Times New Roman" w:eastAsia="Times New Roman" w:hAnsi="Times New Roman" w:cs="Times New Roman"/>
                <w:sz w:val="24"/>
                <w:szCs w:val="24"/>
                <w:lang w:eastAsia="en-IN"/>
              </w:rPr>
            </w:pPr>
            <w:r w:rsidRPr="006E0979">
              <w:rPr>
                <w:rFonts w:ascii="Times New Roman" w:eastAsia="Times New Roman" w:hAnsi="Times New Roman" w:cs="Times New Roman"/>
                <w:sz w:val="24"/>
                <w:szCs w:val="24"/>
                <w:lang w:eastAsia="en-IN"/>
              </w:rPr>
              <w:t>73</w:t>
            </w:r>
          </w:p>
        </w:tc>
      </w:tr>
      <w:tr w:rsidR="006D1727" w:rsidRPr="006E0979" w14:paraId="10585D8B" w14:textId="77777777" w:rsidTr="00103B3F">
        <w:trPr>
          <w:trHeight w:val="454"/>
          <w:jc w:val="center"/>
        </w:trPr>
        <w:tc>
          <w:tcPr>
            <w:tcW w:w="0" w:type="auto"/>
            <w:hideMark/>
          </w:tcPr>
          <w:p w14:paraId="15EE8370" w14:textId="77777777" w:rsidR="006D1727" w:rsidRPr="006E0979" w:rsidRDefault="006D1727" w:rsidP="006E0979">
            <w:pPr>
              <w:spacing w:line="360" w:lineRule="auto"/>
              <w:jc w:val="both"/>
              <w:rPr>
                <w:rFonts w:ascii="Times New Roman" w:eastAsia="Times New Roman" w:hAnsi="Times New Roman" w:cs="Times New Roman"/>
                <w:b/>
                <w:bCs/>
                <w:i/>
                <w:iCs/>
                <w:sz w:val="24"/>
                <w:szCs w:val="24"/>
                <w:lang w:eastAsia="en-IN"/>
              </w:rPr>
            </w:pPr>
            <w:r w:rsidRPr="006E0979">
              <w:rPr>
                <w:rFonts w:ascii="Times New Roman" w:eastAsia="Times New Roman" w:hAnsi="Times New Roman" w:cs="Times New Roman"/>
                <w:b/>
                <w:bCs/>
                <w:i/>
                <w:iCs/>
                <w:sz w:val="24"/>
                <w:szCs w:val="24"/>
                <w:lang w:val="en-US" w:eastAsia="en-IN"/>
              </w:rPr>
              <w:t>Crematogaster brunnea</w:t>
            </w:r>
          </w:p>
        </w:tc>
        <w:tc>
          <w:tcPr>
            <w:tcW w:w="0" w:type="auto"/>
            <w:hideMark/>
          </w:tcPr>
          <w:p w14:paraId="7A352BA9" w14:textId="7B1965CE" w:rsidR="006D1727" w:rsidRPr="006E0979" w:rsidRDefault="001747F7" w:rsidP="006E0979">
            <w:pPr>
              <w:spacing w:line="360" w:lineRule="auto"/>
              <w:jc w:val="both"/>
              <w:rPr>
                <w:rFonts w:ascii="Times New Roman" w:eastAsia="Times New Roman" w:hAnsi="Times New Roman" w:cs="Times New Roman"/>
                <w:sz w:val="24"/>
                <w:szCs w:val="24"/>
                <w:lang w:eastAsia="en-IN"/>
              </w:rPr>
            </w:pPr>
            <w:r w:rsidRPr="006E0979">
              <w:rPr>
                <w:rFonts w:ascii="Times New Roman" w:eastAsia="Times New Roman" w:hAnsi="Times New Roman" w:cs="Times New Roman"/>
                <w:sz w:val="24"/>
                <w:szCs w:val="24"/>
                <w:lang w:eastAsia="en-IN"/>
              </w:rPr>
              <w:t>182</w:t>
            </w:r>
          </w:p>
        </w:tc>
        <w:tc>
          <w:tcPr>
            <w:tcW w:w="0" w:type="auto"/>
            <w:hideMark/>
          </w:tcPr>
          <w:p w14:paraId="64D8F9A3" w14:textId="7A2B9805" w:rsidR="006D1727" w:rsidRPr="006E0979" w:rsidRDefault="001747F7" w:rsidP="006E0979">
            <w:pPr>
              <w:spacing w:line="360" w:lineRule="auto"/>
              <w:jc w:val="both"/>
              <w:rPr>
                <w:rFonts w:ascii="Times New Roman" w:eastAsia="Times New Roman" w:hAnsi="Times New Roman" w:cs="Times New Roman"/>
                <w:sz w:val="24"/>
                <w:szCs w:val="24"/>
                <w:lang w:eastAsia="en-IN"/>
              </w:rPr>
            </w:pPr>
            <w:r w:rsidRPr="006E0979">
              <w:rPr>
                <w:rFonts w:ascii="Times New Roman" w:eastAsia="Times New Roman" w:hAnsi="Times New Roman" w:cs="Times New Roman"/>
                <w:sz w:val="24"/>
                <w:szCs w:val="24"/>
                <w:lang w:eastAsia="en-IN"/>
              </w:rPr>
              <w:t>250</w:t>
            </w:r>
          </w:p>
        </w:tc>
        <w:tc>
          <w:tcPr>
            <w:tcW w:w="0" w:type="auto"/>
            <w:hideMark/>
          </w:tcPr>
          <w:p w14:paraId="72EDDD2B" w14:textId="7DC5D26E" w:rsidR="006D1727" w:rsidRPr="006E0979" w:rsidRDefault="001747F7" w:rsidP="006E0979">
            <w:pPr>
              <w:spacing w:line="360" w:lineRule="auto"/>
              <w:jc w:val="both"/>
              <w:rPr>
                <w:rFonts w:ascii="Times New Roman" w:eastAsia="Times New Roman" w:hAnsi="Times New Roman" w:cs="Times New Roman"/>
                <w:sz w:val="24"/>
                <w:szCs w:val="24"/>
                <w:lang w:eastAsia="en-IN"/>
              </w:rPr>
            </w:pPr>
            <w:r w:rsidRPr="006E0979">
              <w:rPr>
                <w:rFonts w:ascii="Times New Roman" w:eastAsia="Times New Roman" w:hAnsi="Times New Roman" w:cs="Times New Roman"/>
                <w:sz w:val="24"/>
                <w:szCs w:val="24"/>
                <w:lang w:eastAsia="en-IN"/>
              </w:rPr>
              <w:t>128</w:t>
            </w:r>
          </w:p>
        </w:tc>
        <w:tc>
          <w:tcPr>
            <w:tcW w:w="0" w:type="auto"/>
            <w:hideMark/>
          </w:tcPr>
          <w:p w14:paraId="2A4ABD99" w14:textId="698EAFAD" w:rsidR="006D1727" w:rsidRPr="006E0979" w:rsidRDefault="001747F7" w:rsidP="006E0979">
            <w:pPr>
              <w:spacing w:line="360" w:lineRule="auto"/>
              <w:jc w:val="both"/>
              <w:rPr>
                <w:rFonts w:ascii="Times New Roman" w:eastAsia="Times New Roman" w:hAnsi="Times New Roman" w:cs="Times New Roman"/>
                <w:sz w:val="24"/>
                <w:szCs w:val="24"/>
                <w:lang w:eastAsia="en-IN"/>
              </w:rPr>
            </w:pPr>
            <w:r w:rsidRPr="006E0979">
              <w:rPr>
                <w:rFonts w:ascii="Times New Roman" w:eastAsia="Times New Roman" w:hAnsi="Times New Roman" w:cs="Times New Roman"/>
                <w:sz w:val="24"/>
                <w:szCs w:val="24"/>
                <w:lang w:eastAsia="en-IN"/>
              </w:rPr>
              <w:t>76</w:t>
            </w:r>
          </w:p>
        </w:tc>
      </w:tr>
      <w:tr w:rsidR="006D1727" w:rsidRPr="006E0979" w14:paraId="6F7C9C04" w14:textId="77777777" w:rsidTr="00103B3F">
        <w:trPr>
          <w:trHeight w:val="454"/>
          <w:jc w:val="center"/>
        </w:trPr>
        <w:tc>
          <w:tcPr>
            <w:tcW w:w="0" w:type="auto"/>
            <w:hideMark/>
          </w:tcPr>
          <w:p w14:paraId="29095180" w14:textId="77777777" w:rsidR="006D1727" w:rsidRPr="006E0979" w:rsidRDefault="006D1727" w:rsidP="006E0979">
            <w:pPr>
              <w:spacing w:line="360" w:lineRule="auto"/>
              <w:jc w:val="both"/>
              <w:rPr>
                <w:rFonts w:ascii="Times New Roman" w:eastAsia="Times New Roman" w:hAnsi="Times New Roman" w:cs="Times New Roman"/>
                <w:b/>
                <w:bCs/>
                <w:i/>
                <w:iCs/>
                <w:sz w:val="24"/>
                <w:szCs w:val="24"/>
                <w:lang w:eastAsia="en-IN"/>
              </w:rPr>
            </w:pPr>
            <w:r w:rsidRPr="006E0979">
              <w:rPr>
                <w:rFonts w:ascii="Times New Roman" w:eastAsia="Times New Roman" w:hAnsi="Times New Roman" w:cs="Times New Roman"/>
                <w:b/>
                <w:bCs/>
                <w:i/>
                <w:iCs/>
                <w:sz w:val="24"/>
                <w:szCs w:val="24"/>
                <w:lang w:val="en-US" w:eastAsia="en-IN"/>
              </w:rPr>
              <w:t>Monomorium indicum</w:t>
            </w:r>
          </w:p>
        </w:tc>
        <w:tc>
          <w:tcPr>
            <w:tcW w:w="0" w:type="auto"/>
            <w:hideMark/>
          </w:tcPr>
          <w:p w14:paraId="65885139" w14:textId="4ABEA0F9" w:rsidR="006D1727" w:rsidRPr="006E0979" w:rsidRDefault="001747F7" w:rsidP="006E0979">
            <w:pPr>
              <w:spacing w:line="360" w:lineRule="auto"/>
              <w:jc w:val="both"/>
              <w:rPr>
                <w:rFonts w:ascii="Times New Roman" w:eastAsia="Times New Roman" w:hAnsi="Times New Roman" w:cs="Times New Roman"/>
                <w:sz w:val="24"/>
                <w:szCs w:val="24"/>
                <w:lang w:eastAsia="en-IN"/>
              </w:rPr>
            </w:pPr>
            <w:r w:rsidRPr="006E0979">
              <w:rPr>
                <w:rFonts w:ascii="Times New Roman" w:eastAsia="Times New Roman" w:hAnsi="Times New Roman" w:cs="Times New Roman"/>
                <w:sz w:val="24"/>
                <w:szCs w:val="24"/>
                <w:lang w:eastAsia="en-IN"/>
              </w:rPr>
              <w:t>192</w:t>
            </w:r>
          </w:p>
        </w:tc>
        <w:tc>
          <w:tcPr>
            <w:tcW w:w="0" w:type="auto"/>
            <w:hideMark/>
          </w:tcPr>
          <w:p w14:paraId="39A0DA9D" w14:textId="10BDCA31" w:rsidR="006D1727" w:rsidRPr="006E0979" w:rsidRDefault="001747F7" w:rsidP="006E0979">
            <w:pPr>
              <w:spacing w:line="360" w:lineRule="auto"/>
              <w:jc w:val="both"/>
              <w:rPr>
                <w:rFonts w:ascii="Times New Roman" w:eastAsia="Times New Roman" w:hAnsi="Times New Roman" w:cs="Times New Roman"/>
                <w:sz w:val="24"/>
                <w:szCs w:val="24"/>
                <w:lang w:eastAsia="en-IN"/>
              </w:rPr>
            </w:pPr>
            <w:r w:rsidRPr="006E0979">
              <w:rPr>
                <w:rFonts w:ascii="Times New Roman" w:eastAsia="Times New Roman" w:hAnsi="Times New Roman" w:cs="Times New Roman"/>
                <w:sz w:val="24"/>
                <w:szCs w:val="24"/>
                <w:lang w:eastAsia="en-IN"/>
              </w:rPr>
              <w:t>250</w:t>
            </w:r>
          </w:p>
        </w:tc>
        <w:tc>
          <w:tcPr>
            <w:tcW w:w="0" w:type="auto"/>
            <w:hideMark/>
          </w:tcPr>
          <w:p w14:paraId="6AEF89E1" w14:textId="25F8E928" w:rsidR="006D1727" w:rsidRPr="006E0979" w:rsidRDefault="006D1727" w:rsidP="006E0979">
            <w:pPr>
              <w:spacing w:line="360" w:lineRule="auto"/>
              <w:jc w:val="both"/>
              <w:rPr>
                <w:rFonts w:ascii="Times New Roman" w:eastAsia="Times New Roman" w:hAnsi="Times New Roman" w:cs="Times New Roman"/>
                <w:sz w:val="24"/>
                <w:szCs w:val="24"/>
                <w:lang w:eastAsia="en-IN"/>
              </w:rPr>
            </w:pPr>
            <w:r w:rsidRPr="006E0979">
              <w:rPr>
                <w:rFonts w:ascii="Times New Roman" w:eastAsia="Times New Roman" w:hAnsi="Times New Roman" w:cs="Times New Roman"/>
                <w:sz w:val="24"/>
                <w:szCs w:val="24"/>
                <w:lang w:val="en-US" w:eastAsia="en-IN"/>
              </w:rPr>
              <w:t>1</w:t>
            </w:r>
            <w:r w:rsidR="001747F7" w:rsidRPr="006E0979">
              <w:rPr>
                <w:rFonts w:ascii="Times New Roman" w:eastAsia="Times New Roman" w:hAnsi="Times New Roman" w:cs="Times New Roman"/>
                <w:sz w:val="24"/>
                <w:szCs w:val="24"/>
                <w:lang w:val="en-US" w:eastAsia="en-IN"/>
              </w:rPr>
              <w:t>13</w:t>
            </w:r>
          </w:p>
        </w:tc>
        <w:tc>
          <w:tcPr>
            <w:tcW w:w="0" w:type="auto"/>
            <w:hideMark/>
          </w:tcPr>
          <w:p w14:paraId="02897C92" w14:textId="0A70B647" w:rsidR="006D1727" w:rsidRPr="006E0979" w:rsidRDefault="006D1727" w:rsidP="006E0979">
            <w:pPr>
              <w:spacing w:line="360" w:lineRule="auto"/>
              <w:jc w:val="both"/>
              <w:rPr>
                <w:rFonts w:ascii="Times New Roman" w:eastAsia="Times New Roman" w:hAnsi="Times New Roman" w:cs="Times New Roman"/>
                <w:sz w:val="24"/>
                <w:szCs w:val="24"/>
                <w:lang w:eastAsia="en-IN"/>
              </w:rPr>
            </w:pPr>
            <w:r w:rsidRPr="006E0979">
              <w:rPr>
                <w:rFonts w:ascii="Times New Roman" w:eastAsia="Times New Roman" w:hAnsi="Times New Roman" w:cs="Times New Roman"/>
                <w:sz w:val="24"/>
                <w:szCs w:val="24"/>
                <w:lang w:val="en-US" w:eastAsia="en-IN"/>
              </w:rPr>
              <w:t>8</w:t>
            </w:r>
            <w:r w:rsidR="001747F7" w:rsidRPr="006E0979">
              <w:rPr>
                <w:rFonts w:ascii="Times New Roman" w:eastAsia="Times New Roman" w:hAnsi="Times New Roman" w:cs="Times New Roman"/>
                <w:sz w:val="24"/>
                <w:szCs w:val="24"/>
                <w:lang w:val="en-US" w:eastAsia="en-IN"/>
              </w:rPr>
              <w:t>1</w:t>
            </w:r>
          </w:p>
        </w:tc>
      </w:tr>
    </w:tbl>
    <w:p w14:paraId="3BADB881" w14:textId="4243A683" w:rsidR="00A07104" w:rsidRDefault="006D1727" w:rsidP="006E0979">
      <w:pPr>
        <w:spacing w:before="240" w:line="360" w:lineRule="auto"/>
        <w:jc w:val="both"/>
        <w:rPr>
          <w:rFonts w:ascii="Times New Roman" w:hAnsi="Times New Roman" w:cs="Times New Roman"/>
          <w:b/>
          <w:sz w:val="24"/>
          <w:szCs w:val="24"/>
        </w:rPr>
      </w:pPr>
      <w:r w:rsidRPr="006E0979">
        <w:rPr>
          <w:rFonts w:ascii="Times New Roman" w:hAnsi="Times New Roman" w:cs="Times New Roman"/>
          <w:b/>
          <w:sz w:val="24"/>
          <w:szCs w:val="24"/>
        </w:rPr>
        <w:t>Table 1: Nucleotide Counts in DNA Sequences of Ant Species</w:t>
      </w:r>
    </w:p>
    <w:p w14:paraId="55EA6D32" w14:textId="5E02F61A" w:rsidR="00B5118A" w:rsidRDefault="002B0C4F" w:rsidP="006E0979">
      <w:pPr>
        <w:spacing w:before="240" w:line="360" w:lineRule="auto"/>
        <w:jc w:val="both"/>
        <w:rPr>
          <w:rFonts w:ascii="Times New Roman" w:hAnsi="Times New Roman" w:cs="Times New Roman"/>
          <w:sz w:val="24"/>
          <w:szCs w:val="24"/>
        </w:rPr>
      </w:pPr>
      <w:r w:rsidRPr="002B0C4F">
        <w:rPr>
          <w:rFonts w:ascii="Times New Roman" w:hAnsi="Times New Roman" w:cs="Times New Roman"/>
          <w:sz w:val="24"/>
          <w:szCs w:val="24"/>
        </w:rPr>
        <w:t xml:space="preserve">This study represents the first record of </w:t>
      </w:r>
      <w:r w:rsidRPr="002B0C4F">
        <w:rPr>
          <w:rStyle w:val="Emphasis"/>
          <w:rFonts w:ascii="Times New Roman" w:hAnsi="Times New Roman" w:cs="Times New Roman"/>
          <w:sz w:val="24"/>
          <w:szCs w:val="24"/>
        </w:rPr>
        <w:t>C. singularis</w:t>
      </w:r>
      <w:r w:rsidRPr="002B0C4F">
        <w:rPr>
          <w:rFonts w:ascii="Times New Roman" w:hAnsi="Times New Roman" w:cs="Times New Roman"/>
          <w:sz w:val="24"/>
          <w:szCs w:val="24"/>
        </w:rPr>
        <w:t xml:space="preserve"> and </w:t>
      </w:r>
      <w:r w:rsidRPr="002B0C4F">
        <w:rPr>
          <w:rStyle w:val="Emphasis"/>
          <w:rFonts w:ascii="Times New Roman" w:hAnsi="Times New Roman" w:cs="Times New Roman"/>
          <w:sz w:val="24"/>
          <w:szCs w:val="24"/>
        </w:rPr>
        <w:t>C. brunnae</w:t>
      </w:r>
      <w:r w:rsidRPr="002B0C4F">
        <w:rPr>
          <w:rFonts w:ascii="Times New Roman" w:hAnsi="Times New Roman" w:cs="Times New Roman"/>
          <w:sz w:val="24"/>
          <w:szCs w:val="24"/>
        </w:rPr>
        <w:t xml:space="preserve"> from Karnataka. </w:t>
      </w:r>
      <w:r w:rsidRPr="002B0C4F">
        <w:rPr>
          <w:rStyle w:val="Emphasis"/>
          <w:rFonts w:ascii="Times New Roman" w:hAnsi="Times New Roman" w:cs="Times New Roman"/>
          <w:sz w:val="24"/>
          <w:szCs w:val="24"/>
        </w:rPr>
        <w:t>C. singularis</w:t>
      </w:r>
      <w:r w:rsidRPr="002B0C4F">
        <w:rPr>
          <w:rFonts w:ascii="Times New Roman" w:hAnsi="Times New Roman" w:cs="Times New Roman"/>
          <w:sz w:val="24"/>
          <w:szCs w:val="24"/>
        </w:rPr>
        <w:t xml:space="preserve"> is previously known to be native to Sikkim and West Bengal, while </w:t>
      </w:r>
      <w:r w:rsidRPr="002B0C4F">
        <w:rPr>
          <w:rStyle w:val="Emphasis"/>
          <w:rFonts w:ascii="Times New Roman" w:hAnsi="Times New Roman" w:cs="Times New Roman"/>
          <w:sz w:val="24"/>
          <w:szCs w:val="24"/>
        </w:rPr>
        <w:t>C. brunnae</w:t>
      </w:r>
      <w:r w:rsidRPr="002B0C4F">
        <w:rPr>
          <w:rFonts w:ascii="Times New Roman" w:hAnsi="Times New Roman" w:cs="Times New Roman"/>
          <w:sz w:val="24"/>
          <w:szCs w:val="24"/>
        </w:rPr>
        <w:t xml:space="preserve"> is native to Tamil Nadu, and </w:t>
      </w:r>
      <w:r w:rsidRPr="002B0C4F">
        <w:rPr>
          <w:rStyle w:val="Emphasis"/>
          <w:rFonts w:ascii="Times New Roman" w:hAnsi="Times New Roman" w:cs="Times New Roman"/>
          <w:sz w:val="24"/>
          <w:szCs w:val="24"/>
        </w:rPr>
        <w:t>C. brunnae rabula</w:t>
      </w:r>
      <w:r w:rsidRPr="002B0C4F">
        <w:rPr>
          <w:rFonts w:ascii="Times New Roman" w:hAnsi="Times New Roman" w:cs="Times New Roman"/>
          <w:sz w:val="24"/>
          <w:szCs w:val="24"/>
        </w:rPr>
        <w:t xml:space="preserve"> is native to Karnataka. The present finding thus extends the known geographical distribution of </w:t>
      </w:r>
      <w:r w:rsidRPr="002B0C4F">
        <w:rPr>
          <w:rStyle w:val="Emphasis"/>
          <w:rFonts w:ascii="Times New Roman" w:hAnsi="Times New Roman" w:cs="Times New Roman"/>
          <w:sz w:val="24"/>
          <w:szCs w:val="24"/>
        </w:rPr>
        <w:t>C. singularis</w:t>
      </w:r>
      <w:r w:rsidRPr="002B0C4F">
        <w:rPr>
          <w:rFonts w:ascii="Times New Roman" w:hAnsi="Times New Roman" w:cs="Times New Roman"/>
          <w:sz w:val="24"/>
          <w:szCs w:val="24"/>
        </w:rPr>
        <w:t xml:space="preserve"> and </w:t>
      </w:r>
      <w:r w:rsidRPr="002B0C4F">
        <w:rPr>
          <w:rStyle w:val="Emphasis"/>
          <w:rFonts w:ascii="Times New Roman" w:hAnsi="Times New Roman" w:cs="Times New Roman"/>
          <w:sz w:val="24"/>
          <w:szCs w:val="24"/>
        </w:rPr>
        <w:t>C. brunnae</w:t>
      </w:r>
      <w:r w:rsidRPr="002B0C4F">
        <w:rPr>
          <w:rFonts w:ascii="Times New Roman" w:hAnsi="Times New Roman" w:cs="Times New Roman"/>
          <w:sz w:val="24"/>
          <w:szCs w:val="24"/>
        </w:rPr>
        <w:t xml:space="preserve"> to Karnataka.</w:t>
      </w:r>
    </w:p>
    <w:p w14:paraId="19C5AEE1" w14:textId="4E9040B7" w:rsidR="00223F57" w:rsidRPr="00223F57" w:rsidRDefault="00223F57" w:rsidP="00666989">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hAnsi="Times New Roman" w:cs="Times New Roman"/>
          <w:b/>
          <w:sz w:val="24"/>
          <w:szCs w:val="24"/>
        </w:rPr>
        <w:t>Table 2: Analysis of Genetic distance</w:t>
      </w:r>
    </w:p>
    <w:tbl>
      <w:tblPr>
        <w:tblStyle w:val="TableGrid"/>
        <w:tblW w:w="5000" w:type="pct"/>
        <w:tblLook w:val="04A0" w:firstRow="1" w:lastRow="0" w:firstColumn="1" w:lastColumn="0" w:noHBand="0" w:noVBand="1"/>
      </w:tblPr>
      <w:tblGrid>
        <w:gridCol w:w="2637"/>
        <w:gridCol w:w="1327"/>
        <w:gridCol w:w="1417"/>
        <w:gridCol w:w="1702"/>
        <w:gridCol w:w="1933"/>
      </w:tblGrid>
      <w:tr w:rsidR="00AE72D5" w:rsidRPr="006E0979" w14:paraId="3AB2040C" w14:textId="77777777" w:rsidTr="007557D7">
        <w:trPr>
          <w:trHeight w:val="895"/>
        </w:trPr>
        <w:tc>
          <w:tcPr>
            <w:tcW w:w="1462" w:type="pct"/>
          </w:tcPr>
          <w:p w14:paraId="138D349E" w14:textId="002E2922" w:rsidR="00AE72D5" w:rsidRPr="006E0979" w:rsidRDefault="00AE72D5" w:rsidP="00F52A69">
            <w:pPr>
              <w:spacing w:before="240"/>
              <w:jc w:val="center"/>
              <w:rPr>
                <w:rFonts w:ascii="Times New Roman" w:hAnsi="Times New Roman" w:cs="Times New Roman"/>
                <w:b/>
                <w:sz w:val="24"/>
                <w:szCs w:val="24"/>
              </w:rPr>
            </w:pPr>
            <w:r w:rsidRPr="006E0979">
              <w:rPr>
                <w:rFonts w:ascii="Times New Roman" w:hAnsi="Times New Roman" w:cs="Times New Roman"/>
                <w:b/>
                <w:sz w:val="24"/>
                <w:szCs w:val="24"/>
              </w:rPr>
              <w:t>Species</w:t>
            </w:r>
          </w:p>
        </w:tc>
        <w:tc>
          <w:tcPr>
            <w:tcW w:w="736" w:type="pct"/>
          </w:tcPr>
          <w:p w14:paraId="2B28597B" w14:textId="7547D3EC" w:rsidR="00AE72D5" w:rsidRPr="006E0979" w:rsidRDefault="00AE72D5" w:rsidP="00F52A69">
            <w:pPr>
              <w:spacing w:before="240"/>
              <w:jc w:val="center"/>
              <w:rPr>
                <w:rFonts w:ascii="Times New Roman" w:hAnsi="Times New Roman" w:cs="Times New Roman"/>
                <w:b/>
                <w:sz w:val="24"/>
                <w:szCs w:val="24"/>
              </w:rPr>
            </w:pPr>
            <w:r w:rsidRPr="006E0979">
              <w:rPr>
                <w:rFonts w:ascii="Times New Roman" w:hAnsi="Times New Roman" w:cs="Times New Roman"/>
                <w:b/>
                <w:sz w:val="24"/>
                <w:szCs w:val="24"/>
              </w:rPr>
              <w:t xml:space="preserve">Fragment size </w:t>
            </w:r>
            <w:r w:rsidR="00693A16" w:rsidRPr="006E0979">
              <w:rPr>
                <w:rFonts w:ascii="Times New Roman" w:hAnsi="Times New Roman" w:cs="Times New Roman"/>
                <w:b/>
                <w:sz w:val="24"/>
                <w:szCs w:val="24"/>
              </w:rPr>
              <w:br/>
              <w:t>(bp)</w:t>
            </w:r>
          </w:p>
        </w:tc>
        <w:tc>
          <w:tcPr>
            <w:tcW w:w="786" w:type="pct"/>
          </w:tcPr>
          <w:p w14:paraId="45FD937B" w14:textId="4B133B9A" w:rsidR="00AE72D5" w:rsidRPr="006E0979" w:rsidRDefault="00693A16" w:rsidP="00F52A69">
            <w:pPr>
              <w:spacing w:before="240"/>
              <w:jc w:val="center"/>
              <w:rPr>
                <w:rFonts w:ascii="Times New Roman" w:hAnsi="Times New Roman" w:cs="Times New Roman"/>
                <w:b/>
                <w:sz w:val="24"/>
                <w:szCs w:val="24"/>
              </w:rPr>
            </w:pPr>
            <w:r w:rsidRPr="006E0979">
              <w:rPr>
                <w:rFonts w:ascii="Times New Roman" w:hAnsi="Times New Roman" w:cs="Times New Roman"/>
                <w:b/>
                <w:sz w:val="24"/>
                <w:szCs w:val="24"/>
              </w:rPr>
              <w:t>A+T</w:t>
            </w:r>
          </w:p>
        </w:tc>
        <w:tc>
          <w:tcPr>
            <w:tcW w:w="944" w:type="pct"/>
          </w:tcPr>
          <w:p w14:paraId="2C0FC0AF" w14:textId="2025E8CD" w:rsidR="00AE72D5" w:rsidRPr="006E0979" w:rsidRDefault="00693A16" w:rsidP="00F52A69">
            <w:pPr>
              <w:spacing w:before="240"/>
              <w:jc w:val="center"/>
              <w:rPr>
                <w:rFonts w:ascii="Times New Roman" w:hAnsi="Times New Roman" w:cs="Times New Roman"/>
                <w:b/>
                <w:sz w:val="24"/>
                <w:szCs w:val="24"/>
              </w:rPr>
            </w:pPr>
            <w:r w:rsidRPr="006E0979">
              <w:rPr>
                <w:rFonts w:ascii="Times New Roman" w:hAnsi="Times New Roman" w:cs="Times New Roman"/>
                <w:b/>
                <w:sz w:val="24"/>
                <w:szCs w:val="24"/>
              </w:rPr>
              <w:t>G+C</w:t>
            </w:r>
          </w:p>
        </w:tc>
        <w:tc>
          <w:tcPr>
            <w:tcW w:w="1072" w:type="pct"/>
          </w:tcPr>
          <w:p w14:paraId="735FBBBC" w14:textId="66B21189" w:rsidR="00AE72D5" w:rsidRPr="006E0979" w:rsidRDefault="00693A16" w:rsidP="00F52A69">
            <w:pPr>
              <w:spacing w:before="240"/>
              <w:jc w:val="center"/>
              <w:rPr>
                <w:rFonts w:ascii="Times New Roman" w:hAnsi="Times New Roman" w:cs="Times New Roman"/>
                <w:b/>
                <w:sz w:val="24"/>
                <w:szCs w:val="24"/>
              </w:rPr>
            </w:pPr>
            <w:r w:rsidRPr="006E0979">
              <w:rPr>
                <w:rFonts w:ascii="Times New Roman" w:hAnsi="Times New Roman" w:cs="Times New Roman"/>
                <w:b/>
                <w:sz w:val="24"/>
                <w:szCs w:val="24"/>
              </w:rPr>
              <w:t>Genetic Distance</w:t>
            </w:r>
          </w:p>
        </w:tc>
      </w:tr>
      <w:tr w:rsidR="00693A16" w:rsidRPr="006E0979" w14:paraId="7B7D4D36" w14:textId="77777777" w:rsidTr="007557D7">
        <w:trPr>
          <w:trHeight w:val="395"/>
        </w:trPr>
        <w:tc>
          <w:tcPr>
            <w:tcW w:w="1462" w:type="pct"/>
          </w:tcPr>
          <w:p w14:paraId="5A5217CD" w14:textId="50636D94" w:rsidR="00693A16" w:rsidRPr="006E0979" w:rsidRDefault="00693A16" w:rsidP="00F52A69">
            <w:pPr>
              <w:spacing w:before="240"/>
              <w:jc w:val="center"/>
              <w:rPr>
                <w:rFonts w:ascii="Times New Roman" w:hAnsi="Times New Roman" w:cs="Times New Roman"/>
                <w:b/>
                <w:sz w:val="24"/>
                <w:szCs w:val="24"/>
              </w:rPr>
            </w:pPr>
            <w:r w:rsidRPr="006E0979">
              <w:rPr>
                <w:rFonts w:ascii="Times New Roman" w:eastAsia="Times New Roman" w:hAnsi="Times New Roman" w:cs="Times New Roman"/>
                <w:b/>
                <w:bCs/>
                <w:i/>
                <w:iCs/>
                <w:sz w:val="24"/>
                <w:szCs w:val="24"/>
                <w:lang w:val="en-US" w:eastAsia="en-IN"/>
              </w:rPr>
              <w:t>Camponotus singularis</w:t>
            </w:r>
          </w:p>
        </w:tc>
        <w:tc>
          <w:tcPr>
            <w:tcW w:w="736" w:type="pct"/>
          </w:tcPr>
          <w:p w14:paraId="1A67EC57" w14:textId="35D095E5" w:rsidR="00693A16" w:rsidRPr="006E0979" w:rsidRDefault="001747F7" w:rsidP="00F52A69">
            <w:pPr>
              <w:spacing w:before="240"/>
              <w:jc w:val="center"/>
              <w:rPr>
                <w:rFonts w:ascii="Times New Roman" w:hAnsi="Times New Roman" w:cs="Times New Roman"/>
                <w:bCs/>
                <w:sz w:val="24"/>
                <w:szCs w:val="24"/>
              </w:rPr>
            </w:pPr>
            <w:r w:rsidRPr="006E0979">
              <w:rPr>
                <w:rFonts w:ascii="Times New Roman" w:hAnsi="Times New Roman" w:cs="Times New Roman"/>
                <w:bCs/>
                <w:sz w:val="24"/>
                <w:szCs w:val="24"/>
              </w:rPr>
              <w:t>649</w:t>
            </w:r>
          </w:p>
        </w:tc>
        <w:tc>
          <w:tcPr>
            <w:tcW w:w="786" w:type="pct"/>
          </w:tcPr>
          <w:p w14:paraId="1FE2896B" w14:textId="39E0161D" w:rsidR="00693A16" w:rsidRPr="007557D7" w:rsidRDefault="001747F7" w:rsidP="00F52A69">
            <w:pPr>
              <w:spacing w:before="240"/>
              <w:jc w:val="center"/>
              <w:rPr>
                <w:rFonts w:ascii="Times New Roman" w:hAnsi="Times New Roman" w:cs="Times New Roman"/>
                <w:bCs/>
                <w:sz w:val="24"/>
                <w:szCs w:val="24"/>
              </w:rPr>
            </w:pPr>
            <w:r w:rsidRPr="007557D7">
              <w:rPr>
                <w:rFonts w:ascii="Times New Roman" w:hAnsi="Times New Roman" w:cs="Times New Roman"/>
                <w:bCs/>
                <w:sz w:val="24"/>
                <w:szCs w:val="24"/>
              </w:rPr>
              <w:t>447 (68.87)</w:t>
            </w:r>
          </w:p>
        </w:tc>
        <w:tc>
          <w:tcPr>
            <w:tcW w:w="944" w:type="pct"/>
          </w:tcPr>
          <w:p w14:paraId="50BE901B" w14:textId="74D50F42" w:rsidR="00693A16" w:rsidRPr="007557D7" w:rsidRDefault="001747F7" w:rsidP="00F52A69">
            <w:pPr>
              <w:spacing w:before="240"/>
              <w:jc w:val="center"/>
              <w:rPr>
                <w:rFonts w:ascii="Times New Roman" w:hAnsi="Times New Roman" w:cs="Times New Roman"/>
                <w:bCs/>
                <w:sz w:val="24"/>
                <w:szCs w:val="24"/>
              </w:rPr>
            </w:pPr>
            <w:r w:rsidRPr="007557D7">
              <w:rPr>
                <w:rFonts w:ascii="Times New Roman" w:hAnsi="Times New Roman" w:cs="Times New Roman"/>
                <w:bCs/>
                <w:sz w:val="24"/>
                <w:szCs w:val="24"/>
              </w:rPr>
              <w:t>202 (31.12)</w:t>
            </w:r>
          </w:p>
        </w:tc>
        <w:tc>
          <w:tcPr>
            <w:tcW w:w="1072" w:type="pct"/>
          </w:tcPr>
          <w:p w14:paraId="39AB4B87" w14:textId="7263346F" w:rsidR="00693A16" w:rsidRPr="007557D7" w:rsidRDefault="008C46A1" w:rsidP="00F52A69">
            <w:pPr>
              <w:spacing w:before="240"/>
              <w:jc w:val="center"/>
              <w:rPr>
                <w:rFonts w:ascii="Times New Roman" w:hAnsi="Times New Roman" w:cs="Times New Roman"/>
                <w:bCs/>
                <w:sz w:val="24"/>
                <w:szCs w:val="24"/>
              </w:rPr>
            </w:pPr>
            <w:r w:rsidRPr="007557D7">
              <w:rPr>
                <w:rFonts w:ascii="Times New Roman" w:hAnsi="Times New Roman" w:cs="Times New Roman"/>
                <w:bCs/>
                <w:sz w:val="24"/>
                <w:szCs w:val="24"/>
              </w:rPr>
              <w:t>0.0062</w:t>
            </w:r>
          </w:p>
        </w:tc>
      </w:tr>
      <w:tr w:rsidR="00693A16" w:rsidRPr="006E0979" w14:paraId="780BE2EF" w14:textId="77777777" w:rsidTr="007557D7">
        <w:trPr>
          <w:trHeight w:val="560"/>
        </w:trPr>
        <w:tc>
          <w:tcPr>
            <w:tcW w:w="1462" w:type="pct"/>
          </w:tcPr>
          <w:p w14:paraId="11080249" w14:textId="116F9D29" w:rsidR="00693A16" w:rsidRPr="006E0979" w:rsidRDefault="00693A16" w:rsidP="00F52A69">
            <w:pPr>
              <w:spacing w:before="240"/>
              <w:jc w:val="center"/>
              <w:rPr>
                <w:rFonts w:ascii="Times New Roman" w:hAnsi="Times New Roman" w:cs="Times New Roman"/>
                <w:b/>
                <w:sz w:val="24"/>
                <w:szCs w:val="24"/>
              </w:rPr>
            </w:pPr>
            <w:r w:rsidRPr="006E0979">
              <w:rPr>
                <w:rFonts w:ascii="Times New Roman" w:eastAsia="Times New Roman" w:hAnsi="Times New Roman" w:cs="Times New Roman"/>
                <w:b/>
                <w:bCs/>
                <w:i/>
                <w:iCs/>
                <w:sz w:val="24"/>
                <w:szCs w:val="24"/>
                <w:lang w:val="en-US" w:eastAsia="en-IN"/>
              </w:rPr>
              <w:t>Crematogaster brunnea</w:t>
            </w:r>
          </w:p>
        </w:tc>
        <w:tc>
          <w:tcPr>
            <w:tcW w:w="736" w:type="pct"/>
          </w:tcPr>
          <w:p w14:paraId="7B4C731F" w14:textId="1F67ACEE" w:rsidR="00693A16" w:rsidRPr="006E0979" w:rsidRDefault="001747F7" w:rsidP="00F52A69">
            <w:pPr>
              <w:spacing w:before="240"/>
              <w:jc w:val="center"/>
              <w:rPr>
                <w:rFonts w:ascii="Times New Roman" w:hAnsi="Times New Roman" w:cs="Times New Roman"/>
                <w:b/>
                <w:sz w:val="24"/>
                <w:szCs w:val="24"/>
              </w:rPr>
            </w:pPr>
            <w:r w:rsidRPr="006E0979">
              <w:rPr>
                <w:rFonts w:ascii="Times New Roman" w:hAnsi="Times New Roman" w:cs="Times New Roman"/>
                <w:bCs/>
                <w:sz w:val="24"/>
                <w:szCs w:val="24"/>
              </w:rPr>
              <w:t>636</w:t>
            </w:r>
          </w:p>
        </w:tc>
        <w:tc>
          <w:tcPr>
            <w:tcW w:w="786" w:type="pct"/>
          </w:tcPr>
          <w:p w14:paraId="3EE96CD7" w14:textId="50F087A2" w:rsidR="00693A16" w:rsidRPr="007557D7" w:rsidRDefault="001747F7" w:rsidP="00F52A69">
            <w:pPr>
              <w:spacing w:before="240"/>
              <w:jc w:val="center"/>
              <w:rPr>
                <w:rFonts w:ascii="Times New Roman" w:hAnsi="Times New Roman" w:cs="Times New Roman"/>
                <w:bCs/>
                <w:sz w:val="24"/>
                <w:szCs w:val="24"/>
              </w:rPr>
            </w:pPr>
            <w:r w:rsidRPr="007557D7">
              <w:rPr>
                <w:rFonts w:ascii="Times New Roman" w:hAnsi="Times New Roman" w:cs="Times New Roman"/>
                <w:bCs/>
                <w:sz w:val="24"/>
                <w:szCs w:val="24"/>
              </w:rPr>
              <w:t>432 (67.92)</w:t>
            </w:r>
          </w:p>
        </w:tc>
        <w:tc>
          <w:tcPr>
            <w:tcW w:w="944" w:type="pct"/>
          </w:tcPr>
          <w:p w14:paraId="1C014242" w14:textId="6D6E22BA" w:rsidR="00693A16" w:rsidRPr="007557D7" w:rsidRDefault="001747F7" w:rsidP="00F52A69">
            <w:pPr>
              <w:spacing w:before="240"/>
              <w:jc w:val="center"/>
              <w:rPr>
                <w:rFonts w:ascii="Times New Roman" w:hAnsi="Times New Roman" w:cs="Times New Roman"/>
                <w:bCs/>
                <w:sz w:val="24"/>
                <w:szCs w:val="24"/>
              </w:rPr>
            </w:pPr>
            <w:r w:rsidRPr="007557D7">
              <w:rPr>
                <w:rFonts w:ascii="Times New Roman" w:hAnsi="Times New Roman" w:cs="Times New Roman"/>
                <w:bCs/>
                <w:sz w:val="24"/>
                <w:szCs w:val="24"/>
              </w:rPr>
              <w:t>204 (32.07)</w:t>
            </w:r>
          </w:p>
        </w:tc>
        <w:tc>
          <w:tcPr>
            <w:tcW w:w="1072" w:type="pct"/>
          </w:tcPr>
          <w:p w14:paraId="7757A2C2" w14:textId="2DA07B1F" w:rsidR="00693A16" w:rsidRPr="007557D7" w:rsidRDefault="008C46A1" w:rsidP="00F52A69">
            <w:pPr>
              <w:spacing w:before="240"/>
              <w:jc w:val="center"/>
              <w:rPr>
                <w:rFonts w:ascii="Times New Roman" w:hAnsi="Times New Roman" w:cs="Times New Roman"/>
                <w:bCs/>
                <w:sz w:val="24"/>
                <w:szCs w:val="24"/>
              </w:rPr>
            </w:pPr>
            <w:r w:rsidRPr="007557D7">
              <w:rPr>
                <w:rFonts w:ascii="Times New Roman" w:hAnsi="Times New Roman" w:cs="Times New Roman"/>
                <w:bCs/>
                <w:sz w:val="24"/>
                <w:szCs w:val="24"/>
              </w:rPr>
              <w:t>0.0157</w:t>
            </w:r>
          </w:p>
        </w:tc>
      </w:tr>
      <w:tr w:rsidR="00693A16" w:rsidRPr="006E0979" w14:paraId="057A5BA4" w14:textId="77777777" w:rsidTr="007557D7">
        <w:trPr>
          <w:trHeight w:val="456"/>
        </w:trPr>
        <w:tc>
          <w:tcPr>
            <w:tcW w:w="1462" w:type="pct"/>
          </w:tcPr>
          <w:p w14:paraId="7B0DF1C4" w14:textId="01ECF1EF" w:rsidR="00693A16" w:rsidRPr="006E0979" w:rsidRDefault="00693A16" w:rsidP="00F52A69">
            <w:pPr>
              <w:spacing w:before="240"/>
              <w:jc w:val="center"/>
              <w:rPr>
                <w:rFonts w:ascii="Times New Roman" w:hAnsi="Times New Roman" w:cs="Times New Roman"/>
                <w:b/>
                <w:sz w:val="24"/>
                <w:szCs w:val="24"/>
              </w:rPr>
            </w:pPr>
            <w:r w:rsidRPr="006E0979">
              <w:rPr>
                <w:rFonts w:ascii="Times New Roman" w:eastAsia="Times New Roman" w:hAnsi="Times New Roman" w:cs="Times New Roman"/>
                <w:b/>
                <w:bCs/>
                <w:i/>
                <w:iCs/>
                <w:sz w:val="24"/>
                <w:szCs w:val="24"/>
                <w:lang w:val="en-US" w:eastAsia="en-IN"/>
              </w:rPr>
              <w:t>Monomorium indicum</w:t>
            </w:r>
          </w:p>
        </w:tc>
        <w:tc>
          <w:tcPr>
            <w:tcW w:w="736" w:type="pct"/>
          </w:tcPr>
          <w:p w14:paraId="6100F1A6" w14:textId="34C44D8A" w:rsidR="00693A16" w:rsidRPr="006E0979" w:rsidRDefault="001747F7" w:rsidP="00F52A69">
            <w:pPr>
              <w:spacing w:before="240"/>
              <w:jc w:val="center"/>
              <w:rPr>
                <w:rFonts w:ascii="Times New Roman" w:hAnsi="Times New Roman" w:cs="Times New Roman"/>
                <w:b/>
                <w:sz w:val="24"/>
                <w:szCs w:val="24"/>
              </w:rPr>
            </w:pPr>
            <w:r w:rsidRPr="006E0979">
              <w:rPr>
                <w:rFonts w:ascii="Times New Roman" w:hAnsi="Times New Roman" w:cs="Times New Roman"/>
                <w:bCs/>
                <w:sz w:val="24"/>
                <w:szCs w:val="24"/>
              </w:rPr>
              <w:t>636</w:t>
            </w:r>
          </w:p>
        </w:tc>
        <w:tc>
          <w:tcPr>
            <w:tcW w:w="786" w:type="pct"/>
          </w:tcPr>
          <w:p w14:paraId="7C435A79" w14:textId="1DDAD7B3" w:rsidR="00693A16" w:rsidRPr="007557D7" w:rsidRDefault="001747F7" w:rsidP="00F52A69">
            <w:pPr>
              <w:spacing w:before="240"/>
              <w:jc w:val="center"/>
              <w:rPr>
                <w:rFonts w:ascii="Times New Roman" w:hAnsi="Times New Roman" w:cs="Times New Roman"/>
                <w:bCs/>
                <w:sz w:val="24"/>
                <w:szCs w:val="24"/>
              </w:rPr>
            </w:pPr>
            <w:r w:rsidRPr="007557D7">
              <w:rPr>
                <w:rFonts w:ascii="Times New Roman" w:hAnsi="Times New Roman" w:cs="Times New Roman"/>
                <w:bCs/>
                <w:sz w:val="24"/>
                <w:szCs w:val="24"/>
              </w:rPr>
              <w:t>442 (69.49)</w:t>
            </w:r>
          </w:p>
        </w:tc>
        <w:tc>
          <w:tcPr>
            <w:tcW w:w="944" w:type="pct"/>
          </w:tcPr>
          <w:p w14:paraId="3EF2C6BF" w14:textId="4AC3EF41" w:rsidR="00693A16" w:rsidRPr="007557D7" w:rsidRDefault="001747F7" w:rsidP="00F52A69">
            <w:pPr>
              <w:spacing w:before="240"/>
              <w:jc w:val="center"/>
              <w:rPr>
                <w:rFonts w:ascii="Times New Roman" w:hAnsi="Times New Roman" w:cs="Times New Roman"/>
                <w:bCs/>
                <w:sz w:val="24"/>
                <w:szCs w:val="24"/>
              </w:rPr>
            </w:pPr>
            <w:r w:rsidRPr="007557D7">
              <w:rPr>
                <w:rFonts w:ascii="Times New Roman" w:hAnsi="Times New Roman" w:cs="Times New Roman"/>
                <w:bCs/>
                <w:sz w:val="24"/>
                <w:szCs w:val="24"/>
              </w:rPr>
              <w:t>194 (30.50)</w:t>
            </w:r>
          </w:p>
        </w:tc>
        <w:tc>
          <w:tcPr>
            <w:tcW w:w="1072" w:type="pct"/>
          </w:tcPr>
          <w:p w14:paraId="02BF71B8" w14:textId="412FE55A" w:rsidR="00693A16" w:rsidRPr="007557D7" w:rsidRDefault="008C46A1" w:rsidP="00F52A69">
            <w:pPr>
              <w:spacing w:before="240"/>
              <w:jc w:val="center"/>
              <w:rPr>
                <w:rFonts w:ascii="Times New Roman" w:hAnsi="Times New Roman" w:cs="Times New Roman"/>
                <w:bCs/>
                <w:sz w:val="24"/>
                <w:szCs w:val="24"/>
              </w:rPr>
            </w:pPr>
            <w:r w:rsidRPr="007557D7">
              <w:rPr>
                <w:rFonts w:ascii="Times New Roman" w:hAnsi="Times New Roman" w:cs="Times New Roman"/>
                <w:bCs/>
                <w:sz w:val="24"/>
                <w:szCs w:val="24"/>
              </w:rPr>
              <w:t>-</w:t>
            </w:r>
          </w:p>
        </w:tc>
      </w:tr>
    </w:tbl>
    <w:p w14:paraId="674554C8" w14:textId="3857D771" w:rsidR="008C46A1" w:rsidRPr="008C46A1" w:rsidRDefault="008C46A1" w:rsidP="00E83DB5">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C46A1">
        <w:rPr>
          <w:rFonts w:ascii="Times New Roman" w:eastAsia="Times New Roman" w:hAnsi="Times New Roman" w:cs="Times New Roman"/>
          <w:sz w:val="24"/>
          <w:szCs w:val="24"/>
          <w:lang w:eastAsia="en-IN"/>
        </w:rPr>
        <w:t xml:space="preserve">Based on G+C content, </w:t>
      </w:r>
      <w:r w:rsidRPr="008C46A1">
        <w:rPr>
          <w:rFonts w:ascii="Times New Roman" w:eastAsia="Times New Roman" w:hAnsi="Times New Roman" w:cs="Times New Roman"/>
          <w:i/>
          <w:iCs/>
          <w:sz w:val="24"/>
          <w:szCs w:val="24"/>
          <w:lang w:eastAsia="en-IN"/>
        </w:rPr>
        <w:t>Monomorium indicum</w:t>
      </w:r>
      <w:r w:rsidRPr="008C46A1">
        <w:rPr>
          <w:rFonts w:ascii="Times New Roman" w:eastAsia="Times New Roman" w:hAnsi="Times New Roman" w:cs="Times New Roman"/>
          <w:sz w:val="24"/>
          <w:szCs w:val="24"/>
          <w:lang w:eastAsia="en-IN"/>
        </w:rPr>
        <w:t xml:space="preserve"> is compositionally </w:t>
      </w:r>
      <w:r w:rsidRPr="008C46A1">
        <w:rPr>
          <w:rFonts w:ascii="Times New Roman" w:eastAsia="Times New Roman" w:hAnsi="Times New Roman" w:cs="Times New Roman"/>
          <w:b/>
          <w:bCs/>
          <w:sz w:val="24"/>
          <w:szCs w:val="24"/>
          <w:lang w:eastAsia="en-IN"/>
        </w:rPr>
        <w:t xml:space="preserve">closer to </w:t>
      </w:r>
      <w:r w:rsidRPr="008C46A1">
        <w:rPr>
          <w:rFonts w:ascii="Times New Roman" w:eastAsia="Times New Roman" w:hAnsi="Times New Roman" w:cs="Times New Roman"/>
          <w:b/>
          <w:bCs/>
          <w:i/>
          <w:iCs/>
          <w:sz w:val="24"/>
          <w:szCs w:val="24"/>
          <w:lang w:eastAsia="en-IN"/>
        </w:rPr>
        <w:t>Camponotus singularis</w:t>
      </w:r>
      <w:r w:rsidRPr="008C46A1">
        <w:rPr>
          <w:rFonts w:ascii="Times New Roman" w:eastAsia="Times New Roman" w:hAnsi="Times New Roman" w:cs="Times New Roman"/>
          <w:sz w:val="24"/>
          <w:szCs w:val="24"/>
          <w:lang w:eastAsia="en-IN"/>
        </w:rPr>
        <w:t xml:space="preserve"> (distance = 0.0062) than to </w:t>
      </w:r>
      <w:r w:rsidRPr="008C46A1">
        <w:rPr>
          <w:rFonts w:ascii="Times New Roman" w:eastAsia="Times New Roman" w:hAnsi="Times New Roman" w:cs="Times New Roman"/>
          <w:i/>
          <w:iCs/>
          <w:sz w:val="24"/>
          <w:szCs w:val="24"/>
          <w:lang w:eastAsia="en-IN"/>
        </w:rPr>
        <w:t>Crematogaster brunnea</w:t>
      </w:r>
      <w:r w:rsidRPr="008C46A1">
        <w:rPr>
          <w:rFonts w:ascii="Times New Roman" w:eastAsia="Times New Roman" w:hAnsi="Times New Roman" w:cs="Times New Roman"/>
          <w:sz w:val="24"/>
          <w:szCs w:val="24"/>
          <w:lang w:eastAsia="en-IN"/>
        </w:rPr>
        <w:t xml:space="preserve"> (distance = 0.0157).</w:t>
      </w:r>
      <w:r w:rsidRPr="008C46A1">
        <w:rPr>
          <w:rFonts w:ascii="Times New Roman" w:eastAsia="Times New Roman" w:hAnsi="Times New Roman" w:cs="Times New Roman"/>
          <w:sz w:val="24"/>
          <w:szCs w:val="24"/>
          <w:lang w:eastAsia="en-IN"/>
        </w:rPr>
        <w:br/>
        <w:t xml:space="preserve">These small differences suggest </w:t>
      </w:r>
      <w:r w:rsidRPr="008C46A1">
        <w:rPr>
          <w:rFonts w:ascii="Times New Roman" w:eastAsia="Times New Roman" w:hAnsi="Times New Roman" w:cs="Times New Roman"/>
          <w:b/>
          <w:bCs/>
          <w:sz w:val="24"/>
          <w:szCs w:val="24"/>
          <w:lang w:eastAsia="en-IN"/>
        </w:rPr>
        <w:t>low divergence</w:t>
      </w:r>
      <w:r w:rsidRPr="008C46A1">
        <w:rPr>
          <w:rFonts w:ascii="Times New Roman" w:eastAsia="Times New Roman" w:hAnsi="Times New Roman" w:cs="Times New Roman"/>
          <w:sz w:val="24"/>
          <w:szCs w:val="24"/>
          <w:lang w:eastAsia="en-IN"/>
        </w:rPr>
        <w:t xml:space="preserve"> in base composition among the mitochondrial COI (or similar) fragments examined.</w:t>
      </w:r>
      <w:r w:rsidR="00B94BAF">
        <w:rPr>
          <w:rFonts w:ascii="Times New Roman" w:eastAsia="Times New Roman" w:hAnsi="Times New Roman" w:cs="Times New Roman"/>
          <w:sz w:val="24"/>
          <w:szCs w:val="24"/>
          <w:lang w:eastAsia="en-IN"/>
        </w:rPr>
        <w:t xml:space="preserve"> </w:t>
      </w:r>
      <w:r w:rsidRPr="008C46A1">
        <w:rPr>
          <w:rFonts w:ascii="Times New Roman" w:eastAsia="Times New Roman" w:hAnsi="Times New Roman" w:cs="Times New Roman"/>
          <w:sz w:val="24"/>
          <w:szCs w:val="24"/>
          <w:lang w:eastAsia="en-IN"/>
        </w:rPr>
        <w:t>Genetic distance was estimated using nucleotide composition (GC%) differences, calculated as:</w:t>
      </w:r>
    </w:p>
    <w:p w14:paraId="69D25A04" w14:textId="4F2491CC" w:rsidR="008C46A1" w:rsidRPr="008C46A1" w:rsidRDefault="008C46A1" w:rsidP="00BF2759">
      <w:pPr>
        <w:spacing w:after="0" w:line="360" w:lineRule="auto"/>
        <w:jc w:val="center"/>
        <w:rPr>
          <w:rFonts w:ascii="Times New Roman" w:eastAsia="Times New Roman" w:hAnsi="Times New Roman" w:cs="Times New Roman"/>
          <w:sz w:val="24"/>
          <w:szCs w:val="24"/>
          <w:lang w:eastAsia="en-IN"/>
        </w:rPr>
      </w:pPr>
      <w:r w:rsidRPr="008C46A1">
        <w:rPr>
          <w:rFonts w:ascii="Times New Roman" w:eastAsia="Times New Roman" w:hAnsi="Times New Roman" w:cs="Times New Roman"/>
          <w:sz w:val="24"/>
          <w:szCs w:val="24"/>
          <w:lang w:eastAsia="en-IN"/>
        </w:rPr>
        <w:t>D=</w:t>
      </w:r>
      <w:r w:rsidRPr="008C46A1">
        <w:rPr>
          <w:rFonts w:ascii="Cambria Math" w:eastAsia="Times New Roman" w:hAnsi="Cambria Math" w:cs="Cambria Math"/>
          <w:sz w:val="24"/>
          <w:szCs w:val="24"/>
          <w:lang w:eastAsia="en-IN"/>
        </w:rPr>
        <w:t>∣</w:t>
      </w:r>
      <w:r w:rsidRPr="008C46A1">
        <w:rPr>
          <w:rFonts w:ascii="Times New Roman" w:eastAsia="Times New Roman" w:hAnsi="Times New Roman" w:cs="Times New Roman"/>
          <w:sz w:val="24"/>
          <w:szCs w:val="24"/>
          <w:lang w:eastAsia="en-IN"/>
        </w:rPr>
        <w:t>GC1−GC2</w:t>
      </w:r>
      <w:r w:rsidRPr="008C46A1">
        <w:rPr>
          <w:rFonts w:ascii="Cambria Math" w:eastAsia="Times New Roman" w:hAnsi="Cambria Math" w:cs="Cambria Math"/>
          <w:sz w:val="24"/>
          <w:szCs w:val="24"/>
          <w:lang w:eastAsia="en-IN"/>
        </w:rPr>
        <w:t>∣</w:t>
      </w:r>
    </w:p>
    <w:p w14:paraId="45D431BB" w14:textId="5651EFC7" w:rsidR="008C46A1" w:rsidRPr="008C46A1" w:rsidRDefault="008C46A1" w:rsidP="006E09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C46A1">
        <w:rPr>
          <w:rFonts w:ascii="Times New Roman" w:eastAsia="Times New Roman" w:hAnsi="Times New Roman" w:cs="Times New Roman"/>
          <w:sz w:val="24"/>
          <w:szCs w:val="24"/>
          <w:lang w:eastAsia="en-IN"/>
        </w:rPr>
        <w:lastRenderedPageBreak/>
        <w:t xml:space="preserve">This approach provides an approximate measure of sequence divergence when </w:t>
      </w:r>
      <w:r w:rsidRPr="008C46A1">
        <w:rPr>
          <w:rFonts w:ascii="Times New Roman" w:eastAsia="Times New Roman" w:hAnsi="Times New Roman" w:cs="Times New Roman"/>
          <w:b/>
          <w:bCs/>
          <w:sz w:val="24"/>
          <w:szCs w:val="24"/>
          <w:lang w:eastAsia="en-IN"/>
        </w:rPr>
        <w:t>alignment data</w:t>
      </w:r>
      <w:r w:rsidR="0015362B">
        <w:rPr>
          <w:rFonts w:ascii="Times New Roman" w:eastAsia="Times New Roman" w:hAnsi="Times New Roman" w:cs="Times New Roman"/>
          <w:b/>
          <w:bCs/>
          <w:sz w:val="24"/>
          <w:szCs w:val="24"/>
          <w:lang w:eastAsia="en-IN"/>
        </w:rPr>
        <w:t>.</w:t>
      </w:r>
      <w:r w:rsidRPr="008C46A1">
        <w:rPr>
          <w:rFonts w:ascii="Times New Roman" w:eastAsia="Times New Roman" w:hAnsi="Times New Roman" w:cs="Times New Roman"/>
          <w:sz w:val="24"/>
          <w:szCs w:val="24"/>
          <w:lang w:eastAsia="en-IN"/>
        </w:rPr>
        <w:t xml:space="preserve"> </w:t>
      </w:r>
    </w:p>
    <w:p w14:paraId="20B91B43" w14:textId="78A3C5EF" w:rsidR="00A07104" w:rsidRPr="006E0979" w:rsidRDefault="008C46A1" w:rsidP="006E0979">
      <w:pPr>
        <w:spacing w:before="240" w:line="360" w:lineRule="auto"/>
        <w:jc w:val="both"/>
        <w:rPr>
          <w:rFonts w:ascii="Times New Roman" w:hAnsi="Times New Roman" w:cs="Times New Roman"/>
          <w:sz w:val="24"/>
          <w:szCs w:val="24"/>
        </w:rPr>
      </w:pPr>
      <w:r w:rsidRPr="006E0979">
        <w:rPr>
          <w:rFonts w:ascii="Times New Roman" w:hAnsi="Times New Roman" w:cs="Times New Roman"/>
          <w:sz w:val="24"/>
          <w:szCs w:val="24"/>
        </w:rPr>
        <w:t xml:space="preserve">Genetic distances between </w:t>
      </w:r>
      <w:r w:rsidRPr="006E0979">
        <w:rPr>
          <w:rStyle w:val="Emphasis"/>
          <w:rFonts w:ascii="Times New Roman" w:hAnsi="Times New Roman" w:cs="Times New Roman"/>
          <w:sz w:val="24"/>
          <w:szCs w:val="24"/>
        </w:rPr>
        <w:t>Monomorium indicum</w:t>
      </w:r>
      <w:r w:rsidRPr="006E0979">
        <w:rPr>
          <w:rFonts w:ascii="Times New Roman" w:hAnsi="Times New Roman" w:cs="Times New Roman"/>
          <w:sz w:val="24"/>
          <w:szCs w:val="24"/>
        </w:rPr>
        <w:t xml:space="preserve"> and two other ant species were estimated based on differences in GC composition (Sueoka, 1961; Nei, 1972; Kimura, 1980). The results indicated that </w:t>
      </w:r>
      <w:r w:rsidRPr="006E0979">
        <w:rPr>
          <w:rStyle w:val="Emphasis"/>
          <w:rFonts w:ascii="Times New Roman" w:hAnsi="Times New Roman" w:cs="Times New Roman"/>
          <w:sz w:val="24"/>
          <w:szCs w:val="24"/>
        </w:rPr>
        <w:t>M. indicum</w:t>
      </w:r>
      <w:r w:rsidRPr="006E0979">
        <w:rPr>
          <w:rFonts w:ascii="Times New Roman" w:hAnsi="Times New Roman" w:cs="Times New Roman"/>
          <w:sz w:val="24"/>
          <w:szCs w:val="24"/>
        </w:rPr>
        <w:t xml:space="preserve"> was compositionally more similar to </w:t>
      </w:r>
      <w:r w:rsidRPr="006E0979">
        <w:rPr>
          <w:rStyle w:val="Emphasis"/>
          <w:rFonts w:ascii="Times New Roman" w:hAnsi="Times New Roman" w:cs="Times New Roman"/>
          <w:sz w:val="24"/>
          <w:szCs w:val="24"/>
        </w:rPr>
        <w:t>Camponotus singularis</w:t>
      </w:r>
      <w:r w:rsidRPr="006E0979">
        <w:rPr>
          <w:rFonts w:ascii="Times New Roman" w:hAnsi="Times New Roman" w:cs="Times New Roman"/>
          <w:sz w:val="24"/>
          <w:szCs w:val="24"/>
        </w:rPr>
        <w:t xml:space="preserve"> (D = 0.0062) than to </w:t>
      </w:r>
      <w:r w:rsidRPr="006E0979">
        <w:rPr>
          <w:rStyle w:val="Emphasis"/>
          <w:rFonts w:ascii="Times New Roman" w:hAnsi="Times New Roman" w:cs="Times New Roman"/>
          <w:sz w:val="24"/>
          <w:szCs w:val="24"/>
        </w:rPr>
        <w:t>Crematogaster brunnea</w:t>
      </w:r>
      <w:r w:rsidRPr="006E0979">
        <w:rPr>
          <w:rFonts w:ascii="Times New Roman" w:hAnsi="Times New Roman" w:cs="Times New Roman"/>
          <w:sz w:val="24"/>
          <w:szCs w:val="24"/>
        </w:rPr>
        <w:t xml:space="preserve"> (D = 0.0157).</w:t>
      </w:r>
    </w:p>
    <w:p w14:paraId="1C9815E1" w14:textId="77777777" w:rsidR="00FC40BF" w:rsidRDefault="008C46A1" w:rsidP="00B94BAF">
      <w:pPr>
        <w:spacing w:before="240" w:line="360" w:lineRule="auto"/>
        <w:jc w:val="both"/>
        <w:rPr>
          <w:rFonts w:ascii="Times New Roman" w:hAnsi="Times New Roman" w:cs="Times New Roman"/>
          <w:sz w:val="24"/>
          <w:szCs w:val="24"/>
        </w:rPr>
      </w:pPr>
      <w:r w:rsidRPr="006E0979">
        <w:rPr>
          <w:rFonts w:ascii="Times New Roman" w:hAnsi="Times New Roman" w:cs="Times New Roman"/>
          <w:sz w:val="24"/>
          <w:szCs w:val="24"/>
        </w:rPr>
        <w:t xml:space="preserve">Genetic distance among </w:t>
      </w:r>
      <w:r w:rsidRPr="006E0979">
        <w:rPr>
          <w:rStyle w:val="Emphasis"/>
          <w:rFonts w:ascii="Times New Roman" w:hAnsi="Times New Roman" w:cs="Times New Roman"/>
          <w:sz w:val="24"/>
          <w:szCs w:val="24"/>
        </w:rPr>
        <w:t>Camponotus singularis</w:t>
      </w:r>
      <w:r w:rsidRPr="006E0979">
        <w:rPr>
          <w:rFonts w:ascii="Times New Roman" w:hAnsi="Times New Roman" w:cs="Times New Roman"/>
          <w:sz w:val="24"/>
          <w:szCs w:val="24"/>
        </w:rPr>
        <w:t xml:space="preserve">, </w:t>
      </w:r>
      <w:r w:rsidRPr="006E0979">
        <w:rPr>
          <w:rStyle w:val="Emphasis"/>
          <w:rFonts w:ascii="Times New Roman" w:hAnsi="Times New Roman" w:cs="Times New Roman"/>
          <w:sz w:val="24"/>
          <w:szCs w:val="24"/>
        </w:rPr>
        <w:t>Crematogaster brunnea</w:t>
      </w:r>
      <w:r w:rsidRPr="006E0979">
        <w:rPr>
          <w:rFonts w:ascii="Times New Roman" w:hAnsi="Times New Roman" w:cs="Times New Roman"/>
          <w:sz w:val="24"/>
          <w:szCs w:val="24"/>
        </w:rPr>
        <w:t xml:space="preserve">, and </w:t>
      </w:r>
      <w:r w:rsidRPr="006E0979">
        <w:rPr>
          <w:rStyle w:val="Emphasis"/>
          <w:rFonts w:ascii="Times New Roman" w:hAnsi="Times New Roman" w:cs="Times New Roman"/>
          <w:sz w:val="24"/>
          <w:szCs w:val="24"/>
        </w:rPr>
        <w:t>Monomorium indicum</w:t>
      </w:r>
      <w:r w:rsidRPr="006E0979">
        <w:rPr>
          <w:rFonts w:ascii="Times New Roman" w:hAnsi="Times New Roman" w:cs="Times New Roman"/>
          <w:sz w:val="24"/>
          <w:szCs w:val="24"/>
        </w:rPr>
        <w:t xml:space="preserve"> was estimated using differences in nucleotide composition (G+C%). This approach provides a simple comparative measure of genetic divergence when sequence alignment or substitution data are unavailable (Sueoka, 1961; Nei, 1972). The G+C contents of the three species were 31.12%, 32.07%, and 30.50%, respectively. Based on these values, the calculated genetic distance between </w:t>
      </w:r>
      <w:r w:rsidRPr="006E0979">
        <w:rPr>
          <w:rStyle w:val="Emphasis"/>
          <w:rFonts w:ascii="Times New Roman" w:hAnsi="Times New Roman" w:cs="Times New Roman"/>
          <w:sz w:val="24"/>
          <w:szCs w:val="24"/>
        </w:rPr>
        <w:t>M. indicum</w:t>
      </w:r>
      <w:r w:rsidRPr="006E0979">
        <w:rPr>
          <w:rFonts w:ascii="Times New Roman" w:hAnsi="Times New Roman" w:cs="Times New Roman"/>
          <w:sz w:val="24"/>
          <w:szCs w:val="24"/>
        </w:rPr>
        <w:t xml:space="preserve"> and </w:t>
      </w:r>
      <w:r w:rsidRPr="006E0979">
        <w:rPr>
          <w:rStyle w:val="Emphasis"/>
          <w:rFonts w:ascii="Times New Roman" w:hAnsi="Times New Roman" w:cs="Times New Roman"/>
          <w:sz w:val="24"/>
          <w:szCs w:val="24"/>
        </w:rPr>
        <w:t>C. singularis</w:t>
      </w:r>
      <w:r w:rsidRPr="006E0979">
        <w:rPr>
          <w:rFonts w:ascii="Times New Roman" w:hAnsi="Times New Roman" w:cs="Times New Roman"/>
          <w:sz w:val="24"/>
          <w:szCs w:val="24"/>
        </w:rPr>
        <w:t xml:space="preserve"> was 0.0062, whereas the distance between </w:t>
      </w:r>
      <w:r w:rsidRPr="006E0979">
        <w:rPr>
          <w:rStyle w:val="Emphasis"/>
          <w:rFonts w:ascii="Times New Roman" w:hAnsi="Times New Roman" w:cs="Times New Roman"/>
          <w:sz w:val="24"/>
          <w:szCs w:val="24"/>
        </w:rPr>
        <w:t>M. indicum</w:t>
      </w:r>
      <w:r w:rsidRPr="006E0979">
        <w:rPr>
          <w:rFonts w:ascii="Times New Roman" w:hAnsi="Times New Roman" w:cs="Times New Roman"/>
          <w:sz w:val="24"/>
          <w:szCs w:val="24"/>
        </w:rPr>
        <w:t xml:space="preserve"> and </w:t>
      </w:r>
      <w:r w:rsidRPr="006E0979">
        <w:rPr>
          <w:rStyle w:val="Emphasis"/>
          <w:rFonts w:ascii="Times New Roman" w:hAnsi="Times New Roman" w:cs="Times New Roman"/>
          <w:sz w:val="24"/>
          <w:szCs w:val="24"/>
        </w:rPr>
        <w:t>C. brunnea</w:t>
      </w:r>
      <w:r w:rsidRPr="006E0979">
        <w:rPr>
          <w:rFonts w:ascii="Times New Roman" w:hAnsi="Times New Roman" w:cs="Times New Roman"/>
          <w:sz w:val="24"/>
          <w:szCs w:val="24"/>
        </w:rPr>
        <w:t xml:space="preserve"> was 0.0157. The relatively small differences suggest that all three species share similar base compositions, indicating limited divergence at the nucleotide composition level. Such compositional comparisons provide preliminary insights into molecular relationships and can complement sequence-based genetic distance models (Kimura, 1980; Tamura &amp; Nei, 1993).</w:t>
      </w:r>
    </w:p>
    <w:p w14:paraId="3BFA3201" w14:textId="0024BDF5" w:rsidR="006D1727" w:rsidRPr="00B94BAF" w:rsidRDefault="002310F8" w:rsidP="00FC40BF">
      <w:pPr>
        <w:spacing w:before="240" w:line="360" w:lineRule="auto"/>
        <w:jc w:val="center"/>
        <w:rPr>
          <w:rFonts w:ascii="Times New Roman" w:hAnsi="Times New Roman" w:cs="Times New Roman"/>
          <w:b/>
          <w:sz w:val="24"/>
          <w:szCs w:val="24"/>
        </w:rPr>
      </w:pPr>
      <w:r w:rsidRPr="006E0979">
        <w:rPr>
          <w:rFonts w:ascii="Times New Roman" w:hAnsi="Times New Roman" w:cs="Times New Roman"/>
          <w:noProof/>
          <w:sz w:val="24"/>
          <w:szCs w:val="24"/>
          <w:lang w:val="en-US"/>
        </w:rPr>
        <w:drawing>
          <wp:inline distT="0" distB="0" distL="0" distR="0" wp14:anchorId="03E944E3" wp14:editId="270476E2">
            <wp:extent cx="4572000" cy="2743200"/>
            <wp:effectExtent l="0" t="0" r="0" b="0"/>
            <wp:docPr id="425246761" name="Chart 1">
              <a:extLst xmlns:a="http://schemas.openxmlformats.org/drawingml/2006/main">
                <a:ext uri="{FF2B5EF4-FFF2-40B4-BE49-F238E27FC236}">
                  <a16:creationId xmlns:a16="http://schemas.microsoft.com/office/drawing/2014/main" id="{21A2B48D-BB35-7137-DF03-BB58AD929E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87AA86B" w14:textId="4CAFBE49" w:rsidR="00437234" w:rsidRPr="00437234" w:rsidRDefault="00437234" w:rsidP="00C16B56">
      <w:pPr>
        <w:jc w:val="center"/>
        <w:rPr>
          <w:rFonts w:ascii="Times New Roman" w:hAnsi="Times New Roman" w:cs="Times New Roman"/>
          <w:sz w:val="24"/>
          <w:szCs w:val="24"/>
        </w:rPr>
      </w:pPr>
      <w:r w:rsidRPr="00502A88">
        <w:rPr>
          <w:rFonts w:ascii="Times New Roman" w:hAnsi="Times New Roman" w:cs="Times New Roman"/>
          <w:b/>
          <w:bCs/>
          <w:sz w:val="24"/>
          <w:szCs w:val="24"/>
        </w:rPr>
        <w:t>Fig 1</w:t>
      </w:r>
      <w:r w:rsidRPr="00437234">
        <w:rPr>
          <w:rFonts w:ascii="Times New Roman" w:hAnsi="Times New Roman" w:cs="Times New Roman"/>
          <w:sz w:val="24"/>
          <w:szCs w:val="24"/>
        </w:rPr>
        <w:t>: Grouped bar chart of nucleotide composition in different ant species</w:t>
      </w:r>
    </w:p>
    <w:p w14:paraId="6E5E0A46" w14:textId="6DC452AB" w:rsidR="00BA4213" w:rsidRPr="004652C7" w:rsidRDefault="006D1727" w:rsidP="004652C7">
      <w:pPr>
        <w:spacing w:line="360" w:lineRule="auto"/>
        <w:ind w:firstLine="720"/>
        <w:jc w:val="both"/>
        <w:rPr>
          <w:rFonts w:ascii="Times New Roman" w:hAnsi="Times New Roman" w:cs="Times New Roman"/>
          <w:sz w:val="24"/>
          <w:szCs w:val="24"/>
        </w:rPr>
      </w:pPr>
      <w:r w:rsidRPr="006E0979">
        <w:rPr>
          <w:rFonts w:ascii="Times New Roman" w:hAnsi="Times New Roman" w:cs="Times New Roman"/>
          <w:sz w:val="24"/>
          <w:szCs w:val="24"/>
        </w:rPr>
        <w:t xml:space="preserve">The grouped bar chart above displays the nucleotide distribution for each ant species. Each group of bars represents a species, and each bar within the group indicates the count of a </w:t>
      </w:r>
      <w:r w:rsidRPr="006E0979">
        <w:rPr>
          <w:rFonts w:ascii="Times New Roman" w:hAnsi="Times New Roman" w:cs="Times New Roman"/>
          <w:sz w:val="24"/>
          <w:szCs w:val="24"/>
        </w:rPr>
        <w:lastRenderedPageBreak/>
        <w:t>specific nucleotide (A, T, C, G). The Thymine (T) content was the highest among all species, followed by Adenine (A). In contrast, Cytosine (C) and Guanine (G) were present in comparatively lower quantities. This trend indicates AT-rich sequences across all examined species, a characteristic often seen in mitochondrial DNA</w:t>
      </w:r>
    </w:p>
    <w:p w14:paraId="5F981CD8" w14:textId="15934C50" w:rsidR="006D1727" w:rsidRPr="00766911" w:rsidRDefault="00766911" w:rsidP="00766911">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sidR="00851CEF" w:rsidRPr="00766911">
        <w:rPr>
          <w:rFonts w:ascii="Times New Roman" w:hAnsi="Times New Roman" w:cs="Times New Roman"/>
          <w:b/>
          <w:sz w:val="24"/>
          <w:szCs w:val="24"/>
        </w:rPr>
        <w:t>OBSERVATIONS AND DISCUSSION</w:t>
      </w:r>
    </w:p>
    <w:p w14:paraId="008702B0" w14:textId="5389E5AC" w:rsidR="00DB450E" w:rsidRPr="006E0979" w:rsidRDefault="006D1727" w:rsidP="006E0979">
      <w:pPr>
        <w:spacing w:line="360" w:lineRule="auto"/>
        <w:jc w:val="both"/>
        <w:rPr>
          <w:rFonts w:ascii="Times New Roman" w:hAnsi="Times New Roman" w:cs="Times New Roman"/>
          <w:sz w:val="24"/>
          <w:szCs w:val="24"/>
        </w:rPr>
      </w:pPr>
      <w:r w:rsidRPr="006E0979">
        <w:rPr>
          <w:rFonts w:ascii="Times New Roman" w:hAnsi="Times New Roman" w:cs="Times New Roman"/>
          <w:sz w:val="24"/>
          <w:szCs w:val="24"/>
        </w:rPr>
        <w:t xml:space="preserve">All </w:t>
      </w:r>
      <w:r w:rsidR="00CC37F7" w:rsidRPr="006E0979">
        <w:rPr>
          <w:rFonts w:ascii="Times New Roman" w:hAnsi="Times New Roman" w:cs="Times New Roman"/>
          <w:sz w:val="24"/>
          <w:szCs w:val="24"/>
        </w:rPr>
        <w:t>three</w:t>
      </w:r>
      <w:r w:rsidRPr="006E0979">
        <w:rPr>
          <w:rFonts w:ascii="Times New Roman" w:hAnsi="Times New Roman" w:cs="Times New Roman"/>
          <w:sz w:val="24"/>
          <w:szCs w:val="24"/>
        </w:rPr>
        <w:t xml:space="preserve"> species show a consistent pattern of high Adenine (A) and Thymine (T) content, suggesting an AT-rich genome.</w:t>
      </w:r>
      <w:r w:rsidR="00994C03" w:rsidRPr="006E0979">
        <w:rPr>
          <w:rFonts w:ascii="Times New Roman" w:hAnsi="Times New Roman" w:cs="Times New Roman"/>
          <w:sz w:val="24"/>
          <w:szCs w:val="24"/>
        </w:rPr>
        <w:t xml:space="preserve"> </w:t>
      </w:r>
      <w:r w:rsidR="00044398" w:rsidRPr="006E0979">
        <w:rPr>
          <w:rFonts w:ascii="Times New Roman" w:hAnsi="Times New Roman" w:cs="Times New Roman"/>
          <w:i/>
          <w:sz w:val="24"/>
          <w:szCs w:val="24"/>
        </w:rPr>
        <w:t>Camponotus singularis</w:t>
      </w:r>
      <w:r w:rsidR="00044398" w:rsidRPr="006E0979">
        <w:rPr>
          <w:rFonts w:ascii="Times New Roman" w:hAnsi="Times New Roman" w:cs="Times New Roman"/>
          <w:sz w:val="24"/>
          <w:szCs w:val="24"/>
        </w:rPr>
        <w:t xml:space="preserve"> </w:t>
      </w:r>
      <w:r w:rsidRPr="006E0979">
        <w:rPr>
          <w:rFonts w:ascii="Times New Roman" w:hAnsi="Times New Roman" w:cs="Times New Roman"/>
          <w:sz w:val="24"/>
          <w:szCs w:val="24"/>
        </w:rPr>
        <w:t>had the highest Thymine (T) content (</w:t>
      </w:r>
      <w:r w:rsidR="00044398" w:rsidRPr="006E0979">
        <w:rPr>
          <w:rFonts w:ascii="Times New Roman" w:hAnsi="Times New Roman" w:cs="Times New Roman"/>
          <w:sz w:val="24"/>
          <w:szCs w:val="24"/>
        </w:rPr>
        <w:t>251</w:t>
      </w:r>
      <w:r w:rsidRPr="006E0979">
        <w:rPr>
          <w:rFonts w:ascii="Times New Roman" w:hAnsi="Times New Roman" w:cs="Times New Roman"/>
          <w:sz w:val="24"/>
          <w:szCs w:val="24"/>
        </w:rPr>
        <w:t>)</w:t>
      </w:r>
      <w:r w:rsidR="00044398" w:rsidRPr="006E0979">
        <w:rPr>
          <w:rFonts w:ascii="Times New Roman" w:hAnsi="Times New Roman" w:cs="Times New Roman"/>
          <w:sz w:val="24"/>
          <w:szCs w:val="24"/>
        </w:rPr>
        <w:t xml:space="preserve"> </w:t>
      </w:r>
      <w:r w:rsidRPr="006E0979">
        <w:rPr>
          <w:rFonts w:ascii="Times New Roman" w:hAnsi="Times New Roman" w:cs="Times New Roman"/>
          <w:sz w:val="24"/>
          <w:szCs w:val="24"/>
        </w:rPr>
        <w:t>Adenine (A) count (</w:t>
      </w:r>
      <w:r w:rsidR="00044398" w:rsidRPr="006E0979">
        <w:rPr>
          <w:rFonts w:ascii="Times New Roman" w:hAnsi="Times New Roman" w:cs="Times New Roman"/>
          <w:sz w:val="24"/>
          <w:szCs w:val="24"/>
        </w:rPr>
        <w:t>196</w:t>
      </w:r>
      <w:r w:rsidRPr="006E0979">
        <w:rPr>
          <w:rFonts w:ascii="Times New Roman" w:hAnsi="Times New Roman" w:cs="Times New Roman"/>
          <w:sz w:val="24"/>
          <w:szCs w:val="24"/>
        </w:rPr>
        <w:t>), Cytosine (C) count (1</w:t>
      </w:r>
      <w:r w:rsidR="00E31C6D" w:rsidRPr="006E0979">
        <w:rPr>
          <w:rFonts w:ascii="Times New Roman" w:hAnsi="Times New Roman" w:cs="Times New Roman"/>
          <w:sz w:val="24"/>
          <w:szCs w:val="24"/>
        </w:rPr>
        <w:t>29</w:t>
      </w:r>
      <w:r w:rsidRPr="006E0979">
        <w:rPr>
          <w:rFonts w:ascii="Times New Roman" w:hAnsi="Times New Roman" w:cs="Times New Roman"/>
          <w:sz w:val="24"/>
          <w:szCs w:val="24"/>
        </w:rPr>
        <w:t>)</w:t>
      </w:r>
      <w:r w:rsidR="00102E81">
        <w:rPr>
          <w:rFonts w:ascii="Times New Roman" w:hAnsi="Times New Roman" w:cs="Times New Roman"/>
          <w:sz w:val="24"/>
          <w:szCs w:val="24"/>
        </w:rPr>
        <w:t>,</w:t>
      </w:r>
      <w:r w:rsidR="00E31C6D" w:rsidRPr="006E0979">
        <w:rPr>
          <w:rFonts w:ascii="Times New Roman" w:hAnsi="Times New Roman" w:cs="Times New Roman"/>
          <w:sz w:val="24"/>
          <w:szCs w:val="24"/>
        </w:rPr>
        <w:t xml:space="preserve"> and </w:t>
      </w:r>
      <w:r w:rsidRPr="006E0979">
        <w:rPr>
          <w:rFonts w:ascii="Times New Roman" w:hAnsi="Times New Roman" w:cs="Times New Roman"/>
          <w:sz w:val="24"/>
          <w:szCs w:val="24"/>
        </w:rPr>
        <w:t>Guanine (G) remained the least abundant nucleotide across all species.</w:t>
      </w:r>
      <w:r w:rsidR="0015362B">
        <w:rPr>
          <w:rFonts w:ascii="Times New Roman" w:hAnsi="Times New Roman" w:cs="Times New Roman"/>
          <w:sz w:val="24"/>
          <w:szCs w:val="24"/>
        </w:rPr>
        <w:t xml:space="preserve"> </w:t>
      </w:r>
      <w:r w:rsidRPr="006E0979">
        <w:rPr>
          <w:rFonts w:ascii="Times New Roman" w:hAnsi="Times New Roman" w:cs="Times New Roman"/>
          <w:sz w:val="24"/>
          <w:szCs w:val="24"/>
        </w:rPr>
        <w:t>This nucleotide composition data provides foundational insights into the molecular biology of these ant species and may assist in further comparative genetic and evolutionary studies.</w:t>
      </w:r>
      <w:r w:rsidR="00F757BE" w:rsidRPr="006E0979">
        <w:rPr>
          <w:rFonts w:ascii="Times New Roman" w:hAnsi="Times New Roman" w:cs="Times New Roman"/>
          <w:sz w:val="24"/>
          <w:szCs w:val="24"/>
        </w:rPr>
        <w:t xml:space="preserve"> </w:t>
      </w:r>
      <w:r w:rsidRPr="006E0979">
        <w:rPr>
          <w:rFonts w:ascii="Times New Roman" w:hAnsi="Times New Roman" w:cs="Times New Roman"/>
          <w:sz w:val="24"/>
          <w:szCs w:val="24"/>
        </w:rPr>
        <w:t xml:space="preserve">The mitochondrial nucleotide composition of </w:t>
      </w:r>
      <w:r w:rsidRPr="006E0979">
        <w:rPr>
          <w:rFonts w:ascii="Times New Roman" w:hAnsi="Times New Roman" w:cs="Times New Roman"/>
          <w:i/>
          <w:iCs/>
          <w:sz w:val="24"/>
          <w:szCs w:val="24"/>
        </w:rPr>
        <w:t>Monomorium indicum</w:t>
      </w:r>
      <w:r w:rsidRPr="006E0979">
        <w:rPr>
          <w:rFonts w:ascii="Times New Roman" w:hAnsi="Times New Roman" w:cs="Times New Roman"/>
          <w:sz w:val="24"/>
          <w:szCs w:val="24"/>
        </w:rPr>
        <w:t xml:space="preserve"> showed dominance of wan AT-rich pattern</w:t>
      </w:r>
      <w:r w:rsidR="005A3835" w:rsidRPr="006E0979">
        <w:rPr>
          <w:rFonts w:ascii="Times New Roman" w:hAnsi="Times New Roman" w:cs="Times New Roman"/>
          <w:sz w:val="24"/>
          <w:szCs w:val="24"/>
        </w:rPr>
        <w:t xml:space="preserve"> </w:t>
      </w:r>
      <w:r w:rsidR="005A3835" w:rsidRPr="006E0979">
        <w:rPr>
          <w:rFonts w:ascii="Times New Roman" w:hAnsi="Times New Roman" w:cs="Times New Roman"/>
          <w:bCs/>
          <w:sz w:val="24"/>
          <w:szCs w:val="24"/>
        </w:rPr>
        <w:t>442 (69.49)</w:t>
      </w:r>
      <w:r w:rsidRPr="006E0979">
        <w:rPr>
          <w:rFonts w:ascii="Times New Roman" w:hAnsi="Times New Roman" w:cs="Times New Roman"/>
          <w:bCs/>
          <w:sz w:val="24"/>
          <w:szCs w:val="24"/>
        </w:rPr>
        <w:t>.</w:t>
      </w:r>
      <w:r w:rsidRPr="006E0979">
        <w:rPr>
          <w:rFonts w:ascii="Times New Roman" w:hAnsi="Times New Roman" w:cs="Times New Roman"/>
          <w:sz w:val="24"/>
          <w:szCs w:val="24"/>
        </w:rPr>
        <w:t xml:space="preserve"> C and G were less represented, with </w:t>
      </w:r>
      <w:r w:rsidR="005A3835" w:rsidRPr="006E0979">
        <w:rPr>
          <w:rFonts w:ascii="Times New Roman" w:hAnsi="Times New Roman" w:cs="Times New Roman"/>
          <w:bCs/>
          <w:sz w:val="24"/>
          <w:szCs w:val="24"/>
        </w:rPr>
        <w:t>194 (30.50)</w:t>
      </w:r>
      <w:r w:rsidRPr="006E0979">
        <w:rPr>
          <w:rFonts w:ascii="Times New Roman" w:hAnsi="Times New Roman" w:cs="Times New Roman"/>
          <w:sz w:val="24"/>
          <w:szCs w:val="24"/>
        </w:rPr>
        <w:t xml:space="preserve"> counts respectively.</w:t>
      </w:r>
    </w:p>
    <w:p w14:paraId="7E6D8FDB" w14:textId="158E5A14" w:rsidR="00A43A71" w:rsidRPr="006E0979" w:rsidRDefault="00080C14" w:rsidP="006E0979">
      <w:pPr>
        <w:spacing w:after="0" w:line="360" w:lineRule="auto"/>
        <w:jc w:val="both"/>
        <w:rPr>
          <w:rFonts w:ascii="Times New Roman" w:eastAsia="Times New Roman" w:hAnsi="Times New Roman" w:cs="Times New Roman"/>
          <w:b/>
          <w:bCs/>
          <w:sz w:val="24"/>
          <w:szCs w:val="24"/>
          <w:lang w:eastAsia="en-IN"/>
        </w:rPr>
      </w:pPr>
      <w:r w:rsidRPr="006E0979">
        <w:rPr>
          <w:rFonts w:ascii="Times New Roman" w:eastAsia="Times New Roman" w:hAnsi="Times New Roman" w:cs="Times New Roman"/>
          <w:b/>
          <w:bCs/>
          <w:sz w:val="24"/>
          <w:szCs w:val="24"/>
          <w:lang w:eastAsia="en-IN"/>
        </w:rPr>
        <w:t>Table</w:t>
      </w:r>
      <w:r w:rsidR="00D60BC7">
        <w:rPr>
          <w:rFonts w:ascii="Times New Roman" w:eastAsia="Times New Roman" w:hAnsi="Times New Roman" w:cs="Times New Roman"/>
          <w:b/>
          <w:bCs/>
          <w:sz w:val="24"/>
          <w:szCs w:val="24"/>
          <w:lang w:eastAsia="en-IN"/>
        </w:rPr>
        <w:t xml:space="preserve"> 3.</w:t>
      </w:r>
      <w:r w:rsidRPr="006E0979">
        <w:rPr>
          <w:rFonts w:ascii="Times New Roman" w:eastAsia="Times New Roman" w:hAnsi="Times New Roman" w:cs="Times New Roman"/>
          <w:b/>
          <w:bCs/>
          <w:sz w:val="24"/>
          <w:szCs w:val="24"/>
          <w:lang w:eastAsia="en-IN"/>
        </w:rPr>
        <w:t xml:space="preserve"> DNA barcoded ant species f</w:t>
      </w:r>
      <w:commentRangeStart w:id="11"/>
      <w:r w:rsidRPr="006E0979">
        <w:rPr>
          <w:rFonts w:ascii="Times New Roman" w:eastAsia="Times New Roman" w:hAnsi="Times New Roman" w:cs="Times New Roman"/>
          <w:b/>
          <w:bCs/>
          <w:sz w:val="24"/>
          <w:szCs w:val="24"/>
          <w:lang w:eastAsia="en-IN"/>
        </w:rPr>
        <w:t>orm</w:t>
      </w:r>
      <w:commentRangeEnd w:id="11"/>
      <w:r w:rsidR="00102E81">
        <w:rPr>
          <w:rStyle w:val="CommentReference"/>
        </w:rPr>
        <w:commentReference w:id="11"/>
      </w:r>
      <w:r w:rsidRPr="006E0979">
        <w:rPr>
          <w:rFonts w:ascii="Times New Roman" w:eastAsia="Times New Roman" w:hAnsi="Times New Roman" w:cs="Times New Roman"/>
          <w:b/>
          <w:bCs/>
          <w:sz w:val="24"/>
          <w:szCs w:val="24"/>
          <w:lang w:eastAsia="en-IN"/>
        </w:rPr>
        <w:t xml:space="preserve"> Chincholi W</w:t>
      </w:r>
      <w:r w:rsidR="00E35597">
        <w:rPr>
          <w:rFonts w:ascii="Times New Roman" w:eastAsia="Times New Roman" w:hAnsi="Times New Roman" w:cs="Times New Roman"/>
          <w:b/>
          <w:bCs/>
          <w:sz w:val="24"/>
          <w:szCs w:val="24"/>
          <w:lang w:eastAsia="en-IN"/>
        </w:rPr>
        <w:t>ildlife Sanctuary, Kalaburagi</w:t>
      </w:r>
    </w:p>
    <w:tbl>
      <w:tblPr>
        <w:tblStyle w:val="TableGrid"/>
        <w:tblW w:w="9357" w:type="dxa"/>
        <w:tblLook w:val="04A0" w:firstRow="1" w:lastRow="0" w:firstColumn="1" w:lastColumn="0" w:noHBand="0" w:noVBand="1"/>
      </w:tblPr>
      <w:tblGrid>
        <w:gridCol w:w="2844"/>
        <w:gridCol w:w="1812"/>
        <w:gridCol w:w="1790"/>
        <w:gridCol w:w="2911"/>
      </w:tblGrid>
      <w:tr w:rsidR="00A44327" w:rsidRPr="0073351E" w14:paraId="0F42817E" w14:textId="1E26AE7F" w:rsidTr="00AA5B6D">
        <w:trPr>
          <w:trHeight w:val="264"/>
        </w:trPr>
        <w:tc>
          <w:tcPr>
            <w:tcW w:w="0" w:type="auto"/>
          </w:tcPr>
          <w:p w14:paraId="46E3BC9E" w14:textId="51CD4537" w:rsidR="00A44327" w:rsidRPr="0073351E" w:rsidRDefault="00A44327" w:rsidP="006E0979">
            <w:pPr>
              <w:spacing w:line="360" w:lineRule="auto"/>
              <w:jc w:val="both"/>
              <w:rPr>
                <w:rFonts w:ascii="Times New Roman" w:eastAsia="Times New Roman" w:hAnsi="Times New Roman" w:cs="Times New Roman"/>
                <w:b/>
                <w:bCs/>
                <w:lang w:eastAsia="en-IN"/>
              </w:rPr>
            </w:pPr>
            <w:r w:rsidRPr="0073351E">
              <w:rPr>
                <w:rFonts w:ascii="Times New Roman" w:eastAsia="Times New Roman" w:hAnsi="Times New Roman" w:cs="Times New Roman"/>
                <w:b/>
                <w:bCs/>
                <w:lang w:eastAsia="en-IN"/>
              </w:rPr>
              <w:t>Species name</w:t>
            </w:r>
          </w:p>
        </w:tc>
        <w:tc>
          <w:tcPr>
            <w:tcW w:w="0" w:type="auto"/>
          </w:tcPr>
          <w:p w14:paraId="70FA0899" w14:textId="5FBD2AD8" w:rsidR="00A44327" w:rsidRPr="0073351E" w:rsidRDefault="0073351E" w:rsidP="006E0979">
            <w:pPr>
              <w:spacing w:line="360" w:lineRule="auto"/>
              <w:jc w:val="both"/>
              <w:rPr>
                <w:rFonts w:ascii="Times New Roman" w:eastAsia="Times New Roman" w:hAnsi="Times New Roman" w:cs="Times New Roman"/>
                <w:b/>
                <w:bCs/>
                <w:lang w:eastAsia="en-IN"/>
              </w:rPr>
            </w:pPr>
            <w:r w:rsidRPr="0073351E">
              <w:rPr>
                <w:rFonts w:ascii="Times New Roman" w:eastAsia="Times New Roman" w:hAnsi="Times New Roman" w:cs="Times New Roman"/>
                <w:b/>
                <w:bCs/>
                <w:lang w:eastAsia="en-IN"/>
              </w:rPr>
              <w:t>Accession</w:t>
            </w:r>
            <w:r w:rsidR="00A35AFF" w:rsidRPr="0073351E">
              <w:rPr>
                <w:rFonts w:ascii="Times New Roman" w:eastAsia="Times New Roman" w:hAnsi="Times New Roman" w:cs="Times New Roman"/>
                <w:b/>
                <w:bCs/>
                <w:lang w:eastAsia="en-IN"/>
              </w:rPr>
              <w:t xml:space="preserve"> </w:t>
            </w:r>
            <w:r w:rsidR="00A44327" w:rsidRPr="0073351E">
              <w:rPr>
                <w:rFonts w:ascii="Times New Roman" w:eastAsia="Times New Roman" w:hAnsi="Times New Roman" w:cs="Times New Roman"/>
                <w:b/>
                <w:bCs/>
                <w:lang w:eastAsia="en-IN"/>
              </w:rPr>
              <w:t>No.</w:t>
            </w:r>
          </w:p>
        </w:tc>
        <w:tc>
          <w:tcPr>
            <w:tcW w:w="0" w:type="auto"/>
          </w:tcPr>
          <w:p w14:paraId="4328CCB8" w14:textId="0B0310BB" w:rsidR="00A44327" w:rsidRPr="0073351E" w:rsidRDefault="00A44327" w:rsidP="006E0979">
            <w:pPr>
              <w:spacing w:line="360" w:lineRule="auto"/>
              <w:jc w:val="both"/>
              <w:rPr>
                <w:rFonts w:ascii="Times New Roman" w:eastAsia="Times New Roman" w:hAnsi="Times New Roman" w:cs="Times New Roman"/>
                <w:b/>
                <w:bCs/>
                <w:lang w:eastAsia="en-IN"/>
              </w:rPr>
            </w:pPr>
            <w:r w:rsidRPr="0073351E">
              <w:rPr>
                <w:rFonts w:ascii="Times New Roman" w:eastAsia="Times New Roman" w:hAnsi="Times New Roman" w:cs="Times New Roman"/>
                <w:b/>
                <w:bCs/>
                <w:lang w:eastAsia="en-IN"/>
              </w:rPr>
              <w:t xml:space="preserve">% </w:t>
            </w:r>
            <w:r w:rsidR="0073351E" w:rsidRPr="0073351E">
              <w:rPr>
                <w:rFonts w:ascii="Times New Roman" w:eastAsia="Times New Roman" w:hAnsi="Times New Roman" w:cs="Times New Roman"/>
                <w:b/>
                <w:bCs/>
                <w:lang w:eastAsia="en-IN"/>
              </w:rPr>
              <w:t>Similarity</w:t>
            </w:r>
            <w:r w:rsidRPr="0073351E">
              <w:rPr>
                <w:rFonts w:ascii="Times New Roman" w:eastAsia="Times New Roman" w:hAnsi="Times New Roman" w:cs="Times New Roman"/>
                <w:b/>
                <w:bCs/>
                <w:lang w:eastAsia="en-IN"/>
              </w:rPr>
              <w:t xml:space="preserve"> </w:t>
            </w:r>
          </w:p>
        </w:tc>
        <w:tc>
          <w:tcPr>
            <w:tcW w:w="0" w:type="auto"/>
          </w:tcPr>
          <w:p w14:paraId="4D00F6B5" w14:textId="45BAE49C" w:rsidR="00A44327" w:rsidRPr="0073351E" w:rsidRDefault="00A35AFF" w:rsidP="006E0979">
            <w:pPr>
              <w:spacing w:line="360" w:lineRule="auto"/>
              <w:jc w:val="both"/>
              <w:rPr>
                <w:rFonts w:ascii="Times New Roman" w:eastAsia="Times New Roman" w:hAnsi="Times New Roman" w:cs="Times New Roman"/>
                <w:b/>
                <w:bCs/>
                <w:lang w:eastAsia="en-IN"/>
              </w:rPr>
            </w:pPr>
            <w:r w:rsidRPr="0073351E">
              <w:rPr>
                <w:rFonts w:ascii="Times New Roman" w:eastAsia="Times New Roman" w:hAnsi="Times New Roman" w:cs="Times New Roman"/>
                <w:b/>
                <w:bCs/>
                <w:lang w:eastAsia="en-IN"/>
              </w:rPr>
              <w:t>Location</w:t>
            </w:r>
          </w:p>
        </w:tc>
      </w:tr>
      <w:tr w:rsidR="00A44327" w:rsidRPr="0073351E" w14:paraId="09EDEC00" w14:textId="39055CEA" w:rsidTr="00AA5B6D">
        <w:trPr>
          <w:trHeight w:val="589"/>
        </w:trPr>
        <w:tc>
          <w:tcPr>
            <w:tcW w:w="0" w:type="auto"/>
          </w:tcPr>
          <w:p w14:paraId="056E7FAA" w14:textId="20351BEF" w:rsidR="00A44327" w:rsidRPr="0073351E" w:rsidRDefault="00A44327" w:rsidP="006E0979">
            <w:pPr>
              <w:spacing w:line="360" w:lineRule="auto"/>
              <w:jc w:val="both"/>
              <w:rPr>
                <w:rFonts w:ascii="Times New Roman" w:eastAsia="Times New Roman" w:hAnsi="Times New Roman" w:cs="Times New Roman"/>
                <w:b/>
                <w:bCs/>
                <w:lang w:eastAsia="en-IN"/>
              </w:rPr>
            </w:pPr>
            <w:r w:rsidRPr="0073351E">
              <w:rPr>
                <w:rFonts w:ascii="Times New Roman" w:eastAsia="Times New Roman" w:hAnsi="Times New Roman" w:cs="Times New Roman"/>
                <w:b/>
                <w:bCs/>
                <w:i/>
                <w:iCs/>
                <w:lang w:val="en-US" w:eastAsia="en-IN"/>
              </w:rPr>
              <w:t>Camponotus singularis</w:t>
            </w:r>
          </w:p>
        </w:tc>
        <w:tc>
          <w:tcPr>
            <w:tcW w:w="0" w:type="auto"/>
          </w:tcPr>
          <w:p w14:paraId="3CE18B8E" w14:textId="7E4D037A" w:rsidR="00A44327" w:rsidRPr="0073351E" w:rsidRDefault="00A44327" w:rsidP="006E0979">
            <w:pPr>
              <w:spacing w:line="360" w:lineRule="auto"/>
              <w:jc w:val="both"/>
              <w:rPr>
                <w:rFonts w:ascii="Times New Roman" w:eastAsia="Times New Roman" w:hAnsi="Times New Roman" w:cs="Times New Roman"/>
                <w:b/>
                <w:bCs/>
                <w:lang w:eastAsia="en-IN"/>
              </w:rPr>
            </w:pPr>
            <w:r w:rsidRPr="0073351E">
              <w:rPr>
                <w:rFonts w:ascii="Times New Roman" w:eastAsia="Times New Roman" w:hAnsi="Times New Roman" w:cs="Times New Roman"/>
                <w:b/>
                <w:bCs/>
                <w:lang w:eastAsia="en-IN"/>
              </w:rPr>
              <w:t>PX453292</w:t>
            </w:r>
          </w:p>
        </w:tc>
        <w:tc>
          <w:tcPr>
            <w:tcW w:w="0" w:type="auto"/>
          </w:tcPr>
          <w:p w14:paraId="33B38B25" w14:textId="3A5BB64F" w:rsidR="00A44327" w:rsidRPr="0073351E" w:rsidRDefault="007D1BD2" w:rsidP="006E0979">
            <w:pPr>
              <w:spacing w:line="360" w:lineRule="auto"/>
              <w:jc w:val="both"/>
              <w:rPr>
                <w:rFonts w:ascii="Times New Roman" w:eastAsia="Times New Roman" w:hAnsi="Times New Roman" w:cs="Times New Roman"/>
                <w:b/>
                <w:bCs/>
                <w:lang w:eastAsia="en-IN"/>
              </w:rPr>
            </w:pPr>
            <w:r w:rsidRPr="0073351E">
              <w:rPr>
                <w:rFonts w:ascii="Times New Roman" w:eastAsia="Times New Roman" w:hAnsi="Times New Roman" w:cs="Times New Roman"/>
                <w:b/>
                <w:bCs/>
                <w:lang w:eastAsia="en-IN"/>
              </w:rPr>
              <w:t>Present study</w:t>
            </w:r>
          </w:p>
        </w:tc>
        <w:tc>
          <w:tcPr>
            <w:tcW w:w="0" w:type="auto"/>
          </w:tcPr>
          <w:p w14:paraId="1DCA4AB6" w14:textId="28CECED0" w:rsidR="00A44327" w:rsidRPr="0073351E" w:rsidRDefault="00D76C82" w:rsidP="006E0979">
            <w:pPr>
              <w:spacing w:line="360" w:lineRule="auto"/>
              <w:jc w:val="both"/>
              <w:rPr>
                <w:rFonts w:ascii="Times New Roman" w:eastAsia="Times New Roman" w:hAnsi="Times New Roman" w:cs="Times New Roman"/>
                <w:b/>
                <w:bCs/>
                <w:lang w:eastAsia="en-IN"/>
              </w:rPr>
            </w:pPr>
            <w:r w:rsidRPr="0073351E">
              <w:rPr>
                <w:rFonts w:ascii="Times New Roman" w:eastAsia="Times New Roman" w:hAnsi="Times New Roman" w:cs="Times New Roman"/>
                <w:b/>
                <w:bCs/>
                <w:lang w:eastAsia="en-IN"/>
              </w:rPr>
              <w:t>Kalaburagi Karnataka</w:t>
            </w:r>
            <w:r w:rsidR="007D1BD2" w:rsidRPr="0073351E">
              <w:rPr>
                <w:rFonts w:ascii="Times New Roman" w:eastAsia="Times New Roman" w:hAnsi="Times New Roman" w:cs="Times New Roman"/>
                <w:b/>
                <w:bCs/>
                <w:lang w:eastAsia="en-IN"/>
              </w:rPr>
              <w:t>.</w:t>
            </w:r>
          </w:p>
        </w:tc>
      </w:tr>
      <w:tr w:rsidR="00A44327" w:rsidRPr="0073351E" w14:paraId="54521706" w14:textId="74A0E974" w:rsidTr="00AA5B6D">
        <w:trPr>
          <w:trHeight w:val="390"/>
        </w:trPr>
        <w:tc>
          <w:tcPr>
            <w:tcW w:w="0" w:type="auto"/>
          </w:tcPr>
          <w:p w14:paraId="07838283" w14:textId="0CD54176" w:rsidR="00A44327" w:rsidRPr="0073351E" w:rsidRDefault="00A44327" w:rsidP="006E0979">
            <w:pPr>
              <w:spacing w:line="360" w:lineRule="auto"/>
              <w:jc w:val="both"/>
              <w:rPr>
                <w:rFonts w:ascii="Times New Roman" w:eastAsia="Times New Roman" w:hAnsi="Times New Roman" w:cs="Times New Roman"/>
                <w:lang w:eastAsia="en-IN"/>
              </w:rPr>
            </w:pPr>
          </w:p>
        </w:tc>
        <w:tc>
          <w:tcPr>
            <w:tcW w:w="0" w:type="auto"/>
          </w:tcPr>
          <w:p w14:paraId="3D3735E4" w14:textId="5A78250C" w:rsidR="00A44327" w:rsidRPr="0073351E" w:rsidRDefault="00A44327"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lang w:eastAsia="en-IN"/>
              </w:rPr>
              <w:t>OP580130</w:t>
            </w:r>
          </w:p>
        </w:tc>
        <w:tc>
          <w:tcPr>
            <w:tcW w:w="0" w:type="auto"/>
          </w:tcPr>
          <w:p w14:paraId="0A1B4C7D" w14:textId="2801CA26" w:rsidR="00A44327" w:rsidRPr="0073351E" w:rsidRDefault="00981172"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lang w:eastAsia="en-IN"/>
              </w:rPr>
              <w:t>99.85</w:t>
            </w:r>
            <w:r w:rsidR="00707377" w:rsidRPr="0073351E">
              <w:rPr>
                <w:rFonts w:ascii="Times New Roman" w:eastAsia="Times New Roman" w:hAnsi="Times New Roman" w:cs="Times New Roman"/>
                <w:lang w:eastAsia="en-IN"/>
              </w:rPr>
              <w:t xml:space="preserve">% </w:t>
            </w:r>
            <w:r w:rsidR="00CD740B" w:rsidRPr="0073351E">
              <w:rPr>
                <w:rFonts w:ascii="Times New Roman" w:eastAsia="Times New Roman" w:hAnsi="Times New Roman" w:cs="Times New Roman"/>
                <w:lang w:eastAsia="en-IN"/>
              </w:rPr>
              <w:t>(657)</w:t>
            </w:r>
          </w:p>
        </w:tc>
        <w:tc>
          <w:tcPr>
            <w:tcW w:w="0" w:type="auto"/>
          </w:tcPr>
          <w:p w14:paraId="5C28EFF7" w14:textId="0A63BDC4" w:rsidR="00A44327" w:rsidRPr="0073351E" w:rsidRDefault="00D76C82"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lang w:eastAsia="en-IN"/>
              </w:rPr>
              <w:t>Patiala, Punjab</w:t>
            </w:r>
          </w:p>
        </w:tc>
      </w:tr>
      <w:tr w:rsidR="00A44327" w:rsidRPr="0073351E" w14:paraId="3A55E8EB" w14:textId="298AB511" w:rsidTr="00AA5B6D">
        <w:trPr>
          <w:trHeight w:val="390"/>
        </w:trPr>
        <w:tc>
          <w:tcPr>
            <w:tcW w:w="0" w:type="auto"/>
          </w:tcPr>
          <w:p w14:paraId="511020DA" w14:textId="77777777" w:rsidR="00A44327" w:rsidRPr="0073351E" w:rsidRDefault="00A44327" w:rsidP="006E0979">
            <w:pPr>
              <w:spacing w:line="360" w:lineRule="auto"/>
              <w:jc w:val="both"/>
              <w:rPr>
                <w:rFonts w:ascii="Times New Roman" w:eastAsia="Times New Roman" w:hAnsi="Times New Roman" w:cs="Times New Roman"/>
                <w:i/>
                <w:iCs/>
                <w:lang w:val="en-US" w:eastAsia="en-IN"/>
              </w:rPr>
            </w:pPr>
          </w:p>
        </w:tc>
        <w:tc>
          <w:tcPr>
            <w:tcW w:w="0" w:type="auto"/>
          </w:tcPr>
          <w:p w14:paraId="72C93E82" w14:textId="763059D5" w:rsidR="00A44327" w:rsidRPr="0073351E" w:rsidRDefault="00A44327"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lang w:eastAsia="en-IN"/>
              </w:rPr>
              <w:t>JQ681084</w:t>
            </w:r>
          </w:p>
        </w:tc>
        <w:tc>
          <w:tcPr>
            <w:tcW w:w="0" w:type="auto"/>
          </w:tcPr>
          <w:p w14:paraId="2D6FEFF9" w14:textId="2078825C" w:rsidR="00A44327" w:rsidRPr="0073351E" w:rsidRDefault="00981172"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lang w:eastAsia="en-IN"/>
              </w:rPr>
              <w:t>93.22</w:t>
            </w:r>
            <w:r w:rsidR="00707377" w:rsidRPr="0073351E">
              <w:rPr>
                <w:rFonts w:ascii="Times New Roman" w:eastAsia="Times New Roman" w:hAnsi="Times New Roman" w:cs="Times New Roman"/>
                <w:lang w:eastAsia="en-IN"/>
              </w:rPr>
              <w:t xml:space="preserve">% </w:t>
            </w:r>
            <w:r w:rsidR="00CD740B" w:rsidRPr="0073351E">
              <w:rPr>
                <w:rFonts w:ascii="Times New Roman" w:eastAsia="Times New Roman" w:hAnsi="Times New Roman" w:cs="Times New Roman"/>
                <w:lang w:eastAsia="en-IN"/>
              </w:rPr>
              <w:t>(657)</w:t>
            </w:r>
          </w:p>
        </w:tc>
        <w:tc>
          <w:tcPr>
            <w:tcW w:w="0" w:type="auto"/>
          </w:tcPr>
          <w:p w14:paraId="49511AF3" w14:textId="4A8988D8" w:rsidR="00A44327" w:rsidRPr="0073351E" w:rsidRDefault="00CD740B" w:rsidP="006E0979">
            <w:pPr>
              <w:pStyle w:val="HTMLPreformatted"/>
              <w:shd w:val="clear" w:color="auto" w:fill="FFFFFF"/>
              <w:spacing w:line="360" w:lineRule="auto"/>
              <w:jc w:val="both"/>
              <w:rPr>
                <w:rFonts w:ascii="Times New Roman" w:hAnsi="Times New Roman" w:cs="Times New Roman"/>
                <w:color w:val="000000"/>
                <w:sz w:val="22"/>
                <w:szCs w:val="22"/>
              </w:rPr>
            </w:pPr>
            <w:r w:rsidRPr="0073351E">
              <w:rPr>
                <w:rFonts w:ascii="Times New Roman" w:hAnsi="Times New Roman" w:cs="Times New Roman"/>
                <w:color w:val="000000"/>
                <w:sz w:val="22"/>
                <w:szCs w:val="22"/>
              </w:rPr>
              <w:t>Guangxi, China</w:t>
            </w:r>
          </w:p>
        </w:tc>
      </w:tr>
      <w:tr w:rsidR="00A44327" w:rsidRPr="0073351E" w14:paraId="62707737" w14:textId="4783CAF2" w:rsidTr="00AA5B6D">
        <w:trPr>
          <w:trHeight w:val="381"/>
        </w:trPr>
        <w:tc>
          <w:tcPr>
            <w:tcW w:w="0" w:type="auto"/>
          </w:tcPr>
          <w:p w14:paraId="223B078A" w14:textId="77777777" w:rsidR="00A44327" w:rsidRPr="0073351E" w:rsidRDefault="00A44327" w:rsidP="006E0979">
            <w:pPr>
              <w:spacing w:line="360" w:lineRule="auto"/>
              <w:jc w:val="both"/>
              <w:rPr>
                <w:rFonts w:ascii="Times New Roman" w:eastAsia="Times New Roman" w:hAnsi="Times New Roman" w:cs="Times New Roman"/>
                <w:i/>
                <w:iCs/>
                <w:lang w:val="en-US" w:eastAsia="en-IN"/>
              </w:rPr>
            </w:pPr>
          </w:p>
        </w:tc>
        <w:tc>
          <w:tcPr>
            <w:tcW w:w="0" w:type="auto"/>
          </w:tcPr>
          <w:p w14:paraId="4D9CEB56" w14:textId="37F33BDD" w:rsidR="00A44327" w:rsidRPr="0073351E" w:rsidRDefault="00A44327"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lang w:eastAsia="en-IN"/>
              </w:rPr>
              <w:t>PV353704</w:t>
            </w:r>
          </w:p>
        </w:tc>
        <w:tc>
          <w:tcPr>
            <w:tcW w:w="0" w:type="auto"/>
          </w:tcPr>
          <w:p w14:paraId="17FD108C" w14:textId="5ACDB92F" w:rsidR="00A44327" w:rsidRPr="0073351E" w:rsidRDefault="00981172"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lang w:eastAsia="en-IN"/>
              </w:rPr>
              <w:t>93.68</w:t>
            </w:r>
            <w:r w:rsidR="00707377" w:rsidRPr="0073351E">
              <w:rPr>
                <w:rFonts w:ascii="Times New Roman" w:eastAsia="Times New Roman" w:hAnsi="Times New Roman" w:cs="Times New Roman"/>
                <w:lang w:eastAsia="en-IN"/>
              </w:rPr>
              <w:t xml:space="preserve">% </w:t>
            </w:r>
            <w:r w:rsidRPr="0073351E">
              <w:rPr>
                <w:rFonts w:ascii="Times New Roman" w:eastAsia="Times New Roman" w:hAnsi="Times New Roman" w:cs="Times New Roman"/>
                <w:lang w:eastAsia="en-IN"/>
              </w:rPr>
              <w:t>(</w:t>
            </w:r>
            <w:r w:rsidR="00CD740B" w:rsidRPr="0073351E">
              <w:rPr>
                <w:rFonts w:ascii="Times New Roman" w:eastAsia="Times New Roman" w:hAnsi="Times New Roman" w:cs="Times New Roman"/>
                <w:lang w:eastAsia="en-IN"/>
              </w:rPr>
              <w:t>664</w:t>
            </w:r>
            <w:r w:rsidRPr="0073351E">
              <w:rPr>
                <w:rFonts w:ascii="Times New Roman" w:eastAsia="Times New Roman" w:hAnsi="Times New Roman" w:cs="Times New Roman"/>
                <w:lang w:eastAsia="en-IN"/>
              </w:rPr>
              <w:t>)</w:t>
            </w:r>
          </w:p>
        </w:tc>
        <w:tc>
          <w:tcPr>
            <w:tcW w:w="0" w:type="auto"/>
          </w:tcPr>
          <w:p w14:paraId="260D8A9F" w14:textId="31E45D49" w:rsidR="00A44327" w:rsidRPr="0073351E" w:rsidRDefault="00CD740B" w:rsidP="006E09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000000"/>
                <w:lang w:eastAsia="en-IN"/>
              </w:rPr>
            </w:pPr>
            <w:r w:rsidRPr="00CD740B">
              <w:rPr>
                <w:rFonts w:ascii="Times New Roman" w:eastAsia="Times New Roman" w:hAnsi="Times New Roman" w:cs="Times New Roman"/>
                <w:color w:val="000000"/>
                <w:lang w:eastAsia="en-IN"/>
              </w:rPr>
              <w:t>Guangdong, China</w:t>
            </w:r>
            <w:r w:rsidRPr="0073351E">
              <w:rPr>
                <w:rFonts w:ascii="Times New Roman" w:eastAsia="Times New Roman" w:hAnsi="Times New Roman" w:cs="Times New Roman"/>
                <w:color w:val="000000"/>
                <w:lang w:eastAsia="en-IN"/>
              </w:rPr>
              <w:t xml:space="preserve"> </w:t>
            </w:r>
          </w:p>
        </w:tc>
      </w:tr>
      <w:tr w:rsidR="00A44327" w:rsidRPr="0073351E" w14:paraId="6F523CAA" w14:textId="708BAE08" w:rsidTr="00AA5B6D">
        <w:trPr>
          <w:trHeight w:val="390"/>
        </w:trPr>
        <w:tc>
          <w:tcPr>
            <w:tcW w:w="0" w:type="auto"/>
          </w:tcPr>
          <w:p w14:paraId="4BB09195" w14:textId="77777777" w:rsidR="00A44327" w:rsidRPr="0073351E" w:rsidRDefault="00A44327" w:rsidP="006E0979">
            <w:pPr>
              <w:spacing w:line="360" w:lineRule="auto"/>
              <w:jc w:val="both"/>
              <w:rPr>
                <w:rFonts w:ascii="Times New Roman" w:eastAsia="Times New Roman" w:hAnsi="Times New Roman" w:cs="Times New Roman"/>
                <w:i/>
                <w:iCs/>
                <w:lang w:val="en-US" w:eastAsia="en-IN"/>
              </w:rPr>
            </w:pPr>
          </w:p>
        </w:tc>
        <w:tc>
          <w:tcPr>
            <w:tcW w:w="0" w:type="auto"/>
          </w:tcPr>
          <w:p w14:paraId="4FCDD4C0" w14:textId="094C4DF4" w:rsidR="00A44327" w:rsidRPr="0073351E" w:rsidRDefault="00A44327"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lang w:eastAsia="en-IN"/>
              </w:rPr>
              <w:t>OP572223</w:t>
            </w:r>
          </w:p>
        </w:tc>
        <w:tc>
          <w:tcPr>
            <w:tcW w:w="0" w:type="auto"/>
          </w:tcPr>
          <w:p w14:paraId="26679880" w14:textId="1DA9EB66" w:rsidR="00A44327" w:rsidRPr="0073351E" w:rsidRDefault="00CD740B"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lang w:eastAsia="en-IN"/>
              </w:rPr>
              <w:t>100% (657)</w:t>
            </w:r>
          </w:p>
        </w:tc>
        <w:tc>
          <w:tcPr>
            <w:tcW w:w="0" w:type="auto"/>
          </w:tcPr>
          <w:p w14:paraId="39A0528E" w14:textId="21BEAC80" w:rsidR="00A44327" w:rsidRPr="0073351E" w:rsidRDefault="00D76C82"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lang w:eastAsia="en-IN"/>
              </w:rPr>
              <w:t>Patiala, Punjab</w:t>
            </w:r>
          </w:p>
        </w:tc>
      </w:tr>
      <w:tr w:rsidR="00A44327" w:rsidRPr="0073351E" w14:paraId="75985DC2" w14:textId="568BEFEB" w:rsidTr="00AA5B6D">
        <w:trPr>
          <w:trHeight w:val="390"/>
        </w:trPr>
        <w:tc>
          <w:tcPr>
            <w:tcW w:w="0" w:type="auto"/>
          </w:tcPr>
          <w:p w14:paraId="6C4A232F" w14:textId="6CA127D8" w:rsidR="00A44327" w:rsidRPr="0073351E" w:rsidRDefault="00A44327" w:rsidP="006E0979">
            <w:pPr>
              <w:spacing w:line="360" w:lineRule="auto"/>
              <w:jc w:val="both"/>
              <w:rPr>
                <w:rFonts w:ascii="Times New Roman" w:eastAsia="Times New Roman" w:hAnsi="Times New Roman" w:cs="Times New Roman"/>
                <w:b/>
                <w:bCs/>
                <w:lang w:eastAsia="en-IN"/>
              </w:rPr>
            </w:pPr>
            <w:r w:rsidRPr="0073351E">
              <w:rPr>
                <w:rFonts w:ascii="Times New Roman" w:eastAsia="Times New Roman" w:hAnsi="Times New Roman" w:cs="Times New Roman"/>
                <w:b/>
                <w:bCs/>
                <w:i/>
                <w:iCs/>
                <w:lang w:val="en-US" w:eastAsia="en-IN"/>
              </w:rPr>
              <w:t>Crematogaster brunnea</w:t>
            </w:r>
          </w:p>
        </w:tc>
        <w:tc>
          <w:tcPr>
            <w:tcW w:w="0" w:type="auto"/>
          </w:tcPr>
          <w:p w14:paraId="47AC8AF5" w14:textId="33AECEBC" w:rsidR="00A44327" w:rsidRPr="0073351E" w:rsidRDefault="00A44327" w:rsidP="006E0979">
            <w:pPr>
              <w:spacing w:line="360" w:lineRule="auto"/>
              <w:jc w:val="both"/>
              <w:rPr>
                <w:rFonts w:ascii="Times New Roman" w:eastAsia="Times New Roman" w:hAnsi="Times New Roman" w:cs="Times New Roman"/>
                <w:b/>
                <w:bCs/>
                <w:lang w:eastAsia="en-IN"/>
              </w:rPr>
            </w:pPr>
            <w:r w:rsidRPr="0073351E">
              <w:rPr>
                <w:rFonts w:ascii="Times New Roman" w:eastAsia="Times New Roman" w:hAnsi="Times New Roman" w:cs="Times New Roman"/>
                <w:b/>
                <w:bCs/>
                <w:lang w:eastAsia="en-IN"/>
              </w:rPr>
              <w:t>PX453294</w:t>
            </w:r>
          </w:p>
        </w:tc>
        <w:tc>
          <w:tcPr>
            <w:tcW w:w="0" w:type="auto"/>
          </w:tcPr>
          <w:p w14:paraId="415BB0BF" w14:textId="6ACAE1A5" w:rsidR="00A44327" w:rsidRPr="0073351E" w:rsidRDefault="007D1BD2"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b/>
                <w:bCs/>
                <w:lang w:eastAsia="en-IN"/>
              </w:rPr>
              <w:t>Present study</w:t>
            </w:r>
          </w:p>
        </w:tc>
        <w:tc>
          <w:tcPr>
            <w:tcW w:w="0" w:type="auto"/>
          </w:tcPr>
          <w:p w14:paraId="517FFE82" w14:textId="6429750C" w:rsidR="00A44327" w:rsidRPr="0073351E" w:rsidRDefault="00D76C82" w:rsidP="006E0979">
            <w:pPr>
              <w:spacing w:line="360" w:lineRule="auto"/>
              <w:jc w:val="both"/>
              <w:rPr>
                <w:rFonts w:ascii="Times New Roman" w:eastAsia="Times New Roman" w:hAnsi="Times New Roman" w:cs="Times New Roman"/>
                <w:b/>
                <w:bCs/>
                <w:lang w:eastAsia="en-IN"/>
              </w:rPr>
            </w:pPr>
            <w:r w:rsidRPr="0073351E">
              <w:rPr>
                <w:rFonts w:ascii="Times New Roman" w:eastAsia="Times New Roman" w:hAnsi="Times New Roman" w:cs="Times New Roman"/>
                <w:b/>
                <w:bCs/>
                <w:lang w:eastAsia="en-IN"/>
              </w:rPr>
              <w:t xml:space="preserve">Kalaburagi </w:t>
            </w:r>
            <w:r w:rsidR="0031574F" w:rsidRPr="0073351E">
              <w:rPr>
                <w:rFonts w:ascii="Times New Roman" w:eastAsia="Times New Roman" w:hAnsi="Times New Roman" w:cs="Times New Roman"/>
                <w:b/>
                <w:bCs/>
                <w:lang w:eastAsia="en-IN"/>
              </w:rPr>
              <w:t xml:space="preserve">Karnataka. </w:t>
            </w:r>
          </w:p>
        </w:tc>
      </w:tr>
      <w:tr w:rsidR="00A44327" w:rsidRPr="0073351E" w14:paraId="149F94FB" w14:textId="3653AFE6" w:rsidTr="00AA5B6D">
        <w:trPr>
          <w:trHeight w:val="390"/>
        </w:trPr>
        <w:tc>
          <w:tcPr>
            <w:tcW w:w="0" w:type="auto"/>
          </w:tcPr>
          <w:p w14:paraId="7151DB87" w14:textId="69105C2D" w:rsidR="00A44327" w:rsidRPr="0073351E" w:rsidRDefault="00A44327" w:rsidP="006E0979">
            <w:pPr>
              <w:spacing w:line="360" w:lineRule="auto"/>
              <w:jc w:val="both"/>
              <w:rPr>
                <w:rFonts w:ascii="Times New Roman" w:eastAsia="Times New Roman" w:hAnsi="Times New Roman" w:cs="Times New Roman"/>
                <w:b/>
                <w:bCs/>
                <w:lang w:eastAsia="en-IN"/>
              </w:rPr>
            </w:pPr>
          </w:p>
        </w:tc>
        <w:tc>
          <w:tcPr>
            <w:tcW w:w="0" w:type="auto"/>
          </w:tcPr>
          <w:p w14:paraId="2E918AA8" w14:textId="3DCAB31F" w:rsidR="00A44327" w:rsidRPr="0073351E" w:rsidRDefault="00A44327"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lang w:eastAsia="en-IN"/>
              </w:rPr>
              <w:t>MV056457</w:t>
            </w:r>
          </w:p>
        </w:tc>
        <w:tc>
          <w:tcPr>
            <w:tcW w:w="0" w:type="auto"/>
          </w:tcPr>
          <w:p w14:paraId="20811F6E" w14:textId="1C4774DE" w:rsidR="00A44327" w:rsidRPr="0073351E" w:rsidRDefault="00A81E29"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lang w:eastAsia="en-IN"/>
              </w:rPr>
              <w:t>100 (690)</w:t>
            </w:r>
          </w:p>
        </w:tc>
        <w:tc>
          <w:tcPr>
            <w:tcW w:w="0" w:type="auto"/>
          </w:tcPr>
          <w:p w14:paraId="438FC8E5" w14:textId="70B33C74" w:rsidR="00A44327" w:rsidRPr="0073351E" w:rsidRDefault="0031574F"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lang w:eastAsia="en-IN"/>
              </w:rPr>
              <w:t>Calicut, Kerala</w:t>
            </w:r>
          </w:p>
        </w:tc>
      </w:tr>
      <w:tr w:rsidR="00A44327" w:rsidRPr="0073351E" w14:paraId="7ADA402A" w14:textId="7E1AD7D3" w:rsidTr="00AA5B6D">
        <w:trPr>
          <w:trHeight w:val="381"/>
        </w:trPr>
        <w:tc>
          <w:tcPr>
            <w:tcW w:w="0" w:type="auto"/>
          </w:tcPr>
          <w:p w14:paraId="568EE94C" w14:textId="77777777" w:rsidR="00A44327" w:rsidRPr="0073351E" w:rsidRDefault="00A44327" w:rsidP="006E0979">
            <w:pPr>
              <w:spacing w:line="360" w:lineRule="auto"/>
              <w:jc w:val="both"/>
              <w:rPr>
                <w:rFonts w:ascii="Times New Roman" w:eastAsia="Times New Roman" w:hAnsi="Times New Roman" w:cs="Times New Roman"/>
                <w:b/>
                <w:bCs/>
                <w:lang w:eastAsia="en-IN"/>
              </w:rPr>
            </w:pPr>
          </w:p>
        </w:tc>
        <w:tc>
          <w:tcPr>
            <w:tcW w:w="0" w:type="auto"/>
          </w:tcPr>
          <w:p w14:paraId="4398E273" w14:textId="5E935501" w:rsidR="00A44327" w:rsidRPr="0073351E" w:rsidRDefault="00A44327"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lang w:eastAsia="en-IN"/>
              </w:rPr>
              <w:t>ON382298</w:t>
            </w:r>
          </w:p>
        </w:tc>
        <w:tc>
          <w:tcPr>
            <w:tcW w:w="0" w:type="auto"/>
          </w:tcPr>
          <w:p w14:paraId="5B342773" w14:textId="3AE9BD42" w:rsidR="00A44327" w:rsidRPr="0073351E" w:rsidRDefault="00A81E29"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lang w:eastAsia="en-IN"/>
              </w:rPr>
              <w:t>97.94 (635)</w:t>
            </w:r>
          </w:p>
        </w:tc>
        <w:tc>
          <w:tcPr>
            <w:tcW w:w="0" w:type="auto"/>
          </w:tcPr>
          <w:p w14:paraId="66D6A34D" w14:textId="7577FB59" w:rsidR="00A44327" w:rsidRPr="0073351E" w:rsidRDefault="0031574F"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lang w:eastAsia="en-IN"/>
              </w:rPr>
              <w:t>Delhi</w:t>
            </w:r>
          </w:p>
        </w:tc>
      </w:tr>
      <w:tr w:rsidR="00A44327" w:rsidRPr="0073351E" w14:paraId="29D5124B" w14:textId="53439F4E" w:rsidTr="00AA5B6D">
        <w:trPr>
          <w:trHeight w:val="390"/>
        </w:trPr>
        <w:tc>
          <w:tcPr>
            <w:tcW w:w="0" w:type="auto"/>
          </w:tcPr>
          <w:p w14:paraId="3BE2613B" w14:textId="77777777" w:rsidR="00A44327" w:rsidRPr="0073351E" w:rsidRDefault="00A44327" w:rsidP="006E0979">
            <w:pPr>
              <w:spacing w:line="360" w:lineRule="auto"/>
              <w:jc w:val="both"/>
              <w:rPr>
                <w:rFonts w:ascii="Times New Roman" w:eastAsia="Times New Roman" w:hAnsi="Times New Roman" w:cs="Times New Roman"/>
                <w:b/>
                <w:bCs/>
                <w:lang w:eastAsia="en-IN"/>
              </w:rPr>
            </w:pPr>
          </w:p>
        </w:tc>
        <w:tc>
          <w:tcPr>
            <w:tcW w:w="0" w:type="auto"/>
          </w:tcPr>
          <w:p w14:paraId="76B8DD90" w14:textId="574217E2" w:rsidR="00A44327" w:rsidRPr="0073351E" w:rsidRDefault="00A44327"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lang w:eastAsia="en-IN"/>
              </w:rPr>
              <w:t>KC501979</w:t>
            </w:r>
          </w:p>
        </w:tc>
        <w:tc>
          <w:tcPr>
            <w:tcW w:w="0" w:type="auto"/>
          </w:tcPr>
          <w:p w14:paraId="2D18C1F1" w14:textId="34833D6A" w:rsidR="00A44327" w:rsidRPr="0073351E" w:rsidRDefault="00A81E29"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lang w:eastAsia="en-IN"/>
              </w:rPr>
              <w:t>87.08 (658)</w:t>
            </w:r>
          </w:p>
        </w:tc>
        <w:tc>
          <w:tcPr>
            <w:tcW w:w="0" w:type="auto"/>
          </w:tcPr>
          <w:p w14:paraId="64436779" w14:textId="40774289" w:rsidR="00A44327" w:rsidRPr="0073351E" w:rsidRDefault="0031574F"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lang w:eastAsia="en-IN"/>
              </w:rPr>
              <w:t>Madag</w:t>
            </w:r>
            <w:r w:rsidR="00FA4F0F" w:rsidRPr="0073351E">
              <w:rPr>
                <w:rFonts w:ascii="Times New Roman" w:eastAsia="Times New Roman" w:hAnsi="Times New Roman" w:cs="Times New Roman"/>
                <w:lang w:eastAsia="en-IN"/>
              </w:rPr>
              <w:t>a</w:t>
            </w:r>
            <w:r w:rsidRPr="0073351E">
              <w:rPr>
                <w:rFonts w:ascii="Times New Roman" w:eastAsia="Times New Roman" w:hAnsi="Times New Roman" w:cs="Times New Roman"/>
                <w:lang w:eastAsia="en-IN"/>
              </w:rPr>
              <w:t>scar</w:t>
            </w:r>
          </w:p>
        </w:tc>
      </w:tr>
      <w:tr w:rsidR="00A44327" w:rsidRPr="0073351E" w14:paraId="2549A290" w14:textId="08E57BA1" w:rsidTr="00AA5B6D">
        <w:trPr>
          <w:trHeight w:val="390"/>
        </w:trPr>
        <w:tc>
          <w:tcPr>
            <w:tcW w:w="0" w:type="auto"/>
          </w:tcPr>
          <w:p w14:paraId="492328BD" w14:textId="77A7DD54" w:rsidR="00A44327" w:rsidRPr="0073351E" w:rsidRDefault="00A44327" w:rsidP="006E0979">
            <w:pPr>
              <w:spacing w:line="360" w:lineRule="auto"/>
              <w:jc w:val="both"/>
              <w:rPr>
                <w:rFonts w:ascii="Times New Roman" w:eastAsia="Times New Roman" w:hAnsi="Times New Roman" w:cs="Times New Roman"/>
                <w:b/>
                <w:bCs/>
                <w:lang w:eastAsia="en-IN"/>
              </w:rPr>
            </w:pPr>
            <w:r w:rsidRPr="0073351E">
              <w:rPr>
                <w:rFonts w:ascii="Times New Roman" w:eastAsia="Times New Roman" w:hAnsi="Times New Roman" w:cs="Times New Roman"/>
                <w:b/>
                <w:bCs/>
                <w:i/>
                <w:iCs/>
                <w:lang w:val="en-US" w:eastAsia="en-IN"/>
              </w:rPr>
              <w:t>Monomorium indicum</w:t>
            </w:r>
          </w:p>
        </w:tc>
        <w:tc>
          <w:tcPr>
            <w:tcW w:w="0" w:type="auto"/>
          </w:tcPr>
          <w:p w14:paraId="516E6543" w14:textId="1B6D13F4" w:rsidR="00A44327" w:rsidRPr="0073351E" w:rsidRDefault="00A44327" w:rsidP="006E0979">
            <w:pPr>
              <w:spacing w:line="360" w:lineRule="auto"/>
              <w:jc w:val="both"/>
              <w:rPr>
                <w:rFonts w:ascii="Times New Roman" w:eastAsia="Times New Roman" w:hAnsi="Times New Roman" w:cs="Times New Roman"/>
                <w:b/>
                <w:bCs/>
                <w:lang w:eastAsia="en-IN"/>
              </w:rPr>
            </w:pPr>
            <w:r w:rsidRPr="0073351E">
              <w:rPr>
                <w:rFonts w:ascii="Times New Roman" w:eastAsia="Times New Roman" w:hAnsi="Times New Roman" w:cs="Times New Roman"/>
                <w:b/>
                <w:bCs/>
                <w:lang w:eastAsia="en-IN"/>
              </w:rPr>
              <w:t>PX453302</w:t>
            </w:r>
          </w:p>
        </w:tc>
        <w:tc>
          <w:tcPr>
            <w:tcW w:w="0" w:type="auto"/>
          </w:tcPr>
          <w:p w14:paraId="132FA13F" w14:textId="043F605F" w:rsidR="00A44327" w:rsidRPr="0073351E" w:rsidRDefault="007D1BD2"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b/>
                <w:bCs/>
                <w:lang w:eastAsia="en-IN"/>
              </w:rPr>
              <w:t>Present study</w:t>
            </w:r>
          </w:p>
        </w:tc>
        <w:tc>
          <w:tcPr>
            <w:tcW w:w="0" w:type="auto"/>
          </w:tcPr>
          <w:p w14:paraId="66C48DD4" w14:textId="309F8B09" w:rsidR="00A44327" w:rsidRPr="0073351E" w:rsidRDefault="00D76C82"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b/>
                <w:bCs/>
                <w:lang w:eastAsia="en-IN"/>
              </w:rPr>
              <w:t>Kalaburagi Karnataka</w:t>
            </w:r>
            <w:r w:rsidR="007D1BD2" w:rsidRPr="0073351E">
              <w:rPr>
                <w:rFonts w:ascii="Times New Roman" w:eastAsia="Times New Roman" w:hAnsi="Times New Roman" w:cs="Times New Roman"/>
                <w:b/>
                <w:bCs/>
                <w:lang w:eastAsia="en-IN"/>
              </w:rPr>
              <w:t>.</w:t>
            </w:r>
          </w:p>
        </w:tc>
      </w:tr>
      <w:tr w:rsidR="00A44327" w:rsidRPr="0073351E" w14:paraId="64954CF8" w14:textId="1D81DCA7" w:rsidTr="00AA5B6D">
        <w:trPr>
          <w:trHeight w:val="390"/>
        </w:trPr>
        <w:tc>
          <w:tcPr>
            <w:tcW w:w="0" w:type="auto"/>
          </w:tcPr>
          <w:p w14:paraId="175BA6DB" w14:textId="77777777" w:rsidR="00A44327" w:rsidRPr="0073351E" w:rsidRDefault="00A44327" w:rsidP="006E0979">
            <w:pPr>
              <w:spacing w:line="360" w:lineRule="auto"/>
              <w:jc w:val="both"/>
              <w:rPr>
                <w:rFonts w:ascii="Times New Roman" w:eastAsia="Times New Roman" w:hAnsi="Times New Roman" w:cs="Times New Roman"/>
                <w:b/>
                <w:bCs/>
                <w:lang w:eastAsia="en-IN"/>
              </w:rPr>
            </w:pPr>
          </w:p>
        </w:tc>
        <w:tc>
          <w:tcPr>
            <w:tcW w:w="0" w:type="auto"/>
          </w:tcPr>
          <w:p w14:paraId="1A11CCD4" w14:textId="1B91652E" w:rsidR="00A44327" w:rsidRPr="0073351E" w:rsidRDefault="00A44327"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lang w:eastAsia="en-IN"/>
              </w:rPr>
              <w:t>KY000662</w:t>
            </w:r>
          </w:p>
        </w:tc>
        <w:tc>
          <w:tcPr>
            <w:tcW w:w="0" w:type="auto"/>
          </w:tcPr>
          <w:p w14:paraId="37EB9A90" w14:textId="72189CD9" w:rsidR="00A44327" w:rsidRPr="0073351E" w:rsidRDefault="00FA4F0F"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lang w:eastAsia="en-IN"/>
              </w:rPr>
              <w:t>98.11 (658)</w:t>
            </w:r>
          </w:p>
        </w:tc>
        <w:tc>
          <w:tcPr>
            <w:tcW w:w="0" w:type="auto"/>
          </w:tcPr>
          <w:p w14:paraId="19FAB5F5" w14:textId="30F66444" w:rsidR="00A44327" w:rsidRPr="0073351E" w:rsidRDefault="00D76C82"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lang w:eastAsia="en-IN"/>
              </w:rPr>
              <w:t>Bangalore, Karnataka</w:t>
            </w:r>
          </w:p>
        </w:tc>
      </w:tr>
      <w:tr w:rsidR="00A44327" w:rsidRPr="0073351E" w14:paraId="62F121F3" w14:textId="42232FD3" w:rsidTr="00AA5B6D">
        <w:trPr>
          <w:trHeight w:val="381"/>
        </w:trPr>
        <w:tc>
          <w:tcPr>
            <w:tcW w:w="0" w:type="auto"/>
          </w:tcPr>
          <w:p w14:paraId="3D95BEF7" w14:textId="77777777" w:rsidR="00A44327" w:rsidRPr="0073351E" w:rsidRDefault="00A44327" w:rsidP="006E0979">
            <w:pPr>
              <w:spacing w:line="360" w:lineRule="auto"/>
              <w:jc w:val="both"/>
              <w:rPr>
                <w:rFonts w:ascii="Times New Roman" w:eastAsia="Times New Roman" w:hAnsi="Times New Roman" w:cs="Times New Roman"/>
                <w:b/>
                <w:bCs/>
                <w:lang w:eastAsia="en-IN"/>
              </w:rPr>
            </w:pPr>
          </w:p>
        </w:tc>
        <w:tc>
          <w:tcPr>
            <w:tcW w:w="0" w:type="auto"/>
          </w:tcPr>
          <w:p w14:paraId="0EEB9270" w14:textId="2EB356C7" w:rsidR="00A44327" w:rsidRPr="0073351E" w:rsidRDefault="00A44327"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lang w:eastAsia="en-IN"/>
              </w:rPr>
              <w:t>OQ954889</w:t>
            </w:r>
          </w:p>
        </w:tc>
        <w:tc>
          <w:tcPr>
            <w:tcW w:w="0" w:type="auto"/>
          </w:tcPr>
          <w:p w14:paraId="7E5D78D3" w14:textId="1AAECD3B" w:rsidR="00A44327" w:rsidRPr="0073351E" w:rsidRDefault="00FA4F0F"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lang w:eastAsia="en-IN"/>
              </w:rPr>
              <w:t>100 (538)</w:t>
            </w:r>
          </w:p>
        </w:tc>
        <w:tc>
          <w:tcPr>
            <w:tcW w:w="0" w:type="auto"/>
          </w:tcPr>
          <w:p w14:paraId="5AEE97DA" w14:textId="5C62FF4C" w:rsidR="00A44327" w:rsidRPr="0073351E" w:rsidRDefault="00D76C82"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lang w:eastAsia="en-IN"/>
              </w:rPr>
              <w:t>Jammu</w:t>
            </w:r>
            <w:r w:rsidR="00FA4F0F" w:rsidRPr="0073351E">
              <w:rPr>
                <w:rFonts w:ascii="Times New Roman" w:eastAsia="Times New Roman" w:hAnsi="Times New Roman" w:cs="Times New Roman"/>
                <w:lang w:eastAsia="en-IN"/>
              </w:rPr>
              <w:t>, J and K</w:t>
            </w:r>
          </w:p>
        </w:tc>
      </w:tr>
      <w:tr w:rsidR="00A44327" w:rsidRPr="0073351E" w14:paraId="18C9F035" w14:textId="0E447D1C" w:rsidTr="00AA5B6D">
        <w:trPr>
          <w:trHeight w:val="390"/>
        </w:trPr>
        <w:tc>
          <w:tcPr>
            <w:tcW w:w="0" w:type="auto"/>
          </w:tcPr>
          <w:p w14:paraId="025D1EB2" w14:textId="77777777" w:rsidR="00A44327" w:rsidRPr="0073351E" w:rsidRDefault="00A44327" w:rsidP="006E0979">
            <w:pPr>
              <w:spacing w:line="360" w:lineRule="auto"/>
              <w:jc w:val="both"/>
              <w:rPr>
                <w:rFonts w:ascii="Times New Roman" w:eastAsia="Times New Roman" w:hAnsi="Times New Roman" w:cs="Times New Roman"/>
                <w:b/>
                <w:bCs/>
                <w:lang w:eastAsia="en-IN"/>
              </w:rPr>
            </w:pPr>
          </w:p>
        </w:tc>
        <w:tc>
          <w:tcPr>
            <w:tcW w:w="0" w:type="auto"/>
          </w:tcPr>
          <w:p w14:paraId="4E8651DF" w14:textId="0B918D51" w:rsidR="00A44327" w:rsidRPr="0073351E" w:rsidRDefault="00A44327"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lang w:eastAsia="en-IN"/>
              </w:rPr>
              <w:t>ON254654</w:t>
            </w:r>
          </w:p>
        </w:tc>
        <w:tc>
          <w:tcPr>
            <w:tcW w:w="0" w:type="auto"/>
          </w:tcPr>
          <w:p w14:paraId="11FFAE2F" w14:textId="61EACB65" w:rsidR="00A44327" w:rsidRPr="0073351E" w:rsidRDefault="00FA4F0F"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lang w:eastAsia="en-IN"/>
              </w:rPr>
              <w:t>100 (636)</w:t>
            </w:r>
          </w:p>
        </w:tc>
        <w:tc>
          <w:tcPr>
            <w:tcW w:w="0" w:type="auto"/>
          </w:tcPr>
          <w:p w14:paraId="748058C3" w14:textId="112C8931" w:rsidR="00A44327" w:rsidRPr="0073351E" w:rsidRDefault="00D76C82"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lang w:eastAsia="en-IN"/>
              </w:rPr>
              <w:t>Jammu</w:t>
            </w:r>
            <w:r w:rsidR="00FA4F0F" w:rsidRPr="0073351E">
              <w:rPr>
                <w:rFonts w:ascii="Times New Roman" w:eastAsia="Times New Roman" w:hAnsi="Times New Roman" w:cs="Times New Roman"/>
                <w:lang w:eastAsia="en-IN"/>
              </w:rPr>
              <w:t>, J and K</w:t>
            </w:r>
          </w:p>
        </w:tc>
      </w:tr>
    </w:tbl>
    <w:p w14:paraId="740D63DE" w14:textId="5E46F6D5" w:rsidR="007D1BD2" w:rsidRPr="007D1BD2" w:rsidRDefault="007D1BD2" w:rsidP="006E09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7D1BD2">
        <w:rPr>
          <w:rFonts w:ascii="Times New Roman" w:eastAsia="Times New Roman" w:hAnsi="Times New Roman" w:cs="Times New Roman"/>
          <w:sz w:val="24"/>
          <w:szCs w:val="24"/>
          <w:lang w:eastAsia="en-IN"/>
        </w:rPr>
        <w:t>The mitochondrial COI gene fragments of three ant species</w:t>
      </w:r>
      <w:r w:rsidR="00400571">
        <w:rPr>
          <w:rFonts w:ascii="Times New Roman" w:eastAsia="Times New Roman" w:hAnsi="Times New Roman" w:cs="Times New Roman"/>
          <w:sz w:val="24"/>
          <w:szCs w:val="24"/>
          <w:lang w:eastAsia="en-IN"/>
        </w:rPr>
        <w:t>,</w:t>
      </w:r>
      <w:r w:rsidR="0073351E">
        <w:rPr>
          <w:rFonts w:ascii="Times New Roman" w:eastAsia="Times New Roman" w:hAnsi="Times New Roman" w:cs="Times New Roman"/>
          <w:sz w:val="24"/>
          <w:szCs w:val="24"/>
          <w:lang w:eastAsia="en-IN"/>
        </w:rPr>
        <w:t xml:space="preserve"> i.e., </w:t>
      </w:r>
      <w:r w:rsidRPr="007D1BD2">
        <w:rPr>
          <w:rFonts w:ascii="Times New Roman" w:eastAsia="Times New Roman" w:hAnsi="Times New Roman" w:cs="Times New Roman"/>
          <w:i/>
          <w:iCs/>
          <w:sz w:val="24"/>
          <w:szCs w:val="24"/>
          <w:lang w:eastAsia="en-IN"/>
        </w:rPr>
        <w:t>Camponotus singularis</w:t>
      </w:r>
      <w:r w:rsidRPr="007D1BD2">
        <w:rPr>
          <w:rFonts w:ascii="Times New Roman" w:eastAsia="Times New Roman" w:hAnsi="Times New Roman" w:cs="Times New Roman"/>
          <w:sz w:val="24"/>
          <w:szCs w:val="24"/>
          <w:lang w:eastAsia="en-IN"/>
        </w:rPr>
        <w:t xml:space="preserve">, </w:t>
      </w:r>
      <w:r w:rsidRPr="007D1BD2">
        <w:rPr>
          <w:rFonts w:ascii="Times New Roman" w:eastAsia="Times New Roman" w:hAnsi="Times New Roman" w:cs="Times New Roman"/>
          <w:i/>
          <w:iCs/>
          <w:sz w:val="24"/>
          <w:szCs w:val="24"/>
          <w:lang w:eastAsia="en-IN"/>
        </w:rPr>
        <w:t>Crematogaster brunnea</w:t>
      </w:r>
      <w:r w:rsidRPr="007D1BD2">
        <w:rPr>
          <w:rFonts w:ascii="Times New Roman" w:eastAsia="Times New Roman" w:hAnsi="Times New Roman" w:cs="Times New Roman"/>
          <w:sz w:val="24"/>
          <w:szCs w:val="24"/>
          <w:lang w:eastAsia="en-IN"/>
        </w:rPr>
        <w:t xml:space="preserve">, and </w:t>
      </w:r>
      <w:r w:rsidRPr="007D1BD2">
        <w:rPr>
          <w:rFonts w:ascii="Times New Roman" w:eastAsia="Times New Roman" w:hAnsi="Times New Roman" w:cs="Times New Roman"/>
          <w:i/>
          <w:iCs/>
          <w:sz w:val="24"/>
          <w:szCs w:val="24"/>
          <w:lang w:eastAsia="en-IN"/>
        </w:rPr>
        <w:t>Monomorium indicum</w:t>
      </w:r>
      <w:r w:rsidRPr="007D1BD2">
        <w:rPr>
          <w:rFonts w:ascii="Times New Roman" w:eastAsia="Times New Roman" w:hAnsi="Times New Roman" w:cs="Times New Roman"/>
          <w:sz w:val="24"/>
          <w:szCs w:val="24"/>
          <w:lang w:eastAsia="en-IN"/>
        </w:rPr>
        <w:t xml:space="preserve"> </w:t>
      </w:r>
      <w:r w:rsidR="0073351E">
        <w:rPr>
          <w:rFonts w:ascii="Times New Roman" w:eastAsia="Times New Roman" w:hAnsi="Times New Roman" w:cs="Times New Roman"/>
          <w:sz w:val="24"/>
          <w:szCs w:val="24"/>
          <w:lang w:eastAsia="en-IN"/>
        </w:rPr>
        <w:t>was</w:t>
      </w:r>
      <w:r w:rsidRPr="007D1BD2">
        <w:rPr>
          <w:rFonts w:ascii="Times New Roman" w:eastAsia="Times New Roman" w:hAnsi="Times New Roman" w:cs="Times New Roman"/>
          <w:sz w:val="24"/>
          <w:szCs w:val="24"/>
          <w:lang w:eastAsia="en-IN"/>
        </w:rPr>
        <w:t xml:space="preserve"> obtained from Kalaburagi, Karnataka, were analyzed for sequence similarity using the NCBI BLAST tool. The </w:t>
      </w:r>
      <w:r w:rsidRPr="007D1BD2">
        <w:rPr>
          <w:rFonts w:ascii="Times New Roman" w:eastAsia="Times New Roman" w:hAnsi="Times New Roman" w:cs="Times New Roman"/>
          <w:i/>
          <w:iCs/>
          <w:sz w:val="24"/>
          <w:szCs w:val="24"/>
          <w:lang w:eastAsia="en-IN"/>
        </w:rPr>
        <w:t>Camponotus singularis</w:t>
      </w:r>
      <w:r w:rsidRPr="007D1BD2">
        <w:rPr>
          <w:rFonts w:ascii="Times New Roman" w:eastAsia="Times New Roman" w:hAnsi="Times New Roman" w:cs="Times New Roman"/>
          <w:sz w:val="24"/>
          <w:szCs w:val="24"/>
          <w:lang w:eastAsia="en-IN"/>
        </w:rPr>
        <w:t xml:space="preserve"> sequence (Accession No. PX453292) from the present study showed the highest </w:t>
      </w:r>
      <w:r w:rsidRPr="007D1BD2">
        <w:rPr>
          <w:rFonts w:ascii="Times New Roman" w:eastAsia="Times New Roman" w:hAnsi="Times New Roman" w:cs="Times New Roman"/>
          <w:sz w:val="24"/>
          <w:szCs w:val="24"/>
          <w:lang w:eastAsia="en-IN"/>
        </w:rPr>
        <w:lastRenderedPageBreak/>
        <w:t xml:space="preserve">similarity (100%) with </w:t>
      </w:r>
      <w:r w:rsidRPr="007D1BD2">
        <w:rPr>
          <w:rFonts w:ascii="Times New Roman" w:eastAsia="Times New Roman" w:hAnsi="Times New Roman" w:cs="Times New Roman"/>
          <w:i/>
          <w:iCs/>
          <w:sz w:val="24"/>
          <w:szCs w:val="24"/>
          <w:lang w:eastAsia="en-IN"/>
        </w:rPr>
        <w:t>C. singularis</w:t>
      </w:r>
      <w:r w:rsidRPr="007D1BD2">
        <w:rPr>
          <w:rFonts w:ascii="Times New Roman" w:eastAsia="Times New Roman" w:hAnsi="Times New Roman" w:cs="Times New Roman"/>
          <w:sz w:val="24"/>
          <w:szCs w:val="24"/>
          <w:lang w:eastAsia="en-IN"/>
        </w:rPr>
        <w:t xml:space="preserve"> sequences from Patiala, Punjab (Accession No. OP572223), and 99.85% similarity with another sequence from the same region (Accession No. OP580130). Comparatively lower similarities (93.22–93.68%) were observed with </w:t>
      </w:r>
      <w:r w:rsidRPr="007D1BD2">
        <w:rPr>
          <w:rFonts w:ascii="Times New Roman" w:eastAsia="Times New Roman" w:hAnsi="Times New Roman" w:cs="Times New Roman"/>
          <w:i/>
          <w:iCs/>
          <w:sz w:val="24"/>
          <w:szCs w:val="24"/>
          <w:lang w:eastAsia="en-IN"/>
        </w:rPr>
        <w:t>C. singularis</w:t>
      </w:r>
      <w:r w:rsidRPr="007D1BD2">
        <w:rPr>
          <w:rFonts w:ascii="Times New Roman" w:eastAsia="Times New Roman" w:hAnsi="Times New Roman" w:cs="Times New Roman"/>
          <w:sz w:val="24"/>
          <w:szCs w:val="24"/>
          <w:lang w:eastAsia="en-IN"/>
        </w:rPr>
        <w:t xml:space="preserve"> sequences from Guangxi and Guangdong, China, indicating minor regional variations in the COI fragment.</w:t>
      </w:r>
    </w:p>
    <w:p w14:paraId="40BD3D80" w14:textId="77777777" w:rsidR="007D1BD2" w:rsidRPr="007D1BD2" w:rsidRDefault="007D1BD2" w:rsidP="006E09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7D1BD2">
        <w:rPr>
          <w:rFonts w:ascii="Times New Roman" w:eastAsia="Times New Roman" w:hAnsi="Times New Roman" w:cs="Times New Roman"/>
          <w:sz w:val="24"/>
          <w:szCs w:val="24"/>
          <w:lang w:eastAsia="en-IN"/>
        </w:rPr>
        <w:t xml:space="preserve">The </w:t>
      </w:r>
      <w:r w:rsidRPr="007D1BD2">
        <w:rPr>
          <w:rFonts w:ascii="Times New Roman" w:eastAsia="Times New Roman" w:hAnsi="Times New Roman" w:cs="Times New Roman"/>
          <w:i/>
          <w:iCs/>
          <w:sz w:val="24"/>
          <w:szCs w:val="24"/>
          <w:lang w:eastAsia="en-IN"/>
        </w:rPr>
        <w:t>Crematogaster brunnea</w:t>
      </w:r>
      <w:r w:rsidRPr="007D1BD2">
        <w:rPr>
          <w:rFonts w:ascii="Times New Roman" w:eastAsia="Times New Roman" w:hAnsi="Times New Roman" w:cs="Times New Roman"/>
          <w:sz w:val="24"/>
          <w:szCs w:val="24"/>
          <w:lang w:eastAsia="en-IN"/>
        </w:rPr>
        <w:t xml:space="preserve"> sequence (PX453294) showed complete similarity (100%) with a sequence from Calicut, Kerala (MV056457), and slightly lower similarity (97.94%) with a sequence from Delhi (ON382298), suggesting limited intraspecific variation across Indian populations. The lowest similarity (87.08%) was observed with a </w:t>
      </w:r>
      <w:r w:rsidRPr="007D1BD2">
        <w:rPr>
          <w:rFonts w:ascii="Times New Roman" w:eastAsia="Times New Roman" w:hAnsi="Times New Roman" w:cs="Times New Roman"/>
          <w:i/>
          <w:iCs/>
          <w:sz w:val="24"/>
          <w:szCs w:val="24"/>
          <w:lang w:eastAsia="en-IN"/>
        </w:rPr>
        <w:t>Crematogaster</w:t>
      </w:r>
      <w:r w:rsidRPr="007D1BD2">
        <w:rPr>
          <w:rFonts w:ascii="Times New Roman" w:eastAsia="Times New Roman" w:hAnsi="Times New Roman" w:cs="Times New Roman"/>
          <w:sz w:val="24"/>
          <w:szCs w:val="24"/>
          <w:lang w:eastAsia="en-IN"/>
        </w:rPr>
        <w:t xml:space="preserve"> sequence from Madagascar (KC501979), indicating a higher genetic divergence between Asian and African populations.</w:t>
      </w:r>
    </w:p>
    <w:p w14:paraId="0309CA41" w14:textId="77777777" w:rsidR="008969D0" w:rsidRDefault="007D1BD2" w:rsidP="008969D0">
      <w:pPr>
        <w:spacing w:before="100" w:beforeAutospacing="1" w:after="100" w:afterAutospacing="1" w:line="360" w:lineRule="auto"/>
        <w:jc w:val="both"/>
        <w:rPr>
          <w:rFonts w:ascii="Times New Roman" w:eastAsia="Times New Roman" w:hAnsi="Times New Roman" w:cs="Times New Roman"/>
          <w:sz w:val="24"/>
          <w:szCs w:val="24"/>
          <w:lang w:eastAsia="en-IN"/>
        </w:rPr>
      </w:pPr>
      <w:r w:rsidRPr="007D1BD2">
        <w:rPr>
          <w:rFonts w:ascii="Times New Roman" w:eastAsia="Times New Roman" w:hAnsi="Times New Roman" w:cs="Times New Roman"/>
          <w:sz w:val="24"/>
          <w:szCs w:val="24"/>
          <w:lang w:eastAsia="en-IN"/>
        </w:rPr>
        <w:t xml:space="preserve">For </w:t>
      </w:r>
      <w:r w:rsidRPr="007D1BD2">
        <w:rPr>
          <w:rFonts w:ascii="Times New Roman" w:eastAsia="Times New Roman" w:hAnsi="Times New Roman" w:cs="Times New Roman"/>
          <w:i/>
          <w:iCs/>
          <w:sz w:val="24"/>
          <w:szCs w:val="24"/>
          <w:lang w:eastAsia="en-IN"/>
        </w:rPr>
        <w:t>Monomorium indicum</w:t>
      </w:r>
      <w:r w:rsidRPr="007D1BD2">
        <w:rPr>
          <w:rFonts w:ascii="Times New Roman" w:eastAsia="Times New Roman" w:hAnsi="Times New Roman" w:cs="Times New Roman"/>
          <w:sz w:val="24"/>
          <w:szCs w:val="24"/>
          <w:lang w:eastAsia="en-IN"/>
        </w:rPr>
        <w:t xml:space="preserve"> (PX453302), sequences showed high similarity (98.11–100%) with specimens from Bangalore, Karnataka (KY000662), and Jammu, Jammu &amp; Kashmir (OQ954889, ON254654), demonstrating genetic uniformity across geographically distinct Indian populations. These results collectively confirm species-level identification and highlight moderate regional genetic variation consistent with previous studies on mitochondrial DNA barcoding in Formicidae (Hebert </w:t>
      </w:r>
      <w:r w:rsidRPr="00F34494">
        <w:rPr>
          <w:rFonts w:ascii="Times New Roman" w:eastAsia="Times New Roman" w:hAnsi="Times New Roman" w:cs="Times New Roman"/>
          <w:i/>
          <w:iCs/>
          <w:sz w:val="24"/>
          <w:szCs w:val="24"/>
          <w:lang w:eastAsia="en-IN"/>
        </w:rPr>
        <w:t>et al.,</w:t>
      </w:r>
      <w:r w:rsidRPr="007D1BD2">
        <w:rPr>
          <w:rFonts w:ascii="Times New Roman" w:eastAsia="Times New Roman" w:hAnsi="Times New Roman" w:cs="Times New Roman"/>
          <w:sz w:val="24"/>
          <w:szCs w:val="24"/>
          <w:lang w:eastAsia="en-IN"/>
        </w:rPr>
        <w:t xml:space="preserve"> 2003; Smith </w:t>
      </w:r>
      <w:r w:rsidRPr="00F34494">
        <w:rPr>
          <w:rFonts w:ascii="Times New Roman" w:eastAsia="Times New Roman" w:hAnsi="Times New Roman" w:cs="Times New Roman"/>
          <w:i/>
          <w:iCs/>
          <w:sz w:val="24"/>
          <w:szCs w:val="24"/>
          <w:lang w:eastAsia="en-IN"/>
        </w:rPr>
        <w:t>et al.,</w:t>
      </w:r>
      <w:r w:rsidRPr="007D1BD2">
        <w:rPr>
          <w:rFonts w:ascii="Times New Roman" w:eastAsia="Times New Roman" w:hAnsi="Times New Roman" w:cs="Times New Roman"/>
          <w:sz w:val="24"/>
          <w:szCs w:val="24"/>
          <w:lang w:eastAsia="en-IN"/>
        </w:rPr>
        <w:t xml:space="preserve"> 2005).</w:t>
      </w:r>
    </w:p>
    <w:p w14:paraId="22A3B193" w14:textId="77777777" w:rsidR="00B45037" w:rsidRDefault="00B45037" w:rsidP="008969D0">
      <w:pPr>
        <w:spacing w:before="100" w:beforeAutospacing="1" w:after="100" w:afterAutospacing="1" w:line="360" w:lineRule="auto"/>
        <w:jc w:val="both"/>
        <w:rPr>
          <w:rFonts w:ascii="Times New Roman" w:hAnsi="Times New Roman" w:cs="Times New Roman"/>
          <w:b/>
          <w:sz w:val="24"/>
          <w:szCs w:val="24"/>
        </w:rPr>
      </w:pPr>
    </w:p>
    <w:p w14:paraId="3B24F9B2" w14:textId="77777777" w:rsidR="00B45037" w:rsidRDefault="00B45037" w:rsidP="008969D0">
      <w:pPr>
        <w:spacing w:before="100" w:beforeAutospacing="1" w:after="100" w:afterAutospacing="1" w:line="360" w:lineRule="auto"/>
        <w:jc w:val="both"/>
        <w:rPr>
          <w:rFonts w:ascii="Times New Roman" w:hAnsi="Times New Roman" w:cs="Times New Roman"/>
          <w:b/>
          <w:sz w:val="24"/>
          <w:szCs w:val="24"/>
        </w:rPr>
      </w:pPr>
    </w:p>
    <w:p w14:paraId="5975D2F3" w14:textId="77777777" w:rsidR="00B45037" w:rsidRDefault="00B45037" w:rsidP="008969D0">
      <w:pPr>
        <w:spacing w:before="100" w:beforeAutospacing="1" w:after="100" w:afterAutospacing="1" w:line="360" w:lineRule="auto"/>
        <w:jc w:val="both"/>
        <w:rPr>
          <w:rFonts w:ascii="Times New Roman" w:hAnsi="Times New Roman" w:cs="Times New Roman"/>
          <w:b/>
          <w:sz w:val="24"/>
          <w:szCs w:val="24"/>
        </w:rPr>
      </w:pPr>
    </w:p>
    <w:p w14:paraId="32AF312D" w14:textId="77777777" w:rsidR="00B45037" w:rsidRDefault="00B45037" w:rsidP="008969D0">
      <w:pPr>
        <w:spacing w:before="100" w:beforeAutospacing="1" w:after="100" w:afterAutospacing="1" w:line="360" w:lineRule="auto"/>
        <w:jc w:val="both"/>
        <w:rPr>
          <w:rFonts w:ascii="Times New Roman" w:hAnsi="Times New Roman" w:cs="Times New Roman"/>
          <w:b/>
          <w:sz w:val="24"/>
          <w:szCs w:val="24"/>
        </w:rPr>
      </w:pPr>
    </w:p>
    <w:p w14:paraId="0A51C190" w14:textId="77777777" w:rsidR="00B45037" w:rsidRDefault="00B45037" w:rsidP="008969D0">
      <w:pPr>
        <w:spacing w:before="100" w:beforeAutospacing="1" w:after="100" w:afterAutospacing="1" w:line="360" w:lineRule="auto"/>
        <w:jc w:val="both"/>
        <w:rPr>
          <w:rFonts w:ascii="Times New Roman" w:hAnsi="Times New Roman" w:cs="Times New Roman"/>
          <w:b/>
          <w:sz w:val="24"/>
          <w:szCs w:val="24"/>
        </w:rPr>
      </w:pPr>
    </w:p>
    <w:p w14:paraId="02C22074" w14:textId="77777777" w:rsidR="00B45037" w:rsidRDefault="00B45037" w:rsidP="008969D0">
      <w:pPr>
        <w:spacing w:before="100" w:beforeAutospacing="1" w:after="100" w:afterAutospacing="1" w:line="360" w:lineRule="auto"/>
        <w:jc w:val="both"/>
        <w:rPr>
          <w:rFonts w:ascii="Times New Roman" w:hAnsi="Times New Roman" w:cs="Times New Roman"/>
          <w:b/>
          <w:sz w:val="24"/>
          <w:szCs w:val="24"/>
        </w:rPr>
      </w:pPr>
    </w:p>
    <w:p w14:paraId="4943B42D" w14:textId="77777777" w:rsidR="00B45037" w:rsidRDefault="00B45037" w:rsidP="008969D0">
      <w:pPr>
        <w:spacing w:before="100" w:beforeAutospacing="1" w:after="100" w:afterAutospacing="1" w:line="360" w:lineRule="auto"/>
        <w:jc w:val="both"/>
        <w:rPr>
          <w:rFonts w:ascii="Times New Roman" w:hAnsi="Times New Roman" w:cs="Times New Roman"/>
          <w:b/>
          <w:sz w:val="24"/>
          <w:szCs w:val="24"/>
        </w:rPr>
      </w:pPr>
    </w:p>
    <w:p w14:paraId="261F6283" w14:textId="4AD1EF35" w:rsidR="00B45037" w:rsidRPr="00FD7521" w:rsidRDefault="00FD7521" w:rsidP="00FD7521">
      <w:pPr>
        <w:spacing w:after="0" w:line="360" w:lineRule="auto"/>
        <w:jc w:val="both"/>
        <w:rPr>
          <w:rFonts w:ascii="Times New Roman" w:eastAsia="Times New Roman" w:hAnsi="Times New Roman" w:cs="Times New Roman"/>
          <w:sz w:val="24"/>
          <w:szCs w:val="24"/>
          <w:lang w:eastAsia="en-IN"/>
        </w:rPr>
      </w:pPr>
      <w:r w:rsidRPr="006E0979">
        <w:rPr>
          <w:rFonts w:ascii="Times New Roman" w:eastAsia="Times New Roman" w:hAnsi="Times New Roman" w:cs="Times New Roman"/>
          <w:b/>
          <w:bCs/>
          <w:sz w:val="24"/>
          <w:szCs w:val="24"/>
          <w:lang w:eastAsia="en-IN"/>
        </w:rPr>
        <w:t>Fig.</w:t>
      </w:r>
      <w:r>
        <w:rPr>
          <w:rFonts w:ascii="Times New Roman" w:eastAsia="Times New Roman" w:hAnsi="Times New Roman" w:cs="Times New Roman"/>
          <w:b/>
          <w:bCs/>
          <w:sz w:val="24"/>
          <w:szCs w:val="24"/>
          <w:lang w:eastAsia="en-IN"/>
        </w:rPr>
        <w:t>2</w:t>
      </w:r>
      <w:r w:rsidRPr="006E0979">
        <w:rPr>
          <w:rFonts w:ascii="Times New Roman" w:eastAsia="Times New Roman" w:hAnsi="Times New Roman" w:cs="Times New Roman"/>
          <w:b/>
          <w:bCs/>
          <w:sz w:val="24"/>
          <w:szCs w:val="24"/>
          <w:lang w:eastAsia="en-IN"/>
        </w:rPr>
        <w:t xml:space="preserve"> </w:t>
      </w:r>
      <w:r w:rsidRPr="00134BB0">
        <w:rPr>
          <w:rFonts w:ascii="Times New Roman" w:eastAsia="Times New Roman" w:hAnsi="Times New Roman" w:cs="Times New Roman"/>
          <w:b/>
          <w:bCs/>
          <w:sz w:val="24"/>
          <w:szCs w:val="24"/>
          <w:lang w:eastAsia="en-IN"/>
        </w:rPr>
        <w:t>D</w:t>
      </w:r>
      <w:r w:rsidRPr="00C45B91">
        <w:rPr>
          <w:rFonts w:ascii="Times New Roman" w:eastAsia="Times New Roman" w:hAnsi="Times New Roman" w:cs="Times New Roman"/>
          <w:b/>
          <w:bCs/>
          <w:sz w:val="24"/>
          <w:szCs w:val="24"/>
          <w:lang w:eastAsia="en-IN"/>
        </w:rPr>
        <w:t>endrogram based on cluster analysis that shows the genetic links between 13 distinct ant species was produced using MEGA 11 Software's Bootstrap Test Phylogeny and the N-J (Neighbo</w:t>
      </w:r>
      <w:r>
        <w:rPr>
          <w:rFonts w:ascii="Times New Roman" w:eastAsia="Times New Roman" w:hAnsi="Times New Roman" w:cs="Times New Roman"/>
          <w:b/>
          <w:bCs/>
          <w:sz w:val="24"/>
          <w:szCs w:val="24"/>
          <w:lang w:eastAsia="en-IN"/>
        </w:rPr>
        <w:t>u</w:t>
      </w:r>
      <w:r w:rsidRPr="00C45B91">
        <w:rPr>
          <w:rFonts w:ascii="Times New Roman" w:eastAsia="Times New Roman" w:hAnsi="Times New Roman" w:cs="Times New Roman"/>
          <w:b/>
          <w:bCs/>
          <w:sz w:val="24"/>
          <w:szCs w:val="24"/>
          <w:lang w:eastAsia="en-IN"/>
        </w:rPr>
        <w:t xml:space="preserve">r-joining) method. </w:t>
      </w:r>
    </w:p>
    <w:p w14:paraId="58AB1157" w14:textId="1E08A5A5" w:rsidR="00C511EC" w:rsidRPr="006E0979" w:rsidRDefault="00C511EC" w:rsidP="002E78DE">
      <w:pPr>
        <w:spacing w:after="0" w:line="360" w:lineRule="auto"/>
        <w:jc w:val="center"/>
        <w:rPr>
          <w:rFonts w:ascii="Times New Roman" w:eastAsia="Times New Roman" w:hAnsi="Times New Roman" w:cs="Times New Roman"/>
          <w:b/>
          <w:bCs/>
          <w:sz w:val="24"/>
          <w:szCs w:val="24"/>
          <w:lang w:eastAsia="en-IN"/>
        </w:rPr>
      </w:pPr>
      <w:r w:rsidRPr="006E0979">
        <w:rPr>
          <w:rFonts w:ascii="Times New Roman" w:hAnsi="Times New Roman" w:cs="Times New Roman"/>
          <w:noProof/>
          <w:sz w:val="24"/>
          <w:szCs w:val="24"/>
          <w:lang w:val="en-US"/>
        </w:rPr>
        <w:lastRenderedPageBreak/>
        <w:drawing>
          <wp:inline distT="0" distB="0" distL="0" distR="0" wp14:anchorId="27D4A390" wp14:editId="0A5CAD24">
            <wp:extent cx="5052659" cy="6098345"/>
            <wp:effectExtent l="0" t="0" r="0" b="0"/>
            <wp:docPr id="10418850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52659" cy="6098345"/>
                    </a:xfrm>
                    <a:prstGeom prst="rect">
                      <a:avLst/>
                    </a:prstGeom>
                    <a:noFill/>
                    <a:ln>
                      <a:noFill/>
                    </a:ln>
                    <a:effectLst>
                      <a:softEdge rad="139700"/>
                    </a:effectLst>
                  </pic:spPr>
                </pic:pic>
              </a:graphicData>
            </a:graphic>
          </wp:inline>
        </w:drawing>
      </w:r>
    </w:p>
    <w:p w14:paraId="37820670" w14:textId="77777777" w:rsidR="00C45B91" w:rsidRPr="006E0979" w:rsidRDefault="00C45B91" w:rsidP="006E0979">
      <w:pPr>
        <w:spacing w:after="0" w:line="360" w:lineRule="auto"/>
        <w:jc w:val="both"/>
        <w:rPr>
          <w:rFonts w:ascii="Times New Roman" w:eastAsia="Times New Roman" w:hAnsi="Times New Roman" w:cs="Times New Roman"/>
          <w:b/>
          <w:bCs/>
          <w:sz w:val="24"/>
          <w:szCs w:val="24"/>
          <w:lang w:eastAsia="en-IN"/>
        </w:rPr>
      </w:pPr>
    </w:p>
    <w:p w14:paraId="4872A3D8" w14:textId="343E60E8" w:rsidR="00134BB0" w:rsidRDefault="00AC2D5F" w:rsidP="006E0979">
      <w:pPr>
        <w:spacing w:after="0" w:line="360" w:lineRule="auto"/>
        <w:jc w:val="both"/>
        <w:rPr>
          <w:rFonts w:ascii="Times New Roman" w:eastAsia="Times New Roman" w:hAnsi="Times New Roman" w:cs="Times New Roman"/>
          <w:sz w:val="24"/>
          <w:szCs w:val="24"/>
          <w:lang w:eastAsia="en-IN"/>
        </w:rPr>
      </w:pPr>
      <w:r w:rsidRPr="00AC2D5F">
        <w:rPr>
          <w:rFonts w:ascii="Times New Roman" w:eastAsia="Times New Roman" w:hAnsi="Times New Roman" w:cs="Times New Roman"/>
          <w:sz w:val="24"/>
          <w:szCs w:val="24"/>
          <w:lang w:eastAsia="en-IN"/>
        </w:rPr>
        <w:t xml:space="preserve">Two groups were identified via a phylogenetic tree built with the N-J approach (Fig. </w:t>
      </w:r>
      <w:r w:rsidR="00C72FB5">
        <w:rPr>
          <w:rFonts w:ascii="Times New Roman" w:eastAsia="Times New Roman" w:hAnsi="Times New Roman" w:cs="Times New Roman"/>
          <w:sz w:val="24"/>
          <w:szCs w:val="24"/>
          <w:lang w:eastAsia="en-IN"/>
        </w:rPr>
        <w:t>2</w:t>
      </w:r>
      <w:r w:rsidRPr="00AC2D5F">
        <w:rPr>
          <w:rFonts w:ascii="Times New Roman" w:eastAsia="Times New Roman" w:hAnsi="Times New Roman" w:cs="Times New Roman"/>
          <w:sz w:val="24"/>
          <w:szCs w:val="24"/>
          <w:lang w:eastAsia="en-IN"/>
        </w:rPr>
        <w:t xml:space="preserve">). Two sub-clades that represented two ant subfamilies made up the first cluster: Formicinae (1 species), which descended from similar ancestors. Since all three were morphologically identified using conventional morphological keys, the second main cluster included the subfamily Myrmicinae (2 species), which demonstrated the sharing of similar characters. This is in line with cladistics analysis of ant morphological data and also supports traditional phylogeny. </w:t>
      </w:r>
      <w:r w:rsidR="00256FB1" w:rsidRPr="00256FB1">
        <w:rPr>
          <w:rFonts w:ascii="Times New Roman" w:eastAsia="Times New Roman" w:hAnsi="Times New Roman" w:cs="Times New Roman"/>
          <w:sz w:val="24"/>
          <w:szCs w:val="24"/>
          <w:lang w:eastAsia="en-IN"/>
        </w:rPr>
        <w:t xml:space="preserve">The sequences acquired in this investigation were contrasted with GenBank homologous sequences. </w:t>
      </w:r>
    </w:p>
    <w:p w14:paraId="3AE56863" w14:textId="77777777" w:rsidR="00E968BF" w:rsidRPr="00E968BF" w:rsidRDefault="00E968BF" w:rsidP="006E0979">
      <w:pPr>
        <w:spacing w:after="0" w:line="360" w:lineRule="auto"/>
        <w:jc w:val="both"/>
        <w:rPr>
          <w:rFonts w:ascii="Times New Roman" w:eastAsia="Times New Roman" w:hAnsi="Times New Roman" w:cs="Times New Roman"/>
          <w:sz w:val="24"/>
          <w:szCs w:val="24"/>
          <w:lang w:eastAsia="en-IN"/>
        </w:rPr>
      </w:pPr>
    </w:p>
    <w:p w14:paraId="643CAC5E" w14:textId="7E2EBF99" w:rsidR="004677C1" w:rsidRPr="00E968BF" w:rsidRDefault="00DC273E" w:rsidP="00E968BF">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lastRenderedPageBreak/>
        <w:t>5</w:t>
      </w:r>
      <w:r w:rsidR="00E968BF">
        <w:rPr>
          <w:rFonts w:ascii="Times New Roman" w:eastAsia="Times New Roman" w:hAnsi="Times New Roman" w:cs="Times New Roman"/>
          <w:b/>
          <w:bCs/>
          <w:sz w:val="24"/>
          <w:szCs w:val="24"/>
          <w:lang w:eastAsia="en-IN"/>
        </w:rPr>
        <w:t xml:space="preserve">. </w:t>
      </w:r>
      <w:r w:rsidRPr="00E968BF">
        <w:rPr>
          <w:rFonts w:ascii="Times New Roman" w:eastAsia="Times New Roman" w:hAnsi="Times New Roman" w:cs="Times New Roman"/>
          <w:b/>
          <w:bCs/>
          <w:sz w:val="24"/>
          <w:szCs w:val="24"/>
          <w:lang w:eastAsia="en-IN"/>
        </w:rPr>
        <w:t>CONCLUSION</w:t>
      </w:r>
      <w:r w:rsidR="004677C1" w:rsidRPr="00E968BF">
        <w:rPr>
          <w:rFonts w:ascii="Times New Roman" w:eastAsia="Times New Roman" w:hAnsi="Times New Roman" w:cs="Times New Roman"/>
          <w:b/>
          <w:bCs/>
          <w:sz w:val="24"/>
          <w:szCs w:val="24"/>
          <w:lang w:eastAsia="en-IN"/>
        </w:rPr>
        <w:t>:</w:t>
      </w:r>
      <w:r w:rsidR="00B97DCE" w:rsidRPr="00E968BF">
        <w:rPr>
          <w:rFonts w:ascii="Times New Roman" w:eastAsia="Times New Roman" w:hAnsi="Times New Roman" w:cs="Times New Roman"/>
          <w:b/>
          <w:bCs/>
          <w:sz w:val="24"/>
          <w:szCs w:val="24"/>
          <w:lang w:eastAsia="en-IN"/>
        </w:rPr>
        <w:t xml:space="preserve"> </w:t>
      </w:r>
      <w:r w:rsidR="004677C1" w:rsidRPr="00E968BF">
        <w:rPr>
          <w:rFonts w:ascii="Times New Roman" w:eastAsia="Times New Roman" w:hAnsi="Times New Roman" w:cs="Times New Roman"/>
          <w:sz w:val="24"/>
          <w:szCs w:val="24"/>
          <w:lang w:eastAsia="en-IN"/>
        </w:rPr>
        <w:t xml:space="preserve">The current study unequivocally demonstrates how taxonomic research will be substantially aided and complemented by the availability of DNA techniques for diversity assessment. Traditional taxonomy combined with DNA sequencing data will provide a model that may be used in many different fields. It will speed up the identification of new species, which will ultimately aid in addressing the current biodiversity issue. DNA barcoding has enormous potential utility in situations where species identification is challenging. According to our findings, cox1 barcoding will enable the unmistakable identification of Indian ant species; therefore, an integrated taxonomy strategy is required for the prompt identification of insect biodiversity. </w:t>
      </w:r>
    </w:p>
    <w:p w14:paraId="5629117E" w14:textId="77777777" w:rsidR="003D0378" w:rsidRDefault="003D0378" w:rsidP="003D0378">
      <w:pPr>
        <w:spacing w:after="0" w:line="360" w:lineRule="auto"/>
        <w:rPr>
          <w:rFonts w:ascii="Arial" w:hAnsi="Arial" w:cs="Arial"/>
          <w:sz w:val="21"/>
          <w:szCs w:val="21"/>
          <w:shd w:val="clear" w:color="auto" w:fill="FFFFFF"/>
        </w:rPr>
      </w:pPr>
    </w:p>
    <w:p w14:paraId="7C89DAA1" w14:textId="48C2043A" w:rsidR="003D0378" w:rsidRPr="003D0378" w:rsidRDefault="003D0378" w:rsidP="003D0378">
      <w:pPr>
        <w:spacing w:after="0" w:line="360" w:lineRule="auto"/>
        <w:rPr>
          <w:rFonts w:ascii="Times New Roman" w:hAnsi="Times New Roman" w:cs="Times New Roman"/>
          <w:b/>
          <w:bCs/>
          <w:sz w:val="24"/>
          <w:szCs w:val="24"/>
          <w:shd w:val="clear" w:color="auto" w:fill="FFFFFF"/>
        </w:rPr>
      </w:pPr>
      <w:r w:rsidRPr="003D0378">
        <w:rPr>
          <w:rFonts w:ascii="Times New Roman" w:hAnsi="Times New Roman" w:cs="Times New Roman"/>
          <w:b/>
          <w:bCs/>
          <w:sz w:val="24"/>
          <w:szCs w:val="24"/>
          <w:shd w:val="clear" w:color="auto" w:fill="FFFFFF"/>
        </w:rPr>
        <w:t>DISCLAIMER (ARTIFICIAL INTELLIGENCE)</w:t>
      </w:r>
    </w:p>
    <w:p w14:paraId="730A6A07" w14:textId="77777777" w:rsidR="003D0378" w:rsidRPr="003D0378" w:rsidRDefault="003D0378" w:rsidP="003D0378">
      <w:pPr>
        <w:spacing w:after="0" w:line="360" w:lineRule="auto"/>
        <w:jc w:val="both"/>
        <w:rPr>
          <w:rFonts w:ascii="Times New Roman" w:eastAsia="Times New Roman" w:hAnsi="Times New Roman" w:cs="Times New Roman"/>
          <w:sz w:val="24"/>
          <w:szCs w:val="24"/>
          <w:lang w:eastAsia="en-IN"/>
        </w:rPr>
      </w:pPr>
      <w:r w:rsidRPr="003D0378">
        <w:rPr>
          <w:rFonts w:ascii="Times New Roman" w:eastAsia="Times New Roman" w:hAnsi="Times New Roman" w:cs="Times New Roman"/>
          <w:sz w:val="24"/>
          <w:szCs w:val="24"/>
          <w:lang w:eastAsia="en-IN"/>
        </w:rPr>
        <w:t>The authors hereby certify that this work was not written or edited using any generative AI tools, including text-to-image generators and large language models (ChatGPT, Gemini, etc.).</w:t>
      </w:r>
    </w:p>
    <w:p w14:paraId="5B01FF24" w14:textId="77777777" w:rsidR="003D0378" w:rsidRPr="003D0378" w:rsidRDefault="003D0378" w:rsidP="002D6AA2">
      <w:pPr>
        <w:spacing w:after="0" w:line="360" w:lineRule="auto"/>
        <w:jc w:val="both"/>
        <w:rPr>
          <w:rFonts w:ascii="Times New Roman" w:hAnsi="Times New Roman" w:cs="Times New Roman"/>
          <w:b/>
          <w:bCs/>
          <w:sz w:val="24"/>
          <w:szCs w:val="24"/>
          <w:shd w:val="clear" w:color="auto" w:fill="FFFFFF"/>
        </w:rPr>
      </w:pPr>
      <w:r w:rsidRPr="003D0378">
        <w:rPr>
          <w:rFonts w:ascii="Times New Roman" w:hAnsi="Times New Roman" w:cs="Times New Roman"/>
          <w:b/>
          <w:bCs/>
          <w:sz w:val="24"/>
          <w:szCs w:val="24"/>
          <w:shd w:val="clear" w:color="auto" w:fill="FFFFFF"/>
        </w:rPr>
        <w:t>COMPETING INTERESTS</w:t>
      </w:r>
    </w:p>
    <w:p w14:paraId="37F4B9D2" w14:textId="19983ABC" w:rsidR="003D0378" w:rsidRPr="003D0378" w:rsidRDefault="003D0378" w:rsidP="002D6AA2">
      <w:pPr>
        <w:spacing w:after="0" w:line="276" w:lineRule="auto"/>
        <w:jc w:val="both"/>
        <w:rPr>
          <w:rFonts w:ascii="Times New Roman" w:eastAsia="Times New Roman" w:hAnsi="Times New Roman" w:cs="Times New Roman"/>
          <w:b/>
          <w:bCs/>
          <w:sz w:val="32"/>
          <w:szCs w:val="32"/>
          <w:lang w:eastAsia="en-IN"/>
        </w:rPr>
      </w:pPr>
      <w:r w:rsidRPr="003D0378">
        <w:rPr>
          <w:rFonts w:ascii="Times New Roman" w:hAnsi="Times New Roman" w:cs="Times New Roman"/>
          <w:sz w:val="24"/>
          <w:szCs w:val="24"/>
          <w:shd w:val="clear" w:color="auto" w:fill="FFFFFF"/>
        </w:rPr>
        <w:t>Authors</w:t>
      </w:r>
      <w:bookmarkStart w:id="12" w:name="_GoBack"/>
      <w:bookmarkEnd w:id="12"/>
      <w:r>
        <w:rPr>
          <w:rFonts w:ascii="Times New Roman" w:hAnsi="Times New Roman" w:cs="Times New Roman"/>
          <w:sz w:val="24"/>
          <w:szCs w:val="24"/>
          <w:shd w:val="clear" w:color="auto" w:fill="FFFFFF"/>
        </w:rPr>
        <w:t xml:space="preserve"> </w:t>
      </w:r>
      <w:r w:rsidRPr="003D0378">
        <w:rPr>
          <w:rFonts w:ascii="Times New Roman" w:hAnsi="Times New Roman" w:cs="Times New Roman"/>
          <w:sz w:val="24"/>
          <w:szCs w:val="24"/>
          <w:shd w:val="clear" w:color="auto" w:fill="FFFFFF"/>
        </w:rPr>
        <w:t>have</w:t>
      </w:r>
      <w:r>
        <w:rPr>
          <w:rFonts w:ascii="Times New Roman" w:hAnsi="Times New Roman" w:cs="Times New Roman"/>
          <w:sz w:val="24"/>
          <w:szCs w:val="24"/>
          <w:shd w:val="clear" w:color="auto" w:fill="FFFFFF"/>
        </w:rPr>
        <w:t xml:space="preserve"> </w:t>
      </w:r>
      <w:r w:rsidRPr="003D0378">
        <w:rPr>
          <w:rFonts w:ascii="Times New Roman" w:hAnsi="Times New Roman" w:cs="Times New Roman"/>
          <w:sz w:val="24"/>
          <w:szCs w:val="24"/>
          <w:shd w:val="clear" w:color="auto" w:fill="FFFFFF"/>
        </w:rPr>
        <w:t>declared</w:t>
      </w:r>
      <w:r>
        <w:rPr>
          <w:rFonts w:ascii="Times New Roman" w:hAnsi="Times New Roman" w:cs="Times New Roman"/>
          <w:sz w:val="24"/>
          <w:szCs w:val="24"/>
          <w:shd w:val="clear" w:color="auto" w:fill="FFFFFF"/>
        </w:rPr>
        <w:t xml:space="preserve"> </w:t>
      </w:r>
      <w:r w:rsidRPr="003D0378">
        <w:rPr>
          <w:rFonts w:ascii="Times New Roman" w:hAnsi="Times New Roman" w:cs="Times New Roman"/>
          <w:sz w:val="24"/>
          <w:szCs w:val="24"/>
          <w:shd w:val="clear" w:color="auto" w:fill="FFFFFF"/>
        </w:rPr>
        <w:t>that</w:t>
      </w:r>
      <w:r>
        <w:rPr>
          <w:rFonts w:ascii="Times New Roman" w:hAnsi="Times New Roman" w:cs="Times New Roman"/>
          <w:sz w:val="24"/>
          <w:szCs w:val="24"/>
          <w:shd w:val="clear" w:color="auto" w:fill="FFFFFF"/>
        </w:rPr>
        <w:t xml:space="preserve"> </w:t>
      </w:r>
      <w:r w:rsidRPr="003D0378">
        <w:rPr>
          <w:rFonts w:ascii="Times New Roman" w:hAnsi="Times New Roman" w:cs="Times New Roman"/>
          <w:sz w:val="24"/>
          <w:szCs w:val="24"/>
          <w:shd w:val="clear" w:color="auto" w:fill="FFFFFF"/>
        </w:rPr>
        <w:t>no</w:t>
      </w:r>
      <w:r>
        <w:rPr>
          <w:rFonts w:ascii="Times New Roman" w:hAnsi="Times New Roman" w:cs="Times New Roman"/>
          <w:sz w:val="24"/>
          <w:szCs w:val="24"/>
          <w:shd w:val="clear" w:color="auto" w:fill="FFFFFF"/>
        </w:rPr>
        <w:t xml:space="preserve"> </w:t>
      </w:r>
      <w:r w:rsidRPr="003D0378">
        <w:rPr>
          <w:rFonts w:ascii="Times New Roman" w:hAnsi="Times New Roman" w:cs="Times New Roman"/>
          <w:sz w:val="24"/>
          <w:szCs w:val="24"/>
          <w:shd w:val="clear" w:color="auto" w:fill="FFFFFF"/>
        </w:rPr>
        <w:t>competing interests exist.</w:t>
      </w:r>
    </w:p>
    <w:p w14:paraId="339DA3A5" w14:textId="5F94C586" w:rsidR="00894415" w:rsidRPr="00655F9B" w:rsidRDefault="00D277A2" w:rsidP="002D6AA2">
      <w:pPr>
        <w:spacing w:before="100" w:beforeAutospacing="1" w:after="100" w:afterAutospacing="1" w:line="276" w:lineRule="auto"/>
        <w:jc w:val="both"/>
        <w:rPr>
          <w:rFonts w:ascii="Times New Roman" w:eastAsia="Times New Roman" w:hAnsi="Times New Roman" w:cs="Times New Roman"/>
          <w:b/>
          <w:bCs/>
          <w:sz w:val="24"/>
          <w:szCs w:val="24"/>
          <w:lang w:eastAsia="en-IN"/>
        </w:rPr>
      </w:pPr>
      <w:r w:rsidRPr="00655F9B">
        <w:rPr>
          <w:rFonts w:ascii="Times New Roman" w:eastAsia="Times New Roman" w:hAnsi="Times New Roman" w:cs="Times New Roman"/>
          <w:b/>
          <w:bCs/>
          <w:sz w:val="24"/>
          <w:szCs w:val="24"/>
          <w:lang w:eastAsia="en-IN"/>
        </w:rPr>
        <w:t>REFERENCES</w:t>
      </w:r>
    </w:p>
    <w:p w14:paraId="4E87AAE2" w14:textId="77777777" w:rsidR="007C4AC9" w:rsidRPr="007C4AC9" w:rsidRDefault="007C4AC9" w:rsidP="00D423E9">
      <w:pPr>
        <w:spacing w:after="0" w:line="240" w:lineRule="auto"/>
        <w:ind w:left="1077" w:hanging="720"/>
        <w:mirrorIndents/>
        <w:jc w:val="both"/>
        <w:rPr>
          <w:rFonts w:ascii="Times New Roman" w:eastAsia="Times New Roman" w:hAnsi="Times New Roman" w:cs="Times New Roman"/>
          <w:sz w:val="32"/>
          <w:szCs w:val="32"/>
          <w:lang w:eastAsia="en-IN"/>
        </w:rPr>
      </w:pPr>
      <w:r w:rsidRPr="007C4AC9">
        <w:rPr>
          <w:rFonts w:ascii="Times New Roman" w:hAnsi="Times New Roman" w:cs="Times New Roman"/>
          <w:color w:val="222222"/>
          <w:sz w:val="24"/>
          <w:szCs w:val="24"/>
          <w:shd w:val="clear" w:color="auto" w:fill="FFFFFF"/>
        </w:rPr>
        <w:t>Begum, R., Majagi, S. H., &amp; Vijaykumar, K. (2021). Ants species richness and diversity in relation to different ecological habitat in selected localities of the semi-arid region of Karnataka, India. </w:t>
      </w:r>
      <w:r w:rsidRPr="007C4AC9">
        <w:rPr>
          <w:rFonts w:ascii="Times New Roman" w:hAnsi="Times New Roman" w:cs="Times New Roman"/>
          <w:i/>
          <w:iCs/>
          <w:color w:val="222222"/>
          <w:sz w:val="24"/>
          <w:szCs w:val="24"/>
          <w:shd w:val="clear" w:color="auto" w:fill="FFFFFF"/>
        </w:rPr>
        <w:t>Environmental Monitoring and Assessment</w:t>
      </w:r>
      <w:r w:rsidRPr="007C4AC9">
        <w:rPr>
          <w:rFonts w:ascii="Times New Roman" w:hAnsi="Times New Roman" w:cs="Times New Roman"/>
          <w:color w:val="222222"/>
          <w:sz w:val="24"/>
          <w:szCs w:val="24"/>
          <w:shd w:val="clear" w:color="auto" w:fill="FFFFFF"/>
        </w:rPr>
        <w:t>, </w:t>
      </w:r>
      <w:r w:rsidRPr="007C4AC9">
        <w:rPr>
          <w:rFonts w:ascii="Times New Roman" w:hAnsi="Times New Roman" w:cs="Times New Roman"/>
          <w:i/>
          <w:iCs/>
          <w:color w:val="222222"/>
          <w:sz w:val="24"/>
          <w:szCs w:val="24"/>
          <w:shd w:val="clear" w:color="auto" w:fill="FFFFFF"/>
        </w:rPr>
        <w:t>193</w:t>
      </w:r>
      <w:r w:rsidRPr="007C4AC9">
        <w:rPr>
          <w:rFonts w:ascii="Times New Roman" w:hAnsi="Times New Roman" w:cs="Times New Roman"/>
          <w:color w:val="222222"/>
          <w:sz w:val="24"/>
          <w:szCs w:val="24"/>
          <w:shd w:val="clear" w:color="auto" w:fill="FFFFFF"/>
        </w:rPr>
        <w:t>(3), 145.</w:t>
      </w:r>
    </w:p>
    <w:p w14:paraId="45B38E3F" w14:textId="77777777" w:rsidR="007C4AC9" w:rsidRPr="007C4AC9" w:rsidRDefault="007C4AC9" w:rsidP="00D423E9">
      <w:pPr>
        <w:spacing w:after="0" w:line="240" w:lineRule="auto"/>
        <w:ind w:left="1077" w:hanging="720"/>
        <w:mirrorIndents/>
        <w:jc w:val="both"/>
        <w:rPr>
          <w:rFonts w:ascii="Times New Roman" w:eastAsia="Times New Roman" w:hAnsi="Times New Roman" w:cs="Times New Roman"/>
          <w:sz w:val="32"/>
          <w:szCs w:val="32"/>
          <w:lang w:eastAsia="en-IN"/>
        </w:rPr>
      </w:pPr>
      <w:r w:rsidRPr="007C4AC9">
        <w:rPr>
          <w:rFonts w:ascii="Times New Roman" w:hAnsi="Times New Roman" w:cs="Times New Roman"/>
          <w:color w:val="222222"/>
          <w:sz w:val="24"/>
          <w:szCs w:val="24"/>
          <w:shd w:val="clear" w:color="auto" w:fill="FFFFFF"/>
        </w:rPr>
        <w:t>Bharti, H., Guénard, B., Bharti, M., &amp; Economo, E. P. (2016). An updated checklist of the ants of India with their specific distributions in Indian states (Hymenoptera, Formicidae). </w:t>
      </w:r>
      <w:r w:rsidRPr="007C4AC9">
        <w:rPr>
          <w:rFonts w:ascii="Times New Roman" w:hAnsi="Times New Roman" w:cs="Times New Roman"/>
          <w:i/>
          <w:iCs/>
          <w:color w:val="222222"/>
          <w:sz w:val="24"/>
          <w:szCs w:val="24"/>
          <w:shd w:val="clear" w:color="auto" w:fill="FFFFFF"/>
        </w:rPr>
        <w:t>ZooKeys</w:t>
      </w:r>
      <w:r w:rsidRPr="007C4AC9">
        <w:rPr>
          <w:rFonts w:ascii="Times New Roman" w:hAnsi="Times New Roman" w:cs="Times New Roman"/>
          <w:color w:val="222222"/>
          <w:sz w:val="24"/>
          <w:szCs w:val="24"/>
          <w:shd w:val="clear" w:color="auto" w:fill="FFFFFF"/>
        </w:rPr>
        <w:t>, (551), 1.</w:t>
      </w:r>
    </w:p>
    <w:p w14:paraId="1464E12E" w14:textId="77777777" w:rsidR="007C4AC9" w:rsidRPr="007C4AC9" w:rsidRDefault="007C4AC9" w:rsidP="00D423E9">
      <w:pPr>
        <w:spacing w:after="0" w:line="240" w:lineRule="auto"/>
        <w:ind w:left="1077" w:hanging="720"/>
        <w:mirrorIndents/>
        <w:jc w:val="both"/>
        <w:rPr>
          <w:rFonts w:ascii="Times New Roman" w:eastAsia="Times New Roman" w:hAnsi="Times New Roman" w:cs="Times New Roman"/>
          <w:sz w:val="32"/>
          <w:szCs w:val="32"/>
          <w:lang w:eastAsia="en-IN"/>
        </w:rPr>
      </w:pPr>
      <w:r w:rsidRPr="007C4AC9">
        <w:rPr>
          <w:rFonts w:ascii="Times New Roman" w:hAnsi="Times New Roman" w:cs="Times New Roman"/>
          <w:color w:val="222222"/>
          <w:sz w:val="24"/>
          <w:szCs w:val="24"/>
          <w:shd w:val="clear" w:color="auto" w:fill="FFFFFF"/>
        </w:rPr>
        <w:t>Bingham, C. T. (1903). </w:t>
      </w:r>
      <w:r w:rsidRPr="007C4AC9">
        <w:rPr>
          <w:rFonts w:ascii="Times New Roman" w:hAnsi="Times New Roman" w:cs="Times New Roman"/>
          <w:i/>
          <w:iCs/>
          <w:color w:val="222222"/>
          <w:sz w:val="24"/>
          <w:szCs w:val="24"/>
          <w:shd w:val="clear" w:color="auto" w:fill="FFFFFF"/>
        </w:rPr>
        <w:t>Hymenoptera: Ants and cuckoo-wasps</w:t>
      </w:r>
      <w:r w:rsidRPr="007C4AC9">
        <w:rPr>
          <w:rFonts w:ascii="Times New Roman" w:hAnsi="Times New Roman" w:cs="Times New Roman"/>
          <w:color w:val="222222"/>
          <w:sz w:val="24"/>
          <w:szCs w:val="24"/>
          <w:shd w:val="clear" w:color="auto" w:fill="FFFFFF"/>
        </w:rPr>
        <w:t> (Vol. 913). Taylor &amp; Francis.</w:t>
      </w:r>
    </w:p>
    <w:p w14:paraId="7D1F5076" w14:textId="77777777" w:rsidR="007C4AC9" w:rsidRPr="007C4AC9" w:rsidRDefault="007C4AC9" w:rsidP="00D423E9">
      <w:pPr>
        <w:spacing w:after="0" w:line="240" w:lineRule="auto"/>
        <w:ind w:left="1077" w:hanging="720"/>
        <w:mirrorIndents/>
        <w:jc w:val="both"/>
        <w:rPr>
          <w:rFonts w:ascii="Times New Roman" w:eastAsia="Times New Roman" w:hAnsi="Times New Roman" w:cs="Times New Roman"/>
          <w:sz w:val="24"/>
          <w:szCs w:val="24"/>
          <w:lang w:eastAsia="en-IN"/>
        </w:rPr>
      </w:pPr>
      <w:r w:rsidRPr="007C4AC9">
        <w:rPr>
          <w:rFonts w:ascii="Times New Roman" w:hAnsi="Times New Roman" w:cs="Times New Roman"/>
          <w:color w:val="222222"/>
          <w:sz w:val="24"/>
          <w:szCs w:val="24"/>
          <w:shd w:val="clear" w:color="auto" w:fill="FFFFFF"/>
        </w:rPr>
        <w:t>Dad, J. M., Akbar, S. A., Bharti, H., &amp; Wachkoo, A. A. (2019). Community structure and ant species diversity across select sites of Western Ghats, India. </w:t>
      </w:r>
      <w:r w:rsidRPr="007C4AC9">
        <w:rPr>
          <w:rFonts w:ascii="Times New Roman" w:hAnsi="Times New Roman" w:cs="Times New Roman"/>
          <w:i/>
          <w:iCs/>
          <w:color w:val="222222"/>
          <w:sz w:val="24"/>
          <w:szCs w:val="24"/>
          <w:shd w:val="clear" w:color="auto" w:fill="FFFFFF"/>
        </w:rPr>
        <w:t>Acta Ecologica Sinica</w:t>
      </w:r>
      <w:r w:rsidRPr="007C4AC9">
        <w:rPr>
          <w:rFonts w:ascii="Times New Roman" w:hAnsi="Times New Roman" w:cs="Times New Roman"/>
          <w:color w:val="222222"/>
          <w:sz w:val="24"/>
          <w:szCs w:val="24"/>
          <w:shd w:val="clear" w:color="auto" w:fill="FFFFFF"/>
        </w:rPr>
        <w:t>, </w:t>
      </w:r>
      <w:r w:rsidRPr="007C4AC9">
        <w:rPr>
          <w:rFonts w:ascii="Times New Roman" w:hAnsi="Times New Roman" w:cs="Times New Roman"/>
          <w:i/>
          <w:iCs/>
          <w:color w:val="222222"/>
          <w:sz w:val="24"/>
          <w:szCs w:val="24"/>
          <w:shd w:val="clear" w:color="auto" w:fill="FFFFFF"/>
        </w:rPr>
        <w:t>39</w:t>
      </w:r>
      <w:r w:rsidRPr="007C4AC9">
        <w:rPr>
          <w:rFonts w:ascii="Times New Roman" w:hAnsi="Times New Roman" w:cs="Times New Roman"/>
          <w:color w:val="222222"/>
          <w:sz w:val="24"/>
          <w:szCs w:val="24"/>
          <w:shd w:val="clear" w:color="auto" w:fill="FFFFFF"/>
        </w:rPr>
        <w:t>(3), 219-228.</w:t>
      </w:r>
    </w:p>
    <w:p w14:paraId="355ECC42" w14:textId="77777777" w:rsidR="007C4AC9" w:rsidRPr="007C4AC9" w:rsidRDefault="007C4AC9" w:rsidP="00D423E9">
      <w:pPr>
        <w:spacing w:after="0" w:line="240" w:lineRule="auto"/>
        <w:ind w:left="1077" w:hanging="720"/>
        <w:mirrorIndents/>
        <w:jc w:val="both"/>
        <w:rPr>
          <w:rFonts w:ascii="Times New Roman" w:eastAsia="Times New Roman" w:hAnsi="Times New Roman" w:cs="Times New Roman"/>
          <w:sz w:val="24"/>
          <w:szCs w:val="24"/>
          <w:lang w:eastAsia="en-IN"/>
        </w:rPr>
      </w:pPr>
      <w:r w:rsidRPr="007C4AC9">
        <w:rPr>
          <w:rFonts w:ascii="Times New Roman" w:hAnsi="Times New Roman" w:cs="Times New Roman"/>
          <w:color w:val="212121"/>
          <w:sz w:val="24"/>
          <w:szCs w:val="24"/>
          <w:shd w:val="clear" w:color="auto" w:fill="FFFFFF"/>
        </w:rPr>
        <w:t>Folmer, O., Black, M., Hoeh, W., Lutz, R., &amp; Vrijenhoek, R. (1994). DNA primers for amplification of mitochondrial cytochrome c oxidase subunit I from diverse metazoan invertebrates. </w:t>
      </w:r>
      <w:r w:rsidRPr="007C4AC9">
        <w:rPr>
          <w:rFonts w:ascii="Times New Roman" w:hAnsi="Times New Roman" w:cs="Times New Roman"/>
          <w:i/>
          <w:iCs/>
          <w:color w:val="212121"/>
          <w:sz w:val="24"/>
          <w:szCs w:val="24"/>
          <w:shd w:val="clear" w:color="auto" w:fill="FFFFFF"/>
        </w:rPr>
        <w:t>Molecular marine biology and biotechnology</w:t>
      </w:r>
      <w:r w:rsidRPr="007C4AC9">
        <w:rPr>
          <w:rFonts w:ascii="Times New Roman" w:hAnsi="Times New Roman" w:cs="Times New Roman"/>
          <w:color w:val="212121"/>
          <w:sz w:val="24"/>
          <w:szCs w:val="24"/>
          <w:shd w:val="clear" w:color="auto" w:fill="FFFFFF"/>
        </w:rPr>
        <w:t>, </w:t>
      </w:r>
      <w:r w:rsidRPr="007C4AC9">
        <w:rPr>
          <w:rFonts w:ascii="Times New Roman" w:hAnsi="Times New Roman" w:cs="Times New Roman"/>
          <w:i/>
          <w:iCs/>
          <w:color w:val="212121"/>
          <w:sz w:val="24"/>
          <w:szCs w:val="24"/>
          <w:shd w:val="clear" w:color="auto" w:fill="FFFFFF"/>
        </w:rPr>
        <w:t>3</w:t>
      </w:r>
      <w:r w:rsidRPr="007C4AC9">
        <w:rPr>
          <w:rFonts w:ascii="Times New Roman" w:hAnsi="Times New Roman" w:cs="Times New Roman"/>
          <w:color w:val="212121"/>
          <w:sz w:val="24"/>
          <w:szCs w:val="24"/>
          <w:shd w:val="clear" w:color="auto" w:fill="FFFFFF"/>
        </w:rPr>
        <w:t>(5), 294–299.</w:t>
      </w:r>
    </w:p>
    <w:p w14:paraId="10CED087" w14:textId="77777777" w:rsidR="007C4AC9" w:rsidRPr="007C4AC9" w:rsidRDefault="007C4AC9" w:rsidP="00D423E9">
      <w:pPr>
        <w:spacing w:after="0" w:line="240" w:lineRule="auto"/>
        <w:ind w:left="1077" w:hanging="720"/>
        <w:mirrorIndents/>
        <w:jc w:val="both"/>
        <w:rPr>
          <w:rFonts w:ascii="Times New Roman" w:eastAsia="Times New Roman" w:hAnsi="Times New Roman" w:cs="Times New Roman"/>
          <w:sz w:val="32"/>
          <w:szCs w:val="32"/>
          <w:lang w:eastAsia="en-IN"/>
        </w:rPr>
      </w:pPr>
      <w:r w:rsidRPr="007C4AC9">
        <w:rPr>
          <w:rFonts w:ascii="Times New Roman" w:hAnsi="Times New Roman" w:cs="Times New Roman"/>
          <w:color w:val="222222"/>
          <w:sz w:val="24"/>
          <w:szCs w:val="24"/>
          <w:shd w:val="clear" w:color="auto" w:fill="FFFFFF"/>
        </w:rPr>
        <w:t>Hall, T. A. (1999, January). BioEdit: a user-friendly biological sequence alignment editor and analysis program for Windows 95/98/NT. In </w:t>
      </w:r>
      <w:r w:rsidRPr="007C4AC9">
        <w:rPr>
          <w:rFonts w:ascii="Times New Roman" w:hAnsi="Times New Roman" w:cs="Times New Roman"/>
          <w:i/>
          <w:iCs/>
          <w:color w:val="222222"/>
          <w:sz w:val="24"/>
          <w:szCs w:val="24"/>
          <w:shd w:val="clear" w:color="auto" w:fill="FFFFFF"/>
        </w:rPr>
        <w:t>Nucleic acids symposium series</w:t>
      </w:r>
      <w:r w:rsidRPr="007C4AC9">
        <w:rPr>
          <w:rFonts w:ascii="Times New Roman" w:hAnsi="Times New Roman" w:cs="Times New Roman"/>
          <w:color w:val="222222"/>
          <w:sz w:val="24"/>
          <w:szCs w:val="24"/>
          <w:shd w:val="clear" w:color="auto" w:fill="FFFFFF"/>
        </w:rPr>
        <w:t> (Vol. 41, No. 41, pp. 95-98).</w:t>
      </w:r>
    </w:p>
    <w:p w14:paraId="692288A2" w14:textId="77777777" w:rsidR="007C4AC9" w:rsidRPr="007C4AC9" w:rsidRDefault="007C4AC9" w:rsidP="00D423E9">
      <w:pPr>
        <w:spacing w:after="0" w:line="240" w:lineRule="auto"/>
        <w:ind w:left="1077" w:hanging="720"/>
        <w:mirrorIndents/>
        <w:jc w:val="both"/>
        <w:rPr>
          <w:rFonts w:ascii="Times New Roman" w:eastAsia="Times New Roman" w:hAnsi="Times New Roman" w:cs="Times New Roman"/>
          <w:sz w:val="32"/>
          <w:szCs w:val="32"/>
          <w:lang w:eastAsia="en-IN"/>
        </w:rPr>
      </w:pPr>
      <w:r w:rsidRPr="007C4AC9">
        <w:rPr>
          <w:rFonts w:ascii="Times New Roman" w:hAnsi="Times New Roman" w:cs="Times New Roman"/>
          <w:color w:val="222222"/>
          <w:sz w:val="24"/>
          <w:szCs w:val="24"/>
          <w:shd w:val="clear" w:color="auto" w:fill="FFFFFF"/>
        </w:rPr>
        <w:t>Hebert, P. D., Cywinska, A., Ball, S. L., &amp; DeWaard, J. R. (2003). Biological identifications through DNA barcodes. </w:t>
      </w:r>
      <w:r w:rsidRPr="007C4AC9">
        <w:rPr>
          <w:rFonts w:ascii="Times New Roman" w:hAnsi="Times New Roman" w:cs="Times New Roman"/>
          <w:i/>
          <w:iCs/>
          <w:color w:val="222222"/>
          <w:sz w:val="24"/>
          <w:szCs w:val="24"/>
          <w:shd w:val="clear" w:color="auto" w:fill="FFFFFF"/>
        </w:rPr>
        <w:t>Proceedings of the Royal Society of London. Series B: Biological Sciences</w:t>
      </w:r>
      <w:r w:rsidRPr="007C4AC9">
        <w:rPr>
          <w:rFonts w:ascii="Times New Roman" w:hAnsi="Times New Roman" w:cs="Times New Roman"/>
          <w:color w:val="222222"/>
          <w:sz w:val="24"/>
          <w:szCs w:val="24"/>
          <w:shd w:val="clear" w:color="auto" w:fill="FFFFFF"/>
        </w:rPr>
        <w:t>, </w:t>
      </w:r>
      <w:r w:rsidRPr="007C4AC9">
        <w:rPr>
          <w:rFonts w:ascii="Times New Roman" w:hAnsi="Times New Roman" w:cs="Times New Roman"/>
          <w:i/>
          <w:iCs/>
          <w:color w:val="222222"/>
          <w:sz w:val="24"/>
          <w:szCs w:val="24"/>
          <w:shd w:val="clear" w:color="auto" w:fill="FFFFFF"/>
        </w:rPr>
        <w:t>270</w:t>
      </w:r>
      <w:r w:rsidRPr="007C4AC9">
        <w:rPr>
          <w:rFonts w:ascii="Times New Roman" w:hAnsi="Times New Roman" w:cs="Times New Roman"/>
          <w:color w:val="222222"/>
          <w:sz w:val="24"/>
          <w:szCs w:val="24"/>
          <w:shd w:val="clear" w:color="auto" w:fill="FFFFFF"/>
        </w:rPr>
        <w:t>(1512), 313-321.</w:t>
      </w:r>
    </w:p>
    <w:p w14:paraId="6CE09487" w14:textId="77777777" w:rsidR="007C4AC9" w:rsidRPr="007C4AC9" w:rsidRDefault="007C4AC9" w:rsidP="00D423E9">
      <w:pPr>
        <w:spacing w:after="0" w:line="240" w:lineRule="auto"/>
        <w:ind w:left="1077" w:hanging="720"/>
        <w:mirrorIndents/>
        <w:jc w:val="both"/>
        <w:rPr>
          <w:rFonts w:ascii="Times New Roman" w:eastAsia="Times New Roman" w:hAnsi="Times New Roman" w:cs="Times New Roman"/>
          <w:sz w:val="32"/>
          <w:szCs w:val="32"/>
          <w:lang w:eastAsia="en-IN"/>
        </w:rPr>
      </w:pPr>
      <w:r w:rsidRPr="007C4AC9">
        <w:rPr>
          <w:rFonts w:ascii="Times New Roman" w:hAnsi="Times New Roman" w:cs="Times New Roman"/>
          <w:color w:val="222222"/>
          <w:sz w:val="24"/>
          <w:szCs w:val="24"/>
          <w:shd w:val="clear" w:color="auto" w:fill="FFFFFF"/>
        </w:rPr>
        <w:t>Kimura, M. (1980). A simple method for estimating evolutionary rates of base substitutions through comparative studies of nucleotide sequences. </w:t>
      </w:r>
      <w:r w:rsidRPr="007C4AC9">
        <w:rPr>
          <w:rFonts w:ascii="Times New Roman" w:hAnsi="Times New Roman" w:cs="Times New Roman"/>
          <w:i/>
          <w:iCs/>
          <w:color w:val="222222"/>
          <w:sz w:val="24"/>
          <w:szCs w:val="24"/>
          <w:shd w:val="clear" w:color="auto" w:fill="FFFFFF"/>
        </w:rPr>
        <w:t>Journal of molecular evolution</w:t>
      </w:r>
      <w:r w:rsidRPr="007C4AC9">
        <w:rPr>
          <w:rFonts w:ascii="Times New Roman" w:hAnsi="Times New Roman" w:cs="Times New Roman"/>
          <w:color w:val="222222"/>
          <w:sz w:val="24"/>
          <w:szCs w:val="24"/>
          <w:shd w:val="clear" w:color="auto" w:fill="FFFFFF"/>
        </w:rPr>
        <w:t>, </w:t>
      </w:r>
      <w:r w:rsidRPr="007C4AC9">
        <w:rPr>
          <w:rFonts w:ascii="Times New Roman" w:hAnsi="Times New Roman" w:cs="Times New Roman"/>
          <w:i/>
          <w:iCs/>
          <w:color w:val="222222"/>
          <w:sz w:val="24"/>
          <w:szCs w:val="24"/>
          <w:shd w:val="clear" w:color="auto" w:fill="FFFFFF"/>
        </w:rPr>
        <w:t>16</w:t>
      </w:r>
      <w:r w:rsidRPr="007C4AC9">
        <w:rPr>
          <w:rFonts w:ascii="Times New Roman" w:hAnsi="Times New Roman" w:cs="Times New Roman"/>
          <w:color w:val="222222"/>
          <w:sz w:val="24"/>
          <w:szCs w:val="24"/>
          <w:shd w:val="clear" w:color="auto" w:fill="FFFFFF"/>
        </w:rPr>
        <w:t>(2), 111-120.</w:t>
      </w:r>
    </w:p>
    <w:p w14:paraId="7EAEEB89" w14:textId="77777777" w:rsidR="007C4AC9" w:rsidRPr="007C4AC9" w:rsidRDefault="007C4AC9" w:rsidP="00D423E9">
      <w:pPr>
        <w:spacing w:after="0" w:line="240" w:lineRule="auto"/>
        <w:ind w:left="1077" w:hanging="720"/>
        <w:mirrorIndents/>
        <w:jc w:val="both"/>
        <w:rPr>
          <w:rFonts w:ascii="Times New Roman" w:eastAsia="Times New Roman" w:hAnsi="Times New Roman" w:cs="Times New Roman"/>
          <w:sz w:val="32"/>
          <w:szCs w:val="32"/>
          <w:lang w:eastAsia="en-IN"/>
        </w:rPr>
      </w:pPr>
      <w:r w:rsidRPr="007C4AC9">
        <w:rPr>
          <w:rFonts w:ascii="Times New Roman" w:hAnsi="Times New Roman" w:cs="Times New Roman"/>
          <w:color w:val="222222"/>
          <w:sz w:val="24"/>
          <w:szCs w:val="24"/>
          <w:shd w:val="clear" w:color="auto" w:fill="FFFFFF"/>
        </w:rPr>
        <w:t>Marshall, E. (2005). Will DNA bar codes breathe life into classification?.</w:t>
      </w:r>
    </w:p>
    <w:p w14:paraId="178EE793" w14:textId="77777777" w:rsidR="007C4AC9" w:rsidRPr="007C4AC9" w:rsidRDefault="007C4AC9" w:rsidP="00D423E9">
      <w:pPr>
        <w:spacing w:after="0" w:line="240" w:lineRule="auto"/>
        <w:ind w:left="1077" w:hanging="720"/>
        <w:mirrorIndents/>
        <w:jc w:val="both"/>
        <w:rPr>
          <w:rFonts w:ascii="Times New Roman" w:eastAsia="Times New Roman" w:hAnsi="Times New Roman" w:cs="Times New Roman"/>
          <w:sz w:val="32"/>
          <w:szCs w:val="32"/>
          <w:lang w:eastAsia="en-IN"/>
        </w:rPr>
      </w:pPr>
      <w:r w:rsidRPr="007C4AC9">
        <w:rPr>
          <w:rFonts w:ascii="Times New Roman" w:hAnsi="Times New Roman" w:cs="Times New Roman"/>
          <w:color w:val="222222"/>
          <w:sz w:val="24"/>
          <w:szCs w:val="24"/>
          <w:shd w:val="clear" w:color="auto" w:fill="FFFFFF"/>
        </w:rPr>
        <w:lastRenderedPageBreak/>
        <w:t>Nei, M. (1972). Genetic distance between populations. </w:t>
      </w:r>
      <w:r w:rsidRPr="007C4AC9">
        <w:rPr>
          <w:rFonts w:ascii="Times New Roman" w:hAnsi="Times New Roman" w:cs="Times New Roman"/>
          <w:i/>
          <w:iCs/>
          <w:color w:val="222222"/>
          <w:sz w:val="24"/>
          <w:szCs w:val="24"/>
          <w:shd w:val="clear" w:color="auto" w:fill="FFFFFF"/>
        </w:rPr>
        <w:t>The American Naturalist</w:t>
      </w:r>
      <w:r w:rsidRPr="007C4AC9">
        <w:rPr>
          <w:rFonts w:ascii="Times New Roman" w:hAnsi="Times New Roman" w:cs="Times New Roman"/>
          <w:color w:val="222222"/>
          <w:sz w:val="24"/>
          <w:szCs w:val="24"/>
          <w:shd w:val="clear" w:color="auto" w:fill="FFFFFF"/>
        </w:rPr>
        <w:t>, </w:t>
      </w:r>
      <w:r w:rsidRPr="007C4AC9">
        <w:rPr>
          <w:rFonts w:ascii="Times New Roman" w:hAnsi="Times New Roman" w:cs="Times New Roman"/>
          <w:i/>
          <w:iCs/>
          <w:color w:val="222222"/>
          <w:sz w:val="24"/>
          <w:szCs w:val="24"/>
          <w:shd w:val="clear" w:color="auto" w:fill="FFFFFF"/>
        </w:rPr>
        <w:t>106</w:t>
      </w:r>
      <w:r w:rsidRPr="007C4AC9">
        <w:rPr>
          <w:rFonts w:ascii="Times New Roman" w:hAnsi="Times New Roman" w:cs="Times New Roman"/>
          <w:color w:val="222222"/>
          <w:sz w:val="24"/>
          <w:szCs w:val="24"/>
          <w:shd w:val="clear" w:color="auto" w:fill="FFFFFF"/>
        </w:rPr>
        <w:t>(949), 283-292.</w:t>
      </w:r>
    </w:p>
    <w:p w14:paraId="6056AF2B" w14:textId="77777777" w:rsidR="007C4AC9" w:rsidRPr="007C4AC9" w:rsidRDefault="007C4AC9" w:rsidP="00D423E9">
      <w:pPr>
        <w:spacing w:after="0" w:line="240" w:lineRule="auto"/>
        <w:ind w:left="1077" w:hanging="720"/>
        <w:mirrorIndents/>
        <w:jc w:val="both"/>
        <w:rPr>
          <w:rFonts w:ascii="Times New Roman" w:eastAsia="Times New Roman" w:hAnsi="Times New Roman" w:cs="Times New Roman"/>
          <w:sz w:val="32"/>
          <w:szCs w:val="32"/>
          <w:lang w:eastAsia="en-IN"/>
        </w:rPr>
      </w:pPr>
      <w:r w:rsidRPr="007C4AC9">
        <w:rPr>
          <w:rFonts w:ascii="Times New Roman" w:hAnsi="Times New Roman" w:cs="Times New Roman"/>
          <w:color w:val="222222"/>
          <w:sz w:val="24"/>
          <w:szCs w:val="24"/>
          <w:shd w:val="clear" w:color="auto" w:fill="FFFFFF"/>
        </w:rPr>
        <w:t>Saitou, N., &amp; Nei, M. (1987). The neighbor-joining method: a new method for reconstructing phylogenetic trees. </w:t>
      </w:r>
      <w:r w:rsidRPr="007C4AC9">
        <w:rPr>
          <w:rFonts w:ascii="Times New Roman" w:hAnsi="Times New Roman" w:cs="Times New Roman"/>
          <w:i/>
          <w:iCs/>
          <w:color w:val="222222"/>
          <w:sz w:val="24"/>
          <w:szCs w:val="24"/>
          <w:shd w:val="clear" w:color="auto" w:fill="FFFFFF"/>
        </w:rPr>
        <w:t>Molecular biology and evolution</w:t>
      </w:r>
      <w:r w:rsidRPr="007C4AC9">
        <w:rPr>
          <w:rFonts w:ascii="Times New Roman" w:hAnsi="Times New Roman" w:cs="Times New Roman"/>
          <w:color w:val="222222"/>
          <w:sz w:val="24"/>
          <w:szCs w:val="24"/>
          <w:shd w:val="clear" w:color="auto" w:fill="FFFFFF"/>
        </w:rPr>
        <w:t>, </w:t>
      </w:r>
      <w:r w:rsidRPr="007C4AC9">
        <w:rPr>
          <w:rFonts w:ascii="Times New Roman" w:hAnsi="Times New Roman" w:cs="Times New Roman"/>
          <w:i/>
          <w:iCs/>
          <w:color w:val="222222"/>
          <w:sz w:val="24"/>
          <w:szCs w:val="24"/>
          <w:shd w:val="clear" w:color="auto" w:fill="FFFFFF"/>
        </w:rPr>
        <w:t>4</w:t>
      </w:r>
      <w:r w:rsidRPr="007C4AC9">
        <w:rPr>
          <w:rFonts w:ascii="Times New Roman" w:hAnsi="Times New Roman" w:cs="Times New Roman"/>
          <w:color w:val="222222"/>
          <w:sz w:val="24"/>
          <w:szCs w:val="24"/>
          <w:shd w:val="clear" w:color="auto" w:fill="FFFFFF"/>
        </w:rPr>
        <w:t>(4), 406-425.</w:t>
      </w:r>
    </w:p>
    <w:p w14:paraId="788AEA5F" w14:textId="77777777" w:rsidR="007C4AC9" w:rsidRPr="007C4AC9" w:rsidRDefault="007C4AC9" w:rsidP="00D423E9">
      <w:pPr>
        <w:spacing w:after="0" w:line="240" w:lineRule="auto"/>
        <w:ind w:left="1077" w:hanging="720"/>
        <w:mirrorIndents/>
        <w:jc w:val="both"/>
        <w:rPr>
          <w:rFonts w:ascii="Times New Roman" w:eastAsia="Times New Roman" w:hAnsi="Times New Roman" w:cs="Times New Roman"/>
          <w:sz w:val="32"/>
          <w:szCs w:val="32"/>
          <w:lang w:eastAsia="en-IN"/>
        </w:rPr>
      </w:pPr>
      <w:r w:rsidRPr="007C4AC9">
        <w:rPr>
          <w:rFonts w:ascii="Times New Roman" w:hAnsi="Times New Roman" w:cs="Times New Roman"/>
          <w:color w:val="222222"/>
          <w:sz w:val="24"/>
          <w:szCs w:val="24"/>
          <w:shd w:val="clear" w:color="auto" w:fill="FFFFFF"/>
        </w:rPr>
        <w:t>Sueoka, N. (1961). Correlation between base composition of deoxyribonucleic acid and amino acid composition of protein. </w:t>
      </w:r>
      <w:r w:rsidRPr="007C4AC9">
        <w:rPr>
          <w:rFonts w:ascii="Times New Roman" w:hAnsi="Times New Roman" w:cs="Times New Roman"/>
          <w:i/>
          <w:iCs/>
          <w:color w:val="222222"/>
          <w:sz w:val="24"/>
          <w:szCs w:val="24"/>
          <w:shd w:val="clear" w:color="auto" w:fill="FFFFFF"/>
        </w:rPr>
        <w:t>Proceedings of the National Academy of Sciences</w:t>
      </w:r>
      <w:r w:rsidRPr="007C4AC9">
        <w:rPr>
          <w:rFonts w:ascii="Times New Roman" w:hAnsi="Times New Roman" w:cs="Times New Roman"/>
          <w:color w:val="222222"/>
          <w:sz w:val="24"/>
          <w:szCs w:val="24"/>
          <w:shd w:val="clear" w:color="auto" w:fill="FFFFFF"/>
        </w:rPr>
        <w:t>, </w:t>
      </w:r>
      <w:r w:rsidRPr="007C4AC9">
        <w:rPr>
          <w:rFonts w:ascii="Times New Roman" w:hAnsi="Times New Roman" w:cs="Times New Roman"/>
          <w:i/>
          <w:iCs/>
          <w:color w:val="222222"/>
          <w:sz w:val="24"/>
          <w:szCs w:val="24"/>
          <w:shd w:val="clear" w:color="auto" w:fill="FFFFFF"/>
        </w:rPr>
        <w:t>47</w:t>
      </w:r>
      <w:r w:rsidRPr="007C4AC9">
        <w:rPr>
          <w:rFonts w:ascii="Times New Roman" w:hAnsi="Times New Roman" w:cs="Times New Roman"/>
          <w:color w:val="222222"/>
          <w:sz w:val="24"/>
          <w:szCs w:val="24"/>
          <w:shd w:val="clear" w:color="auto" w:fill="FFFFFF"/>
        </w:rPr>
        <w:t>(8), 1141-1149.</w:t>
      </w:r>
    </w:p>
    <w:p w14:paraId="044E31FB" w14:textId="77777777" w:rsidR="007C4AC9" w:rsidRPr="007C4AC9" w:rsidRDefault="007C4AC9" w:rsidP="00D423E9">
      <w:pPr>
        <w:spacing w:after="0" w:line="240" w:lineRule="auto"/>
        <w:ind w:left="1077" w:hanging="720"/>
        <w:mirrorIndents/>
        <w:jc w:val="both"/>
        <w:rPr>
          <w:rFonts w:ascii="Times New Roman" w:eastAsia="Times New Roman" w:hAnsi="Times New Roman" w:cs="Times New Roman"/>
          <w:sz w:val="32"/>
          <w:szCs w:val="32"/>
          <w:lang w:eastAsia="en-IN"/>
        </w:rPr>
      </w:pPr>
      <w:r w:rsidRPr="007C4AC9">
        <w:rPr>
          <w:rFonts w:ascii="Times New Roman" w:hAnsi="Times New Roman" w:cs="Times New Roman"/>
          <w:color w:val="222222"/>
          <w:sz w:val="24"/>
          <w:szCs w:val="24"/>
          <w:shd w:val="clear" w:color="auto" w:fill="FFFFFF"/>
        </w:rPr>
        <w:t>Tamura, K., &amp; Nei, M. (1993). Estimation of the number of nucleotide substitutions in the control region of mitochondrial DNA in humans and chimpanzees. </w:t>
      </w:r>
      <w:r w:rsidRPr="007C4AC9">
        <w:rPr>
          <w:rFonts w:ascii="Times New Roman" w:hAnsi="Times New Roman" w:cs="Times New Roman"/>
          <w:i/>
          <w:iCs/>
          <w:color w:val="222222"/>
          <w:sz w:val="24"/>
          <w:szCs w:val="24"/>
          <w:shd w:val="clear" w:color="auto" w:fill="FFFFFF"/>
        </w:rPr>
        <w:t>Molecular biology and evolution</w:t>
      </w:r>
      <w:r w:rsidRPr="007C4AC9">
        <w:rPr>
          <w:rFonts w:ascii="Times New Roman" w:hAnsi="Times New Roman" w:cs="Times New Roman"/>
          <w:color w:val="222222"/>
          <w:sz w:val="24"/>
          <w:szCs w:val="24"/>
          <w:shd w:val="clear" w:color="auto" w:fill="FFFFFF"/>
        </w:rPr>
        <w:t>, </w:t>
      </w:r>
      <w:r w:rsidRPr="007C4AC9">
        <w:rPr>
          <w:rFonts w:ascii="Times New Roman" w:hAnsi="Times New Roman" w:cs="Times New Roman"/>
          <w:i/>
          <w:iCs/>
          <w:color w:val="222222"/>
          <w:sz w:val="24"/>
          <w:szCs w:val="24"/>
          <w:shd w:val="clear" w:color="auto" w:fill="FFFFFF"/>
        </w:rPr>
        <w:t>10</w:t>
      </w:r>
      <w:r w:rsidRPr="007C4AC9">
        <w:rPr>
          <w:rFonts w:ascii="Times New Roman" w:hAnsi="Times New Roman" w:cs="Times New Roman"/>
          <w:color w:val="222222"/>
          <w:sz w:val="24"/>
          <w:szCs w:val="24"/>
          <w:shd w:val="clear" w:color="auto" w:fill="FFFFFF"/>
        </w:rPr>
        <w:t>(3), 512-526.</w:t>
      </w:r>
    </w:p>
    <w:sectPr w:rsidR="007C4AC9" w:rsidRPr="007C4AC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aan AlSalihi" w:date="2025-11-06T16:30:00Z" w:initials="MA">
    <w:p w14:paraId="22E7A759" w14:textId="4DB504DF" w:rsidR="00784BCB" w:rsidRPr="00784BCB" w:rsidRDefault="00784BCB" w:rsidP="00784BCB">
      <w:pPr>
        <w:pStyle w:val="CommentText"/>
        <w:rPr>
          <w:lang w:val="en-US"/>
        </w:rPr>
      </w:pPr>
      <w:r>
        <w:rPr>
          <w:rStyle w:val="CommentReference"/>
        </w:rPr>
        <w:annotationRef/>
      </w:r>
      <w:r w:rsidRPr="00784BCB">
        <w:t>Delete and replace with</w:t>
      </w:r>
      <w:r>
        <w:t xml:space="preserve"> (</w:t>
      </w:r>
      <w:r w:rsidRPr="00784BCB">
        <w:rPr>
          <w:lang w:val="en-US"/>
        </w:rPr>
        <w:t>It has been proposed that DNA barcoding can more accurately identify various organisms.</w:t>
      </w:r>
      <w:r>
        <w:rPr>
          <w:lang w:val="en-US"/>
        </w:rPr>
        <w:t>)</w:t>
      </w:r>
    </w:p>
  </w:comment>
  <w:comment w:id="1" w:author="Maan AlSalihi" w:date="2025-11-06T16:20:00Z" w:initials="MA">
    <w:p w14:paraId="0397D6AF" w14:textId="514B6A6E" w:rsidR="007A2151" w:rsidRDefault="007A2151">
      <w:pPr>
        <w:pStyle w:val="CommentText"/>
      </w:pPr>
      <w:r>
        <w:rPr>
          <w:rStyle w:val="CommentReference"/>
        </w:rPr>
        <w:annotationRef/>
      </w:r>
      <w:r w:rsidRPr="007A2151">
        <w:t>Delete and replace with</w:t>
      </w:r>
      <w:r>
        <w:t xml:space="preserve"> (little)</w:t>
      </w:r>
    </w:p>
  </w:comment>
  <w:comment w:id="2" w:author="Maan AlSalihi" w:date="2025-11-06T16:20:00Z" w:initials="MA">
    <w:p w14:paraId="795C8EBD" w14:textId="0A77761D" w:rsidR="00AF2D9A" w:rsidRDefault="00AF2D9A">
      <w:pPr>
        <w:pStyle w:val="CommentText"/>
      </w:pPr>
      <w:r>
        <w:rPr>
          <w:rStyle w:val="CommentReference"/>
        </w:rPr>
        <w:annotationRef/>
      </w:r>
      <w:r w:rsidRPr="00AF2D9A">
        <w:t>Delete and replace with</w:t>
      </w:r>
      <w:r>
        <w:t xml:space="preserve"> (habitats)</w:t>
      </w:r>
    </w:p>
  </w:comment>
  <w:comment w:id="3" w:author="Maan AlSalihi" w:date="2025-11-06T16:22:00Z" w:initials="MA">
    <w:p w14:paraId="4D3B7453" w14:textId="1C15796F" w:rsidR="00CA6884" w:rsidRDefault="00CA6884">
      <w:pPr>
        <w:pStyle w:val="CommentText"/>
      </w:pPr>
      <w:r>
        <w:rPr>
          <w:rStyle w:val="CommentReference"/>
        </w:rPr>
        <w:annotationRef/>
      </w:r>
      <w:r w:rsidRPr="00CA6884">
        <w:t>Delete and replace with</w:t>
      </w:r>
      <w:r>
        <w:t xml:space="preserve"> (neighbour-joining)</w:t>
      </w:r>
    </w:p>
  </w:comment>
  <w:comment w:id="4" w:author="Maan AlSalihi" w:date="2025-11-06T16:22:00Z" w:initials="MA">
    <w:p w14:paraId="7EE06133" w14:textId="34B8E700" w:rsidR="00CA6884" w:rsidRDefault="00CA6884">
      <w:pPr>
        <w:pStyle w:val="CommentText"/>
      </w:pPr>
      <w:r>
        <w:rPr>
          <w:rStyle w:val="CommentReference"/>
        </w:rPr>
        <w:annotationRef/>
      </w:r>
      <w:bookmarkStart w:id="5" w:name="_Hlk213339150"/>
      <w:r w:rsidRPr="00CA6884">
        <w:t>Delete and replace with</w:t>
      </w:r>
      <w:r>
        <w:t xml:space="preserve"> </w:t>
      </w:r>
      <w:bookmarkEnd w:id="5"/>
      <w:r>
        <w:t>(the DNA)</w:t>
      </w:r>
    </w:p>
  </w:comment>
  <w:comment w:id="6" w:author="Maan AlSalihi" w:date="2025-11-06T16:31:00Z" w:initials="MA">
    <w:p w14:paraId="0A634191" w14:textId="5CE09A72" w:rsidR="00D604DC" w:rsidRDefault="00D604DC" w:rsidP="00D604DC">
      <w:pPr>
        <w:pStyle w:val="CommentText"/>
      </w:pPr>
      <w:r>
        <w:rPr>
          <w:rStyle w:val="CommentReference"/>
        </w:rPr>
        <w:annotationRef/>
      </w:r>
      <w:r w:rsidRPr="00D604DC">
        <w:t xml:space="preserve">Delete </w:t>
      </w:r>
    </w:p>
  </w:comment>
  <w:comment w:id="7" w:author="Maan AlSalihi" w:date="2025-11-06T16:23:00Z" w:initials="MA">
    <w:p w14:paraId="13A5202E" w14:textId="1032D371" w:rsidR="00154479" w:rsidRDefault="00154479">
      <w:pPr>
        <w:pStyle w:val="CommentText"/>
      </w:pPr>
      <w:r>
        <w:rPr>
          <w:rStyle w:val="CommentReference"/>
        </w:rPr>
        <w:annotationRef/>
      </w:r>
      <w:r w:rsidRPr="00154479">
        <w:t>Delete and replace with</w:t>
      </w:r>
      <w:r>
        <w:t xml:space="preserve"> (the Chincholi)</w:t>
      </w:r>
    </w:p>
  </w:comment>
  <w:comment w:id="8" w:author="Maan AlSalihi" w:date="2025-11-06T16:33:00Z" w:initials="MA">
    <w:p w14:paraId="0F94929E" w14:textId="24527C28" w:rsidR="00492541" w:rsidRPr="00492541" w:rsidRDefault="00492541" w:rsidP="00492541">
      <w:pPr>
        <w:pStyle w:val="CommentText"/>
        <w:rPr>
          <w:lang w:val="en-US"/>
        </w:rPr>
      </w:pPr>
      <w:r>
        <w:rPr>
          <w:rStyle w:val="CommentReference"/>
        </w:rPr>
        <w:annotationRef/>
      </w:r>
      <w:bookmarkStart w:id="9" w:name="_Hlk213339303"/>
      <w:r w:rsidRPr="00492541">
        <w:t xml:space="preserve">Delete and replace with </w:t>
      </w:r>
      <w:bookmarkEnd w:id="9"/>
      <w:r>
        <w:t>(</w:t>
      </w:r>
      <w:r w:rsidRPr="00492541">
        <w:rPr>
          <w:lang w:val="en-US"/>
        </w:rPr>
        <w:t xml:space="preserve">Chandramalli, Konchavaram, and Shadipur are the three principal forest sections of the sample field. </w:t>
      </w:r>
      <w:r>
        <w:rPr>
          <w:lang w:val="en-US"/>
        </w:rPr>
        <w:t>)</w:t>
      </w:r>
    </w:p>
  </w:comment>
  <w:comment w:id="10" w:author="Maan AlSalihi" w:date="2025-11-06T16:34:00Z" w:initials="MA">
    <w:p w14:paraId="55A5EFC0" w14:textId="03247EF8" w:rsidR="0087487B" w:rsidRDefault="0087487B" w:rsidP="0087487B">
      <w:pPr>
        <w:pStyle w:val="CommentText"/>
      </w:pPr>
      <w:r>
        <w:rPr>
          <w:rStyle w:val="CommentReference"/>
        </w:rPr>
        <w:annotationRef/>
      </w:r>
      <w:r w:rsidRPr="0087487B">
        <w:t xml:space="preserve">Delete and replace with </w:t>
      </w:r>
      <w:r>
        <w:t>(was)</w:t>
      </w:r>
    </w:p>
  </w:comment>
  <w:comment w:id="11" w:author="Maan AlSalihi" w:date="2025-11-06T16:36:00Z" w:initials="MA">
    <w:p w14:paraId="6C3CEA46" w14:textId="4A43D7D9" w:rsidR="00102E81" w:rsidRDefault="00102E81">
      <w:pPr>
        <w:pStyle w:val="CommentText"/>
      </w:pPr>
      <w:r>
        <w:rPr>
          <w:rStyle w:val="CommentReference"/>
        </w:rPr>
        <w:annotationRef/>
      </w:r>
      <w:r w:rsidRPr="00102E81">
        <w:t>Delete and replace with</w:t>
      </w:r>
      <w:r>
        <w:t xml:space="preserve"> (from)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2E7A759" w15:done="0"/>
  <w15:commentEx w15:paraId="0397D6AF" w15:done="0"/>
  <w15:commentEx w15:paraId="795C8EBD" w15:done="0"/>
  <w15:commentEx w15:paraId="4D3B7453" w15:done="0"/>
  <w15:commentEx w15:paraId="7EE06133" w15:done="0"/>
  <w15:commentEx w15:paraId="0A634191" w15:done="0"/>
  <w15:commentEx w15:paraId="13A5202E" w15:done="0"/>
  <w15:commentEx w15:paraId="0F94929E" w15:done="0"/>
  <w15:commentEx w15:paraId="55A5EFC0" w15:done="0"/>
  <w15:commentEx w15:paraId="6C3CEA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7FF233" w16cex:dateUtc="2025-11-06T13:30:00Z"/>
  <w16cex:commentExtensible w16cex:durableId="3929A746" w16cex:dateUtc="2025-11-06T13:20:00Z"/>
  <w16cex:commentExtensible w16cex:durableId="2D5D291B" w16cex:dateUtc="2025-11-06T13:20:00Z"/>
  <w16cex:commentExtensible w16cex:durableId="6B104CBA" w16cex:dateUtc="2025-11-06T13:22:00Z"/>
  <w16cex:commentExtensible w16cex:durableId="4D44C72B" w16cex:dateUtc="2025-11-06T13:22:00Z"/>
  <w16cex:commentExtensible w16cex:durableId="0D501330" w16cex:dateUtc="2025-11-06T13:31:00Z"/>
  <w16cex:commentExtensible w16cex:durableId="0B344776" w16cex:dateUtc="2025-11-06T13:23:00Z"/>
  <w16cex:commentExtensible w16cex:durableId="21EF1F0B" w16cex:dateUtc="2025-11-06T13:33:00Z"/>
  <w16cex:commentExtensible w16cex:durableId="2CB5DDD6" w16cex:dateUtc="2025-11-06T13:34:00Z"/>
  <w16cex:commentExtensible w16cex:durableId="0DC4F433" w16cex:dateUtc="2025-11-06T13:36:00Z"/>
  <w16cex:commentExtensible w16cex:durableId="37277C69" w16cex:dateUtc="2025-11-06T13: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E7A759" w16cid:durableId="107FF233"/>
  <w16cid:commentId w16cid:paraId="0397D6AF" w16cid:durableId="3929A746"/>
  <w16cid:commentId w16cid:paraId="795C8EBD" w16cid:durableId="2D5D291B"/>
  <w16cid:commentId w16cid:paraId="4D3B7453" w16cid:durableId="6B104CBA"/>
  <w16cid:commentId w16cid:paraId="7EE06133" w16cid:durableId="4D44C72B"/>
  <w16cid:commentId w16cid:paraId="0A634191" w16cid:durableId="0D501330"/>
  <w16cid:commentId w16cid:paraId="13A5202E" w16cid:durableId="0B344776"/>
  <w16cid:commentId w16cid:paraId="0F94929E" w16cid:durableId="21EF1F0B"/>
  <w16cid:commentId w16cid:paraId="55A5EFC0" w16cid:durableId="2CB5DDD6"/>
  <w16cid:commentId w16cid:paraId="6C3CEA46" w16cid:durableId="0DC4F433"/>
  <w16cid:commentId w16cid:paraId="5541F9F6" w16cid:durableId="37277C6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7EED84" w14:textId="77777777" w:rsidR="00AF2D6D" w:rsidRDefault="00AF2D6D" w:rsidP="00A91E48">
      <w:pPr>
        <w:spacing w:after="0" w:line="240" w:lineRule="auto"/>
      </w:pPr>
      <w:r>
        <w:separator/>
      </w:r>
    </w:p>
  </w:endnote>
  <w:endnote w:type="continuationSeparator" w:id="0">
    <w:p w14:paraId="2E2016DD" w14:textId="77777777" w:rsidR="00AF2D6D" w:rsidRDefault="00AF2D6D" w:rsidP="00A91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7E119" w14:textId="77777777" w:rsidR="00A91E48" w:rsidRDefault="00A91E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FC18E" w14:textId="77777777" w:rsidR="00A91E48" w:rsidRDefault="00A91E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8800B" w14:textId="77777777" w:rsidR="00A91E48" w:rsidRDefault="00A91E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C27E34" w14:textId="77777777" w:rsidR="00AF2D6D" w:rsidRDefault="00AF2D6D" w:rsidP="00A91E48">
      <w:pPr>
        <w:spacing w:after="0" w:line="240" w:lineRule="auto"/>
      </w:pPr>
      <w:r>
        <w:separator/>
      </w:r>
    </w:p>
  </w:footnote>
  <w:footnote w:type="continuationSeparator" w:id="0">
    <w:p w14:paraId="6F9E185E" w14:textId="77777777" w:rsidR="00AF2D6D" w:rsidRDefault="00AF2D6D" w:rsidP="00A91E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0881A" w14:textId="478F7558" w:rsidR="00A91E48" w:rsidRDefault="00AF2D6D">
    <w:pPr>
      <w:pStyle w:val="Header"/>
    </w:pPr>
    <w:r>
      <w:rPr>
        <w:noProof/>
      </w:rPr>
      <w:pict w14:anchorId="52EC1F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31609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20606" w14:textId="29176C77" w:rsidR="00A91E48" w:rsidRDefault="00AF2D6D">
    <w:pPr>
      <w:pStyle w:val="Header"/>
    </w:pPr>
    <w:r>
      <w:rPr>
        <w:noProof/>
      </w:rPr>
      <w:pict w14:anchorId="6E82C0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31609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B3C29" w14:textId="35327CFA" w:rsidR="00A91E48" w:rsidRDefault="00AF2D6D">
    <w:pPr>
      <w:pStyle w:val="Header"/>
    </w:pPr>
    <w:r>
      <w:rPr>
        <w:noProof/>
      </w:rPr>
      <w:pict w14:anchorId="78321A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31609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917CE"/>
    <w:multiLevelType w:val="hybridMultilevel"/>
    <w:tmpl w:val="41D26920"/>
    <w:lvl w:ilvl="0" w:tplc="5464FF1A">
      <w:start w:val="1"/>
      <w:numFmt w:val="decimal"/>
      <w:lvlText w:val="%1."/>
      <w:lvlJc w:val="left"/>
      <w:pPr>
        <w:ind w:left="720" w:hanging="360"/>
      </w:pPr>
      <w:rPr>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6F53471"/>
    <w:multiLevelType w:val="hybridMultilevel"/>
    <w:tmpl w:val="68C00CDC"/>
    <w:lvl w:ilvl="0" w:tplc="CD7C9DD4">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A456071"/>
    <w:multiLevelType w:val="hybridMultilevel"/>
    <w:tmpl w:val="60E6E6AC"/>
    <w:lvl w:ilvl="0" w:tplc="3AC054B6">
      <w:start w:val="4"/>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an AlSalihi">
    <w15:presenceInfo w15:providerId="Windows Live" w15:userId="bd09efe5d0c35f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LEwtjQ3NzMyNjA1NjFS0lEKTi0uzszPAymwrAUAJ51SniwAAAA="/>
  </w:docVars>
  <w:rsids>
    <w:rsidRoot w:val="008F7BC5"/>
    <w:rsid w:val="00044398"/>
    <w:rsid w:val="0005629E"/>
    <w:rsid w:val="000726B1"/>
    <w:rsid w:val="000776D3"/>
    <w:rsid w:val="00080C14"/>
    <w:rsid w:val="000B4E1B"/>
    <w:rsid w:val="000D3276"/>
    <w:rsid w:val="00102E81"/>
    <w:rsid w:val="00134BB0"/>
    <w:rsid w:val="00135E09"/>
    <w:rsid w:val="0015362B"/>
    <w:rsid w:val="00154479"/>
    <w:rsid w:val="00164678"/>
    <w:rsid w:val="001646C1"/>
    <w:rsid w:val="001747F7"/>
    <w:rsid w:val="00193D67"/>
    <w:rsid w:val="001B59A7"/>
    <w:rsid w:val="001C3DD6"/>
    <w:rsid w:val="002216D2"/>
    <w:rsid w:val="00223F57"/>
    <w:rsid w:val="002310F8"/>
    <w:rsid w:val="00240E76"/>
    <w:rsid w:val="00256FB1"/>
    <w:rsid w:val="002637F5"/>
    <w:rsid w:val="002643B0"/>
    <w:rsid w:val="002B0C4F"/>
    <w:rsid w:val="002D6AA2"/>
    <w:rsid w:val="002E28C5"/>
    <w:rsid w:val="002E78DE"/>
    <w:rsid w:val="003025EC"/>
    <w:rsid w:val="003064A3"/>
    <w:rsid w:val="00311E57"/>
    <w:rsid w:val="003132BB"/>
    <w:rsid w:val="0031574F"/>
    <w:rsid w:val="0033460B"/>
    <w:rsid w:val="00364BA5"/>
    <w:rsid w:val="003658F9"/>
    <w:rsid w:val="0038747B"/>
    <w:rsid w:val="003A4D83"/>
    <w:rsid w:val="003A73F1"/>
    <w:rsid w:val="003D0378"/>
    <w:rsid w:val="003F35D2"/>
    <w:rsid w:val="00400571"/>
    <w:rsid w:val="00437234"/>
    <w:rsid w:val="00457CAB"/>
    <w:rsid w:val="004652C7"/>
    <w:rsid w:val="004677C1"/>
    <w:rsid w:val="0048128E"/>
    <w:rsid w:val="0049165B"/>
    <w:rsid w:val="00492541"/>
    <w:rsid w:val="004B7FCF"/>
    <w:rsid w:val="004E05D7"/>
    <w:rsid w:val="004E748B"/>
    <w:rsid w:val="00502A88"/>
    <w:rsid w:val="005103C3"/>
    <w:rsid w:val="0053595E"/>
    <w:rsid w:val="00542489"/>
    <w:rsid w:val="00557817"/>
    <w:rsid w:val="00565361"/>
    <w:rsid w:val="00586CDE"/>
    <w:rsid w:val="00591462"/>
    <w:rsid w:val="005A3835"/>
    <w:rsid w:val="005A65AA"/>
    <w:rsid w:val="005A6A6E"/>
    <w:rsid w:val="005B5638"/>
    <w:rsid w:val="005E2C50"/>
    <w:rsid w:val="006029CF"/>
    <w:rsid w:val="00605C45"/>
    <w:rsid w:val="00613430"/>
    <w:rsid w:val="00635731"/>
    <w:rsid w:val="0064358C"/>
    <w:rsid w:val="00655F9B"/>
    <w:rsid w:val="006663CA"/>
    <w:rsid w:val="00666989"/>
    <w:rsid w:val="006902C9"/>
    <w:rsid w:val="00693A16"/>
    <w:rsid w:val="006A0F5A"/>
    <w:rsid w:val="006B5CAD"/>
    <w:rsid w:val="006D1727"/>
    <w:rsid w:val="006D2FFC"/>
    <w:rsid w:val="006E0979"/>
    <w:rsid w:val="00704947"/>
    <w:rsid w:val="00707377"/>
    <w:rsid w:val="00707DF9"/>
    <w:rsid w:val="00712AF5"/>
    <w:rsid w:val="007262A5"/>
    <w:rsid w:val="0073351E"/>
    <w:rsid w:val="007406BF"/>
    <w:rsid w:val="007503B6"/>
    <w:rsid w:val="007557D7"/>
    <w:rsid w:val="00766911"/>
    <w:rsid w:val="00784BCB"/>
    <w:rsid w:val="007A2151"/>
    <w:rsid w:val="007A2EFF"/>
    <w:rsid w:val="007B6477"/>
    <w:rsid w:val="007B6BA3"/>
    <w:rsid w:val="007C4AC9"/>
    <w:rsid w:val="007D1BD2"/>
    <w:rsid w:val="007D2DD2"/>
    <w:rsid w:val="007D71DB"/>
    <w:rsid w:val="00817B2C"/>
    <w:rsid w:val="008274C9"/>
    <w:rsid w:val="008462EB"/>
    <w:rsid w:val="00851CEF"/>
    <w:rsid w:val="00852DB4"/>
    <w:rsid w:val="008708AF"/>
    <w:rsid w:val="0087487B"/>
    <w:rsid w:val="00876012"/>
    <w:rsid w:val="00885DBB"/>
    <w:rsid w:val="00894415"/>
    <w:rsid w:val="00894745"/>
    <w:rsid w:val="008969D0"/>
    <w:rsid w:val="008A06F5"/>
    <w:rsid w:val="008A63C8"/>
    <w:rsid w:val="008C123E"/>
    <w:rsid w:val="008C272D"/>
    <w:rsid w:val="008C46A1"/>
    <w:rsid w:val="008D5465"/>
    <w:rsid w:val="008E5086"/>
    <w:rsid w:val="008E5A6B"/>
    <w:rsid w:val="008F7BC5"/>
    <w:rsid w:val="009161C3"/>
    <w:rsid w:val="00925D0B"/>
    <w:rsid w:val="00930557"/>
    <w:rsid w:val="009366F4"/>
    <w:rsid w:val="00946741"/>
    <w:rsid w:val="00952E21"/>
    <w:rsid w:val="00981172"/>
    <w:rsid w:val="00994C03"/>
    <w:rsid w:val="009A53FD"/>
    <w:rsid w:val="009E3922"/>
    <w:rsid w:val="009E4F04"/>
    <w:rsid w:val="009E5E4D"/>
    <w:rsid w:val="00A00563"/>
    <w:rsid w:val="00A07104"/>
    <w:rsid w:val="00A26E9A"/>
    <w:rsid w:val="00A35AFF"/>
    <w:rsid w:val="00A421CC"/>
    <w:rsid w:val="00A43A71"/>
    <w:rsid w:val="00A44327"/>
    <w:rsid w:val="00A81E29"/>
    <w:rsid w:val="00A91E48"/>
    <w:rsid w:val="00AA5B6D"/>
    <w:rsid w:val="00AC2D5F"/>
    <w:rsid w:val="00AE72D5"/>
    <w:rsid w:val="00AF2D6D"/>
    <w:rsid w:val="00AF2D9A"/>
    <w:rsid w:val="00AF471F"/>
    <w:rsid w:val="00B23323"/>
    <w:rsid w:val="00B33CD5"/>
    <w:rsid w:val="00B44268"/>
    <w:rsid w:val="00B45037"/>
    <w:rsid w:val="00B5118A"/>
    <w:rsid w:val="00B632B0"/>
    <w:rsid w:val="00B67716"/>
    <w:rsid w:val="00B83D75"/>
    <w:rsid w:val="00B9010F"/>
    <w:rsid w:val="00B94800"/>
    <w:rsid w:val="00B94BAF"/>
    <w:rsid w:val="00B97DCE"/>
    <w:rsid w:val="00BA4213"/>
    <w:rsid w:val="00BA4801"/>
    <w:rsid w:val="00BC51F5"/>
    <w:rsid w:val="00BF2759"/>
    <w:rsid w:val="00C16B56"/>
    <w:rsid w:val="00C45B91"/>
    <w:rsid w:val="00C466CD"/>
    <w:rsid w:val="00C477CC"/>
    <w:rsid w:val="00C511EC"/>
    <w:rsid w:val="00C622E0"/>
    <w:rsid w:val="00C72FB5"/>
    <w:rsid w:val="00C86E2E"/>
    <w:rsid w:val="00CA6884"/>
    <w:rsid w:val="00CC37F7"/>
    <w:rsid w:val="00CD740B"/>
    <w:rsid w:val="00CE3DAE"/>
    <w:rsid w:val="00CF2954"/>
    <w:rsid w:val="00D10B7F"/>
    <w:rsid w:val="00D240E5"/>
    <w:rsid w:val="00D277A2"/>
    <w:rsid w:val="00D4204B"/>
    <w:rsid w:val="00D423E9"/>
    <w:rsid w:val="00D604DC"/>
    <w:rsid w:val="00D60BC7"/>
    <w:rsid w:val="00D64586"/>
    <w:rsid w:val="00D76C82"/>
    <w:rsid w:val="00D77C08"/>
    <w:rsid w:val="00DB450E"/>
    <w:rsid w:val="00DC273E"/>
    <w:rsid w:val="00DD05FA"/>
    <w:rsid w:val="00DD2E00"/>
    <w:rsid w:val="00DE34F0"/>
    <w:rsid w:val="00E22757"/>
    <w:rsid w:val="00E31C6D"/>
    <w:rsid w:val="00E35597"/>
    <w:rsid w:val="00E40E04"/>
    <w:rsid w:val="00E51729"/>
    <w:rsid w:val="00E72970"/>
    <w:rsid w:val="00E83DB5"/>
    <w:rsid w:val="00E968BF"/>
    <w:rsid w:val="00E96DDB"/>
    <w:rsid w:val="00EA4A97"/>
    <w:rsid w:val="00ED637F"/>
    <w:rsid w:val="00F04FB1"/>
    <w:rsid w:val="00F140E7"/>
    <w:rsid w:val="00F34494"/>
    <w:rsid w:val="00F41BC4"/>
    <w:rsid w:val="00F52A69"/>
    <w:rsid w:val="00F7229A"/>
    <w:rsid w:val="00F752A5"/>
    <w:rsid w:val="00F757BE"/>
    <w:rsid w:val="00FA04DB"/>
    <w:rsid w:val="00FA4F0F"/>
    <w:rsid w:val="00FC2219"/>
    <w:rsid w:val="00FC40BF"/>
    <w:rsid w:val="00FC49DC"/>
    <w:rsid w:val="00FD7521"/>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527B5E7"/>
  <w15:chartTrackingRefBased/>
  <w15:docId w15:val="{89173D8F-787A-453C-80F5-AAA1E6D8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B91"/>
  </w:style>
  <w:style w:type="paragraph" w:styleId="Heading1">
    <w:name w:val="heading 1"/>
    <w:basedOn w:val="Normal"/>
    <w:next w:val="Normal"/>
    <w:link w:val="Heading1Char"/>
    <w:uiPriority w:val="9"/>
    <w:qFormat/>
    <w:rsid w:val="00C45B91"/>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C45B91"/>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5B91"/>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5B91"/>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C45B91"/>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C45B91"/>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C45B91"/>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C45B91"/>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C45B91"/>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5B91"/>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C45B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5B91"/>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5B91"/>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C45B91"/>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C45B91"/>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C45B91"/>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C45B91"/>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C45B91"/>
    <w:rPr>
      <w:rFonts w:asciiTheme="majorHAnsi" w:eastAsiaTheme="majorEastAsia" w:hAnsiTheme="majorHAnsi" w:cstheme="majorBidi"/>
      <w:i/>
      <w:iCs/>
      <w:color w:val="1F3864" w:themeColor="accent1" w:themeShade="80"/>
    </w:rPr>
  </w:style>
  <w:style w:type="paragraph" w:styleId="Title">
    <w:name w:val="Title"/>
    <w:basedOn w:val="Normal"/>
    <w:next w:val="Normal"/>
    <w:link w:val="TitleChar"/>
    <w:uiPriority w:val="10"/>
    <w:qFormat/>
    <w:rsid w:val="00C45B91"/>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C45B91"/>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C45B91"/>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C45B91"/>
    <w:rPr>
      <w:rFonts w:asciiTheme="majorHAnsi" w:eastAsiaTheme="majorEastAsia" w:hAnsiTheme="majorHAnsi" w:cstheme="majorBidi"/>
      <w:color w:val="4472C4" w:themeColor="accent1"/>
      <w:sz w:val="28"/>
      <w:szCs w:val="28"/>
    </w:rPr>
  </w:style>
  <w:style w:type="paragraph" w:styleId="Quote">
    <w:name w:val="Quote"/>
    <w:basedOn w:val="Normal"/>
    <w:next w:val="Normal"/>
    <w:link w:val="QuoteChar"/>
    <w:uiPriority w:val="29"/>
    <w:qFormat/>
    <w:rsid w:val="00C45B91"/>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C45B91"/>
    <w:rPr>
      <w:color w:val="44546A" w:themeColor="text2"/>
      <w:sz w:val="24"/>
      <w:szCs w:val="24"/>
    </w:rPr>
  </w:style>
  <w:style w:type="paragraph" w:styleId="ListParagraph">
    <w:name w:val="List Paragraph"/>
    <w:basedOn w:val="Normal"/>
    <w:uiPriority w:val="34"/>
    <w:qFormat/>
    <w:rsid w:val="008F7BC5"/>
    <w:pPr>
      <w:ind w:left="720"/>
      <w:contextualSpacing/>
    </w:pPr>
  </w:style>
  <w:style w:type="character" w:styleId="IntenseEmphasis">
    <w:name w:val="Intense Emphasis"/>
    <w:basedOn w:val="DefaultParagraphFont"/>
    <w:uiPriority w:val="21"/>
    <w:qFormat/>
    <w:rsid w:val="00C45B91"/>
    <w:rPr>
      <w:b/>
      <w:bCs/>
      <w:i/>
      <w:iCs/>
    </w:rPr>
  </w:style>
  <w:style w:type="paragraph" w:styleId="IntenseQuote">
    <w:name w:val="Intense Quote"/>
    <w:basedOn w:val="Normal"/>
    <w:next w:val="Normal"/>
    <w:link w:val="IntenseQuoteChar"/>
    <w:uiPriority w:val="30"/>
    <w:qFormat/>
    <w:rsid w:val="00C45B91"/>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C45B91"/>
    <w:rPr>
      <w:rFonts w:asciiTheme="majorHAnsi" w:eastAsiaTheme="majorEastAsia" w:hAnsiTheme="majorHAnsi" w:cstheme="majorBidi"/>
      <w:color w:val="44546A" w:themeColor="text2"/>
      <w:spacing w:val="-6"/>
      <w:sz w:val="32"/>
      <w:szCs w:val="32"/>
    </w:rPr>
  </w:style>
  <w:style w:type="character" w:styleId="IntenseReference">
    <w:name w:val="Intense Reference"/>
    <w:basedOn w:val="DefaultParagraphFont"/>
    <w:uiPriority w:val="32"/>
    <w:qFormat/>
    <w:rsid w:val="00C45B91"/>
    <w:rPr>
      <w:b/>
      <w:bCs/>
      <w:smallCaps/>
      <w:color w:val="44546A" w:themeColor="text2"/>
      <w:u w:val="single"/>
    </w:rPr>
  </w:style>
  <w:style w:type="table" w:styleId="TableGrid">
    <w:name w:val="Table Grid"/>
    <w:basedOn w:val="TableNormal"/>
    <w:uiPriority w:val="59"/>
    <w:rsid w:val="006D1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45B91"/>
    <w:pPr>
      <w:spacing w:line="240" w:lineRule="auto"/>
    </w:pPr>
    <w:rPr>
      <w:b/>
      <w:bCs/>
      <w:smallCaps/>
      <w:color w:val="44546A" w:themeColor="text2"/>
    </w:rPr>
  </w:style>
  <w:style w:type="paragraph" w:styleId="NormalWeb">
    <w:name w:val="Normal (Web)"/>
    <w:basedOn w:val="Normal"/>
    <w:uiPriority w:val="99"/>
    <w:unhideWhenUsed/>
    <w:rsid w:val="006D1727"/>
    <w:pPr>
      <w:spacing w:before="100" w:beforeAutospacing="1" w:after="100" w:afterAutospacing="1" w:line="240" w:lineRule="auto"/>
    </w:pPr>
    <w:rPr>
      <w:rFonts w:ascii="Times New Roman" w:eastAsia="Times New Roman" w:hAnsi="Times New Roman" w:cs="Times New Roman"/>
      <w:lang w:eastAsia="en-IN"/>
    </w:rPr>
  </w:style>
  <w:style w:type="character" w:styleId="Strong">
    <w:name w:val="Strong"/>
    <w:basedOn w:val="DefaultParagraphFont"/>
    <w:uiPriority w:val="22"/>
    <w:qFormat/>
    <w:rsid w:val="00C45B91"/>
    <w:rPr>
      <w:b/>
      <w:bCs/>
    </w:rPr>
  </w:style>
  <w:style w:type="character" w:styleId="Emphasis">
    <w:name w:val="Emphasis"/>
    <w:basedOn w:val="DefaultParagraphFont"/>
    <w:uiPriority w:val="20"/>
    <w:qFormat/>
    <w:rsid w:val="00C45B91"/>
    <w:rPr>
      <w:i/>
      <w:iCs/>
    </w:rPr>
  </w:style>
  <w:style w:type="paragraph" w:styleId="NoSpacing">
    <w:name w:val="No Spacing"/>
    <w:uiPriority w:val="1"/>
    <w:qFormat/>
    <w:rsid w:val="00C45B91"/>
    <w:pPr>
      <w:spacing w:after="0" w:line="240" w:lineRule="auto"/>
    </w:pPr>
  </w:style>
  <w:style w:type="character" w:styleId="SubtleEmphasis">
    <w:name w:val="Subtle Emphasis"/>
    <w:basedOn w:val="DefaultParagraphFont"/>
    <w:uiPriority w:val="19"/>
    <w:qFormat/>
    <w:rsid w:val="00C45B91"/>
    <w:rPr>
      <w:i/>
      <w:iCs/>
      <w:color w:val="595959" w:themeColor="text1" w:themeTint="A6"/>
    </w:rPr>
  </w:style>
  <w:style w:type="character" w:styleId="SubtleReference">
    <w:name w:val="Subtle Reference"/>
    <w:basedOn w:val="DefaultParagraphFont"/>
    <w:uiPriority w:val="31"/>
    <w:qFormat/>
    <w:rsid w:val="00C45B91"/>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C45B91"/>
    <w:rPr>
      <w:b/>
      <w:bCs/>
      <w:smallCaps/>
      <w:spacing w:val="10"/>
    </w:rPr>
  </w:style>
  <w:style w:type="paragraph" w:styleId="TOCHeading">
    <w:name w:val="TOC Heading"/>
    <w:basedOn w:val="Heading1"/>
    <w:next w:val="Normal"/>
    <w:uiPriority w:val="39"/>
    <w:semiHidden/>
    <w:unhideWhenUsed/>
    <w:qFormat/>
    <w:rsid w:val="00C45B91"/>
    <w:pPr>
      <w:outlineLvl w:val="9"/>
    </w:pPr>
  </w:style>
  <w:style w:type="character" w:customStyle="1" w:styleId="katex-mathml">
    <w:name w:val="katex-mathml"/>
    <w:basedOn w:val="DefaultParagraphFont"/>
    <w:rsid w:val="008C46A1"/>
  </w:style>
  <w:style w:type="character" w:customStyle="1" w:styleId="mord">
    <w:name w:val="mord"/>
    <w:basedOn w:val="DefaultParagraphFont"/>
    <w:rsid w:val="008C46A1"/>
  </w:style>
  <w:style w:type="character" w:customStyle="1" w:styleId="mrel">
    <w:name w:val="mrel"/>
    <w:basedOn w:val="DefaultParagraphFont"/>
    <w:rsid w:val="008C46A1"/>
  </w:style>
  <w:style w:type="character" w:customStyle="1" w:styleId="vlist-s">
    <w:name w:val="vlist-s"/>
    <w:basedOn w:val="DefaultParagraphFont"/>
    <w:rsid w:val="008C46A1"/>
  </w:style>
  <w:style w:type="character" w:customStyle="1" w:styleId="mbin">
    <w:name w:val="mbin"/>
    <w:basedOn w:val="DefaultParagraphFont"/>
    <w:rsid w:val="008C46A1"/>
  </w:style>
  <w:style w:type="paragraph" w:styleId="HTMLPreformatted">
    <w:name w:val="HTML Preformatted"/>
    <w:basedOn w:val="Normal"/>
    <w:link w:val="HTMLPreformattedChar"/>
    <w:uiPriority w:val="99"/>
    <w:unhideWhenUsed/>
    <w:rsid w:val="00CD7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rsid w:val="00CD740B"/>
    <w:rPr>
      <w:rFonts w:ascii="Courier New" w:eastAsia="Times New Roman" w:hAnsi="Courier New" w:cs="Courier New"/>
      <w:sz w:val="20"/>
      <w:szCs w:val="20"/>
      <w:lang w:eastAsia="en-IN"/>
    </w:rPr>
  </w:style>
  <w:style w:type="character" w:styleId="Hyperlink">
    <w:name w:val="Hyperlink"/>
    <w:basedOn w:val="DefaultParagraphFont"/>
    <w:uiPriority w:val="99"/>
    <w:unhideWhenUsed/>
    <w:rsid w:val="007A2EFF"/>
    <w:rPr>
      <w:color w:val="0563C1" w:themeColor="hyperlink"/>
      <w:u w:val="single"/>
    </w:rPr>
  </w:style>
  <w:style w:type="character" w:customStyle="1" w:styleId="UnresolvedMention">
    <w:name w:val="Unresolved Mention"/>
    <w:basedOn w:val="DefaultParagraphFont"/>
    <w:uiPriority w:val="99"/>
    <w:semiHidden/>
    <w:unhideWhenUsed/>
    <w:rsid w:val="007A2EFF"/>
    <w:rPr>
      <w:color w:val="605E5C"/>
      <w:shd w:val="clear" w:color="auto" w:fill="E1DFDD"/>
    </w:rPr>
  </w:style>
  <w:style w:type="paragraph" w:styleId="Header">
    <w:name w:val="header"/>
    <w:basedOn w:val="Normal"/>
    <w:link w:val="HeaderChar"/>
    <w:uiPriority w:val="99"/>
    <w:unhideWhenUsed/>
    <w:rsid w:val="00A91E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1E48"/>
  </w:style>
  <w:style w:type="paragraph" w:styleId="Footer">
    <w:name w:val="footer"/>
    <w:basedOn w:val="Normal"/>
    <w:link w:val="FooterChar"/>
    <w:uiPriority w:val="99"/>
    <w:unhideWhenUsed/>
    <w:rsid w:val="00A91E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1E48"/>
  </w:style>
  <w:style w:type="character" w:styleId="CommentReference">
    <w:name w:val="annotation reference"/>
    <w:basedOn w:val="DefaultParagraphFont"/>
    <w:uiPriority w:val="99"/>
    <w:semiHidden/>
    <w:unhideWhenUsed/>
    <w:rsid w:val="007A2151"/>
    <w:rPr>
      <w:sz w:val="16"/>
      <w:szCs w:val="16"/>
    </w:rPr>
  </w:style>
  <w:style w:type="paragraph" w:styleId="CommentText">
    <w:name w:val="annotation text"/>
    <w:basedOn w:val="Normal"/>
    <w:link w:val="CommentTextChar"/>
    <w:uiPriority w:val="99"/>
    <w:semiHidden/>
    <w:unhideWhenUsed/>
    <w:rsid w:val="007A2151"/>
    <w:pPr>
      <w:spacing w:line="240" w:lineRule="auto"/>
    </w:pPr>
    <w:rPr>
      <w:sz w:val="20"/>
      <w:szCs w:val="20"/>
    </w:rPr>
  </w:style>
  <w:style w:type="character" w:customStyle="1" w:styleId="CommentTextChar">
    <w:name w:val="Comment Text Char"/>
    <w:basedOn w:val="DefaultParagraphFont"/>
    <w:link w:val="CommentText"/>
    <w:uiPriority w:val="99"/>
    <w:semiHidden/>
    <w:rsid w:val="007A2151"/>
    <w:rPr>
      <w:sz w:val="20"/>
      <w:szCs w:val="20"/>
    </w:rPr>
  </w:style>
  <w:style w:type="paragraph" w:styleId="CommentSubject">
    <w:name w:val="annotation subject"/>
    <w:basedOn w:val="CommentText"/>
    <w:next w:val="CommentText"/>
    <w:link w:val="CommentSubjectChar"/>
    <w:uiPriority w:val="99"/>
    <w:semiHidden/>
    <w:unhideWhenUsed/>
    <w:rsid w:val="007A2151"/>
    <w:rPr>
      <w:b/>
      <w:bCs/>
    </w:rPr>
  </w:style>
  <w:style w:type="character" w:customStyle="1" w:styleId="CommentSubjectChar">
    <w:name w:val="Comment Subject Char"/>
    <w:basedOn w:val="CommentTextChar"/>
    <w:link w:val="CommentSubject"/>
    <w:uiPriority w:val="99"/>
    <w:semiHidden/>
    <w:rsid w:val="007A2151"/>
    <w:rPr>
      <w:b/>
      <w:bCs/>
      <w:sz w:val="20"/>
      <w:szCs w:val="20"/>
    </w:rPr>
  </w:style>
  <w:style w:type="paragraph" w:styleId="BalloonText">
    <w:name w:val="Balloon Text"/>
    <w:basedOn w:val="Normal"/>
    <w:link w:val="BalloonTextChar"/>
    <w:uiPriority w:val="99"/>
    <w:semiHidden/>
    <w:unhideWhenUsed/>
    <w:rsid w:val="008A06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06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21" Type="http://schemas.microsoft.com/office/2018/08/relationships/commentsExtensible" Target="commentsExtensible.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1.xm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blast.ncbi.nlm.nih.gov/" TargetMode="External"/><Relationship Id="rId14" Type="http://schemas.openxmlformats.org/officeDocument/2006/relationships/footer" Target="footer1.xml"/><Relationship Id="rId22" Type="http://schemas.microsoft.com/office/2016/09/relationships/commentsIds" Target="commentsIds.xml"/></Relationships>
</file>

<file path=word/charts/_rels/chart1.xml.rels><?xml version="1.0" encoding="UTF-8" standalone="yes"?>
<Relationships xmlns="http://schemas.openxmlformats.org/package/2006/relationships"><Relationship Id="rId3" Type="http://schemas.openxmlformats.org/officeDocument/2006/relationships/oleObject" Target="file:///E:\DNA%20BarCoading%20of%20Ant\3,%204%20and%205\Graph.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IN" sz="1400"/>
              <a:t>Nucleotide composition in different</a:t>
            </a:r>
            <a:r>
              <a:rPr lang="en-IN" sz="1400" baseline="0"/>
              <a:t> ant species</a:t>
            </a:r>
            <a:endParaRPr lang="en-IN" sz="1400"/>
          </a:p>
        </c:rich>
      </c:tx>
      <c:layout>
        <c:manualLayout>
          <c:xMode val="edge"/>
          <c:yMode val="edge"/>
          <c:x val="0.14805555555555552"/>
          <c:y val="3.2407407407407406E-2"/>
        </c:manualLayout>
      </c:layout>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en-US"/>
        </a:p>
      </c:txPr>
    </c:title>
    <c:autoTitleDeleted val="0"/>
    <c:plotArea>
      <c:layout/>
      <c:barChart>
        <c:barDir val="col"/>
        <c:grouping val="clustered"/>
        <c:varyColors val="0"/>
        <c:ser>
          <c:idx val="0"/>
          <c:order val="0"/>
          <c:tx>
            <c:strRef>
              <c:f>Sheet1!$B$1</c:f>
              <c:strCache>
                <c:ptCount val="1"/>
                <c:pt idx="0">
                  <c:v>Adenine (A)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Sheet1!$A$2:$A$4</c:f>
              <c:strCache>
                <c:ptCount val="3"/>
                <c:pt idx="0">
                  <c:v>Camponotus singularis</c:v>
                </c:pt>
                <c:pt idx="1">
                  <c:v>Crematogaster brunnea</c:v>
                </c:pt>
                <c:pt idx="2">
                  <c:v>Monomorium indicum</c:v>
                </c:pt>
              </c:strCache>
            </c:strRef>
          </c:cat>
          <c:val>
            <c:numRef>
              <c:f>Sheet1!$B$2:$B$4</c:f>
              <c:numCache>
                <c:formatCode>General</c:formatCode>
                <c:ptCount val="3"/>
                <c:pt idx="0">
                  <c:v>196</c:v>
                </c:pt>
                <c:pt idx="1">
                  <c:v>182</c:v>
                </c:pt>
                <c:pt idx="2">
                  <c:v>192</c:v>
                </c:pt>
              </c:numCache>
            </c:numRef>
          </c:val>
          <c:extLst>
            <c:ext xmlns:c16="http://schemas.microsoft.com/office/drawing/2014/chart" uri="{C3380CC4-5D6E-409C-BE32-E72D297353CC}">
              <c16:uniqueId val="{00000000-CABC-42BD-A79D-042552AAFEDC}"/>
            </c:ext>
          </c:extLst>
        </c:ser>
        <c:ser>
          <c:idx val="1"/>
          <c:order val="1"/>
          <c:tx>
            <c:strRef>
              <c:f>Sheet1!$C$1</c:f>
              <c:strCache>
                <c:ptCount val="1"/>
                <c:pt idx="0">
                  <c:v>Thymine (T)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Sheet1!$A$2:$A$4</c:f>
              <c:strCache>
                <c:ptCount val="3"/>
                <c:pt idx="0">
                  <c:v>Camponotus singularis</c:v>
                </c:pt>
                <c:pt idx="1">
                  <c:v>Crematogaster brunnea</c:v>
                </c:pt>
                <c:pt idx="2">
                  <c:v>Monomorium indicum</c:v>
                </c:pt>
              </c:strCache>
            </c:strRef>
          </c:cat>
          <c:val>
            <c:numRef>
              <c:f>Sheet1!$C$2:$C$4</c:f>
              <c:numCache>
                <c:formatCode>General</c:formatCode>
                <c:ptCount val="3"/>
                <c:pt idx="0">
                  <c:v>251</c:v>
                </c:pt>
                <c:pt idx="1">
                  <c:v>250</c:v>
                </c:pt>
                <c:pt idx="2">
                  <c:v>250</c:v>
                </c:pt>
              </c:numCache>
            </c:numRef>
          </c:val>
          <c:extLst>
            <c:ext xmlns:c16="http://schemas.microsoft.com/office/drawing/2014/chart" uri="{C3380CC4-5D6E-409C-BE32-E72D297353CC}">
              <c16:uniqueId val="{00000001-CABC-42BD-A79D-042552AAFEDC}"/>
            </c:ext>
          </c:extLst>
        </c:ser>
        <c:ser>
          <c:idx val="2"/>
          <c:order val="2"/>
          <c:tx>
            <c:strRef>
              <c:f>Sheet1!$D$1</c:f>
              <c:strCache>
                <c:ptCount val="1"/>
                <c:pt idx="0">
                  <c:v>Cytosine (C)</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Sheet1!$A$2:$A$4</c:f>
              <c:strCache>
                <c:ptCount val="3"/>
                <c:pt idx="0">
                  <c:v>Camponotus singularis</c:v>
                </c:pt>
                <c:pt idx="1">
                  <c:v>Crematogaster brunnea</c:v>
                </c:pt>
                <c:pt idx="2">
                  <c:v>Monomorium indicum</c:v>
                </c:pt>
              </c:strCache>
            </c:strRef>
          </c:cat>
          <c:val>
            <c:numRef>
              <c:f>Sheet1!$D$2:$D$4</c:f>
              <c:numCache>
                <c:formatCode>General</c:formatCode>
                <c:ptCount val="3"/>
                <c:pt idx="0">
                  <c:v>129</c:v>
                </c:pt>
                <c:pt idx="1">
                  <c:v>128</c:v>
                </c:pt>
                <c:pt idx="2">
                  <c:v>113</c:v>
                </c:pt>
              </c:numCache>
            </c:numRef>
          </c:val>
          <c:extLst>
            <c:ext xmlns:c16="http://schemas.microsoft.com/office/drawing/2014/chart" uri="{C3380CC4-5D6E-409C-BE32-E72D297353CC}">
              <c16:uniqueId val="{00000002-CABC-42BD-A79D-042552AAFEDC}"/>
            </c:ext>
          </c:extLst>
        </c:ser>
        <c:ser>
          <c:idx val="3"/>
          <c:order val="3"/>
          <c:tx>
            <c:strRef>
              <c:f>Sheet1!$E$1</c:f>
              <c:strCache>
                <c:ptCount val="1"/>
                <c:pt idx="0">
                  <c:v>Guanine (G)</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Sheet1!$A$2:$A$4</c:f>
              <c:strCache>
                <c:ptCount val="3"/>
                <c:pt idx="0">
                  <c:v>Camponotus singularis</c:v>
                </c:pt>
                <c:pt idx="1">
                  <c:v>Crematogaster brunnea</c:v>
                </c:pt>
                <c:pt idx="2">
                  <c:v>Monomorium indicum</c:v>
                </c:pt>
              </c:strCache>
            </c:strRef>
          </c:cat>
          <c:val>
            <c:numRef>
              <c:f>Sheet1!$E$2:$E$4</c:f>
              <c:numCache>
                <c:formatCode>General</c:formatCode>
                <c:ptCount val="3"/>
                <c:pt idx="0">
                  <c:v>73</c:v>
                </c:pt>
                <c:pt idx="1">
                  <c:v>76</c:v>
                </c:pt>
                <c:pt idx="2">
                  <c:v>81</c:v>
                </c:pt>
              </c:numCache>
            </c:numRef>
          </c:val>
          <c:extLst>
            <c:ext xmlns:c16="http://schemas.microsoft.com/office/drawing/2014/chart" uri="{C3380CC4-5D6E-409C-BE32-E72D297353CC}">
              <c16:uniqueId val="{00000003-CABC-42BD-A79D-042552AAFEDC}"/>
            </c:ext>
          </c:extLst>
        </c:ser>
        <c:dLbls>
          <c:dLblPos val="inEnd"/>
          <c:showLegendKey val="0"/>
          <c:showVal val="1"/>
          <c:showCatName val="0"/>
          <c:showSerName val="0"/>
          <c:showPercent val="0"/>
          <c:showBubbleSize val="0"/>
        </c:dLbls>
        <c:gapWidth val="267"/>
        <c:overlap val="-43"/>
        <c:axId val="414007600"/>
        <c:axId val="414010960"/>
      </c:barChart>
      <c:catAx>
        <c:axId val="414007600"/>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IN"/>
                  <a:t>Ant species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414010960"/>
        <c:crosses val="autoZero"/>
        <c:auto val="1"/>
        <c:lblAlgn val="ctr"/>
        <c:lblOffset val="100"/>
        <c:noMultiLvlLbl val="0"/>
      </c:catAx>
      <c:valAx>
        <c:axId val="414010960"/>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IN"/>
                  <a:t>Base count</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414007600"/>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10</Pages>
  <Words>2716</Words>
  <Characters>15483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Rajshekar Chinmalli</dc:creator>
  <cp:keywords/>
  <dc:description/>
  <cp:lastModifiedBy>SDI CPU 1130</cp:lastModifiedBy>
  <cp:revision>5</cp:revision>
  <dcterms:created xsi:type="dcterms:W3CDTF">2025-11-06T12:04:00Z</dcterms:created>
  <dcterms:modified xsi:type="dcterms:W3CDTF">2025-11-07T06:31:00Z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a910238e-ecc2-4199-98ee-edd07f005539</vt:lpwstr>
  </property>
</Properties>
</file>