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C62" w:rsidRPr="0082645A" w:rsidRDefault="00387C62" w:rsidP="0021022C">
      <w:pPr>
        <w:jc w:val="center"/>
        <w:rPr>
          <w:rFonts w:ascii="Times New Roman" w:hAnsi="Times New Roman" w:cs="Times New Roman"/>
          <w:b/>
        </w:rPr>
      </w:pPr>
      <w:r w:rsidRPr="0082645A">
        <w:rPr>
          <w:rFonts w:ascii="Times New Roman" w:hAnsi="Times New Roman" w:cs="Times New Roman"/>
          <w:b/>
        </w:rPr>
        <w:t xml:space="preserve">Effect of Fish Waste Compost Pellets, Bio-Pesticides, and Vermiwash on Growth, Yield, and Quality of Okra (Abelmoschus </w:t>
      </w:r>
      <w:proofErr w:type="spellStart"/>
      <w:r w:rsidRPr="0082645A">
        <w:rPr>
          <w:rFonts w:ascii="Times New Roman" w:hAnsi="Times New Roman" w:cs="Times New Roman"/>
          <w:b/>
        </w:rPr>
        <w:t>esculentus</w:t>
      </w:r>
      <w:proofErr w:type="spellEnd"/>
      <w:r w:rsidRPr="0082645A">
        <w:rPr>
          <w:rFonts w:ascii="Times New Roman" w:hAnsi="Times New Roman" w:cs="Times New Roman"/>
          <w:b/>
        </w:rPr>
        <w:t xml:space="preserve"> L.)</w:t>
      </w:r>
    </w:p>
    <w:p w:rsidR="001B7C01" w:rsidRPr="0082645A" w:rsidRDefault="001B7C01" w:rsidP="0021022C">
      <w:pPr>
        <w:spacing w:after="0" w:line="240" w:lineRule="auto"/>
        <w:jc w:val="center"/>
        <w:outlineLvl w:val="0"/>
        <w:rPr>
          <w:rFonts w:ascii="Times New Roman" w:hAnsi="Times New Roman" w:cs="Times New Roman"/>
          <w:b/>
          <w:bCs/>
          <w:kern w:val="36"/>
        </w:rPr>
      </w:pPr>
      <w:bookmarkStart w:id="0" w:name="_GoBack"/>
      <w:bookmarkEnd w:id="0"/>
    </w:p>
    <w:p w:rsidR="008C4AEF" w:rsidRPr="0082645A" w:rsidRDefault="008C4AEF" w:rsidP="0021022C">
      <w:pPr>
        <w:jc w:val="center"/>
        <w:rPr>
          <w:rFonts w:ascii="Times New Roman" w:hAnsi="Times New Roman" w:cs="Times New Roman"/>
        </w:rPr>
      </w:pPr>
    </w:p>
    <w:p w:rsidR="008C4AEF" w:rsidRPr="0082645A" w:rsidRDefault="00B03085" w:rsidP="00E176F9">
      <w:pPr>
        <w:jc w:val="both"/>
        <w:rPr>
          <w:rFonts w:ascii="Times New Roman" w:hAnsi="Times New Roman" w:cs="Times New Roman"/>
          <w:b/>
        </w:rPr>
      </w:pPr>
      <w:r>
        <w:rPr>
          <w:rFonts w:ascii="Times New Roman" w:hAnsi="Times New Roman" w:cs="Times New Roman"/>
          <w:b/>
        </w:rPr>
        <w:t>ABSTRACT</w:t>
      </w:r>
    </w:p>
    <w:p w:rsidR="008C4AEF" w:rsidRPr="0082645A" w:rsidRDefault="008C4AEF" w:rsidP="000253B1">
      <w:pPr>
        <w:jc w:val="both"/>
        <w:rPr>
          <w:rFonts w:ascii="Times New Roman" w:hAnsi="Times New Roman" w:cs="Times New Roman"/>
        </w:rPr>
      </w:pPr>
      <w:r w:rsidRPr="0082645A">
        <w:rPr>
          <w:rFonts w:ascii="Times New Roman" w:hAnsi="Times New Roman" w:cs="Times New Roman"/>
        </w:rPr>
        <w:t>A field experiment was conducted to evaluate the effects of fish waste compost pellets, biopesticides, and vermiwash on the growth, yield, and quality of okra (</w:t>
      </w:r>
      <w:r w:rsidRPr="0082645A">
        <w:rPr>
          <w:rFonts w:ascii="Times New Roman" w:hAnsi="Times New Roman" w:cs="Times New Roman"/>
          <w:i/>
        </w:rPr>
        <w:t xml:space="preserve">Abelmoschus </w:t>
      </w:r>
      <w:proofErr w:type="spellStart"/>
      <w:r w:rsidRPr="0082645A">
        <w:rPr>
          <w:rFonts w:ascii="Times New Roman" w:hAnsi="Times New Roman" w:cs="Times New Roman"/>
          <w:i/>
        </w:rPr>
        <w:t>esculentus</w:t>
      </w:r>
      <w:proofErr w:type="spellEnd"/>
      <w:r w:rsidRPr="0082645A">
        <w:rPr>
          <w:rFonts w:ascii="Times New Roman" w:hAnsi="Times New Roman" w:cs="Times New Roman"/>
        </w:rPr>
        <w:t xml:space="preserve"> L. var. </w:t>
      </w:r>
      <w:proofErr w:type="spellStart"/>
      <w:r w:rsidRPr="0082645A">
        <w:rPr>
          <w:rFonts w:ascii="Times New Roman" w:hAnsi="Times New Roman" w:cs="Times New Roman"/>
        </w:rPr>
        <w:t>Arka</w:t>
      </w:r>
      <w:proofErr w:type="spellEnd"/>
      <w:r w:rsidRPr="0082645A">
        <w:rPr>
          <w:rFonts w:ascii="Times New Roman" w:hAnsi="Times New Roman" w:cs="Times New Roman"/>
        </w:rPr>
        <w:t xml:space="preserve"> Anamika). The experiment was laid out in a randomized block design with eleven treatments and three replications at Kakching, Manipur. Fish waste compost was prepared using fish waste, sawdust, banana, and jaggery, later pelletized for ease of application. The study revealed that the combined application of fish waste compost pellets and vermiwash significantly enhanced plant height, fruit length, diameter, number of fruits per plant, and individual fruit weight. Maximum protein content was also recorded in the same treatment. The findings suggest that the integration of organic fertilizers such as fish waste compost pellets with vermiwash and plant-based biopesticides improves yield, soil health, and quality of okra sustainably.</w:t>
      </w:r>
    </w:p>
    <w:p w:rsidR="008C4AEF" w:rsidRPr="0082645A" w:rsidRDefault="008C4AEF" w:rsidP="000253B1">
      <w:pPr>
        <w:jc w:val="both"/>
        <w:rPr>
          <w:rFonts w:ascii="Times New Roman" w:hAnsi="Times New Roman" w:cs="Times New Roman"/>
        </w:rPr>
      </w:pPr>
      <w:r w:rsidRPr="0082645A">
        <w:rPr>
          <w:rStyle w:val="Strong"/>
          <w:rFonts w:ascii="Times New Roman" w:hAnsi="Times New Roman" w:cs="Times New Roman"/>
        </w:rPr>
        <w:t>Keywords:</w:t>
      </w:r>
      <w:r w:rsidRPr="0082645A">
        <w:rPr>
          <w:rFonts w:ascii="Times New Roman" w:hAnsi="Times New Roman" w:cs="Times New Roman"/>
        </w:rPr>
        <w:t xml:space="preserve"> Okra, Fish waste compost, Vermiwash, Biopesticides, Organic fertilizer</w:t>
      </w:r>
    </w:p>
    <w:p w:rsidR="008C4AEF" w:rsidRPr="0082645A" w:rsidRDefault="008C4AEF" w:rsidP="000253B1">
      <w:pPr>
        <w:spacing w:before="100" w:beforeAutospacing="1" w:after="100" w:afterAutospacing="1" w:line="240" w:lineRule="auto"/>
        <w:jc w:val="both"/>
        <w:outlineLvl w:val="1"/>
        <w:rPr>
          <w:rFonts w:ascii="Times New Roman" w:eastAsia="Times New Roman" w:hAnsi="Times New Roman" w:cs="Times New Roman"/>
          <w:b/>
          <w:bCs/>
        </w:rPr>
      </w:pPr>
      <w:r w:rsidRPr="0082645A">
        <w:rPr>
          <w:rFonts w:ascii="Times New Roman" w:eastAsia="Times New Roman" w:hAnsi="Times New Roman" w:cs="Times New Roman"/>
          <w:b/>
          <w:bCs/>
        </w:rPr>
        <w:t xml:space="preserve">1. </w:t>
      </w:r>
      <w:r w:rsidR="00B03085" w:rsidRPr="0082645A">
        <w:rPr>
          <w:rFonts w:ascii="Times New Roman" w:eastAsia="Times New Roman" w:hAnsi="Times New Roman" w:cs="Times New Roman"/>
          <w:b/>
          <w:bCs/>
        </w:rPr>
        <w:t>INTRODUCTION</w:t>
      </w:r>
    </w:p>
    <w:p w:rsidR="008C4AEF" w:rsidRPr="0082645A" w:rsidRDefault="008C4AEF" w:rsidP="000253B1">
      <w:pPr>
        <w:spacing w:before="100" w:beforeAutospacing="1" w:after="100" w:afterAutospacing="1" w:line="240" w:lineRule="auto"/>
        <w:jc w:val="both"/>
        <w:rPr>
          <w:rFonts w:ascii="Times New Roman" w:eastAsia="Times New Roman" w:hAnsi="Times New Roman" w:cs="Times New Roman"/>
        </w:rPr>
      </w:pPr>
      <w:r w:rsidRPr="0082645A">
        <w:rPr>
          <w:rFonts w:ascii="Times New Roman" w:eastAsia="Times New Roman" w:hAnsi="Times New Roman" w:cs="Times New Roman"/>
        </w:rPr>
        <w:t>Okra (</w:t>
      </w:r>
      <w:r w:rsidRPr="0082645A">
        <w:rPr>
          <w:rFonts w:ascii="Times New Roman" w:eastAsia="Times New Roman" w:hAnsi="Times New Roman" w:cs="Times New Roman"/>
          <w:i/>
        </w:rPr>
        <w:t xml:space="preserve">Abelmoschus </w:t>
      </w:r>
      <w:proofErr w:type="spellStart"/>
      <w:r w:rsidRPr="0082645A">
        <w:rPr>
          <w:rFonts w:ascii="Times New Roman" w:eastAsia="Times New Roman" w:hAnsi="Times New Roman" w:cs="Times New Roman"/>
          <w:i/>
        </w:rPr>
        <w:t>esculentus</w:t>
      </w:r>
      <w:proofErr w:type="spellEnd"/>
      <w:r w:rsidRPr="0082645A">
        <w:rPr>
          <w:rFonts w:ascii="Times New Roman" w:eastAsia="Times New Roman" w:hAnsi="Times New Roman" w:cs="Times New Roman"/>
        </w:rPr>
        <w:t xml:space="preserve"> L.), commonly known as Bhindi or lady’s finger, belongs to the family </w:t>
      </w:r>
      <w:proofErr w:type="spellStart"/>
      <w:r w:rsidRPr="0082645A">
        <w:rPr>
          <w:rFonts w:ascii="Times New Roman" w:eastAsia="Times New Roman" w:hAnsi="Times New Roman" w:cs="Times New Roman"/>
          <w:i/>
          <w:iCs/>
        </w:rPr>
        <w:t>Malvaceae</w:t>
      </w:r>
      <w:proofErr w:type="spellEnd"/>
      <w:r w:rsidRPr="0082645A">
        <w:rPr>
          <w:rFonts w:ascii="Times New Roman" w:eastAsia="Times New Roman" w:hAnsi="Times New Roman" w:cs="Times New Roman"/>
        </w:rPr>
        <w:t xml:space="preserve"> and is believed to have originated from Ethiopia. It is a widely cultivated annual vegetable crop in tropical and subtropical regions of the world. In India, it holds significant nutritional and economic importance as it is cultivated year-round (</w:t>
      </w:r>
      <w:proofErr w:type="spellStart"/>
      <w:r w:rsidR="007D69F0" w:rsidRPr="0082645A">
        <w:rPr>
          <w:rFonts w:ascii="Times New Roman" w:eastAsia="Times New Roman" w:hAnsi="Times New Roman" w:cs="Times New Roman"/>
        </w:rPr>
        <w:t>Rukshana</w:t>
      </w:r>
      <w:proofErr w:type="spellEnd"/>
      <w:r w:rsidR="007D69F0" w:rsidRPr="0082645A">
        <w:rPr>
          <w:rFonts w:ascii="Times New Roman" w:eastAsia="Times New Roman" w:hAnsi="Times New Roman" w:cs="Times New Roman"/>
        </w:rPr>
        <w:t xml:space="preserve"> </w:t>
      </w:r>
      <w:r w:rsidRPr="0082645A">
        <w:rPr>
          <w:rFonts w:ascii="Times New Roman" w:eastAsia="Times New Roman" w:hAnsi="Times New Roman" w:cs="Times New Roman"/>
          <w:i/>
        </w:rPr>
        <w:t>et al.,</w:t>
      </w:r>
      <w:r w:rsidRPr="0082645A">
        <w:rPr>
          <w:rFonts w:ascii="Times New Roman" w:eastAsia="Times New Roman" w:hAnsi="Times New Roman" w:cs="Times New Roman"/>
        </w:rPr>
        <w:t xml:space="preserve"> 2018). Fresh okra fruits are a rich source of vitamins, fiber, minerals, phosphorus, calcium, and protein. Additionally, dried stems and roots are used for clarification of sugarcane juice in </w:t>
      </w:r>
      <w:proofErr w:type="spellStart"/>
      <w:r w:rsidRPr="0082645A">
        <w:rPr>
          <w:rFonts w:ascii="Times New Roman" w:eastAsia="Times New Roman" w:hAnsi="Times New Roman" w:cs="Times New Roman"/>
          <w:i/>
          <w:iCs/>
        </w:rPr>
        <w:t>gur</w:t>
      </w:r>
      <w:proofErr w:type="spellEnd"/>
      <w:r w:rsidRPr="0082645A">
        <w:rPr>
          <w:rFonts w:ascii="Times New Roman" w:eastAsia="Times New Roman" w:hAnsi="Times New Roman" w:cs="Times New Roman"/>
        </w:rPr>
        <w:t xml:space="preserve"> or </w:t>
      </w:r>
      <w:r w:rsidRPr="0082645A">
        <w:rPr>
          <w:rFonts w:ascii="Times New Roman" w:eastAsia="Times New Roman" w:hAnsi="Times New Roman" w:cs="Times New Roman"/>
          <w:i/>
          <w:iCs/>
        </w:rPr>
        <w:t>jaggery</w:t>
      </w:r>
      <w:r w:rsidRPr="0082645A">
        <w:rPr>
          <w:rFonts w:ascii="Times New Roman" w:eastAsia="Times New Roman" w:hAnsi="Times New Roman" w:cs="Times New Roman"/>
        </w:rPr>
        <w:t xml:space="preserve"> production, while mature fruits and stems containing crude fiber find applications in the paper industry. Okra also contains iodine and has medicinal value in treating </w:t>
      </w:r>
      <w:proofErr w:type="spellStart"/>
      <w:r w:rsidRPr="0082645A">
        <w:rPr>
          <w:rFonts w:ascii="Times New Roman" w:eastAsia="Times New Roman" w:hAnsi="Times New Roman" w:cs="Times New Roman"/>
        </w:rPr>
        <w:t>goiter</w:t>
      </w:r>
      <w:proofErr w:type="spellEnd"/>
      <w:r w:rsidRPr="0082645A">
        <w:rPr>
          <w:rFonts w:ascii="Times New Roman" w:eastAsia="Times New Roman" w:hAnsi="Times New Roman" w:cs="Times New Roman"/>
        </w:rPr>
        <w:t xml:space="preserve"> (</w:t>
      </w:r>
      <w:proofErr w:type="spellStart"/>
      <w:r w:rsidR="007D69F0" w:rsidRPr="0082645A">
        <w:rPr>
          <w:rFonts w:ascii="Times New Roman" w:hAnsi="Times New Roman" w:cs="Times New Roman"/>
        </w:rPr>
        <w:t>Habtamu</w:t>
      </w:r>
      <w:proofErr w:type="spellEnd"/>
      <w:r w:rsidRPr="0082645A">
        <w:rPr>
          <w:rFonts w:ascii="Times New Roman" w:eastAsia="Times New Roman" w:hAnsi="Times New Roman" w:cs="Times New Roman"/>
        </w:rPr>
        <w:t xml:space="preserve"> </w:t>
      </w:r>
      <w:r w:rsidRPr="0082645A">
        <w:rPr>
          <w:rFonts w:ascii="Times New Roman" w:eastAsia="Times New Roman" w:hAnsi="Times New Roman" w:cs="Times New Roman"/>
          <w:i/>
        </w:rPr>
        <w:t>et al.,</w:t>
      </w:r>
      <w:r w:rsidRPr="0082645A">
        <w:rPr>
          <w:rFonts w:ascii="Times New Roman" w:eastAsia="Times New Roman" w:hAnsi="Times New Roman" w:cs="Times New Roman"/>
        </w:rPr>
        <w:t xml:space="preserve"> 201</w:t>
      </w:r>
      <w:r w:rsidR="007D69F0" w:rsidRPr="0082645A">
        <w:rPr>
          <w:rFonts w:ascii="Times New Roman" w:eastAsia="Times New Roman" w:hAnsi="Times New Roman" w:cs="Times New Roman"/>
        </w:rPr>
        <w:t>5</w:t>
      </w:r>
      <w:r w:rsidRPr="0082645A">
        <w:rPr>
          <w:rFonts w:ascii="Times New Roman" w:eastAsia="Times New Roman" w:hAnsi="Times New Roman" w:cs="Times New Roman"/>
        </w:rPr>
        <w:t>).</w:t>
      </w:r>
    </w:p>
    <w:p w:rsidR="008C4AEF" w:rsidRPr="0082645A" w:rsidRDefault="00387C62" w:rsidP="000253B1">
      <w:pPr>
        <w:pStyle w:val="NormalWeb"/>
        <w:jc w:val="both"/>
        <w:rPr>
          <w:sz w:val="22"/>
          <w:szCs w:val="22"/>
        </w:rPr>
      </w:pPr>
      <w:r w:rsidRPr="0082645A">
        <w:rPr>
          <w:sz w:val="22"/>
          <w:szCs w:val="22"/>
        </w:rPr>
        <w:t>Sustainable crop production emphasizes organic nutrient sources that enhance soil fertility and biological activity. Organic manures improve soil structure, moisture-holding capacity, and nutrient availability (</w:t>
      </w:r>
      <w:proofErr w:type="spellStart"/>
      <w:r w:rsidR="00EE5E38" w:rsidRPr="0082645A">
        <w:rPr>
          <w:sz w:val="22"/>
          <w:szCs w:val="22"/>
          <w:shd w:val="clear" w:color="auto" w:fill="FFFFFF"/>
        </w:rPr>
        <w:t>Godspower</w:t>
      </w:r>
      <w:proofErr w:type="spellEnd"/>
      <w:r w:rsidRPr="0082645A">
        <w:rPr>
          <w:sz w:val="22"/>
          <w:szCs w:val="22"/>
        </w:rPr>
        <w:t xml:space="preserve"> </w:t>
      </w:r>
      <w:r w:rsidRPr="0082645A">
        <w:rPr>
          <w:rStyle w:val="Emphasis"/>
          <w:sz w:val="22"/>
          <w:szCs w:val="22"/>
        </w:rPr>
        <w:t>et al.</w:t>
      </w:r>
      <w:r w:rsidRPr="0082645A">
        <w:rPr>
          <w:sz w:val="22"/>
          <w:szCs w:val="22"/>
        </w:rPr>
        <w:t>, 202</w:t>
      </w:r>
      <w:r w:rsidR="00EE5E38" w:rsidRPr="0082645A">
        <w:rPr>
          <w:sz w:val="22"/>
          <w:szCs w:val="22"/>
        </w:rPr>
        <w:t>4</w:t>
      </w:r>
      <w:r w:rsidRPr="0082645A">
        <w:rPr>
          <w:sz w:val="22"/>
          <w:szCs w:val="22"/>
        </w:rPr>
        <w:t xml:space="preserve">; </w:t>
      </w:r>
      <w:r w:rsidR="0090284D" w:rsidRPr="0082645A">
        <w:rPr>
          <w:sz w:val="22"/>
          <w:szCs w:val="22"/>
        </w:rPr>
        <w:t>Saurav</w:t>
      </w:r>
      <w:r w:rsidRPr="0082645A">
        <w:rPr>
          <w:sz w:val="22"/>
          <w:szCs w:val="22"/>
        </w:rPr>
        <w:t xml:space="preserve"> </w:t>
      </w:r>
      <w:r w:rsidRPr="0082645A">
        <w:rPr>
          <w:rStyle w:val="Emphasis"/>
          <w:sz w:val="22"/>
          <w:szCs w:val="22"/>
        </w:rPr>
        <w:t>et al.</w:t>
      </w:r>
      <w:r w:rsidRPr="0082645A">
        <w:rPr>
          <w:sz w:val="22"/>
          <w:szCs w:val="22"/>
        </w:rPr>
        <w:t>, 20</w:t>
      </w:r>
      <w:r w:rsidR="0090284D" w:rsidRPr="0082645A">
        <w:rPr>
          <w:sz w:val="22"/>
          <w:szCs w:val="22"/>
        </w:rPr>
        <w:t>23</w:t>
      </w:r>
      <w:r w:rsidRPr="0082645A">
        <w:rPr>
          <w:sz w:val="22"/>
          <w:szCs w:val="22"/>
        </w:rPr>
        <w:t>). Fish waste, an underutilized by-product of the fishing industry, is rich in nitrogen, phosphorus, and trace elements and can be transformed into nutrient-rich compost (</w:t>
      </w:r>
      <w:r w:rsidR="0090284D" w:rsidRPr="0082645A">
        <w:rPr>
          <w:sz w:val="22"/>
          <w:szCs w:val="22"/>
        </w:rPr>
        <w:t>Nongmaithem</w:t>
      </w:r>
      <w:r w:rsidRPr="0082645A">
        <w:rPr>
          <w:sz w:val="22"/>
          <w:szCs w:val="22"/>
        </w:rPr>
        <w:t xml:space="preserve"> </w:t>
      </w:r>
      <w:r w:rsidRPr="0082645A">
        <w:rPr>
          <w:rStyle w:val="Emphasis"/>
          <w:sz w:val="22"/>
          <w:szCs w:val="22"/>
        </w:rPr>
        <w:t>et al.</w:t>
      </w:r>
      <w:r w:rsidRPr="0082645A">
        <w:rPr>
          <w:sz w:val="22"/>
          <w:szCs w:val="22"/>
        </w:rPr>
        <w:t>, 20</w:t>
      </w:r>
      <w:r w:rsidR="0090284D" w:rsidRPr="0082645A">
        <w:rPr>
          <w:sz w:val="22"/>
          <w:szCs w:val="22"/>
        </w:rPr>
        <w:t>25</w:t>
      </w:r>
      <w:r w:rsidRPr="0082645A">
        <w:rPr>
          <w:sz w:val="22"/>
          <w:szCs w:val="22"/>
        </w:rPr>
        <w:t>). Its composted form, when pelletized, provides slow nutrient release and improves soil microbial balance (</w:t>
      </w:r>
      <w:r w:rsidR="0090284D" w:rsidRPr="0082645A">
        <w:rPr>
          <w:sz w:val="22"/>
          <w:szCs w:val="22"/>
        </w:rPr>
        <w:t>Devi</w:t>
      </w:r>
      <w:r w:rsidRPr="0082645A">
        <w:rPr>
          <w:sz w:val="22"/>
          <w:szCs w:val="22"/>
        </w:rPr>
        <w:t xml:space="preserve"> </w:t>
      </w:r>
      <w:r w:rsidRPr="0082645A">
        <w:rPr>
          <w:rStyle w:val="Emphasis"/>
          <w:sz w:val="22"/>
          <w:szCs w:val="22"/>
        </w:rPr>
        <w:t>et al.</w:t>
      </w:r>
      <w:r w:rsidRPr="0082645A">
        <w:rPr>
          <w:sz w:val="22"/>
          <w:szCs w:val="22"/>
        </w:rPr>
        <w:t>, 2023). Similarly, vermiwash—an aqueous extract obtained from vermicompost—is known to contain enzymes, plant hormones, and micronutrients that stimulate plant growth (</w:t>
      </w:r>
      <w:proofErr w:type="spellStart"/>
      <w:r w:rsidR="009A6104" w:rsidRPr="0082645A">
        <w:rPr>
          <w:sz w:val="22"/>
          <w:szCs w:val="22"/>
        </w:rPr>
        <w:t>Mukhi</w:t>
      </w:r>
      <w:proofErr w:type="spellEnd"/>
      <w:r w:rsidR="009A6104" w:rsidRPr="0082645A">
        <w:rPr>
          <w:sz w:val="22"/>
          <w:szCs w:val="22"/>
        </w:rPr>
        <w:t xml:space="preserve"> </w:t>
      </w:r>
      <w:r w:rsidRPr="0082645A">
        <w:rPr>
          <w:rStyle w:val="Emphasis"/>
          <w:sz w:val="22"/>
          <w:szCs w:val="22"/>
        </w:rPr>
        <w:t>et al.</w:t>
      </w:r>
      <w:r w:rsidRPr="0082645A">
        <w:rPr>
          <w:sz w:val="22"/>
          <w:szCs w:val="22"/>
        </w:rPr>
        <w:t>, 202</w:t>
      </w:r>
      <w:r w:rsidR="009A6104" w:rsidRPr="0082645A">
        <w:rPr>
          <w:sz w:val="22"/>
          <w:szCs w:val="22"/>
        </w:rPr>
        <w:t>2</w:t>
      </w:r>
      <w:r w:rsidRPr="0082645A">
        <w:rPr>
          <w:sz w:val="22"/>
          <w:szCs w:val="22"/>
        </w:rPr>
        <w:t xml:space="preserve">; </w:t>
      </w:r>
      <w:proofErr w:type="spellStart"/>
      <w:r w:rsidR="009F5F7B" w:rsidRPr="0082645A">
        <w:rPr>
          <w:sz w:val="22"/>
          <w:szCs w:val="22"/>
        </w:rPr>
        <w:t>Harsita</w:t>
      </w:r>
      <w:proofErr w:type="spellEnd"/>
      <w:r w:rsidR="009F5F7B" w:rsidRPr="0082645A">
        <w:rPr>
          <w:sz w:val="22"/>
          <w:szCs w:val="22"/>
        </w:rPr>
        <w:t xml:space="preserve"> </w:t>
      </w:r>
      <w:r w:rsidR="009F5F7B" w:rsidRPr="0082645A">
        <w:rPr>
          <w:i/>
          <w:sz w:val="22"/>
          <w:szCs w:val="22"/>
        </w:rPr>
        <w:t>et al.</w:t>
      </w:r>
      <w:r w:rsidRPr="0082645A">
        <w:rPr>
          <w:i/>
          <w:sz w:val="22"/>
          <w:szCs w:val="22"/>
        </w:rPr>
        <w:t>,</w:t>
      </w:r>
      <w:r w:rsidRPr="0082645A">
        <w:rPr>
          <w:sz w:val="22"/>
          <w:szCs w:val="22"/>
        </w:rPr>
        <w:t xml:space="preserve"> 2019). Biopesticides derived from medicinal plants also contribute to eco-friendly pest management and soil microbial health (</w:t>
      </w:r>
      <w:proofErr w:type="spellStart"/>
      <w:r w:rsidR="00FA4959" w:rsidRPr="0082645A">
        <w:rPr>
          <w:rStyle w:val="given-name"/>
          <w:rFonts w:eastAsia="Calibri"/>
          <w:sz w:val="22"/>
          <w:szCs w:val="22"/>
        </w:rPr>
        <w:t>Aadil</w:t>
      </w:r>
      <w:proofErr w:type="spellEnd"/>
      <w:r w:rsidRPr="0082645A">
        <w:rPr>
          <w:sz w:val="22"/>
          <w:szCs w:val="22"/>
        </w:rPr>
        <w:t xml:space="preserve"> </w:t>
      </w:r>
      <w:r w:rsidRPr="0082645A">
        <w:rPr>
          <w:rStyle w:val="Emphasis"/>
          <w:sz w:val="22"/>
          <w:szCs w:val="22"/>
        </w:rPr>
        <w:t>et al.</w:t>
      </w:r>
      <w:r w:rsidRPr="0082645A">
        <w:rPr>
          <w:sz w:val="22"/>
          <w:szCs w:val="22"/>
        </w:rPr>
        <w:t xml:space="preserve">, 2022; </w:t>
      </w:r>
      <w:r w:rsidR="00FA4959" w:rsidRPr="0082645A">
        <w:rPr>
          <w:sz w:val="22"/>
          <w:szCs w:val="22"/>
        </w:rPr>
        <w:t>Venkat</w:t>
      </w:r>
      <w:r w:rsidRPr="0082645A">
        <w:rPr>
          <w:sz w:val="22"/>
          <w:szCs w:val="22"/>
        </w:rPr>
        <w:t xml:space="preserve"> </w:t>
      </w:r>
      <w:r w:rsidRPr="0082645A">
        <w:rPr>
          <w:rStyle w:val="Emphasis"/>
          <w:sz w:val="22"/>
          <w:szCs w:val="22"/>
        </w:rPr>
        <w:t>et al.</w:t>
      </w:r>
      <w:r w:rsidRPr="0082645A">
        <w:rPr>
          <w:sz w:val="22"/>
          <w:szCs w:val="22"/>
        </w:rPr>
        <w:t>, 202</w:t>
      </w:r>
      <w:r w:rsidR="00FA4959" w:rsidRPr="0082645A">
        <w:rPr>
          <w:sz w:val="22"/>
          <w:szCs w:val="22"/>
        </w:rPr>
        <w:t>5</w:t>
      </w:r>
      <w:r w:rsidRPr="0082645A">
        <w:rPr>
          <w:sz w:val="22"/>
          <w:szCs w:val="22"/>
        </w:rPr>
        <w:t xml:space="preserve">). </w:t>
      </w:r>
      <w:r w:rsidR="008C4AEF" w:rsidRPr="0082645A">
        <w:rPr>
          <w:sz w:val="22"/>
          <w:szCs w:val="22"/>
        </w:rPr>
        <w:t xml:space="preserve">Hence, this study was undertaken with the objective: </w:t>
      </w:r>
      <w:r w:rsidRPr="0082645A">
        <w:rPr>
          <w:sz w:val="22"/>
          <w:szCs w:val="22"/>
        </w:rPr>
        <w:t>to evaluate the effects of fish waste compost pellets, bio-pesticides, and vermiwash on the growth, yield, and quality of okra.</w:t>
      </w:r>
    </w:p>
    <w:p w:rsidR="008C4AEF" w:rsidRPr="0082645A" w:rsidRDefault="008C4AEF" w:rsidP="000253B1">
      <w:pPr>
        <w:pStyle w:val="Heading2"/>
        <w:jc w:val="both"/>
        <w:rPr>
          <w:rStyle w:val="Strong"/>
          <w:b/>
          <w:bCs/>
          <w:sz w:val="22"/>
          <w:szCs w:val="22"/>
        </w:rPr>
      </w:pPr>
      <w:r w:rsidRPr="0082645A">
        <w:rPr>
          <w:rStyle w:val="Strong"/>
          <w:b/>
          <w:bCs/>
          <w:sz w:val="22"/>
          <w:szCs w:val="22"/>
        </w:rPr>
        <w:t xml:space="preserve">2. </w:t>
      </w:r>
      <w:r w:rsidR="00B03085" w:rsidRPr="0082645A">
        <w:rPr>
          <w:rStyle w:val="Strong"/>
          <w:b/>
          <w:bCs/>
          <w:sz w:val="22"/>
          <w:szCs w:val="22"/>
        </w:rPr>
        <w:t>MATERIALS AND METHODS</w:t>
      </w:r>
    </w:p>
    <w:p w:rsidR="00387C62" w:rsidRPr="0082645A" w:rsidRDefault="00B03085" w:rsidP="000253B1">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2.1. </w:t>
      </w:r>
      <w:r w:rsidR="00387C62" w:rsidRPr="0082645A">
        <w:rPr>
          <w:rStyle w:val="Strong"/>
          <w:rFonts w:ascii="Times New Roman" w:hAnsi="Times New Roman" w:cs="Times New Roman"/>
          <w:b/>
          <w:bCs/>
          <w:color w:val="auto"/>
        </w:rPr>
        <w:t>Experimental Site</w:t>
      </w:r>
    </w:p>
    <w:p w:rsidR="00387C62" w:rsidRPr="0082645A" w:rsidRDefault="00387C62" w:rsidP="000253B1">
      <w:pPr>
        <w:pStyle w:val="NormalWeb"/>
        <w:jc w:val="both"/>
        <w:rPr>
          <w:sz w:val="22"/>
          <w:szCs w:val="22"/>
        </w:rPr>
      </w:pPr>
      <w:r w:rsidRPr="0082645A">
        <w:rPr>
          <w:sz w:val="22"/>
          <w:szCs w:val="22"/>
        </w:rPr>
        <w:t xml:space="preserve">The experiment was conducted at </w:t>
      </w:r>
      <w:proofErr w:type="spellStart"/>
      <w:r w:rsidRPr="0082645A">
        <w:rPr>
          <w:sz w:val="22"/>
          <w:szCs w:val="22"/>
        </w:rPr>
        <w:t>Lourel</w:t>
      </w:r>
      <w:proofErr w:type="spellEnd"/>
      <w:r w:rsidRPr="0082645A">
        <w:rPr>
          <w:sz w:val="22"/>
          <w:szCs w:val="22"/>
        </w:rPr>
        <w:t xml:space="preserve"> </w:t>
      </w:r>
      <w:proofErr w:type="spellStart"/>
      <w:r w:rsidRPr="0082645A">
        <w:rPr>
          <w:sz w:val="22"/>
          <w:szCs w:val="22"/>
        </w:rPr>
        <w:t>Loukol</w:t>
      </w:r>
      <w:proofErr w:type="spellEnd"/>
      <w:r w:rsidRPr="0082645A">
        <w:rPr>
          <w:sz w:val="22"/>
          <w:szCs w:val="22"/>
        </w:rPr>
        <w:t xml:space="preserve">, </w:t>
      </w:r>
      <w:proofErr w:type="spellStart"/>
      <w:r w:rsidRPr="0082645A">
        <w:rPr>
          <w:sz w:val="22"/>
          <w:szCs w:val="22"/>
        </w:rPr>
        <w:t>Kakching</w:t>
      </w:r>
      <w:proofErr w:type="spellEnd"/>
      <w:r w:rsidRPr="0082645A">
        <w:rPr>
          <w:sz w:val="22"/>
          <w:szCs w:val="22"/>
        </w:rPr>
        <w:t xml:space="preserve"> district, Manipur, characterized by a subtropical humid climate. The experimental soil was clayey in texture with pH 5.73, EC 0.11 dS/m, </w:t>
      </w:r>
      <w:r w:rsidRPr="0082645A">
        <w:rPr>
          <w:sz w:val="22"/>
          <w:szCs w:val="22"/>
        </w:rPr>
        <w:lastRenderedPageBreak/>
        <w:t>and organic carbon 1.83%. Available nitrogen, phosphorus, and potassium were 374.8, 14.11, and 362.5 kg ha⁻¹, respectively (Table 1).</w:t>
      </w:r>
    </w:p>
    <w:p w:rsidR="00387C62" w:rsidRPr="0082645A" w:rsidRDefault="00B03085" w:rsidP="000253B1">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2.2. </w:t>
      </w:r>
      <w:r w:rsidR="00387C62" w:rsidRPr="0082645A">
        <w:rPr>
          <w:rStyle w:val="Strong"/>
          <w:rFonts w:ascii="Times New Roman" w:hAnsi="Times New Roman" w:cs="Times New Roman"/>
          <w:b/>
          <w:bCs/>
          <w:color w:val="auto"/>
        </w:rPr>
        <w:t>Preparation of Fish Waste Compost and Pellets</w:t>
      </w:r>
    </w:p>
    <w:p w:rsidR="00387C62" w:rsidRPr="0082645A" w:rsidRDefault="00387C62" w:rsidP="000253B1">
      <w:pPr>
        <w:pStyle w:val="NormalWeb"/>
        <w:jc w:val="both"/>
        <w:rPr>
          <w:sz w:val="22"/>
          <w:szCs w:val="22"/>
        </w:rPr>
      </w:pPr>
      <w:r w:rsidRPr="0082645A">
        <w:rPr>
          <w:sz w:val="22"/>
          <w:szCs w:val="22"/>
        </w:rPr>
        <w:t xml:space="preserve">Fish waste (80% w/w) including head, gut, fins, scales, and bones was mixed with 20% sawdust, 12 bananas, and 50 g jaggery, and composted for 120–140 days with regular aeration. The matured compost was sieved (20 mm mesh) and pelletized mechanically. Compost maturity was assessed following Kristine and Daryl (2010) based on </w:t>
      </w:r>
      <w:proofErr w:type="spellStart"/>
      <w:r w:rsidRPr="0082645A">
        <w:rPr>
          <w:sz w:val="22"/>
          <w:szCs w:val="22"/>
        </w:rPr>
        <w:t>color</w:t>
      </w:r>
      <w:proofErr w:type="spellEnd"/>
      <w:r w:rsidRPr="0082645A">
        <w:rPr>
          <w:sz w:val="22"/>
          <w:szCs w:val="22"/>
        </w:rPr>
        <w:t xml:space="preserve">, </w:t>
      </w:r>
      <w:proofErr w:type="spellStart"/>
      <w:r w:rsidRPr="0082645A">
        <w:rPr>
          <w:sz w:val="22"/>
          <w:szCs w:val="22"/>
        </w:rPr>
        <w:t>odor</w:t>
      </w:r>
      <w:proofErr w:type="spellEnd"/>
      <w:r w:rsidRPr="0082645A">
        <w:rPr>
          <w:sz w:val="22"/>
          <w:szCs w:val="22"/>
        </w:rPr>
        <w:t xml:space="preserve">, phytotoxicity, and chemical indices (C:N ratio, organic matter, EC, and </w:t>
      </w:r>
      <w:proofErr w:type="gramStart"/>
      <w:r w:rsidRPr="0082645A">
        <w:rPr>
          <w:sz w:val="22"/>
          <w:szCs w:val="22"/>
        </w:rPr>
        <w:t>CEC)</w:t>
      </w:r>
      <w:r w:rsidR="00E94DFE" w:rsidRPr="0082645A">
        <w:rPr>
          <w:sz w:val="22"/>
          <w:szCs w:val="22"/>
        </w:rPr>
        <w:t>(</w:t>
      </w:r>
      <w:proofErr w:type="gramEnd"/>
      <w:r w:rsidR="00E94DFE" w:rsidRPr="0082645A">
        <w:rPr>
          <w:sz w:val="22"/>
          <w:szCs w:val="22"/>
        </w:rPr>
        <w:t>Table 2 and 3)</w:t>
      </w:r>
      <w:r w:rsidRPr="0082645A">
        <w:rPr>
          <w:sz w:val="22"/>
          <w:szCs w:val="22"/>
        </w:rPr>
        <w:t>.</w:t>
      </w:r>
    </w:p>
    <w:p w:rsidR="00387C62" w:rsidRPr="0082645A" w:rsidRDefault="00B03085" w:rsidP="000253B1">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2.3. </w:t>
      </w:r>
      <w:r w:rsidR="00387C62" w:rsidRPr="0082645A">
        <w:rPr>
          <w:rStyle w:val="Strong"/>
          <w:rFonts w:ascii="Times New Roman" w:hAnsi="Times New Roman" w:cs="Times New Roman"/>
          <w:b/>
          <w:bCs/>
          <w:color w:val="auto"/>
        </w:rPr>
        <w:t>Preparation of Bio-pesticides and Vermiwash</w:t>
      </w:r>
    </w:p>
    <w:p w:rsidR="00387C62" w:rsidRPr="0082645A" w:rsidRDefault="00387C62" w:rsidP="000253B1">
      <w:pPr>
        <w:pStyle w:val="NormalWeb"/>
        <w:jc w:val="both"/>
        <w:rPr>
          <w:sz w:val="22"/>
          <w:szCs w:val="22"/>
        </w:rPr>
      </w:pPr>
      <w:r w:rsidRPr="0082645A">
        <w:rPr>
          <w:sz w:val="22"/>
          <w:szCs w:val="22"/>
        </w:rPr>
        <w:t xml:space="preserve">Leaves of </w:t>
      </w:r>
      <w:r w:rsidRPr="0082645A">
        <w:rPr>
          <w:rStyle w:val="Emphasis"/>
          <w:rFonts w:eastAsia="Calibri"/>
          <w:sz w:val="22"/>
          <w:szCs w:val="22"/>
        </w:rPr>
        <w:t>Artemesia nilgarica</w:t>
      </w:r>
      <w:r w:rsidRPr="0082645A">
        <w:rPr>
          <w:sz w:val="22"/>
          <w:szCs w:val="22"/>
        </w:rPr>
        <w:t xml:space="preserve">, </w:t>
      </w:r>
      <w:r w:rsidRPr="0082645A">
        <w:rPr>
          <w:rStyle w:val="Emphasis"/>
          <w:rFonts w:eastAsia="Calibri"/>
          <w:sz w:val="22"/>
          <w:szCs w:val="22"/>
        </w:rPr>
        <w:t>Vitex negundo</w:t>
      </w:r>
      <w:r w:rsidRPr="0082645A">
        <w:rPr>
          <w:sz w:val="22"/>
          <w:szCs w:val="22"/>
        </w:rPr>
        <w:t xml:space="preserve">, and </w:t>
      </w:r>
      <w:r w:rsidRPr="0082645A">
        <w:rPr>
          <w:rStyle w:val="Emphasis"/>
          <w:rFonts w:eastAsia="Calibri"/>
          <w:sz w:val="22"/>
          <w:szCs w:val="22"/>
        </w:rPr>
        <w:t>Phlogacanthus pubinervius</w:t>
      </w:r>
      <w:r w:rsidRPr="0082645A">
        <w:rPr>
          <w:sz w:val="22"/>
          <w:szCs w:val="22"/>
        </w:rPr>
        <w:t xml:space="preserve"> (500 g each) were crushed and diluted with 500 ml of distilled water to obtain 50% concentrations. Foliar sprays were applied at 16, 32, and 60 days after sowing (DAS). Vermiwash was collected from a standard vermicompost unit and used as foliar spray at the same intervals.</w:t>
      </w:r>
      <w:r w:rsidR="00153747" w:rsidRPr="0082645A">
        <w:rPr>
          <w:sz w:val="22"/>
          <w:szCs w:val="22"/>
        </w:rPr>
        <w:t xml:space="preserve"> The nutrient content of the bio-</w:t>
      </w:r>
      <w:proofErr w:type="spellStart"/>
      <w:r w:rsidR="00153747" w:rsidRPr="0082645A">
        <w:rPr>
          <w:sz w:val="22"/>
          <w:szCs w:val="22"/>
        </w:rPr>
        <w:t>pesticeds</w:t>
      </w:r>
      <w:proofErr w:type="spellEnd"/>
      <w:r w:rsidR="00153747" w:rsidRPr="0082645A">
        <w:rPr>
          <w:sz w:val="22"/>
          <w:szCs w:val="22"/>
        </w:rPr>
        <w:t xml:space="preserve"> and </w:t>
      </w:r>
      <w:proofErr w:type="spellStart"/>
      <w:r w:rsidR="00153747" w:rsidRPr="0082645A">
        <w:rPr>
          <w:sz w:val="22"/>
          <w:szCs w:val="22"/>
        </w:rPr>
        <w:t>vermiwash</w:t>
      </w:r>
      <w:proofErr w:type="spellEnd"/>
      <w:r w:rsidR="00153747" w:rsidRPr="0082645A">
        <w:rPr>
          <w:sz w:val="22"/>
          <w:szCs w:val="22"/>
        </w:rPr>
        <w:t xml:space="preserve"> was depicted at table No. 4</w:t>
      </w:r>
    </w:p>
    <w:p w:rsidR="00387C62" w:rsidRPr="0082645A" w:rsidRDefault="00B03085" w:rsidP="00387C62">
      <w:pPr>
        <w:pStyle w:val="Heading3"/>
        <w:rPr>
          <w:rFonts w:ascii="Times New Roman" w:hAnsi="Times New Roman" w:cs="Times New Roman"/>
          <w:color w:val="auto"/>
        </w:rPr>
      </w:pPr>
      <w:r>
        <w:rPr>
          <w:rStyle w:val="Strong"/>
          <w:rFonts w:ascii="Times New Roman" w:hAnsi="Times New Roman" w:cs="Times New Roman"/>
          <w:b/>
          <w:bCs/>
          <w:color w:val="auto"/>
        </w:rPr>
        <w:t xml:space="preserve">2.4. </w:t>
      </w:r>
      <w:r w:rsidR="00387C62" w:rsidRPr="0082645A">
        <w:rPr>
          <w:rStyle w:val="Strong"/>
          <w:rFonts w:ascii="Times New Roman" w:hAnsi="Times New Roman" w:cs="Times New Roman"/>
          <w:b/>
          <w:bCs/>
          <w:color w:val="auto"/>
        </w:rPr>
        <w:t>Experimental Design</w:t>
      </w:r>
    </w:p>
    <w:p w:rsidR="00387C62" w:rsidRPr="0082645A" w:rsidRDefault="00387C62" w:rsidP="00387C62">
      <w:pPr>
        <w:pStyle w:val="NormalWeb"/>
        <w:rPr>
          <w:sz w:val="22"/>
          <w:szCs w:val="22"/>
        </w:rPr>
      </w:pPr>
      <w:r w:rsidRPr="0082645A">
        <w:rPr>
          <w:sz w:val="22"/>
          <w:szCs w:val="22"/>
        </w:rPr>
        <w:t xml:space="preserve">The field experiment followed a Randomized Block Design (RBD) with 11 treatments and three replications. The okra variety </w:t>
      </w:r>
      <w:proofErr w:type="spellStart"/>
      <w:r w:rsidRPr="0082645A">
        <w:rPr>
          <w:rStyle w:val="Emphasis"/>
          <w:rFonts w:eastAsia="Calibri"/>
          <w:sz w:val="22"/>
          <w:szCs w:val="22"/>
        </w:rPr>
        <w:t>Arka</w:t>
      </w:r>
      <w:proofErr w:type="spellEnd"/>
      <w:r w:rsidRPr="0082645A">
        <w:rPr>
          <w:rStyle w:val="Emphasis"/>
          <w:rFonts w:eastAsia="Calibri"/>
          <w:sz w:val="22"/>
          <w:szCs w:val="22"/>
        </w:rPr>
        <w:t xml:space="preserve"> Anamika</w:t>
      </w:r>
      <w:r w:rsidRPr="0082645A">
        <w:rPr>
          <w:sz w:val="22"/>
          <w:szCs w:val="22"/>
        </w:rPr>
        <w:t xml:space="preserve"> (IIHR, Bangalore) was planted at 50 cm × 30 cm spacing. Recommended N:P₂O</w:t>
      </w:r>
      <w:proofErr w:type="gramStart"/>
      <w:r w:rsidRPr="0082645A">
        <w:rPr>
          <w:sz w:val="22"/>
          <w:szCs w:val="22"/>
        </w:rPr>
        <w:t>₅:K</w:t>
      </w:r>
      <w:proofErr w:type="gramEnd"/>
      <w:r w:rsidRPr="0082645A">
        <w:rPr>
          <w:sz w:val="22"/>
          <w:szCs w:val="22"/>
        </w:rPr>
        <w:t>₂O (80:40:40 kg ha⁻¹) was applied as basal and top-dressing at 15 and 30 DAS.</w:t>
      </w:r>
    </w:p>
    <w:p w:rsidR="00387C62" w:rsidRPr="0082645A" w:rsidRDefault="00B03085" w:rsidP="00387C62">
      <w:pPr>
        <w:pStyle w:val="Heading3"/>
        <w:rPr>
          <w:rFonts w:ascii="Times New Roman" w:hAnsi="Times New Roman" w:cs="Times New Roman"/>
          <w:color w:val="auto"/>
        </w:rPr>
      </w:pPr>
      <w:r>
        <w:rPr>
          <w:rStyle w:val="Strong"/>
          <w:rFonts w:ascii="Times New Roman" w:hAnsi="Times New Roman" w:cs="Times New Roman"/>
          <w:b/>
          <w:bCs/>
          <w:color w:val="auto"/>
        </w:rPr>
        <w:t xml:space="preserve">2.5. </w:t>
      </w:r>
      <w:r w:rsidR="00387C62" w:rsidRPr="0082645A">
        <w:rPr>
          <w:rStyle w:val="Strong"/>
          <w:rFonts w:ascii="Times New Roman" w:hAnsi="Times New Roman" w:cs="Times New Roman"/>
          <w:b/>
          <w:bCs/>
          <w:color w:val="auto"/>
        </w:rPr>
        <w:t>Data Collection</w:t>
      </w:r>
    </w:p>
    <w:p w:rsidR="00387C62" w:rsidRPr="0082645A" w:rsidRDefault="00387C62" w:rsidP="00387C62">
      <w:pPr>
        <w:pStyle w:val="NormalWeb"/>
        <w:rPr>
          <w:sz w:val="22"/>
          <w:szCs w:val="22"/>
        </w:rPr>
      </w:pPr>
      <w:r w:rsidRPr="0082645A">
        <w:rPr>
          <w:sz w:val="22"/>
          <w:szCs w:val="22"/>
        </w:rPr>
        <w:t>Data were recorded on plant height, fruit length, fruit diameter, number of fruits per plant, individual fruit weight, and protein content. Statistical analysis followed Panse and Sukhatme (1985) at a 5% probability level.</w:t>
      </w:r>
    </w:p>
    <w:p w:rsidR="00387C62" w:rsidRPr="0082645A" w:rsidRDefault="00B03085" w:rsidP="007A41CD">
      <w:pPr>
        <w:pStyle w:val="Heading2"/>
        <w:jc w:val="both"/>
        <w:rPr>
          <w:sz w:val="22"/>
          <w:szCs w:val="22"/>
        </w:rPr>
      </w:pPr>
      <w:r>
        <w:rPr>
          <w:rStyle w:val="Strong"/>
          <w:b/>
          <w:bCs/>
          <w:sz w:val="22"/>
          <w:szCs w:val="22"/>
        </w:rPr>
        <w:t xml:space="preserve">3. </w:t>
      </w:r>
      <w:r w:rsidR="00387C62" w:rsidRPr="0082645A">
        <w:rPr>
          <w:rStyle w:val="Strong"/>
          <w:b/>
          <w:bCs/>
          <w:sz w:val="22"/>
          <w:szCs w:val="22"/>
        </w:rPr>
        <w:t>RESULTS AND DISCUSSION</w:t>
      </w:r>
    </w:p>
    <w:p w:rsidR="00387C62" w:rsidRPr="0082645A" w:rsidRDefault="00B03085" w:rsidP="007A41CD">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3.1. </w:t>
      </w:r>
      <w:r w:rsidR="00387C62" w:rsidRPr="0082645A">
        <w:rPr>
          <w:rStyle w:val="Strong"/>
          <w:rFonts w:ascii="Times New Roman" w:hAnsi="Times New Roman" w:cs="Times New Roman"/>
          <w:b/>
          <w:bCs/>
          <w:color w:val="auto"/>
        </w:rPr>
        <w:t>Nutrient Composition of Composting Materials</w:t>
      </w:r>
    </w:p>
    <w:p w:rsidR="00387C62" w:rsidRPr="0082645A" w:rsidRDefault="00387C62" w:rsidP="007A41CD">
      <w:pPr>
        <w:pStyle w:val="NormalWeb"/>
        <w:jc w:val="both"/>
        <w:rPr>
          <w:sz w:val="22"/>
          <w:szCs w:val="22"/>
        </w:rPr>
      </w:pPr>
      <w:r w:rsidRPr="0082645A">
        <w:rPr>
          <w:sz w:val="22"/>
          <w:szCs w:val="22"/>
        </w:rPr>
        <w:t xml:space="preserve">The nutrient composition of composting materials revealed that fish waste contained 2.12% N, 0.82% P, and 0.10% K; sawdust was rich in organic matter (44%) and carbon (25.58%); banana contributed 8% K and 3% P; and jaggery supplied minor nutrients (Table </w:t>
      </w:r>
      <w:r w:rsidR="00153747" w:rsidRPr="0082645A">
        <w:rPr>
          <w:sz w:val="22"/>
          <w:szCs w:val="22"/>
        </w:rPr>
        <w:t>3</w:t>
      </w:r>
      <w:r w:rsidRPr="0082645A">
        <w:rPr>
          <w:sz w:val="22"/>
          <w:szCs w:val="22"/>
        </w:rPr>
        <w:t xml:space="preserve">). The matured compost showed pH 6.8, EC 1.45 dS/m, and nutrient values of 3.66% N, 1.03% P, and 1.20% K, indicating its suitability as an organic fertilizer. These findings agree with </w:t>
      </w:r>
      <w:r w:rsidR="00610C90" w:rsidRPr="0082645A">
        <w:rPr>
          <w:rStyle w:val="text"/>
          <w:sz w:val="22"/>
          <w:szCs w:val="22"/>
        </w:rPr>
        <w:t>Zhang</w:t>
      </w:r>
      <w:r w:rsidRPr="0082645A">
        <w:rPr>
          <w:sz w:val="22"/>
          <w:szCs w:val="22"/>
        </w:rPr>
        <w:t xml:space="preserve"> </w:t>
      </w:r>
      <w:r w:rsidRPr="0082645A">
        <w:rPr>
          <w:rStyle w:val="Emphasis"/>
          <w:sz w:val="22"/>
          <w:szCs w:val="22"/>
        </w:rPr>
        <w:t>et al.</w:t>
      </w:r>
      <w:r w:rsidRPr="0082645A">
        <w:rPr>
          <w:sz w:val="22"/>
          <w:szCs w:val="22"/>
        </w:rPr>
        <w:t xml:space="preserve"> (202</w:t>
      </w:r>
      <w:r w:rsidR="00610C90" w:rsidRPr="0082645A">
        <w:rPr>
          <w:sz w:val="22"/>
          <w:szCs w:val="22"/>
        </w:rPr>
        <w:t>3</w:t>
      </w:r>
      <w:r w:rsidRPr="0082645A">
        <w:rPr>
          <w:sz w:val="22"/>
          <w:szCs w:val="22"/>
        </w:rPr>
        <w:t>), who reported similar nutrient enrichment in fish waste composts.</w:t>
      </w:r>
    </w:p>
    <w:p w:rsidR="00387C62" w:rsidRPr="0082645A" w:rsidRDefault="00B03085" w:rsidP="00387C62">
      <w:pPr>
        <w:pStyle w:val="Heading3"/>
        <w:rPr>
          <w:rFonts w:ascii="Times New Roman" w:hAnsi="Times New Roman" w:cs="Times New Roman"/>
          <w:color w:val="auto"/>
        </w:rPr>
      </w:pPr>
      <w:r>
        <w:rPr>
          <w:rStyle w:val="Strong"/>
          <w:rFonts w:ascii="Times New Roman" w:hAnsi="Times New Roman" w:cs="Times New Roman"/>
          <w:b/>
          <w:bCs/>
          <w:color w:val="auto"/>
        </w:rPr>
        <w:t xml:space="preserve">3.2. </w:t>
      </w:r>
      <w:r w:rsidR="00387C62" w:rsidRPr="0082645A">
        <w:rPr>
          <w:rStyle w:val="Strong"/>
          <w:rFonts w:ascii="Times New Roman" w:hAnsi="Times New Roman" w:cs="Times New Roman"/>
          <w:b/>
          <w:bCs/>
          <w:color w:val="auto"/>
        </w:rPr>
        <w:t>Growth and Yield Attributes</w:t>
      </w:r>
    </w:p>
    <w:p w:rsidR="004806EC" w:rsidRPr="0082645A" w:rsidRDefault="004806EC" w:rsidP="004806EC">
      <w:pPr>
        <w:pStyle w:val="NormalWeb"/>
        <w:jc w:val="both"/>
        <w:rPr>
          <w:sz w:val="22"/>
          <w:szCs w:val="22"/>
        </w:rPr>
      </w:pPr>
      <w:r w:rsidRPr="0082645A">
        <w:rPr>
          <w:sz w:val="22"/>
          <w:szCs w:val="22"/>
        </w:rPr>
        <w:t xml:space="preserve">Significant differences in plant growth and yield were observed among treatments (Table 5). Plant height in okra increased progressively with crop age across all treatments, and significant variations were recorded among different nutrient and bio-input combinations (Table </w:t>
      </w:r>
      <w:proofErr w:type="gramStart"/>
      <w:r w:rsidRPr="0082645A">
        <w:rPr>
          <w:sz w:val="22"/>
          <w:szCs w:val="22"/>
        </w:rPr>
        <w:t>5  and</w:t>
      </w:r>
      <w:proofErr w:type="gramEnd"/>
      <w:r w:rsidRPr="0082645A">
        <w:rPr>
          <w:sz w:val="22"/>
          <w:szCs w:val="22"/>
        </w:rPr>
        <w:t xml:space="preserve"> fig. 1). At 16 DAS, plant height ranged from 9.2 cm in the control (T₁) to 12.8 cm in the treatment receiving fish waste compost pellets with vermiwash (T₈). The trend continued through 32 DAS and 60 DAS, where the highest plant heights of 52.3 cm and 95.5 cm, respectively, were observed under the combined </w:t>
      </w:r>
      <w:r w:rsidRPr="0082645A">
        <w:rPr>
          <w:sz w:val="22"/>
          <w:szCs w:val="22"/>
        </w:rPr>
        <w:lastRenderedPageBreak/>
        <w:t>application of fish waste compost pellets and vermiwash (T₈). The minimum height (42.3 cm and 72.6 cm, respectively) was recorded in the control treatment.</w:t>
      </w:r>
    </w:p>
    <w:p w:rsidR="004806EC" w:rsidRPr="0082645A" w:rsidRDefault="004806EC" w:rsidP="004806EC">
      <w:pPr>
        <w:pStyle w:val="NormalWeb"/>
        <w:jc w:val="both"/>
        <w:rPr>
          <w:sz w:val="22"/>
          <w:szCs w:val="22"/>
        </w:rPr>
      </w:pPr>
      <w:r w:rsidRPr="0082645A">
        <w:rPr>
          <w:sz w:val="22"/>
          <w:szCs w:val="22"/>
        </w:rPr>
        <w:t xml:space="preserve">The enhanced plant growth observed in the organic treatments could be attributed to the continuous supply of macro- and micronutrients from the fish waste compost pellets, coupled with the stimulatory effects of vermiwash on cell elongation and chlorophyll formation. Vermiwash contains biologically active substances such as auxins, </w:t>
      </w:r>
      <w:proofErr w:type="spellStart"/>
      <w:r w:rsidRPr="0082645A">
        <w:rPr>
          <w:sz w:val="22"/>
          <w:szCs w:val="22"/>
        </w:rPr>
        <w:t>cytokinins</w:t>
      </w:r>
      <w:proofErr w:type="spellEnd"/>
      <w:r w:rsidRPr="0082645A">
        <w:rPr>
          <w:sz w:val="22"/>
          <w:szCs w:val="22"/>
        </w:rPr>
        <w:t>, and enzymes, which promote root proliferation and vegetative growth (</w:t>
      </w:r>
      <w:proofErr w:type="spellStart"/>
      <w:r w:rsidR="00E3148A" w:rsidRPr="0082645A">
        <w:rPr>
          <w:sz w:val="22"/>
          <w:szCs w:val="22"/>
        </w:rPr>
        <w:t>Nandhini</w:t>
      </w:r>
      <w:proofErr w:type="spellEnd"/>
      <w:r w:rsidR="00E3148A" w:rsidRPr="0082645A">
        <w:rPr>
          <w:sz w:val="22"/>
          <w:szCs w:val="22"/>
        </w:rPr>
        <w:t xml:space="preserve"> </w:t>
      </w:r>
      <w:proofErr w:type="gramStart"/>
      <w:r w:rsidR="00E3148A" w:rsidRPr="0082645A">
        <w:rPr>
          <w:sz w:val="22"/>
          <w:szCs w:val="22"/>
        </w:rPr>
        <w:t xml:space="preserve">and  </w:t>
      </w:r>
      <w:proofErr w:type="spellStart"/>
      <w:r w:rsidR="00E3148A" w:rsidRPr="0082645A">
        <w:rPr>
          <w:sz w:val="22"/>
          <w:szCs w:val="22"/>
        </w:rPr>
        <w:t>Venmathi</w:t>
      </w:r>
      <w:proofErr w:type="spellEnd"/>
      <w:proofErr w:type="gramEnd"/>
      <w:r w:rsidR="00E3148A" w:rsidRPr="0082645A">
        <w:rPr>
          <w:sz w:val="22"/>
          <w:szCs w:val="22"/>
        </w:rPr>
        <w:t xml:space="preserve">  (2017)</w:t>
      </w:r>
      <w:r w:rsidRPr="0082645A">
        <w:rPr>
          <w:sz w:val="22"/>
          <w:szCs w:val="22"/>
        </w:rPr>
        <w:t xml:space="preserve">; </w:t>
      </w:r>
      <w:r w:rsidR="00E3148A" w:rsidRPr="0082645A">
        <w:rPr>
          <w:sz w:val="22"/>
          <w:szCs w:val="22"/>
        </w:rPr>
        <w:t xml:space="preserve">Ivan </w:t>
      </w:r>
      <w:r w:rsidR="00E3148A" w:rsidRPr="0082645A">
        <w:rPr>
          <w:rStyle w:val="Emphasis"/>
          <w:i w:val="0"/>
          <w:sz w:val="22"/>
          <w:szCs w:val="22"/>
        </w:rPr>
        <w:t>and Balaji,</w:t>
      </w:r>
      <w:r w:rsidR="00E3148A" w:rsidRPr="0082645A">
        <w:rPr>
          <w:rStyle w:val="Emphasis"/>
          <w:sz w:val="22"/>
          <w:szCs w:val="22"/>
        </w:rPr>
        <w:t xml:space="preserve"> </w:t>
      </w:r>
      <w:r w:rsidRPr="0082645A">
        <w:rPr>
          <w:sz w:val="22"/>
          <w:szCs w:val="22"/>
        </w:rPr>
        <w:t xml:space="preserve"> </w:t>
      </w:r>
      <w:r w:rsidR="00E3148A" w:rsidRPr="0082645A">
        <w:rPr>
          <w:sz w:val="22"/>
          <w:szCs w:val="22"/>
        </w:rPr>
        <w:t>(</w:t>
      </w:r>
      <w:r w:rsidRPr="0082645A">
        <w:rPr>
          <w:sz w:val="22"/>
          <w:szCs w:val="22"/>
        </w:rPr>
        <w:t>202</w:t>
      </w:r>
      <w:r w:rsidR="00E3148A" w:rsidRPr="0082645A">
        <w:rPr>
          <w:sz w:val="22"/>
          <w:szCs w:val="22"/>
        </w:rPr>
        <w:t>3</w:t>
      </w:r>
      <w:r w:rsidRPr="0082645A">
        <w:rPr>
          <w:sz w:val="22"/>
          <w:szCs w:val="22"/>
        </w:rPr>
        <w:t>). The gradual nutrient mineralization from compost ensured sustained nutrient availability throughout the crop growth period, leading to vigorous plant development.</w:t>
      </w:r>
    </w:p>
    <w:p w:rsidR="004806EC" w:rsidRPr="0082645A" w:rsidRDefault="004806EC" w:rsidP="004806EC">
      <w:pPr>
        <w:pStyle w:val="NormalWeb"/>
        <w:jc w:val="both"/>
        <w:rPr>
          <w:sz w:val="22"/>
          <w:szCs w:val="22"/>
        </w:rPr>
      </w:pPr>
      <w:r w:rsidRPr="0082645A">
        <w:rPr>
          <w:sz w:val="22"/>
          <w:szCs w:val="22"/>
        </w:rPr>
        <w:t xml:space="preserve">Similar increases in okra plant height due to organic manure and vermiwash applications have been reported by </w:t>
      </w:r>
      <w:r w:rsidR="00FC4179" w:rsidRPr="0082645A">
        <w:rPr>
          <w:sz w:val="22"/>
          <w:szCs w:val="22"/>
        </w:rPr>
        <w:t>Poudel</w:t>
      </w:r>
      <w:r w:rsidRPr="0082645A">
        <w:rPr>
          <w:sz w:val="22"/>
          <w:szCs w:val="22"/>
        </w:rPr>
        <w:t xml:space="preserve"> </w:t>
      </w:r>
      <w:r w:rsidRPr="0082645A">
        <w:rPr>
          <w:rStyle w:val="Emphasis"/>
          <w:sz w:val="22"/>
          <w:szCs w:val="22"/>
        </w:rPr>
        <w:t>et al.,</w:t>
      </w:r>
      <w:r w:rsidRPr="0082645A">
        <w:rPr>
          <w:sz w:val="22"/>
          <w:szCs w:val="22"/>
        </w:rPr>
        <w:t xml:space="preserve"> (202</w:t>
      </w:r>
      <w:r w:rsidR="00FC4179" w:rsidRPr="0082645A">
        <w:rPr>
          <w:sz w:val="22"/>
          <w:szCs w:val="22"/>
        </w:rPr>
        <w:t>4</w:t>
      </w:r>
      <w:r w:rsidRPr="0082645A">
        <w:rPr>
          <w:sz w:val="22"/>
          <w:szCs w:val="22"/>
        </w:rPr>
        <w:t xml:space="preserve">) and </w:t>
      </w:r>
      <w:r w:rsidR="00FC4179" w:rsidRPr="0082645A">
        <w:rPr>
          <w:sz w:val="22"/>
          <w:szCs w:val="22"/>
        </w:rPr>
        <w:t>Sharma</w:t>
      </w:r>
      <w:r w:rsidRPr="0082645A">
        <w:rPr>
          <w:sz w:val="22"/>
          <w:szCs w:val="22"/>
        </w:rPr>
        <w:t xml:space="preserve"> </w:t>
      </w:r>
      <w:r w:rsidRPr="0082645A">
        <w:rPr>
          <w:rStyle w:val="Emphasis"/>
          <w:sz w:val="22"/>
          <w:szCs w:val="22"/>
        </w:rPr>
        <w:t>et al.,</w:t>
      </w:r>
      <w:r w:rsidRPr="0082645A">
        <w:rPr>
          <w:sz w:val="22"/>
          <w:szCs w:val="22"/>
        </w:rPr>
        <w:t xml:space="preserve"> (201</w:t>
      </w:r>
      <w:r w:rsidR="00FC4179" w:rsidRPr="0082645A">
        <w:rPr>
          <w:sz w:val="22"/>
          <w:szCs w:val="22"/>
        </w:rPr>
        <w:t>4</w:t>
      </w:r>
      <w:r w:rsidRPr="0082645A">
        <w:rPr>
          <w:sz w:val="22"/>
          <w:szCs w:val="22"/>
        </w:rPr>
        <w:t xml:space="preserve">), who emphasized the synergistic effects of organic carbon, microbial biomass, and plant growth regulators on vegetative growth in organically managed soils. The observed trend confirms that the integrated use of fish waste compost pellets and vermiwash can effectively enhance plant height and overall crop </w:t>
      </w:r>
      <w:proofErr w:type="spellStart"/>
      <w:r w:rsidRPr="0082645A">
        <w:rPr>
          <w:sz w:val="22"/>
          <w:szCs w:val="22"/>
        </w:rPr>
        <w:t>vigor</w:t>
      </w:r>
      <w:proofErr w:type="spellEnd"/>
      <w:r w:rsidRPr="0082645A">
        <w:rPr>
          <w:sz w:val="22"/>
          <w:szCs w:val="22"/>
        </w:rPr>
        <w:t xml:space="preserve"> under sustainable cultivation systems.</w:t>
      </w:r>
    </w:p>
    <w:p w:rsidR="004806EC" w:rsidRPr="0082645A" w:rsidRDefault="004806EC" w:rsidP="004806EC">
      <w:pPr>
        <w:pStyle w:val="NormalWeb"/>
        <w:jc w:val="both"/>
        <w:rPr>
          <w:sz w:val="22"/>
          <w:szCs w:val="22"/>
        </w:rPr>
      </w:pPr>
      <w:r w:rsidRPr="0082645A">
        <w:rPr>
          <w:sz w:val="22"/>
          <w:szCs w:val="22"/>
        </w:rPr>
        <w:t>Yield-contributing parameters such as fruit length, fruit diameter, number of fruits per plant, and individual fruit weight were significantly influenced by different organic treatments (Table 5). The treatment receiving fish waste compost pellets in combination with vermiwash recorded the highest fruit length (12.56 cm), fruit diameter (3.6 cm), number of fruits per plant (22.5), and individual fruit weight (12.40 g), followed by treatments where compost pellets were applied with bio-pesticides. The lowest values were observed under the control treatment.</w:t>
      </w:r>
    </w:p>
    <w:p w:rsidR="004806EC" w:rsidRPr="0082645A" w:rsidRDefault="004806EC" w:rsidP="004806EC">
      <w:pPr>
        <w:pStyle w:val="NormalWeb"/>
        <w:jc w:val="both"/>
        <w:rPr>
          <w:sz w:val="22"/>
          <w:szCs w:val="22"/>
        </w:rPr>
      </w:pPr>
      <w:r w:rsidRPr="0082645A">
        <w:rPr>
          <w:sz w:val="22"/>
          <w:szCs w:val="22"/>
        </w:rPr>
        <w:t>The increase in fruit length and diameter under the integrated organic treatments may be attributed to the continuous availability of essential nutrients such as nitrogen, phosphorus, and potassium from fish waste compost pellets, which support cell division, elongation, and pod development. Vermiwash, being rich in plant growth hormones like indole acetic acid and gibberellins, further enhanced flower retention and fruit development through improved physiological activity and photosynthate translocation (</w:t>
      </w:r>
      <w:r w:rsidR="00AB27EC" w:rsidRPr="0082645A">
        <w:rPr>
          <w:sz w:val="22"/>
          <w:szCs w:val="22"/>
        </w:rPr>
        <w:t xml:space="preserve">Ivan </w:t>
      </w:r>
      <w:r w:rsidR="00AB27EC" w:rsidRPr="0082645A">
        <w:rPr>
          <w:rStyle w:val="Emphasis"/>
          <w:i w:val="0"/>
          <w:sz w:val="22"/>
          <w:szCs w:val="22"/>
        </w:rPr>
        <w:t xml:space="preserve">and </w:t>
      </w:r>
      <w:proofErr w:type="gramStart"/>
      <w:r w:rsidR="00AB27EC" w:rsidRPr="0082645A">
        <w:rPr>
          <w:rStyle w:val="Emphasis"/>
          <w:i w:val="0"/>
          <w:sz w:val="22"/>
          <w:szCs w:val="22"/>
        </w:rPr>
        <w:t>Balaji,</w:t>
      </w:r>
      <w:r w:rsidR="00AB27EC" w:rsidRPr="0082645A">
        <w:rPr>
          <w:rStyle w:val="Emphasis"/>
          <w:sz w:val="22"/>
          <w:szCs w:val="22"/>
        </w:rPr>
        <w:t xml:space="preserve"> </w:t>
      </w:r>
      <w:r w:rsidR="00AB27EC" w:rsidRPr="0082645A">
        <w:rPr>
          <w:sz w:val="22"/>
          <w:szCs w:val="22"/>
        </w:rPr>
        <w:t xml:space="preserve"> (</w:t>
      </w:r>
      <w:proofErr w:type="gramEnd"/>
      <w:r w:rsidR="00AB27EC" w:rsidRPr="0082645A">
        <w:rPr>
          <w:sz w:val="22"/>
          <w:szCs w:val="22"/>
        </w:rPr>
        <w:t>2023</w:t>
      </w:r>
      <w:r w:rsidRPr="0082645A">
        <w:rPr>
          <w:sz w:val="22"/>
          <w:szCs w:val="22"/>
        </w:rPr>
        <w:t>).</w:t>
      </w:r>
    </w:p>
    <w:p w:rsidR="004806EC" w:rsidRPr="0082645A" w:rsidRDefault="004806EC" w:rsidP="007A41CD">
      <w:pPr>
        <w:pStyle w:val="NormalWeb"/>
        <w:jc w:val="both"/>
        <w:rPr>
          <w:sz w:val="22"/>
          <w:szCs w:val="22"/>
        </w:rPr>
      </w:pPr>
      <w:r w:rsidRPr="0082645A">
        <w:rPr>
          <w:sz w:val="22"/>
          <w:szCs w:val="22"/>
        </w:rPr>
        <w:t xml:space="preserve">A higher number of fruits per plant and individual fruit weight under compost–vermiwash combination indicate the synergistic role of macro- and micronutrient availability along with bio-stimulant compounds that regulate enzymatic and metabolic activities in okra. These findings are consistent with </w:t>
      </w:r>
      <w:r w:rsidR="00AB27EC" w:rsidRPr="0082645A">
        <w:rPr>
          <w:sz w:val="22"/>
          <w:szCs w:val="22"/>
        </w:rPr>
        <w:t xml:space="preserve">Dwivedi </w:t>
      </w:r>
      <w:r w:rsidRPr="0082645A">
        <w:rPr>
          <w:rStyle w:val="Emphasis"/>
          <w:sz w:val="22"/>
          <w:szCs w:val="22"/>
        </w:rPr>
        <w:t>et al.,</w:t>
      </w:r>
      <w:r w:rsidRPr="0082645A">
        <w:rPr>
          <w:sz w:val="22"/>
          <w:szCs w:val="22"/>
        </w:rPr>
        <w:t xml:space="preserve"> (20</w:t>
      </w:r>
      <w:r w:rsidR="00AB27EC" w:rsidRPr="0082645A">
        <w:rPr>
          <w:sz w:val="22"/>
          <w:szCs w:val="22"/>
        </w:rPr>
        <w:t>18</w:t>
      </w:r>
      <w:r w:rsidRPr="0082645A">
        <w:rPr>
          <w:sz w:val="22"/>
          <w:szCs w:val="22"/>
        </w:rPr>
        <w:t xml:space="preserve">), who reported enhanced fruit length and yield components of okra under integrated organic nutrient management, and with </w:t>
      </w:r>
      <w:proofErr w:type="spellStart"/>
      <w:r w:rsidR="00AB27EC" w:rsidRPr="0082645A">
        <w:rPr>
          <w:sz w:val="22"/>
          <w:szCs w:val="22"/>
        </w:rPr>
        <w:t>Dhara</w:t>
      </w:r>
      <w:proofErr w:type="spellEnd"/>
      <w:r w:rsidRPr="0082645A">
        <w:rPr>
          <w:sz w:val="22"/>
          <w:szCs w:val="22"/>
        </w:rPr>
        <w:t xml:space="preserve"> </w:t>
      </w:r>
      <w:r w:rsidRPr="0082645A">
        <w:rPr>
          <w:rStyle w:val="Emphasis"/>
          <w:sz w:val="22"/>
          <w:szCs w:val="22"/>
        </w:rPr>
        <w:t>et al,.</w:t>
      </w:r>
      <w:r w:rsidRPr="0082645A">
        <w:rPr>
          <w:sz w:val="22"/>
          <w:szCs w:val="22"/>
        </w:rPr>
        <w:t xml:space="preserve"> (202</w:t>
      </w:r>
      <w:r w:rsidR="00AB27EC" w:rsidRPr="0082645A">
        <w:rPr>
          <w:sz w:val="22"/>
          <w:szCs w:val="22"/>
        </w:rPr>
        <w:t>5</w:t>
      </w:r>
      <w:r w:rsidRPr="0082645A">
        <w:rPr>
          <w:sz w:val="22"/>
          <w:szCs w:val="22"/>
        </w:rPr>
        <w:t xml:space="preserve">), who observed similar improvements in </w:t>
      </w:r>
      <w:r w:rsidR="00AB27EC" w:rsidRPr="0082645A">
        <w:rPr>
          <w:sz w:val="22"/>
          <w:szCs w:val="22"/>
        </w:rPr>
        <w:t>okra</w:t>
      </w:r>
      <w:r w:rsidRPr="0082645A">
        <w:rPr>
          <w:sz w:val="22"/>
          <w:szCs w:val="22"/>
        </w:rPr>
        <w:t xml:space="preserve"> yield attributes following vermiwash application with organic manures.</w:t>
      </w:r>
    </w:p>
    <w:p w:rsidR="00387C62" w:rsidRPr="0082645A" w:rsidRDefault="00B03085" w:rsidP="004806EC">
      <w:pPr>
        <w:pStyle w:val="Heading3"/>
        <w:jc w:val="both"/>
        <w:rPr>
          <w:rFonts w:ascii="Times New Roman" w:hAnsi="Times New Roman" w:cs="Times New Roman"/>
          <w:color w:val="auto"/>
        </w:rPr>
      </w:pPr>
      <w:r>
        <w:rPr>
          <w:rStyle w:val="Strong"/>
          <w:rFonts w:ascii="Times New Roman" w:hAnsi="Times New Roman" w:cs="Times New Roman"/>
          <w:b/>
          <w:bCs/>
          <w:color w:val="auto"/>
        </w:rPr>
        <w:t xml:space="preserve">3.3. </w:t>
      </w:r>
      <w:r w:rsidR="00387C62" w:rsidRPr="0082645A">
        <w:rPr>
          <w:rStyle w:val="Strong"/>
          <w:rFonts w:ascii="Times New Roman" w:hAnsi="Times New Roman" w:cs="Times New Roman"/>
          <w:b/>
          <w:bCs/>
          <w:color w:val="auto"/>
        </w:rPr>
        <w:t>Protein Content</w:t>
      </w:r>
    </w:p>
    <w:p w:rsidR="00387C62" w:rsidRPr="0082645A" w:rsidRDefault="00387C62" w:rsidP="004806EC">
      <w:pPr>
        <w:pStyle w:val="NormalWeb"/>
        <w:jc w:val="both"/>
        <w:rPr>
          <w:sz w:val="22"/>
          <w:szCs w:val="22"/>
        </w:rPr>
      </w:pPr>
      <w:r w:rsidRPr="0082645A">
        <w:rPr>
          <w:sz w:val="22"/>
          <w:szCs w:val="22"/>
        </w:rPr>
        <w:t xml:space="preserve">The highest protein content (15.82%) was observed in treatments combining compost pellets with vermiwash, compared to 11.67% in the </w:t>
      </w:r>
      <w:proofErr w:type="gramStart"/>
      <w:r w:rsidRPr="0082645A">
        <w:rPr>
          <w:sz w:val="22"/>
          <w:szCs w:val="22"/>
        </w:rPr>
        <w:t>control</w:t>
      </w:r>
      <w:r w:rsidR="004806EC" w:rsidRPr="0082645A">
        <w:rPr>
          <w:sz w:val="22"/>
          <w:szCs w:val="22"/>
        </w:rPr>
        <w:t>( Table</w:t>
      </w:r>
      <w:proofErr w:type="gramEnd"/>
      <w:r w:rsidR="004806EC" w:rsidRPr="0082645A">
        <w:rPr>
          <w:sz w:val="22"/>
          <w:szCs w:val="22"/>
        </w:rPr>
        <w:t xml:space="preserve"> 5)</w:t>
      </w:r>
      <w:r w:rsidRPr="0082645A">
        <w:rPr>
          <w:sz w:val="22"/>
          <w:szCs w:val="22"/>
        </w:rPr>
        <w:t xml:space="preserve">. The enhanced protein synthesis may be attributed to increased nitrogen availability and efficient nutrient assimilation. Comparable increases in crop protein and chlorophyll content due to organic amendments have been reported by </w:t>
      </w:r>
      <w:r w:rsidR="0072193B" w:rsidRPr="0082645A">
        <w:rPr>
          <w:sz w:val="22"/>
          <w:szCs w:val="22"/>
        </w:rPr>
        <w:t>Ghosh</w:t>
      </w:r>
      <w:r w:rsidRPr="0082645A">
        <w:rPr>
          <w:sz w:val="22"/>
          <w:szCs w:val="22"/>
        </w:rPr>
        <w:t xml:space="preserve"> </w:t>
      </w:r>
      <w:r w:rsidRPr="0082645A">
        <w:rPr>
          <w:rStyle w:val="Emphasis"/>
          <w:rFonts w:eastAsia="Calibri"/>
          <w:sz w:val="22"/>
          <w:szCs w:val="22"/>
        </w:rPr>
        <w:t>et al.</w:t>
      </w:r>
      <w:r w:rsidR="00543875" w:rsidRPr="0082645A">
        <w:rPr>
          <w:rStyle w:val="Emphasis"/>
          <w:rFonts w:eastAsia="Calibri"/>
          <w:sz w:val="22"/>
          <w:szCs w:val="22"/>
        </w:rPr>
        <w:t>,</w:t>
      </w:r>
      <w:r w:rsidRPr="0082645A">
        <w:rPr>
          <w:sz w:val="22"/>
          <w:szCs w:val="22"/>
        </w:rPr>
        <w:t xml:space="preserve"> (20</w:t>
      </w:r>
      <w:r w:rsidR="0072193B" w:rsidRPr="0082645A">
        <w:rPr>
          <w:sz w:val="22"/>
          <w:szCs w:val="22"/>
        </w:rPr>
        <w:t>24</w:t>
      </w:r>
      <w:r w:rsidRPr="0082645A">
        <w:rPr>
          <w:sz w:val="22"/>
          <w:szCs w:val="22"/>
        </w:rPr>
        <w:t xml:space="preserve">) and </w:t>
      </w:r>
      <w:proofErr w:type="spellStart"/>
      <w:r w:rsidR="0072193B" w:rsidRPr="0082645A">
        <w:rPr>
          <w:sz w:val="22"/>
          <w:szCs w:val="22"/>
        </w:rPr>
        <w:t>Habtamu</w:t>
      </w:r>
      <w:proofErr w:type="spellEnd"/>
      <w:r w:rsidRPr="0082645A">
        <w:rPr>
          <w:sz w:val="22"/>
          <w:szCs w:val="22"/>
        </w:rPr>
        <w:t xml:space="preserve"> </w:t>
      </w:r>
      <w:r w:rsidRPr="0082645A">
        <w:rPr>
          <w:rStyle w:val="Emphasis"/>
          <w:rFonts w:eastAsia="Calibri"/>
          <w:sz w:val="22"/>
          <w:szCs w:val="22"/>
        </w:rPr>
        <w:t>et al</w:t>
      </w:r>
      <w:r w:rsidR="00543875" w:rsidRPr="0082645A">
        <w:rPr>
          <w:rStyle w:val="Emphasis"/>
          <w:rFonts w:eastAsia="Calibri"/>
          <w:sz w:val="22"/>
          <w:szCs w:val="22"/>
        </w:rPr>
        <w:t>,</w:t>
      </w:r>
      <w:r w:rsidRPr="0082645A">
        <w:rPr>
          <w:rStyle w:val="Emphasis"/>
          <w:rFonts w:eastAsia="Calibri"/>
          <w:sz w:val="22"/>
          <w:szCs w:val="22"/>
        </w:rPr>
        <w:t>.</w:t>
      </w:r>
      <w:r w:rsidRPr="0082645A">
        <w:rPr>
          <w:sz w:val="22"/>
          <w:szCs w:val="22"/>
        </w:rPr>
        <w:t xml:space="preserve"> (20</w:t>
      </w:r>
      <w:r w:rsidR="0072193B" w:rsidRPr="0082645A">
        <w:rPr>
          <w:sz w:val="22"/>
          <w:szCs w:val="22"/>
        </w:rPr>
        <w:t>15</w:t>
      </w:r>
      <w:r w:rsidRPr="0082645A">
        <w:rPr>
          <w:sz w:val="22"/>
          <w:szCs w:val="22"/>
        </w:rPr>
        <w:t>).</w:t>
      </w:r>
    </w:p>
    <w:p w:rsidR="00387C62" w:rsidRPr="0082645A" w:rsidRDefault="00B03085" w:rsidP="00387C62">
      <w:pPr>
        <w:pStyle w:val="Heading3"/>
        <w:rPr>
          <w:rFonts w:ascii="Times New Roman" w:hAnsi="Times New Roman" w:cs="Times New Roman"/>
          <w:color w:val="auto"/>
        </w:rPr>
      </w:pPr>
      <w:r>
        <w:rPr>
          <w:rStyle w:val="Strong"/>
          <w:rFonts w:ascii="Times New Roman" w:hAnsi="Times New Roman" w:cs="Times New Roman"/>
          <w:b/>
          <w:bCs/>
          <w:color w:val="auto"/>
        </w:rPr>
        <w:t xml:space="preserve">3.4. </w:t>
      </w:r>
      <w:r w:rsidR="00387C62" w:rsidRPr="0082645A">
        <w:rPr>
          <w:rStyle w:val="Strong"/>
          <w:rFonts w:ascii="Times New Roman" w:hAnsi="Times New Roman" w:cs="Times New Roman"/>
          <w:b/>
          <w:bCs/>
          <w:color w:val="auto"/>
        </w:rPr>
        <w:t>Correlation among Yield Attributes</w:t>
      </w:r>
    </w:p>
    <w:p w:rsidR="00387C62" w:rsidRPr="0082645A" w:rsidRDefault="00387C62" w:rsidP="00387C62">
      <w:pPr>
        <w:pStyle w:val="NormalWeb"/>
        <w:rPr>
          <w:sz w:val="22"/>
          <w:szCs w:val="22"/>
        </w:rPr>
      </w:pPr>
      <w:r w:rsidRPr="0082645A">
        <w:rPr>
          <w:sz w:val="22"/>
          <w:szCs w:val="22"/>
        </w:rPr>
        <w:t xml:space="preserve">A strong positive correlation was observed among fruit length, fruit diameter, number of fruits per plant, and fruit weight (r = 0.742–0.928; Table </w:t>
      </w:r>
      <w:r w:rsidR="004806EC" w:rsidRPr="0082645A">
        <w:rPr>
          <w:sz w:val="22"/>
          <w:szCs w:val="22"/>
        </w:rPr>
        <w:t>6</w:t>
      </w:r>
      <w:r w:rsidRPr="0082645A">
        <w:rPr>
          <w:sz w:val="22"/>
          <w:szCs w:val="22"/>
        </w:rPr>
        <w:t xml:space="preserve">). These relationships indicate that integrated organic nutrient management improves plant </w:t>
      </w:r>
      <w:proofErr w:type="spellStart"/>
      <w:r w:rsidRPr="0082645A">
        <w:rPr>
          <w:sz w:val="22"/>
          <w:szCs w:val="22"/>
        </w:rPr>
        <w:t>vigor</w:t>
      </w:r>
      <w:proofErr w:type="spellEnd"/>
      <w:r w:rsidRPr="0082645A">
        <w:rPr>
          <w:sz w:val="22"/>
          <w:szCs w:val="22"/>
        </w:rPr>
        <w:t xml:space="preserve"> and overall productivity. Such correlations were also observed by </w:t>
      </w:r>
      <w:r w:rsidR="0072193B" w:rsidRPr="0082645A">
        <w:rPr>
          <w:sz w:val="22"/>
          <w:szCs w:val="22"/>
        </w:rPr>
        <w:t>Singh</w:t>
      </w:r>
      <w:r w:rsidRPr="0082645A">
        <w:rPr>
          <w:sz w:val="22"/>
          <w:szCs w:val="22"/>
        </w:rPr>
        <w:t xml:space="preserve"> </w:t>
      </w:r>
      <w:r w:rsidRPr="0082645A">
        <w:rPr>
          <w:rStyle w:val="Emphasis"/>
          <w:rFonts w:eastAsia="Calibri"/>
          <w:sz w:val="22"/>
          <w:szCs w:val="22"/>
        </w:rPr>
        <w:t>et al.</w:t>
      </w:r>
      <w:r w:rsidR="00543875" w:rsidRPr="0082645A">
        <w:rPr>
          <w:rStyle w:val="Emphasis"/>
          <w:rFonts w:eastAsia="Calibri"/>
          <w:sz w:val="22"/>
          <w:szCs w:val="22"/>
        </w:rPr>
        <w:t>,</w:t>
      </w:r>
      <w:r w:rsidRPr="0082645A">
        <w:rPr>
          <w:sz w:val="22"/>
          <w:szCs w:val="22"/>
        </w:rPr>
        <w:t xml:space="preserve"> (201</w:t>
      </w:r>
      <w:r w:rsidR="0072193B" w:rsidRPr="0082645A">
        <w:rPr>
          <w:sz w:val="22"/>
          <w:szCs w:val="22"/>
        </w:rPr>
        <w:t>7</w:t>
      </w:r>
      <w:r w:rsidRPr="0082645A">
        <w:rPr>
          <w:sz w:val="22"/>
          <w:szCs w:val="22"/>
        </w:rPr>
        <w:t xml:space="preserve">) and </w:t>
      </w:r>
      <w:proofErr w:type="spellStart"/>
      <w:r w:rsidR="0072193B" w:rsidRPr="0082645A">
        <w:rPr>
          <w:sz w:val="22"/>
          <w:szCs w:val="22"/>
        </w:rPr>
        <w:t>Thulasiram</w:t>
      </w:r>
      <w:proofErr w:type="spellEnd"/>
      <w:r w:rsidRPr="0082645A">
        <w:rPr>
          <w:sz w:val="22"/>
          <w:szCs w:val="22"/>
        </w:rPr>
        <w:t xml:space="preserve"> </w:t>
      </w:r>
      <w:r w:rsidRPr="0082645A">
        <w:rPr>
          <w:rStyle w:val="Emphasis"/>
          <w:rFonts w:eastAsia="Calibri"/>
          <w:sz w:val="22"/>
          <w:szCs w:val="22"/>
        </w:rPr>
        <w:t>et al.</w:t>
      </w:r>
      <w:r w:rsidRPr="0082645A">
        <w:rPr>
          <w:sz w:val="22"/>
          <w:szCs w:val="22"/>
        </w:rPr>
        <w:t xml:space="preserve"> (20</w:t>
      </w:r>
      <w:r w:rsidR="0072193B" w:rsidRPr="0082645A">
        <w:rPr>
          <w:sz w:val="22"/>
          <w:szCs w:val="22"/>
        </w:rPr>
        <w:t>17</w:t>
      </w:r>
      <w:r w:rsidRPr="0082645A">
        <w:rPr>
          <w:sz w:val="22"/>
          <w:szCs w:val="22"/>
        </w:rPr>
        <w:t>) in organic okra cultivation systems.</w:t>
      </w:r>
    </w:p>
    <w:p w:rsidR="00387C62" w:rsidRPr="0082645A" w:rsidRDefault="00387C62" w:rsidP="00387C62">
      <w:pPr>
        <w:pStyle w:val="NormalWeb"/>
        <w:rPr>
          <w:sz w:val="22"/>
          <w:szCs w:val="22"/>
        </w:rPr>
      </w:pPr>
      <w:r w:rsidRPr="0082645A">
        <w:rPr>
          <w:sz w:val="22"/>
          <w:szCs w:val="22"/>
        </w:rPr>
        <w:lastRenderedPageBreak/>
        <w:t xml:space="preserve">Overall, integrating fish waste compost pellets and vermiwash proved superior in improving crop performance and soil microbial health. The combined effects of organic carbon and bioactive compounds likely enhanced root growth, nutrient absorption, and soil microbial functioning, supporting findings by </w:t>
      </w:r>
      <w:r w:rsidR="0072193B" w:rsidRPr="0082645A">
        <w:rPr>
          <w:sz w:val="22"/>
          <w:szCs w:val="22"/>
        </w:rPr>
        <w:t>Patil</w:t>
      </w:r>
      <w:r w:rsidR="0072193B" w:rsidRPr="0082645A">
        <w:rPr>
          <w:rStyle w:val="react-xocs-alternative-link"/>
          <w:rFonts w:eastAsia="Calibri"/>
          <w:sz w:val="22"/>
          <w:szCs w:val="22"/>
        </w:rPr>
        <w:t xml:space="preserve"> </w:t>
      </w:r>
      <w:r w:rsidRPr="0082645A">
        <w:rPr>
          <w:rStyle w:val="Emphasis"/>
          <w:rFonts w:eastAsia="Calibri"/>
          <w:sz w:val="22"/>
          <w:szCs w:val="22"/>
        </w:rPr>
        <w:t>et al.</w:t>
      </w:r>
      <w:r w:rsidRPr="0082645A">
        <w:rPr>
          <w:sz w:val="22"/>
          <w:szCs w:val="22"/>
        </w:rPr>
        <w:t xml:space="preserve"> (202</w:t>
      </w:r>
      <w:r w:rsidR="0072193B" w:rsidRPr="0082645A">
        <w:rPr>
          <w:sz w:val="22"/>
          <w:szCs w:val="22"/>
        </w:rPr>
        <w:t>4</w:t>
      </w:r>
      <w:r w:rsidRPr="0082645A">
        <w:rPr>
          <w:sz w:val="22"/>
          <w:szCs w:val="22"/>
        </w:rPr>
        <w:t xml:space="preserve">) and </w:t>
      </w:r>
      <w:r w:rsidR="0072193B" w:rsidRPr="0082645A">
        <w:rPr>
          <w:sz w:val="22"/>
          <w:szCs w:val="22"/>
        </w:rPr>
        <w:t xml:space="preserve"> </w:t>
      </w:r>
      <w:proofErr w:type="spellStart"/>
      <w:r w:rsidR="0072193B" w:rsidRPr="0082645A">
        <w:rPr>
          <w:sz w:val="22"/>
          <w:szCs w:val="22"/>
        </w:rPr>
        <w:t>Moustafa</w:t>
      </w:r>
      <w:proofErr w:type="spellEnd"/>
      <w:r w:rsidR="0072193B" w:rsidRPr="0082645A">
        <w:rPr>
          <w:rStyle w:val="react-xocs-alternative-link"/>
          <w:rFonts w:eastAsia="Calibri"/>
          <w:sz w:val="22"/>
          <w:szCs w:val="22"/>
        </w:rPr>
        <w:t xml:space="preserve"> </w:t>
      </w:r>
      <w:r w:rsidRPr="0082645A">
        <w:rPr>
          <w:rStyle w:val="Emphasis"/>
          <w:rFonts w:eastAsia="Calibri"/>
          <w:sz w:val="22"/>
          <w:szCs w:val="22"/>
        </w:rPr>
        <w:t>et al.</w:t>
      </w:r>
      <w:r w:rsidRPr="0082645A">
        <w:rPr>
          <w:sz w:val="22"/>
          <w:szCs w:val="22"/>
        </w:rPr>
        <w:t xml:space="preserve"> (2023).</w:t>
      </w:r>
    </w:p>
    <w:p w:rsidR="00387C62" w:rsidRPr="0082645A" w:rsidRDefault="00B03085" w:rsidP="00190DE1">
      <w:pPr>
        <w:pStyle w:val="Heading2"/>
        <w:jc w:val="both"/>
        <w:rPr>
          <w:sz w:val="22"/>
          <w:szCs w:val="22"/>
        </w:rPr>
      </w:pPr>
      <w:r>
        <w:rPr>
          <w:rStyle w:val="Strong"/>
          <w:b/>
          <w:bCs/>
          <w:sz w:val="22"/>
          <w:szCs w:val="22"/>
        </w:rPr>
        <w:t xml:space="preserve">4. </w:t>
      </w:r>
      <w:r w:rsidR="00387C62" w:rsidRPr="0082645A">
        <w:rPr>
          <w:rStyle w:val="Strong"/>
          <w:b/>
          <w:bCs/>
          <w:sz w:val="22"/>
          <w:szCs w:val="22"/>
        </w:rPr>
        <w:t>CONCLUSION</w:t>
      </w:r>
    </w:p>
    <w:p w:rsidR="008509E5" w:rsidRPr="0082645A" w:rsidRDefault="00387C62" w:rsidP="00B03085">
      <w:pPr>
        <w:pStyle w:val="NormalWeb"/>
        <w:jc w:val="both"/>
        <w:rPr>
          <w:rStyle w:val="Strong"/>
          <w:b w:val="0"/>
          <w:bCs w:val="0"/>
          <w:sz w:val="22"/>
          <w:szCs w:val="22"/>
        </w:rPr>
      </w:pPr>
      <w:r w:rsidRPr="0082645A">
        <w:rPr>
          <w:sz w:val="22"/>
          <w:szCs w:val="22"/>
        </w:rPr>
        <w:t>The combined application of fish waste compost pellets and vermiwash significantly improved growth, yield, and protein content of okra while maintaining soil microbial activity. The practice offers an eco-friendly and sustainable alternative to chemical fertilizers and promotes efficient recycling of fishery by-products. This organic approach can be extended to vegetable-based cropping systems, particularly in the North Eastern Hill region, to enhance productivity and soil health under sustainable agriculture frameworks.</w:t>
      </w:r>
    </w:p>
    <w:p w:rsidR="008509E5" w:rsidRPr="0082645A" w:rsidRDefault="008509E5" w:rsidP="008509E5">
      <w:pPr>
        <w:spacing w:after="0" w:line="240" w:lineRule="auto"/>
        <w:jc w:val="both"/>
        <w:rPr>
          <w:rFonts w:ascii="Times New Roman" w:hAnsi="Times New Roman" w:cs="Times New Roman"/>
        </w:rPr>
      </w:pPr>
      <w:r w:rsidRPr="0082645A">
        <w:rPr>
          <w:rFonts w:ascii="Times New Roman" w:hAnsi="Times New Roman" w:cs="Times New Roman"/>
        </w:rPr>
        <w:t>Table 1: Physico-chemical properties of initial soil of okra field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bCs/>
                <w:color w:val="000000"/>
              </w:rPr>
              <w:t xml:space="preserve">PARAMETERS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bCs/>
                <w:color w:val="000000"/>
              </w:rPr>
              <w:t>RESULT VALUES</w:t>
            </w:r>
          </w:p>
        </w:tc>
      </w:tr>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 xml:space="preserve">pH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rPr>
              <w:t>5.73</w:t>
            </w:r>
          </w:p>
        </w:tc>
      </w:tr>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 xml:space="preserve">EC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0.11 dS/m</w:t>
            </w:r>
          </w:p>
        </w:tc>
      </w:tr>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 xml:space="preserve">OC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1.83 %</w:t>
            </w:r>
          </w:p>
        </w:tc>
      </w:tr>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 xml:space="preserve">N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374.8 kg/ha</w:t>
            </w:r>
          </w:p>
        </w:tc>
      </w:tr>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 xml:space="preserve">P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14.11 kg/ha</w:t>
            </w:r>
          </w:p>
        </w:tc>
      </w:tr>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 xml:space="preserve">K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362.5 kg/ha</w:t>
            </w:r>
          </w:p>
        </w:tc>
      </w:tr>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 xml:space="preserve">Soil texture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rPr>
              <w:t>Clay</w:t>
            </w:r>
          </w:p>
        </w:tc>
      </w:tr>
      <w:tr w:rsidR="008509E5" w:rsidRPr="0082645A" w:rsidTr="00F76D47">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color w:val="000000"/>
              </w:rPr>
              <w:t xml:space="preserve">Bulk density </w:t>
            </w:r>
          </w:p>
        </w:tc>
        <w:tc>
          <w:tcPr>
            <w:tcW w:w="3000" w:type="dxa"/>
            <w:tcBorders>
              <w:top w:val="single" w:sz="4" w:space="0" w:color="auto"/>
              <w:left w:val="single" w:sz="4" w:space="0" w:color="auto"/>
              <w:bottom w:val="single" w:sz="4" w:space="0" w:color="auto"/>
              <w:right w:val="single" w:sz="4" w:space="0" w:color="auto"/>
            </w:tcBorders>
            <w:vAlign w:val="center"/>
            <w:hideMark/>
          </w:tcPr>
          <w:p w:rsidR="008509E5" w:rsidRPr="0082645A" w:rsidRDefault="008509E5" w:rsidP="00F76D47">
            <w:pPr>
              <w:spacing w:after="0" w:line="240" w:lineRule="auto"/>
              <w:rPr>
                <w:rFonts w:ascii="Times New Roman" w:eastAsia="Times New Roman" w:hAnsi="Times New Roman" w:cs="Times New Roman"/>
              </w:rPr>
            </w:pPr>
            <w:r w:rsidRPr="0082645A">
              <w:rPr>
                <w:rFonts w:ascii="Times New Roman" w:eastAsia="Times New Roman" w:hAnsi="Times New Roman" w:cs="Times New Roman"/>
              </w:rPr>
              <w:t xml:space="preserve">0.96 </w:t>
            </w:r>
            <w:r w:rsidRPr="0082645A">
              <w:rPr>
                <w:rFonts w:ascii="Times New Roman" w:eastAsia="Calibri" w:hAnsi="Times New Roman" w:cs="Times New Roman"/>
                <w:bCs/>
                <w:color w:val="000000"/>
                <w:kern w:val="24"/>
                <w:lang w:val="en-US"/>
              </w:rPr>
              <w:t>Mg m</w:t>
            </w:r>
            <w:r w:rsidRPr="0082645A">
              <w:rPr>
                <w:rFonts w:ascii="Times New Roman" w:eastAsia="Calibri" w:hAnsi="Times New Roman" w:cs="Times New Roman"/>
                <w:bCs/>
                <w:color w:val="000000"/>
                <w:kern w:val="24"/>
                <w:position w:val="11"/>
                <w:vertAlign w:val="superscript"/>
                <w:lang w:val="en-US"/>
              </w:rPr>
              <w:t>-3</w:t>
            </w:r>
          </w:p>
        </w:tc>
      </w:tr>
    </w:tbl>
    <w:p w:rsidR="008509E5" w:rsidRPr="0082645A" w:rsidRDefault="008509E5" w:rsidP="008509E5">
      <w:pPr>
        <w:spacing w:after="0"/>
        <w:jc w:val="both"/>
        <w:rPr>
          <w:rFonts w:ascii="Times New Roman" w:hAnsi="Times New Roman" w:cs="Times New Roman"/>
        </w:rPr>
      </w:pPr>
    </w:p>
    <w:p w:rsidR="008509E5" w:rsidRPr="0082645A" w:rsidRDefault="008509E5" w:rsidP="008509E5">
      <w:pPr>
        <w:spacing w:after="0" w:line="240" w:lineRule="auto"/>
        <w:jc w:val="both"/>
        <w:rPr>
          <w:rFonts w:ascii="Times New Roman" w:hAnsi="Times New Roman" w:cs="Times New Roman"/>
        </w:rPr>
      </w:pPr>
      <w:r w:rsidRPr="0082645A">
        <w:rPr>
          <w:rFonts w:ascii="Times New Roman" w:hAnsi="Times New Roman" w:cs="Times New Roman"/>
        </w:rPr>
        <w:t>Table 2: Test category of the final fish waste compost and their results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3512"/>
        <w:gridCol w:w="2118"/>
      </w:tblGrid>
      <w:tr w:rsidR="008509E5" w:rsidRPr="0082645A" w:rsidTr="00F76D47">
        <w:tc>
          <w:tcPr>
            <w:tcW w:w="2592" w:type="dxa"/>
          </w:tcPr>
          <w:p w:rsidR="008509E5" w:rsidRPr="0082645A" w:rsidRDefault="008509E5" w:rsidP="00F76D47">
            <w:pPr>
              <w:spacing w:after="0" w:line="240" w:lineRule="auto"/>
              <w:jc w:val="both"/>
              <w:textAlignment w:val="baseline"/>
              <w:rPr>
                <w:rFonts w:ascii="Times New Roman" w:hAnsi="Times New Roman" w:cs="Times New Roman"/>
                <w:color w:val="2A2A2A"/>
              </w:rPr>
            </w:pPr>
            <w:r w:rsidRPr="0082645A">
              <w:rPr>
                <w:rFonts w:ascii="Times New Roman" w:hAnsi="Times New Roman" w:cs="Times New Roman"/>
                <w:color w:val="2A2A2A"/>
              </w:rPr>
              <w:t>Test category</w:t>
            </w:r>
          </w:p>
        </w:tc>
        <w:tc>
          <w:tcPr>
            <w:tcW w:w="3512" w:type="dxa"/>
            <w:tcBorders>
              <w:right w:val="single" w:sz="4" w:space="0" w:color="auto"/>
            </w:tcBorders>
          </w:tcPr>
          <w:p w:rsidR="008509E5" w:rsidRPr="0082645A" w:rsidRDefault="008509E5" w:rsidP="00F76D47">
            <w:pPr>
              <w:spacing w:after="0" w:line="240" w:lineRule="auto"/>
              <w:jc w:val="both"/>
              <w:textAlignment w:val="baseline"/>
              <w:rPr>
                <w:rFonts w:ascii="Times New Roman" w:hAnsi="Times New Roman" w:cs="Times New Roman"/>
                <w:color w:val="2A2A2A"/>
              </w:rPr>
            </w:pPr>
            <w:r w:rsidRPr="0082645A">
              <w:rPr>
                <w:rFonts w:ascii="Times New Roman" w:hAnsi="Times New Roman" w:cs="Times New Roman"/>
                <w:color w:val="2A2A2A"/>
              </w:rPr>
              <w:t>Potential test for maturity</w:t>
            </w:r>
          </w:p>
        </w:tc>
        <w:tc>
          <w:tcPr>
            <w:tcW w:w="2118" w:type="dxa"/>
            <w:tcBorders>
              <w:left w:val="single" w:sz="4" w:space="0" w:color="auto"/>
            </w:tcBorders>
          </w:tcPr>
          <w:p w:rsidR="008509E5" w:rsidRPr="0082645A" w:rsidRDefault="008509E5" w:rsidP="00F76D47">
            <w:pPr>
              <w:spacing w:after="0" w:line="240" w:lineRule="auto"/>
              <w:jc w:val="both"/>
              <w:textAlignment w:val="baseline"/>
              <w:rPr>
                <w:rFonts w:ascii="Times New Roman" w:hAnsi="Times New Roman" w:cs="Times New Roman"/>
                <w:color w:val="2A2A2A"/>
              </w:rPr>
            </w:pPr>
            <w:r w:rsidRPr="0082645A">
              <w:rPr>
                <w:rFonts w:ascii="Times New Roman" w:hAnsi="Times New Roman" w:cs="Times New Roman"/>
                <w:color w:val="2A2A2A"/>
              </w:rPr>
              <w:t>Remarks</w:t>
            </w:r>
          </w:p>
        </w:tc>
      </w:tr>
      <w:tr w:rsidR="008509E5" w:rsidRPr="0082645A" w:rsidTr="00F76D47">
        <w:tc>
          <w:tcPr>
            <w:tcW w:w="2592" w:type="dxa"/>
            <w:vMerge w:val="restart"/>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Physical and sensory test</w:t>
            </w: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Colour</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 Earthy brown</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Odour </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Odourless</w:t>
            </w:r>
          </w:p>
        </w:tc>
      </w:tr>
      <w:tr w:rsidR="008509E5" w:rsidRPr="0082645A" w:rsidTr="00F76D47">
        <w:trPr>
          <w:trHeight w:val="339"/>
        </w:trPr>
        <w:tc>
          <w:tcPr>
            <w:tcW w:w="2592" w:type="dxa"/>
            <w:vMerge w:val="restart"/>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Biological test</w:t>
            </w:r>
          </w:p>
        </w:tc>
        <w:tc>
          <w:tcPr>
            <w:tcW w:w="5630" w:type="dxa"/>
            <w:gridSpan w:val="2"/>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Phytotoxicity (plant bioassay) </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Seed germination (%)</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94.56%</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Root elongation (%)</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97.14%</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Germination index </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91.86%</w:t>
            </w:r>
          </w:p>
        </w:tc>
      </w:tr>
      <w:tr w:rsidR="008509E5" w:rsidRPr="0082645A" w:rsidTr="00F76D47">
        <w:tc>
          <w:tcPr>
            <w:tcW w:w="2592" w:type="dxa"/>
            <w:vMerge w:val="restart"/>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Chemical test</w:t>
            </w: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pH</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6.80</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Electrical conductivity </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1.45(dS/m)</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Nitrogen </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3.66%</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Phosphorus </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1.03%</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Potassium</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eastAsia="Calibri" w:hAnsi="Times New Roman" w:cs="Times New Roman"/>
                <w:bCs/>
                <w:color w:val="000000"/>
                <w:kern w:val="24"/>
              </w:rPr>
              <w:t>1.2</w:t>
            </w:r>
            <w:r w:rsidRPr="0082645A">
              <w:rPr>
                <w:rFonts w:ascii="Times New Roman" w:hAnsi="Times New Roman" w:cs="Times New Roman"/>
              </w:rPr>
              <w:t>%</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Organic matter</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18.70%</w:t>
            </w:r>
          </w:p>
        </w:tc>
      </w:tr>
      <w:tr w:rsidR="008509E5" w:rsidRPr="0082645A" w:rsidTr="00F76D47">
        <w:tc>
          <w:tcPr>
            <w:tcW w:w="2592" w:type="dxa"/>
            <w:vMerge/>
          </w:tcPr>
          <w:p w:rsidR="008509E5" w:rsidRPr="0082645A" w:rsidRDefault="008509E5" w:rsidP="00F76D47">
            <w:pPr>
              <w:spacing w:after="0" w:line="240" w:lineRule="auto"/>
              <w:jc w:val="both"/>
              <w:rPr>
                <w:rFonts w:ascii="Times New Roman" w:hAnsi="Times New Roman" w:cs="Times New Roman"/>
              </w:rPr>
            </w:pPr>
          </w:p>
        </w:tc>
        <w:tc>
          <w:tcPr>
            <w:tcW w:w="3512" w:type="dxa"/>
            <w:tcBorders>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 xml:space="preserve">Cation exchange capacity </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119.6 (me/100 g)</w:t>
            </w:r>
          </w:p>
        </w:tc>
      </w:tr>
      <w:tr w:rsidR="008509E5" w:rsidRPr="0082645A" w:rsidTr="00F76D47">
        <w:tc>
          <w:tcPr>
            <w:tcW w:w="2592" w:type="dxa"/>
            <w:vMerge/>
            <w:tcBorders>
              <w:bottom w:val="single" w:sz="4" w:space="0" w:color="auto"/>
            </w:tcBorders>
          </w:tcPr>
          <w:p w:rsidR="008509E5" w:rsidRPr="0082645A" w:rsidRDefault="008509E5" w:rsidP="00F76D47">
            <w:pPr>
              <w:spacing w:after="0" w:line="240" w:lineRule="auto"/>
              <w:jc w:val="both"/>
              <w:rPr>
                <w:rFonts w:ascii="Times New Roman" w:hAnsi="Times New Roman" w:cs="Times New Roman"/>
              </w:rPr>
            </w:pPr>
          </w:p>
        </w:tc>
        <w:tc>
          <w:tcPr>
            <w:tcW w:w="3512" w:type="dxa"/>
            <w:tcBorders>
              <w:bottom w:val="single" w:sz="4" w:space="0" w:color="auto"/>
              <w:righ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Carbon : Nitrogen ratio</w:t>
            </w:r>
          </w:p>
        </w:tc>
        <w:tc>
          <w:tcPr>
            <w:tcW w:w="2118" w:type="dxa"/>
            <w:tcBorders>
              <w:left w:val="single" w:sz="4" w:space="0" w:color="auto"/>
            </w:tcBorders>
          </w:tcPr>
          <w:p w:rsidR="008509E5" w:rsidRPr="0082645A" w:rsidRDefault="008509E5" w:rsidP="00F76D47">
            <w:pPr>
              <w:spacing w:after="0" w:line="240" w:lineRule="auto"/>
              <w:jc w:val="both"/>
              <w:rPr>
                <w:rFonts w:ascii="Times New Roman" w:hAnsi="Times New Roman" w:cs="Times New Roman"/>
              </w:rPr>
            </w:pPr>
            <w:r w:rsidRPr="0082645A">
              <w:rPr>
                <w:rFonts w:ascii="Times New Roman" w:hAnsi="Times New Roman" w:cs="Times New Roman"/>
              </w:rPr>
              <w:t>28.6:1</w:t>
            </w:r>
          </w:p>
        </w:tc>
      </w:tr>
    </w:tbl>
    <w:p w:rsidR="008509E5" w:rsidRPr="0082645A" w:rsidRDefault="008509E5" w:rsidP="008509E5">
      <w:pPr>
        <w:rPr>
          <w:rFonts w:ascii="Times New Roman" w:hAnsi="Times New Roman" w:cs="Times New Roman"/>
        </w:rPr>
      </w:pPr>
    </w:p>
    <w:p w:rsidR="00B03085" w:rsidRDefault="00B03085" w:rsidP="008509E5">
      <w:pPr>
        <w:spacing w:after="0" w:line="240" w:lineRule="auto"/>
        <w:jc w:val="both"/>
        <w:rPr>
          <w:rFonts w:ascii="Times New Roman" w:hAnsi="Times New Roman" w:cs="Times New Roman"/>
          <w:color w:val="333333"/>
          <w:shd w:val="clear" w:color="auto" w:fill="FCFCFC"/>
        </w:rPr>
      </w:pPr>
    </w:p>
    <w:p w:rsidR="008509E5" w:rsidRPr="0082645A" w:rsidRDefault="008509E5" w:rsidP="008509E5">
      <w:pPr>
        <w:spacing w:after="0" w:line="240" w:lineRule="auto"/>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Table 3: Description of the materials used in preparation of fish waste compost, methods of analysis and their values.</w:t>
      </w:r>
    </w:p>
    <w:tbl>
      <w:tblPr>
        <w:tblStyle w:val="TableGrid"/>
        <w:tblW w:w="0" w:type="auto"/>
        <w:tblInd w:w="250" w:type="dxa"/>
        <w:tblLayout w:type="fixed"/>
        <w:tblLook w:val="04A0" w:firstRow="1" w:lastRow="0" w:firstColumn="1" w:lastColumn="0" w:noHBand="0" w:noVBand="1"/>
      </w:tblPr>
      <w:tblGrid>
        <w:gridCol w:w="4077"/>
        <w:gridCol w:w="1701"/>
      </w:tblGrid>
      <w:tr w:rsidR="008509E5" w:rsidRPr="0082645A" w:rsidTr="00F76D47">
        <w:tc>
          <w:tcPr>
            <w:tcW w:w="4077"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2A2A2A"/>
              </w:rPr>
              <w:t>Constituents</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Values</w:t>
            </w:r>
          </w:p>
        </w:tc>
      </w:tr>
      <w:tr w:rsidR="008509E5" w:rsidRPr="0082645A" w:rsidTr="00F76D47">
        <w:tc>
          <w:tcPr>
            <w:tcW w:w="5778" w:type="dxa"/>
            <w:gridSpan w:val="2"/>
          </w:tcPr>
          <w:p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Chemical composition of fish waste</w:t>
            </w:r>
          </w:p>
        </w:tc>
      </w:tr>
      <w:tr w:rsidR="008509E5" w:rsidRPr="0082645A" w:rsidTr="00F76D47">
        <w:tc>
          <w:tcPr>
            <w:tcW w:w="4077" w:type="dxa"/>
          </w:tcPr>
          <w:p w:rsidR="008509E5" w:rsidRPr="0082645A" w:rsidRDefault="008509E5" w:rsidP="00F76D47">
            <w:pPr>
              <w:pStyle w:val="ListParagraph"/>
              <w:numPr>
                <w:ilvl w:val="0"/>
                <w:numId w:val="3"/>
              </w:numPr>
              <w:ind w:left="0" w:firstLine="0"/>
              <w:textAlignment w:val="baseline"/>
              <w:rPr>
                <w:rFonts w:ascii="Times New Roman" w:hAnsi="Times New Roman"/>
                <w:color w:val="2A2A2A"/>
              </w:rPr>
            </w:pPr>
            <w:r w:rsidRPr="0082645A">
              <w:rPr>
                <w:rFonts w:ascii="Times New Roman" w:hAnsi="Times New Roman"/>
                <w:color w:val="2A2A2A"/>
              </w:rPr>
              <w:t>Carbon</w:t>
            </w:r>
          </w:p>
        </w:tc>
        <w:tc>
          <w:tcPr>
            <w:tcW w:w="1701" w:type="dxa"/>
          </w:tcPr>
          <w:p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10.55%</w:t>
            </w:r>
          </w:p>
        </w:tc>
      </w:tr>
      <w:tr w:rsidR="008509E5" w:rsidRPr="0082645A" w:rsidTr="00F76D47">
        <w:tc>
          <w:tcPr>
            <w:tcW w:w="4077" w:type="dxa"/>
          </w:tcPr>
          <w:p w:rsidR="008509E5" w:rsidRPr="0082645A" w:rsidRDefault="008509E5" w:rsidP="00F76D47">
            <w:pPr>
              <w:pStyle w:val="ListParagraph"/>
              <w:numPr>
                <w:ilvl w:val="0"/>
                <w:numId w:val="3"/>
              </w:numPr>
              <w:ind w:left="0" w:firstLine="0"/>
              <w:textAlignment w:val="baseline"/>
              <w:rPr>
                <w:rFonts w:ascii="Times New Roman" w:hAnsi="Times New Roman"/>
                <w:color w:val="2A2A2A"/>
              </w:rPr>
            </w:pPr>
            <w:r w:rsidRPr="0082645A">
              <w:rPr>
                <w:rFonts w:ascii="Times New Roman" w:hAnsi="Times New Roman"/>
                <w:color w:val="2A2A2A"/>
              </w:rPr>
              <w:t xml:space="preserve"> Nitrogen</w:t>
            </w:r>
          </w:p>
        </w:tc>
        <w:tc>
          <w:tcPr>
            <w:tcW w:w="1701" w:type="dxa"/>
          </w:tcPr>
          <w:p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2.12%</w:t>
            </w:r>
          </w:p>
        </w:tc>
      </w:tr>
      <w:tr w:rsidR="008509E5" w:rsidRPr="0082645A" w:rsidTr="00F76D47">
        <w:tc>
          <w:tcPr>
            <w:tcW w:w="4077" w:type="dxa"/>
          </w:tcPr>
          <w:p w:rsidR="008509E5" w:rsidRPr="0082645A" w:rsidRDefault="008509E5" w:rsidP="00F76D47">
            <w:pPr>
              <w:pStyle w:val="ListParagraph"/>
              <w:numPr>
                <w:ilvl w:val="0"/>
                <w:numId w:val="3"/>
              </w:numPr>
              <w:ind w:left="0" w:firstLine="0"/>
              <w:textAlignment w:val="baseline"/>
              <w:rPr>
                <w:rFonts w:ascii="Times New Roman" w:hAnsi="Times New Roman"/>
                <w:color w:val="2A2A2A"/>
              </w:rPr>
            </w:pPr>
            <w:r w:rsidRPr="0082645A">
              <w:rPr>
                <w:rFonts w:ascii="Times New Roman" w:hAnsi="Times New Roman"/>
                <w:color w:val="2A2A2A"/>
              </w:rPr>
              <w:t>Phosphorus</w:t>
            </w:r>
          </w:p>
        </w:tc>
        <w:tc>
          <w:tcPr>
            <w:tcW w:w="1701" w:type="dxa"/>
          </w:tcPr>
          <w:p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0.82%</w:t>
            </w:r>
          </w:p>
        </w:tc>
      </w:tr>
      <w:tr w:rsidR="008509E5" w:rsidRPr="0082645A" w:rsidTr="00F76D47">
        <w:tc>
          <w:tcPr>
            <w:tcW w:w="4077" w:type="dxa"/>
          </w:tcPr>
          <w:p w:rsidR="008509E5" w:rsidRPr="0082645A" w:rsidRDefault="008509E5" w:rsidP="00F76D47">
            <w:pPr>
              <w:pStyle w:val="ListParagraph"/>
              <w:numPr>
                <w:ilvl w:val="0"/>
                <w:numId w:val="3"/>
              </w:numPr>
              <w:ind w:left="0" w:firstLine="0"/>
              <w:textAlignment w:val="baseline"/>
              <w:rPr>
                <w:rFonts w:ascii="Times New Roman" w:hAnsi="Times New Roman"/>
                <w:color w:val="2A2A2A"/>
              </w:rPr>
            </w:pPr>
            <w:r w:rsidRPr="0082645A">
              <w:rPr>
                <w:rFonts w:ascii="Times New Roman" w:hAnsi="Times New Roman"/>
                <w:color w:val="2A2A2A"/>
              </w:rPr>
              <w:t>Potassium</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2A2A2A"/>
              </w:rPr>
              <w:t>0.10%</w:t>
            </w:r>
          </w:p>
        </w:tc>
      </w:tr>
      <w:tr w:rsidR="008509E5" w:rsidRPr="0082645A" w:rsidTr="00F76D47">
        <w:tc>
          <w:tcPr>
            <w:tcW w:w="5778" w:type="dxa"/>
            <w:gridSpan w:val="2"/>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lastRenderedPageBreak/>
              <w:t>Chemical composition of sawdust.</w:t>
            </w:r>
          </w:p>
        </w:tc>
      </w:tr>
      <w:tr w:rsidR="008509E5" w:rsidRPr="0082645A" w:rsidTr="00F76D47">
        <w:tc>
          <w:tcPr>
            <w:tcW w:w="4077" w:type="dxa"/>
          </w:tcPr>
          <w:p w:rsidR="008509E5" w:rsidRPr="0082645A" w:rsidRDefault="008509E5" w:rsidP="00F76D47">
            <w:pPr>
              <w:pStyle w:val="ListParagraph"/>
              <w:numPr>
                <w:ilvl w:val="0"/>
                <w:numId w:val="2"/>
              </w:numPr>
              <w:ind w:left="0" w:firstLine="0"/>
              <w:textAlignment w:val="baseline"/>
              <w:rPr>
                <w:rFonts w:ascii="Times New Roman" w:hAnsi="Times New Roman"/>
                <w:color w:val="2A2A2A"/>
              </w:rPr>
            </w:pPr>
            <w:r w:rsidRPr="0082645A">
              <w:rPr>
                <w:rFonts w:ascii="Times New Roman" w:hAnsi="Times New Roman"/>
                <w:color w:val="2A2A2A"/>
              </w:rPr>
              <w:t>pH</w:t>
            </w:r>
          </w:p>
        </w:tc>
        <w:tc>
          <w:tcPr>
            <w:tcW w:w="1701" w:type="dxa"/>
          </w:tcPr>
          <w:p w:rsidR="008509E5" w:rsidRPr="0082645A" w:rsidRDefault="008509E5" w:rsidP="00F76D47">
            <w:pPr>
              <w:textAlignment w:val="baseline"/>
              <w:rPr>
                <w:rFonts w:ascii="Times New Roman" w:hAnsi="Times New Roman" w:cs="Times New Roman"/>
                <w:color w:val="2A2A2A"/>
              </w:rPr>
            </w:pPr>
            <w:r w:rsidRPr="0082645A">
              <w:rPr>
                <w:rFonts w:ascii="Times New Roman" w:hAnsi="Times New Roman" w:cs="Times New Roman"/>
                <w:color w:val="2A2A2A"/>
              </w:rPr>
              <w:t>5.9</w:t>
            </w:r>
          </w:p>
        </w:tc>
      </w:tr>
      <w:tr w:rsidR="008509E5" w:rsidRPr="0082645A" w:rsidTr="00F76D47">
        <w:tc>
          <w:tcPr>
            <w:tcW w:w="4077" w:type="dxa"/>
          </w:tcPr>
          <w:p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Organic carbon</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25.58 %</w:t>
            </w:r>
          </w:p>
        </w:tc>
      </w:tr>
      <w:tr w:rsidR="008509E5" w:rsidRPr="0082645A" w:rsidTr="00F76D47">
        <w:tc>
          <w:tcPr>
            <w:tcW w:w="4077" w:type="dxa"/>
          </w:tcPr>
          <w:p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Organic matter</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44%</w:t>
            </w:r>
          </w:p>
        </w:tc>
      </w:tr>
      <w:tr w:rsidR="008509E5" w:rsidRPr="0082645A" w:rsidTr="00F76D47">
        <w:tc>
          <w:tcPr>
            <w:tcW w:w="4077" w:type="dxa"/>
          </w:tcPr>
          <w:p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Nitrogen</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2.18%</w:t>
            </w:r>
          </w:p>
        </w:tc>
      </w:tr>
      <w:tr w:rsidR="008509E5" w:rsidRPr="0082645A" w:rsidTr="00F76D47">
        <w:tc>
          <w:tcPr>
            <w:tcW w:w="4077" w:type="dxa"/>
          </w:tcPr>
          <w:p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Phosphorus</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0.71%</w:t>
            </w:r>
          </w:p>
        </w:tc>
      </w:tr>
      <w:tr w:rsidR="008509E5" w:rsidRPr="0082645A" w:rsidTr="00F76D47">
        <w:tc>
          <w:tcPr>
            <w:tcW w:w="4077" w:type="dxa"/>
          </w:tcPr>
          <w:p w:rsidR="008509E5" w:rsidRPr="0082645A" w:rsidRDefault="008509E5" w:rsidP="00F76D47">
            <w:pPr>
              <w:pStyle w:val="ListParagraph"/>
              <w:numPr>
                <w:ilvl w:val="0"/>
                <w:numId w:val="2"/>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Potassium</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1.17%</w:t>
            </w:r>
          </w:p>
        </w:tc>
      </w:tr>
      <w:tr w:rsidR="008509E5" w:rsidRPr="0082645A" w:rsidTr="00F76D47">
        <w:tc>
          <w:tcPr>
            <w:tcW w:w="5778" w:type="dxa"/>
            <w:gridSpan w:val="2"/>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Chemical composition of banana.</w:t>
            </w:r>
          </w:p>
        </w:tc>
      </w:tr>
      <w:tr w:rsidR="008509E5" w:rsidRPr="0082645A" w:rsidTr="00F76D47">
        <w:tc>
          <w:tcPr>
            <w:tcW w:w="4077" w:type="dxa"/>
          </w:tcPr>
          <w:p w:rsidR="008509E5" w:rsidRPr="0082645A" w:rsidRDefault="008509E5" w:rsidP="00F76D47">
            <w:pPr>
              <w:pStyle w:val="ListParagraph"/>
              <w:numPr>
                <w:ilvl w:val="0"/>
                <w:numId w:val="4"/>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Phosphorus</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3%</w:t>
            </w:r>
          </w:p>
        </w:tc>
      </w:tr>
      <w:tr w:rsidR="008509E5" w:rsidRPr="0082645A" w:rsidTr="00F76D47">
        <w:tc>
          <w:tcPr>
            <w:tcW w:w="4077" w:type="dxa"/>
          </w:tcPr>
          <w:p w:rsidR="008509E5" w:rsidRPr="0082645A" w:rsidRDefault="008509E5" w:rsidP="00F76D47">
            <w:pPr>
              <w:pStyle w:val="ListParagraph"/>
              <w:numPr>
                <w:ilvl w:val="0"/>
                <w:numId w:val="4"/>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 xml:space="preserve">Potassium </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8%</w:t>
            </w:r>
          </w:p>
        </w:tc>
      </w:tr>
      <w:tr w:rsidR="008509E5" w:rsidRPr="0082645A" w:rsidTr="00F76D47">
        <w:tc>
          <w:tcPr>
            <w:tcW w:w="5778" w:type="dxa"/>
            <w:gridSpan w:val="2"/>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Chemical composition of jaggery</w:t>
            </w:r>
          </w:p>
        </w:tc>
      </w:tr>
      <w:tr w:rsidR="008509E5" w:rsidRPr="0082645A" w:rsidTr="00F76D47">
        <w:tc>
          <w:tcPr>
            <w:tcW w:w="4077" w:type="dxa"/>
          </w:tcPr>
          <w:p w:rsidR="008509E5" w:rsidRPr="0082645A" w:rsidRDefault="008509E5" w:rsidP="00F76D47">
            <w:pPr>
              <w:pStyle w:val="ListParagraph"/>
              <w:numPr>
                <w:ilvl w:val="0"/>
                <w:numId w:val="5"/>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Protein</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0.35%</w:t>
            </w:r>
          </w:p>
        </w:tc>
      </w:tr>
      <w:tr w:rsidR="008509E5" w:rsidRPr="0082645A" w:rsidTr="00F76D47">
        <w:tc>
          <w:tcPr>
            <w:tcW w:w="4077" w:type="dxa"/>
          </w:tcPr>
          <w:p w:rsidR="008509E5" w:rsidRPr="0082645A" w:rsidRDefault="008509E5" w:rsidP="00F76D47">
            <w:pPr>
              <w:pStyle w:val="ListParagraph"/>
              <w:numPr>
                <w:ilvl w:val="0"/>
                <w:numId w:val="5"/>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Phosphorus</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0.19%</w:t>
            </w:r>
          </w:p>
        </w:tc>
      </w:tr>
      <w:tr w:rsidR="008509E5" w:rsidRPr="0082645A" w:rsidTr="00F76D47">
        <w:tc>
          <w:tcPr>
            <w:tcW w:w="4077" w:type="dxa"/>
          </w:tcPr>
          <w:p w:rsidR="008509E5" w:rsidRPr="0082645A" w:rsidRDefault="008509E5" w:rsidP="00F76D47">
            <w:pPr>
              <w:pStyle w:val="ListParagraph"/>
              <w:numPr>
                <w:ilvl w:val="0"/>
                <w:numId w:val="5"/>
              </w:numPr>
              <w:ind w:left="0" w:firstLine="0"/>
              <w:jc w:val="both"/>
              <w:rPr>
                <w:rFonts w:ascii="Times New Roman" w:hAnsi="Times New Roman"/>
                <w:color w:val="333333"/>
                <w:shd w:val="clear" w:color="auto" w:fill="FCFCFC"/>
              </w:rPr>
            </w:pPr>
            <w:r w:rsidRPr="0082645A">
              <w:rPr>
                <w:rFonts w:ascii="Times New Roman" w:hAnsi="Times New Roman"/>
                <w:color w:val="333333"/>
                <w:shd w:val="clear" w:color="auto" w:fill="FCFCFC"/>
              </w:rPr>
              <w:t xml:space="preserve">Potassium </w:t>
            </w:r>
          </w:p>
        </w:tc>
        <w:tc>
          <w:tcPr>
            <w:tcW w:w="1701" w:type="dxa"/>
          </w:tcPr>
          <w:p w:rsidR="008509E5" w:rsidRPr="0082645A" w:rsidRDefault="008509E5" w:rsidP="00F76D47">
            <w:pPr>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0.16%</w:t>
            </w:r>
          </w:p>
        </w:tc>
      </w:tr>
    </w:tbl>
    <w:p w:rsidR="008509E5" w:rsidRPr="0082645A" w:rsidRDefault="008509E5" w:rsidP="008509E5">
      <w:pPr>
        <w:spacing w:after="0" w:line="240" w:lineRule="auto"/>
        <w:jc w:val="both"/>
        <w:rPr>
          <w:rFonts w:ascii="Times New Roman" w:hAnsi="Times New Roman" w:cs="Times New Roman"/>
          <w:b/>
          <w:bCs/>
        </w:rPr>
      </w:pPr>
    </w:p>
    <w:p w:rsidR="008509E5" w:rsidRPr="0082645A" w:rsidRDefault="008509E5" w:rsidP="008509E5">
      <w:pPr>
        <w:rPr>
          <w:rFonts w:ascii="Times New Roman" w:hAnsi="Times New Roman" w:cs="Times New Roman"/>
        </w:rPr>
      </w:pPr>
    </w:p>
    <w:p w:rsidR="008509E5" w:rsidRPr="0082645A" w:rsidRDefault="008509E5" w:rsidP="008509E5">
      <w:pPr>
        <w:spacing w:after="0" w:line="240" w:lineRule="auto"/>
        <w:jc w:val="both"/>
        <w:rPr>
          <w:rFonts w:ascii="Times New Roman" w:hAnsi="Times New Roman" w:cs="Times New Roman"/>
          <w:bCs/>
        </w:rPr>
      </w:pPr>
      <w:r w:rsidRPr="0082645A">
        <w:rPr>
          <w:rFonts w:ascii="Times New Roman" w:hAnsi="Times New Roman" w:cs="Times New Roman"/>
          <w:bCs/>
        </w:rPr>
        <w:t>Table 4: Nutrient content in the fish waste compost pellets nutrient content in the fish compost and biopesticides</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843"/>
        <w:gridCol w:w="1417"/>
        <w:gridCol w:w="1559"/>
        <w:gridCol w:w="1985"/>
        <w:gridCol w:w="1477"/>
      </w:tblGrid>
      <w:tr w:rsidR="008509E5" w:rsidRPr="0082645A" w:rsidTr="00F76D47">
        <w:trPr>
          <w:trHeight w:val="330"/>
        </w:trPr>
        <w:tc>
          <w:tcPr>
            <w:tcW w:w="1526"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rPr>
              <w:t>Parameters</w:t>
            </w:r>
          </w:p>
        </w:tc>
        <w:tc>
          <w:tcPr>
            <w:tcW w:w="1843"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rPr>
              <w:t>Fish waste compost pellets</w:t>
            </w:r>
          </w:p>
        </w:tc>
        <w:tc>
          <w:tcPr>
            <w:tcW w:w="141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rPr>
              <w:t>Vermi wash</w:t>
            </w:r>
          </w:p>
        </w:tc>
        <w:tc>
          <w:tcPr>
            <w:tcW w:w="1559"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i/>
                <w:iCs/>
              </w:rPr>
              <w:t>Phlogacanthus pubinervius</w:t>
            </w:r>
          </w:p>
        </w:tc>
        <w:tc>
          <w:tcPr>
            <w:tcW w:w="1985"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i/>
                <w:iCs/>
              </w:rPr>
              <w:t xml:space="preserve">Artemesia nilgarica </w:t>
            </w:r>
          </w:p>
        </w:tc>
        <w:tc>
          <w:tcPr>
            <w:tcW w:w="147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bCs/>
                <w:i/>
                <w:iCs/>
              </w:rPr>
              <w:t>Vitex negundo</w:t>
            </w:r>
            <w:r w:rsidRPr="0082645A">
              <w:rPr>
                <w:rFonts w:ascii="Times New Roman" w:hAnsi="Times New Roman" w:cs="Times New Roman"/>
                <w:bCs/>
              </w:rPr>
              <w:t xml:space="preserve"> </w:t>
            </w:r>
          </w:p>
        </w:tc>
      </w:tr>
      <w:tr w:rsidR="008509E5" w:rsidRPr="0082645A" w:rsidTr="00F76D47">
        <w:trPr>
          <w:trHeight w:val="233"/>
        </w:trPr>
        <w:tc>
          <w:tcPr>
            <w:tcW w:w="1526"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pH</w:t>
            </w:r>
          </w:p>
        </w:tc>
        <w:tc>
          <w:tcPr>
            <w:tcW w:w="1843"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6.80</w:t>
            </w:r>
          </w:p>
        </w:tc>
        <w:tc>
          <w:tcPr>
            <w:tcW w:w="141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7.48</w:t>
            </w:r>
          </w:p>
        </w:tc>
        <w:tc>
          <w:tcPr>
            <w:tcW w:w="1559"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6.43</w:t>
            </w:r>
          </w:p>
        </w:tc>
        <w:tc>
          <w:tcPr>
            <w:tcW w:w="1985"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6.51</w:t>
            </w:r>
          </w:p>
        </w:tc>
        <w:tc>
          <w:tcPr>
            <w:tcW w:w="147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6.48</w:t>
            </w:r>
          </w:p>
        </w:tc>
      </w:tr>
      <w:tr w:rsidR="008509E5" w:rsidRPr="0082645A" w:rsidTr="00F76D47">
        <w:trPr>
          <w:trHeight w:val="250"/>
        </w:trPr>
        <w:tc>
          <w:tcPr>
            <w:tcW w:w="1526" w:type="dxa"/>
          </w:tcPr>
          <w:p w:rsidR="008509E5" w:rsidRPr="0082645A" w:rsidRDefault="008509E5" w:rsidP="00F76D47">
            <w:pPr>
              <w:spacing w:after="0" w:line="240" w:lineRule="auto"/>
              <w:jc w:val="both"/>
              <w:rPr>
                <w:rFonts w:ascii="Times New Roman" w:eastAsia="Calibri" w:hAnsi="Times New Roman" w:cs="Times New Roman"/>
                <w:bCs/>
                <w:color w:val="000000"/>
                <w:kern w:val="24"/>
              </w:rPr>
            </w:pPr>
            <w:r w:rsidRPr="0082645A">
              <w:rPr>
                <w:rFonts w:ascii="Times New Roman" w:eastAsia="Calibri" w:hAnsi="Times New Roman" w:cs="Times New Roman"/>
                <w:bCs/>
                <w:color w:val="000000"/>
                <w:kern w:val="24"/>
              </w:rPr>
              <w:t xml:space="preserve">EC </w:t>
            </w:r>
            <w:r w:rsidRPr="0082645A">
              <w:rPr>
                <w:rFonts w:ascii="Times New Roman" w:hAnsi="Times New Roman" w:cs="Times New Roman"/>
                <w:bCs/>
                <w:color w:val="000000"/>
                <w:kern w:val="24"/>
              </w:rPr>
              <w:t xml:space="preserve">(dS/m) </w:t>
            </w:r>
          </w:p>
        </w:tc>
        <w:tc>
          <w:tcPr>
            <w:tcW w:w="1843"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 xml:space="preserve">2.97 </w:t>
            </w:r>
          </w:p>
        </w:tc>
        <w:tc>
          <w:tcPr>
            <w:tcW w:w="141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0.25</w:t>
            </w:r>
          </w:p>
        </w:tc>
        <w:tc>
          <w:tcPr>
            <w:tcW w:w="1559"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0.15</w:t>
            </w:r>
          </w:p>
        </w:tc>
        <w:tc>
          <w:tcPr>
            <w:tcW w:w="1985"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0.19</w:t>
            </w:r>
          </w:p>
        </w:tc>
        <w:tc>
          <w:tcPr>
            <w:tcW w:w="147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0.15</w:t>
            </w:r>
          </w:p>
        </w:tc>
      </w:tr>
      <w:tr w:rsidR="008509E5" w:rsidRPr="0082645A" w:rsidTr="00F76D47">
        <w:trPr>
          <w:trHeight w:val="250"/>
        </w:trPr>
        <w:tc>
          <w:tcPr>
            <w:tcW w:w="1526" w:type="dxa"/>
          </w:tcPr>
          <w:p w:rsidR="008509E5" w:rsidRPr="0082645A" w:rsidRDefault="008509E5" w:rsidP="00F76D47">
            <w:pPr>
              <w:spacing w:after="0" w:line="240" w:lineRule="auto"/>
              <w:jc w:val="both"/>
              <w:rPr>
                <w:rFonts w:ascii="Times New Roman" w:hAnsi="Times New Roman" w:cs="Times New Roman"/>
                <w:bCs/>
              </w:rPr>
            </w:pPr>
            <w:proofErr w:type="gramStart"/>
            <w:r w:rsidRPr="0082645A">
              <w:rPr>
                <w:rFonts w:ascii="Times New Roman" w:eastAsia="Calibri" w:hAnsi="Times New Roman" w:cs="Times New Roman"/>
                <w:bCs/>
                <w:color w:val="000000"/>
                <w:kern w:val="24"/>
              </w:rPr>
              <w:t>OC(</w:t>
            </w:r>
            <w:proofErr w:type="gramEnd"/>
            <w:r w:rsidRPr="0082645A">
              <w:rPr>
                <w:rFonts w:ascii="Times New Roman" w:eastAsia="Calibri" w:hAnsi="Times New Roman" w:cs="Times New Roman"/>
                <w:bCs/>
                <w:color w:val="000000"/>
                <w:kern w:val="24"/>
              </w:rPr>
              <w:t>%)</w:t>
            </w:r>
          </w:p>
        </w:tc>
        <w:tc>
          <w:tcPr>
            <w:tcW w:w="1843"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0.81</w:t>
            </w:r>
          </w:p>
        </w:tc>
        <w:tc>
          <w:tcPr>
            <w:tcW w:w="141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0.008</w:t>
            </w:r>
          </w:p>
        </w:tc>
        <w:tc>
          <w:tcPr>
            <w:tcW w:w="1559"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0.002</w:t>
            </w:r>
          </w:p>
        </w:tc>
        <w:tc>
          <w:tcPr>
            <w:tcW w:w="1985"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0.002</w:t>
            </w:r>
          </w:p>
        </w:tc>
        <w:tc>
          <w:tcPr>
            <w:tcW w:w="147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0.002</w:t>
            </w:r>
          </w:p>
        </w:tc>
      </w:tr>
      <w:tr w:rsidR="008509E5" w:rsidRPr="0082645A" w:rsidTr="00F76D47">
        <w:trPr>
          <w:trHeight w:val="250"/>
        </w:trPr>
        <w:tc>
          <w:tcPr>
            <w:tcW w:w="1526" w:type="dxa"/>
          </w:tcPr>
          <w:p w:rsidR="008509E5" w:rsidRPr="0082645A" w:rsidRDefault="008509E5" w:rsidP="00F76D47">
            <w:pPr>
              <w:spacing w:after="0" w:line="240" w:lineRule="auto"/>
              <w:jc w:val="both"/>
              <w:rPr>
                <w:rFonts w:ascii="Times New Roman" w:hAnsi="Times New Roman" w:cs="Times New Roman"/>
                <w:bCs/>
              </w:rPr>
            </w:pPr>
            <w:proofErr w:type="gramStart"/>
            <w:r w:rsidRPr="0082645A">
              <w:rPr>
                <w:rFonts w:ascii="Times New Roman" w:eastAsia="Calibri" w:hAnsi="Times New Roman" w:cs="Times New Roman"/>
                <w:bCs/>
                <w:color w:val="000000"/>
                <w:kern w:val="24"/>
              </w:rPr>
              <w:t>N(</w:t>
            </w:r>
            <w:proofErr w:type="gramEnd"/>
            <w:r w:rsidRPr="0082645A">
              <w:rPr>
                <w:rFonts w:ascii="Times New Roman" w:eastAsia="Calibri" w:hAnsi="Times New Roman" w:cs="Times New Roman"/>
                <w:bCs/>
                <w:color w:val="000000"/>
                <w:kern w:val="24"/>
              </w:rPr>
              <w:t>%)</w:t>
            </w:r>
          </w:p>
        </w:tc>
        <w:tc>
          <w:tcPr>
            <w:tcW w:w="1843"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hAnsi="Times New Roman" w:cs="Times New Roman"/>
              </w:rPr>
              <w:t>3.66</w:t>
            </w:r>
          </w:p>
        </w:tc>
        <w:tc>
          <w:tcPr>
            <w:tcW w:w="141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0.01</w:t>
            </w:r>
          </w:p>
        </w:tc>
        <w:tc>
          <w:tcPr>
            <w:tcW w:w="1559"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0.0090</w:t>
            </w:r>
          </w:p>
        </w:tc>
        <w:tc>
          <w:tcPr>
            <w:tcW w:w="1985"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0.008</w:t>
            </w:r>
          </w:p>
        </w:tc>
        <w:tc>
          <w:tcPr>
            <w:tcW w:w="147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0.009</w:t>
            </w:r>
          </w:p>
        </w:tc>
      </w:tr>
      <w:tr w:rsidR="008509E5" w:rsidRPr="0082645A" w:rsidTr="00F76D47">
        <w:trPr>
          <w:trHeight w:val="250"/>
        </w:trPr>
        <w:tc>
          <w:tcPr>
            <w:tcW w:w="1526" w:type="dxa"/>
          </w:tcPr>
          <w:p w:rsidR="008509E5" w:rsidRPr="0082645A" w:rsidRDefault="008509E5" w:rsidP="00F76D47">
            <w:pPr>
              <w:spacing w:after="0" w:line="240" w:lineRule="auto"/>
              <w:jc w:val="both"/>
              <w:rPr>
                <w:rFonts w:ascii="Times New Roman" w:eastAsia="Calibri" w:hAnsi="Times New Roman" w:cs="Times New Roman"/>
                <w:bCs/>
                <w:color w:val="000000"/>
                <w:kern w:val="24"/>
              </w:rPr>
            </w:pPr>
            <w:proofErr w:type="gramStart"/>
            <w:r w:rsidRPr="0082645A">
              <w:rPr>
                <w:rFonts w:ascii="Times New Roman" w:eastAsia="Calibri" w:hAnsi="Times New Roman" w:cs="Times New Roman"/>
                <w:bCs/>
                <w:color w:val="000000"/>
                <w:kern w:val="24"/>
              </w:rPr>
              <w:t>P(</w:t>
            </w:r>
            <w:proofErr w:type="gramEnd"/>
            <w:r w:rsidRPr="0082645A">
              <w:rPr>
                <w:rFonts w:ascii="Times New Roman" w:eastAsia="Calibri" w:hAnsi="Times New Roman" w:cs="Times New Roman"/>
                <w:bCs/>
                <w:color w:val="000000"/>
                <w:kern w:val="24"/>
              </w:rPr>
              <w:t>%)</w:t>
            </w:r>
          </w:p>
        </w:tc>
        <w:tc>
          <w:tcPr>
            <w:tcW w:w="1843" w:type="dxa"/>
          </w:tcPr>
          <w:p w:rsidR="008509E5" w:rsidRPr="0082645A" w:rsidRDefault="008509E5" w:rsidP="00F76D47">
            <w:pPr>
              <w:spacing w:after="0" w:line="240" w:lineRule="auto"/>
              <w:jc w:val="both"/>
              <w:rPr>
                <w:rFonts w:ascii="Times New Roman" w:eastAsia="Calibri" w:hAnsi="Times New Roman" w:cs="Times New Roman"/>
                <w:bCs/>
                <w:color w:val="000000"/>
                <w:kern w:val="24"/>
              </w:rPr>
            </w:pPr>
            <w:r w:rsidRPr="0082645A">
              <w:rPr>
                <w:rFonts w:ascii="Times New Roman" w:hAnsi="Times New Roman" w:cs="Times New Roman"/>
              </w:rPr>
              <w:t>1.03</w:t>
            </w:r>
          </w:p>
        </w:tc>
        <w:tc>
          <w:tcPr>
            <w:tcW w:w="141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0.0025</w:t>
            </w:r>
          </w:p>
        </w:tc>
        <w:tc>
          <w:tcPr>
            <w:tcW w:w="1559"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0.0004</w:t>
            </w:r>
          </w:p>
        </w:tc>
        <w:tc>
          <w:tcPr>
            <w:tcW w:w="1985"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0.0005</w:t>
            </w:r>
          </w:p>
        </w:tc>
        <w:tc>
          <w:tcPr>
            <w:tcW w:w="147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0.0005</w:t>
            </w:r>
          </w:p>
        </w:tc>
      </w:tr>
      <w:tr w:rsidR="008509E5" w:rsidRPr="0082645A" w:rsidTr="00F76D47">
        <w:trPr>
          <w:trHeight w:val="250"/>
        </w:trPr>
        <w:tc>
          <w:tcPr>
            <w:tcW w:w="1526" w:type="dxa"/>
          </w:tcPr>
          <w:p w:rsidR="008509E5" w:rsidRPr="0082645A" w:rsidRDefault="008509E5" w:rsidP="00F76D47">
            <w:pPr>
              <w:spacing w:after="0" w:line="240" w:lineRule="auto"/>
              <w:jc w:val="both"/>
              <w:rPr>
                <w:rFonts w:ascii="Times New Roman" w:eastAsia="Calibri" w:hAnsi="Times New Roman" w:cs="Times New Roman"/>
                <w:bCs/>
                <w:color w:val="000000"/>
                <w:kern w:val="24"/>
              </w:rPr>
            </w:pPr>
            <w:proofErr w:type="gramStart"/>
            <w:r w:rsidRPr="0082645A">
              <w:rPr>
                <w:rFonts w:ascii="Times New Roman" w:eastAsia="Calibri" w:hAnsi="Times New Roman" w:cs="Times New Roman"/>
                <w:bCs/>
                <w:color w:val="000000"/>
                <w:kern w:val="24"/>
              </w:rPr>
              <w:t>K(</w:t>
            </w:r>
            <w:proofErr w:type="gramEnd"/>
            <w:r w:rsidRPr="0082645A">
              <w:rPr>
                <w:rFonts w:ascii="Times New Roman" w:eastAsia="Calibri" w:hAnsi="Times New Roman" w:cs="Times New Roman"/>
                <w:bCs/>
                <w:color w:val="000000"/>
                <w:kern w:val="24"/>
              </w:rPr>
              <w:t>%)</w:t>
            </w:r>
          </w:p>
        </w:tc>
        <w:tc>
          <w:tcPr>
            <w:tcW w:w="1843"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1.2</w:t>
            </w:r>
          </w:p>
        </w:tc>
        <w:tc>
          <w:tcPr>
            <w:tcW w:w="141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0.063</w:t>
            </w:r>
          </w:p>
        </w:tc>
        <w:tc>
          <w:tcPr>
            <w:tcW w:w="1559"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0.031</w:t>
            </w:r>
          </w:p>
        </w:tc>
        <w:tc>
          <w:tcPr>
            <w:tcW w:w="1985"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0.038</w:t>
            </w:r>
          </w:p>
        </w:tc>
        <w:tc>
          <w:tcPr>
            <w:tcW w:w="1477" w:type="dxa"/>
          </w:tcPr>
          <w:p w:rsidR="008509E5" w:rsidRPr="0082645A" w:rsidRDefault="008509E5" w:rsidP="00F76D47">
            <w:pPr>
              <w:spacing w:after="0" w:line="240" w:lineRule="auto"/>
              <w:jc w:val="both"/>
              <w:rPr>
                <w:rFonts w:ascii="Times New Roman" w:hAnsi="Times New Roman" w:cs="Times New Roman"/>
                <w:bCs/>
              </w:rPr>
            </w:pPr>
            <w:r w:rsidRPr="0082645A">
              <w:rPr>
                <w:rFonts w:ascii="Times New Roman" w:eastAsia="Calibri" w:hAnsi="Times New Roman" w:cs="Times New Roman"/>
                <w:bCs/>
                <w:color w:val="000000"/>
                <w:kern w:val="24"/>
              </w:rPr>
              <w:t>0.037</w:t>
            </w:r>
          </w:p>
        </w:tc>
      </w:tr>
    </w:tbl>
    <w:p w:rsidR="008509E5" w:rsidRPr="0082645A" w:rsidRDefault="008509E5" w:rsidP="008509E5">
      <w:pPr>
        <w:rPr>
          <w:rFonts w:ascii="Times New Roman" w:hAnsi="Times New Roman" w:cs="Times New Roman"/>
        </w:rPr>
      </w:pPr>
    </w:p>
    <w:p w:rsidR="008509E5" w:rsidRPr="0082645A" w:rsidRDefault="008509E5" w:rsidP="008509E5">
      <w:pPr>
        <w:spacing w:after="0" w:line="240" w:lineRule="auto"/>
        <w:jc w:val="both"/>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Table 5: Yield, yield attributes and protein content of okra</w:t>
      </w:r>
    </w:p>
    <w:tbl>
      <w:tblPr>
        <w:tblpPr w:leftFromText="180" w:rightFromText="180" w:vertAnchor="text" w:tblpY="1"/>
        <w:tblOverlap w:val="neve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992"/>
        <w:gridCol w:w="567"/>
        <w:gridCol w:w="709"/>
        <w:gridCol w:w="850"/>
        <w:gridCol w:w="1134"/>
        <w:gridCol w:w="1276"/>
        <w:gridCol w:w="1276"/>
        <w:gridCol w:w="1275"/>
      </w:tblGrid>
      <w:tr w:rsidR="008509E5" w:rsidRPr="0082645A" w:rsidTr="00F76D47">
        <w:trPr>
          <w:trHeight w:val="412"/>
        </w:trPr>
        <w:tc>
          <w:tcPr>
            <w:tcW w:w="866" w:type="dxa"/>
            <w:vMerge w:val="restart"/>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Treatment details</w:t>
            </w:r>
          </w:p>
        </w:tc>
        <w:tc>
          <w:tcPr>
            <w:tcW w:w="2268" w:type="dxa"/>
            <w:gridSpan w:val="3"/>
            <w:shd w:val="clear" w:color="auto" w:fill="auto"/>
            <w:vAlign w:val="bottom"/>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Plant height  (cm)</w:t>
            </w:r>
          </w:p>
        </w:tc>
        <w:tc>
          <w:tcPr>
            <w:tcW w:w="850" w:type="dxa"/>
            <w:vMerge w:val="restart"/>
            <w:shd w:val="clear" w:color="auto" w:fill="auto"/>
            <w:vAlign w:val="bottom"/>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length (cm)</w:t>
            </w:r>
          </w:p>
        </w:tc>
        <w:tc>
          <w:tcPr>
            <w:tcW w:w="1134" w:type="dxa"/>
            <w:vMerge w:val="restart"/>
            <w:shd w:val="clear" w:color="auto" w:fill="auto"/>
            <w:vAlign w:val="bottom"/>
          </w:tcPr>
          <w:p w:rsidR="008509E5" w:rsidRPr="0082645A" w:rsidRDefault="008509E5" w:rsidP="00F76D47">
            <w:pPr>
              <w:spacing w:after="0" w:line="240" w:lineRule="auto"/>
              <w:jc w:val="center"/>
              <w:rPr>
                <w:rFonts w:ascii="Times New Roman" w:eastAsia="Times New Roman" w:hAnsi="Times New Roman" w:cs="Times New Roman"/>
                <w:color w:val="000000"/>
              </w:rPr>
            </w:pPr>
          </w:p>
          <w:p w:rsidR="008509E5" w:rsidRPr="0082645A" w:rsidRDefault="008509E5" w:rsidP="00F76D47">
            <w:pPr>
              <w:spacing w:after="0" w:line="240" w:lineRule="auto"/>
              <w:jc w:val="center"/>
              <w:rPr>
                <w:rFonts w:ascii="Times New Roman" w:eastAsia="Times New Roman" w:hAnsi="Times New Roman" w:cs="Times New Roman"/>
                <w:color w:val="000000"/>
              </w:rPr>
            </w:pPr>
          </w:p>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diameter (cm)</w:t>
            </w:r>
          </w:p>
        </w:tc>
        <w:tc>
          <w:tcPr>
            <w:tcW w:w="1276" w:type="dxa"/>
            <w:vMerge w:val="restart"/>
            <w:shd w:val="clear" w:color="auto" w:fill="auto"/>
            <w:vAlign w:val="bottom"/>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No. of fruits per plant</w:t>
            </w:r>
          </w:p>
        </w:tc>
        <w:tc>
          <w:tcPr>
            <w:tcW w:w="1276" w:type="dxa"/>
            <w:vMerge w:val="restart"/>
            <w:shd w:val="clear" w:color="auto" w:fill="auto"/>
            <w:vAlign w:val="bottom"/>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Individual fruit weight (g)</w:t>
            </w:r>
          </w:p>
        </w:tc>
        <w:tc>
          <w:tcPr>
            <w:tcW w:w="1275" w:type="dxa"/>
            <w:vMerge w:val="restart"/>
            <w:shd w:val="clear" w:color="auto" w:fill="auto"/>
            <w:vAlign w:val="bottom"/>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bCs/>
              </w:rPr>
              <w:t>Protein</w:t>
            </w:r>
            <w:r w:rsidRPr="0082645A">
              <w:rPr>
                <w:rFonts w:ascii="Times New Roman" w:hAnsi="Times New Roman" w:cs="Times New Roman"/>
                <w:color w:val="333333"/>
                <w:shd w:val="clear" w:color="auto" w:fill="FCFCFC"/>
              </w:rPr>
              <w:t xml:space="preserve"> content (%)</w:t>
            </w:r>
          </w:p>
        </w:tc>
      </w:tr>
      <w:tr w:rsidR="008509E5" w:rsidRPr="0082645A" w:rsidTr="00F76D47">
        <w:trPr>
          <w:trHeight w:val="698"/>
        </w:trPr>
        <w:tc>
          <w:tcPr>
            <w:tcW w:w="866" w:type="dxa"/>
            <w:vMerge/>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p>
        </w:tc>
        <w:tc>
          <w:tcPr>
            <w:tcW w:w="992" w:type="dxa"/>
            <w:shd w:val="clear" w:color="auto" w:fill="auto"/>
            <w:vAlign w:val="bottom"/>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16 DAS</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32 DAS</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60 DAS</w:t>
            </w:r>
          </w:p>
        </w:tc>
        <w:tc>
          <w:tcPr>
            <w:tcW w:w="850" w:type="dxa"/>
            <w:vMerge/>
            <w:shd w:val="clear" w:color="auto" w:fill="auto"/>
            <w:vAlign w:val="bottom"/>
          </w:tcPr>
          <w:p w:rsidR="008509E5" w:rsidRPr="0082645A" w:rsidRDefault="008509E5" w:rsidP="00F76D47">
            <w:pPr>
              <w:spacing w:after="0" w:line="240" w:lineRule="auto"/>
              <w:rPr>
                <w:rFonts w:ascii="Times New Roman" w:eastAsia="Times New Roman" w:hAnsi="Times New Roman" w:cs="Times New Roman"/>
                <w:color w:val="000000"/>
              </w:rPr>
            </w:pPr>
          </w:p>
        </w:tc>
        <w:tc>
          <w:tcPr>
            <w:tcW w:w="1134" w:type="dxa"/>
            <w:vMerge/>
            <w:shd w:val="clear" w:color="auto" w:fill="auto"/>
            <w:vAlign w:val="bottom"/>
          </w:tcPr>
          <w:p w:rsidR="008509E5" w:rsidRPr="0082645A" w:rsidRDefault="008509E5" w:rsidP="00F76D47">
            <w:pPr>
              <w:spacing w:after="0" w:line="240" w:lineRule="auto"/>
              <w:rPr>
                <w:rFonts w:ascii="Times New Roman" w:eastAsia="Times New Roman" w:hAnsi="Times New Roman" w:cs="Times New Roman"/>
                <w:color w:val="000000"/>
              </w:rPr>
            </w:pPr>
          </w:p>
        </w:tc>
        <w:tc>
          <w:tcPr>
            <w:tcW w:w="1276" w:type="dxa"/>
            <w:vMerge/>
            <w:shd w:val="clear" w:color="auto" w:fill="auto"/>
            <w:vAlign w:val="bottom"/>
          </w:tcPr>
          <w:p w:rsidR="008509E5" w:rsidRPr="0082645A" w:rsidRDefault="008509E5" w:rsidP="00F76D47">
            <w:pPr>
              <w:spacing w:after="0" w:line="240" w:lineRule="auto"/>
              <w:rPr>
                <w:rFonts w:ascii="Times New Roman" w:eastAsia="Times New Roman" w:hAnsi="Times New Roman" w:cs="Times New Roman"/>
                <w:color w:val="000000"/>
              </w:rPr>
            </w:pPr>
          </w:p>
        </w:tc>
        <w:tc>
          <w:tcPr>
            <w:tcW w:w="1276" w:type="dxa"/>
            <w:vMerge/>
            <w:shd w:val="clear" w:color="auto" w:fill="auto"/>
            <w:vAlign w:val="bottom"/>
          </w:tcPr>
          <w:p w:rsidR="008509E5" w:rsidRPr="0082645A" w:rsidRDefault="008509E5" w:rsidP="00F76D47">
            <w:pPr>
              <w:spacing w:after="0" w:line="240" w:lineRule="auto"/>
              <w:rPr>
                <w:rFonts w:ascii="Times New Roman" w:eastAsia="Times New Roman" w:hAnsi="Times New Roman" w:cs="Times New Roman"/>
                <w:color w:val="000000"/>
              </w:rPr>
            </w:pPr>
          </w:p>
        </w:tc>
        <w:tc>
          <w:tcPr>
            <w:tcW w:w="1275" w:type="dxa"/>
            <w:vMerge/>
            <w:shd w:val="clear" w:color="auto" w:fill="auto"/>
            <w:vAlign w:val="bottom"/>
          </w:tcPr>
          <w:p w:rsidR="008509E5" w:rsidRPr="0082645A" w:rsidRDefault="008509E5" w:rsidP="00F76D47">
            <w:pPr>
              <w:spacing w:after="0" w:line="240" w:lineRule="auto"/>
              <w:rPr>
                <w:rFonts w:ascii="Times New Roman" w:eastAsia="Times New Roman" w:hAnsi="Times New Roman" w:cs="Times New Roman"/>
                <w:color w:val="000000"/>
              </w:rPr>
            </w:pPr>
          </w:p>
        </w:tc>
      </w:tr>
      <w:tr w:rsidR="008509E5" w:rsidRPr="0082645A" w:rsidTr="00F76D47">
        <w:trPr>
          <w:trHeight w:val="260"/>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1</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9.2</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42.3</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72.6</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11.49</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2.0</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15.4</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9.53</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11.67</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2</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10.4</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44.7</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77.1</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11.87</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3.1</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17.6</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9.92</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12.93</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3</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12.6</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50.1</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92.5</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13.26</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3.5</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19.7</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12.16</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14.40</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4</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10.9</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48.4</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89.3</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12.44</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3.3</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19.20</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11.89</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13.67</w:t>
            </w:r>
          </w:p>
        </w:tc>
      </w:tr>
      <w:tr w:rsidR="008509E5" w:rsidRPr="0082645A" w:rsidTr="00F76D47">
        <w:trPr>
          <w:trHeight w:val="314"/>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5</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12.1</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47.2</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97.6</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11.88</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3.2</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17.6</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9.95</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11.81</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6</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12.4</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48.8</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92.2</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11.88</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3.2</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17.9</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10.1</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12.02</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7</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12.3</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48.1</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91.4</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11.87</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3.1</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17.4</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9.96</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11.95</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8</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12.8</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52.3</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95.5</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12.56</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3.6</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22.5</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12.40</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15.82</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9</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12.7</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50.9</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94.7</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12.58</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3.4</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22.7</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12.42</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15.66</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lastRenderedPageBreak/>
              <w:t>T</w:t>
            </w:r>
            <w:r w:rsidRPr="0082645A">
              <w:rPr>
                <w:rFonts w:ascii="Times New Roman" w:eastAsia="Times New Roman" w:hAnsi="Times New Roman" w:cs="Times New Roman"/>
                <w:color w:val="000000"/>
                <w:vertAlign w:val="subscript"/>
              </w:rPr>
              <w:t>10</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12.8</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51.8</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94.9</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12.57</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3.6</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22.8</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12.41</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15.78</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T</w:t>
            </w:r>
            <w:r w:rsidRPr="0082645A">
              <w:rPr>
                <w:rFonts w:ascii="Times New Roman" w:eastAsia="Times New Roman" w:hAnsi="Times New Roman" w:cs="Times New Roman"/>
                <w:color w:val="000000"/>
                <w:vertAlign w:val="subscript"/>
              </w:rPr>
              <w:t>11</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12.7</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51.6</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95.3</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12.58</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3.5</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22.8</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12.42</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15.70</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Sem</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0.18</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0.72</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1.37</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0.22</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0.06</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0.18</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0.18</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0.19</w:t>
            </w:r>
          </w:p>
        </w:tc>
      </w:tr>
      <w:tr w:rsidR="008509E5" w:rsidRPr="0082645A" w:rsidTr="00F76D47">
        <w:trPr>
          <w:trHeight w:val="298"/>
        </w:trPr>
        <w:tc>
          <w:tcPr>
            <w:tcW w:w="866" w:type="dxa"/>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color w:val="000000"/>
              </w:rPr>
            </w:pPr>
            <w:r w:rsidRPr="0082645A">
              <w:rPr>
                <w:rFonts w:ascii="Times New Roman" w:eastAsia="Times New Roman" w:hAnsi="Times New Roman" w:cs="Times New Roman"/>
                <w:color w:val="000000"/>
              </w:rPr>
              <w:t>CD</w:t>
            </w:r>
          </w:p>
        </w:tc>
        <w:tc>
          <w:tcPr>
            <w:tcW w:w="992"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0.53</w:t>
            </w:r>
          </w:p>
        </w:tc>
        <w:tc>
          <w:tcPr>
            <w:tcW w:w="567"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2.11</w:t>
            </w:r>
          </w:p>
        </w:tc>
        <w:tc>
          <w:tcPr>
            <w:tcW w:w="709"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4.04</w:t>
            </w:r>
          </w:p>
        </w:tc>
        <w:tc>
          <w:tcPr>
            <w:tcW w:w="850"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0.64</w:t>
            </w:r>
          </w:p>
        </w:tc>
        <w:tc>
          <w:tcPr>
            <w:tcW w:w="1134"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0.17</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0.54</w:t>
            </w:r>
          </w:p>
        </w:tc>
        <w:tc>
          <w:tcPr>
            <w:tcW w:w="1276" w:type="dxa"/>
            <w:shd w:val="clear" w:color="auto" w:fill="auto"/>
            <w:vAlign w:val="bottom"/>
          </w:tcPr>
          <w:p w:rsidR="008509E5" w:rsidRPr="0082645A" w:rsidRDefault="008509E5" w:rsidP="00F76D47">
            <w:pPr>
              <w:spacing w:after="0" w:line="240" w:lineRule="auto"/>
              <w:rPr>
                <w:rFonts w:ascii="Times New Roman" w:hAnsi="Times New Roman" w:cs="Times New Roman"/>
                <w:color w:val="000000"/>
              </w:rPr>
            </w:pPr>
            <w:r w:rsidRPr="0082645A">
              <w:rPr>
                <w:rFonts w:ascii="Times New Roman" w:hAnsi="Times New Roman" w:cs="Times New Roman"/>
                <w:color w:val="000000"/>
              </w:rPr>
              <w:t>0.52</w:t>
            </w:r>
          </w:p>
        </w:tc>
        <w:tc>
          <w:tcPr>
            <w:tcW w:w="1275" w:type="dxa"/>
            <w:shd w:val="clear" w:color="auto" w:fill="auto"/>
          </w:tcPr>
          <w:p w:rsidR="008509E5" w:rsidRPr="0082645A" w:rsidRDefault="008509E5" w:rsidP="00F76D47">
            <w:pPr>
              <w:spacing w:after="0" w:line="240" w:lineRule="auto"/>
              <w:rPr>
                <w:rFonts w:ascii="Times New Roman" w:hAnsi="Times New Roman" w:cs="Times New Roman"/>
                <w:color w:val="333333"/>
                <w:shd w:val="clear" w:color="auto" w:fill="FCFCFC"/>
              </w:rPr>
            </w:pPr>
            <w:r w:rsidRPr="0082645A">
              <w:rPr>
                <w:rFonts w:ascii="Times New Roman" w:hAnsi="Times New Roman" w:cs="Times New Roman"/>
                <w:color w:val="333333"/>
                <w:shd w:val="clear" w:color="auto" w:fill="FCFCFC"/>
              </w:rPr>
              <w:t>0.15</w:t>
            </w:r>
          </w:p>
        </w:tc>
      </w:tr>
    </w:tbl>
    <w:p w:rsidR="008509E5" w:rsidRPr="0082645A" w:rsidRDefault="008509E5" w:rsidP="008509E5">
      <w:pPr>
        <w:rPr>
          <w:rFonts w:ascii="Times New Roman" w:hAnsi="Times New Roman" w:cs="Times New Roman"/>
          <w:b/>
        </w:rPr>
      </w:pPr>
    </w:p>
    <w:p w:rsidR="008509E5" w:rsidRPr="0082645A" w:rsidRDefault="008509E5" w:rsidP="008509E5">
      <w:pPr>
        <w:spacing w:after="0" w:line="240" w:lineRule="auto"/>
        <w:jc w:val="both"/>
        <w:rPr>
          <w:rFonts w:ascii="Times New Roman" w:eastAsia="Times New Roman" w:hAnsi="Times New Roman" w:cs="Times New Roman"/>
          <w:b/>
          <w:bCs/>
        </w:rPr>
      </w:pPr>
      <w:r w:rsidRPr="0082645A">
        <w:rPr>
          <w:rFonts w:ascii="Times New Roman" w:eastAsia="Times New Roman" w:hAnsi="Times New Roman" w:cs="Times New Roman"/>
          <w:b/>
          <w:bCs/>
        </w:rPr>
        <w:t>Fig.1: Plant height (cm) at different growth stages with different treatments in okra</w:t>
      </w:r>
    </w:p>
    <w:p w:rsidR="008509E5" w:rsidRPr="0082645A" w:rsidRDefault="008509E5" w:rsidP="008509E5">
      <w:pPr>
        <w:spacing w:after="0" w:line="240" w:lineRule="auto"/>
        <w:jc w:val="both"/>
        <w:rPr>
          <w:rFonts w:ascii="Times New Roman" w:eastAsia="Times New Roman" w:hAnsi="Times New Roman" w:cs="Times New Roman"/>
          <w:b/>
          <w:bCs/>
        </w:rPr>
      </w:pPr>
      <w:r w:rsidRPr="0082645A">
        <w:rPr>
          <w:rFonts w:ascii="Times New Roman" w:eastAsia="Times New Roman" w:hAnsi="Times New Roman" w:cs="Times New Roman"/>
          <w:b/>
          <w:bCs/>
          <w:noProof/>
        </w:rPr>
        <w:drawing>
          <wp:inline distT="0" distB="0" distL="0" distR="0">
            <wp:extent cx="6086475" cy="3660223"/>
            <wp:effectExtent l="19050" t="0" r="9525"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6086475" cy="3660223"/>
                    </a:xfrm>
                    <a:prstGeom prst="rect">
                      <a:avLst/>
                    </a:prstGeom>
                    <a:noFill/>
                    <a:ln w="9525">
                      <a:noFill/>
                      <a:miter lim="800000"/>
                      <a:headEnd/>
                      <a:tailEnd/>
                    </a:ln>
                  </pic:spPr>
                </pic:pic>
              </a:graphicData>
            </a:graphic>
          </wp:inline>
        </w:drawing>
      </w:r>
    </w:p>
    <w:p w:rsidR="008509E5" w:rsidRPr="0082645A" w:rsidRDefault="008509E5" w:rsidP="008509E5">
      <w:pPr>
        <w:spacing w:after="0" w:line="240" w:lineRule="auto"/>
        <w:jc w:val="both"/>
        <w:rPr>
          <w:rFonts w:ascii="Times New Roman" w:eastAsia="Times New Roman" w:hAnsi="Times New Roman" w:cs="Times New Roman"/>
          <w:b/>
          <w:bCs/>
        </w:rPr>
      </w:pPr>
    </w:p>
    <w:p w:rsidR="008509E5" w:rsidRPr="0082645A" w:rsidRDefault="008509E5" w:rsidP="008509E5">
      <w:pPr>
        <w:spacing w:after="0" w:line="240" w:lineRule="auto"/>
        <w:jc w:val="both"/>
        <w:rPr>
          <w:rFonts w:ascii="Times New Roman" w:eastAsia="Times New Roman" w:hAnsi="Times New Roman" w:cs="Times New Roman"/>
          <w:bCs/>
        </w:rPr>
      </w:pPr>
      <w:r w:rsidRPr="0082645A">
        <w:rPr>
          <w:rFonts w:ascii="Times New Roman" w:eastAsia="Times New Roman" w:hAnsi="Times New Roman" w:cs="Times New Roman"/>
          <w:bCs/>
        </w:rPr>
        <w:t xml:space="preserve">Table 6: Correlation studies between </w:t>
      </w:r>
      <w:r w:rsidRPr="0082645A">
        <w:rPr>
          <w:rFonts w:ascii="Times New Roman" w:eastAsia="Times New Roman" w:hAnsi="Times New Roman" w:cs="Times New Roman"/>
        </w:rPr>
        <w:t>fruit length (cm), fruit diameter (cm), no. of fruits per plant and Individual fruit weight of Okra</w:t>
      </w:r>
    </w:p>
    <w:tbl>
      <w:tblPr>
        <w:tblW w:w="9387" w:type="dxa"/>
        <w:tblInd w:w="95" w:type="dxa"/>
        <w:tblBorders>
          <w:top w:val="single" w:sz="4" w:space="0" w:color="auto"/>
          <w:bottom w:val="single" w:sz="4" w:space="0" w:color="auto"/>
        </w:tblBorders>
        <w:tblLook w:val="04A0" w:firstRow="1" w:lastRow="0" w:firstColumn="1" w:lastColumn="0" w:noHBand="0" w:noVBand="1"/>
      </w:tblPr>
      <w:tblGrid>
        <w:gridCol w:w="2191"/>
        <w:gridCol w:w="1527"/>
        <w:gridCol w:w="1635"/>
        <w:gridCol w:w="1853"/>
        <w:gridCol w:w="2181"/>
      </w:tblGrid>
      <w:tr w:rsidR="008509E5" w:rsidRPr="0082645A" w:rsidTr="00F76D47">
        <w:trPr>
          <w:trHeight w:val="328"/>
        </w:trPr>
        <w:tc>
          <w:tcPr>
            <w:tcW w:w="2191" w:type="dxa"/>
            <w:tcBorders>
              <w:top w:val="single" w:sz="4" w:space="0" w:color="auto"/>
              <w:bottom w:val="single" w:sz="4" w:space="0" w:color="auto"/>
            </w:tcBorders>
            <w:shd w:val="clear" w:color="auto" w:fill="auto"/>
            <w:noWrap/>
            <w:vAlign w:val="bottom"/>
            <w:hideMark/>
          </w:tcPr>
          <w:p w:rsidR="008509E5" w:rsidRPr="0082645A" w:rsidRDefault="008509E5" w:rsidP="00F76D47">
            <w:pPr>
              <w:spacing w:after="0" w:line="240" w:lineRule="auto"/>
              <w:jc w:val="center"/>
              <w:rPr>
                <w:rFonts w:ascii="Times New Roman" w:eastAsia="Times New Roman" w:hAnsi="Times New Roman" w:cs="Times New Roman"/>
                <w:i/>
                <w:iCs/>
                <w:color w:val="000000"/>
              </w:rPr>
            </w:pPr>
            <w:r w:rsidRPr="0082645A">
              <w:rPr>
                <w:rFonts w:ascii="Times New Roman" w:eastAsia="Times New Roman" w:hAnsi="Times New Roman" w:cs="Times New Roman"/>
                <w:i/>
                <w:iCs/>
                <w:color w:val="000000"/>
              </w:rPr>
              <w:t> </w:t>
            </w:r>
          </w:p>
        </w:tc>
        <w:tc>
          <w:tcPr>
            <w:tcW w:w="1527" w:type="dxa"/>
            <w:tcBorders>
              <w:top w:val="single" w:sz="4" w:space="0" w:color="auto"/>
              <w:bottom w:val="single" w:sz="4" w:space="0" w:color="auto"/>
            </w:tcBorders>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length (cm)</w:t>
            </w:r>
          </w:p>
        </w:tc>
        <w:tc>
          <w:tcPr>
            <w:tcW w:w="1635" w:type="dxa"/>
            <w:tcBorders>
              <w:top w:val="single" w:sz="4" w:space="0" w:color="auto"/>
              <w:bottom w:val="single" w:sz="4" w:space="0" w:color="auto"/>
            </w:tcBorders>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diameter (cm)</w:t>
            </w:r>
          </w:p>
        </w:tc>
        <w:tc>
          <w:tcPr>
            <w:tcW w:w="1853" w:type="dxa"/>
            <w:tcBorders>
              <w:top w:val="single" w:sz="4" w:space="0" w:color="auto"/>
              <w:bottom w:val="single" w:sz="4" w:space="0" w:color="auto"/>
            </w:tcBorders>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No. of fruits per plant</w:t>
            </w:r>
          </w:p>
        </w:tc>
        <w:tc>
          <w:tcPr>
            <w:tcW w:w="2181" w:type="dxa"/>
            <w:tcBorders>
              <w:top w:val="single" w:sz="4" w:space="0" w:color="auto"/>
              <w:bottom w:val="single" w:sz="4" w:space="0" w:color="auto"/>
            </w:tcBorders>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Individual fruit weight (g)</w:t>
            </w:r>
          </w:p>
        </w:tc>
      </w:tr>
      <w:tr w:rsidR="008509E5" w:rsidRPr="0082645A" w:rsidTr="00F76D47">
        <w:trPr>
          <w:trHeight w:val="328"/>
        </w:trPr>
        <w:tc>
          <w:tcPr>
            <w:tcW w:w="2191" w:type="dxa"/>
            <w:tcBorders>
              <w:top w:val="single" w:sz="4" w:space="0" w:color="auto"/>
            </w:tcBorders>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length (cm)</w:t>
            </w:r>
          </w:p>
        </w:tc>
        <w:tc>
          <w:tcPr>
            <w:tcW w:w="1527" w:type="dxa"/>
            <w:tcBorders>
              <w:top w:val="single" w:sz="4" w:space="0" w:color="auto"/>
            </w:tcBorders>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1</w:t>
            </w:r>
          </w:p>
        </w:tc>
        <w:tc>
          <w:tcPr>
            <w:tcW w:w="1635" w:type="dxa"/>
            <w:tcBorders>
              <w:top w:val="single" w:sz="4" w:space="0" w:color="auto"/>
            </w:tcBorders>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p>
        </w:tc>
        <w:tc>
          <w:tcPr>
            <w:tcW w:w="1853" w:type="dxa"/>
            <w:tcBorders>
              <w:top w:val="single" w:sz="4" w:space="0" w:color="auto"/>
            </w:tcBorders>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p>
        </w:tc>
        <w:tc>
          <w:tcPr>
            <w:tcW w:w="2181" w:type="dxa"/>
            <w:tcBorders>
              <w:top w:val="single" w:sz="4" w:space="0" w:color="auto"/>
            </w:tcBorders>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p>
        </w:tc>
      </w:tr>
      <w:tr w:rsidR="008509E5" w:rsidRPr="0082645A" w:rsidTr="00F76D47">
        <w:trPr>
          <w:trHeight w:val="328"/>
        </w:trPr>
        <w:tc>
          <w:tcPr>
            <w:tcW w:w="2191"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Fruit diameter (cm)</w:t>
            </w:r>
          </w:p>
        </w:tc>
        <w:tc>
          <w:tcPr>
            <w:tcW w:w="1527"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0.753</w:t>
            </w:r>
          </w:p>
        </w:tc>
        <w:tc>
          <w:tcPr>
            <w:tcW w:w="1635"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1</w:t>
            </w:r>
          </w:p>
        </w:tc>
        <w:tc>
          <w:tcPr>
            <w:tcW w:w="1853"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p>
        </w:tc>
        <w:tc>
          <w:tcPr>
            <w:tcW w:w="2181"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p>
        </w:tc>
      </w:tr>
      <w:tr w:rsidR="008509E5" w:rsidRPr="0082645A" w:rsidTr="00F76D47">
        <w:trPr>
          <w:trHeight w:val="328"/>
        </w:trPr>
        <w:tc>
          <w:tcPr>
            <w:tcW w:w="2191"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No. of fruits per plant</w:t>
            </w:r>
          </w:p>
        </w:tc>
        <w:tc>
          <w:tcPr>
            <w:tcW w:w="1527"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0.742</w:t>
            </w:r>
          </w:p>
        </w:tc>
        <w:tc>
          <w:tcPr>
            <w:tcW w:w="1635"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0.788</w:t>
            </w:r>
          </w:p>
        </w:tc>
        <w:tc>
          <w:tcPr>
            <w:tcW w:w="1853"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1</w:t>
            </w:r>
          </w:p>
        </w:tc>
        <w:tc>
          <w:tcPr>
            <w:tcW w:w="2181"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p>
        </w:tc>
      </w:tr>
      <w:tr w:rsidR="008509E5" w:rsidRPr="0082645A" w:rsidTr="00F76D47">
        <w:trPr>
          <w:trHeight w:val="344"/>
        </w:trPr>
        <w:tc>
          <w:tcPr>
            <w:tcW w:w="2191" w:type="dxa"/>
            <w:shd w:val="clear" w:color="auto" w:fill="auto"/>
            <w:noWrap/>
            <w:vAlign w:val="bottom"/>
            <w:hideMark/>
          </w:tcPr>
          <w:p w:rsidR="008509E5" w:rsidRPr="0082645A" w:rsidRDefault="008509E5" w:rsidP="00F76D47">
            <w:pPr>
              <w:spacing w:after="0" w:line="240" w:lineRule="auto"/>
              <w:rPr>
                <w:rFonts w:ascii="Times New Roman" w:eastAsia="Times New Roman" w:hAnsi="Times New Roman" w:cs="Times New Roman"/>
                <w:color w:val="000000"/>
              </w:rPr>
            </w:pPr>
            <w:r w:rsidRPr="0082645A">
              <w:rPr>
                <w:rFonts w:ascii="Times New Roman" w:eastAsia="Times New Roman" w:hAnsi="Times New Roman" w:cs="Times New Roman"/>
                <w:color w:val="000000"/>
              </w:rPr>
              <w:t>Individual fruit weight (g)</w:t>
            </w:r>
          </w:p>
        </w:tc>
        <w:tc>
          <w:tcPr>
            <w:tcW w:w="1527"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0.891</w:t>
            </w:r>
          </w:p>
        </w:tc>
        <w:tc>
          <w:tcPr>
            <w:tcW w:w="1635"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0.739</w:t>
            </w:r>
          </w:p>
        </w:tc>
        <w:tc>
          <w:tcPr>
            <w:tcW w:w="1853"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0.928</w:t>
            </w:r>
          </w:p>
        </w:tc>
        <w:tc>
          <w:tcPr>
            <w:tcW w:w="2181" w:type="dxa"/>
            <w:shd w:val="clear" w:color="auto" w:fill="auto"/>
            <w:noWrap/>
            <w:vAlign w:val="bottom"/>
            <w:hideMark/>
          </w:tcPr>
          <w:p w:rsidR="008509E5" w:rsidRPr="0082645A" w:rsidRDefault="008509E5" w:rsidP="00F76D47">
            <w:pPr>
              <w:spacing w:after="0" w:line="240" w:lineRule="auto"/>
              <w:jc w:val="right"/>
              <w:rPr>
                <w:rFonts w:ascii="Times New Roman" w:eastAsia="Times New Roman" w:hAnsi="Times New Roman" w:cs="Times New Roman"/>
                <w:color w:val="000000"/>
              </w:rPr>
            </w:pPr>
            <w:r w:rsidRPr="0082645A">
              <w:rPr>
                <w:rFonts w:ascii="Times New Roman" w:eastAsia="Times New Roman" w:hAnsi="Times New Roman" w:cs="Times New Roman"/>
                <w:color w:val="000000"/>
              </w:rPr>
              <w:t>1</w:t>
            </w:r>
          </w:p>
        </w:tc>
      </w:tr>
    </w:tbl>
    <w:p w:rsidR="008509E5" w:rsidRPr="0082645A" w:rsidRDefault="00387C62" w:rsidP="00387C62">
      <w:pPr>
        <w:pStyle w:val="Heading2"/>
        <w:rPr>
          <w:sz w:val="22"/>
          <w:szCs w:val="22"/>
        </w:rPr>
      </w:pPr>
      <w:r w:rsidRPr="0082645A">
        <w:rPr>
          <w:rStyle w:val="Strong"/>
          <w:b/>
          <w:bCs/>
          <w:sz w:val="22"/>
          <w:szCs w:val="22"/>
        </w:rPr>
        <w:t>REFERENCES</w:t>
      </w:r>
    </w:p>
    <w:p w:rsidR="00F76D47" w:rsidRPr="0082645A" w:rsidRDefault="00F76D47" w:rsidP="00F76D47">
      <w:pPr>
        <w:pStyle w:val="Heading2"/>
        <w:keepNext/>
        <w:keepLines/>
        <w:numPr>
          <w:ilvl w:val="0"/>
          <w:numId w:val="9"/>
        </w:numPr>
        <w:spacing w:before="0" w:beforeAutospacing="0" w:after="0" w:afterAutospacing="0" w:line="276" w:lineRule="auto"/>
        <w:jc w:val="both"/>
        <w:rPr>
          <w:b w:val="0"/>
          <w:sz w:val="22"/>
          <w:szCs w:val="22"/>
        </w:rPr>
      </w:pPr>
      <w:proofErr w:type="spellStart"/>
      <w:r w:rsidRPr="0082645A">
        <w:rPr>
          <w:rStyle w:val="given-name"/>
          <w:rFonts w:eastAsia="Calibri"/>
          <w:b w:val="0"/>
          <w:sz w:val="22"/>
          <w:szCs w:val="22"/>
        </w:rPr>
        <w:lastRenderedPageBreak/>
        <w:t>Aadil</w:t>
      </w:r>
      <w:proofErr w:type="spellEnd"/>
      <w:r w:rsidRPr="0082645A">
        <w:rPr>
          <w:rStyle w:val="react-xocs-alternative-link"/>
          <w:b w:val="0"/>
          <w:sz w:val="22"/>
          <w:szCs w:val="22"/>
        </w:rPr>
        <w:t> </w:t>
      </w:r>
      <w:r w:rsidRPr="0082645A">
        <w:rPr>
          <w:rStyle w:val="text"/>
          <w:b w:val="0"/>
          <w:sz w:val="22"/>
          <w:szCs w:val="22"/>
        </w:rPr>
        <w:t>K</w:t>
      </w:r>
      <w:r w:rsidRPr="0082645A">
        <w:rPr>
          <w:rStyle w:val="text"/>
          <w:rFonts w:eastAsia="Calibri"/>
          <w:b w:val="0"/>
          <w:sz w:val="22"/>
          <w:szCs w:val="22"/>
        </w:rPr>
        <w:t>.</w:t>
      </w:r>
      <w:r w:rsidRPr="0082645A">
        <w:rPr>
          <w:rStyle w:val="react-xocs-alternative-link"/>
          <w:b w:val="0"/>
          <w:sz w:val="22"/>
          <w:szCs w:val="22"/>
        </w:rPr>
        <w:t> </w:t>
      </w:r>
      <w:r w:rsidRPr="0082645A">
        <w:rPr>
          <w:b w:val="0"/>
          <w:sz w:val="22"/>
          <w:szCs w:val="22"/>
        </w:rPr>
        <w:t>, </w:t>
      </w:r>
      <w:r w:rsidRPr="0082645A">
        <w:rPr>
          <w:rStyle w:val="given-name"/>
          <w:b w:val="0"/>
          <w:sz w:val="22"/>
          <w:szCs w:val="22"/>
        </w:rPr>
        <w:t xml:space="preserve">Manzoor, </w:t>
      </w:r>
      <w:r w:rsidRPr="0082645A">
        <w:rPr>
          <w:rStyle w:val="given-name"/>
          <w:rFonts w:eastAsia="Calibri"/>
          <w:b w:val="0"/>
          <w:sz w:val="22"/>
          <w:szCs w:val="22"/>
        </w:rPr>
        <w:t>A.</w:t>
      </w:r>
      <w:r w:rsidRPr="0082645A">
        <w:rPr>
          <w:rStyle w:val="react-xocs-alternative-link"/>
          <w:b w:val="0"/>
          <w:sz w:val="22"/>
          <w:szCs w:val="22"/>
        </w:rPr>
        <w:t> </w:t>
      </w:r>
      <w:r w:rsidRPr="0082645A">
        <w:rPr>
          <w:rStyle w:val="text"/>
          <w:b w:val="0"/>
          <w:sz w:val="22"/>
          <w:szCs w:val="22"/>
        </w:rPr>
        <w:t>Rather</w:t>
      </w:r>
      <w:r w:rsidRPr="0082645A">
        <w:rPr>
          <w:b w:val="0"/>
          <w:sz w:val="22"/>
          <w:szCs w:val="22"/>
        </w:rPr>
        <w:t>, </w:t>
      </w:r>
      <w:r w:rsidRPr="0082645A">
        <w:rPr>
          <w:rStyle w:val="given-name"/>
          <w:rFonts w:eastAsia="Calibri"/>
          <w:b w:val="0"/>
          <w:sz w:val="22"/>
          <w:szCs w:val="22"/>
        </w:rPr>
        <w:t>V</w:t>
      </w:r>
      <w:r w:rsidRPr="0082645A">
        <w:rPr>
          <w:rStyle w:val="given-name"/>
          <w:b w:val="0"/>
          <w:sz w:val="22"/>
          <w:szCs w:val="22"/>
        </w:rPr>
        <w:t>.,</w:t>
      </w:r>
      <w:r w:rsidRPr="0082645A">
        <w:rPr>
          <w:rStyle w:val="react-xocs-alternative-link"/>
          <w:b w:val="0"/>
          <w:sz w:val="22"/>
          <w:szCs w:val="22"/>
        </w:rPr>
        <w:t> </w:t>
      </w:r>
      <w:r w:rsidRPr="0082645A">
        <w:rPr>
          <w:rStyle w:val="text"/>
          <w:b w:val="0"/>
          <w:sz w:val="22"/>
          <w:szCs w:val="22"/>
        </w:rPr>
        <w:t>Jain</w:t>
      </w:r>
      <w:r w:rsidRPr="0082645A">
        <w:rPr>
          <w:rStyle w:val="react-xocs-alternative-link"/>
          <w:b w:val="0"/>
          <w:sz w:val="22"/>
          <w:szCs w:val="22"/>
        </w:rPr>
        <w:t> </w:t>
      </w:r>
      <w:r w:rsidRPr="0082645A">
        <w:rPr>
          <w:b w:val="0"/>
          <w:sz w:val="22"/>
          <w:szCs w:val="22"/>
        </w:rPr>
        <w:t>, </w:t>
      </w:r>
      <w:r w:rsidRPr="0082645A">
        <w:rPr>
          <w:rStyle w:val="given-name"/>
          <w:b w:val="0"/>
          <w:sz w:val="22"/>
          <w:szCs w:val="22"/>
        </w:rPr>
        <w:t xml:space="preserve"> </w:t>
      </w:r>
      <w:proofErr w:type="spellStart"/>
      <w:r w:rsidRPr="0082645A">
        <w:rPr>
          <w:rStyle w:val="given-name"/>
          <w:rFonts w:eastAsia="Calibri"/>
          <w:b w:val="0"/>
          <w:sz w:val="22"/>
          <w:szCs w:val="22"/>
        </w:rPr>
        <w:t>Rouf</w:t>
      </w:r>
      <w:proofErr w:type="spellEnd"/>
      <w:r w:rsidRPr="0082645A">
        <w:rPr>
          <w:rStyle w:val="react-xocs-alternative-link"/>
          <w:b w:val="0"/>
          <w:sz w:val="22"/>
          <w:szCs w:val="22"/>
        </w:rPr>
        <w:t> </w:t>
      </w:r>
      <w:r w:rsidRPr="0082645A">
        <w:rPr>
          <w:rStyle w:val="text"/>
          <w:b w:val="0"/>
          <w:sz w:val="22"/>
          <w:szCs w:val="22"/>
        </w:rPr>
        <w:t>W</w:t>
      </w:r>
      <w:r w:rsidRPr="0082645A">
        <w:rPr>
          <w:rStyle w:val="text"/>
          <w:rFonts w:eastAsia="Calibri"/>
          <w:b w:val="0"/>
          <w:sz w:val="22"/>
          <w:szCs w:val="22"/>
        </w:rPr>
        <w:t>.</w:t>
      </w:r>
      <w:r w:rsidRPr="0082645A">
        <w:rPr>
          <w:b w:val="0"/>
          <w:sz w:val="22"/>
          <w:szCs w:val="22"/>
        </w:rPr>
        <w:t>, </w:t>
      </w:r>
      <w:r w:rsidRPr="0082645A">
        <w:rPr>
          <w:rStyle w:val="given-name"/>
          <w:rFonts w:eastAsia="Calibri"/>
          <w:b w:val="0"/>
          <w:sz w:val="22"/>
          <w:szCs w:val="22"/>
        </w:rPr>
        <w:t>Shahid</w:t>
      </w:r>
      <w:r w:rsidRPr="0082645A">
        <w:rPr>
          <w:rStyle w:val="react-xocs-alternative-link"/>
          <w:b w:val="0"/>
          <w:sz w:val="22"/>
          <w:szCs w:val="22"/>
        </w:rPr>
        <w:t> </w:t>
      </w:r>
      <w:r w:rsidRPr="0082645A">
        <w:rPr>
          <w:rStyle w:val="text"/>
          <w:b w:val="0"/>
          <w:sz w:val="22"/>
          <w:szCs w:val="22"/>
        </w:rPr>
        <w:t>R</w:t>
      </w:r>
      <w:r w:rsidRPr="0082645A">
        <w:rPr>
          <w:rStyle w:val="text"/>
          <w:rFonts w:eastAsia="Calibri"/>
          <w:b w:val="0"/>
          <w:sz w:val="22"/>
          <w:szCs w:val="22"/>
        </w:rPr>
        <w:t>.</w:t>
      </w:r>
      <w:r w:rsidRPr="0082645A">
        <w:rPr>
          <w:b w:val="0"/>
          <w:sz w:val="22"/>
          <w:szCs w:val="22"/>
        </w:rPr>
        <w:t>, </w:t>
      </w:r>
      <w:proofErr w:type="spellStart"/>
      <w:r w:rsidRPr="0082645A">
        <w:rPr>
          <w:rStyle w:val="given-name"/>
          <w:rFonts w:eastAsia="Calibri"/>
          <w:b w:val="0"/>
          <w:sz w:val="22"/>
          <w:szCs w:val="22"/>
        </w:rPr>
        <w:t>Rukhsana</w:t>
      </w:r>
      <w:proofErr w:type="spellEnd"/>
      <w:r w:rsidRPr="0082645A">
        <w:rPr>
          <w:rStyle w:val="react-xocs-alternative-link"/>
          <w:b w:val="0"/>
          <w:sz w:val="22"/>
          <w:szCs w:val="22"/>
        </w:rPr>
        <w:t> </w:t>
      </w:r>
      <w:r w:rsidRPr="0082645A">
        <w:rPr>
          <w:rStyle w:val="text"/>
          <w:b w:val="0"/>
          <w:sz w:val="22"/>
          <w:szCs w:val="22"/>
        </w:rPr>
        <w:t>N</w:t>
      </w:r>
      <w:r w:rsidRPr="0082645A">
        <w:rPr>
          <w:rStyle w:val="text"/>
          <w:rFonts w:eastAsia="Calibri"/>
          <w:b w:val="0"/>
          <w:sz w:val="22"/>
          <w:szCs w:val="22"/>
        </w:rPr>
        <w:t>.</w:t>
      </w:r>
      <w:r w:rsidRPr="0082645A">
        <w:rPr>
          <w:b w:val="0"/>
          <w:sz w:val="22"/>
          <w:szCs w:val="22"/>
        </w:rPr>
        <w:t>, </w:t>
      </w:r>
      <w:r w:rsidRPr="0082645A">
        <w:rPr>
          <w:rStyle w:val="given-name"/>
          <w:rFonts w:eastAsia="Calibri"/>
          <w:b w:val="0"/>
          <w:sz w:val="22"/>
          <w:szCs w:val="22"/>
        </w:rPr>
        <w:t>Nisar A</w:t>
      </w:r>
      <w:r w:rsidRPr="0082645A">
        <w:rPr>
          <w:rStyle w:val="given-name"/>
          <w:b w:val="0"/>
          <w:sz w:val="22"/>
          <w:szCs w:val="22"/>
        </w:rPr>
        <w:t>.</w:t>
      </w:r>
      <w:r w:rsidRPr="0082645A">
        <w:rPr>
          <w:rStyle w:val="react-xocs-alternative-link"/>
          <w:b w:val="0"/>
          <w:sz w:val="22"/>
          <w:szCs w:val="22"/>
        </w:rPr>
        <w:t> </w:t>
      </w:r>
      <w:r w:rsidRPr="0082645A">
        <w:rPr>
          <w:rStyle w:val="text"/>
          <w:b w:val="0"/>
          <w:sz w:val="22"/>
          <w:szCs w:val="22"/>
        </w:rPr>
        <w:t>M</w:t>
      </w:r>
      <w:r w:rsidRPr="0082645A">
        <w:rPr>
          <w:rStyle w:val="text"/>
          <w:rFonts w:eastAsia="Calibri"/>
          <w:b w:val="0"/>
          <w:sz w:val="22"/>
          <w:szCs w:val="22"/>
        </w:rPr>
        <w:t>.</w:t>
      </w:r>
      <w:r w:rsidRPr="0082645A">
        <w:rPr>
          <w:b w:val="0"/>
          <w:sz w:val="22"/>
          <w:szCs w:val="22"/>
        </w:rPr>
        <w:t xml:space="preserve"> and </w:t>
      </w:r>
      <w:r w:rsidRPr="0082645A">
        <w:rPr>
          <w:rStyle w:val="given-name"/>
          <w:rFonts w:eastAsia="Calibri"/>
          <w:b w:val="0"/>
          <w:sz w:val="22"/>
          <w:szCs w:val="22"/>
        </w:rPr>
        <w:t>Sheikh A</w:t>
      </w:r>
      <w:r w:rsidRPr="0082645A">
        <w:rPr>
          <w:rStyle w:val="given-name"/>
          <w:b w:val="0"/>
          <w:sz w:val="22"/>
          <w:szCs w:val="22"/>
        </w:rPr>
        <w:t>.</w:t>
      </w:r>
      <w:r w:rsidRPr="0082645A">
        <w:rPr>
          <w:rStyle w:val="react-xocs-alternative-link"/>
          <w:b w:val="0"/>
          <w:sz w:val="22"/>
          <w:szCs w:val="22"/>
        </w:rPr>
        <w:t> </w:t>
      </w:r>
      <w:r w:rsidRPr="0082645A">
        <w:rPr>
          <w:rStyle w:val="text"/>
          <w:b w:val="0"/>
          <w:sz w:val="22"/>
          <w:szCs w:val="22"/>
        </w:rPr>
        <w:t>M</w:t>
      </w:r>
      <w:r w:rsidRPr="0082645A">
        <w:rPr>
          <w:rStyle w:val="text"/>
          <w:rFonts w:eastAsia="Calibri"/>
          <w:b w:val="0"/>
          <w:sz w:val="22"/>
          <w:szCs w:val="22"/>
        </w:rPr>
        <w:t xml:space="preserve">. (2022). </w:t>
      </w:r>
      <w:r w:rsidRPr="0082645A">
        <w:rPr>
          <w:rStyle w:val="title-text"/>
          <w:b w:val="0"/>
          <w:sz w:val="22"/>
          <w:szCs w:val="22"/>
        </w:rPr>
        <w:t xml:space="preserve">Plant based natural products as potential ecofriendly and safer biopesticides: A comprehensive overview of their advantages over conventional pesticides, limitations and regulatory aspects, </w:t>
      </w:r>
      <w:hyperlink r:id="rId8" w:tooltip="Go to Microbial Pathogenesis on ScienceDirect" w:history="1">
        <w:r w:rsidRPr="0082645A">
          <w:rPr>
            <w:rStyle w:val="anchor-text"/>
            <w:b w:val="0"/>
            <w:bCs w:val="0"/>
            <w:sz w:val="22"/>
            <w:szCs w:val="22"/>
          </w:rPr>
          <w:t>Microbial Pathogenesis</w:t>
        </w:r>
      </w:hyperlink>
      <w:r w:rsidRPr="0082645A">
        <w:rPr>
          <w:b w:val="0"/>
          <w:sz w:val="22"/>
          <w:szCs w:val="22"/>
        </w:rPr>
        <w:t xml:space="preserve">, </w:t>
      </w:r>
      <w:hyperlink r:id="rId9" w:tooltip="Go to table of contents for this volume/issue" w:history="1">
        <w:r w:rsidRPr="0082645A">
          <w:rPr>
            <w:rStyle w:val="anchor-text"/>
            <w:b w:val="0"/>
            <w:sz w:val="22"/>
            <w:szCs w:val="22"/>
          </w:rPr>
          <w:t xml:space="preserve"> 173 (A</w:t>
        </w:r>
      </w:hyperlink>
      <w:r w:rsidRPr="0082645A">
        <w:rPr>
          <w:b w:val="0"/>
          <w:sz w:val="22"/>
          <w:szCs w:val="22"/>
        </w:rPr>
        <w:t>), 105854</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Devi N. L., Athokpam H. </w:t>
      </w:r>
      <w:proofErr w:type="gramStart"/>
      <w:r w:rsidRPr="0082645A">
        <w:rPr>
          <w:rFonts w:ascii="Times New Roman" w:hAnsi="Times New Roman"/>
        </w:rPr>
        <w:t>S. ,</w:t>
      </w:r>
      <w:proofErr w:type="gramEnd"/>
      <w:r w:rsidRPr="0082645A">
        <w:rPr>
          <w:rFonts w:ascii="Times New Roman" w:hAnsi="Times New Roman"/>
        </w:rPr>
        <w:t xml:space="preserve"> Jotish N , Santosh K. and Chaudhary K.P. (2023)</w:t>
      </w:r>
      <w:r w:rsidR="002A36DD">
        <w:rPr>
          <w:rFonts w:ascii="Times New Roman" w:hAnsi="Times New Roman"/>
        </w:rPr>
        <w:t>.</w:t>
      </w:r>
      <w:r w:rsidRPr="0082645A">
        <w:rPr>
          <w:rFonts w:ascii="Times New Roman" w:hAnsi="Times New Roman"/>
        </w:rPr>
        <w:t xml:space="preserve"> Effect of Fish Waste Compost Pellets on Yield, Yield Attributes and Quality of Chilli</w:t>
      </w:r>
      <w:r w:rsidR="002A36DD">
        <w:rPr>
          <w:rFonts w:ascii="Times New Roman" w:hAnsi="Times New Roman"/>
        </w:rPr>
        <w:t>,</w:t>
      </w:r>
      <w:r w:rsidRPr="0082645A">
        <w:rPr>
          <w:rFonts w:ascii="Times New Roman" w:hAnsi="Times New Roman"/>
        </w:rPr>
        <w:t xml:space="preserve"> Biological Forum – An International Journal</w:t>
      </w:r>
      <w:r w:rsidR="002A36DD">
        <w:rPr>
          <w:rFonts w:ascii="Times New Roman" w:hAnsi="Times New Roman"/>
        </w:rPr>
        <w:t>,</w:t>
      </w:r>
      <w:r w:rsidRPr="0082645A">
        <w:rPr>
          <w:rFonts w:ascii="Times New Roman" w:hAnsi="Times New Roman"/>
        </w:rPr>
        <w:t xml:space="preserve"> 15(4): 118-123</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Dhara</w:t>
      </w:r>
      <w:proofErr w:type="spellEnd"/>
      <w:r w:rsidRPr="0082645A">
        <w:rPr>
          <w:rFonts w:ascii="Times New Roman" w:hAnsi="Times New Roman"/>
        </w:rPr>
        <w:t xml:space="preserve"> S., </w:t>
      </w:r>
      <w:proofErr w:type="spellStart"/>
      <w:r w:rsidRPr="0082645A">
        <w:rPr>
          <w:rFonts w:ascii="Times New Roman" w:hAnsi="Times New Roman"/>
        </w:rPr>
        <w:t>Sailen</w:t>
      </w:r>
      <w:proofErr w:type="spellEnd"/>
      <w:r w:rsidRPr="0082645A">
        <w:rPr>
          <w:rFonts w:ascii="Times New Roman" w:hAnsi="Times New Roman"/>
        </w:rPr>
        <w:t xml:space="preserve"> G., Manisha K., </w:t>
      </w:r>
      <w:proofErr w:type="spellStart"/>
      <w:r w:rsidRPr="0082645A">
        <w:rPr>
          <w:rFonts w:ascii="Times New Roman" w:hAnsi="Times New Roman"/>
        </w:rPr>
        <w:t>Meghali</w:t>
      </w:r>
      <w:proofErr w:type="spellEnd"/>
      <w:r w:rsidRPr="0082645A">
        <w:rPr>
          <w:rFonts w:ascii="Times New Roman" w:hAnsi="Times New Roman"/>
        </w:rPr>
        <w:t xml:space="preserve"> B., </w:t>
      </w:r>
      <w:proofErr w:type="spellStart"/>
      <w:r w:rsidRPr="0082645A">
        <w:rPr>
          <w:rFonts w:ascii="Times New Roman" w:hAnsi="Times New Roman"/>
        </w:rPr>
        <w:t>Samiron</w:t>
      </w:r>
      <w:proofErr w:type="spellEnd"/>
      <w:r w:rsidRPr="0082645A">
        <w:rPr>
          <w:rFonts w:ascii="Times New Roman" w:hAnsi="Times New Roman"/>
        </w:rPr>
        <w:t xml:space="preserve"> D. and Priyanka B. (2025)</w:t>
      </w:r>
      <w:r w:rsidR="002A36DD">
        <w:rPr>
          <w:rFonts w:ascii="Times New Roman" w:hAnsi="Times New Roman"/>
        </w:rPr>
        <w:t>.</w:t>
      </w:r>
      <w:r w:rsidRPr="0082645A">
        <w:rPr>
          <w:rFonts w:ascii="Times New Roman" w:hAnsi="Times New Roman"/>
        </w:rPr>
        <w:t xml:space="preserve"> Effect of Different Organic Manures on Green Fruit Production in Okra (Abelmoschus </w:t>
      </w:r>
      <w:proofErr w:type="spellStart"/>
      <w:r w:rsidRPr="0082645A">
        <w:rPr>
          <w:rFonts w:ascii="Times New Roman" w:hAnsi="Times New Roman"/>
        </w:rPr>
        <w:t>esculentus</w:t>
      </w:r>
      <w:proofErr w:type="spellEnd"/>
      <w:r w:rsidRPr="0082645A">
        <w:rPr>
          <w:rFonts w:ascii="Times New Roman" w:hAnsi="Times New Roman"/>
        </w:rPr>
        <w:t xml:space="preserve"> L.)</w:t>
      </w:r>
      <w:r w:rsidR="002A36DD">
        <w:rPr>
          <w:rFonts w:ascii="Times New Roman" w:hAnsi="Times New Roman"/>
        </w:rPr>
        <w:t>,</w:t>
      </w:r>
      <w:r w:rsidRPr="0082645A">
        <w:rPr>
          <w:rFonts w:ascii="Times New Roman" w:hAnsi="Times New Roman"/>
        </w:rPr>
        <w:t xml:space="preserve"> International Journal of Environment and Climate Change, 15, (4), 439-448, </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Dwivedi M., </w:t>
      </w:r>
      <w:proofErr w:type="spellStart"/>
      <w:r w:rsidRPr="0082645A">
        <w:rPr>
          <w:rFonts w:ascii="Times New Roman" w:hAnsi="Times New Roman"/>
        </w:rPr>
        <w:t>Saraswati</w:t>
      </w:r>
      <w:proofErr w:type="spellEnd"/>
      <w:r w:rsidRPr="0082645A">
        <w:rPr>
          <w:rFonts w:ascii="Times New Roman" w:hAnsi="Times New Roman"/>
        </w:rPr>
        <w:t xml:space="preserve"> P., Anurag D., Mishra P. and Sengupta S.K., </w:t>
      </w:r>
      <w:r w:rsidR="002A36DD">
        <w:rPr>
          <w:rFonts w:ascii="Times New Roman" w:hAnsi="Times New Roman"/>
        </w:rPr>
        <w:t xml:space="preserve">(2018). </w:t>
      </w:r>
      <w:r w:rsidRPr="0082645A">
        <w:rPr>
          <w:rFonts w:ascii="Times New Roman" w:hAnsi="Times New Roman"/>
        </w:rPr>
        <w:t xml:space="preserve">Response of vermiwash, vermicompost and NPK on growth and yield of okra (Abelmoschus </w:t>
      </w:r>
      <w:proofErr w:type="spellStart"/>
      <w:r w:rsidRPr="0082645A">
        <w:rPr>
          <w:rFonts w:ascii="Times New Roman" w:hAnsi="Times New Roman"/>
        </w:rPr>
        <w:t>esculentus</w:t>
      </w:r>
      <w:proofErr w:type="spellEnd"/>
      <w:r w:rsidRPr="0082645A">
        <w:rPr>
          <w:rFonts w:ascii="Times New Roman" w:hAnsi="Times New Roman"/>
        </w:rPr>
        <w:t xml:space="preserve"> L.) cv. VRO 6, International Journal of Chemical Studies, 6(3): 3001-3007 </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Ghosh K., Devadas, V.S., Sumana B., </w:t>
      </w:r>
      <w:proofErr w:type="spellStart"/>
      <w:r w:rsidRPr="0082645A">
        <w:rPr>
          <w:rFonts w:ascii="Times New Roman" w:hAnsi="Times New Roman"/>
        </w:rPr>
        <w:t>Sourakanti</w:t>
      </w:r>
      <w:proofErr w:type="spellEnd"/>
      <w:r w:rsidRPr="0082645A">
        <w:rPr>
          <w:rFonts w:ascii="Times New Roman" w:hAnsi="Times New Roman"/>
        </w:rPr>
        <w:t xml:space="preserve"> S., </w:t>
      </w:r>
      <w:proofErr w:type="spellStart"/>
      <w:r w:rsidRPr="0082645A">
        <w:rPr>
          <w:rFonts w:ascii="Times New Roman" w:hAnsi="Times New Roman"/>
        </w:rPr>
        <w:t>Banojini</w:t>
      </w:r>
      <w:proofErr w:type="spellEnd"/>
      <w:r w:rsidRPr="0082645A">
        <w:rPr>
          <w:rFonts w:ascii="Times New Roman" w:hAnsi="Times New Roman"/>
        </w:rPr>
        <w:t xml:space="preserve"> P. and Varanasi A.</w:t>
      </w:r>
      <w:r w:rsidR="002A36DD" w:rsidRPr="002A36DD">
        <w:rPr>
          <w:rFonts w:ascii="Times New Roman" w:hAnsi="Times New Roman"/>
        </w:rPr>
        <w:t xml:space="preserve"> </w:t>
      </w:r>
      <w:r w:rsidR="002A36DD" w:rsidRPr="0082645A">
        <w:rPr>
          <w:rFonts w:ascii="Times New Roman" w:hAnsi="Times New Roman"/>
        </w:rPr>
        <w:t>(2024)</w:t>
      </w:r>
      <w:r w:rsidR="002A36DD">
        <w:rPr>
          <w:rFonts w:ascii="Times New Roman" w:hAnsi="Times New Roman"/>
        </w:rPr>
        <w:t>.</w:t>
      </w:r>
      <w:r w:rsidRPr="0082645A">
        <w:rPr>
          <w:rFonts w:ascii="Times New Roman" w:hAnsi="Times New Roman"/>
        </w:rPr>
        <w:t xml:space="preserve"> Okra: A potential super food for today’s generation, International Journal of Advanced Biochemistry Research, 8(12): 507-515</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shd w:val="clear" w:color="auto" w:fill="FFFFFF"/>
        </w:rPr>
      </w:pPr>
      <w:proofErr w:type="spellStart"/>
      <w:r w:rsidRPr="0082645A">
        <w:rPr>
          <w:rFonts w:ascii="Times New Roman" w:hAnsi="Times New Roman"/>
          <w:shd w:val="clear" w:color="auto" w:fill="FFFFFF"/>
        </w:rPr>
        <w:t>Godspower</w:t>
      </w:r>
      <w:proofErr w:type="spellEnd"/>
      <w:r w:rsidRPr="0082645A">
        <w:rPr>
          <w:rFonts w:ascii="Times New Roman" w:hAnsi="Times New Roman"/>
          <w:shd w:val="clear" w:color="auto" w:fill="FFFFFF"/>
        </w:rPr>
        <w:t xml:space="preserve"> O. O.,  </w:t>
      </w:r>
      <w:proofErr w:type="spellStart"/>
      <w:r w:rsidRPr="0082645A">
        <w:rPr>
          <w:rFonts w:ascii="Times New Roman" w:hAnsi="Times New Roman"/>
          <w:shd w:val="clear" w:color="auto" w:fill="FFFFFF"/>
        </w:rPr>
        <w:t>Itohanosa</w:t>
      </w:r>
      <w:proofErr w:type="spellEnd"/>
      <w:r w:rsidRPr="0082645A">
        <w:rPr>
          <w:rFonts w:ascii="Times New Roman" w:hAnsi="Times New Roman"/>
          <w:shd w:val="clear" w:color="auto" w:fill="FFFFFF"/>
        </w:rPr>
        <w:t xml:space="preserve"> O. O., Vivian I., Edmond O.A., </w:t>
      </w:r>
      <w:proofErr w:type="spellStart"/>
      <w:r w:rsidRPr="0082645A">
        <w:rPr>
          <w:rFonts w:ascii="Times New Roman" w:hAnsi="Times New Roman"/>
          <w:shd w:val="clear" w:color="auto" w:fill="FFFFFF"/>
        </w:rPr>
        <w:t>Sokari</w:t>
      </w:r>
      <w:proofErr w:type="spellEnd"/>
      <w:r w:rsidRPr="0082645A">
        <w:rPr>
          <w:rFonts w:ascii="Times New Roman" w:hAnsi="Times New Roman"/>
          <w:shd w:val="clear" w:color="auto" w:fill="FFFFFF"/>
        </w:rPr>
        <w:t xml:space="preserve"> T. W., Franklin E, David C. N., </w:t>
      </w:r>
      <w:proofErr w:type="spellStart"/>
      <w:r w:rsidRPr="0082645A">
        <w:rPr>
          <w:rFonts w:ascii="Times New Roman" w:hAnsi="Times New Roman"/>
          <w:shd w:val="clear" w:color="auto" w:fill="FFFFFF"/>
        </w:rPr>
        <w:t>Etypo</w:t>
      </w:r>
      <w:proofErr w:type="spellEnd"/>
      <w:r w:rsidRPr="0082645A">
        <w:rPr>
          <w:rFonts w:ascii="Times New Roman" w:hAnsi="Times New Roman"/>
          <w:shd w:val="clear" w:color="auto" w:fill="FFFFFF"/>
        </w:rPr>
        <w:t xml:space="preserve"> O., </w:t>
      </w:r>
      <w:proofErr w:type="spellStart"/>
      <w:r w:rsidRPr="0082645A">
        <w:rPr>
          <w:rFonts w:ascii="Times New Roman" w:hAnsi="Times New Roman"/>
          <w:shd w:val="clear" w:color="auto" w:fill="FFFFFF"/>
        </w:rPr>
        <w:t>Abdulraheem</w:t>
      </w:r>
      <w:proofErr w:type="spellEnd"/>
      <w:r w:rsidRPr="0082645A">
        <w:rPr>
          <w:rFonts w:ascii="Times New Roman" w:hAnsi="Times New Roman"/>
          <w:shd w:val="clear" w:color="auto" w:fill="FFFFFF"/>
        </w:rPr>
        <w:t xml:space="preserve"> A. and </w:t>
      </w:r>
      <w:proofErr w:type="spellStart"/>
      <w:r w:rsidRPr="0082645A">
        <w:rPr>
          <w:rFonts w:ascii="Times New Roman" w:hAnsi="Times New Roman"/>
          <w:shd w:val="clear" w:color="auto" w:fill="FFFFFF"/>
        </w:rPr>
        <w:t>Vessy</w:t>
      </w:r>
      <w:proofErr w:type="spellEnd"/>
      <w:r w:rsidRPr="0082645A">
        <w:rPr>
          <w:rFonts w:ascii="Times New Roman" w:hAnsi="Times New Roman"/>
          <w:shd w:val="clear" w:color="auto" w:fill="FFFFFF"/>
        </w:rPr>
        <w:t xml:space="preserve"> O. O. (2024)</w:t>
      </w:r>
      <w:r w:rsidR="002A36DD">
        <w:rPr>
          <w:rFonts w:ascii="Times New Roman" w:hAnsi="Times New Roman"/>
          <w:shd w:val="clear" w:color="auto" w:fill="FFFFFF"/>
        </w:rPr>
        <w:t xml:space="preserve">. </w:t>
      </w:r>
      <w:r w:rsidRPr="0082645A">
        <w:rPr>
          <w:rFonts w:ascii="Times New Roman" w:hAnsi="Times New Roman"/>
          <w:shd w:val="clear" w:color="auto" w:fill="FFFFFF"/>
        </w:rPr>
        <w:t>The Role of Organic Amendments and Their Impact on Soil Restoration: A Review, Asian Journal of Environment &amp; Ecology, 23( 11), 41-52, 2024</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Habtamu</w:t>
      </w:r>
      <w:proofErr w:type="spellEnd"/>
      <w:r w:rsidRPr="0082645A">
        <w:rPr>
          <w:rFonts w:ascii="Times New Roman" w:hAnsi="Times New Roman"/>
        </w:rPr>
        <w:t xml:space="preserve"> F. G., </w:t>
      </w:r>
      <w:proofErr w:type="spellStart"/>
      <w:r w:rsidRPr="0082645A">
        <w:rPr>
          <w:rFonts w:ascii="Times New Roman" w:hAnsi="Times New Roman"/>
        </w:rPr>
        <w:t>Negussie</w:t>
      </w:r>
      <w:proofErr w:type="spellEnd"/>
      <w:r w:rsidRPr="0082645A">
        <w:rPr>
          <w:rFonts w:ascii="Times New Roman" w:hAnsi="Times New Roman"/>
        </w:rPr>
        <w:t xml:space="preserve"> R., </w:t>
      </w:r>
      <w:proofErr w:type="spellStart"/>
      <w:r w:rsidRPr="0082645A">
        <w:rPr>
          <w:rFonts w:ascii="Times New Roman" w:hAnsi="Times New Roman"/>
        </w:rPr>
        <w:t>Gulelat</w:t>
      </w:r>
      <w:proofErr w:type="spellEnd"/>
      <w:r w:rsidRPr="0082645A">
        <w:rPr>
          <w:rFonts w:ascii="Times New Roman" w:hAnsi="Times New Roman"/>
        </w:rPr>
        <w:t xml:space="preserve"> D. H., </w:t>
      </w:r>
      <w:proofErr w:type="spellStart"/>
      <w:r w:rsidRPr="0082645A">
        <w:rPr>
          <w:rFonts w:ascii="Times New Roman" w:hAnsi="Times New Roman"/>
        </w:rPr>
        <w:t>Ashagrie</w:t>
      </w:r>
      <w:proofErr w:type="spellEnd"/>
      <w:r w:rsidRPr="0082645A">
        <w:rPr>
          <w:rFonts w:ascii="Times New Roman" w:hAnsi="Times New Roman"/>
        </w:rPr>
        <w:t xml:space="preserve"> Z. W. and </w:t>
      </w:r>
      <w:proofErr w:type="spellStart"/>
      <w:r w:rsidRPr="0082645A">
        <w:rPr>
          <w:rFonts w:ascii="Times New Roman" w:hAnsi="Times New Roman"/>
        </w:rPr>
        <w:t>Fekadu</w:t>
      </w:r>
      <w:proofErr w:type="spellEnd"/>
      <w:r w:rsidRPr="0082645A">
        <w:rPr>
          <w:rFonts w:ascii="Times New Roman" w:hAnsi="Times New Roman"/>
        </w:rPr>
        <w:t xml:space="preserve"> B. (2015)</w:t>
      </w:r>
      <w:r w:rsidR="002A36DD">
        <w:rPr>
          <w:rFonts w:ascii="Times New Roman" w:hAnsi="Times New Roman"/>
        </w:rPr>
        <w:t>.</w:t>
      </w:r>
      <w:r w:rsidRPr="0082645A">
        <w:rPr>
          <w:rFonts w:ascii="Times New Roman" w:hAnsi="Times New Roman"/>
        </w:rPr>
        <w:t xml:space="preserve"> Nutritional Quality and Health Benefits of “Okra” (Abelmoschus </w:t>
      </w:r>
      <w:proofErr w:type="spellStart"/>
      <w:r w:rsidRPr="0082645A">
        <w:rPr>
          <w:rFonts w:ascii="Times New Roman" w:hAnsi="Times New Roman"/>
        </w:rPr>
        <w:t>esculentus</w:t>
      </w:r>
      <w:proofErr w:type="spellEnd"/>
      <w:r w:rsidRPr="0082645A">
        <w:rPr>
          <w:rFonts w:ascii="Times New Roman" w:hAnsi="Times New Roman"/>
        </w:rPr>
        <w:t>): A Review</w:t>
      </w:r>
      <w:r w:rsidR="002A36DD">
        <w:rPr>
          <w:rFonts w:ascii="Times New Roman" w:hAnsi="Times New Roman"/>
        </w:rPr>
        <w:t>,</w:t>
      </w:r>
      <w:r w:rsidRPr="0082645A">
        <w:rPr>
          <w:rFonts w:ascii="Times New Roman" w:hAnsi="Times New Roman"/>
        </w:rPr>
        <w:t xml:space="preserve"> International Journal of Nutrition and Food Sciences. 4( 2), 208-215</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Harsita</w:t>
      </w:r>
      <w:proofErr w:type="spellEnd"/>
      <w:r w:rsidRPr="0082645A">
        <w:rPr>
          <w:rFonts w:ascii="Times New Roman" w:hAnsi="Times New Roman"/>
        </w:rPr>
        <w:t xml:space="preserve"> N, </w:t>
      </w:r>
      <w:proofErr w:type="spellStart"/>
      <w:r w:rsidRPr="0082645A">
        <w:rPr>
          <w:rFonts w:ascii="Times New Roman" w:hAnsi="Times New Roman"/>
        </w:rPr>
        <w:t>Sumit</w:t>
      </w:r>
      <w:proofErr w:type="spellEnd"/>
      <w:r w:rsidRPr="0082645A">
        <w:rPr>
          <w:rFonts w:ascii="Times New Roman" w:hAnsi="Times New Roman"/>
        </w:rPr>
        <w:t xml:space="preserve"> R., Rakhi M., Priyanka R., </w:t>
      </w:r>
      <w:proofErr w:type="spellStart"/>
      <w:r w:rsidRPr="0082645A">
        <w:rPr>
          <w:rFonts w:ascii="Times New Roman" w:hAnsi="Times New Roman"/>
        </w:rPr>
        <w:t>Shivpoojan</w:t>
      </w:r>
      <w:proofErr w:type="spellEnd"/>
      <w:r w:rsidRPr="0082645A">
        <w:rPr>
          <w:rFonts w:ascii="Times New Roman" w:hAnsi="Times New Roman"/>
        </w:rPr>
        <w:t xml:space="preserve"> Y., Saroj K. P. and Rajesh K. S. (2019)</w:t>
      </w:r>
      <w:r w:rsidR="002A36DD">
        <w:rPr>
          <w:rFonts w:ascii="Times New Roman" w:hAnsi="Times New Roman"/>
        </w:rPr>
        <w:t>.</w:t>
      </w:r>
      <w:r w:rsidRPr="0082645A">
        <w:rPr>
          <w:rFonts w:ascii="Times New Roman" w:hAnsi="Times New Roman"/>
        </w:rPr>
        <w:t xml:space="preserve"> Vermiwash: A potential tool for sustainable agriculture</w:t>
      </w:r>
      <w:r w:rsidR="002A36DD">
        <w:rPr>
          <w:rFonts w:ascii="Times New Roman" w:hAnsi="Times New Roman"/>
        </w:rPr>
        <w:t xml:space="preserve">, </w:t>
      </w:r>
      <w:r w:rsidRPr="0082645A">
        <w:rPr>
          <w:rFonts w:ascii="Times New Roman" w:hAnsi="Times New Roman"/>
        </w:rPr>
        <w:t xml:space="preserve">Journal of Pharmacognosy and Phytochemistry; SP5: 308-312 </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Ivan, O. </w:t>
      </w:r>
      <w:proofErr w:type="gramStart"/>
      <w:r w:rsidRPr="0082645A">
        <w:rPr>
          <w:rFonts w:ascii="Times New Roman" w:hAnsi="Times New Roman"/>
        </w:rPr>
        <w:t>and  Balaji</w:t>
      </w:r>
      <w:proofErr w:type="gramEnd"/>
      <w:r w:rsidRPr="0082645A">
        <w:rPr>
          <w:rFonts w:ascii="Times New Roman" w:hAnsi="Times New Roman"/>
        </w:rPr>
        <w:t xml:space="preserve"> B., M.S. (2023). Effects of Vermicompost on Soil and Plant Health and Promoting Sustainable </w:t>
      </w:r>
      <w:proofErr w:type="spellStart"/>
      <w:r w:rsidRPr="0082645A">
        <w:rPr>
          <w:rFonts w:ascii="Times New Roman" w:hAnsi="Times New Roman"/>
        </w:rPr>
        <w:t>Agriculture</w:t>
      </w:r>
      <w:r w:rsidR="002A36DD">
        <w:rPr>
          <w:rFonts w:ascii="Times New Roman" w:hAnsi="Times New Roman"/>
        </w:rPr>
        <w:t>,</w:t>
      </w:r>
      <w:r w:rsidRPr="0082645A">
        <w:rPr>
          <w:rFonts w:ascii="Times New Roman" w:hAnsi="Times New Roman"/>
        </w:rPr>
        <w:t>Soil</w:t>
      </w:r>
      <w:proofErr w:type="spellEnd"/>
      <w:r w:rsidRPr="0082645A">
        <w:rPr>
          <w:rFonts w:ascii="Times New Roman" w:hAnsi="Times New Roman"/>
        </w:rPr>
        <w:t xml:space="preserve"> Syst. 7, 101</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Kristine M. W. and Daryl M.C.  (2010). Compost stability and maturity evaluation — a literature review</w:t>
      </w:r>
      <w:r w:rsidR="002A36DD">
        <w:rPr>
          <w:rFonts w:ascii="Times New Roman" w:hAnsi="Times New Roman"/>
        </w:rPr>
        <w:t>,</w:t>
      </w:r>
      <w:r w:rsidRPr="0082645A">
        <w:rPr>
          <w:rFonts w:ascii="Times New Roman" w:hAnsi="Times New Roman"/>
        </w:rPr>
        <w:t xml:space="preserve">  Can. J. Civ. Eng.</w:t>
      </w:r>
      <w:r w:rsidR="001A0DF2">
        <w:rPr>
          <w:rFonts w:ascii="Times New Roman" w:hAnsi="Times New Roman"/>
        </w:rPr>
        <w:t>,</w:t>
      </w:r>
      <w:r w:rsidRPr="0082645A">
        <w:rPr>
          <w:rFonts w:ascii="Times New Roman" w:hAnsi="Times New Roman"/>
        </w:rPr>
        <w:t xml:space="preserve"> 37: 1505–1523 </w:t>
      </w:r>
    </w:p>
    <w:p w:rsidR="00F76D47" w:rsidRPr="0082645A" w:rsidRDefault="00F76D47" w:rsidP="00F76D47">
      <w:pPr>
        <w:pStyle w:val="ListParagraph"/>
        <w:numPr>
          <w:ilvl w:val="0"/>
          <w:numId w:val="9"/>
        </w:numPr>
        <w:jc w:val="both"/>
        <w:rPr>
          <w:rFonts w:ascii="Times New Roman" w:hAnsi="Times New Roman"/>
        </w:rPr>
      </w:pPr>
      <w:proofErr w:type="spellStart"/>
      <w:r w:rsidRPr="0082645A">
        <w:rPr>
          <w:rFonts w:ascii="Times New Roman" w:hAnsi="Times New Roman"/>
        </w:rPr>
        <w:t>Moustafa</w:t>
      </w:r>
      <w:proofErr w:type="spellEnd"/>
      <w:r w:rsidRPr="0082645A">
        <w:rPr>
          <w:rFonts w:ascii="Times New Roman" w:hAnsi="Times New Roman"/>
        </w:rPr>
        <w:t>, Y.T.A., Mustafa, N.S.A., El-</w:t>
      </w:r>
      <w:proofErr w:type="spellStart"/>
      <w:r w:rsidRPr="0082645A">
        <w:rPr>
          <w:rFonts w:ascii="Times New Roman" w:hAnsi="Times New Roman"/>
        </w:rPr>
        <w:t>Dahshouri</w:t>
      </w:r>
      <w:proofErr w:type="spellEnd"/>
      <w:r w:rsidRPr="0082645A">
        <w:rPr>
          <w:rFonts w:ascii="Times New Roman" w:hAnsi="Times New Roman"/>
        </w:rPr>
        <w:t>, M.F., EL-</w:t>
      </w:r>
      <w:proofErr w:type="spellStart"/>
      <w:r w:rsidRPr="0082645A">
        <w:rPr>
          <w:rFonts w:ascii="Times New Roman" w:hAnsi="Times New Roman"/>
        </w:rPr>
        <w:t>Sawy</w:t>
      </w:r>
      <w:proofErr w:type="spellEnd"/>
      <w:r w:rsidRPr="0082645A">
        <w:rPr>
          <w:rFonts w:ascii="Times New Roman" w:hAnsi="Times New Roman"/>
        </w:rPr>
        <w:t xml:space="preserve">, S.M.M., </w:t>
      </w:r>
      <w:proofErr w:type="spellStart"/>
      <w:r w:rsidRPr="0082645A">
        <w:rPr>
          <w:rFonts w:ascii="Times New Roman" w:hAnsi="Times New Roman"/>
        </w:rPr>
        <w:t>Haggag</w:t>
      </w:r>
      <w:proofErr w:type="spellEnd"/>
      <w:r w:rsidRPr="0082645A">
        <w:rPr>
          <w:rFonts w:ascii="Times New Roman" w:hAnsi="Times New Roman"/>
        </w:rPr>
        <w:t>, L.F., Zhang L. and Zuhair, R. (2023). Role of vermicompost types (fish sludge and cow dung) in improving agronomic behavior and soil health of tomato crop</w:t>
      </w:r>
      <w:r w:rsidR="002A36DD">
        <w:rPr>
          <w:rFonts w:ascii="Times New Roman" w:hAnsi="Times New Roman"/>
        </w:rPr>
        <w:t>,</w:t>
      </w:r>
      <w:r w:rsidRPr="0082645A">
        <w:rPr>
          <w:rFonts w:ascii="Times New Roman" w:hAnsi="Times New Roman"/>
        </w:rPr>
        <w:t xml:space="preserve"> Asian J. Plant Sci., 22: 1-12</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shd w:val="clear" w:color="auto" w:fill="FFFFFF"/>
        </w:rPr>
      </w:pPr>
      <w:proofErr w:type="spellStart"/>
      <w:r w:rsidRPr="0082645A">
        <w:rPr>
          <w:rFonts w:ascii="Times New Roman" w:hAnsi="Times New Roman"/>
          <w:shd w:val="clear" w:color="auto" w:fill="FFFFFF"/>
        </w:rPr>
        <w:t>Mukhi</w:t>
      </w:r>
      <w:proofErr w:type="spellEnd"/>
      <w:r w:rsidRPr="0082645A">
        <w:rPr>
          <w:rFonts w:ascii="Times New Roman" w:hAnsi="Times New Roman"/>
          <w:shd w:val="clear" w:color="auto" w:fill="FFFFFF"/>
        </w:rPr>
        <w:t>, S. K., Nayak, M. P., Sardar, S. S. and Bar, N. (2022). Vermiwash: A Potential Tool for Crop Production in Organic Agriculture</w:t>
      </w:r>
      <w:r w:rsidR="001A0DF2">
        <w:rPr>
          <w:rFonts w:ascii="Times New Roman" w:hAnsi="Times New Roman"/>
          <w:shd w:val="clear" w:color="auto" w:fill="FFFFFF"/>
        </w:rPr>
        <w:t>,</w:t>
      </w:r>
      <w:r w:rsidRPr="0082645A">
        <w:rPr>
          <w:rFonts w:ascii="Times New Roman" w:hAnsi="Times New Roman"/>
          <w:shd w:val="clear" w:color="auto" w:fill="FFFFFF"/>
        </w:rPr>
        <w:t> </w:t>
      </w:r>
      <w:r w:rsidRPr="0082645A">
        <w:rPr>
          <w:rFonts w:ascii="Times New Roman" w:hAnsi="Times New Roman"/>
          <w:iCs/>
          <w:shd w:val="clear" w:color="auto" w:fill="FFFFFF"/>
        </w:rPr>
        <w:t>International Journal of Plant &amp; Soil Science</w:t>
      </w:r>
      <w:r w:rsidRPr="0082645A">
        <w:rPr>
          <w:rFonts w:ascii="Times New Roman" w:hAnsi="Times New Roman"/>
          <w:shd w:val="clear" w:color="auto" w:fill="FFFFFF"/>
        </w:rPr>
        <w:t xml:space="preserve"> 34 (23):1650–1656. </w:t>
      </w:r>
    </w:p>
    <w:p w:rsidR="00F76D47" w:rsidRPr="0082645A" w:rsidRDefault="00F76D47" w:rsidP="00F76D47">
      <w:pPr>
        <w:pStyle w:val="Heading1"/>
        <w:keepNext w:val="0"/>
        <w:keepLines w:val="0"/>
        <w:numPr>
          <w:ilvl w:val="0"/>
          <w:numId w:val="9"/>
        </w:numPr>
        <w:spacing w:before="0" w:beforeAutospacing="1" w:afterAutospacing="1" w:line="240" w:lineRule="auto"/>
        <w:jc w:val="both"/>
        <w:rPr>
          <w:rFonts w:ascii="Times New Roman" w:hAnsi="Times New Roman" w:cs="Times New Roman"/>
          <w:b w:val="0"/>
          <w:color w:val="auto"/>
          <w:sz w:val="22"/>
          <w:szCs w:val="22"/>
        </w:rPr>
      </w:pPr>
      <w:proofErr w:type="spellStart"/>
      <w:r w:rsidRPr="0082645A">
        <w:rPr>
          <w:rFonts w:ascii="Times New Roman" w:hAnsi="Times New Roman" w:cs="Times New Roman"/>
          <w:b w:val="0"/>
          <w:color w:val="auto"/>
          <w:sz w:val="22"/>
          <w:szCs w:val="22"/>
        </w:rPr>
        <w:t>Nandhini</w:t>
      </w:r>
      <w:proofErr w:type="spellEnd"/>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xml:space="preserve"> D</w:t>
      </w:r>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xml:space="preserve"> U</w:t>
      </w:r>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xml:space="preserve"> and </w:t>
      </w:r>
      <w:proofErr w:type="spellStart"/>
      <w:r w:rsidRPr="0082645A">
        <w:rPr>
          <w:rFonts w:ascii="Times New Roman" w:hAnsi="Times New Roman" w:cs="Times New Roman"/>
          <w:b w:val="0"/>
          <w:color w:val="auto"/>
          <w:sz w:val="22"/>
          <w:szCs w:val="22"/>
        </w:rPr>
        <w:t>Venmathi</w:t>
      </w:r>
      <w:proofErr w:type="spellEnd"/>
      <w:r w:rsidRPr="0082645A">
        <w:rPr>
          <w:rFonts w:ascii="Times New Roman" w:hAnsi="Times New Roman" w:cs="Times New Roman"/>
          <w:b w:val="0"/>
          <w:sz w:val="22"/>
          <w:szCs w:val="22"/>
        </w:rPr>
        <w:t>, T.</w:t>
      </w:r>
      <w:r w:rsidRPr="0082645A">
        <w:rPr>
          <w:rFonts w:ascii="Times New Roman" w:hAnsi="Times New Roman" w:cs="Times New Roman"/>
          <w:b w:val="0"/>
          <w:color w:val="auto"/>
          <w:sz w:val="22"/>
          <w:szCs w:val="22"/>
        </w:rPr>
        <w:t xml:space="preserve"> (2017)</w:t>
      </w:r>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xml:space="preserve"> Vermiwash- a potential plant growth promoter</w:t>
      </w:r>
      <w:r w:rsidR="001A0DF2">
        <w:rPr>
          <w:rFonts w:ascii="Times New Roman" w:hAnsi="Times New Roman" w:cs="Times New Roman"/>
          <w:b w:val="0"/>
          <w:color w:val="auto"/>
          <w:sz w:val="22"/>
          <w:szCs w:val="22"/>
        </w:rPr>
        <w:t>,</w:t>
      </w:r>
      <w:r w:rsidRPr="0082645A">
        <w:rPr>
          <w:rFonts w:ascii="Times New Roman" w:hAnsi="Times New Roman" w:cs="Times New Roman"/>
          <w:b w:val="0"/>
          <w:color w:val="auto"/>
          <w:sz w:val="22"/>
          <w:szCs w:val="22"/>
        </w:rPr>
        <w:t xml:space="preserve"> </w:t>
      </w:r>
      <w:proofErr w:type="spellStart"/>
      <w:r w:rsidRPr="0082645A">
        <w:rPr>
          <w:rFonts w:ascii="Times New Roman" w:hAnsi="Times New Roman" w:cs="Times New Roman"/>
          <w:b w:val="0"/>
          <w:color w:val="auto"/>
          <w:sz w:val="22"/>
          <w:szCs w:val="22"/>
        </w:rPr>
        <w:t>AgricINTERNATIONAL</w:t>
      </w:r>
      <w:proofErr w:type="spellEnd"/>
      <w:r w:rsidRPr="0082645A">
        <w:rPr>
          <w:rFonts w:ascii="Times New Roman" w:hAnsi="Times New Roman" w:cs="Times New Roman"/>
          <w:b w:val="0"/>
          <w:sz w:val="22"/>
          <w:szCs w:val="22"/>
        </w:rPr>
        <w:t xml:space="preserve">.  4 </w:t>
      </w:r>
      <w:r w:rsidRPr="0082645A">
        <w:rPr>
          <w:rFonts w:ascii="Times New Roman" w:hAnsi="Times New Roman" w:cs="Times New Roman"/>
          <w:b w:val="0"/>
          <w:color w:val="auto"/>
          <w:sz w:val="22"/>
          <w:szCs w:val="22"/>
        </w:rPr>
        <w:t xml:space="preserve">(1): 27-30, </w:t>
      </w:r>
    </w:p>
    <w:p w:rsidR="00F76D47" w:rsidRPr="0082645A" w:rsidRDefault="00F76D47" w:rsidP="00F76D47">
      <w:pPr>
        <w:pStyle w:val="Heading1"/>
        <w:keepNext w:val="0"/>
        <w:keepLines w:val="0"/>
        <w:numPr>
          <w:ilvl w:val="0"/>
          <w:numId w:val="9"/>
        </w:numPr>
        <w:spacing w:before="0" w:beforeAutospacing="1" w:afterAutospacing="1" w:line="240" w:lineRule="auto"/>
        <w:jc w:val="both"/>
        <w:rPr>
          <w:rFonts w:ascii="Times New Roman" w:hAnsi="Times New Roman" w:cs="Times New Roman"/>
          <w:b w:val="0"/>
          <w:color w:val="auto"/>
          <w:sz w:val="22"/>
          <w:szCs w:val="22"/>
        </w:rPr>
      </w:pPr>
      <w:r w:rsidRPr="0082645A">
        <w:rPr>
          <w:rFonts w:ascii="Times New Roman" w:hAnsi="Times New Roman" w:cs="Times New Roman"/>
          <w:b w:val="0"/>
          <w:color w:val="auto"/>
          <w:sz w:val="22"/>
          <w:szCs w:val="22"/>
          <w:shd w:val="clear" w:color="auto" w:fill="FFFFFF"/>
        </w:rPr>
        <w:t>Nongmaithem</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L</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D</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Athokpam</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H</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S</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Jotish</w:t>
      </w:r>
      <w:r w:rsidRPr="0082645A">
        <w:rPr>
          <w:rFonts w:ascii="Times New Roman" w:hAnsi="Times New Roman" w:cs="Times New Roman"/>
          <w:b w:val="0"/>
          <w:sz w:val="22"/>
          <w:szCs w:val="22"/>
          <w:shd w:val="clear" w:color="auto" w:fill="FFFFFF"/>
        </w:rPr>
        <w:t xml:space="preserve">, </w:t>
      </w:r>
      <w:r w:rsidRPr="0082645A">
        <w:rPr>
          <w:rFonts w:ascii="Times New Roman" w:hAnsi="Times New Roman" w:cs="Times New Roman"/>
          <w:b w:val="0"/>
          <w:color w:val="auto"/>
          <w:sz w:val="22"/>
          <w:szCs w:val="22"/>
          <w:shd w:val="clear" w:color="auto" w:fill="FFFFFF"/>
        </w:rPr>
        <w:t>N</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Joshikumar K</w:t>
      </w:r>
      <w:r w:rsidRPr="0082645A">
        <w:rPr>
          <w:rFonts w:ascii="Times New Roman" w:hAnsi="Times New Roman" w:cs="Times New Roman"/>
          <w:b w:val="0"/>
          <w:sz w:val="22"/>
          <w:szCs w:val="22"/>
          <w:shd w:val="clear" w:color="auto" w:fill="FFFFFF"/>
        </w:rPr>
        <w:t xml:space="preserve">. and </w:t>
      </w:r>
      <w:r w:rsidRPr="0082645A">
        <w:rPr>
          <w:rFonts w:ascii="Times New Roman" w:hAnsi="Times New Roman" w:cs="Times New Roman"/>
          <w:b w:val="0"/>
          <w:color w:val="auto"/>
          <w:sz w:val="22"/>
          <w:szCs w:val="22"/>
          <w:shd w:val="clear" w:color="auto" w:fill="FFFFFF"/>
        </w:rPr>
        <w:t>Chaudhary</w:t>
      </w:r>
      <w:r w:rsidRPr="0082645A">
        <w:rPr>
          <w:rFonts w:ascii="Times New Roman" w:hAnsi="Times New Roman" w:cs="Times New Roman"/>
          <w:b w:val="0"/>
          <w:sz w:val="22"/>
          <w:szCs w:val="22"/>
          <w:shd w:val="clear" w:color="auto" w:fill="FFFFFF"/>
        </w:rPr>
        <w:t xml:space="preserve">, </w:t>
      </w:r>
      <w:r w:rsidRPr="0082645A">
        <w:rPr>
          <w:rFonts w:ascii="Times New Roman" w:hAnsi="Times New Roman" w:cs="Times New Roman"/>
          <w:b w:val="0"/>
          <w:color w:val="auto"/>
          <w:sz w:val="22"/>
          <w:szCs w:val="22"/>
          <w:shd w:val="clear" w:color="auto" w:fill="FFFFFF"/>
        </w:rPr>
        <w:t xml:space="preserve">K. P. </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2025</w:t>
      </w:r>
      <w:r w:rsidRPr="0082645A">
        <w:rPr>
          <w:rFonts w:ascii="Times New Roman" w:hAnsi="Times New Roman" w:cs="Times New Roman"/>
          <w:b w:val="0"/>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Evaluation of Fish Waste Compost </w:t>
      </w:r>
      <w:proofErr w:type="gramStart"/>
      <w:r w:rsidRPr="0082645A">
        <w:rPr>
          <w:rFonts w:ascii="Times New Roman" w:hAnsi="Times New Roman" w:cs="Times New Roman"/>
          <w:b w:val="0"/>
          <w:color w:val="auto"/>
          <w:sz w:val="22"/>
          <w:szCs w:val="22"/>
          <w:shd w:val="clear" w:color="auto" w:fill="FFFFFF"/>
        </w:rPr>
        <w:t>As</w:t>
      </w:r>
      <w:proofErr w:type="gramEnd"/>
      <w:r w:rsidRPr="0082645A">
        <w:rPr>
          <w:rFonts w:ascii="Times New Roman" w:hAnsi="Times New Roman" w:cs="Times New Roman"/>
          <w:b w:val="0"/>
          <w:color w:val="auto"/>
          <w:sz w:val="22"/>
          <w:szCs w:val="22"/>
          <w:shd w:val="clear" w:color="auto" w:fill="FFFFFF"/>
        </w:rPr>
        <w:t xml:space="preserve"> a Fertiliser for Agricultural Use: A Study in Mizoram, India</w:t>
      </w:r>
      <w:r w:rsidR="001A0DF2">
        <w:rPr>
          <w:rFonts w:ascii="Times New Roman" w:hAnsi="Times New Roman" w:cs="Times New Roman"/>
          <w:b w:val="0"/>
          <w:color w:val="auto"/>
          <w:sz w:val="22"/>
          <w:szCs w:val="22"/>
          <w:shd w:val="clear" w:color="auto" w:fill="FFFFFF"/>
        </w:rPr>
        <w:t>,</w:t>
      </w:r>
      <w:r w:rsidRPr="0082645A">
        <w:rPr>
          <w:rFonts w:ascii="Times New Roman" w:hAnsi="Times New Roman" w:cs="Times New Roman"/>
          <w:b w:val="0"/>
          <w:color w:val="auto"/>
          <w:sz w:val="22"/>
          <w:szCs w:val="22"/>
          <w:shd w:val="clear" w:color="auto" w:fill="FFFFFF"/>
        </w:rPr>
        <w:t> </w:t>
      </w:r>
      <w:r w:rsidRPr="0082645A">
        <w:rPr>
          <w:rFonts w:ascii="Times New Roman" w:hAnsi="Times New Roman" w:cs="Times New Roman"/>
          <w:b w:val="0"/>
          <w:iCs/>
          <w:color w:val="auto"/>
          <w:sz w:val="22"/>
          <w:szCs w:val="22"/>
          <w:shd w:val="clear" w:color="auto" w:fill="FFFFFF"/>
        </w:rPr>
        <w:t>International Journal of Plant &amp; Soil Science</w:t>
      </w:r>
      <w:r w:rsidRPr="0082645A">
        <w:rPr>
          <w:rFonts w:ascii="Times New Roman" w:hAnsi="Times New Roman" w:cs="Times New Roman"/>
          <w:b w:val="0"/>
          <w:iCs/>
          <w:sz w:val="22"/>
          <w:szCs w:val="22"/>
          <w:shd w:val="clear" w:color="auto" w:fill="FFFFFF"/>
        </w:rPr>
        <w:t>,</w:t>
      </w:r>
      <w:r w:rsidRPr="0082645A">
        <w:rPr>
          <w:rFonts w:ascii="Times New Roman" w:hAnsi="Times New Roman" w:cs="Times New Roman"/>
          <w:b w:val="0"/>
          <w:color w:val="auto"/>
          <w:sz w:val="22"/>
          <w:szCs w:val="22"/>
          <w:shd w:val="clear" w:color="auto" w:fill="FFFFFF"/>
        </w:rPr>
        <w:t xml:space="preserve"> 37 (6):441–448. </w:t>
      </w:r>
    </w:p>
    <w:p w:rsidR="00F76D47" w:rsidRPr="0082645A" w:rsidRDefault="00F76D47" w:rsidP="00F76D47">
      <w:pPr>
        <w:numPr>
          <w:ilvl w:val="0"/>
          <w:numId w:val="9"/>
        </w:numPr>
        <w:rPr>
          <w:rFonts w:ascii="Times New Roman" w:hAnsi="Times New Roman" w:cs="Times New Roman"/>
        </w:rPr>
      </w:pPr>
      <w:r w:rsidRPr="0082645A">
        <w:rPr>
          <w:rFonts w:ascii="Times New Roman" w:hAnsi="Times New Roman" w:cs="Times New Roman"/>
          <w:color w:val="232323"/>
          <w:shd w:val="clear" w:color="auto" w:fill="FFFFFF"/>
        </w:rPr>
        <w:t>Panse, V.G. and Sukhatme, P.V. (1985)</w:t>
      </w:r>
      <w:r w:rsidR="001A0DF2">
        <w:rPr>
          <w:rFonts w:ascii="Times New Roman" w:hAnsi="Times New Roman" w:cs="Times New Roman"/>
          <w:color w:val="232323"/>
          <w:shd w:val="clear" w:color="auto" w:fill="FFFFFF"/>
        </w:rPr>
        <w:t>.</w:t>
      </w:r>
      <w:r w:rsidRPr="0082645A">
        <w:rPr>
          <w:rFonts w:ascii="Times New Roman" w:hAnsi="Times New Roman" w:cs="Times New Roman"/>
          <w:color w:val="232323"/>
          <w:shd w:val="clear" w:color="auto" w:fill="FFFFFF"/>
        </w:rPr>
        <w:t xml:space="preserve"> Statistical Methods for Agricultural Workers</w:t>
      </w:r>
      <w:r w:rsidR="001A0DF2">
        <w:rPr>
          <w:rFonts w:ascii="Times New Roman" w:hAnsi="Times New Roman" w:cs="Times New Roman"/>
          <w:color w:val="232323"/>
          <w:shd w:val="clear" w:color="auto" w:fill="FFFFFF"/>
        </w:rPr>
        <w:t>,</w:t>
      </w:r>
      <w:r w:rsidRPr="0082645A">
        <w:rPr>
          <w:rFonts w:ascii="Times New Roman" w:hAnsi="Times New Roman" w:cs="Times New Roman"/>
          <w:color w:val="232323"/>
          <w:shd w:val="clear" w:color="auto" w:fill="FFFFFF"/>
        </w:rPr>
        <w:t xml:space="preserve"> Indian Council of Agricultural Research Publication, 87-89.</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Patil, L.M., </w:t>
      </w:r>
      <w:proofErr w:type="spellStart"/>
      <w:r w:rsidRPr="0082645A">
        <w:rPr>
          <w:rFonts w:ascii="Times New Roman" w:hAnsi="Times New Roman"/>
        </w:rPr>
        <w:t>Valvi</w:t>
      </w:r>
      <w:proofErr w:type="spellEnd"/>
      <w:r w:rsidRPr="0082645A">
        <w:rPr>
          <w:rFonts w:ascii="Times New Roman" w:hAnsi="Times New Roman"/>
        </w:rPr>
        <w:t xml:space="preserve">, V.I., Patil, D.S., </w:t>
      </w:r>
      <w:proofErr w:type="spellStart"/>
      <w:r w:rsidRPr="0082645A">
        <w:rPr>
          <w:rFonts w:ascii="Times New Roman" w:hAnsi="Times New Roman"/>
        </w:rPr>
        <w:t>Nimbalkar</w:t>
      </w:r>
      <w:proofErr w:type="spellEnd"/>
      <w:r w:rsidRPr="0082645A">
        <w:rPr>
          <w:rFonts w:ascii="Times New Roman" w:hAnsi="Times New Roman"/>
        </w:rPr>
        <w:t xml:space="preserve">, S.D. and </w:t>
      </w:r>
      <w:proofErr w:type="spellStart"/>
      <w:r w:rsidRPr="0082645A">
        <w:rPr>
          <w:rFonts w:ascii="Times New Roman" w:hAnsi="Times New Roman"/>
        </w:rPr>
        <w:t>Kauthale</w:t>
      </w:r>
      <w:proofErr w:type="spellEnd"/>
      <w:r w:rsidRPr="0082645A">
        <w:rPr>
          <w:rFonts w:ascii="Times New Roman" w:hAnsi="Times New Roman"/>
        </w:rPr>
        <w:t>, V.K. (2024). Influence of microbial enriched biochar as soil amendment on growth, yield and economics of okra (Abelmos</w:t>
      </w:r>
      <w:r w:rsidR="001A0DF2">
        <w:rPr>
          <w:rFonts w:ascii="Times New Roman" w:hAnsi="Times New Roman"/>
        </w:rPr>
        <w:t xml:space="preserve">chus </w:t>
      </w:r>
      <w:proofErr w:type="spellStart"/>
      <w:r w:rsidR="001A0DF2">
        <w:rPr>
          <w:rFonts w:ascii="Times New Roman" w:hAnsi="Times New Roman"/>
        </w:rPr>
        <w:t>esculentus</w:t>
      </w:r>
      <w:proofErr w:type="spellEnd"/>
      <w:r w:rsidR="001A0DF2">
        <w:rPr>
          <w:rFonts w:ascii="Times New Roman" w:hAnsi="Times New Roman"/>
        </w:rPr>
        <w:t>) soil fertility</w:t>
      </w:r>
      <w:r w:rsidRPr="0082645A">
        <w:rPr>
          <w:rFonts w:ascii="Times New Roman" w:hAnsi="Times New Roman"/>
        </w:rPr>
        <w:t>, International Journal of Advanced Biochemistry Research, 8(12): 1089-1093</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Poudel, R., Karma, D. B., Rajesh, K., Anil, K.Y. and Anamika, K.</w:t>
      </w:r>
      <w:r w:rsidR="001A0DF2">
        <w:rPr>
          <w:rFonts w:ascii="Times New Roman" w:hAnsi="Times New Roman"/>
        </w:rPr>
        <w:t xml:space="preserve"> </w:t>
      </w:r>
      <w:r w:rsidRPr="0082645A">
        <w:rPr>
          <w:rFonts w:ascii="Times New Roman" w:hAnsi="Times New Roman"/>
        </w:rPr>
        <w:t xml:space="preserve">(2024). Influence of organic fertilizers and Vermiwash spray on growth, yield and quality attributes of Okra (Abelmoschus </w:t>
      </w:r>
      <w:proofErr w:type="spellStart"/>
      <w:r w:rsidRPr="0082645A">
        <w:rPr>
          <w:rFonts w:ascii="Times New Roman" w:hAnsi="Times New Roman"/>
        </w:rPr>
        <w:t>esculentus</w:t>
      </w:r>
      <w:proofErr w:type="spellEnd"/>
      <w:r w:rsidRPr="0082645A">
        <w:rPr>
          <w:rFonts w:ascii="Times New Roman" w:hAnsi="Times New Roman"/>
        </w:rPr>
        <w:t xml:space="preserve"> L.), Eco. Env. &amp; Cons. 30 (2) :(631-635)</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Rukshana</w:t>
      </w:r>
      <w:proofErr w:type="spellEnd"/>
      <w:r w:rsidRPr="0082645A">
        <w:rPr>
          <w:rFonts w:ascii="Times New Roman" w:hAnsi="Times New Roman"/>
        </w:rPr>
        <w:t>, B., Soni, A.K., Jai, S., Singh, S.P. and Arun K. M., (2018)</w:t>
      </w:r>
      <w:r w:rsidR="001A0DF2">
        <w:rPr>
          <w:rFonts w:ascii="Times New Roman" w:hAnsi="Times New Roman"/>
        </w:rPr>
        <w:t>.</w:t>
      </w:r>
      <w:r w:rsidRPr="0082645A">
        <w:rPr>
          <w:rFonts w:ascii="Times New Roman" w:hAnsi="Times New Roman"/>
        </w:rPr>
        <w:t xml:space="preserve"> Efficacy of Organic Manures and Bio-fertilizers on Yield Attributes and Yield of Okra var. </w:t>
      </w:r>
      <w:proofErr w:type="spellStart"/>
      <w:r w:rsidRPr="0082645A">
        <w:rPr>
          <w:rFonts w:ascii="Times New Roman" w:hAnsi="Times New Roman"/>
        </w:rPr>
        <w:t>Chameli</w:t>
      </w:r>
      <w:proofErr w:type="spellEnd"/>
      <w:r w:rsidR="001A0DF2">
        <w:rPr>
          <w:rFonts w:ascii="Times New Roman" w:hAnsi="Times New Roman"/>
        </w:rPr>
        <w:t xml:space="preserve">, </w:t>
      </w:r>
      <w:proofErr w:type="spellStart"/>
      <w:r w:rsidRPr="0082645A">
        <w:rPr>
          <w:rFonts w:ascii="Times New Roman" w:hAnsi="Times New Roman"/>
        </w:rPr>
        <w:t>Int.J.Curr.Microbiol.App.Sci</w:t>
      </w:r>
      <w:proofErr w:type="spellEnd"/>
      <w:r w:rsidRPr="0082645A">
        <w:rPr>
          <w:rFonts w:ascii="Times New Roman" w:hAnsi="Times New Roman"/>
        </w:rPr>
        <w:t>. 7(9): 3668-3675</w:t>
      </w:r>
    </w:p>
    <w:bookmarkStart w:id="1" w:name="bau005-profile"/>
    <w:p w:rsidR="00F76D47" w:rsidRPr="0082645A" w:rsidRDefault="00212A64" w:rsidP="00F76D47">
      <w:pPr>
        <w:pStyle w:val="Heading2"/>
        <w:keepNext/>
        <w:keepLines/>
        <w:numPr>
          <w:ilvl w:val="0"/>
          <w:numId w:val="9"/>
        </w:numPr>
        <w:spacing w:before="0" w:beforeAutospacing="0" w:after="0" w:afterAutospacing="0" w:line="276" w:lineRule="auto"/>
        <w:jc w:val="both"/>
        <w:rPr>
          <w:b w:val="0"/>
          <w:sz w:val="22"/>
          <w:szCs w:val="22"/>
        </w:rPr>
      </w:pPr>
      <w:r w:rsidRPr="0082645A">
        <w:rPr>
          <w:b w:val="0"/>
          <w:sz w:val="22"/>
          <w:szCs w:val="22"/>
        </w:rPr>
        <w:lastRenderedPageBreak/>
        <w:fldChar w:fldCharType="begin"/>
      </w:r>
      <w:r w:rsidR="00F76D47" w:rsidRPr="0082645A">
        <w:rPr>
          <w:b w:val="0"/>
          <w:sz w:val="22"/>
          <w:szCs w:val="22"/>
        </w:rPr>
        <w:instrText xml:space="preserve"> HYPERLINK "https://www.sciencedirect.com/author/57192669015/saurav-das" </w:instrText>
      </w:r>
      <w:r w:rsidRPr="0082645A">
        <w:rPr>
          <w:b w:val="0"/>
          <w:sz w:val="22"/>
          <w:szCs w:val="22"/>
        </w:rPr>
        <w:fldChar w:fldCharType="separate"/>
      </w:r>
      <w:r w:rsidR="00F76D47" w:rsidRPr="0082645A">
        <w:rPr>
          <w:rStyle w:val="given-name"/>
          <w:b w:val="0"/>
          <w:sz w:val="22"/>
          <w:szCs w:val="22"/>
        </w:rPr>
        <w:t>Saurav</w:t>
      </w:r>
      <w:r w:rsidR="00F76D47" w:rsidRPr="0082645A">
        <w:rPr>
          <w:rStyle w:val="react-xocs-alternative-link"/>
          <w:b w:val="0"/>
          <w:sz w:val="22"/>
          <w:szCs w:val="22"/>
        </w:rPr>
        <w:t xml:space="preserve">, </w:t>
      </w:r>
      <w:r w:rsidR="00F76D47" w:rsidRPr="0082645A">
        <w:rPr>
          <w:rStyle w:val="text"/>
          <w:b w:val="0"/>
          <w:sz w:val="22"/>
          <w:szCs w:val="22"/>
        </w:rPr>
        <w:t>D</w:t>
      </w:r>
      <w:r w:rsidR="00F76D47" w:rsidRPr="0082645A">
        <w:rPr>
          <w:rStyle w:val="text"/>
          <w:rFonts w:eastAsia="Calibri"/>
          <w:b w:val="0"/>
          <w:sz w:val="22"/>
          <w:szCs w:val="22"/>
        </w:rPr>
        <w:t>.</w:t>
      </w:r>
      <w:r w:rsidRPr="0082645A">
        <w:rPr>
          <w:b w:val="0"/>
          <w:sz w:val="22"/>
          <w:szCs w:val="22"/>
        </w:rPr>
        <w:fldChar w:fldCharType="end"/>
      </w:r>
      <w:bookmarkEnd w:id="1"/>
      <w:r w:rsidR="00F76D47" w:rsidRPr="0082645A">
        <w:rPr>
          <w:b w:val="0"/>
          <w:sz w:val="22"/>
          <w:szCs w:val="22"/>
        </w:rPr>
        <w:t>, </w:t>
      </w:r>
      <w:bookmarkStart w:id="2" w:name="bau010-profile"/>
      <w:r w:rsidRPr="0082645A">
        <w:rPr>
          <w:b w:val="0"/>
          <w:sz w:val="22"/>
          <w:szCs w:val="22"/>
        </w:rPr>
        <w:fldChar w:fldCharType="begin"/>
      </w:r>
      <w:r w:rsidR="00F76D47" w:rsidRPr="0082645A">
        <w:rPr>
          <w:b w:val="0"/>
          <w:sz w:val="22"/>
          <w:szCs w:val="22"/>
        </w:rPr>
        <w:instrText xml:space="preserve"> HYPERLINK "https://www.sciencedirect.com/author/24070817300/daniel-l-liptzin" </w:instrText>
      </w:r>
      <w:r w:rsidRPr="0082645A">
        <w:rPr>
          <w:b w:val="0"/>
          <w:sz w:val="22"/>
          <w:szCs w:val="22"/>
        </w:rPr>
        <w:fldChar w:fldCharType="separate"/>
      </w:r>
      <w:r w:rsidR="00F76D47" w:rsidRPr="0082645A">
        <w:rPr>
          <w:rStyle w:val="given-name"/>
          <w:b w:val="0"/>
          <w:sz w:val="22"/>
          <w:szCs w:val="22"/>
        </w:rPr>
        <w:t>Daniel,</w:t>
      </w:r>
      <w:r w:rsidR="00F76D47" w:rsidRPr="0082645A">
        <w:rPr>
          <w:rStyle w:val="react-xocs-alternative-link"/>
          <w:b w:val="0"/>
          <w:sz w:val="22"/>
          <w:szCs w:val="22"/>
        </w:rPr>
        <w:t> </w:t>
      </w:r>
      <w:r w:rsidR="00F76D47" w:rsidRPr="0082645A">
        <w:rPr>
          <w:rStyle w:val="text"/>
          <w:rFonts w:eastAsia="Calibri"/>
          <w:b w:val="0"/>
          <w:sz w:val="22"/>
          <w:szCs w:val="22"/>
        </w:rPr>
        <w:t>L</w:t>
      </w:r>
      <w:r w:rsidRPr="0082645A">
        <w:rPr>
          <w:b w:val="0"/>
          <w:sz w:val="22"/>
          <w:szCs w:val="22"/>
        </w:rPr>
        <w:fldChar w:fldCharType="end"/>
      </w:r>
      <w:bookmarkEnd w:id="2"/>
      <w:r w:rsidR="001A0DF2">
        <w:rPr>
          <w:b w:val="0"/>
          <w:sz w:val="22"/>
          <w:szCs w:val="22"/>
        </w:rPr>
        <w:t>. and</w:t>
      </w:r>
      <w:r w:rsidR="00F76D47" w:rsidRPr="0082645A">
        <w:rPr>
          <w:b w:val="0"/>
          <w:sz w:val="22"/>
          <w:szCs w:val="22"/>
        </w:rPr>
        <w:t> </w:t>
      </w:r>
      <w:bookmarkStart w:id="3" w:name="bau015-profile"/>
      <w:proofErr w:type="spellStart"/>
      <w:r w:rsidRPr="0082645A">
        <w:rPr>
          <w:b w:val="0"/>
          <w:sz w:val="22"/>
          <w:szCs w:val="22"/>
        </w:rPr>
        <w:fldChar w:fldCharType="begin"/>
      </w:r>
      <w:r w:rsidR="00F76D47" w:rsidRPr="0082645A">
        <w:rPr>
          <w:b w:val="0"/>
          <w:sz w:val="22"/>
          <w:szCs w:val="22"/>
        </w:rPr>
        <w:instrText xml:space="preserve"> HYPERLINK "https://www.sciencedirect.com/author/54788981700/bijesh-maharjan" </w:instrText>
      </w:r>
      <w:r w:rsidRPr="0082645A">
        <w:rPr>
          <w:b w:val="0"/>
          <w:sz w:val="22"/>
          <w:szCs w:val="22"/>
        </w:rPr>
        <w:fldChar w:fldCharType="separate"/>
      </w:r>
      <w:r w:rsidR="00F76D47" w:rsidRPr="0082645A">
        <w:rPr>
          <w:rStyle w:val="given-name"/>
          <w:b w:val="0"/>
          <w:sz w:val="22"/>
          <w:szCs w:val="22"/>
        </w:rPr>
        <w:t>Bijesh</w:t>
      </w:r>
      <w:proofErr w:type="spellEnd"/>
      <w:r w:rsidR="00F76D47" w:rsidRPr="0082645A">
        <w:rPr>
          <w:rStyle w:val="given-name"/>
          <w:b w:val="0"/>
          <w:sz w:val="22"/>
          <w:szCs w:val="22"/>
        </w:rPr>
        <w:t>,</w:t>
      </w:r>
      <w:r w:rsidR="00F76D47" w:rsidRPr="0082645A">
        <w:rPr>
          <w:rStyle w:val="react-xocs-alternative-link"/>
          <w:b w:val="0"/>
          <w:sz w:val="22"/>
          <w:szCs w:val="22"/>
        </w:rPr>
        <w:t> </w:t>
      </w:r>
      <w:r w:rsidR="00F76D47" w:rsidRPr="0082645A">
        <w:rPr>
          <w:rStyle w:val="text"/>
          <w:b w:val="0"/>
          <w:sz w:val="22"/>
          <w:szCs w:val="22"/>
        </w:rPr>
        <w:t>M</w:t>
      </w:r>
      <w:r w:rsidR="00F76D47" w:rsidRPr="0082645A">
        <w:rPr>
          <w:rStyle w:val="text"/>
          <w:rFonts w:eastAsia="Calibri"/>
          <w:b w:val="0"/>
          <w:sz w:val="22"/>
          <w:szCs w:val="22"/>
        </w:rPr>
        <w:t>.</w:t>
      </w:r>
      <w:r w:rsidR="00F76D47" w:rsidRPr="0082645A">
        <w:rPr>
          <w:rStyle w:val="react-xocs-alternative-link"/>
          <w:b w:val="0"/>
          <w:sz w:val="22"/>
          <w:szCs w:val="22"/>
        </w:rPr>
        <w:t> </w:t>
      </w:r>
      <w:r w:rsidR="00F76D47" w:rsidRPr="0082645A">
        <w:rPr>
          <w:rStyle w:val="author-ref"/>
          <w:b w:val="0"/>
          <w:sz w:val="22"/>
          <w:szCs w:val="22"/>
        </w:rPr>
        <w:t>(2023)</w:t>
      </w:r>
      <w:r w:rsidRPr="0082645A">
        <w:rPr>
          <w:b w:val="0"/>
          <w:sz w:val="22"/>
          <w:szCs w:val="22"/>
        </w:rPr>
        <w:fldChar w:fldCharType="end"/>
      </w:r>
      <w:bookmarkEnd w:id="3"/>
      <w:r w:rsidR="001A0DF2">
        <w:rPr>
          <w:b w:val="0"/>
          <w:sz w:val="22"/>
          <w:szCs w:val="22"/>
        </w:rPr>
        <w:t>.</w:t>
      </w:r>
      <w:r w:rsidR="00F76D47" w:rsidRPr="0082645A">
        <w:rPr>
          <w:b w:val="0"/>
          <w:sz w:val="22"/>
          <w:szCs w:val="22"/>
        </w:rPr>
        <w:t xml:space="preserve"> Long-term manure application improves soil health and stabilizes carbon in continuous maize production system, </w:t>
      </w:r>
      <w:hyperlink r:id="rId10" w:tooltip="Go to Geoderma on ScienceDirect" w:history="1">
        <w:proofErr w:type="spellStart"/>
        <w:r w:rsidR="00F76D47" w:rsidRPr="0082645A">
          <w:rPr>
            <w:rStyle w:val="anchor-text"/>
            <w:b w:val="0"/>
            <w:sz w:val="22"/>
            <w:szCs w:val="22"/>
          </w:rPr>
          <w:t>Geoderma</w:t>
        </w:r>
        <w:proofErr w:type="spellEnd"/>
      </w:hyperlink>
      <w:r w:rsidR="00F76D47" w:rsidRPr="0082645A">
        <w:rPr>
          <w:b w:val="0"/>
          <w:sz w:val="22"/>
          <w:szCs w:val="22"/>
        </w:rPr>
        <w:t>,</w:t>
      </w:r>
      <w:hyperlink r:id="rId11" w:tooltip="Go to table of contents for this volume/issue" w:history="1">
        <w:r w:rsidR="00F76D47" w:rsidRPr="0082645A">
          <w:rPr>
            <w:rStyle w:val="anchor-text"/>
            <w:b w:val="0"/>
            <w:sz w:val="22"/>
            <w:szCs w:val="22"/>
          </w:rPr>
          <w:t xml:space="preserve"> 430</w:t>
        </w:r>
      </w:hyperlink>
      <w:r w:rsidR="00F76D47" w:rsidRPr="0082645A">
        <w:rPr>
          <w:b w:val="0"/>
          <w:sz w:val="22"/>
          <w:szCs w:val="22"/>
        </w:rPr>
        <w:t>,  116338</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Sharma, D. P., Jagat L.P. and Akhilesh T. (2014). Effect of NPK, vermicompost and vermiwash on growth and yield of Okra, International Journal of Basic and Applied Agricultural Research, 12(1),5-8</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r w:rsidRPr="0082645A">
        <w:rPr>
          <w:rFonts w:ascii="Times New Roman" w:hAnsi="Times New Roman"/>
        </w:rPr>
        <w:t xml:space="preserve">Singh N., Dhirendra K. S., Pandey P., </w:t>
      </w:r>
      <w:proofErr w:type="spellStart"/>
      <w:r w:rsidRPr="0082645A">
        <w:rPr>
          <w:rFonts w:ascii="Times New Roman" w:hAnsi="Times New Roman"/>
        </w:rPr>
        <w:t>Panchbhaiya</w:t>
      </w:r>
      <w:proofErr w:type="spellEnd"/>
      <w:r w:rsidRPr="0082645A">
        <w:rPr>
          <w:rFonts w:ascii="Times New Roman" w:hAnsi="Times New Roman"/>
        </w:rPr>
        <w:t xml:space="preserve"> </w:t>
      </w:r>
      <w:proofErr w:type="spellStart"/>
      <w:r w:rsidRPr="0082645A">
        <w:rPr>
          <w:rFonts w:ascii="Times New Roman" w:hAnsi="Times New Roman"/>
        </w:rPr>
        <w:t>A.and</w:t>
      </w:r>
      <w:proofErr w:type="spellEnd"/>
      <w:r w:rsidRPr="0082645A">
        <w:rPr>
          <w:rFonts w:ascii="Times New Roman" w:hAnsi="Times New Roman"/>
        </w:rPr>
        <w:t xml:space="preserve"> Rawat M. (2017)</w:t>
      </w:r>
      <w:r w:rsidR="001A0DF2">
        <w:rPr>
          <w:rFonts w:ascii="Times New Roman" w:hAnsi="Times New Roman"/>
        </w:rPr>
        <w:t>.</w:t>
      </w:r>
      <w:r w:rsidRPr="0082645A">
        <w:rPr>
          <w:rFonts w:ascii="Times New Roman" w:hAnsi="Times New Roman"/>
        </w:rPr>
        <w:t xml:space="preserve"> Correlation and Path Coefficient Studies in Okra [Abelmoschus </w:t>
      </w:r>
      <w:proofErr w:type="spellStart"/>
      <w:r w:rsidRPr="0082645A">
        <w:rPr>
          <w:rFonts w:ascii="Times New Roman" w:hAnsi="Times New Roman"/>
        </w:rPr>
        <w:t>esculentus</w:t>
      </w:r>
      <w:proofErr w:type="spellEnd"/>
      <w:r w:rsidRPr="0082645A">
        <w:rPr>
          <w:rFonts w:ascii="Times New Roman" w:hAnsi="Times New Roman"/>
        </w:rPr>
        <w:t xml:space="preserve"> (L.) </w:t>
      </w:r>
      <w:proofErr w:type="spellStart"/>
      <w:r w:rsidRPr="0082645A">
        <w:rPr>
          <w:rFonts w:ascii="Times New Roman" w:hAnsi="Times New Roman"/>
        </w:rPr>
        <w:t>Moench</w:t>
      </w:r>
      <w:proofErr w:type="spellEnd"/>
      <w:r w:rsidRPr="0082645A">
        <w:rPr>
          <w:rFonts w:ascii="Times New Roman" w:hAnsi="Times New Roman"/>
        </w:rPr>
        <w:t xml:space="preserve">], </w:t>
      </w:r>
      <w:proofErr w:type="spellStart"/>
      <w:r w:rsidRPr="0082645A">
        <w:rPr>
          <w:rFonts w:ascii="Times New Roman" w:hAnsi="Times New Roman"/>
        </w:rPr>
        <w:t>Int.J.Curr.Microbiol.App.Sci</w:t>
      </w:r>
      <w:proofErr w:type="spellEnd"/>
      <w:r w:rsidRPr="0082645A">
        <w:rPr>
          <w:rFonts w:ascii="Times New Roman" w:hAnsi="Times New Roman"/>
        </w:rPr>
        <w:t>.</w:t>
      </w:r>
      <w:r w:rsidR="001A0DF2">
        <w:rPr>
          <w:rFonts w:ascii="Times New Roman" w:hAnsi="Times New Roman"/>
        </w:rPr>
        <w:t>,</w:t>
      </w:r>
      <w:r w:rsidRPr="0082645A">
        <w:rPr>
          <w:rFonts w:ascii="Times New Roman" w:hAnsi="Times New Roman"/>
        </w:rPr>
        <w:t xml:space="preserve"> 6(7): 1096-1101</w:t>
      </w:r>
    </w:p>
    <w:p w:rsidR="00F76D47" w:rsidRPr="0082645A" w:rsidRDefault="00F76D47" w:rsidP="00F76D47">
      <w:pPr>
        <w:pStyle w:val="ListParagraph"/>
        <w:numPr>
          <w:ilvl w:val="0"/>
          <w:numId w:val="9"/>
        </w:numPr>
        <w:shd w:val="clear" w:color="auto" w:fill="FFFFFF"/>
        <w:spacing w:after="0" w:line="240" w:lineRule="auto"/>
        <w:jc w:val="both"/>
        <w:rPr>
          <w:rFonts w:ascii="Times New Roman" w:hAnsi="Times New Roman"/>
        </w:rPr>
      </w:pPr>
      <w:proofErr w:type="spellStart"/>
      <w:r w:rsidRPr="0082645A">
        <w:rPr>
          <w:rFonts w:ascii="Times New Roman" w:hAnsi="Times New Roman"/>
        </w:rPr>
        <w:t>Thulasiram</w:t>
      </w:r>
      <w:proofErr w:type="spellEnd"/>
      <w:r w:rsidRPr="0082645A">
        <w:rPr>
          <w:rFonts w:ascii="Times New Roman" w:hAnsi="Times New Roman"/>
        </w:rPr>
        <w:t xml:space="preserve">, L.B., </w:t>
      </w:r>
      <w:proofErr w:type="spellStart"/>
      <w:r w:rsidRPr="0082645A">
        <w:rPr>
          <w:rFonts w:ascii="Times New Roman" w:hAnsi="Times New Roman"/>
        </w:rPr>
        <w:t>Bhople</w:t>
      </w:r>
      <w:proofErr w:type="spellEnd"/>
      <w:r w:rsidRPr="0082645A">
        <w:rPr>
          <w:rFonts w:ascii="Times New Roman" w:hAnsi="Times New Roman"/>
        </w:rPr>
        <w:t xml:space="preserve">, S.R. and Ranjith, P. (2017). Correlation and path analysis studies in okra, Electronic Journal of Plant Breeding, 8(2): 620-625 </w:t>
      </w:r>
    </w:p>
    <w:p w:rsidR="00F76D47" w:rsidRPr="0082645A" w:rsidRDefault="00F76D47" w:rsidP="00F76D47">
      <w:pPr>
        <w:pStyle w:val="Heading1"/>
        <w:keepNext w:val="0"/>
        <w:keepLines w:val="0"/>
        <w:numPr>
          <w:ilvl w:val="0"/>
          <w:numId w:val="9"/>
        </w:numPr>
        <w:spacing w:before="0" w:beforeAutospacing="1" w:afterAutospacing="1" w:line="240" w:lineRule="auto"/>
        <w:jc w:val="both"/>
        <w:rPr>
          <w:rFonts w:ascii="Times New Roman" w:hAnsi="Times New Roman" w:cs="Times New Roman"/>
          <w:b w:val="0"/>
          <w:color w:val="auto"/>
          <w:sz w:val="22"/>
          <w:szCs w:val="22"/>
        </w:rPr>
      </w:pPr>
      <w:r w:rsidRPr="0082645A">
        <w:rPr>
          <w:rFonts w:ascii="Times New Roman" w:hAnsi="Times New Roman" w:cs="Times New Roman"/>
          <w:b w:val="0"/>
          <w:color w:val="auto"/>
          <w:sz w:val="22"/>
          <w:szCs w:val="22"/>
        </w:rPr>
        <w:t>Venkat R</w:t>
      </w:r>
      <w:r w:rsidRPr="0082645A">
        <w:rPr>
          <w:rFonts w:ascii="Times New Roman" w:hAnsi="Times New Roman" w:cs="Times New Roman"/>
          <w:b w:val="0"/>
          <w:sz w:val="22"/>
          <w:szCs w:val="22"/>
        </w:rPr>
        <w:t>.</w:t>
      </w:r>
      <w:r w:rsidRPr="0082645A">
        <w:rPr>
          <w:rFonts w:ascii="Times New Roman" w:hAnsi="Times New Roman" w:cs="Times New Roman"/>
          <w:b w:val="0"/>
          <w:color w:val="auto"/>
          <w:sz w:val="22"/>
          <w:szCs w:val="22"/>
        </w:rPr>
        <w:t>, Kumar, R., Priyanka</w:t>
      </w:r>
      <w:r w:rsidRPr="0082645A">
        <w:rPr>
          <w:rFonts w:ascii="Times New Roman" w:hAnsi="Times New Roman" w:cs="Times New Roman"/>
          <w:b w:val="0"/>
          <w:sz w:val="22"/>
          <w:szCs w:val="22"/>
        </w:rPr>
        <w:t xml:space="preserve">, </w:t>
      </w:r>
      <w:r w:rsidRPr="001A0DF2">
        <w:rPr>
          <w:rFonts w:ascii="Times New Roman" w:hAnsi="Times New Roman" w:cs="Times New Roman"/>
          <w:b w:val="0"/>
          <w:color w:val="auto"/>
          <w:sz w:val="22"/>
          <w:szCs w:val="22"/>
        </w:rPr>
        <w:t>A.</w:t>
      </w:r>
      <w:r w:rsidRPr="0082645A">
        <w:rPr>
          <w:rFonts w:ascii="Times New Roman" w:hAnsi="Times New Roman" w:cs="Times New Roman"/>
          <w:b w:val="0"/>
          <w:color w:val="auto"/>
          <w:sz w:val="22"/>
          <w:szCs w:val="22"/>
        </w:rPr>
        <w:t xml:space="preserve">, Bharati, E., Bhardwaj, M.R., </w:t>
      </w:r>
      <w:proofErr w:type="spellStart"/>
      <w:r w:rsidRPr="0082645A">
        <w:rPr>
          <w:rFonts w:ascii="Times New Roman" w:hAnsi="Times New Roman" w:cs="Times New Roman"/>
          <w:b w:val="0"/>
          <w:color w:val="auto"/>
          <w:sz w:val="22"/>
          <w:szCs w:val="22"/>
        </w:rPr>
        <w:t>Khandelia</w:t>
      </w:r>
      <w:proofErr w:type="spellEnd"/>
      <w:r w:rsidRPr="0082645A">
        <w:rPr>
          <w:rFonts w:ascii="Times New Roman" w:hAnsi="Times New Roman" w:cs="Times New Roman"/>
          <w:b w:val="0"/>
          <w:color w:val="auto"/>
          <w:sz w:val="22"/>
          <w:szCs w:val="22"/>
        </w:rPr>
        <w:t xml:space="preserve">, </w:t>
      </w:r>
      <w:r w:rsidRPr="001A0DF2">
        <w:rPr>
          <w:rFonts w:ascii="Times New Roman" w:hAnsi="Times New Roman" w:cs="Times New Roman"/>
          <w:b w:val="0"/>
          <w:color w:val="auto"/>
          <w:sz w:val="22"/>
          <w:szCs w:val="22"/>
        </w:rPr>
        <w:t>L.K.</w:t>
      </w:r>
      <w:r w:rsidR="001A0DF2">
        <w:rPr>
          <w:rFonts w:ascii="Times New Roman" w:hAnsi="Times New Roman" w:cs="Times New Roman"/>
          <w:b w:val="0"/>
          <w:color w:val="auto"/>
          <w:sz w:val="22"/>
          <w:szCs w:val="22"/>
        </w:rPr>
        <w:t xml:space="preserve"> (</w:t>
      </w:r>
      <w:r w:rsidRPr="0082645A">
        <w:rPr>
          <w:rFonts w:ascii="Times New Roman" w:hAnsi="Times New Roman" w:cs="Times New Roman"/>
          <w:b w:val="0"/>
          <w:color w:val="auto"/>
          <w:sz w:val="22"/>
          <w:szCs w:val="22"/>
        </w:rPr>
        <w:t>2025</w:t>
      </w:r>
      <w:r w:rsidR="001A0DF2">
        <w:rPr>
          <w:rFonts w:ascii="Times New Roman" w:hAnsi="Times New Roman" w:cs="Times New Roman"/>
          <w:b w:val="0"/>
          <w:color w:val="auto"/>
          <w:sz w:val="22"/>
          <w:szCs w:val="22"/>
        </w:rPr>
        <w:t>)</w:t>
      </w:r>
      <w:r w:rsidRPr="0082645A">
        <w:rPr>
          <w:rFonts w:ascii="Times New Roman" w:hAnsi="Times New Roman" w:cs="Times New Roman"/>
          <w:b w:val="0"/>
          <w:color w:val="auto"/>
          <w:sz w:val="22"/>
          <w:szCs w:val="22"/>
        </w:rPr>
        <w:t>. A concurrent review on plant-derived biopesticides and synthetic pesticides: Their importance in plant protection and impacts on human health</w:t>
      </w:r>
      <w:r w:rsidR="001A0DF2">
        <w:rPr>
          <w:rFonts w:ascii="Times New Roman" w:hAnsi="Times New Roman" w:cs="Times New Roman"/>
          <w:b w:val="0"/>
          <w:color w:val="auto"/>
          <w:sz w:val="22"/>
          <w:szCs w:val="22"/>
        </w:rPr>
        <w:t xml:space="preserve">, </w:t>
      </w:r>
      <w:r w:rsidRPr="0082645A">
        <w:rPr>
          <w:rFonts w:ascii="Times New Roman" w:hAnsi="Times New Roman" w:cs="Times New Roman"/>
          <w:b w:val="0"/>
          <w:color w:val="auto"/>
          <w:sz w:val="22"/>
          <w:szCs w:val="22"/>
        </w:rPr>
        <w:t>Nature Environment and Pollution Technology, 24(3), B4286.</w:t>
      </w:r>
    </w:p>
    <w:p w:rsidR="00F76D47" w:rsidRPr="0082645A" w:rsidRDefault="00F76D47" w:rsidP="00F76D47">
      <w:pPr>
        <w:pStyle w:val="Heading2"/>
        <w:keepNext/>
        <w:keepLines/>
        <w:numPr>
          <w:ilvl w:val="0"/>
          <w:numId w:val="9"/>
        </w:numPr>
        <w:spacing w:before="0" w:beforeAutospacing="0" w:after="0" w:afterAutospacing="0" w:line="276" w:lineRule="auto"/>
        <w:jc w:val="both"/>
        <w:rPr>
          <w:b w:val="0"/>
          <w:sz w:val="22"/>
          <w:szCs w:val="22"/>
        </w:rPr>
      </w:pPr>
      <w:r w:rsidRPr="0082645A">
        <w:rPr>
          <w:rStyle w:val="text"/>
          <w:b w:val="0"/>
          <w:sz w:val="22"/>
          <w:szCs w:val="22"/>
        </w:rPr>
        <w:t>Zhang</w:t>
      </w:r>
      <w:r w:rsidRPr="0082645A">
        <w:rPr>
          <w:rStyle w:val="given-name"/>
          <w:b w:val="0"/>
          <w:sz w:val="22"/>
          <w:szCs w:val="22"/>
        </w:rPr>
        <w:t xml:space="preserve"> </w:t>
      </w:r>
      <w:r w:rsidRPr="0082645A">
        <w:rPr>
          <w:rStyle w:val="given-name"/>
          <w:rFonts w:eastAsia="Calibri"/>
          <w:b w:val="0"/>
          <w:sz w:val="22"/>
          <w:szCs w:val="22"/>
        </w:rPr>
        <w:t>J</w:t>
      </w:r>
      <w:r w:rsidRPr="0082645A">
        <w:rPr>
          <w:rStyle w:val="given-name"/>
          <w:b w:val="0"/>
          <w:sz w:val="22"/>
          <w:szCs w:val="22"/>
        </w:rPr>
        <w:t>.</w:t>
      </w:r>
      <w:r w:rsidRPr="0082645A">
        <w:rPr>
          <w:b w:val="0"/>
          <w:sz w:val="22"/>
          <w:szCs w:val="22"/>
        </w:rPr>
        <w:t>, </w:t>
      </w:r>
      <w:bookmarkStart w:id="4" w:name="bau2-profile"/>
      <w:proofErr w:type="spellStart"/>
      <w:r w:rsidR="00212A64" w:rsidRPr="0082645A">
        <w:rPr>
          <w:b w:val="0"/>
          <w:sz w:val="22"/>
          <w:szCs w:val="22"/>
        </w:rPr>
        <w:fldChar w:fldCharType="begin"/>
      </w:r>
      <w:r w:rsidRPr="0082645A">
        <w:rPr>
          <w:b w:val="0"/>
          <w:sz w:val="22"/>
          <w:szCs w:val="22"/>
        </w:rPr>
        <w:instrText xml:space="preserve"> HYPERLINK "https://www.sciencedirect.com/author/55862960800/cagri-akyol" </w:instrText>
      </w:r>
      <w:r w:rsidR="00212A64" w:rsidRPr="0082645A">
        <w:rPr>
          <w:b w:val="0"/>
          <w:sz w:val="22"/>
          <w:szCs w:val="22"/>
        </w:rPr>
        <w:fldChar w:fldCharType="separate"/>
      </w:r>
      <w:r w:rsidRPr="0082645A">
        <w:rPr>
          <w:rStyle w:val="given-name"/>
          <w:rFonts w:eastAsia="Calibri"/>
          <w:b w:val="0"/>
          <w:sz w:val="22"/>
          <w:szCs w:val="22"/>
        </w:rPr>
        <w:t>Çağrı</w:t>
      </w:r>
      <w:proofErr w:type="spellEnd"/>
      <w:r w:rsidRPr="0082645A">
        <w:rPr>
          <w:rStyle w:val="react-xocs-alternative-link"/>
          <w:b w:val="0"/>
          <w:sz w:val="22"/>
          <w:szCs w:val="22"/>
        </w:rPr>
        <w:t> </w:t>
      </w:r>
      <w:r w:rsidRPr="0082645A">
        <w:rPr>
          <w:rStyle w:val="text"/>
          <w:b w:val="0"/>
          <w:sz w:val="22"/>
          <w:szCs w:val="22"/>
        </w:rPr>
        <w:t>A</w:t>
      </w:r>
      <w:r w:rsidRPr="0082645A">
        <w:rPr>
          <w:rStyle w:val="text"/>
          <w:rFonts w:eastAsia="Calibri"/>
          <w:b w:val="0"/>
          <w:sz w:val="22"/>
          <w:szCs w:val="22"/>
        </w:rPr>
        <w:t>.</w:t>
      </w:r>
      <w:r w:rsidR="00212A64" w:rsidRPr="0082645A">
        <w:rPr>
          <w:b w:val="0"/>
          <w:sz w:val="22"/>
          <w:szCs w:val="22"/>
        </w:rPr>
        <w:fldChar w:fldCharType="end"/>
      </w:r>
      <w:bookmarkEnd w:id="4"/>
      <w:r w:rsidRPr="0082645A">
        <w:rPr>
          <w:b w:val="0"/>
          <w:sz w:val="22"/>
          <w:szCs w:val="22"/>
        </w:rPr>
        <w:t xml:space="preserve"> and </w:t>
      </w:r>
      <w:bookmarkStart w:id="5" w:name="bau3-profile"/>
      <w:r w:rsidR="00212A64" w:rsidRPr="0082645A">
        <w:rPr>
          <w:b w:val="0"/>
          <w:sz w:val="22"/>
          <w:szCs w:val="22"/>
        </w:rPr>
        <w:fldChar w:fldCharType="begin"/>
      </w:r>
      <w:r w:rsidRPr="0082645A">
        <w:rPr>
          <w:b w:val="0"/>
          <w:sz w:val="22"/>
          <w:szCs w:val="22"/>
        </w:rPr>
        <w:instrText xml:space="preserve"> HYPERLINK "https://www.sciencedirect.com/author/8983405600/erik-meers" </w:instrText>
      </w:r>
      <w:r w:rsidR="00212A64" w:rsidRPr="0082645A">
        <w:rPr>
          <w:b w:val="0"/>
          <w:sz w:val="22"/>
          <w:szCs w:val="22"/>
        </w:rPr>
        <w:fldChar w:fldCharType="separate"/>
      </w:r>
      <w:r w:rsidRPr="0082645A">
        <w:rPr>
          <w:rStyle w:val="given-name"/>
          <w:rFonts w:eastAsia="Calibri"/>
          <w:b w:val="0"/>
          <w:sz w:val="22"/>
          <w:szCs w:val="22"/>
        </w:rPr>
        <w:t>Erik</w:t>
      </w:r>
      <w:r w:rsidRPr="0082645A">
        <w:rPr>
          <w:rStyle w:val="react-xocs-alternative-link"/>
          <w:b w:val="0"/>
          <w:sz w:val="22"/>
          <w:szCs w:val="22"/>
        </w:rPr>
        <w:t> </w:t>
      </w:r>
      <w:r w:rsidRPr="0082645A">
        <w:rPr>
          <w:rStyle w:val="text"/>
          <w:b w:val="0"/>
          <w:sz w:val="22"/>
          <w:szCs w:val="22"/>
        </w:rPr>
        <w:t>M</w:t>
      </w:r>
      <w:r w:rsidRPr="0082645A">
        <w:rPr>
          <w:rStyle w:val="text"/>
          <w:rFonts w:eastAsia="Calibri"/>
          <w:b w:val="0"/>
          <w:sz w:val="22"/>
          <w:szCs w:val="22"/>
        </w:rPr>
        <w:t>.</w:t>
      </w:r>
      <w:r w:rsidR="00212A64" w:rsidRPr="0082645A">
        <w:rPr>
          <w:b w:val="0"/>
          <w:sz w:val="22"/>
          <w:szCs w:val="22"/>
        </w:rPr>
        <w:fldChar w:fldCharType="end"/>
      </w:r>
      <w:bookmarkEnd w:id="5"/>
      <w:r w:rsidRPr="0082645A">
        <w:rPr>
          <w:b w:val="0"/>
          <w:sz w:val="22"/>
          <w:szCs w:val="22"/>
        </w:rPr>
        <w:t xml:space="preserve"> (2023)</w:t>
      </w:r>
      <w:r w:rsidR="001A0DF2">
        <w:rPr>
          <w:b w:val="0"/>
          <w:sz w:val="22"/>
          <w:szCs w:val="22"/>
        </w:rPr>
        <w:t>,</w:t>
      </w:r>
      <w:r w:rsidRPr="0082645A">
        <w:rPr>
          <w:rStyle w:val="react-xocs-alternative-link"/>
          <w:b w:val="0"/>
          <w:sz w:val="22"/>
          <w:szCs w:val="22"/>
        </w:rPr>
        <w:t xml:space="preserve"> </w:t>
      </w:r>
      <w:r w:rsidRPr="0082645A">
        <w:rPr>
          <w:rStyle w:val="title-text"/>
          <w:b w:val="0"/>
          <w:sz w:val="22"/>
          <w:szCs w:val="22"/>
        </w:rPr>
        <w:t xml:space="preserve">Nutrient recovery and recycling from fishery waste and by-products, </w:t>
      </w:r>
      <w:hyperlink r:id="rId12" w:tooltip="Go to Journal of Environmental Management on ScienceDirect" w:history="1">
        <w:r w:rsidRPr="0082645A">
          <w:rPr>
            <w:rStyle w:val="anchor-text"/>
            <w:b w:val="0"/>
            <w:sz w:val="22"/>
            <w:szCs w:val="22"/>
          </w:rPr>
          <w:t>Journal of Environmental Management</w:t>
        </w:r>
      </w:hyperlink>
      <w:r w:rsidR="001A0DF2">
        <w:rPr>
          <w:b w:val="0"/>
          <w:sz w:val="22"/>
          <w:szCs w:val="22"/>
        </w:rPr>
        <w:t>,</w:t>
      </w:r>
      <w:r w:rsidRPr="0082645A">
        <w:rPr>
          <w:b w:val="0"/>
          <w:sz w:val="22"/>
          <w:szCs w:val="22"/>
        </w:rPr>
        <w:t xml:space="preserve"> </w:t>
      </w:r>
      <w:hyperlink r:id="rId13" w:tooltip="Go to table of contents for this volume/issue" w:history="1">
        <w:r w:rsidRPr="0082645A">
          <w:rPr>
            <w:rStyle w:val="anchor-text"/>
            <w:b w:val="0"/>
            <w:sz w:val="22"/>
            <w:szCs w:val="22"/>
          </w:rPr>
          <w:t>348</w:t>
        </w:r>
      </w:hyperlink>
      <w:r w:rsidR="001A0DF2">
        <w:rPr>
          <w:b w:val="0"/>
          <w:sz w:val="22"/>
          <w:szCs w:val="22"/>
        </w:rPr>
        <w:t>, </w:t>
      </w:r>
      <w:r w:rsidRPr="0082645A">
        <w:rPr>
          <w:b w:val="0"/>
          <w:sz w:val="22"/>
          <w:szCs w:val="22"/>
        </w:rPr>
        <w:t>119266</w:t>
      </w: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387C62" w:rsidRPr="0082645A" w:rsidRDefault="00387C62" w:rsidP="00711B82">
      <w:pPr>
        <w:spacing w:after="0"/>
        <w:jc w:val="both"/>
        <w:rPr>
          <w:rFonts w:ascii="Times New Roman" w:hAnsi="Times New Roman" w:cs="Times New Roman"/>
          <w:b/>
        </w:rPr>
      </w:pPr>
    </w:p>
    <w:p w:rsidR="007A4A6D" w:rsidRPr="0082645A" w:rsidRDefault="007A4A6D" w:rsidP="008A676A">
      <w:pPr>
        <w:rPr>
          <w:rFonts w:ascii="Times New Roman" w:hAnsi="Times New Roman" w:cs="Times New Roman"/>
        </w:rPr>
      </w:pPr>
    </w:p>
    <w:sectPr w:rsidR="007A4A6D" w:rsidRPr="0082645A" w:rsidSect="006C142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940" w:rsidRDefault="00793940" w:rsidP="00FE5960">
      <w:pPr>
        <w:spacing w:after="0" w:line="240" w:lineRule="auto"/>
      </w:pPr>
      <w:r>
        <w:separator/>
      </w:r>
    </w:p>
  </w:endnote>
  <w:endnote w:type="continuationSeparator" w:id="0">
    <w:p w:rsidR="00793940" w:rsidRDefault="00793940" w:rsidP="00FE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60" w:rsidRDefault="00FE5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60" w:rsidRDefault="00FE5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60" w:rsidRDefault="00FE5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940" w:rsidRDefault="00793940" w:rsidP="00FE5960">
      <w:pPr>
        <w:spacing w:after="0" w:line="240" w:lineRule="auto"/>
      </w:pPr>
      <w:r>
        <w:separator/>
      </w:r>
    </w:p>
  </w:footnote>
  <w:footnote w:type="continuationSeparator" w:id="0">
    <w:p w:rsidR="00793940" w:rsidRDefault="00793940" w:rsidP="00FE5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60" w:rsidRDefault="00FE59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448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60" w:rsidRDefault="00FE59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448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960" w:rsidRDefault="00FE59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448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201"/>
    <w:multiLevelType w:val="hybridMultilevel"/>
    <w:tmpl w:val="58A2D1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994F62"/>
    <w:multiLevelType w:val="hybridMultilevel"/>
    <w:tmpl w:val="DA42C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7A416A"/>
    <w:multiLevelType w:val="hybridMultilevel"/>
    <w:tmpl w:val="65DE64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147FD7"/>
    <w:multiLevelType w:val="hybridMultilevel"/>
    <w:tmpl w:val="3A9278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156FE1"/>
    <w:multiLevelType w:val="hybridMultilevel"/>
    <w:tmpl w:val="B2E0CC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85D2444"/>
    <w:multiLevelType w:val="hybridMultilevel"/>
    <w:tmpl w:val="73609A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E96232"/>
    <w:multiLevelType w:val="hybridMultilevel"/>
    <w:tmpl w:val="6C48A8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1E126C"/>
    <w:multiLevelType w:val="hybridMultilevel"/>
    <w:tmpl w:val="F5D8F3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FB24DE"/>
    <w:multiLevelType w:val="hybridMultilevel"/>
    <w:tmpl w:val="2EBC49BC"/>
    <w:lvl w:ilvl="0" w:tplc="3224F6BC">
      <w:start w:val="1"/>
      <w:numFmt w:val="decimal"/>
      <w:lvlText w:val="%1."/>
      <w:lvlJc w:val="lef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4"/>
  </w:num>
  <w:num w:numId="5">
    <w:abstractNumId w:val="1"/>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676A"/>
    <w:rsid w:val="000253B1"/>
    <w:rsid w:val="000D5C16"/>
    <w:rsid w:val="00153747"/>
    <w:rsid w:val="00190DE1"/>
    <w:rsid w:val="001A0DF2"/>
    <w:rsid w:val="001B7C01"/>
    <w:rsid w:val="0021022C"/>
    <w:rsid w:val="00212A64"/>
    <w:rsid w:val="002A36DD"/>
    <w:rsid w:val="002F5A5F"/>
    <w:rsid w:val="00385960"/>
    <w:rsid w:val="00387C62"/>
    <w:rsid w:val="003B5182"/>
    <w:rsid w:val="004806EC"/>
    <w:rsid w:val="00543875"/>
    <w:rsid w:val="00544E23"/>
    <w:rsid w:val="005E4876"/>
    <w:rsid w:val="00610C90"/>
    <w:rsid w:val="00620646"/>
    <w:rsid w:val="006C142F"/>
    <w:rsid w:val="00711B82"/>
    <w:rsid w:val="0072193B"/>
    <w:rsid w:val="00793940"/>
    <w:rsid w:val="007A41CD"/>
    <w:rsid w:val="007A4A6D"/>
    <w:rsid w:val="007D69F0"/>
    <w:rsid w:val="0082645A"/>
    <w:rsid w:val="008509E5"/>
    <w:rsid w:val="008A676A"/>
    <w:rsid w:val="008C4AEF"/>
    <w:rsid w:val="0090284D"/>
    <w:rsid w:val="009A6104"/>
    <w:rsid w:val="009F5F7B"/>
    <w:rsid w:val="00AB27EC"/>
    <w:rsid w:val="00B03085"/>
    <w:rsid w:val="00C341B5"/>
    <w:rsid w:val="00CF7205"/>
    <w:rsid w:val="00DD10AB"/>
    <w:rsid w:val="00E176F9"/>
    <w:rsid w:val="00E3148A"/>
    <w:rsid w:val="00E81D45"/>
    <w:rsid w:val="00E94DFE"/>
    <w:rsid w:val="00EE5E38"/>
    <w:rsid w:val="00F76D47"/>
    <w:rsid w:val="00FA4959"/>
    <w:rsid w:val="00FC05D0"/>
    <w:rsid w:val="00FC1954"/>
    <w:rsid w:val="00FC4179"/>
    <w:rsid w:val="00FE59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DE4DABC-C30D-40E7-801E-66F18833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42F"/>
  </w:style>
  <w:style w:type="paragraph" w:styleId="Heading1">
    <w:name w:val="heading 1"/>
    <w:basedOn w:val="Normal"/>
    <w:next w:val="Normal"/>
    <w:link w:val="Heading1Char"/>
    <w:uiPriority w:val="9"/>
    <w:qFormat/>
    <w:rsid w:val="00F76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C4A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C4A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6A"/>
    <w:pPr>
      <w:ind w:left="720"/>
      <w:contextualSpacing/>
    </w:pPr>
    <w:rPr>
      <w:rFonts w:ascii="Calibri" w:eastAsia="Calibri" w:hAnsi="Calibri" w:cs="Times New Roman"/>
      <w:lang w:val="en-US" w:eastAsia="en-US"/>
    </w:rPr>
  </w:style>
  <w:style w:type="character" w:styleId="Emphasis">
    <w:name w:val="Emphasis"/>
    <w:basedOn w:val="DefaultParagraphFont"/>
    <w:uiPriority w:val="20"/>
    <w:qFormat/>
    <w:rsid w:val="008A676A"/>
    <w:rPr>
      <w:i/>
      <w:iCs/>
    </w:rPr>
  </w:style>
  <w:style w:type="paragraph" w:styleId="NoSpacing">
    <w:name w:val="No Spacing"/>
    <w:link w:val="NoSpacingChar"/>
    <w:uiPriority w:val="1"/>
    <w:qFormat/>
    <w:rsid w:val="008A676A"/>
    <w:pPr>
      <w:spacing w:after="0" w:line="240" w:lineRule="auto"/>
    </w:pPr>
    <w:rPr>
      <w:rFonts w:ascii="Calibri" w:eastAsia="Calibri" w:hAnsi="Calibri" w:cs="Times New Roman"/>
      <w:lang w:eastAsia="en-US"/>
    </w:rPr>
  </w:style>
  <w:style w:type="character" w:customStyle="1" w:styleId="NoSpacingChar">
    <w:name w:val="No Spacing Char"/>
    <w:basedOn w:val="DefaultParagraphFont"/>
    <w:link w:val="NoSpacing"/>
    <w:uiPriority w:val="1"/>
    <w:rsid w:val="008A676A"/>
    <w:rPr>
      <w:rFonts w:ascii="Calibri" w:eastAsia="Calibri" w:hAnsi="Calibri" w:cs="Times New Roman"/>
      <w:lang w:eastAsia="en-US"/>
    </w:rPr>
  </w:style>
  <w:style w:type="table" w:styleId="TableGrid">
    <w:name w:val="Table Grid"/>
    <w:basedOn w:val="TableNormal"/>
    <w:uiPriority w:val="59"/>
    <w:rsid w:val="007A4A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A4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6D"/>
    <w:rPr>
      <w:rFonts w:ascii="Tahoma" w:hAnsi="Tahoma" w:cs="Tahoma"/>
      <w:sz w:val="16"/>
      <w:szCs w:val="16"/>
    </w:rPr>
  </w:style>
  <w:style w:type="character" w:styleId="Strong">
    <w:name w:val="Strong"/>
    <w:basedOn w:val="DefaultParagraphFont"/>
    <w:uiPriority w:val="22"/>
    <w:qFormat/>
    <w:rsid w:val="008C4AEF"/>
    <w:rPr>
      <w:b/>
      <w:bCs/>
    </w:rPr>
  </w:style>
  <w:style w:type="character" w:customStyle="1" w:styleId="Heading2Char">
    <w:name w:val="Heading 2 Char"/>
    <w:basedOn w:val="DefaultParagraphFont"/>
    <w:link w:val="Heading2"/>
    <w:uiPriority w:val="9"/>
    <w:rsid w:val="008C4AEF"/>
    <w:rPr>
      <w:rFonts w:ascii="Times New Roman" w:eastAsia="Times New Roman" w:hAnsi="Times New Roman" w:cs="Times New Roman"/>
      <w:b/>
      <w:bCs/>
      <w:sz w:val="36"/>
      <w:szCs w:val="36"/>
    </w:rPr>
  </w:style>
  <w:style w:type="paragraph" w:styleId="NormalWeb">
    <w:name w:val="Normal (Web)"/>
    <w:basedOn w:val="Normal"/>
    <w:uiPriority w:val="99"/>
    <w:unhideWhenUsed/>
    <w:rsid w:val="008C4A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C4AE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FC1954"/>
    <w:rPr>
      <w:color w:val="0000FF"/>
      <w:u w:val="single"/>
    </w:rPr>
  </w:style>
  <w:style w:type="character" w:customStyle="1" w:styleId="given-name">
    <w:name w:val="given-name"/>
    <w:basedOn w:val="DefaultParagraphFont"/>
    <w:rsid w:val="00FA4959"/>
  </w:style>
  <w:style w:type="character" w:customStyle="1" w:styleId="text">
    <w:name w:val="text"/>
    <w:basedOn w:val="DefaultParagraphFont"/>
    <w:rsid w:val="00610C90"/>
  </w:style>
  <w:style w:type="character" w:customStyle="1" w:styleId="react-xocs-alternative-link">
    <w:name w:val="react-xocs-alternative-link"/>
    <w:basedOn w:val="DefaultParagraphFont"/>
    <w:rsid w:val="0072193B"/>
  </w:style>
  <w:style w:type="character" w:customStyle="1" w:styleId="Heading1Char">
    <w:name w:val="Heading 1 Char"/>
    <w:basedOn w:val="DefaultParagraphFont"/>
    <w:link w:val="Heading1"/>
    <w:uiPriority w:val="9"/>
    <w:rsid w:val="00F76D47"/>
    <w:rPr>
      <w:rFonts w:asciiTheme="majorHAnsi" w:eastAsiaTheme="majorEastAsia" w:hAnsiTheme="majorHAnsi" w:cstheme="majorBidi"/>
      <w:b/>
      <w:bCs/>
      <w:color w:val="365F91" w:themeColor="accent1" w:themeShade="BF"/>
      <w:sz w:val="28"/>
      <w:szCs w:val="28"/>
    </w:rPr>
  </w:style>
  <w:style w:type="character" w:customStyle="1" w:styleId="author-ref">
    <w:name w:val="author-ref"/>
    <w:basedOn w:val="DefaultParagraphFont"/>
    <w:rsid w:val="00F76D47"/>
  </w:style>
  <w:style w:type="character" w:customStyle="1" w:styleId="title-text">
    <w:name w:val="title-text"/>
    <w:basedOn w:val="DefaultParagraphFont"/>
    <w:rsid w:val="00F76D47"/>
  </w:style>
  <w:style w:type="character" w:customStyle="1" w:styleId="anchor-text">
    <w:name w:val="anchor-text"/>
    <w:basedOn w:val="DefaultParagraphFont"/>
    <w:rsid w:val="00F76D47"/>
  </w:style>
  <w:style w:type="paragraph" w:styleId="Header">
    <w:name w:val="header"/>
    <w:basedOn w:val="Normal"/>
    <w:link w:val="HeaderChar"/>
    <w:uiPriority w:val="99"/>
    <w:unhideWhenUsed/>
    <w:rsid w:val="00FE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960"/>
  </w:style>
  <w:style w:type="paragraph" w:styleId="Footer">
    <w:name w:val="footer"/>
    <w:basedOn w:val="Normal"/>
    <w:link w:val="FooterChar"/>
    <w:uiPriority w:val="99"/>
    <w:unhideWhenUsed/>
    <w:rsid w:val="00FE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305">
      <w:bodyDiv w:val="1"/>
      <w:marLeft w:val="0"/>
      <w:marRight w:val="0"/>
      <w:marTop w:val="0"/>
      <w:marBottom w:val="0"/>
      <w:divBdr>
        <w:top w:val="none" w:sz="0" w:space="0" w:color="auto"/>
        <w:left w:val="none" w:sz="0" w:space="0" w:color="auto"/>
        <w:bottom w:val="none" w:sz="0" w:space="0" w:color="auto"/>
        <w:right w:val="none" w:sz="0" w:space="0" w:color="auto"/>
      </w:divBdr>
    </w:div>
    <w:div w:id="88544725">
      <w:bodyDiv w:val="1"/>
      <w:marLeft w:val="0"/>
      <w:marRight w:val="0"/>
      <w:marTop w:val="0"/>
      <w:marBottom w:val="0"/>
      <w:divBdr>
        <w:top w:val="none" w:sz="0" w:space="0" w:color="auto"/>
        <w:left w:val="none" w:sz="0" w:space="0" w:color="auto"/>
        <w:bottom w:val="none" w:sz="0" w:space="0" w:color="auto"/>
        <w:right w:val="none" w:sz="0" w:space="0" w:color="auto"/>
      </w:divBdr>
    </w:div>
    <w:div w:id="249847945">
      <w:bodyDiv w:val="1"/>
      <w:marLeft w:val="0"/>
      <w:marRight w:val="0"/>
      <w:marTop w:val="0"/>
      <w:marBottom w:val="0"/>
      <w:divBdr>
        <w:top w:val="none" w:sz="0" w:space="0" w:color="auto"/>
        <w:left w:val="none" w:sz="0" w:space="0" w:color="auto"/>
        <w:bottom w:val="none" w:sz="0" w:space="0" w:color="auto"/>
        <w:right w:val="none" w:sz="0" w:space="0" w:color="auto"/>
      </w:divBdr>
    </w:div>
    <w:div w:id="267587301">
      <w:bodyDiv w:val="1"/>
      <w:marLeft w:val="0"/>
      <w:marRight w:val="0"/>
      <w:marTop w:val="0"/>
      <w:marBottom w:val="0"/>
      <w:divBdr>
        <w:top w:val="none" w:sz="0" w:space="0" w:color="auto"/>
        <w:left w:val="none" w:sz="0" w:space="0" w:color="auto"/>
        <w:bottom w:val="none" w:sz="0" w:space="0" w:color="auto"/>
        <w:right w:val="none" w:sz="0" w:space="0" w:color="auto"/>
      </w:divBdr>
    </w:div>
    <w:div w:id="268314891">
      <w:bodyDiv w:val="1"/>
      <w:marLeft w:val="0"/>
      <w:marRight w:val="0"/>
      <w:marTop w:val="0"/>
      <w:marBottom w:val="0"/>
      <w:divBdr>
        <w:top w:val="none" w:sz="0" w:space="0" w:color="auto"/>
        <w:left w:val="none" w:sz="0" w:space="0" w:color="auto"/>
        <w:bottom w:val="none" w:sz="0" w:space="0" w:color="auto"/>
        <w:right w:val="none" w:sz="0" w:space="0" w:color="auto"/>
      </w:divBdr>
    </w:div>
    <w:div w:id="326712287">
      <w:bodyDiv w:val="1"/>
      <w:marLeft w:val="0"/>
      <w:marRight w:val="0"/>
      <w:marTop w:val="0"/>
      <w:marBottom w:val="0"/>
      <w:divBdr>
        <w:top w:val="none" w:sz="0" w:space="0" w:color="auto"/>
        <w:left w:val="none" w:sz="0" w:space="0" w:color="auto"/>
        <w:bottom w:val="none" w:sz="0" w:space="0" w:color="auto"/>
        <w:right w:val="none" w:sz="0" w:space="0" w:color="auto"/>
      </w:divBdr>
    </w:div>
    <w:div w:id="410201003">
      <w:bodyDiv w:val="1"/>
      <w:marLeft w:val="0"/>
      <w:marRight w:val="0"/>
      <w:marTop w:val="0"/>
      <w:marBottom w:val="0"/>
      <w:divBdr>
        <w:top w:val="none" w:sz="0" w:space="0" w:color="auto"/>
        <w:left w:val="none" w:sz="0" w:space="0" w:color="auto"/>
        <w:bottom w:val="none" w:sz="0" w:space="0" w:color="auto"/>
        <w:right w:val="none" w:sz="0" w:space="0" w:color="auto"/>
      </w:divBdr>
    </w:div>
    <w:div w:id="581379758">
      <w:bodyDiv w:val="1"/>
      <w:marLeft w:val="0"/>
      <w:marRight w:val="0"/>
      <w:marTop w:val="0"/>
      <w:marBottom w:val="0"/>
      <w:divBdr>
        <w:top w:val="none" w:sz="0" w:space="0" w:color="auto"/>
        <w:left w:val="none" w:sz="0" w:space="0" w:color="auto"/>
        <w:bottom w:val="none" w:sz="0" w:space="0" w:color="auto"/>
        <w:right w:val="none" w:sz="0" w:space="0" w:color="auto"/>
      </w:divBdr>
    </w:div>
    <w:div w:id="713500564">
      <w:bodyDiv w:val="1"/>
      <w:marLeft w:val="0"/>
      <w:marRight w:val="0"/>
      <w:marTop w:val="0"/>
      <w:marBottom w:val="0"/>
      <w:divBdr>
        <w:top w:val="none" w:sz="0" w:space="0" w:color="auto"/>
        <w:left w:val="none" w:sz="0" w:space="0" w:color="auto"/>
        <w:bottom w:val="none" w:sz="0" w:space="0" w:color="auto"/>
        <w:right w:val="none" w:sz="0" w:space="0" w:color="auto"/>
      </w:divBdr>
    </w:div>
    <w:div w:id="789710782">
      <w:bodyDiv w:val="1"/>
      <w:marLeft w:val="0"/>
      <w:marRight w:val="0"/>
      <w:marTop w:val="0"/>
      <w:marBottom w:val="0"/>
      <w:divBdr>
        <w:top w:val="none" w:sz="0" w:space="0" w:color="auto"/>
        <w:left w:val="none" w:sz="0" w:space="0" w:color="auto"/>
        <w:bottom w:val="none" w:sz="0" w:space="0" w:color="auto"/>
        <w:right w:val="none" w:sz="0" w:space="0" w:color="auto"/>
      </w:divBdr>
    </w:div>
    <w:div w:id="983317642">
      <w:bodyDiv w:val="1"/>
      <w:marLeft w:val="0"/>
      <w:marRight w:val="0"/>
      <w:marTop w:val="0"/>
      <w:marBottom w:val="0"/>
      <w:divBdr>
        <w:top w:val="none" w:sz="0" w:space="0" w:color="auto"/>
        <w:left w:val="none" w:sz="0" w:space="0" w:color="auto"/>
        <w:bottom w:val="none" w:sz="0" w:space="0" w:color="auto"/>
        <w:right w:val="none" w:sz="0" w:space="0" w:color="auto"/>
      </w:divBdr>
    </w:div>
    <w:div w:id="984896225">
      <w:bodyDiv w:val="1"/>
      <w:marLeft w:val="0"/>
      <w:marRight w:val="0"/>
      <w:marTop w:val="0"/>
      <w:marBottom w:val="0"/>
      <w:divBdr>
        <w:top w:val="none" w:sz="0" w:space="0" w:color="auto"/>
        <w:left w:val="none" w:sz="0" w:space="0" w:color="auto"/>
        <w:bottom w:val="none" w:sz="0" w:space="0" w:color="auto"/>
        <w:right w:val="none" w:sz="0" w:space="0" w:color="auto"/>
      </w:divBdr>
    </w:div>
    <w:div w:id="1114327927">
      <w:bodyDiv w:val="1"/>
      <w:marLeft w:val="0"/>
      <w:marRight w:val="0"/>
      <w:marTop w:val="0"/>
      <w:marBottom w:val="0"/>
      <w:divBdr>
        <w:top w:val="none" w:sz="0" w:space="0" w:color="auto"/>
        <w:left w:val="none" w:sz="0" w:space="0" w:color="auto"/>
        <w:bottom w:val="none" w:sz="0" w:space="0" w:color="auto"/>
        <w:right w:val="none" w:sz="0" w:space="0" w:color="auto"/>
      </w:divBdr>
    </w:div>
    <w:div w:id="1262765769">
      <w:bodyDiv w:val="1"/>
      <w:marLeft w:val="0"/>
      <w:marRight w:val="0"/>
      <w:marTop w:val="0"/>
      <w:marBottom w:val="0"/>
      <w:divBdr>
        <w:top w:val="none" w:sz="0" w:space="0" w:color="auto"/>
        <w:left w:val="none" w:sz="0" w:space="0" w:color="auto"/>
        <w:bottom w:val="none" w:sz="0" w:space="0" w:color="auto"/>
        <w:right w:val="none" w:sz="0" w:space="0" w:color="auto"/>
      </w:divBdr>
    </w:div>
    <w:div w:id="1279797104">
      <w:bodyDiv w:val="1"/>
      <w:marLeft w:val="0"/>
      <w:marRight w:val="0"/>
      <w:marTop w:val="0"/>
      <w:marBottom w:val="0"/>
      <w:divBdr>
        <w:top w:val="none" w:sz="0" w:space="0" w:color="auto"/>
        <w:left w:val="none" w:sz="0" w:space="0" w:color="auto"/>
        <w:bottom w:val="none" w:sz="0" w:space="0" w:color="auto"/>
        <w:right w:val="none" w:sz="0" w:space="0" w:color="auto"/>
      </w:divBdr>
    </w:div>
    <w:div w:id="1446193630">
      <w:bodyDiv w:val="1"/>
      <w:marLeft w:val="0"/>
      <w:marRight w:val="0"/>
      <w:marTop w:val="0"/>
      <w:marBottom w:val="0"/>
      <w:divBdr>
        <w:top w:val="none" w:sz="0" w:space="0" w:color="auto"/>
        <w:left w:val="none" w:sz="0" w:space="0" w:color="auto"/>
        <w:bottom w:val="none" w:sz="0" w:space="0" w:color="auto"/>
        <w:right w:val="none" w:sz="0" w:space="0" w:color="auto"/>
      </w:divBdr>
    </w:div>
    <w:div w:id="1781948904">
      <w:bodyDiv w:val="1"/>
      <w:marLeft w:val="0"/>
      <w:marRight w:val="0"/>
      <w:marTop w:val="0"/>
      <w:marBottom w:val="0"/>
      <w:divBdr>
        <w:top w:val="none" w:sz="0" w:space="0" w:color="auto"/>
        <w:left w:val="none" w:sz="0" w:space="0" w:color="auto"/>
        <w:bottom w:val="none" w:sz="0" w:space="0" w:color="auto"/>
        <w:right w:val="none" w:sz="0" w:space="0" w:color="auto"/>
      </w:divBdr>
    </w:div>
    <w:div w:id="1977368943">
      <w:bodyDiv w:val="1"/>
      <w:marLeft w:val="0"/>
      <w:marRight w:val="0"/>
      <w:marTop w:val="0"/>
      <w:marBottom w:val="0"/>
      <w:divBdr>
        <w:top w:val="none" w:sz="0" w:space="0" w:color="auto"/>
        <w:left w:val="none" w:sz="0" w:space="0" w:color="auto"/>
        <w:bottom w:val="none" w:sz="0" w:space="0" w:color="auto"/>
        <w:right w:val="none" w:sz="0" w:space="0" w:color="auto"/>
      </w:divBdr>
    </w:div>
    <w:div w:id="2068333492">
      <w:bodyDiv w:val="1"/>
      <w:marLeft w:val="0"/>
      <w:marRight w:val="0"/>
      <w:marTop w:val="0"/>
      <w:marBottom w:val="0"/>
      <w:divBdr>
        <w:top w:val="none" w:sz="0" w:space="0" w:color="auto"/>
        <w:left w:val="none" w:sz="0" w:space="0" w:color="auto"/>
        <w:bottom w:val="none" w:sz="0" w:space="0" w:color="auto"/>
        <w:right w:val="none" w:sz="0" w:space="0" w:color="auto"/>
      </w:divBdr>
    </w:div>
    <w:div w:id="21309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microbial-pathogenesis" TargetMode="External"/><Relationship Id="rId13" Type="http://schemas.openxmlformats.org/officeDocument/2006/relationships/hyperlink" Target="https://www.sciencedirect.com/journal/journal-of-environmental-management/vol/348/suppl/C"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sciencedirect.com/journal/journal-of-environmental-managem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geoderma/vol/430/suppl/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ciencedirect.com/journal/geoderm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direct.com/journal/microbial-pathogenesis/vol/173/part/P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c:creator>
  <cp:keywords/>
  <dc:description/>
  <cp:lastModifiedBy>SDI 1084</cp:lastModifiedBy>
  <cp:revision>31</cp:revision>
  <dcterms:created xsi:type="dcterms:W3CDTF">2025-11-11T17:55:00Z</dcterms:created>
  <dcterms:modified xsi:type="dcterms:W3CDTF">2025-11-18T12:44:00Z</dcterms:modified>
</cp:coreProperties>
</file>