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98F" w:rsidRPr="001A798F" w:rsidRDefault="001A798F" w:rsidP="001A798F">
      <w:pPr>
        <w:autoSpaceDE w:val="0"/>
        <w:autoSpaceDN w:val="0"/>
        <w:adjustRightInd w:val="0"/>
        <w:spacing w:after="0" w:line="240" w:lineRule="auto"/>
        <w:rPr>
          <w:rFonts w:ascii="Cambria" w:hAnsi="Cambria" w:cs="Cambria"/>
          <w:color w:val="000000"/>
          <w:sz w:val="24"/>
          <w:szCs w:val="24"/>
        </w:rPr>
      </w:pPr>
      <w:bookmarkStart w:id="0" w:name="_GoBack"/>
      <w:bookmarkEnd w:id="0"/>
    </w:p>
    <w:p w:rsidR="001A798F" w:rsidRPr="00365456" w:rsidRDefault="001A798F" w:rsidP="009F2ABC">
      <w:pPr>
        <w:spacing w:after="240" w:line="360" w:lineRule="auto"/>
        <w:jc w:val="center"/>
        <w:rPr>
          <w:rFonts w:ascii="Times New Roman" w:hAnsi="Times New Roman" w:cs="Times New Roman"/>
          <w:b/>
          <w:sz w:val="28"/>
          <w:szCs w:val="28"/>
        </w:rPr>
      </w:pPr>
      <w:r w:rsidRPr="00365456">
        <w:rPr>
          <w:rFonts w:ascii="Times New Roman" w:hAnsi="Times New Roman" w:cs="Times New Roman"/>
          <w:b/>
          <w:bCs/>
          <w:color w:val="000000"/>
          <w:sz w:val="28"/>
          <w:szCs w:val="28"/>
        </w:rPr>
        <w:t xml:space="preserve">Esterase </w:t>
      </w:r>
      <w:r w:rsidR="00811773" w:rsidRPr="00365456">
        <w:rPr>
          <w:rFonts w:ascii="Times New Roman" w:hAnsi="Times New Roman" w:cs="Times New Roman"/>
          <w:b/>
          <w:bCs/>
          <w:color w:val="000000"/>
          <w:sz w:val="28"/>
          <w:szCs w:val="28"/>
        </w:rPr>
        <w:t xml:space="preserve">inhibition study </w:t>
      </w:r>
      <w:r w:rsidRPr="00365456">
        <w:rPr>
          <w:rFonts w:ascii="Times New Roman" w:hAnsi="Times New Roman" w:cs="Times New Roman"/>
          <w:b/>
          <w:bCs/>
          <w:color w:val="000000"/>
          <w:sz w:val="28"/>
          <w:szCs w:val="28"/>
        </w:rPr>
        <w:t xml:space="preserve">in Different Tissues </w:t>
      </w:r>
      <w:r w:rsidR="008062BE" w:rsidRPr="00365456">
        <w:rPr>
          <w:rFonts w:ascii="Times New Roman" w:hAnsi="Times New Roman" w:cs="Times New Roman"/>
          <w:b/>
          <w:bCs/>
          <w:color w:val="000000"/>
          <w:sz w:val="28"/>
          <w:szCs w:val="28"/>
        </w:rPr>
        <w:t xml:space="preserve">(Intestine, Muscle and Brain) </w:t>
      </w:r>
      <w:r w:rsidRPr="00365456">
        <w:rPr>
          <w:rFonts w:ascii="Times New Roman" w:hAnsi="Times New Roman" w:cs="Times New Roman"/>
          <w:b/>
          <w:bCs/>
          <w:color w:val="000000"/>
          <w:sz w:val="28"/>
          <w:szCs w:val="28"/>
        </w:rPr>
        <w:t xml:space="preserve">of fresh water cat fish </w:t>
      </w:r>
      <w:r w:rsidRPr="00365456">
        <w:rPr>
          <w:rFonts w:ascii="Times New Roman" w:hAnsi="Times New Roman" w:cs="Times New Roman"/>
          <w:b/>
          <w:bCs/>
          <w:i/>
          <w:color w:val="000000"/>
          <w:sz w:val="28"/>
          <w:szCs w:val="28"/>
        </w:rPr>
        <w:t>Heteropneustes fossilis</w:t>
      </w:r>
      <w:r w:rsidRPr="00365456">
        <w:rPr>
          <w:rFonts w:ascii="Times New Roman" w:hAnsi="Times New Roman" w:cs="Times New Roman"/>
          <w:b/>
          <w:bCs/>
          <w:color w:val="000000"/>
          <w:sz w:val="28"/>
          <w:szCs w:val="28"/>
        </w:rPr>
        <w:t xml:space="preserve"> through </w:t>
      </w:r>
      <w:proofErr w:type="gramStart"/>
      <w:r w:rsidRPr="00365456">
        <w:rPr>
          <w:rFonts w:ascii="Times New Roman" w:hAnsi="Times New Roman" w:cs="Times New Roman"/>
          <w:b/>
          <w:bCs/>
          <w:color w:val="000000"/>
          <w:sz w:val="28"/>
          <w:szCs w:val="28"/>
        </w:rPr>
        <w:t xml:space="preserve">Polyacrylamide </w:t>
      </w:r>
      <w:r w:rsidR="009B0402" w:rsidRPr="00365456">
        <w:rPr>
          <w:rFonts w:ascii="Times New Roman" w:hAnsi="Times New Roman" w:cs="Times New Roman"/>
          <w:b/>
          <w:bCs/>
          <w:color w:val="000000"/>
          <w:sz w:val="28"/>
          <w:szCs w:val="28"/>
        </w:rPr>
        <w:t xml:space="preserve"> </w:t>
      </w:r>
      <w:r w:rsidRPr="00365456">
        <w:rPr>
          <w:rFonts w:ascii="Times New Roman" w:hAnsi="Times New Roman" w:cs="Times New Roman"/>
          <w:b/>
          <w:bCs/>
          <w:color w:val="000000"/>
          <w:sz w:val="28"/>
          <w:szCs w:val="28"/>
        </w:rPr>
        <w:t>Gel</w:t>
      </w:r>
      <w:proofErr w:type="gramEnd"/>
      <w:r w:rsidR="00517ABE" w:rsidRPr="00365456">
        <w:rPr>
          <w:rFonts w:ascii="Times New Roman" w:hAnsi="Times New Roman" w:cs="Times New Roman"/>
          <w:b/>
          <w:bCs/>
          <w:color w:val="000000"/>
          <w:sz w:val="28"/>
          <w:szCs w:val="28"/>
        </w:rPr>
        <w:t xml:space="preserve"> </w:t>
      </w:r>
      <w:r w:rsidR="00365456" w:rsidRPr="00365456">
        <w:rPr>
          <w:rFonts w:ascii="Times New Roman" w:hAnsi="Times New Roman" w:cs="Times New Roman"/>
          <w:b/>
          <w:sz w:val="28"/>
          <w:szCs w:val="28"/>
        </w:rPr>
        <w:t>Electrophoresis</w:t>
      </w:r>
      <w:r w:rsidR="00365456" w:rsidRPr="00365456">
        <w:rPr>
          <w:rFonts w:ascii="Times New Roman" w:hAnsi="Times New Roman" w:cs="Times New Roman"/>
          <w:b/>
          <w:bCs/>
          <w:color w:val="000000"/>
          <w:sz w:val="28"/>
          <w:szCs w:val="28"/>
        </w:rPr>
        <w:t xml:space="preserve"> </w:t>
      </w:r>
    </w:p>
    <w:p w:rsidR="00811773" w:rsidRDefault="00811773" w:rsidP="00811773">
      <w:pPr>
        <w:pStyle w:val="NoSpacing"/>
        <w:jc w:val="both"/>
        <w:rPr>
          <w:rFonts w:ascii="Times New Roman" w:hAnsi="Times New Roman" w:cs="Times New Roman"/>
          <w:sz w:val="24"/>
        </w:rPr>
      </w:pPr>
    </w:p>
    <w:p w:rsidR="009963F8" w:rsidRPr="009963F8" w:rsidRDefault="009F1E07" w:rsidP="009963F8">
      <w:pPr>
        <w:spacing w:line="360" w:lineRule="auto"/>
        <w:ind w:firstLine="720"/>
        <w:jc w:val="center"/>
        <w:rPr>
          <w:sz w:val="24"/>
        </w:rPr>
      </w:pPr>
      <w:r w:rsidRPr="009963F8">
        <w:rPr>
          <w:rFonts w:ascii="Times New Roman" w:hAnsi="Times New Roman" w:cs="Times New Roman"/>
          <w:sz w:val="28"/>
          <w:szCs w:val="24"/>
        </w:rPr>
        <w:t>ABSTRACT:</w:t>
      </w:r>
    </w:p>
    <w:p w:rsidR="00FF09AF" w:rsidRDefault="00987C73" w:rsidP="00FF09AF">
      <w:pPr>
        <w:spacing w:line="360" w:lineRule="auto"/>
        <w:ind w:firstLine="720"/>
        <w:jc w:val="both"/>
        <w:rPr>
          <w:rFonts w:ascii="Times New Roman" w:hAnsi="Times New Roman" w:cs="Times New Roman"/>
          <w:sz w:val="24"/>
          <w:szCs w:val="24"/>
        </w:rPr>
      </w:pPr>
      <w:r w:rsidRPr="00FF09AF">
        <w:rPr>
          <w:rFonts w:ascii="Times New Roman" w:hAnsi="Times New Roman" w:cs="Times New Roman"/>
          <w:sz w:val="24"/>
        </w:rPr>
        <w:t xml:space="preserve">Esterase polymorphism </w:t>
      </w:r>
      <w:r w:rsidR="00551144">
        <w:rPr>
          <w:rFonts w:ascii="Times New Roman" w:hAnsi="Times New Roman" w:cs="Times New Roman"/>
          <w:sz w:val="24"/>
        </w:rPr>
        <w:t>was</w:t>
      </w:r>
      <w:r w:rsidRPr="00FF09AF">
        <w:rPr>
          <w:rFonts w:ascii="Times New Roman" w:hAnsi="Times New Roman" w:cs="Times New Roman"/>
          <w:sz w:val="24"/>
        </w:rPr>
        <w:t xml:space="preserve"> studied in </w:t>
      </w:r>
      <w:r w:rsidR="00FF09AF">
        <w:rPr>
          <w:rFonts w:ascii="Times New Roman" w:hAnsi="Times New Roman" w:cs="Times New Roman"/>
          <w:sz w:val="24"/>
        </w:rPr>
        <w:t>different tissues of</w:t>
      </w:r>
      <w:r w:rsidR="009658C8">
        <w:rPr>
          <w:rFonts w:ascii="Times New Roman" w:hAnsi="Times New Roman" w:cs="Times New Roman"/>
          <w:sz w:val="24"/>
        </w:rPr>
        <w:t xml:space="preserve"> </w:t>
      </w:r>
      <w:r w:rsidR="009658C8" w:rsidRPr="009658C8">
        <w:rPr>
          <w:rFonts w:ascii="Times New Roman" w:hAnsi="Times New Roman" w:cs="Times New Roman"/>
          <w:color w:val="040C28"/>
          <w:sz w:val="24"/>
          <w:szCs w:val="30"/>
        </w:rPr>
        <w:t>stinging catfish</w:t>
      </w:r>
      <w:r w:rsidR="001C5172">
        <w:rPr>
          <w:rFonts w:ascii="Times New Roman" w:hAnsi="Times New Roman" w:cs="Times New Roman"/>
          <w:color w:val="040C28"/>
          <w:sz w:val="24"/>
          <w:szCs w:val="30"/>
        </w:rPr>
        <w:t xml:space="preserve"> </w:t>
      </w:r>
      <w:proofErr w:type="gramStart"/>
      <w:r w:rsidR="009658C8">
        <w:rPr>
          <w:rFonts w:ascii="Times New Roman" w:hAnsi="Times New Roman" w:cs="Times New Roman"/>
          <w:color w:val="040C28"/>
          <w:sz w:val="24"/>
          <w:szCs w:val="30"/>
        </w:rPr>
        <w:t>(</w:t>
      </w:r>
      <w:r w:rsidR="00FF09AF" w:rsidRPr="009658C8">
        <w:rPr>
          <w:rFonts w:ascii="Times New Roman" w:hAnsi="Times New Roman" w:cs="Times New Roman"/>
          <w:sz w:val="20"/>
        </w:rPr>
        <w:t xml:space="preserve"> </w:t>
      </w:r>
      <w:r w:rsidR="00FF09AF" w:rsidRPr="00FF09AF">
        <w:rPr>
          <w:rFonts w:ascii="Times New Roman" w:hAnsi="Times New Roman" w:cs="Times New Roman"/>
          <w:bCs/>
          <w:i/>
          <w:color w:val="000000"/>
          <w:sz w:val="24"/>
          <w:szCs w:val="23"/>
        </w:rPr>
        <w:t>Heteropneustes</w:t>
      </w:r>
      <w:proofErr w:type="gramEnd"/>
      <w:r w:rsidR="00FF09AF" w:rsidRPr="00FF09AF">
        <w:rPr>
          <w:rFonts w:ascii="Times New Roman" w:hAnsi="Times New Roman" w:cs="Times New Roman"/>
          <w:bCs/>
          <w:i/>
          <w:color w:val="000000"/>
          <w:sz w:val="24"/>
          <w:szCs w:val="23"/>
        </w:rPr>
        <w:t xml:space="preserve"> fossilis</w:t>
      </w:r>
      <w:r w:rsidR="009658C8">
        <w:rPr>
          <w:rFonts w:ascii="Times New Roman" w:hAnsi="Times New Roman" w:cs="Times New Roman"/>
          <w:bCs/>
          <w:i/>
          <w:color w:val="000000"/>
          <w:sz w:val="24"/>
          <w:szCs w:val="23"/>
        </w:rPr>
        <w:t>)</w:t>
      </w:r>
      <w:r w:rsidR="008A286A">
        <w:rPr>
          <w:rFonts w:ascii="Times New Roman" w:hAnsi="Times New Roman" w:cs="Times New Roman"/>
          <w:bCs/>
          <w:i/>
          <w:color w:val="000000"/>
          <w:sz w:val="24"/>
          <w:szCs w:val="23"/>
        </w:rPr>
        <w:t xml:space="preserve"> </w:t>
      </w:r>
      <w:r w:rsidRPr="00FF09AF">
        <w:rPr>
          <w:rFonts w:ascii="Times New Roman" w:hAnsi="Times New Roman" w:cs="Times New Roman"/>
          <w:sz w:val="24"/>
        </w:rPr>
        <w:t xml:space="preserve">viz; </w:t>
      </w:r>
      <w:r w:rsidR="00FF09AF">
        <w:rPr>
          <w:rFonts w:ascii="Times New Roman" w:hAnsi="Times New Roman" w:cs="Times New Roman"/>
          <w:sz w:val="24"/>
        </w:rPr>
        <w:t xml:space="preserve">intestine, muscle and brain </w:t>
      </w:r>
      <w:r w:rsidRPr="00FF09AF">
        <w:rPr>
          <w:rFonts w:ascii="Times New Roman" w:hAnsi="Times New Roman" w:cs="Times New Roman"/>
          <w:sz w:val="24"/>
        </w:rPr>
        <w:t xml:space="preserve">. </w:t>
      </w:r>
      <w:r w:rsidR="001C5172">
        <w:rPr>
          <w:rFonts w:ascii="Times New Roman" w:hAnsi="Times New Roman" w:cs="Times New Roman"/>
          <w:sz w:val="24"/>
          <w:szCs w:val="24"/>
        </w:rPr>
        <w:t xml:space="preserve">Intestine showed </w:t>
      </w:r>
      <w:r w:rsidR="00FF09AF">
        <w:rPr>
          <w:rFonts w:ascii="Times New Roman" w:hAnsi="Times New Roman" w:cs="Times New Roman"/>
          <w:sz w:val="24"/>
          <w:szCs w:val="24"/>
        </w:rPr>
        <w:t xml:space="preserve">ER esterases (Esterases resistant to inhibitors) and CE esterases (Carboxylesterases), muscle showed ChE (Cholinesterases) and CHsp esterases (Enzymes which were inhibited by Paraoxon, Eserine, and </w:t>
      </w:r>
      <w:proofErr w:type="gramStart"/>
      <w:r w:rsidR="00FF09AF">
        <w:rPr>
          <w:rFonts w:ascii="Times New Roman" w:hAnsi="Times New Roman" w:cs="Times New Roman"/>
          <w:sz w:val="24"/>
          <w:szCs w:val="24"/>
        </w:rPr>
        <w:t>pCMB</w:t>
      </w:r>
      <w:r w:rsidR="00FF09AF" w:rsidRPr="00070AD9">
        <w:t xml:space="preserve"> </w:t>
      </w:r>
      <w:r w:rsidR="00FF09AF">
        <w:rPr>
          <w:rFonts w:ascii="Times New Roman" w:hAnsi="Times New Roman" w:cs="Times New Roman"/>
          <w:sz w:val="24"/>
          <w:szCs w:val="24"/>
        </w:rPr>
        <w:t>)</w:t>
      </w:r>
      <w:proofErr w:type="gramEnd"/>
      <w:r w:rsidR="00FF09AF">
        <w:rPr>
          <w:rFonts w:ascii="Times New Roman" w:hAnsi="Times New Roman" w:cs="Times New Roman"/>
          <w:sz w:val="24"/>
          <w:szCs w:val="24"/>
        </w:rPr>
        <w:t xml:space="preserve"> and brain showed ChE(Cholinesterases) and Esdp (Esterases inhibited by Eserine alone) esterases.</w:t>
      </w:r>
      <w:r w:rsidR="00266CAC" w:rsidRPr="00266CAC">
        <w:rPr>
          <w:rFonts w:ascii="Times New Roman" w:hAnsi="Times New Roman" w:cs="Times New Roman"/>
          <w:sz w:val="24"/>
          <w:szCs w:val="24"/>
        </w:rPr>
        <w:t xml:space="preserve"> </w:t>
      </w:r>
      <w:r w:rsidR="00266CAC" w:rsidRPr="0067432C">
        <w:rPr>
          <w:rFonts w:ascii="Times New Roman" w:hAnsi="Times New Roman" w:cs="Times New Roman"/>
          <w:sz w:val="24"/>
          <w:szCs w:val="24"/>
        </w:rPr>
        <w:t xml:space="preserve">The present study was carried out to find out tissue specific esterase banding patterns in different tissues of </w:t>
      </w:r>
      <w:r w:rsidR="00266CAC" w:rsidRPr="0067432C">
        <w:rPr>
          <w:rFonts w:ascii="Times New Roman" w:hAnsi="Times New Roman" w:cs="Times New Roman"/>
          <w:i/>
          <w:sz w:val="24"/>
          <w:szCs w:val="24"/>
        </w:rPr>
        <w:t>H. fossilis</w:t>
      </w:r>
      <w:r w:rsidR="00266CAC" w:rsidRPr="0067432C">
        <w:rPr>
          <w:rFonts w:ascii="Times New Roman" w:hAnsi="Times New Roman" w:cs="Times New Roman"/>
          <w:sz w:val="24"/>
          <w:szCs w:val="24"/>
        </w:rPr>
        <w:t xml:space="preserve">.  Electrophoretic banding patterns of esterase of different tissues showed species specific variation which could be successfully used for identification of fish species. Electrophoretic pattern of esterases of different tissues show species specific variation, it </w:t>
      </w:r>
      <w:proofErr w:type="gramStart"/>
      <w:r w:rsidR="00266CAC" w:rsidRPr="0067432C">
        <w:rPr>
          <w:rFonts w:ascii="Times New Roman" w:hAnsi="Times New Roman" w:cs="Times New Roman"/>
          <w:sz w:val="24"/>
          <w:szCs w:val="24"/>
        </w:rPr>
        <w:t>could</w:t>
      </w:r>
      <w:proofErr w:type="gramEnd"/>
      <w:r w:rsidR="00266CAC" w:rsidRPr="0067432C">
        <w:rPr>
          <w:rFonts w:ascii="Times New Roman" w:hAnsi="Times New Roman" w:cs="Times New Roman"/>
          <w:sz w:val="24"/>
          <w:szCs w:val="24"/>
        </w:rPr>
        <w:t xml:space="preserve"> be successfully used for the identification of fish species</w:t>
      </w:r>
    </w:p>
    <w:p w:rsidR="001A798F" w:rsidRDefault="00987C73" w:rsidP="00DE3E89">
      <w:pPr>
        <w:spacing w:after="240" w:line="360" w:lineRule="auto"/>
        <w:jc w:val="both"/>
        <w:rPr>
          <w:rFonts w:ascii="Times New Roman" w:hAnsi="Times New Roman" w:cs="Times New Roman"/>
          <w:sz w:val="24"/>
        </w:rPr>
      </w:pPr>
      <w:r w:rsidRPr="009658C8">
        <w:rPr>
          <w:rFonts w:ascii="Times New Roman" w:hAnsi="Times New Roman" w:cs="Times New Roman"/>
          <w:b/>
          <w:sz w:val="24"/>
        </w:rPr>
        <w:t>Keywords</w:t>
      </w:r>
      <w:r w:rsidRPr="00FF09AF">
        <w:rPr>
          <w:rFonts w:ascii="Times New Roman" w:hAnsi="Times New Roman" w:cs="Times New Roman"/>
          <w:sz w:val="24"/>
        </w:rPr>
        <w:t xml:space="preserve">: Electrophoresis, Esterases, Tissues, </w:t>
      </w:r>
      <w:r w:rsidR="00FF09AF" w:rsidRPr="00FF09AF">
        <w:rPr>
          <w:rFonts w:ascii="Times New Roman" w:hAnsi="Times New Roman" w:cs="Times New Roman"/>
          <w:bCs/>
          <w:i/>
          <w:color w:val="000000"/>
          <w:sz w:val="24"/>
          <w:szCs w:val="23"/>
        </w:rPr>
        <w:t>Heteropneustes fossilis</w:t>
      </w:r>
      <w:r w:rsidR="00FF09AF">
        <w:rPr>
          <w:rFonts w:ascii="Times New Roman" w:hAnsi="Times New Roman" w:cs="Times New Roman"/>
          <w:sz w:val="24"/>
        </w:rPr>
        <w:t>,</w:t>
      </w:r>
    </w:p>
    <w:p w:rsidR="00281B24" w:rsidRPr="00281B24" w:rsidRDefault="009933A4" w:rsidP="009933A4">
      <w:pPr>
        <w:spacing w:after="240" w:line="360" w:lineRule="auto"/>
        <w:jc w:val="center"/>
        <w:rPr>
          <w:rFonts w:ascii="Times New Roman" w:hAnsi="Times New Roman" w:cs="Times New Roman"/>
          <w:sz w:val="28"/>
        </w:rPr>
      </w:pPr>
      <w:r w:rsidRPr="00281B24">
        <w:rPr>
          <w:rFonts w:ascii="Times New Roman" w:hAnsi="Times New Roman" w:cs="Times New Roman"/>
          <w:sz w:val="28"/>
        </w:rPr>
        <w:t>INTRODUCTION</w:t>
      </w:r>
    </w:p>
    <w:p w:rsidR="00F563A1" w:rsidRPr="0067432C" w:rsidRDefault="00BF0308" w:rsidP="00F563A1">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F563A1" w:rsidRPr="0067432C">
        <w:rPr>
          <w:rFonts w:ascii="Times New Roman" w:hAnsi="Times New Roman" w:cs="Times New Roman"/>
          <w:sz w:val="24"/>
          <w:szCs w:val="24"/>
        </w:rPr>
        <w:t xml:space="preserve">Electrophoretic banding patterns of esterase of different tissues showed species specific variation which could be successfully used for identification of fish species. </w:t>
      </w:r>
      <w:proofErr w:type="gramStart"/>
      <w:r w:rsidR="00F563A1" w:rsidRPr="0067432C">
        <w:rPr>
          <w:rFonts w:ascii="Times New Roman" w:hAnsi="Times New Roman" w:cs="Times New Roman"/>
          <w:sz w:val="24"/>
          <w:szCs w:val="24"/>
        </w:rPr>
        <w:t>Electrophoretic pattern of esterases of different tissues show species specific variation, it could be successfully used for the identification of fish species</w:t>
      </w:r>
      <w:r>
        <w:rPr>
          <w:rFonts w:ascii="Times New Roman" w:hAnsi="Times New Roman" w:cs="Times New Roman"/>
          <w:sz w:val="24"/>
          <w:szCs w:val="24"/>
        </w:rPr>
        <w:t>”</w:t>
      </w:r>
      <w:r w:rsidR="00F563A1" w:rsidRPr="0067432C">
        <w:rPr>
          <w:rFonts w:ascii="Times New Roman" w:hAnsi="Times New Roman" w:cs="Times New Roman"/>
          <w:sz w:val="24"/>
          <w:szCs w:val="24"/>
        </w:rPr>
        <w:t xml:space="preserve"> (Shengming </w:t>
      </w:r>
      <w:r w:rsidR="00F563A1" w:rsidRPr="0067432C">
        <w:rPr>
          <w:rFonts w:ascii="Times New Roman" w:hAnsi="Times New Roman" w:cs="Times New Roman"/>
          <w:i/>
          <w:sz w:val="24"/>
          <w:szCs w:val="24"/>
        </w:rPr>
        <w:t>et al.,</w:t>
      </w:r>
      <w:r w:rsidR="00F563A1" w:rsidRPr="0067432C">
        <w:rPr>
          <w:rFonts w:ascii="Times New Roman" w:hAnsi="Times New Roman" w:cs="Times New Roman"/>
          <w:sz w:val="24"/>
          <w:szCs w:val="24"/>
        </w:rPr>
        <w:t xml:space="preserve"> 1988).</w:t>
      </w:r>
      <w:proofErr w:type="gramEnd"/>
      <w:r w:rsidR="00F563A1" w:rsidRPr="0067432C">
        <w:rPr>
          <w:rFonts w:ascii="Times New Roman" w:hAnsi="Times New Roman" w:cs="Times New Roman"/>
          <w:sz w:val="24"/>
          <w:szCs w:val="24"/>
        </w:rPr>
        <w:t xml:space="preserve"> Tissue specific proteins and enzymes are of immense importance in recognizing species and establishing their taxonomic relationship in number of animal groups (Whitt 1987). </w:t>
      </w:r>
      <w:r>
        <w:rPr>
          <w:rFonts w:ascii="Times New Roman" w:hAnsi="Times New Roman" w:cs="Times New Roman"/>
          <w:sz w:val="24"/>
          <w:szCs w:val="24"/>
        </w:rPr>
        <w:t>“</w:t>
      </w:r>
      <w:r w:rsidR="00F563A1" w:rsidRPr="0067432C">
        <w:rPr>
          <w:rFonts w:ascii="Times New Roman" w:hAnsi="Times New Roman" w:cs="Times New Roman"/>
          <w:sz w:val="24"/>
          <w:szCs w:val="24"/>
        </w:rPr>
        <w:t>Electrophoretic studies were done extensively on the different tissues of various animals from which it reveals that the enzymes exist in multimolecular forms and perform various functions</w:t>
      </w:r>
      <w:r>
        <w:rPr>
          <w:rFonts w:ascii="Times New Roman" w:hAnsi="Times New Roman" w:cs="Times New Roman"/>
          <w:sz w:val="24"/>
          <w:szCs w:val="24"/>
        </w:rPr>
        <w:t>”</w:t>
      </w:r>
      <w:r w:rsidR="00F563A1" w:rsidRPr="0067432C">
        <w:rPr>
          <w:rFonts w:ascii="Times New Roman" w:hAnsi="Times New Roman" w:cs="Times New Roman"/>
          <w:sz w:val="24"/>
          <w:szCs w:val="24"/>
        </w:rPr>
        <w:t xml:space="preserve"> (Market &amp; Moller, 1959).</w:t>
      </w:r>
    </w:p>
    <w:p w:rsidR="00F563A1" w:rsidRPr="0067432C" w:rsidRDefault="00F563A1" w:rsidP="00F563A1">
      <w:pPr>
        <w:spacing w:after="240" w:line="360" w:lineRule="auto"/>
        <w:ind w:firstLine="360"/>
        <w:jc w:val="both"/>
        <w:rPr>
          <w:rFonts w:ascii="Times New Roman" w:hAnsi="Times New Roman" w:cs="Times New Roman"/>
          <w:sz w:val="24"/>
          <w:szCs w:val="24"/>
        </w:rPr>
      </w:pPr>
      <w:r w:rsidRPr="0067432C">
        <w:rPr>
          <w:rFonts w:ascii="Times New Roman" w:hAnsi="Times New Roman" w:cs="Times New Roman"/>
          <w:sz w:val="24"/>
          <w:szCs w:val="24"/>
        </w:rPr>
        <w:lastRenderedPageBreak/>
        <w:t>Comparisons were made between the tissues of the same fish species and between the homologous tissues of different species on the basis of the electrophoretic motilities of individual zones and inhibitor sensitivity of individual zones to three inhibitors:</w:t>
      </w:r>
    </w:p>
    <w:p w:rsidR="00F563A1" w:rsidRPr="0067432C" w:rsidRDefault="00F563A1" w:rsidP="00F563A1">
      <w:pPr>
        <w:pStyle w:val="ListParagraph"/>
        <w:numPr>
          <w:ilvl w:val="0"/>
          <w:numId w:val="2"/>
        </w:numPr>
        <w:spacing w:after="240" w:line="360" w:lineRule="auto"/>
        <w:jc w:val="both"/>
        <w:rPr>
          <w:rFonts w:ascii="Times New Roman" w:hAnsi="Times New Roman" w:cs="Times New Roman"/>
          <w:sz w:val="24"/>
          <w:szCs w:val="24"/>
        </w:rPr>
      </w:pPr>
      <w:r w:rsidRPr="0067432C">
        <w:rPr>
          <w:rFonts w:ascii="Times New Roman" w:hAnsi="Times New Roman" w:cs="Times New Roman"/>
          <w:sz w:val="24"/>
          <w:szCs w:val="24"/>
        </w:rPr>
        <w:t>Paraoxon (an organophosphate),</w:t>
      </w:r>
    </w:p>
    <w:p w:rsidR="00F563A1" w:rsidRPr="0067432C" w:rsidRDefault="00F563A1" w:rsidP="00F563A1">
      <w:pPr>
        <w:pStyle w:val="ListParagraph"/>
        <w:numPr>
          <w:ilvl w:val="0"/>
          <w:numId w:val="2"/>
        </w:numPr>
        <w:spacing w:after="240" w:line="360" w:lineRule="auto"/>
        <w:jc w:val="both"/>
        <w:rPr>
          <w:rFonts w:ascii="Times New Roman" w:hAnsi="Times New Roman" w:cs="Times New Roman"/>
          <w:sz w:val="24"/>
          <w:szCs w:val="24"/>
        </w:rPr>
      </w:pPr>
      <w:r w:rsidRPr="0067432C">
        <w:rPr>
          <w:rFonts w:ascii="Times New Roman" w:hAnsi="Times New Roman" w:cs="Times New Roman"/>
          <w:sz w:val="24"/>
          <w:szCs w:val="24"/>
        </w:rPr>
        <w:t>Physostigmine (a carbamate ) and</w:t>
      </w:r>
    </w:p>
    <w:p w:rsidR="00F563A1" w:rsidRPr="0067432C" w:rsidRDefault="00F563A1" w:rsidP="00F563A1">
      <w:pPr>
        <w:pStyle w:val="ListParagraph"/>
        <w:numPr>
          <w:ilvl w:val="0"/>
          <w:numId w:val="2"/>
        </w:numPr>
        <w:spacing w:after="240" w:line="360" w:lineRule="auto"/>
        <w:jc w:val="both"/>
        <w:rPr>
          <w:rFonts w:ascii="Times New Roman" w:hAnsi="Times New Roman" w:cs="Times New Roman"/>
          <w:sz w:val="24"/>
          <w:szCs w:val="24"/>
        </w:rPr>
      </w:pPr>
      <w:r w:rsidRPr="0067432C">
        <w:rPr>
          <w:rFonts w:ascii="Times New Roman" w:hAnsi="Times New Roman" w:cs="Times New Roman"/>
          <w:sz w:val="24"/>
          <w:szCs w:val="24"/>
        </w:rPr>
        <w:t>Parachloromercuric benzoate (</w:t>
      </w:r>
      <w:proofErr w:type="gramStart"/>
      <w:r w:rsidRPr="0067432C">
        <w:rPr>
          <w:rFonts w:ascii="Times New Roman" w:hAnsi="Times New Roman" w:cs="Times New Roman"/>
          <w:sz w:val="24"/>
          <w:szCs w:val="24"/>
        </w:rPr>
        <w:t>pCMB  -</w:t>
      </w:r>
      <w:proofErr w:type="gramEnd"/>
      <w:r w:rsidRPr="0067432C">
        <w:rPr>
          <w:rFonts w:ascii="Times New Roman" w:hAnsi="Times New Roman" w:cs="Times New Roman"/>
          <w:sz w:val="24"/>
          <w:szCs w:val="24"/>
        </w:rPr>
        <w:t xml:space="preserve"> A thiol active compound).</w:t>
      </w:r>
    </w:p>
    <w:p w:rsidR="00F563A1" w:rsidRPr="0067432C" w:rsidRDefault="00F563A1" w:rsidP="00F563A1">
      <w:pPr>
        <w:spacing w:line="360" w:lineRule="auto"/>
        <w:ind w:firstLine="720"/>
        <w:jc w:val="both"/>
        <w:rPr>
          <w:rFonts w:ascii="Times New Roman" w:hAnsi="Times New Roman" w:cs="Times New Roman"/>
          <w:sz w:val="24"/>
          <w:szCs w:val="24"/>
        </w:rPr>
      </w:pPr>
      <w:r w:rsidRPr="0067432C">
        <w:rPr>
          <w:rFonts w:ascii="Times New Roman" w:hAnsi="Times New Roman" w:cs="Times New Roman"/>
          <w:sz w:val="24"/>
          <w:szCs w:val="24"/>
        </w:rPr>
        <w:t xml:space="preserve">Esterase patterns observed in the present study were classified on the basis of their sensitivity to three inhibitors viz., Paraoxon (an organophosphate), Eserine </w:t>
      </w:r>
      <w:proofErr w:type="gramStart"/>
      <w:r w:rsidRPr="0067432C">
        <w:rPr>
          <w:rFonts w:ascii="Times New Roman" w:hAnsi="Times New Roman" w:cs="Times New Roman"/>
          <w:sz w:val="24"/>
          <w:szCs w:val="24"/>
        </w:rPr>
        <w:t>( a</w:t>
      </w:r>
      <w:proofErr w:type="gramEnd"/>
      <w:r w:rsidRPr="0067432C">
        <w:rPr>
          <w:rFonts w:ascii="Times New Roman" w:hAnsi="Times New Roman" w:cs="Times New Roman"/>
          <w:sz w:val="24"/>
          <w:szCs w:val="24"/>
        </w:rPr>
        <w:t xml:space="preserve"> carbamate ) and pCMB  ( a thiol group inhibitor).  Paraoxon was found to be as </w:t>
      </w:r>
      <w:proofErr w:type="gramStart"/>
      <w:r w:rsidRPr="0067432C">
        <w:rPr>
          <w:rFonts w:ascii="Times New Roman" w:hAnsi="Times New Roman" w:cs="Times New Roman"/>
          <w:sz w:val="24"/>
          <w:szCs w:val="24"/>
        </w:rPr>
        <w:t>effective  in</w:t>
      </w:r>
      <w:proofErr w:type="gramEnd"/>
      <w:r w:rsidRPr="0067432C">
        <w:rPr>
          <w:rFonts w:ascii="Times New Roman" w:hAnsi="Times New Roman" w:cs="Times New Roman"/>
          <w:sz w:val="24"/>
          <w:szCs w:val="24"/>
        </w:rPr>
        <w:t xml:space="preserve"> inhibiting the carboxylesterases (Metcalf </w:t>
      </w:r>
      <w:r w:rsidRPr="0067432C">
        <w:rPr>
          <w:rFonts w:ascii="Times New Roman" w:hAnsi="Times New Roman" w:cs="Times New Roman"/>
          <w:i/>
          <w:iCs/>
          <w:sz w:val="24"/>
          <w:szCs w:val="24"/>
        </w:rPr>
        <w:t xml:space="preserve">et al., </w:t>
      </w:r>
      <w:r w:rsidRPr="0067432C">
        <w:rPr>
          <w:rFonts w:ascii="Times New Roman" w:hAnsi="Times New Roman" w:cs="Times New Roman"/>
          <w:sz w:val="24"/>
          <w:szCs w:val="24"/>
        </w:rPr>
        <w:t xml:space="preserve">1972; Lakshmipathi and Reddy, 1989) and Eserine was used as a criterion for detecting cholinesterases which were found sensitive to both organophosphates and carbamates ( Holmes </w:t>
      </w:r>
      <w:r w:rsidRPr="0067432C">
        <w:rPr>
          <w:rFonts w:ascii="Times New Roman" w:hAnsi="Times New Roman" w:cs="Times New Roman"/>
          <w:i/>
          <w:iCs/>
          <w:sz w:val="24"/>
          <w:szCs w:val="24"/>
        </w:rPr>
        <w:t>et al</w:t>
      </w:r>
      <w:r w:rsidRPr="0067432C">
        <w:rPr>
          <w:rFonts w:ascii="Times New Roman" w:hAnsi="Times New Roman" w:cs="Times New Roman"/>
          <w:sz w:val="24"/>
          <w:szCs w:val="24"/>
        </w:rPr>
        <w:t>., 1968; Hart and cook,1976; Lakshmipathi and Reddy 1989 &amp; 1990 ). Arylesterases were inhibited by pCMB alone. The enzyme which exhibited mixed inhibition were classified as Esdp esterases (inhibited by Paraoxon and pCMB), CHsp esterases (inhibited by all the three inhibitors) and Ese esterases (which were inhibited only by eserine) (Hart and Cook, 1976</w:t>
      </w:r>
      <w:proofErr w:type="gramStart"/>
      <w:r w:rsidRPr="0067432C">
        <w:rPr>
          <w:rFonts w:ascii="Times New Roman" w:hAnsi="Times New Roman" w:cs="Times New Roman"/>
          <w:sz w:val="24"/>
          <w:szCs w:val="24"/>
        </w:rPr>
        <w:t>;  Haritos</w:t>
      </w:r>
      <w:proofErr w:type="gramEnd"/>
      <w:r w:rsidRPr="0067432C">
        <w:rPr>
          <w:rFonts w:ascii="Times New Roman" w:hAnsi="Times New Roman" w:cs="Times New Roman"/>
          <w:sz w:val="24"/>
          <w:szCs w:val="24"/>
        </w:rPr>
        <w:t xml:space="preserve"> and Salamastrakis, 1982; Lakshmipathi and Reddy, 1989).</w:t>
      </w:r>
    </w:p>
    <w:p w:rsidR="00281B24" w:rsidRPr="00281B24" w:rsidRDefault="00281B24" w:rsidP="00281B24">
      <w:pPr>
        <w:spacing w:after="240" w:line="360" w:lineRule="auto"/>
        <w:jc w:val="both"/>
        <w:rPr>
          <w:rFonts w:ascii="Times New Roman" w:hAnsi="Times New Roman" w:cs="Times New Roman"/>
          <w:sz w:val="28"/>
          <w:szCs w:val="24"/>
        </w:rPr>
      </w:pPr>
      <w:r w:rsidRPr="00281B24">
        <w:rPr>
          <w:rFonts w:ascii="Times New Roman" w:hAnsi="Times New Roman" w:cs="Times New Roman"/>
          <w:sz w:val="24"/>
        </w:rPr>
        <w:t xml:space="preserve">(Bornscheuer, 2002; Cammarota &amp; Freire, 2006; Jaeger &amp; Eggert, 2002; Rao et al., 1998; Reetz, 2002; Sharma et al., 2001; Vimala &amp; Rajaiah, 2014; Alam et al., 2015). </w:t>
      </w:r>
      <w:proofErr w:type="gramStart"/>
      <w:r w:rsidR="00BF0308">
        <w:rPr>
          <w:rFonts w:ascii="Times New Roman" w:hAnsi="Times New Roman" w:cs="Times New Roman"/>
          <w:sz w:val="24"/>
        </w:rPr>
        <w:t>“</w:t>
      </w:r>
      <w:r w:rsidRPr="00281B24">
        <w:rPr>
          <w:rFonts w:ascii="Times New Roman" w:hAnsi="Times New Roman" w:cs="Times New Roman"/>
          <w:sz w:val="24"/>
        </w:rPr>
        <w:t>The high region and spacio specificity of these enzymes has applications in the Kinetic resolution of optical isomers for synthesis of optically pure substances in pharmaceutical and chemical industries</w:t>
      </w:r>
      <w:r w:rsidR="00BF0308">
        <w:rPr>
          <w:rFonts w:ascii="Times New Roman" w:hAnsi="Times New Roman" w:cs="Times New Roman"/>
          <w:sz w:val="24"/>
        </w:rPr>
        <w:t>”</w:t>
      </w:r>
      <w:r w:rsidRPr="00281B24">
        <w:rPr>
          <w:rFonts w:ascii="Times New Roman" w:hAnsi="Times New Roman" w:cs="Times New Roman"/>
          <w:sz w:val="24"/>
        </w:rPr>
        <w:t xml:space="preserve"> (Alam et al., 2015; Bornscheuer, 2002).</w:t>
      </w:r>
      <w:proofErr w:type="gramEnd"/>
      <w:r w:rsidRPr="00281B24">
        <w:rPr>
          <w:rFonts w:ascii="Times New Roman" w:hAnsi="Times New Roman" w:cs="Times New Roman"/>
          <w:sz w:val="24"/>
        </w:rPr>
        <w:t xml:space="preserve"> </w:t>
      </w:r>
      <w:r w:rsidR="00BF0308">
        <w:rPr>
          <w:rFonts w:ascii="Times New Roman" w:hAnsi="Times New Roman" w:cs="Times New Roman"/>
          <w:sz w:val="24"/>
        </w:rPr>
        <w:t>“</w:t>
      </w:r>
      <w:r w:rsidRPr="00281B24">
        <w:rPr>
          <w:rFonts w:ascii="Times New Roman" w:hAnsi="Times New Roman" w:cs="Times New Roman"/>
          <w:sz w:val="24"/>
        </w:rPr>
        <w:t>Their ability was to catalyze a variety of esterase without the aid of cofactors is an additional advantage</w:t>
      </w:r>
      <w:r w:rsidR="00BF0308">
        <w:rPr>
          <w:rFonts w:ascii="Times New Roman" w:hAnsi="Times New Roman" w:cs="Times New Roman"/>
          <w:sz w:val="24"/>
        </w:rPr>
        <w:t>”</w:t>
      </w:r>
      <w:r w:rsidRPr="00281B24">
        <w:rPr>
          <w:rFonts w:ascii="Times New Roman" w:hAnsi="Times New Roman" w:cs="Times New Roman"/>
          <w:sz w:val="24"/>
        </w:rPr>
        <w:t xml:space="preserve"> (Bornscheuer, 2002). </w:t>
      </w:r>
      <w:r w:rsidR="00BF0308">
        <w:rPr>
          <w:rFonts w:ascii="Times New Roman" w:hAnsi="Times New Roman" w:cs="Times New Roman"/>
          <w:sz w:val="24"/>
        </w:rPr>
        <w:t>“</w:t>
      </w:r>
      <w:r w:rsidRPr="00281B24">
        <w:rPr>
          <w:rFonts w:ascii="Times New Roman" w:hAnsi="Times New Roman" w:cs="Times New Roman"/>
          <w:sz w:val="24"/>
        </w:rPr>
        <w:t>Esterases play a vital role in the metamorphosis of insects</w:t>
      </w:r>
      <w:r w:rsidR="00BF0308">
        <w:rPr>
          <w:rFonts w:ascii="Times New Roman" w:hAnsi="Times New Roman" w:cs="Times New Roman"/>
          <w:sz w:val="24"/>
        </w:rPr>
        <w:t>”</w:t>
      </w:r>
      <w:r w:rsidRPr="00281B24">
        <w:rPr>
          <w:rFonts w:ascii="Times New Roman" w:hAnsi="Times New Roman" w:cs="Times New Roman"/>
          <w:sz w:val="24"/>
        </w:rPr>
        <w:t xml:space="preserve"> (Yu et al., 2009). The present study was aimed to investigate the comparative tissue of esterase polymorphism of selected prawns</w:t>
      </w:r>
    </w:p>
    <w:p w:rsidR="00DE3E89" w:rsidRDefault="00DE3E89" w:rsidP="00DE3E89">
      <w:pPr>
        <w:spacing w:after="240" w:line="360" w:lineRule="auto"/>
        <w:jc w:val="both"/>
        <w:rPr>
          <w:rFonts w:ascii="Times New Roman" w:hAnsi="Times New Roman" w:cs="Times New Roman"/>
          <w:sz w:val="24"/>
          <w:szCs w:val="24"/>
        </w:rPr>
      </w:pPr>
      <w:r w:rsidRPr="0067432C">
        <w:rPr>
          <w:rFonts w:ascii="Times New Roman" w:hAnsi="Times New Roman" w:cs="Times New Roman"/>
          <w:sz w:val="24"/>
          <w:szCs w:val="24"/>
        </w:rPr>
        <w:t>Esterases are the enzym</w:t>
      </w:r>
      <w:r w:rsidR="002C01A2">
        <w:rPr>
          <w:rFonts w:ascii="Times New Roman" w:hAnsi="Times New Roman" w:cs="Times New Roman"/>
          <w:sz w:val="24"/>
          <w:szCs w:val="24"/>
        </w:rPr>
        <w:t xml:space="preserve">es which </w:t>
      </w:r>
      <w:proofErr w:type="gramStart"/>
      <w:r w:rsidR="002C01A2">
        <w:rPr>
          <w:rFonts w:ascii="Times New Roman" w:hAnsi="Times New Roman" w:cs="Times New Roman"/>
          <w:sz w:val="24"/>
          <w:szCs w:val="24"/>
        </w:rPr>
        <w:t xml:space="preserve">hydrolyze </w:t>
      </w:r>
      <w:r w:rsidRPr="0067432C">
        <w:rPr>
          <w:rFonts w:ascii="Times New Roman" w:hAnsi="Times New Roman" w:cs="Times New Roman"/>
          <w:sz w:val="24"/>
          <w:szCs w:val="24"/>
        </w:rPr>
        <w:t xml:space="preserve"> the</w:t>
      </w:r>
      <w:proofErr w:type="gramEnd"/>
      <w:r w:rsidRPr="0067432C">
        <w:rPr>
          <w:rFonts w:ascii="Times New Roman" w:hAnsi="Times New Roman" w:cs="Times New Roman"/>
          <w:sz w:val="24"/>
          <w:szCs w:val="24"/>
        </w:rPr>
        <w:t xml:space="preserve"> esters of carboxylic acid. Lovenhart </w:t>
      </w:r>
      <w:proofErr w:type="gramStart"/>
      <w:r w:rsidRPr="0067432C">
        <w:rPr>
          <w:rFonts w:ascii="Times New Roman" w:hAnsi="Times New Roman" w:cs="Times New Roman"/>
          <w:sz w:val="24"/>
          <w:szCs w:val="24"/>
        </w:rPr>
        <w:t>( 1906</w:t>
      </w:r>
      <w:proofErr w:type="gramEnd"/>
      <w:r w:rsidRPr="0067432C">
        <w:rPr>
          <w:rFonts w:ascii="Times New Roman" w:hAnsi="Times New Roman" w:cs="Times New Roman"/>
          <w:sz w:val="24"/>
          <w:szCs w:val="24"/>
        </w:rPr>
        <w:t xml:space="preserve">), recognized two categories of such enzymes. Enzymes, which hydrolyze the esters of short chain ( C2- C4) fatty acids were recognized as esterases, while those which hydrolyse the long chain fatty acid esters (&gt; C8) were identified as lipases (Seligman and Nachlas, 1950). A great advance in the study of esterases was made when organophosphates were recognized as inhibitors of </w:t>
      </w:r>
      <w:r w:rsidRPr="0067432C">
        <w:rPr>
          <w:rFonts w:ascii="Times New Roman" w:hAnsi="Times New Roman" w:cs="Times New Roman"/>
          <w:sz w:val="24"/>
          <w:szCs w:val="24"/>
        </w:rPr>
        <w:lastRenderedPageBreak/>
        <w:t xml:space="preserve">these enzymes </w:t>
      </w:r>
      <w:proofErr w:type="gramStart"/>
      <w:r w:rsidRPr="0067432C">
        <w:rPr>
          <w:rFonts w:ascii="Times New Roman" w:hAnsi="Times New Roman" w:cs="Times New Roman"/>
          <w:sz w:val="24"/>
          <w:szCs w:val="24"/>
        </w:rPr>
        <w:t>( Webb</w:t>
      </w:r>
      <w:proofErr w:type="gramEnd"/>
      <w:r w:rsidRPr="0067432C">
        <w:rPr>
          <w:rFonts w:ascii="Times New Roman" w:hAnsi="Times New Roman" w:cs="Times New Roman"/>
          <w:sz w:val="24"/>
          <w:szCs w:val="24"/>
        </w:rPr>
        <w:t xml:space="preserve">, 1948). Aldrige (1953) distinguished the enzymes into two ‘A’ and ‘B’ esterases, by using the organophosphate inhibitors E-600 </w:t>
      </w:r>
      <w:proofErr w:type="gramStart"/>
      <w:r w:rsidRPr="0067432C">
        <w:rPr>
          <w:rFonts w:ascii="Times New Roman" w:hAnsi="Times New Roman" w:cs="Times New Roman"/>
          <w:sz w:val="24"/>
          <w:szCs w:val="24"/>
        </w:rPr>
        <w:t>( Diethyl</w:t>
      </w:r>
      <w:proofErr w:type="gramEnd"/>
      <w:r w:rsidRPr="0067432C">
        <w:rPr>
          <w:rFonts w:ascii="Times New Roman" w:hAnsi="Times New Roman" w:cs="Times New Roman"/>
          <w:sz w:val="24"/>
          <w:szCs w:val="24"/>
        </w:rPr>
        <w:t>- para nitro phenyl phosphate).  ‘B’ esterases were reported to be sensitive to the compound where as the ‘</w:t>
      </w:r>
      <w:proofErr w:type="gramStart"/>
      <w:r w:rsidRPr="0067432C">
        <w:rPr>
          <w:rFonts w:ascii="Times New Roman" w:hAnsi="Times New Roman" w:cs="Times New Roman"/>
          <w:sz w:val="24"/>
          <w:szCs w:val="24"/>
        </w:rPr>
        <w:t>A</w:t>
      </w:r>
      <w:proofErr w:type="gramEnd"/>
      <w:r w:rsidRPr="0067432C">
        <w:rPr>
          <w:rFonts w:ascii="Times New Roman" w:hAnsi="Times New Roman" w:cs="Times New Roman"/>
          <w:sz w:val="24"/>
          <w:szCs w:val="24"/>
        </w:rPr>
        <w:t xml:space="preserve">’ esterases hydrolyzed it.  A third type </w:t>
      </w:r>
      <w:proofErr w:type="gramStart"/>
      <w:r w:rsidRPr="0067432C">
        <w:rPr>
          <w:rFonts w:ascii="Times New Roman" w:hAnsi="Times New Roman" w:cs="Times New Roman"/>
          <w:sz w:val="24"/>
          <w:szCs w:val="24"/>
        </w:rPr>
        <w:t>of  enzyme</w:t>
      </w:r>
      <w:proofErr w:type="gramEnd"/>
      <w:r w:rsidRPr="0067432C">
        <w:rPr>
          <w:rFonts w:ascii="Times New Roman" w:hAnsi="Times New Roman" w:cs="Times New Roman"/>
          <w:sz w:val="24"/>
          <w:szCs w:val="24"/>
        </w:rPr>
        <w:t xml:space="preserve">,  ‘C’ esterases (Bergman </w:t>
      </w:r>
      <w:r w:rsidRPr="0067432C">
        <w:rPr>
          <w:rFonts w:ascii="Times New Roman" w:hAnsi="Times New Roman" w:cs="Times New Roman"/>
          <w:i/>
          <w:iCs/>
          <w:sz w:val="24"/>
          <w:szCs w:val="24"/>
        </w:rPr>
        <w:t>et al.,</w:t>
      </w:r>
      <w:r w:rsidRPr="0067432C">
        <w:rPr>
          <w:rFonts w:ascii="Times New Roman" w:hAnsi="Times New Roman" w:cs="Times New Roman"/>
          <w:sz w:val="24"/>
          <w:szCs w:val="24"/>
        </w:rPr>
        <w:t>1957),  were shown to be neither sensitive to organophosphates nor were capable of hydrolyzing them. Low concentrations of pCMB (Parachloro mercuribenzoate) slightly activated these enzymes</w:t>
      </w:r>
      <w:r w:rsidR="00783E40">
        <w:rPr>
          <w:rFonts w:ascii="Times New Roman" w:hAnsi="Times New Roman" w:cs="Times New Roman"/>
          <w:sz w:val="24"/>
          <w:szCs w:val="24"/>
        </w:rPr>
        <w:t xml:space="preserve">. </w:t>
      </w:r>
      <w:r w:rsidRPr="0067432C">
        <w:rPr>
          <w:rFonts w:ascii="Times New Roman" w:hAnsi="Times New Roman" w:cs="Times New Roman"/>
          <w:sz w:val="24"/>
          <w:szCs w:val="24"/>
        </w:rPr>
        <w:t xml:space="preserve"> </w:t>
      </w:r>
      <w:r w:rsidR="00783E40" w:rsidRPr="0067432C">
        <w:rPr>
          <w:rFonts w:ascii="Times New Roman" w:hAnsi="Times New Roman" w:cs="Times New Roman"/>
          <w:sz w:val="24"/>
          <w:szCs w:val="24"/>
        </w:rPr>
        <w:t xml:space="preserve">The present study was carried out to find out tissue specific esterase banding patterns in different tissues of </w:t>
      </w:r>
      <w:r w:rsidR="00783E40" w:rsidRPr="0067432C">
        <w:rPr>
          <w:rFonts w:ascii="Times New Roman" w:hAnsi="Times New Roman" w:cs="Times New Roman"/>
          <w:i/>
          <w:sz w:val="24"/>
          <w:szCs w:val="24"/>
        </w:rPr>
        <w:t>H. fossilis</w:t>
      </w:r>
      <w:r w:rsidR="00783E40" w:rsidRPr="0067432C">
        <w:rPr>
          <w:rFonts w:ascii="Times New Roman" w:hAnsi="Times New Roman" w:cs="Times New Roman"/>
          <w:sz w:val="24"/>
          <w:szCs w:val="24"/>
        </w:rPr>
        <w:t xml:space="preserve">.  </w:t>
      </w:r>
    </w:p>
    <w:p w:rsidR="00BA141F" w:rsidRDefault="00BA141F" w:rsidP="009658C8">
      <w:pPr>
        <w:autoSpaceDE w:val="0"/>
        <w:autoSpaceDN w:val="0"/>
        <w:adjustRightInd w:val="0"/>
        <w:spacing w:after="0" w:line="240" w:lineRule="auto"/>
        <w:jc w:val="center"/>
        <w:rPr>
          <w:rFonts w:ascii="Times New Roman,Bold" w:hAnsi="Times New Roman,Bold" w:cs="Times New Roman,Bold"/>
          <w:b/>
          <w:bCs/>
          <w:sz w:val="24"/>
          <w:szCs w:val="24"/>
        </w:rPr>
      </w:pPr>
      <w:r w:rsidRPr="009658C8">
        <w:rPr>
          <w:rFonts w:ascii="Times New Roman,Bold" w:hAnsi="Times New Roman,Bold" w:cs="Times New Roman,Bold"/>
          <w:b/>
          <w:bCs/>
          <w:sz w:val="28"/>
          <w:szCs w:val="24"/>
        </w:rPr>
        <w:t>MATERIALS AND METHODS</w:t>
      </w:r>
    </w:p>
    <w:p w:rsidR="00BA141F" w:rsidRPr="009C47B5" w:rsidRDefault="00BA141F" w:rsidP="00BA141F">
      <w:pPr>
        <w:autoSpaceDE w:val="0"/>
        <w:autoSpaceDN w:val="0"/>
        <w:adjustRightInd w:val="0"/>
        <w:spacing w:after="0" w:line="240" w:lineRule="auto"/>
        <w:rPr>
          <w:rFonts w:ascii="Times New Roman,Bold" w:hAnsi="Times New Roman,Bold" w:cs="Times New Roman,Bold"/>
          <w:b/>
          <w:bCs/>
          <w:sz w:val="24"/>
          <w:szCs w:val="24"/>
        </w:rPr>
      </w:pPr>
    </w:p>
    <w:p w:rsidR="00BA141F" w:rsidRDefault="00BA141F" w:rsidP="009658C8">
      <w:pPr>
        <w:spacing w:line="360" w:lineRule="auto"/>
        <w:jc w:val="both"/>
        <w:rPr>
          <w:rFonts w:ascii="Times New Roman" w:hAnsi="Times New Roman"/>
          <w:sz w:val="24"/>
          <w:szCs w:val="24"/>
        </w:rPr>
      </w:pPr>
      <w:r>
        <w:rPr>
          <w:rFonts w:ascii="Times New Roman" w:hAnsi="Times New Roman"/>
          <w:sz w:val="24"/>
          <w:szCs w:val="24"/>
        </w:rPr>
        <w:t xml:space="preserve">           </w:t>
      </w:r>
      <w:r w:rsidRPr="00CF3975">
        <w:rPr>
          <w:rFonts w:ascii="Times New Roman" w:hAnsi="Times New Roman"/>
          <w:sz w:val="24"/>
          <w:szCs w:val="24"/>
        </w:rPr>
        <w:t xml:space="preserve">The fresh water cat fish </w:t>
      </w:r>
      <w:r w:rsidRPr="00CF3975">
        <w:rPr>
          <w:rFonts w:ascii="Times New Roman" w:hAnsi="Times New Roman"/>
          <w:i/>
          <w:iCs/>
          <w:sz w:val="24"/>
          <w:szCs w:val="24"/>
        </w:rPr>
        <w:t xml:space="preserve">H. fossilis </w:t>
      </w:r>
      <w:r w:rsidRPr="00CF3975">
        <w:rPr>
          <w:rFonts w:ascii="Times New Roman" w:hAnsi="Times New Roman"/>
          <w:sz w:val="24"/>
          <w:szCs w:val="24"/>
        </w:rPr>
        <w:t xml:space="preserve">were collected from local fresh water tanks within the radius of 15km from the laboratory by netting with the help of local fisher man. The fishes having an average length of 15 ± 1cm and weighed about 50±5gm were brought to the laboratory and transferred in to a plastic buckets(30X30X60cm) and disinfected with potassium permanganate and washed thoroughly prior to introduction of fish (to prevent fungal infection). The fishes were acclimatized for about 10 to 15 days prior to experimentation. They were regularly feed with commercial fish food and the medium (tap water) was changed daily to remove feaces and food remnants. The healthy fishes were grouped into five batches containing six each and were exposed to different concentrations of </w:t>
      </w:r>
      <w:r>
        <w:rPr>
          <w:rFonts w:ascii="Times New Roman" w:hAnsi="Times New Roman"/>
          <w:sz w:val="24"/>
          <w:szCs w:val="24"/>
        </w:rPr>
        <w:t>organophosphate methyl parathion</w:t>
      </w:r>
      <w:r w:rsidRPr="00CF3975">
        <w:rPr>
          <w:rFonts w:ascii="Times New Roman" w:hAnsi="Times New Roman"/>
          <w:sz w:val="24"/>
          <w:szCs w:val="24"/>
        </w:rPr>
        <w:t xml:space="preserve"> at different time intervals to calculate the medium lethal concentration less value using probit analysis method </w:t>
      </w:r>
    </w:p>
    <w:p w:rsidR="0075185C" w:rsidRPr="00891509" w:rsidRDefault="0075185C" w:rsidP="00891509">
      <w:pPr>
        <w:autoSpaceDE w:val="0"/>
        <w:autoSpaceDN w:val="0"/>
        <w:adjustRightInd w:val="0"/>
        <w:spacing w:after="0" w:line="360" w:lineRule="auto"/>
        <w:rPr>
          <w:rFonts w:ascii="Times New Roman" w:hAnsi="Times New Roman" w:cs="Times New Roman"/>
          <w:sz w:val="24"/>
          <w:szCs w:val="24"/>
        </w:rPr>
      </w:pPr>
      <w:r w:rsidRPr="00891509">
        <w:rPr>
          <w:rFonts w:ascii="Times New Roman" w:hAnsi="Times New Roman" w:cs="Times New Roman"/>
          <w:sz w:val="24"/>
          <w:szCs w:val="24"/>
        </w:rPr>
        <w:t>The scheme of classification employed in the study is as hereunder:</w:t>
      </w:r>
    </w:p>
    <w:p w:rsidR="0075185C" w:rsidRPr="00891509" w:rsidRDefault="0075185C" w:rsidP="00891509">
      <w:pPr>
        <w:autoSpaceDE w:val="0"/>
        <w:autoSpaceDN w:val="0"/>
        <w:adjustRightInd w:val="0"/>
        <w:spacing w:after="0" w:line="360" w:lineRule="auto"/>
        <w:rPr>
          <w:rFonts w:ascii="Times New Roman" w:hAnsi="Times New Roman" w:cs="Times New Roman"/>
          <w:sz w:val="24"/>
          <w:szCs w:val="24"/>
        </w:rPr>
      </w:pPr>
      <w:r w:rsidRPr="00891509">
        <w:rPr>
          <w:rFonts w:ascii="Times New Roman" w:hAnsi="Times New Roman" w:cs="Times New Roman"/>
          <w:sz w:val="24"/>
          <w:szCs w:val="24"/>
        </w:rPr>
        <w:t xml:space="preserve">1. </w:t>
      </w:r>
      <w:r w:rsidRPr="00891509">
        <w:rPr>
          <w:rFonts w:ascii="Times New Roman" w:hAnsi="Times New Roman" w:cs="Times New Roman"/>
          <w:bCs/>
          <w:sz w:val="24"/>
          <w:szCs w:val="24"/>
        </w:rPr>
        <w:t xml:space="preserve">Carboxylesterases (CE): </w:t>
      </w:r>
      <w:r w:rsidRPr="00891509">
        <w:rPr>
          <w:rFonts w:ascii="Times New Roman" w:hAnsi="Times New Roman" w:cs="Times New Roman"/>
          <w:sz w:val="24"/>
          <w:szCs w:val="24"/>
        </w:rPr>
        <w:t>These esterases were sensitive to inhibition by the organophosphate but</w:t>
      </w:r>
      <w:r w:rsidR="00891509">
        <w:rPr>
          <w:rFonts w:ascii="Times New Roman" w:hAnsi="Times New Roman" w:cs="Times New Roman"/>
          <w:sz w:val="24"/>
          <w:szCs w:val="24"/>
        </w:rPr>
        <w:t xml:space="preserve"> </w:t>
      </w:r>
      <w:r w:rsidRPr="00891509">
        <w:rPr>
          <w:rFonts w:ascii="Times New Roman" w:hAnsi="Times New Roman" w:cs="Times New Roman"/>
          <w:sz w:val="24"/>
          <w:szCs w:val="24"/>
        </w:rPr>
        <w:t>were not affected by physostigmine or pCMB.</w:t>
      </w:r>
    </w:p>
    <w:p w:rsidR="0075185C" w:rsidRPr="00891509" w:rsidRDefault="0075185C" w:rsidP="00891509">
      <w:pPr>
        <w:autoSpaceDE w:val="0"/>
        <w:autoSpaceDN w:val="0"/>
        <w:adjustRightInd w:val="0"/>
        <w:spacing w:after="0" w:line="360" w:lineRule="auto"/>
        <w:rPr>
          <w:rFonts w:ascii="Times New Roman" w:hAnsi="Times New Roman" w:cs="Times New Roman"/>
          <w:sz w:val="24"/>
          <w:szCs w:val="24"/>
        </w:rPr>
      </w:pPr>
      <w:r w:rsidRPr="00891509">
        <w:rPr>
          <w:rFonts w:ascii="Times New Roman" w:hAnsi="Times New Roman" w:cs="Times New Roman"/>
          <w:sz w:val="24"/>
          <w:szCs w:val="24"/>
        </w:rPr>
        <w:t xml:space="preserve">2. </w:t>
      </w:r>
      <w:r w:rsidRPr="00891509">
        <w:rPr>
          <w:rFonts w:ascii="Times New Roman" w:hAnsi="Times New Roman" w:cs="Times New Roman"/>
          <w:bCs/>
          <w:sz w:val="24"/>
          <w:szCs w:val="24"/>
        </w:rPr>
        <w:t xml:space="preserve">Arylesterases (ArE): </w:t>
      </w:r>
      <w:r w:rsidRPr="00891509">
        <w:rPr>
          <w:rFonts w:ascii="Times New Roman" w:hAnsi="Times New Roman" w:cs="Times New Roman"/>
          <w:sz w:val="24"/>
          <w:szCs w:val="24"/>
        </w:rPr>
        <w:t>They were sensitive to inhibition by sulphydryl Agent pCMB and were not</w:t>
      </w:r>
      <w:r w:rsidR="00891509">
        <w:rPr>
          <w:rFonts w:ascii="Times New Roman" w:hAnsi="Times New Roman" w:cs="Times New Roman"/>
          <w:sz w:val="24"/>
          <w:szCs w:val="24"/>
        </w:rPr>
        <w:t xml:space="preserve"> </w:t>
      </w:r>
      <w:r w:rsidRPr="00891509">
        <w:rPr>
          <w:rFonts w:ascii="Times New Roman" w:hAnsi="Times New Roman" w:cs="Times New Roman"/>
          <w:sz w:val="24"/>
          <w:szCs w:val="24"/>
        </w:rPr>
        <w:t>affected by paraoxon or physostigmine.</w:t>
      </w:r>
    </w:p>
    <w:p w:rsidR="0075185C" w:rsidRPr="00891509" w:rsidRDefault="0075185C" w:rsidP="00891509">
      <w:pPr>
        <w:autoSpaceDE w:val="0"/>
        <w:autoSpaceDN w:val="0"/>
        <w:adjustRightInd w:val="0"/>
        <w:spacing w:after="0" w:line="360" w:lineRule="auto"/>
        <w:rPr>
          <w:rFonts w:ascii="Times New Roman" w:hAnsi="Times New Roman" w:cs="Times New Roman"/>
          <w:sz w:val="24"/>
          <w:szCs w:val="24"/>
        </w:rPr>
      </w:pPr>
      <w:r w:rsidRPr="00891509">
        <w:rPr>
          <w:rFonts w:ascii="Times New Roman" w:hAnsi="Times New Roman" w:cs="Times New Roman"/>
          <w:sz w:val="24"/>
          <w:szCs w:val="24"/>
        </w:rPr>
        <w:t xml:space="preserve">3. </w:t>
      </w:r>
      <w:r w:rsidRPr="00891509">
        <w:rPr>
          <w:rFonts w:ascii="Times New Roman" w:hAnsi="Times New Roman" w:cs="Times New Roman"/>
          <w:bCs/>
          <w:sz w:val="24"/>
          <w:szCs w:val="24"/>
        </w:rPr>
        <w:t xml:space="preserve">Cholinesterases (ChE): </w:t>
      </w:r>
      <w:r w:rsidRPr="00891509">
        <w:rPr>
          <w:rFonts w:ascii="Times New Roman" w:hAnsi="Times New Roman" w:cs="Times New Roman"/>
          <w:sz w:val="24"/>
          <w:szCs w:val="24"/>
        </w:rPr>
        <w:t>Enzymes, which were inhibited by paraoxon and physostigmine.</w:t>
      </w:r>
    </w:p>
    <w:p w:rsidR="0075185C" w:rsidRPr="00891509" w:rsidRDefault="0075185C" w:rsidP="00891509">
      <w:pPr>
        <w:autoSpaceDE w:val="0"/>
        <w:autoSpaceDN w:val="0"/>
        <w:adjustRightInd w:val="0"/>
        <w:spacing w:after="0" w:line="360" w:lineRule="auto"/>
        <w:rPr>
          <w:rFonts w:ascii="Times New Roman" w:hAnsi="Times New Roman" w:cs="Times New Roman"/>
          <w:sz w:val="24"/>
          <w:szCs w:val="24"/>
        </w:rPr>
      </w:pPr>
      <w:r w:rsidRPr="00891509">
        <w:rPr>
          <w:rFonts w:ascii="Times New Roman" w:hAnsi="Times New Roman" w:cs="Times New Roman"/>
          <w:sz w:val="24"/>
          <w:szCs w:val="24"/>
        </w:rPr>
        <w:t xml:space="preserve">4. </w:t>
      </w:r>
      <w:r w:rsidRPr="00891509">
        <w:rPr>
          <w:rFonts w:ascii="Times New Roman" w:hAnsi="Times New Roman" w:cs="Times New Roman"/>
          <w:bCs/>
          <w:sz w:val="24"/>
          <w:szCs w:val="24"/>
        </w:rPr>
        <w:t xml:space="preserve">ER Esterases: </w:t>
      </w:r>
      <w:r w:rsidRPr="00891509">
        <w:rPr>
          <w:rFonts w:ascii="Times New Roman" w:hAnsi="Times New Roman" w:cs="Times New Roman"/>
          <w:sz w:val="24"/>
          <w:szCs w:val="24"/>
        </w:rPr>
        <w:t>Enzyme which were not affected by any of the three inhibitors used.</w:t>
      </w:r>
    </w:p>
    <w:p w:rsidR="0075185C" w:rsidRPr="00891509" w:rsidRDefault="0075185C" w:rsidP="00891509">
      <w:pPr>
        <w:autoSpaceDE w:val="0"/>
        <w:autoSpaceDN w:val="0"/>
        <w:adjustRightInd w:val="0"/>
        <w:spacing w:after="0" w:line="360" w:lineRule="auto"/>
        <w:rPr>
          <w:rFonts w:ascii="Times New Roman" w:hAnsi="Times New Roman" w:cs="Times New Roman"/>
          <w:sz w:val="24"/>
          <w:szCs w:val="24"/>
        </w:rPr>
      </w:pPr>
      <w:r w:rsidRPr="00891509">
        <w:rPr>
          <w:rFonts w:ascii="Times New Roman" w:hAnsi="Times New Roman" w:cs="Times New Roman"/>
          <w:sz w:val="24"/>
          <w:szCs w:val="24"/>
        </w:rPr>
        <w:t xml:space="preserve">5. </w:t>
      </w:r>
      <w:r w:rsidRPr="00891509">
        <w:rPr>
          <w:rFonts w:ascii="Times New Roman" w:hAnsi="Times New Roman" w:cs="Times New Roman"/>
          <w:bCs/>
          <w:sz w:val="24"/>
          <w:szCs w:val="24"/>
        </w:rPr>
        <w:t xml:space="preserve">Esdp Esterases: </w:t>
      </w:r>
      <w:r w:rsidRPr="00891509">
        <w:rPr>
          <w:rFonts w:ascii="Times New Roman" w:hAnsi="Times New Roman" w:cs="Times New Roman"/>
          <w:sz w:val="24"/>
          <w:szCs w:val="24"/>
        </w:rPr>
        <w:t>Enzymes, which were inhibited by pCMB and paraoxon.</w:t>
      </w:r>
    </w:p>
    <w:p w:rsidR="0075185C" w:rsidRPr="00891509" w:rsidRDefault="0075185C" w:rsidP="00891509">
      <w:pPr>
        <w:autoSpaceDE w:val="0"/>
        <w:autoSpaceDN w:val="0"/>
        <w:adjustRightInd w:val="0"/>
        <w:spacing w:after="0" w:line="360" w:lineRule="auto"/>
        <w:rPr>
          <w:rFonts w:ascii="Times New Roman" w:hAnsi="Times New Roman" w:cs="Times New Roman"/>
          <w:sz w:val="24"/>
          <w:szCs w:val="24"/>
        </w:rPr>
      </w:pPr>
      <w:r w:rsidRPr="00891509">
        <w:rPr>
          <w:rFonts w:ascii="Times New Roman" w:hAnsi="Times New Roman" w:cs="Times New Roman"/>
          <w:sz w:val="24"/>
          <w:szCs w:val="24"/>
        </w:rPr>
        <w:t xml:space="preserve">6 </w:t>
      </w:r>
      <w:proofErr w:type="gramStart"/>
      <w:r w:rsidRPr="00891509">
        <w:rPr>
          <w:rFonts w:ascii="Times New Roman" w:hAnsi="Times New Roman" w:cs="Times New Roman"/>
          <w:bCs/>
          <w:sz w:val="24"/>
          <w:szCs w:val="24"/>
        </w:rPr>
        <w:t>Ese</w:t>
      </w:r>
      <w:proofErr w:type="gramEnd"/>
      <w:r w:rsidRPr="00891509">
        <w:rPr>
          <w:rFonts w:ascii="Times New Roman" w:hAnsi="Times New Roman" w:cs="Times New Roman"/>
          <w:bCs/>
          <w:sz w:val="24"/>
          <w:szCs w:val="24"/>
        </w:rPr>
        <w:t xml:space="preserve"> Esterases: </w:t>
      </w:r>
      <w:r w:rsidRPr="00891509">
        <w:rPr>
          <w:rFonts w:ascii="Times New Roman" w:hAnsi="Times New Roman" w:cs="Times New Roman"/>
          <w:sz w:val="24"/>
          <w:szCs w:val="24"/>
        </w:rPr>
        <w:t>Enzymes, which were inhibited by physostigmine alone.</w:t>
      </w:r>
    </w:p>
    <w:p w:rsidR="0075185C" w:rsidRPr="00891509" w:rsidRDefault="0075185C" w:rsidP="00891509">
      <w:pPr>
        <w:spacing w:line="360" w:lineRule="auto"/>
        <w:jc w:val="both"/>
        <w:rPr>
          <w:rFonts w:ascii="Times New Roman" w:hAnsi="Times New Roman"/>
          <w:sz w:val="24"/>
          <w:szCs w:val="24"/>
        </w:rPr>
      </w:pPr>
      <w:r w:rsidRPr="00891509">
        <w:rPr>
          <w:rFonts w:ascii="Times New Roman" w:hAnsi="Times New Roman" w:cs="Times New Roman"/>
          <w:bCs/>
          <w:sz w:val="24"/>
          <w:szCs w:val="24"/>
        </w:rPr>
        <w:t xml:space="preserve">CHsp Esterases: </w:t>
      </w:r>
      <w:r w:rsidRPr="00891509">
        <w:rPr>
          <w:rFonts w:ascii="Times New Roman" w:hAnsi="Times New Roman" w:cs="Times New Roman"/>
          <w:sz w:val="24"/>
          <w:szCs w:val="24"/>
        </w:rPr>
        <w:t>Enzymes, which were inhibited by paraoxon, physostigmine and pCMB</w:t>
      </w:r>
    </w:p>
    <w:p w:rsidR="009933A4" w:rsidRDefault="009658C8" w:rsidP="009933A4">
      <w:pPr>
        <w:spacing w:after="240" w:line="360" w:lineRule="auto"/>
        <w:jc w:val="center"/>
        <w:rPr>
          <w:rFonts w:ascii="Times New Roman" w:hAnsi="Times New Roman" w:cs="Times New Roman"/>
          <w:sz w:val="28"/>
          <w:szCs w:val="24"/>
        </w:rPr>
      </w:pPr>
      <w:r>
        <w:rPr>
          <w:rFonts w:ascii="Times New Roman" w:hAnsi="Times New Roman" w:cs="Times New Roman"/>
          <w:sz w:val="28"/>
          <w:szCs w:val="24"/>
        </w:rPr>
        <w:lastRenderedPageBreak/>
        <w:t>RESULTS</w:t>
      </w:r>
    </w:p>
    <w:p w:rsidR="009933A4" w:rsidRPr="009933A4" w:rsidRDefault="009933A4" w:rsidP="009933A4">
      <w:pPr>
        <w:spacing w:after="240" w:line="360" w:lineRule="auto"/>
        <w:jc w:val="center"/>
        <w:rPr>
          <w:rFonts w:ascii="Times New Roman" w:hAnsi="Times New Roman" w:cs="Times New Roman"/>
          <w:sz w:val="28"/>
          <w:szCs w:val="24"/>
        </w:rPr>
      </w:pPr>
      <w:r w:rsidRPr="00FF09AF">
        <w:rPr>
          <w:rFonts w:ascii="Times New Roman" w:hAnsi="Times New Roman" w:cs="Times New Roman"/>
          <w:sz w:val="24"/>
        </w:rPr>
        <w:t xml:space="preserve">Esterase polymorphism were studied in </w:t>
      </w:r>
      <w:r>
        <w:rPr>
          <w:rFonts w:ascii="Times New Roman" w:hAnsi="Times New Roman" w:cs="Times New Roman"/>
          <w:sz w:val="24"/>
        </w:rPr>
        <w:t xml:space="preserve">different tissues of </w:t>
      </w:r>
      <w:r w:rsidRPr="00FF09AF">
        <w:rPr>
          <w:rFonts w:ascii="Times New Roman" w:hAnsi="Times New Roman" w:cs="Times New Roman"/>
          <w:bCs/>
          <w:i/>
          <w:color w:val="000000"/>
          <w:sz w:val="24"/>
          <w:szCs w:val="23"/>
        </w:rPr>
        <w:t>Heteropneustes fossilis</w:t>
      </w:r>
      <w:r>
        <w:rPr>
          <w:rFonts w:ascii="Times New Roman" w:hAnsi="Times New Roman" w:cs="Times New Roman"/>
          <w:bCs/>
          <w:i/>
          <w:color w:val="000000"/>
          <w:sz w:val="24"/>
          <w:szCs w:val="23"/>
        </w:rPr>
        <w:t xml:space="preserve"> </w:t>
      </w:r>
      <w:r>
        <w:rPr>
          <w:rFonts w:ascii="Times New Roman" w:hAnsi="Times New Roman" w:cs="Times New Roman"/>
          <w:sz w:val="24"/>
        </w:rPr>
        <w:t xml:space="preserve">three   </w:t>
      </w:r>
      <w:r w:rsidRPr="00FF09AF">
        <w:rPr>
          <w:rFonts w:ascii="Times New Roman" w:hAnsi="Times New Roman" w:cs="Times New Roman"/>
          <w:sz w:val="24"/>
        </w:rPr>
        <w:t xml:space="preserve"> tissues were studied viz; </w:t>
      </w:r>
      <w:r>
        <w:rPr>
          <w:rFonts w:ascii="Times New Roman" w:hAnsi="Times New Roman" w:cs="Times New Roman"/>
          <w:sz w:val="24"/>
        </w:rPr>
        <w:t>intestine, muscle and brain</w:t>
      </w:r>
    </w:p>
    <w:p w:rsidR="004B607E"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Intestine</w:t>
      </w:r>
    </w:p>
    <w:p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Intestine showed four esterase bands with R</w:t>
      </w:r>
      <w:r w:rsidRPr="007C5CD2">
        <w:rPr>
          <w:rFonts w:ascii="Times New Roman" w:hAnsi="Times New Roman" w:cs="Times New Roman"/>
          <w:sz w:val="24"/>
          <w:szCs w:val="24"/>
          <w:vertAlign w:val="subscript"/>
        </w:rPr>
        <w:t>m</w:t>
      </w:r>
      <w:r>
        <w:rPr>
          <w:rFonts w:ascii="Times New Roman" w:hAnsi="Times New Roman" w:cs="Times New Roman"/>
          <w:sz w:val="24"/>
          <w:szCs w:val="24"/>
        </w:rPr>
        <w:t xml:space="preserve"> value of Est-1 0.60, Est-2 0.40, Est-3 0.30, </w:t>
      </w:r>
      <w:proofErr w:type="gramStart"/>
      <w:r>
        <w:rPr>
          <w:rFonts w:ascii="Times New Roman" w:hAnsi="Times New Roman" w:cs="Times New Roman"/>
          <w:sz w:val="24"/>
          <w:szCs w:val="24"/>
        </w:rPr>
        <w:t>Est</w:t>
      </w:r>
      <w:proofErr w:type="gramEnd"/>
      <w:r>
        <w:rPr>
          <w:rFonts w:ascii="Times New Roman" w:hAnsi="Times New Roman" w:cs="Times New Roman"/>
          <w:sz w:val="24"/>
          <w:szCs w:val="24"/>
        </w:rPr>
        <w:t>-4 (0.15). Est-1 was not inhibited by any of these three inhibitors, so this esterase zone was classified as ER (Esterase resistant to inhibitors) esterases. Est-2 and Est-3 was inhibited by Paraoxon only, but not inhibited by either Eserine or pCMB. So this zone of esterase was classified as CE (Carboxylic Esterase). Est-4 was inhibited by Paraoxon, Eserine and pCMB inhibitors, so these esterases are called as CHsp esterases</w:t>
      </w:r>
      <w:r w:rsidR="00FF09AF">
        <w:rPr>
          <w:rFonts w:ascii="Times New Roman" w:hAnsi="Times New Roman" w:cs="Times New Roman"/>
          <w:sz w:val="24"/>
          <w:szCs w:val="24"/>
        </w:rPr>
        <w:t>.</w:t>
      </w:r>
      <w:r>
        <w:rPr>
          <w:rFonts w:ascii="Times New Roman" w:hAnsi="Times New Roman" w:cs="Times New Roman"/>
          <w:sz w:val="24"/>
          <w:szCs w:val="24"/>
        </w:rPr>
        <w:t xml:space="preserve"> </w:t>
      </w:r>
    </w:p>
    <w:p w:rsidR="004B607E" w:rsidRPr="00965795"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Muscle</w:t>
      </w:r>
    </w:p>
    <w:p w:rsidR="004B607E" w:rsidRPr="00155D60"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Muscle exhibited three zones of the esterase zymogram with R</w:t>
      </w:r>
      <w:r w:rsidRPr="007C5CD2">
        <w:rPr>
          <w:rFonts w:ascii="Times New Roman" w:hAnsi="Times New Roman" w:cs="Times New Roman"/>
          <w:sz w:val="24"/>
          <w:szCs w:val="24"/>
          <w:vertAlign w:val="subscript"/>
        </w:rPr>
        <w:t>m</w:t>
      </w:r>
      <w:r>
        <w:rPr>
          <w:rFonts w:ascii="Times New Roman" w:hAnsi="Times New Roman" w:cs="Times New Roman"/>
          <w:sz w:val="24"/>
          <w:szCs w:val="24"/>
        </w:rPr>
        <w:t xml:space="preserve"> values of Est-1 0.60, Est-2 0.40, </w:t>
      </w:r>
      <w:proofErr w:type="gramStart"/>
      <w:r>
        <w:rPr>
          <w:rFonts w:ascii="Times New Roman" w:hAnsi="Times New Roman" w:cs="Times New Roman"/>
          <w:sz w:val="24"/>
          <w:szCs w:val="24"/>
        </w:rPr>
        <w:t>Est</w:t>
      </w:r>
      <w:proofErr w:type="gramEnd"/>
      <w:r>
        <w:rPr>
          <w:rFonts w:ascii="Times New Roman" w:hAnsi="Times New Roman" w:cs="Times New Roman"/>
          <w:sz w:val="24"/>
          <w:szCs w:val="24"/>
        </w:rPr>
        <w:t xml:space="preserve">-3 0.30. ESt-1 was inhibited by Paraoxon and Eserine but not with pCMB, so this zone of esterases is classified as ChE (Choline Esterase) esterases. ESt-2 and Est-3 were inhibited by all these three inhibitors, so these esterases are called CHsp esterases </w:t>
      </w:r>
    </w:p>
    <w:p w:rsidR="004B607E"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Brain</w:t>
      </w:r>
    </w:p>
    <w:p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Brain tissue showed three zones of esterases with R</w:t>
      </w:r>
      <w:r w:rsidRPr="007C5CD2">
        <w:rPr>
          <w:rFonts w:ascii="Times New Roman" w:hAnsi="Times New Roman" w:cs="Times New Roman"/>
          <w:sz w:val="24"/>
          <w:szCs w:val="24"/>
          <w:vertAlign w:val="subscript"/>
        </w:rPr>
        <w:t>m</w:t>
      </w:r>
      <w:r>
        <w:rPr>
          <w:rFonts w:ascii="Times New Roman" w:hAnsi="Times New Roman" w:cs="Times New Roman"/>
          <w:sz w:val="24"/>
          <w:szCs w:val="24"/>
        </w:rPr>
        <w:t xml:space="preserve"> values of</w:t>
      </w:r>
      <w:r w:rsidRPr="00965795">
        <w:rPr>
          <w:rFonts w:ascii="Times New Roman" w:hAnsi="Times New Roman" w:cs="Times New Roman"/>
          <w:sz w:val="24"/>
          <w:szCs w:val="24"/>
        </w:rPr>
        <w:t xml:space="preserve"> </w:t>
      </w:r>
      <w:r>
        <w:rPr>
          <w:rFonts w:ascii="Times New Roman" w:hAnsi="Times New Roman" w:cs="Times New Roman"/>
          <w:sz w:val="24"/>
          <w:szCs w:val="24"/>
        </w:rPr>
        <w:t xml:space="preserve">Est-1 0.60, Est-2 0.40, </w:t>
      </w:r>
      <w:proofErr w:type="gramStart"/>
      <w:r>
        <w:rPr>
          <w:rFonts w:ascii="Times New Roman" w:hAnsi="Times New Roman" w:cs="Times New Roman"/>
          <w:sz w:val="24"/>
          <w:szCs w:val="24"/>
        </w:rPr>
        <w:t>Est</w:t>
      </w:r>
      <w:proofErr w:type="gramEnd"/>
      <w:r>
        <w:rPr>
          <w:rFonts w:ascii="Times New Roman" w:hAnsi="Times New Roman" w:cs="Times New Roman"/>
          <w:sz w:val="24"/>
          <w:szCs w:val="24"/>
        </w:rPr>
        <w:t xml:space="preserve">-3 0.30. Est-1 was inhibited by Eserine only but not by Paraoxon and pCMB, so this esterase is classified as </w:t>
      </w:r>
      <w:proofErr w:type="gramStart"/>
      <w:r>
        <w:rPr>
          <w:rFonts w:ascii="Times New Roman" w:hAnsi="Times New Roman" w:cs="Times New Roman"/>
          <w:sz w:val="24"/>
          <w:szCs w:val="24"/>
        </w:rPr>
        <w:t>Ese</w:t>
      </w:r>
      <w:proofErr w:type="gramEnd"/>
      <w:r>
        <w:rPr>
          <w:rFonts w:ascii="Times New Roman" w:hAnsi="Times New Roman" w:cs="Times New Roman"/>
          <w:sz w:val="24"/>
          <w:szCs w:val="24"/>
        </w:rPr>
        <w:t xml:space="preserve"> (Esterases inhibited by serine alone but not by op compounds) esterases. Est-2 and Est-3 was inhibited by Paraoxon and Eserine, but not with pCMB, so these esterase are called </w:t>
      </w:r>
      <w:proofErr w:type="gramStart"/>
      <w:r>
        <w:rPr>
          <w:rFonts w:ascii="Times New Roman" w:hAnsi="Times New Roman" w:cs="Times New Roman"/>
          <w:sz w:val="24"/>
          <w:szCs w:val="24"/>
        </w:rPr>
        <w:t>as  ChE</w:t>
      </w:r>
      <w:proofErr w:type="gramEnd"/>
      <w:r>
        <w:rPr>
          <w:rFonts w:ascii="Times New Roman" w:hAnsi="Times New Roman" w:cs="Times New Roman"/>
          <w:sz w:val="24"/>
          <w:szCs w:val="24"/>
        </w:rPr>
        <w:t xml:space="preserve">    (Choline esterase) esterases. </w:t>
      </w:r>
    </w:p>
    <w:p w:rsidR="00DD4FB4" w:rsidRDefault="00DD4FB4" w:rsidP="004B607E">
      <w:pPr>
        <w:pStyle w:val="ListParagraph"/>
        <w:spacing w:after="0" w:line="240" w:lineRule="auto"/>
        <w:rPr>
          <w:rFonts w:ascii="Times New Roman" w:hAnsi="Times New Roman" w:cs="Times New Roman"/>
          <w:b/>
          <w:color w:val="000000"/>
          <w:sz w:val="24"/>
          <w:szCs w:val="24"/>
        </w:rPr>
      </w:pPr>
    </w:p>
    <w:p w:rsidR="00DD4FB4" w:rsidRDefault="00DD4FB4" w:rsidP="004B607E">
      <w:pPr>
        <w:pStyle w:val="ListParagraph"/>
        <w:spacing w:after="0" w:line="240" w:lineRule="auto"/>
        <w:rPr>
          <w:rFonts w:ascii="Times New Roman" w:hAnsi="Times New Roman" w:cs="Times New Roman"/>
          <w:b/>
          <w:color w:val="000000"/>
          <w:sz w:val="24"/>
          <w:szCs w:val="24"/>
        </w:rPr>
      </w:pPr>
    </w:p>
    <w:p w:rsidR="00DD4FB4" w:rsidRDefault="00DD4FB4" w:rsidP="004B607E">
      <w:pPr>
        <w:pStyle w:val="ListParagraph"/>
        <w:spacing w:after="0" w:line="240" w:lineRule="auto"/>
        <w:rPr>
          <w:rFonts w:ascii="Times New Roman" w:hAnsi="Times New Roman" w:cs="Times New Roman"/>
          <w:b/>
          <w:color w:val="000000"/>
          <w:sz w:val="24"/>
          <w:szCs w:val="24"/>
        </w:rPr>
      </w:pPr>
    </w:p>
    <w:p w:rsidR="00DD4FB4" w:rsidRDefault="00DD4FB4" w:rsidP="004B607E">
      <w:pPr>
        <w:pStyle w:val="ListParagraph"/>
        <w:spacing w:after="0" w:line="240" w:lineRule="auto"/>
        <w:rPr>
          <w:rFonts w:ascii="Times New Roman" w:hAnsi="Times New Roman" w:cs="Times New Roman"/>
          <w:b/>
          <w:color w:val="000000"/>
          <w:sz w:val="24"/>
          <w:szCs w:val="24"/>
        </w:rPr>
      </w:pPr>
    </w:p>
    <w:p w:rsidR="00DD4FB4" w:rsidRDefault="00DD4FB4" w:rsidP="004B607E">
      <w:pPr>
        <w:pStyle w:val="ListParagraph"/>
        <w:spacing w:after="0" w:line="240" w:lineRule="auto"/>
        <w:rPr>
          <w:rFonts w:ascii="Times New Roman" w:hAnsi="Times New Roman" w:cs="Times New Roman"/>
          <w:b/>
          <w:color w:val="000000"/>
          <w:sz w:val="24"/>
          <w:szCs w:val="24"/>
        </w:rPr>
      </w:pPr>
    </w:p>
    <w:p w:rsidR="00DD4FB4" w:rsidRDefault="00DD4FB4" w:rsidP="004B607E">
      <w:pPr>
        <w:pStyle w:val="ListParagraph"/>
        <w:spacing w:after="0" w:line="240" w:lineRule="auto"/>
        <w:rPr>
          <w:rFonts w:ascii="Times New Roman" w:hAnsi="Times New Roman" w:cs="Times New Roman"/>
          <w:b/>
          <w:color w:val="000000"/>
          <w:sz w:val="24"/>
          <w:szCs w:val="24"/>
        </w:rPr>
      </w:pPr>
    </w:p>
    <w:p w:rsidR="00DD4FB4" w:rsidRDefault="00DD4FB4" w:rsidP="004B607E">
      <w:pPr>
        <w:pStyle w:val="ListParagraph"/>
        <w:spacing w:after="0" w:line="240" w:lineRule="auto"/>
        <w:rPr>
          <w:rFonts w:ascii="Times New Roman" w:hAnsi="Times New Roman" w:cs="Times New Roman"/>
          <w:b/>
          <w:color w:val="000000"/>
          <w:sz w:val="24"/>
          <w:szCs w:val="24"/>
        </w:rPr>
      </w:pPr>
    </w:p>
    <w:p w:rsidR="00DD4FB4" w:rsidRDefault="00DD4FB4" w:rsidP="004B607E">
      <w:pPr>
        <w:pStyle w:val="ListParagraph"/>
        <w:spacing w:after="0" w:line="240" w:lineRule="auto"/>
        <w:rPr>
          <w:rFonts w:ascii="Times New Roman" w:hAnsi="Times New Roman" w:cs="Times New Roman"/>
          <w:b/>
          <w:color w:val="000000"/>
          <w:sz w:val="24"/>
          <w:szCs w:val="24"/>
        </w:rPr>
      </w:pPr>
    </w:p>
    <w:p w:rsidR="004B607E" w:rsidRPr="00D374EF" w:rsidRDefault="001D3CEC" w:rsidP="004B607E">
      <w:pPr>
        <w:pStyle w:val="ListParagraph"/>
        <w:spacing w:after="0" w:line="240" w:lineRule="auto"/>
        <w:rPr>
          <w:rFonts w:ascii="Times New Roman" w:hAnsi="Times New Roman" w:cs="Times New Roman"/>
          <w:b/>
          <w:color w:val="000000"/>
          <w:sz w:val="24"/>
          <w:szCs w:val="24"/>
        </w:rPr>
      </w:pPr>
      <w:proofErr w:type="gramStart"/>
      <w:r w:rsidRPr="001D3CEC">
        <w:rPr>
          <w:rFonts w:ascii="Times New Roman" w:hAnsi="Times New Roman" w:cs="Times New Roman"/>
          <w:b/>
          <w:color w:val="000000"/>
          <w:sz w:val="24"/>
          <w:szCs w:val="24"/>
        </w:rPr>
        <w:t xml:space="preserve">Table </w:t>
      </w:r>
      <w:r>
        <w:rPr>
          <w:rFonts w:ascii="Times New Roman" w:hAnsi="Times New Roman" w:cs="Times New Roman"/>
          <w:b/>
          <w:color w:val="000000"/>
          <w:sz w:val="24"/>
          <w:szCs w:val="24"/>
        </w:rPr>
        <w:t xml:space="preserve"> 1</w:t>
      </w:r>
      <w:proofErr w:type="gramEnd"/>
      <w:r w:rsidR="004B607E" w:rsidRPr="00D374EF">
        <w:rPr>
          <w:rFonts w:ascii="Times New Roman" w:hAnsi="Times New Roman" w:cs="Times New Roman"/>
          <w:b/>
          <w:color w:val="000000"/>
          <w:sz w:val="24"/>
          <w:szCs w:val="24"/>
        </w:rPr>
        <w:t xml:space="preserve">. Tissue specific Distribution of esterase in Intestine of </w:t>
      </w:r>
      <w:r w:rsidR="004B607E" w:rsidRPr="00D374EF">
        <w:rPr>
          <w:rFonts w:ascii="Times New Roman" w:hAnsi="Times New Roman" w:cs="Times New Roman"/>
          <w:b/>
          <w:i/>
          <w:color w:val="000000"/>
          <w:sz w:val="24"/>
          <w:szCs w:val="24"/>
        </w:rPr>
        <w:t>H. fossilis</w:t>
      </w:r>
    </w:p>
    <w:p w:rsidR="004B607E" w:rsidRPr="00B50294" w:rsidRDefault="004B607E" w:rsidP="004B607E">
      <w:pPr>
        <w:pStyle w:val="ListParagraph"/>
        <w:spacing w:after="0"/>
        <w:rPr>
          <w:rFonts w:ascii="Times New Roman" w:hAnsi="Times New Roman" w:cs="Times New Roman"/>
          <w:color w:val="000000"/>
          <w:sz w:val="24"/>
          <w:szCs w:val="24"/>
        </w:rPr>
      </w:pPr>
    </w:p>
    <w:tbl>
      <w:tblPr>
        <w:tblStyle w:val="TableGrid"/>
        <w:tblW w:w="0" w:type="auto"/>
        <w:jc w:val="center"/>
        <w:tblLook w:val="04A0"/>
      </w:tblPr>
      <w:tblGrid>
        <w:gridCol w:w="1596"/>
        <w:gridCol w:w="852"/>
        <w:gridCol w:w="1080"/>
        <w:gridCol w:w="1260"/>
        <w:gridCol w:w="816"/>
      </w:tblGrid>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Intestine</w:t>
            </w:r>
          </w:p>
        </w:tc>
        <w:tc>
          <w:tcPr>
            <w:tcW w:w="852" w:type="dxa"/>
          </w:tcPr>
          <w:p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Est-1</w:t>
            </w:r>
          </w:p>
        </w:tc>
        <w:tc>
          <w:tcPr>
            <w:tcW w:w="1080" w:type="dxa"/>
          </w:tcPr>
          <w:p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Est-2</w:t>
            </w:r>
          </w:p>
        </w:tc>
        <w:tc>
          <w:tcPr>
            <w:tcW w:w="1260" w:type="dxa"/>
            <w:tcBorders>
              <w:left w:val="single" w:sz="4" w:space="0" w:color="auto"/>
            </w:tcBorders>
          </w:tcPr>
          <w:p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Est-3</w:t>
            </w:r>
          </w:p>
        </w:tc>
        <w:tc>
          <w:tcPr>
            <w:tcW w:w="816" w:type="dxa"/>
          </w:tcPr>
          <w:p w:rsidR="004B607E" w:rsidRPr="00D64D6D" w:rsidRDefault="004B607E" w:rsidP="00B57964">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Est-4</w:t>
            </w:r>
          </w:p>
        </w:tc>
      </w:tr>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Control</w:t>
            </w:r>
          </w:p>
        </w:tc>
        <w:tc>
          <w:tcPr>
            <w:tcW w:w="852"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lastRenderedPageBreak/>
              <w:t>Paraoxon</w:t>
            </w:r>
          </w:p>
        </w:tc>
        <w:tc>
          <w:tcPr>
            <w:tcW w:w="852"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Eserine</w:t>
            </w:r>
          </w:p>
        </w:tc>
        <w:tc>
          <w:tcPr>
            <w:tcW w:w="852"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Pcmb</w:t>
            </w:r>
          </w:p>
        </w:tc>
        <w:tc>
          <w:tcPr>
            <w:tcW w:w="852"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rsidTr="00B57964">
        <w:trPr>
          <w:jc w:val="center"/>
        </w:trPr>
        <w:tc>
          <w:tcPr>
            <w:tcW w:w="1596" w:type="dxa"/>
          </w:tcPr>
          <w:p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Classification</w:t>
            </w:r>
          </w:p>
        </w:tc>
        <w:tc>
          <w:tcPr>
            <w:tcW w:w="852" w:type="dxa"/>
          </w:tcPr>
          <w:p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ER</w:t>
            </w:r>
          </w:p>
        </w:tc>
        <w:tc>
          <w:tcPr>
            <w:tcW w:w="1080" w:type="dxa"/>
          </w:tcPr>
          <w:p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CE</w:t>
            </w:r>
          </w:p>
        </w:tc>
        <w:tc>
          <w:tcPr>
            <w:tcW w:w="1260" w:type="dxa"/>
            <w:tcBorders>
              <w:left w:val="single" w:sz="4" w:space="0" w:color="auto"/>
            </w:tcBorders>
          </w:tcPr>
          <w:p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ER</w:t>
            </w:r>
          </w:p>
        </w:tc>
        <w:tc>
          <w:tcPr>
            <w:tcW w:w="816" w:type="dxa"/>
          </w:tcPr>
          <w:p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ER</w:t>
            </w:r>
          </w:p>
        </w:tc>
      </w:tr>
    </w:tbl>
    <w:p w:rsidR="004B607E" w:rsidRPr="00B50294" w:rsidRDefault="004B607E" w:rsidP="004B607E">
      <w:pPr>
        <w:pStyle w:val="ListParagraph"/>
        <w:spacing w:after="0" w:line="240" w:lineRule="auto"/>
        <w:rPr>
          <w:rFonts w:ascii="Times New Roman" w:hAnsi="Times New Roman" w:cs="Times New Roman"/>
          <w:color w:val="000000"/>
          <w:sz w:val="24"/>
          <w:szCs w:val="24"/>
        </w:rPr>
      </w:pPr>
    </w:p>
    <w:p w:rsidR="004B607E" w:rsidRPr="00216622" w:rsidRDefault="004B607E" w:rsidP="004B607E">
      <w:pPr>
        <w:pStyle w:val="ListParagraph"/>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sidRPr="00216622">
        <w:rPr>
          <w:rFonts w:ascii="Times New Roman" w:hAnsi="Times New Roman" w:cs="Times New Roman"/>
          <w:b/>
          <w:color w:val="000000"/>
          <w:sz w:val="24"/>
          <w:szCs w:val="24"/>
        </w:rPr>
        <w:t>CE= Carboxylesterases</w:t>
      </w:r>
    </w:p>
    <w:p w:rsidR="004B607E" w:rsidRPr="00216622" w:rsidRDefault="004B607E" w:rsidP="004B607E">
      <w:pPr>
        <w:pStyle w:val="ListParagraph"/>
        <w:spacing w:after="0" w:line="240" w:lineRule="auto"/>
        <w:rPr>
          <w:rFonts w:ascii="Times New Roman" w:hAnsi="Times New Roman" w:cs="Times New Roman"/>
          <w:b/>
          <w:color w:val="000000"/>
          <w:sz w:val="24"/>
          <w:szCs w:val="24"/>
        </w:rPr>
      </w:pPr>
    </w:p>
    <w:p w:rsidR="004B607E" w:rsidRPr="00216622"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 xml:space="preserve">                 ER= Esterases resistant to inhibitors</w:t>
      </w:r>
    </w:p>
    <w:p w:rsidR="004B607E" w:rsidRPr="00B50294" w:rsidRDefault="004B607E" w:rsidP="004B607E">
      <w:pPr>
        <w:pStyle w:val="ListParagraph"/>
        <w:spacing w:after="0" w:line="240" w:lineRule="auto"/>
        <w:rPr>
          <w:rFonts w:ascii="Times New Roman" w:hAnsi="Times New Roman" w:cs="Times New Roman"/>
          <w:color w:val="000000"/>
          <w:sz w:val="24"/>
          <w:szCs w:val="24"/>
        </w:rPr>
      </w:pPr>
    </w:p>
    <w:p w:rsidR="004B607E" w:rsidRDefault="004B607E">
      <w:r w:rsidRPr="004B607E">
        <w:rPr>
          <w:noProof/>
        </w:rPr>
        <w:drawing>
          <wp:inline distT="0" distB="0" distL="0" distR="0">
            <wp:extent cx="3038475" cy="4276725"/>
            <wp:effectExtent l="0" t="0" r="0" b="0"/>
            <wp:docPr id="33"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81650" cy="6471752"/>
                      <a:chOff x="2571750" y="10180"/>
                      <a:chExt cx="5581650" cy="6471752"/>
                    </a:xfrm>
                  </a:grpSpPr>
                  <a:pic>
                    <a:nvPicPr>
                      <a:cNvPr id="4" name="Content Placeholder 3" descr="C:\Users\user\Desktop\Esterase con\New Doc 2017-12-19_3.jpg"/>
                      <a:cNvPicPr>
                        <a:picLocks noGrp="1"/>
                      </a:cNvPicPr>
                    </a:nvPicPr>
                    <a:blipFill>
                      <a:blip r:embed="rId5" cstate="print">
                        <a:lum bright="10000" contrast="-10000"/>
                      </a:blip>
                      <a:srcRect l="51679" t="19834" r="34311"/>
                      <a:stretch>
                        <a:fillRect/>
                      </a:stretch>
                    </a:blipFill>
                    <a:spPr bwMode="auto">
                      <a:xfrm>
                        <a:off x="3829050" y="238780"/>
                        <a:ext cx="685800" cy="3571220"/>
                      </a:xfrm>
                      <a:prstGeom prst="rect">
                        <a:avLst/>
                      </a:prstGeom>
                      <a:noFill/>
                      <a:ln w="9525">
                        <a:noFill/>
                        <a:miter lim="800000"/>
                        <a:headEnd/>
                        <a:tailEnd/>
                      </a:ln>
                    </a:spPr>
                  </a:pic>
                  <a:pic>
                    <a:nvPicPr>
                      <a:cNvPr id="5" name="Picture 4" descr="H:\ESTERASE LASSIFICATION\control classification\INTESTINE CLASSIFICATION\I Peraoxon  2017-12-27_2.jpg"/>
                      <a:cNvPicPr>
                        <a:picLocks noChangeAspect="1" noChangeArrowheads="1"/>
                      </a:cNvPicPr>
                    </a:nvPicPr>
                    <a:blipFill>
                      <a:blip r:embed="rId6" cstate="print"/>
                      <a:srcRect l="11275" t="8522" r="43625" b="9091"/>
                      <a:stretch>
                        <a:fillRect/>
                      </a:stretch>
                    </a:blipFill>
                    <a:spPr bwMode="auto">
                      <a:xfrm>
                        <a:off x="4514850" y="238780"/>
                        <a:ext cx="533400" cy="3571220"/>
                      </a:xfrm>
                      <a:prstGeom prst="rect">
                        <a:avLst/>
                      </a:prstGeom>
                      <a:noFill/>
                    </a:spPr>
                  </a:pic>
                  <a:pic>
                    <a:nvPicPr>
                      <a:cNvPr id="6" name="Picture 5" descr="H:\ESTERASE LASSIFICATION\control classification\INTESTINE CLASSIFICATION\i-esarine 2017-12-27_1.jpg"/>
                      <a:cNvPicPr>
                        <a:picLocks noChangeAspect="1" noChangeArrowheads="1"/>
                      </a:cNvPicPr>
                    </a:nvPicPr>
                    <a:blipFill>
                      <a:blip r:embed="rId7" cstate="print"/>
                      <a:srcRect l="44382" t="12121" r="15270"/>
                      <a:stretch>
                        <a:fillRect/>
                      </a:stretch>
                    </a:blipFill>
                    <a:spPr bwMode="auto">
                      <a:xfrm>
                        <a:off x="5048250" y="238780"/>
                        <a:ext cx="685800" cy="3571220"/>
                      </a:xfrm>
                      <a:prstGeom prst="rect">
                        <a:avLst/>
                      </a:prstGeom>
                      <a:noFill/>
                    </a:spPr>
                  </a:pic>
                  <a:pic>
                    <a:nvPicPr>
                      <a:cNvPr id="7" name="Picture 6" descr="H:\ESTERASE LASSIFICATION\control classification\INTESTINE CLASSIFICATION\I-PCMB 2017-12-27_3.jpg"/>
                      <a:cNvPicPr>
                        <a:picLocks noChangeAspect="1" noChangeArrowheads="1"/>
                      </a:cNvPicPr>
                    </a:nvPicPr>
                    <a:blipFill>
                      <a:blip r:embed="rId8" cstate="print"/>
                      <a:srcRect l="4332" t="18704" r="61011"/>
                      <a:stretch>
                        <a:fillRect/>
                      </a:stretch>
                    </a:blipFill>
                    <a:spPr bwMode="auto">
                      <a:xfrm>
                        <a:off x="5734050" y="238780"/>
                        <a:ext cx="685800" cy="3571220"/>
                      </a:xfrm>
                      <a:prstGeom prst="rect">
                        <a:avLst/>
                      </a:prstGeom>
                      <a:noFill/>
                    </a:spPr>
                  </a:pic>
                  <a:sp>
                    <a:nvSpPr>
                      <a:cNvPr id="8" name="TextBox 8"/>
                      <a:cNvSpPr txBox="1"/>
                    </a:nvSpPr>
                    <a:spPr>
                      <a:xfrm>
                        <a:off x="3905250" y="10180"/>
                        <a:ext cx="2590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latin typeface="Times New Roman" pitchFamily="18" charset="0"/>
                              <a:cs typeface="Times New Roman" pitchFamily="18" charset="0"/>
                            </a:rPr>
                            <a:t>  CI           P     </a:t>
                          </a:r>
                          <a:r>
                            <a:rPr lang="en-US" sz="1200" b="1" dirty="0" smtClean="0">
                              <a:latin typeface="Times New Roman" pitchFamily="18" charset="0"/>
                              <a:cs typeface="Times New Roman" pitchFamily="18" charset="0"/>
                            </a:rPr>
                            <a:t>         Ese         pCMB</a:t>
                          </a:r>
                          <a:endParaRPr lang="en-US" sz="1200" b="1" dirty="0">
                            <a:latin typeface="Times New Roman" pitchFamily="18" charset="0"/>
                            <a:cs typeface="Times New Roman" pitchFamily="18" charset="0"/>
                          </a:endParaRPr>
                        </a:p>
                      </a:txBody>
                      <a:useSpRect/>
                    </a:txSp>
                  </a:sp>
                  <a:sp>
                    <a:nvSpPr>
                      <a:cNvPr id="9" name="TextBox 9"/>
                      <a:cNvSpPr txBox="1"/>
                    </a:nvSpPr>
                    <a:spPr>
                      <a:xfrm>
                        <a:off x="3124200" y="3810000"/>
                        <a:ext cx="40386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1400" b="1" dirty="0" smtClean="0">
                              <a:latin typeface="Times New Roman" pitchFamily="18" charset="0"/>
                              <a:cs typeface="Times New Roman" pitchFamily="18" charset="0"/>
                            </a:rPr>
                            <a:t>Figure.IIB.1.9 </a:t>
                          </a:r>
                          <a:r>
                            <a:rPr lang="en-US" sz="1400" b="1" dirty="0" err="1" smtClean="0">
                              <a:latin typeface="Times New Roman" pitchFamily="18" charset="0"/>
                              <a:cs typeface="Times New Roman" pitchFamily="18" charset="0"/>
                            </a:rPr>
                            <a:t>Electrophoretic</a:t>
                          </a:r>
                          <a:r>
                            <a:rPr lang="en-US" sz="1400" b="1" dirty="0" smtClean="0">
                              <a:latin typeface="Times New Roman" pitchFamily="18" charset="0"/>
                              <a:cs typeface="Times New Roman" pitchFamily="18" charset="0"/>
                            </a:rPr>
                            <a:t> patterns of esterases inhibition in </a:t>
                          </a:r>
                          <a:r>
                            <a:rPr lang="en-US" sz="1400" b="1" dirty="0" smtClean="0">
                              <a:latin typeface="Times New Roman" pitchFamily="18" charset="0"/>
                              <a:cs typeface="Times New Roman" pitchFamily="18" charset="0"/>
                            </a:rPr>
                            <a:t>Intestine </a:t>
                          </a:r>
                          <a:r>
                            <a:rPr lang="en-US" sz="1400" b="1" dirty="0" smtClean="0">
                              <a:latin typeface="Times New Roman" pitchFamily="18" charset="0"/>
                              <a:cs typeface="Times New Roman" pitchFamily="18" charset="0"/>
                            </a:rPr>
                            <a:t>tissue </a:t>
                          </a:r>
                          <a:r>
                            <a:rPr lang="en-US" sz="1400" b="1" dirty="0" smtClean="0">
                              <a:latin typeface="Times New Roman" pitchFamily="18" charset="0"/>
                              <a:cs typeface="Times New Roman" pitchFamily="18" charset="0"/>
                            </a:rPr>
                            <a:t>of </a:t>
                          </a:r>
                          <a:r>
                            <a:rPr lang="en-US" sz="1400" b="1" i="1" dirty="0" smtClean="0">
                              <a:latin typeface="Times New Roman" pitchFamily="18" charset="0"/>
                              <a:cs typeface="Times New Roman" pitchFamily="18" charset="0"/>
                            </a:rPr>
                            <a:t>H</a:t>
                          </a:r>
                          <a:r>
                            <a:rPr lang="en-US" sz="1400" b="1" i="1" dirty="0" smtClean="0">
                              <a:latin typeface="Times New Roman" pitchFamily="18" charset="0"/>
                              <a:cs typeface="Times New Roman" pitchFamily="18" charset="0"/>
                            </a:rPr>
                            <a:t>. </a:t>
                          </a:r>
                          <a:r>
                            <a:rPr lang="en-US" sz="1400" b="1" i="1" dirty="0" err="1" smtClean="0">
                              <a:latin typeface="Times New Roman" pitchFamily="18" charset="0"/>
                              <a:cs typeface="Times New Roman" pitchFamily="18" charset="0"/>
                            </a:rPr>
                            <a:t>fossilis</a:t>
                          </a:r>
                          <a:endParaRPr lang="en-US" sz="1400" b="1" dirty="0">
                            <a:latin typeface="Times New Roman" pitchFamily="18" charset="0"/>
                            <a:cs typeface="Times New Roman" pitchFamily="18" charset="0"/>
                          </a:endParaRPr>
                        </a:p>
                      </a:txBody>
                      <a:useSpRect/>
                    </a:txSp>
                  </a:sp>
                  <a:sp>
                    <a:nvSpPr>
                      <a:cNvPr id="10" name="TextBox 13"/>
                      <a:cNvSpPr txBox="1"/>
                    </a:nvSpPr>
                    <a:spPr>
                      <a:xfrm>
                        <a:off x="2647950" y="22976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Est-1</a:t>
                          </a:r>
                          <a:r>
                            <a:rPr lang="en-US" dirty="0" smtClean="0"/>
                            <a:t>  </a:t>
                          </a:r>
                          <a:endParaRPr lang="en-US" dirty="0"/>
                        </a:p>
                      </a:txBody>
                      <a:useSpRect/>
                    </a:txSp>
                  </a:sp>
                  <a:sp>
                    <a:nvSpPr>
                      <a:cNvPr id="11" name="TextBox 14"/>
                      <a:cNvSpPr txBox="1"/>
                    </a:nvSpPr>
                    <a:spPr>
                      <a:xfrm>
                        <a:off x="2571750" y="1676400"/>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Est-2</a:t>
                          </a:r>
                          <a:r>
                            <a:rPr lang="en-US" dirty="0" smtClean="0"/>
                            <a:t>  </a:t>
                          </a:r>
                          <a:endParaRPr lang="en-US" dirty="0"/>
                        </a:p>
                      </a:txBody>
                      <a:useSpRect/>
                    </a:txSp>
                  </a:sp>
                  <a:sp>
                    <a:nvSpPr>
                      <a:cNvPr id="12" name="TextBox 15"/>
                      <a:cNvSpPr txBox="1"/>
                    </a:nvSpPr>
                    <a:spPr>
                      <a:xfrm>
                        <a:off x="2571750" y="1143000"/>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Est-3</a:t>
                          </a:r>
                          <a:r>
                            <a:rPr lang="en-US" dirty="0" smtClean="0"/>
                            <a:t>  </a:t>
                          </a:r>
                          <a:endParaRPr lang="en-US" dirty="0"/>
                        </a:p>
                      </a:txBody>
                      <a:useSpRect/>
                    </a:txSp>
                  </a:sp>
                  <a:sp>
                    <a:nvSpPr>
                      <a:cNvPr id="13" name="TextBox 15"/>
                      <a:cNvSpPr txBox="1"/>
                    </a:nvSpPr>
                    <a:spPr>
                      <a:xfrm>
                        <a:off x="2590800" y="6974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Est-4</a:t>
                          </a:r>
                          <a:r>
                            <a:rPr lang="en-US" dirty="0" smtClean="0"/>
                            <a:t>  </a:t>
                          </a:r>
                          <a:endParaRPr lang="en-US" dirty="0"/>
                        </a:p>
                      </a:txBody>
                      <a:useSpRect/>
                    </a:txSp>
                  </a:sp>
                  <a:pic>
                    <a:nvPicPr>
                      <a:cNvPr id="14" name="Content Placeholder 3" descr="arrow-39644_960_720.png"/>
                      <a:cNvPicPr>
                        <a:picLocks noChangeAspect="1"/>
                      </a:cNvPicPr>
                    </a:nvPicPr>
                    <a:blipFill>
                      <a:blip r:embed="rId9" cstate="print"/>
                      <a:srcRect t="39448" b="40182"/>
                      <a:stretch>
                        <a:fillRect/>
                      </a:stretch>
                    </a:blipFill>
                    <a:spPr>
                      <a:xfrm rot="10800000">
                        <a:off x="3124200" y="1828800"/>
                        <a:ext cx="685800" cy="97971"/>
                      </a:xfrm>
                      <a:prstGeom prst="rect">
                        <a:avLst/>
                      </a:prstGeom>
                    </a:spPr>
                  </a:pic>
                  <a:pic>
                    <a:nvPicPr>
                      <a:cNvPr id="15" name="Content Placeholder 3" descr="arrow-39644_960_720.png"/>
                      <a:cNvPicPr>
                        <a:picLocks noChangeAspect="1"/>
                      </a:cNvPicPr>
                    </a:nvPicPr>
                    <a:blipFill>
                      <a:blip r:embed="rId9" cstate="print"/>
                      <a:srcRect t="39448" b="40182"/>
                      <a:stretch>
                        <a:fillRect/>
                      </a:stretch>
                    </a:blipFill>
                    <a:spPr>
                      <a:xfrm rot="10800000">
                        <a:off x="3124200" y="1295400"/>
                        <a:ext cx="685800" cy="97971"/>
                      </a:xfrm>
                      <a:prstGeom prst="rect">
                        <a:avLst/>
                      </a:prstGeom>
                    </a:spPr>
                  </a:pic>
                  <a:pic>
                    <a:nvPicPr>
                      <a:cNvPr id="16" name="Content Placeholder 3" descr="arrow-39644_960_720.png"/>
                      <a:cNvPicPr>
                        <a:picLocks noChangeAspect="1"/>
                      </a:cNvPicPr>
                    </a:nvPicPr>
                    <a:blipFill>
                      <a:blip r:embed="rId9" cstate="print"/>
                      <a:srcRect t="39448" b="40182"/>
                      <a:stretch>
                        <a:fillRect/>
                      </a:stretch>
                    </a:blipFill>
                    <a:spPr>
                      <a:xfrm rot="10800000">
                        <a:off x="3143250" y="838201"/>
                        <a:ext cx="685800" cy="97971"/>
                      </a:xfrm>
                      <a:prstGeom prst="rect">
                        <a:avLst/>
                      </a:prstGeom>
                    </a:spPr>
                  </a:pic>
                  <a:pic>
                    <a:nvPicPr>
                      <a:cNvPr id="17" name="Content Placeholder 3" descr="arrow-39644_960_720.png"/>
                      <a:cNvPicPr>
                        <a:picLocks noChangeAspect="1"/>
                      </a:cNvPicPr>
                    </a:nvPicPr>
                    <a:blipFill>
                      <a:blip r:embed="rId9" cstate="print"/>
                      <a:srcRect t="39448" b="40182"/>
                      <a:stretch>
                        <a:fillRect/>
                      </a:stretch>
                    </a:blipFill>
                    <a:spPr>
                      <a:xfrm rot="10800000">
                        <a:off x="3143250" y="2438400"/>
                        <a:ext cx="685800" cy="97971"/>
                      </a:xfrm>
                      <a:prstGeom prst="rect">
                        <a:avLst/>
                      </a:prstGeom>
                    </a:spPr>
                  </a:pic>
                  <a:sp>
                    <a:nvSpPr>
                      <a:cNvPr id="18" name="TextBox 20"/>
                      <a:cNvSpPr txBox="1"/>
                    </a:nvSpPr>
                    <a:spPr>
                      <a:xfrm>
                        <a:off x="2762250" y="4724400"/>
                        <a:ext cx="5391150" cy="17575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en-US" sz="1400" b="1" dirty="0" smtClean="0">
                              <a:latin typeface="Times New Roman" pitchFamily="18" charset="0"/>
                              <a:cs typeface="Times New Roman" pitchFamily="18" charset="0"/>
                            </a:rPr>
                            <a:t>CI= Control Intestine</a:t>
                          </a:r>
                        </a:p>
                        <a:p>
                          <a:pPr>
                            <a:lnSpc>
                              <a:spcPct val="150000"/>
                            </a:lnSpc>
                          </a:pPr>
                          <a:r>
                            <a:rPr lang="en-US" sz="1400" b="1" dirty="0" smtClean="0">
                              <a:latin typeface="Times New Roman" pitchFamily="18" charset="0"/>
                              <a:cs typeface="Times New Roman" pitchFamily="18" charset="0"/>
                            </a:rPr>
                            <a:t>P=Intestine tissue in the presence of </a:t>
                          </a:r>
                          <a:r>
                            <a:rPr lang="en-US" sz="1400" b="1" dirty="0" err="1" smtClean="0">
                              <a:latin typeface="Times New Roman" pitchFamily="18" charset="0"/>
                              <a:cs typeface="Times New Roman" pitchFamily="18" charset="0"/>
                            </a:rPr>
                            <a:t>Paraoxon</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Ese= </a:t>
                          </a:r>
                          <a:r>
                            <a:rPr lang="en-US" sz="1400" b="1" dirty="0" smtClean="0">
                              <a:latin typeface="Times New Roman" pitchFamily="18" charset="0"/>
                              <a:cs typeface="Times New Roman" pitchFamily="18" charset="0"/>
                            </a:rPr>
                            <a:t>Intestine tissue in the presence of </a:t>
                          </a:r>
                          <a:r>
                            <a:rPr lang="en-US" sz="1400" b="1" dirty="0" err="1" smtClean="0">
                              <a:latin typeface="Times New Roman" pitchFamily="18" charset="0"/>
                              <a:cs typeface="Times New Roman" pitchFamily="18" charset="0"/>
                            </a:rPr>
                            <a:t>Eserine</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pCMB= Intestine tissue in the presence of pCMB </a:t>
                          </a:r>
                        </a:p>
                        <a:p>
                          <a:pPr>
                            <a:lnSpc>
                              <a:spcPct val="150000"/>
                            </a:lnSpc>
                          </a:pPr>
                          <a:endParaRPr lang="en-US" dirty="0"/>
                        </a:p>
                      </a:txBody>
                      <a:useSpRect/>
                    </a:txSp>
                  </a:sp>
                </lc:lockedCanvas>
              </a:graphicData>
            </a:graphic>
          </wp:inline>
        </w:drawing>
      </w:r>
    </w:p>
    <w:p w:rsidR="004B607E" w:rsidRPr="00D374EF" w:rsidRDefault="004B607E" w:rsidP="004B607E">
      <w:pPr>
        <w:pStyle w:val="ListParagraph"/>
        <w:spacing w:after="0" w:line="240" w:lineRule="auto"/>
        <w:rPr>
          <w:rFonts w:ascii="Times New Roman" w:hAnsi="Times New Roman" w:cs="Times New Roman"/>
          <w:b/>
          <w:color w:val="000000"/>
          <w:sz w:val="24"/>
          <w:szCs w:val="24"/>
        </w:rPr>
      </w:pPr>
      <w:proofErr w:type="gramStart"/>
      <w:r w:rsidRPr="00D374EF">
        <w:rPr>
          <w:rFonts w:ascii="Times New Roman" w:hAnsi="Times New Roman" w:cs="Times New Roman"/>
          <w:b/>
          <w:color w:val="000000"/>
          <w:sz w:val="24"/>
          <w:szCs w:val="24"/>
        </w:rPr>
        <w:t>Table</w:t>
      </w:r>
      <w:r w:rsidR="001D3CEC">
        <w:rPr>
          <w:rFonts w:ascii="Times New Roman" w:hAnsi="Times New Roman" w:cs="Times New Roman"/>
          <w:b/>
          <w:color w:val="000000"/>
          <w:sz w:val="24"/>
          <w:szCs w:val="24"/>
        </w:rPr>
        <w:t xml:space="preserve"> 2</w:t>
      </w:r>
      <w:r w:rsidRPr="00D374EF">
        <w:rPr>
          <w:rFonts w:ascii="Times New Roman" w:hAnsi="Times New Roman" w:cs="Times New Roman"/>
          <w:b/>
          <w:color w:val="000000"/>
          <w:sz w:val="24"/>
          <w:szCs w:val="24"/>
        </w:rPr>
        <w:t>.</w:t>
      </w:r>
      <w:proofErr w:type="gramEnd"/>
      <w:r w:rsidRPr="00D374EF">
        <w:rPr>
          <w:rFonts w:ascii="Times New Roman" w:hAnsi="Times New Roman" w:cs="Times New Roman"/>
          <w:b/>
          <w:color w:val="000000"/>
          <w:sz w:val="24"/>
          <w:szCs w:val="24"/>
        </w:rPr>
        <w:t xml:space="preserve"> Tissue specific Distribution of esterase in Muscle of </w:t>
      </w:r>
      <w:r w:rsidRPr="00D374EF">
        <w:rPr>
          <w:rFonts w:ascii="Times New Roman" w:hAnsi="Times New Roman" w:cs="Times New Roman"/>
          <w:b/>
          <w:i/>
          <w:color w:val="000000"/>
          <w:sz w:val="24"/>
          <w:szCs w:val="24"/>
        </w:rPr>
        <w:t>H.fossilis</w:t>
      </w:r>
    </w:p>
    <w:p w:rsidR="004B607E" w:rsidRPr="00D374EF" w:rsidRDefault="004B607E" w:rsidP="004B607E">
      <w:pPr>
        <w:pStyle w:val="ListParagraph"/>
        <w:spacing w:after="0" w:line="240" w:lineRule="auto"/>
        <w:rPr>
          <w:rFonts w:ascii="Times New Roman" w:hAnsi="Times New Roman" w:cs="Times New Roman"/>
          <w:b/>
          <w:color w:val="000000"/>
          <w:sz w:val="24"/>
          <w:szCs w:val="24"/>
        </w:rPr>
      </w:pPr>
    </w:p>
    <w:tbl>
      <w:tblPr>
        <w:tblStyle w:val="TableGrid"/>
        <w:tblW w:w="0" w:type="auto"/>
        <w:jc w:val="center"/>
        <w:tblLook w:val="04A0"/>
      </w:tblPr>
      <w:tblGrid>
        <w:gridCol w:w="1596"/>
        <w:gridCol w:w="1596"/>
        <w:gridCol w:w="1596"/>
        <w:gridCol w:w="1596"/>
      </w:tblGrid>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Muscle</w:t>
            </w:r>
          </w:p>
        </w:tc>
        <w:tc>
          <w:tcPr>
            <w:tcW w:w="1596" w:type="dxa"/>
          </w:tcPr>
          <w:p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Est-1</w:t>
            </w:r>
          </w:p>
        </w:tc>
        <w:tc>
          <w:tcPr>
            <w:tcW w:w="1596" w:type="dxa"/>
          </w:tcPr>
          <w:p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Est-2</w:t>
            </w:r>
          </w:p>
        </w:tc>
        <w:tc>
          <w:tcPr>
            <w:tcW w:w="1596" w:type="dxa"/>
          </w:tcPr>
          <w:p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Est-3</w:t>
            </w:r>
          </w:p>
        </w:tc>
      </w:tr>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Control</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Paraoxon</w:t>
            </w:r>
          </w:p>
        </w:tc>
        <w:tc>
          <w:tcPr>
            <w:tcW w:w="1596" w:type="dxa"/>
          </w:tcPr>
          <w:p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 xml:space="preserve">           -</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Eserine</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rsidTr="00B57964">
        <w:trPr>
          <w:jc w:val="center"/>
        </w:trPr>
        <w:tc>
          <w:tcPr>
            <w:tcW w:w="1596" w:type="dxa"/>
          </w:tcPr>
          <w:p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Pcmb</w:t>
            </w:r>
          </w:p>
        </w:tc>
        <w:tc>
          <w:tcPr>
            <w:tcW w:w="1596" w:type="dxa"/>
          </w:tcPr>
          <w:p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rsidTr="00B57964">
        <w:trPr>
          <w:jc w:val="center"/>
        </w:trPr>
        <w:tc>
          <w:tcPr>
            <w:tcW w:w="1596" w:type="dxa"/>
          </w:tcPr>
          <w:p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Classification</w:t>
            </w:r>
          </w:p>
        </w:tc>
        <w:tc>
          <w:tcPr>
            <w:tcW w:w="1596" w:type="dxa"/>
          </w:tcPr>
          <w:p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ChE</w:t>
            </w:r>
          </w:p>
        </w:tc>
        <w:tc>
          <w:tcPr>
            <w:tcW w:w="1596" w:type="dxa"/>
          </w:tcPr>
          <w:p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CHsp</w:t>
            </w:r>
          </w:p>
        </w:tc>
        <w:tc>
          <w:tcPr>
            <w:tcW w:w="1596" w:type="dxa"/>
          </w:tcPr>
          <w:p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CHsp</w:t>
            </w:r>
          </w:p>
        </w:tc>
      </w:tr>
    </w:tbl>
    <w:p w:rsidR="004B607E" w:rsidRPr="00B50294" w:rsidRDefault="004B607E" w:rsidP="004B607E">
      <w:pPr>
        <w:pStyle w:val="ListParagraph"/>
        <w:spacing w:after="0" w:line="240" w:lineRule="auto"/>
        <w:rPr>
          <w:rFonts w:ascii="Times New Roman" w:hAnsi="Times New Roman" w:cs="Times New Roman"/>
          <w:color w:val="000000"/>
          <w:sz w:val="24"/>
          <w:szCs w:val="24"/>
        </w:rPr>
      </w:pPr>
    </w:p>
    <w:p w:rsidR="004B607E"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 xml:space="preserve">CHsp= Enzymes which were inhibited by Paraoxon, </w:t>
      </w:r>
      <w:proofErr w:type="gramStart"/>
      <w:r w:rsidRPr="00216622">
        <w:rPr>
          <w:rFonts w:ascii="Times New Roman" w:hAnsi="Times New Roman" w:cs="Times New Roman"/>
          <w:b/>
          <w:color w:val="000000"/>
          <w:sz w:val="24"/>
          <w:szCs w:val="24"/>
        </w:rPr>
        <w:t>Esarine ,and</w:t>
      </w:r>
      <w:proofErr w:type="gramEnd"/>
      <w:r w:rsidRPr="00216622">
        <w:rPr>
          <w:rFonts w:ascii="Times New Roman" w:hAnsi="Times New Roman" w:cs="Times New Roman"/>
          <w:b/>
          <w:color w:val="000000"/>
          <w:sz w:val="24"/>
          <w:szCs w:val="24"/>
        </w:rPr>
        <w:t xml:space="preserve"> Pcmb; </w:t>
      </w:r>
    </w:p>
    <w:p w:rsidR="004B607E" w:rsidRPr="00216622"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ChE=Cholinesterases</w:t>
      </w:r>
    </w:p>
    <w:p w:rsidR="004B607E" w:rsidRDefault="004B607E" w:rsidP="004B607E">
      <w:pPr>
        <w:pStyle w:val="ListParagraph"/>
        <w:spacing w:after="0"/>
        <w:rPr>
          <w:rFonts w:ascii="Times New Roman" w:hAnsi="Times New Roman" w:cs="Times New Roman"/>
          <w:color w:val="000000"/>
          <w:sz w:val="24"/>
          <w:szCs w:val="24"/>
        </w:rPr>
      </w:pPr>
    </w:p>
    <w:p w:rsidR="004B607E" w:rsidRDefault="004B607E" w:rsidP="004B607E">
      <w:pPr>
        <w:pStyle w:val="ListParagraph"/>
        <w:spacing w:after="0"/>
        <w:rPr>
          <w:rFonts w:ascii="Times New Roman" w:hAnsi="Times New Roman" w:cs="Times New Roman"/>
          <w:color w:val="000000"/>
          <w:sz w:val="24"/>
          <w:szCs w:val="24"/>
        </w:rPr>
      </w:pPr>
    </w:p>
    <w:p w:rsidR="004B607E" w:rsidRDefault="004B607E" w:rsidP="004B607E">
      <w:pPr>
        <w:pStyle w:val="ListParagraph"/>
        <w:spacing w:after="0"/>
        <w:rPr>
          <w:rFonts w:ascii="Times New Roman" w:hAnsi="Times New Roman" w:cs="Times New Roman"/>
          <w:color w:val="000000"/>
          <w:sz w:val="24"/>
          <w:szCs w:val="24"/>
        </w:rPr>
      </w:pPr>
    </w:p>
    <w:p w:rsidR="004B607E" w:rsidRDefault="004B607E">
      <w:r w:rsidRPr="004B607E">
        <w:rPr>
          <w:noProof/>
        </w:rPr>
        <w:drawing>
          <wp:inline distT="0" distB="0" distL="0" distR="0">
            <wp:extent cx="4076700" cy="4200525"/>
            <wp:effectExtent l="0" t="0" r="0" b="0"/>
            <wp:docPr id="34"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29300" cy="6253332"/>
                      <a:chOff x="2400300" y="457200"/>
                      <a:chExt cx="5829300" cy="6253332"/>
                    </a:xfrm>
                  </a:grpSpPr>
                  <a:pic>
                    <a:nvPicPr>
                      <a:cNvPr id="4" name="Picture 3" descr="H:\ESTERASE LASSIFICATION\control classification\MUSCLE CLASSIFICATION\muscle PCMB 2017-12-28_1.jpg"/>
                      <a:cNvPicPr>
                        <a:picLocks noChangeAspect="1" noChangeArrowheads="1"/>
                      </a:cNvPicPr>
                    </a:nvPicPr>
                    <a:blipFill>
                      <a:blip r:embed="rId10" cstate="print">
                        <a:lum bright="10000" contrast="10000"/>
                      </a:blip>
                      <a:srcRect l="34514" t="12987" r="38367" b="16883"/>
                      <a:stretch>
                        <a:fillRect/>
                      </a:stretch>
                    </a:blipFill>
                    <a:spPr bwMode="auto">
                      <a:xfrm>
                        <a:off x="5562600" y="685800"/>
                        <a:ext cx="609600" cy="3585531"/>
                      </a:xfrm>
                      <a:prstGeom prst="rect">
                        <a:avLst/>
                      </a:prstGeom>
                      <a:noFill/>
                    </a:spPr>
                  </a:pic>
                  <a:pic>
                    <a:nvPicPr>
                      <a:cNvPr id="5" name="Picture 4" descr="H:\ESTERASE LASSIFICATION\control classification\MUSCLE CLASSIFICATION\M-Paraoxon 2017-12-28_2.jpg"/>
                      <a:cNvPicPr>
                        <a:picLocks noChangeAspect="1" noChangeArrowheads="1"/>
                      </a:cNvPicPr>
                    </a:nvPicPr>
                    <a:blipFill>
                      <a:blip r:embed="rId11" cstate="print"/>
                      <a:srcRect t="8475" r="43934"/>
                      <a:stretch>
                        <a:fillRect/>
                      </a:stretch>
                    </a:blipFill>
                    <a:spPr bwMode="auto">
                      <a:xfrm>
                        <a:off x="4343400" y="685800"/>
                        <a:ext cx="609600" cy="3585531"/>
                      </a:xfrm>
                      <a:prstGeom prst="rect">
                        <a:avLst/>
                      </a:prstGeom>
                      <a:noFill/>
                    </a:spPr>
                  </a:pic>
                  <a:pic>
                    <a:nvPicPr>
                      <a:cNvPr id="6" name="Picture 5" descr="H:\ESTERASE LASSIFICATION\control classification\MUSCLE CLASSIFICATION\M -Esarine 2017-12-28_3.jpg"/>
                      <a:cNvPicPr>
                        <a:picLocks noChangeAspect="1" noChangeArrowheads="1"/>
                      </a:cNvPicPr>
                    </a:nvPicPr>
                    <a:blipFill>
                      <a:blip r:embed="rId12" cstate="print"/>
                      <a:srcRect l="60174" t="12500" r="6128" b="20000"/>
                      <a:stretch>
                        <a:fillRect/>
                      </a:stretch>
                    </a:blipFill>
                    <a:spPr bwMode="auto">
                      <a:xfrm>
                        <a:off x="4953000" y="685800"/>
                        <a:ext cx="609600" cy="3585531"/>
                      </a:xfrm>
                      <a:prstGeom prst="rect">
                        <a:avLst/>
                      </a:prstGeom>
                      <a:noFill/>
                    </a:spPr>
                  </a:pic>
                  <a:pic>
                    <a:nvPicPr>
                      <a:cNvPr id="7" name="Picture 6" descr="H:\ESTERASE FINAL\ESTERASE CONTROL\New Doc 2017-12-21_3 final.jpg"/>
                      <a:cNvPicPr>
                        <a:picLocks noChangeAspect="1" noChangeArrowheads="1"/>
                      </a:cNvPicPr>
                    </a:nvPicPr>
                    <a:blipFill>
                      <a:blip r:embed="rId13" cstate="print">
                        <a:lum bright="10000" contrast="40000"/>
                      </a:blip>
                      <a:srcRect l="43939" t="22078" r="42424" b="7792"/>
                      <a:stretch>
                        <a:fillRect/>
                      </a:stretch>
                    </a:blipFill>
                    <a:spPr bwMode="auto">
                      <a:xfrm>
                        <a:off x="3657600" y="685800"/>
                        <a:ext cx="685800" cy="3585531"/>
                      </a:xfrm>
                      <a:prstGeom prst="rect">
                        <a:avLst/>
                      </a:prstGeom>
                      <a:noFill/>
                    </a:spPr>
                  </a:pic>
                  <a:sp>
                    <a:nvSpPr>
                      <a:cNvPr id="8" name="TextBox 11"/>
                      <a:cNvSpPr txBox="1"/>
                    </a:nvSpPr>
                    <a:spPr>
                      <a:xfrm>
                        <a:off x="3657600" y="457200"/>
                        <a:ext cx="2743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latin typeface="Times New Roman" pitchFamily="18" charset="0"/>
                              <a:cs typeface="Times New Roman" pitchFamily="18" charset="0"/>
                            </a:rPr>
                            <a:t>CM          </a:t>
                          </a:r>
                          <a:r>
                            <a:rPr lang="en-US" sz="1200" b="1" dirty="0" smtClean="0">
                              <a:latin typeface="Times New Roman" pitchFamily="18" charset="0"/>
                              <a:cs typeface="Times New Roman" pitchFamily="18" charset="0"/>
                            </a:rPr>
                            <a:t>     </a:t>
                          </a:r>
                          <a:r>
                            <a:rPr lang="en-US" sz="1200" b="1" dirty="0" smtClean="0">
                              <a:latin typeface="Times New Roman" pitchFamily="18" charset="0"/>
                              <a:cs typeface="Times New Roman" pitchFamily="18" charset="0"/>
                            </a:rPr>
                            <a:t>P            </a:t>
                          </a:r>
                          <a:r>
                            <a:rPr lang="en-US" sz="1200" b="1" dirty="0" smtClean="0">
                              <a:latin typeface="Times New Roman" pitchFamily="18" charset="0"/>
                              <a:cs typeface="Times New Roman" pitchFamily="18" charset="0"/>
                            </a:rPr>
                            <a:t>Ese        pCMB</a:t>
                          </a:r>
                          <a:endParaRPr lang="en-US" sz="1200" b="1" dirty="0">
                            <a:latin typeface="Times New Roman" pitchFamily="18" charset="0"/>
                            <a:cs typeface="Times New Roman" pitchFamily="18" charset="0"/>
                          </a:endParaRPr>
                        </a:p>
                      </a:txBody>
                      <a:useSpRect/>
                    </a:txSp>
                  </a:sp>
                  <a:sp>
                    <a:nvSpPr>
                      <a:cNvPr id="9" name="TextBox 12"/>
                      <a:cNvSpPr txBox="1"/>
                    </a:nvSpPr>
                    <a:spPr>
                      <a:xfrm>
                        <a:off x="3009900" y="4277380"/>
                        <a:ext cx="3924300" cy="700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1400" b="1" dirty="0" err="1" smtClean="0">
                              <a:latin typeface="Times New Roman" pitchFamily="18" charset="0"/>
                              <a:cs typeface="Times New Roman" pitchFamily="18" charset="0"/>
                            </a:rPr>
                            <a:t>Figure.II.B</a:t>
                          </a:r>
                          <a:r>
                            <a:rPr lang="en-US" sz="1400" b="1" dirty="0" smtClean="0">
                              <a:latin typeface="Times New Roman" pitchFamily="18" charset="0"/>
                              <a:cs typeface="Times New Roman" pitchFamily="18" charset="0"/>
                            </a:rPr>
                            <a:t> </a:t>
                          </a:r>
                          <a:r>
                            <a:rPr lang="en-US" sz="1400" b="1" dirty="0" smtClean="0">
                              <a:latin typeface="Times New Roman" pitchFamily="18" charset="0"/>
                              <a:cs typeface="Times New Roman" pitchFamily="18" charset="0"/>
                            </a:rPr>
                            <a:t>1.10 </a:t>
                          </a:r>
                          <a:r>
                            <a:rPr lang="en-US" sz="1400" b="1" dirty="0" err="1" smtClean="0">
                              <a:latin typeface="Times New Roman" pitchFamily="18" charset="0"/>
                              <a:cs typeface="Times New Roman" pitchFamily="18" charset="0"/>
                            </a:rPr>
                            <a:t>Electrophoretic</a:t>
                          </a:r>
                          <a:r>
                            <a:rPr lang="en-US" sz="1400" b="1" dirty="0" smtClean="0">
                              <a:latin typeface="Times New Roman" pitchFamily="18" charset="0"/>
                              <a:cs typeface="Times New Roman" pitchFamily="18" charset="0"/>
                            </a:rPr>
                            <a:t> patterns of esterases inhibition in </a:t>
                          </a:r>
                          <a:r>
                            <a:rPr lang="en-US" sz="1400" b="1" dirty="0" smtClean="0">
                              <a:latin typeface="Times New Roman" pitchFamily="18" charset="0"/>
                              <a:cs typeface="Times New Roman" pitchFamily="18" charset="0"/>
                            </a:rPr>
                            <a:t>Muscle </a:t>
                          </a:r>
                          <a:r>
                            <a:rPr lang="en-US" sz="1400" b="1" dirty="0" smtClean="0">
                              <a:latin typeface="Times New Roman" pitchFamily="18" charset="0"/>
                              <a:cs typeface="Times New Roman" pitchFamily="18" charset="0"/>
                            </a:rPr>
                            <a:t>tissue </a:t>
                          </a:r>
                          <a:r>
                            <a:rPr lang="en-US" sz="1400" b="1" dirty="0" smtClean="0">
                              <a:latin typeface="Times New Roman" pitchFamily="18" charset="0"/>
                              <a:cs typeface="Times New Roman" pitchFamily="18" charset="0"/>
                            </a:rPr>
                            <a:t>of </a:t>
                          </a:r>
                          <a:r>
                            <a:rPr lang="en-US" sz="1400" b="1" i="1" dirty="0" smtClean="0">
                              <a:latin typeface="Times New Roman" pitchFamily="18" charset="0"/>
                              <a:cs typeface="Times New Roman" pitchFamily="18" charset="0"/>
                            </a:rPr>
                            <a:t>H. </a:t>
                          </a:r>
                          <a:r>
                            <a:rPr lang="en-US" sz="1400" b="1" i="1" dirty="0" err="1" smtClean="0">
                              <a:latin typeface="Times New Roman" pitchFamily="18" charset="0"/>
                              <a:cs typeface="Times New Roman" pitchFamily="18" charset="0"/>
                            </a:rPr>
                            <a:t>fossilis</a:t>
                          </a:r>
                          <a:endParaRPr lang="en-US" sz="1400" b="1" dirty="0">
                            <a:latin typeface="Times New Roman" pitchFamily="18" charset="0"/>
                            <a:cs typeface="Times New Roman" pitchFamily="18" charset="0"/>
                          </a:endParaRPr>
                        </a:p>
                      </a:txBody>
                      <a:useSpRect/>
                    </a:txSp>
                  </a:sp>
                  <a:sp>
                    <a:nvSpPr>
                      <a:cNvPr id="10" name="TextBox 20"/>
                      <a:cNvSpPr txBox="1"/>
                    </a:nvSpPr>
                    <a:spPr>
                      <a:xfrm>
                        <a:off x="2400300" y="1688068"/>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Est-3</a:t>
                          </a:r>
                          <a:r>
                            <a:rPr lang="en-US" dirty="0" smtClean="0"/>
                            <a:t>  </a:t>
                          </a:r>
                          <a:endParaRPr lang="en-US" dirty="0"/>
                        </a:p>
                      </a:txBody>
                      <a:useSpRect/>
                    </a:txSp>
                  </a:sp>
                  <a:sp>
                    <a:nvSpPr>
                      <a:cNvPr id="11" name="TextBox 21"/>
                      <a:cNvSpPr txBox="1"/>
                    </a:nvSpPr>
                    <a:spPr>
                      <a:xfrm>
                        <a:off x="2400300" y="23738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Est-2</a:t>
                          </a:r>
                          <a:r>
                            <a:rPr lang="en-US" dirty="0" smtClean="0"/>
                            <a:t>  </a:t>
                          </a:r>
                          <a:endParaRPr lang="en-US" dirty="0"/>
                        </a:p>
                      </a:txBody>
                      <a:useSpRect/>
                    </a:txSp>
                  </a:sp>
                  <a:sp>
                    <a:nvSpPr>
                      <a:cNvPr id="12" name="TextBox 22"/>
                      <a:cNvSpPr txBox="1"/>
                    </a:nvSpPr>
                    <a:spPr>
                      <a:xfrm>
                        <a:off x="2400300" y="34406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Est-1</a:t>
                          </a:r>
                          <a:r>
                            <a:rPr lang="en-US" dirty="0" smtClean="0"/>
                            <a:t>  </a:t>
                          </a:r>
                          <a:endParaRPr lang="en-US" dirty="0"/>
                        </a:p>
                      </a:txBody>
                      <a:useSpRect/>
                    </a:txSp>
                  </a:sp>
                  <a:pic>
                    <a:nvPicPr>
                      <a:cNvPr id="13" name="Content Placeholder 3" descr="arrow-39644_960_720.png"/>
                      <a:cNvPicPr>
                        <a:picLocks noChangeAspect="1"/>
                      </a:cNvPicPr>
                    </a:nvPicPr>
                    <a:blipFill>
                      <a:blip r:embed="rId9" cstate="print"/>
                      <a:srcRect t="39448" b="40182"/>
                      <a:stretch>
                        <a:fillRect/>
                      </a:stretch>
                    </a:blipFill>
                    <a:spPr>
                      <a:xfrm rot="10800000">
                        <a:off x="2933701" y="1818696"/>
                        <a:ext cx="685800" cy="97971"/>
                      </a:xfrm>
                      <a:prstGeom prst="rect">
                        <a:avLst/>
                      </a:prstGeom>
                    </a:spPr>
                  </a:pic>
                  <a:pic>
                    <a:nvPicPr>
                      <a:cNvPr id="14" name="Content Placeholder 3" descr="arrow-39644_960_720.png"/>
                      <a:cNvPicPr>
                        <a:picLocks noChangeAspect="1"/>
                      </a:cNvPicPr>
                    </a:nvPicPr>
                    <a:blipFill>
                      <a:blip r:embed="rId9" cstate="print"/>
                      <a:srcRect t="39448" b="40182"/>
                      <a:stretch>
                        <a:fillRect/>
                      </a:stretch>
                    </a:blipFill>
                    <a:spPr>
                      <a:xfrm rot="10800000">
                        <a:off x="2933701" y="2504496"/>
                        <a:ext cx="685800" cy="97971"/>
                      </a:xfrm>
                      <a:prstGeom prst="rect">
                        <a:avLst/>
                      </a:prstGeom>
                    </a:spPr>
                  </a:pic>
                  <a:pic>
                    <a:nvPicPr>
                      <a:cNvPr id="15" name="Content Placeholder 3" descr="arrow-39644_960_720.png"/>
                      <a:cNvPicPr>
                        <a:picLocks noChangeAspect="1"/>
                      </a:cNvPicPr>
                    </a:nvPicPr>
                    <a:blipFill>
                      <a:blip r:embed="rId9" cstate="print"/>
                      <a:srcRect t="39448" b="40182"/>
                      <a:stretch>
                        <a:fillRect/>
                      </a:stretch>
                    </a:blipFill>
                    <a:spPr>
                      <a:xfrm rot="10800000">
                        <a:off x="2933701" y="3571296"/>
                        <a:ext cx="685800" cy="97971"/>
                      </a:xfrm>
                      <a:prstGeom prst="rect">
                        <a:avLst/>
                      </a:prstGeom>
                    </a:spPr>
                  </a:pic>
                  <a:sp>
                    <a:nvSpPr>
                      <a:cNvPr id="16" name="TextBox 18"/>
                      <a:cNvSpPr txBox="1"/>
                    </a:nvSpPr>
                    <a:spPr>
                      <a:xfrm>
                        <a:off x="3314700" y="4953000"/>
                        <a:ext cx="4914900" cy="17575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en-US" sz="1400" b="1" dirty="0" smtClean="0">
                              <a:latin typeface="Times New Roman" pitchFamily="18" charset="0"/>
                              <a:cs typeface="Times New Roman" pitchFamily="18" charset="0"/>
                            </a:rPr>
                            <a:t>CM= </a:t>
                          </a:r>
                          <a:r>
                            <a:rPr lang="en-US" sz="1400" b="1" dirty="0" smtClean="0">
                              <a:latin typeface="Times New Roman" pitchFamily="18" charset="0"/>
                              <a:cs typeface="Times New Roman" pitchFamily="18" charset="0"/>
                            </a:rPr>
                            <a:t>Control Muscle</a:t>
                          </a:r>
                        </a:p>
                        <a:p>
                          <a:pPr>
                            <a:lnSpc>
                              <a:spcPct val="150000"/>
                            </a:lnSpc>
                          </a:pPr>
                          <a:r>
                            <a:rPr lang="en-US" sz="1400" b="1" dirty="0" smtClean="0">
                              <a:latin typeface="Times New Roman" pitchFamily="18" charset="0"/>
                              <a:cs typeface="Times New Roman" pitchFamily="18" charset="0"/>
                            </a:rPr>
                            <a:t>P=Muscle tissue in the presence of </a:t>
                          </a:r>
                          <a:r>
                            <a:rPr lang="en-US" sz="1400" b="1" dirty="0" err="1" smtClean="0">
                              <a:latin typeface="Times New Roman" pitchFamily="18" charset="0"/>
                              <a:cs typeface="Times New Roman" pitchFamily="18" charset="0"/>
                            </a:rPr>
                            <a:t>Paraoxon</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Ese= </a:t>
                          </a:r>
                          <a:r>
                            <a:rPr lang="en-US" sz="1400" b="1" dirty="0" smtClean="0">
                              <a:latin typeface="Times New Roman" pitchFamily="18" charset="0"/>
                              <a:cs typeface="Times New Roman" pitchFamily="18" charset="0"/>
                            </a:rPr>
                            <a:t>Muscle tissue in the presence of </a:t>
                          </a:r>
                          <a:r>
                            <a:rPr lang="en-US" sz="1400" b="1" dirty="0" err="1" smtClean="0">
                              <a:latin typeface="Times New Roman" pitchFamily="18" charset="0"/>
                              <a:cs typeface="Times New Roman" pitchFamily="18" charset="0"/>
                            </a:rPr>
                            <a:t>Eserine</a:t>
                          </a:r>
                          <a:endParaRPr lang="en-US" sz="1400" b="1" dirty="0" smtClean="0">
                            <a:latin typeface="Times New Roman" pitchFamily="18" charset="0"/>
                            <a:cs typeface="Times New Roman" pitchFamily="18" charset="0"/>
                          </a:endParaRPr>
                        </a:p>
                        <a:p>
                          <a:pPr>
                            <a:lnSpc>
                              <a:spcPct val="150000"/>
                            </a:lnSpc>
                          </a:pPr>
                          <a:r>
                            <a:rPr lang="en-US" sz="1400" b="1" dirty="0" err="1" smtClean="0">
                              <a:latin typeface="Times New Roman" pitchFamily="18" charset="0"/>
                              <a:cs typeface="Times New Roman" pitchFamily="18" charset="0"/>
                            </a:rPr>
                            <a:t>pCMB</a:t>
                          </a:r>
                          <a:r>
                            <a:rPr lang="en-US" sz="1400" b="1" dirty="0" smtClean="0">
                              <a:latin typeface="Times New Roman" pitchFamily="18" charset="0"/>
                              <a:cs typeface="Times New Roman" pitchFamily="18" charset="0"/>
                            </a:rPr>
                            <a:t>= Muscle tissue in the presence of pCMB </a:t>
                          </a:r>
                        </a:p>
                        <a:p>
                          <a:pPr>
                            <a:lnSpc>
                              <a:spcPct val="150000"/>
                            </a:lnSpc>
                          </a:pPr>
                          <a:endParaRPr lang="en-US" dirty="0"/>
                        </a:p>
                      </a:txBody>
                      <a:useSpRect/>
                    </a:txSp>
                  </a:sp>
                </lc:lockedCanvas>
              </a:graphicData>
            </a:graphic>
          </wp:inline>
        </w:drawing>
      </w:r>
    </w:p>
    <w:p w:rsidR="00A256B5" w:rsidRDefault="00A256B5" w:rsidP="004B607E">
      <w:pPr>
        <w:pStyle w:val="ListParagraph"/>
        <w:spacing w:after="0" w:line="240" w:lineRule="auto"/>
        <w:rPr>
          <w:rFonts w:ascii="Times New Roman" w:hAnsi="Times New Roman" w:cs="Times New Roman"/>
          <w:b/>
          <w:color w:val="000000"/>
          <w:sz w:val="24"/>
          <w:szCs w:val="24"/>
        </w:rPr>
      </w:pPr>
    </w:p>
    <w:p w:rsidR="004B607E" w:rsidRPr="00D374EF" w:rsidRDefault="004B607E" w:rsidP="004B607E">
      <w:pPr>
        <w:pStyle w:val="ListParagraph"/>
        <w:spacing w:after="0" w:line="240" w:lineRule="auto"/>
        <w:rPr>
          <w:rFonts w:ascii="Times New Roman" w:hAnsi="Times New Roman" w:cs="Times New Roman"/>
          <w:b/>
          <w:color w:val="000000"/>
          <w:sz w:val="24"/>
          <w:szCs w:val="24"/>
        </w:rPr>
      </w:pPr>
      <w:proofErr w:type="gramStart"/>
      <w:r w:rsidRPr="00D374EF">
        <w:rPr>
          <w:rFonts w:ascii="Times New Roman" w:hAnsi="Times New Roman" w:cs="Times New Roman"/>
          <w:b/>
          <w:color w:val="000000"/>
          <w:sz w:val="24"/>
          <w:szCs w:val="24"/>
        </w:rPr>
        <w:t xml:space="preserve">Table </w:t>
      </w:r>
      <w:r w:rsidR="001D3CEC">
        <w:rPr>
          <w:rFonts w:ascii="Times New Roman" w:hAnsi="Times New Roman" w:cs="Times New Roman"/>
          <w:b/>
          <w:color w:val="000000"/>
          <w:sz w:val="24"/>
          <w:szCs w:val="24"/>
        </w:rPr>
        <w:t>3</w:t>
      </w:r>
      <w:r w:rsidRPr="00D374EF">
        <w:rPr>
          <w:rFonts w:ascii="Times New Roman" w:hAnsi="Times New Roman" w:cs="Times New Roman"/>
          <w:b/>
          <w:color w:val="000000"/>
          <w:sz w:val="24"/>
          <w:szCs w:val="24"/>
        </w:rPr>
        <w:t>.</w:t>
      </w:r>
      <w:proofErr w:type="gramEnd"/>
      <w:r w:rsidRPr="00D374EF">
        <w:rPr>
          <w:rFonts w:ascii="Times New Roman" w:hAnsi="Times New Roman" w:cs="Times New Roman"/>
          <w:b/>
          <w:color w:val="000000"/>
          <w:sz w:val="24"/>
          <w:szCs w:val="24"/>
        </w:rPr>
        <w:t xml:space="preserve">  Tissue specific Distribution of esterase in Brain of </w:t>
      </w:r>
      <w:r w:rsidRPr="00D374EF">
        <w:rPr>
          <w:rFonts w:ascii="Times New Roman" w:hAnsi="Times New Roman" w:cs="Times New Roman"/>
          <w:b/>
          <w:i/>
          <w:color w:val="000000"/>
          <w:sz w:val="24"/>
          <w:szCs w:val="24"/>
        </w:rPr>
        <w:t>H. fossilis</w:t>
      </w:r>
    </w:p>
    <w:p w:rsidR="004B607E" w:rsidRPr="00B50294" w:rsidRDefault="004B607E" w:rsidP="004B607E">
      <w:pPr>
        <w:pStyle w:val="ListParagraph"/>
        <w:spacing w:after="0"/>
        <w:rPr>
          <w:rFonts w:ascii="Times New Roman" w:hAnsi="Times New Roman" w:cs="Times New Roman"/>
          <w:color w:val="000000"/>
          <w:sz w:val="24"/>
          <w:szCs w:val="24"/>
        </w:rPr>
      </w:pPr>
    </w:p>
    <w:tbl>
      <w:tblPr>
        <w:tblStyle w:val="TableGrid"/>
        <w:tblW w:w="0" w:type="auto"/>
        <w:jc w:val="center"/>
        <w:tblLook w:val="04A0"/>
      </w:tblPr>
      <w:tblGrid>
        <w:gridCol w:w="1596"/>
        <w:gridCol w:w="1596"/>
        <w:gridCol w:w="1596"/>
        <w:gridCol w:w="1596"/>
      </w:tblGrid>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Brain</w:t>
            </w:r>
          </w:p>
        </w:tc>
        <w:tc>
          <w:tcPr>
            <w:tcW w:w="1596" w:type="dxa"/>
          </w:tcPr>
          <w:p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Est-1</w:t>
            </w:r>
          </w:p>
        </w:tc>
        <w:tc>
          <w:tcPr>
            <w:tcW w:w="1596" w:type="dxa"/>
          </w:tcPr>
          <w:p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Est-2</w:t>
            </w:r>
          </w:p>
        </w:tc>
        <w:tc>
          <w:tcPr>
            <w:tcW w:w="1596" w:type="dxa"/>
          </w:tcPr>
          <w:p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Est-3</w:t>
            </w:r>
          </w:p>
        </w:tc>
      </w:tr>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Control</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Paraoxon</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Eserine</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rsidTr="00B57964">
        <w:trPr>
          <w:jc w:val="center"/>
        </w:trPr>
        <w:tc>
          <w:tcPr>
            <w:tcW w:w="1596" w:type="dxa"/>
          </w:tcPr>
          <w:p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Pcmb</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rsidTr="00B57964">
        <w:trPr>
          <w:jc w:val="center"/>
        </w:trPr>
        <w:tc>
          <w:tcPr>
            <w:tcW w:w="1596" w:type="dxa"/>
          </w:tcPr>
          <w:p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Classification</w:t>
            </w:r>
          </w:p>
        </w:tc>
        <w:tc>
          <w:tcPr>
            <w:tcW w:w="1596" w:type="dxa"/>
          </w:tcPr>
          <w:p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 xml:space="preserve">        Es</w:t>
            </w:r>
            <w:r>
              <w:rPr>
                <w:rFonts w:ascii="Times New Roman" w:hAnsi="Times New Roman" w:cs="Times New Roman"/>
                <w:color w:val="000000"/>
                <w:sz w:val="24"/>
                <w:szCs w:val="24"/>
              </w:rPr>
              <w:t>e</w:t>
            </w:r>
          </w:p>
        </w:tc>
        <w:tc>
          <w:tcPr>
            <w:tcW w:w="1596" w:type="dxa"/>
          </w:tcPr>
          <w:p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ChE</w:t>
            </w:r>
          </w:p>
        </w:tc>
        <w:tc>
          <w:tcPr>
            <w:tcW w:w="1596" w:type="dxa"/>
          </w:tcPr>
          <w:p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ChE</w:t>
            </w:r>
          </w:p>
        </w:tc>
      </w:tr>
    </w:tbl>
    <w:p w:rsidR="004B607E" w:rsidRDefault="004B607E" w:rsidP="004B607E">
      <w:pPr>
        <w:pStyle w:val="ListParagraph"/>
        <w:spacing w:after="0" w:line="240" w:lineRule="auto"/>
        <w:rPr>
          <w:rFonts w:ascii="Times New Roman" w:hAnsi="Times New Roman" w:cs="Times New Roman"/>
          <w:color w:val="000000"/>
          <w:sz w:val="24"/>
          <w:szCs w:val="24"/>
        </w:rPr>
      </w:pPr>
    </w:p>
    <w:p w:rsidR="004B607E" w:rsidRPr="00216622"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 xml:space="preserve">            ChE=Cholinesterases; </w:t>
      </w:r>
    </w:p>
    <w:p w:rsidR="004B607E" w:rsidRPr="00216622" w:rsidRDefault="004B607E" w:rsidP="004B607E">
      <w:pPr>
        <w:pStyle w:val="ListParagraph"/>
        <w:spacing w:after="0" w:line="240" w:lineRule="auto"/>
        <w:rPr>
          <w:rFonts w:ascii="Times New Roman" w:hAnsi="Times New Roman" w:cs="Times New Roman"/>
          <w:b/>
          <w:color w:val="000000"/>
          <w:sz w:val="24"/>
          <w:szCs w:val="24"/>
        </w:rPr>
      </w:pPr>
    </w:p>
    <w:p w:rsidR="004B607E"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lastRenderedPageBreak/>
        <w:t xml:space="preserve">             </w:t>
      </w:r>
      <w:proofErr w:type="gramStart"/>
      <w:r w:rsidRPr="00216622">
        <w:rPr>
          <w:rFonts w:ascii="Times New Roman" w:hAnsi="Times New Roman" w:cs="Times New Roman"/>
          <w:b/>
          <w:color w:val="000000"/>
          <w:sz w:val="24"/>
          <w:szCs w:val="24"/>
        </w:rPr>
        <w:t>Ese</w:t>
      </w:r>
      <w:proofErr w:type="gramEnd"/>
      <w:r w:rsidRPr="00216622">
        <w:rPr>
          <w:rFonts w:ascii="Times New Roman" w:hAnsi="Times New Roman" w:cs="Times New Roman"/>
          <w:b/>
          <w:color w:val="000000"/>
          <w:sz w:val="24"/>
          <w:szCs w:val="24"/>
        </w:rPr>
        <w:t xml:space="preserve">= Inhibited by Eserine alone </w:t>
      </w:r>
    </w:p>
    <w:p w:rsidR="000514AD" w:rsidRPr="00216622" w:rsidRDefault="000514AD" w:rsidP="004B607E">
      <w:pPr>
        <w:pStyle w:val="ListParagraph"/>
        <w:spacing w:after="0" w:line="240" w:lineRule="auto"/>
        <w:rPr>
          <w:rFonts w:ascii="Times New Roman" w:hAnsi="Times New Roman" w:cs="Times New Roman"/>
          <w:b/>
          <w:color w:val="000000"/>
          <w:sz w:val="24"/>
          <w:szCs w:val="24"/>
        </w:rPr>
      </w:pPr>
    </w:p>
    <w:p w:rsidR="004B607E" w:rsidRDefault="00B65A22">
      <w:r w:rsidRPr="00B65A22">
        <w:rPr>
          <w:noProof/>
        </w:rPr>
        <w:drawing>
          <wp:inline distT="0" distB="0" distL="0" distR="0">
            <wp:extent cx="4248150" cy="4419600"/>
            <wp:effectExtent l="0" t="0" r="0" b="0"/>
            <wp:docPr id="35"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29199" cy="6395552"/>
                      <a:chOff x="2743200" y="391180"/>
                      <a:chExt cx="5029199" cy="6395552"/>
                    </a:xfrm>
                  </a:grpSpPr>
                  <a:pic>
                    <a:nvPicPr>
                      <a:cNvPr id="4" name="Picture 3" descr="H:\ESTERASE LASSIFICATION\control classification\BRAIN CLASSIFICATION\BRAIN PARAOXON  2018-01-01_1.jpg"/>
                      <a:cNvPicPr>
                        <a:picLocks noChangeAspect="1" noChangeArrowheads="1"/>
                      </a:cNvPicPr>
                    </a:nvPicPr>
                    <a:blipFill>
                      <a:blip r:embed="rId14" cstate="print">
                        <a:lum bright="-10000"/>
                      </a:blip>
                      <a:srcRect l="50000" t="10222" r="3333"/>
                      <a:stretch>
                        <a:fillRect/>
                      </a:stretch>
                    </a:blipFill>
                    <a:spPr bwMode="auto">
                      <a:xfrm>
                        <a:off x="4610101" y="647700"/>
                        <a:ext cx="533400" cy="3694211"/>
                      </a:xfrm>
                      <a:prstGeom prst="rect">
                        <a:avLst/>
                      </a:prstGeom>
                      <a:noFill/>
                    </a:spPr>
                  </a:pic>
                  <a:pic>
                    <a:nvPicPr>
                      <a:cNvPr id="5" name="Picture 4" descr="H:\ESTERASE LASSIFICATION\control classification\BRAIN CLASSIFICATION\b-pcmb 2017-12-31_5.jpg"/>
                      <a:cNvPicPr>
                        <a:picLocks noChangeAspect="1" noChangeArrowheads="1"/>
                      </a:cNvPicPr>
                    </a:nvPicPr>
                    <a:blipFill>
                      <a:blip r:embed="rId15" cstate="print">
                        <a:lum/>
                      </a:blip>
                      <a:srcRect t="19199" r="12500"/>
                      <a:stretch>
                        <a:fillRect/>
                      </a:stretch>
                    </a:blipFill>
                    <a:spPr bwMode="auto">
                      <a:xfrm>
                        <a:off x="5143501" y="647700"/>
                        <a:ext cx="533400" cy="3694211"/>
                      </a:xfrm>
                      <a:prstGeom prst="rect">
                        <a:avLst/>
                      </a:prstGeom>
                      <a:noFill/>
                    </a:spPr>
                  </a:pic>
                  <a:pic>
                    <a:nvPicPr>
                      <a:cNvPr id="6" name="Picture 5" descr="H:\ESTERASE FINAL\ESTERASE CONTROL\New Doc 2017-12-21_3 final.jpg"/>
                      <a:cNvPicPr>
                        <a:picLocks noChangeAspect="1" noChangeArrowheads="1"/>
                      </a:cNvPicPr>
                    </a:nvPicPr>
                    <a:blipFill>
                      <a:blip r:embed="rId16" cstate="print">
                        <a:lum bright="20000" contrast="40000"/>
                      </a:blip>
                      <a:srcRect l="59053" t="20161" r="28876"/>
                      <a:stretch>
                        <a:fillRect/>
                      </a:stretch>
                    </a:blipFill>
                    <a:spPr bwMode="auto">
                      <a:xfrm>
                        <a:off x="4000501" y="647700"/>
                        <a:ext cx="609600" cy="3694211"/>
                      </a:xfrm>
                      <a:prstGeom prst="rect">
                        <a:avLst/>
                      </a:prstGeom>
                      <a:noFill/>
                    </a:spPr>
                  </a:pic>
                  <a:sp>
                    <a:nvSpPr>
                      <a:cNvPr id="7" name="TextBox 9"/>
                      <a:cNvSpPr txBox="1"/>
                    </a:nvSpPr>
                    <a:spPr>
                      <a:xfrm>
                        <a:off x="4000501" y="391180"/>
                        <a:ext cx="23622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  </a:t>
                          </a:r>
                          <a:r>
                            <a:rPr lang="en-US" sz="1200" b="1" dirty="0" smtClean="0">
                              <a:latin typeface="Times New Roman" pitchFamily="18" charset="0"/>
                              <a:cs typeface="Times New Roman" pitchFamily="18" charset="0"/>
                            </a:rPr>
                            <a:t>CB           P        </a:t>
                          </a:r>
                          <a:r>
                            <a:rPr lang="en-US" sz="1200" b="1" dirty="0" smtClean="0">
                              <a:latin typeface="Times New Roman" pitchFamily="18" charset="0"/>
                              <a:cs typeface="Times New Roman" pitchFamily="18" charset="0"/>
                            </a:rPr>
                            <a:t>   Ese      pCMB</a:t>
                          </a:r>
                          <a:endParaRPr lang="en-US" sz="1400" b="1" dirty="0">
                            <a:latin typeface="Times New Roman" pitchFamily="18" charset="0"/>
                            <a:cs typeface="Times New Roman" pitchFamily="18" charset="0"/>
                          </a:endParaRPr>
                        </a:p>
                      </a:txBody>
                      <a:useSpRect/>
                    </a:txSp>
                  </a:sp>
                  <a:sp>
                    <a:nvSpPr>
                      <a:cNvPr id="8" name="TextBox 10"/>
                      <a:cNvSpPr txBox="1"/>
                    </a:nvSpPr>
                    <a:spPr>
                      <a:xfrm>
                        <a:off x="3162300" y="4343400"/>
                        <a:ext cx="4000500" cy="700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1400" b="1" dirty="0" smtClean="0">
                              <a:latin typeface="Times New Roman" pitchFamily="18" charset="0"/>
                              <a:cs typeface="Times New Roman" pitchFamily="18" charset="0"/>
                            </a:rPr>
                            <a:t>Figure.II.B.1.11 </a:t>
                          </a:r>
                          <a:r>
                            <a:rPr lang="en-US" sz="1400" b="1" dirty="0" err="1" smtClean="0">
                              <a:latin typeface="Times New Roman" pitchFamily="18" charset="0"/>
                              <a:cs typeface="Times New Roman" pitchFamily="18" charset="0"/>
                            </a:rPr>
                            <a:t>Electrophoretic</a:t>
                          </a:r>
                          <a:r>
                            <a:rPr lang="en-US" sz="1400" b="1" dirty="0" smtClean="0">
                              <a:latin typeface="Times New Roman" pitchFamily="18" charset="0"/>
                              <a:cs typeface="Times New Roman" pitchFamily="18" charset="0"/>
                            </a:rPr>
                            <a:t> patterns of esterases inhibition in brain tissue of </a:t>
                          </a:r>
                          <a:r>
                            <a:rPr lang="en-US" sz="1400" b="1" dirty="0" smtClean="0">
                              <a:latin typeface="Times New Roman" pitchFamily="18" charset="0"/>
                              <a:cs typeface="Times New Roman" pitchFamily="18" charset="0"/>
                            </a:rPr>
                            <a:t> </a:t>
                          </a:r>
                          <a:r>
                            <a:rPr lang="en-US" sz="1400" b="1" i="1" dirty="0" smtClean="0">
                              <a:latin typeface="Times New Roman" pitchFamily="18" charset="0"/>
                              <a:cs typeface="Times New Roman" pitchFamily="18" charset="0"/>
                            </a:rPr>
                            <a:t>H. </a:t>
                          </a:r>
                          <a:r>
                            <a:rPr lang="en-US" sz="1400" b="1" i="1" dirty="0" err="1" smtClean="0">
                              <a:latin typeface="Times New Roman" pitchFamily="18" charset="0"/>
                              <a:cs typeface="Times New Roman" pitchFamily="18" charset="0"/>
                            </a:rPr>
                            <a:t>fossilis</a:t>
                          </a:r>
                          <a:endParaRPr lang="en-US" sz="1400" b="1" dirty="0">
                            <a:latin typeface="Times New Roman" pitchFamily="18" charset="0"/>
                            <a:cs typeface="Times New Roman" pitchFamily="18" charset="0"/>
                          </a:endParaRPr>
                        </a:p>
                      </a:txBody>
                      <a:useSpRect/>
                    </a:txSp>
                  </a:sp>
                  <a:sp>
                    <a:nvSpPr>
                      <a:cNvPr id="9" name="TextBox 14"/>
                      <a:cNvSpPr txBox="1"/>
                    </a:nvSpPr>
                    <a:spPr>
                      <a:xfrm>
                        <a:off x="2781300" y="1457979"/>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Est-3</a:t>
                          </a:r>
                          <a:r>
                            <a:rPr lang="en-US" dirty="0" smtClean="0"/>
                            <a:t>  </a:t>
                          </a:r>
                          <a:endParaRPr lang="en-US" dirty="0"/>
                        </a:p>
                      </a:txBody>
                      <a:useSpRect/>
                    </a:txSp>
                  </a:sp>
                  <a:sp>
                    <a:nvSpPr>
                      <a:cNvPr id="10" name="TextBox 15"/>
                      <a:cNvSpPr txBox="1"/>
                    </a:nvSpPr>
                    <a:spPr>
                      <a:xfrm>
                        <a:off x="2743200" y="20574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Est-2</a:t>
                          </a:r>
                          <a:r>
                            <a:rPr lang="en-US" dirty="0" smtClean="0"/>
                            <a:t>  </a:t>
                          </a:r>
                          <a:endParaRPr lang="en-US" dirty="0"/>
                        </a:p>
                      </a:txBody>
                      <a:useSpRect/>
                    </a:txSp>
                  </a:sp>
                  <a:sp>
                    <a:nvSpPr>
                      <a:cNvPr id="11" name="TextBox 16"/>
                      <a:cNvSpPr txBox="1"/>
                    </a:nvSpPr>
                    <a:spPr>
                      <a:xfrm>
                        <a:off x="2743200" y="28194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Est-1</a:t>
                          </a:r>
                          <a:r>
                            <a:rPr lang="en-US" dirty="0" smtClean="0"/>
                            <a:t>  </a:t>
                          </a:r>
                          <a:endParaRPr lang="en-US" dirty="0"/>
                        </a:p>
                      </a:txBody>
                      <a:useSpRect/>
                    </a:txSp>
                  </a:sp>
                  <a:pic>
                    <a:nvPicPr>
                      <a:cNvPr id="12" name="Content Placeholder 3" descr="arrow-39644_960_720.png"/>
                      <a:cNvPicPr>
                        <a:picLocks noChangeAspect="1"/>
                      </a:cNvPicPr>
                    </a:nvPicPr>
                    <a:blipFill>
                      <a:blip r:embed="rId9" cstate="print"/>
                      <a:srcRect t="39448" b="40182"/>
                      <a:stretch>
                        <a:fillRect/>
                      </a:stretch>
                    </a:blipFill>
                    <a:spPr>
                      <a:xfrm rot="10800000">
                        <a:off x="3238501" y="1616528"/>
                        <a:ext cx="685800" cy="97971"/>
                      </a:xfrm>
                      <a:prstGeom prst="rect">
                        <a:avLst/>
                      </a:prstGeom>
                    </a:spPr>
                  </a:pic>
                  <a:pic>
                    <a:nvPicPr>
                      <a:cNvPr id="13" name="Content Placeholder 3" descr="arrow-39644_960_720.png"/>
                      <a:cNvPicPr>
                        <a:picLocks noChangeAspect="1"/>
                      </a:cNvPicPr>
                    </a:nvPicPr>
                    <a:blipFill>
                      <a:blip r:embed="rId9" cstate="print"/>
                      <a:srcRect t="39448" b="40182"/>
                      <a:stretch>
                        <a:fillRect/>
                      </a:stretch>
                    </a:blipFill>
                    <a:spPr>
                      <a:xfrm rot="10800000">
                        <a:off x="3238501" y="2226128"/>
                        <a:ext cx="685800" cy="97971"/>
                      </a:xfrm>
                      <a:prstGeom prst="rect">
                        <a:avLst/>
                      </a:prstGeom>
                    </a:spPr>
                  </a:pic>
                  <a:pic>
                    <a:nvPicPr>
                      <a:cNvPr id="14" name="Content Placeholder 3" descr="arrow-39644_960_720.png"/>
                      <a:cNvPicPr>
                        <a:picLocks noChangeAspect="1"/>
                      </a:cNvPicPr>
                    </a:nvPicPr>
                    <a:blipFill>
                      <a:blip r:embed="rId9" cstate="print"/>
                      <a:srcRect t="39448" b="40182"/>
                      <a:stretch>
                        <a:fillRect/>
                      </a:stretch>
                    </a:blipFill>
                    <a:spPr>
                      <a:xfrm rot="10800000">
                        <a:off x="3238501" y="2988128"/>
                        <a:ext cx="685800" cy="97971"/>
                      </a:xfrm>
                      <a:prstGeom prst="rect">
                        <a:avLst/>
                      </a:prstGeom>
                    </a:spPr>
                  </a:pic>
                  <a:pic>
                    <a:nvPicPr>
                      <a:cNvPr id="15" name="Picture 14" descr="H:\21-12-17\ESTERASE CONTROL\New Doc 2017-12-21_2.jpg"/>
                      <a:cNvPicPr>
                        <a:picLocks noChangeAspect="1" noChangeArrowheads="1"/>
                      </a:cNvPicPr>
                    </a:nvPicPr>
                    <a:blipFill>
                      <a:blip r:embed="rId17" cstate="print"/>
                      <a:srcRect l="56719" t="15636" r="27922" b="10545"/>
                      <a:stretch>
                        <a:fillRect/>
                      </a:stretch>
                    </a:blipFill>
                    <a:spPr bwMode="auto">
                      <a:xfrm>
                        <a:off x="5669894" y="647700"/>
                        <a:ext cx="616607" cy="3695700"/>
                      </a:xfrm>
                      <a:prstGeom prst="rect">
                        <a:avLst/>
                      </a:prstGeom>
                      <a:noFill/>
                    </a:spPr>
                  </a:pic>
                  <a:sp>
                    <a:nvSpPr>
                      <a:cNvPr id="16" name="TextBox 13"/>
                      <a:cNvSpPr txBox="1"/>
                    </a:nvSpPr>
                    <a:spPr>
                      <a:xfrm>
                        <a:off x="3086100" y="5029200"/>
                        <a:ext cx="4686299" cy="17575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en-US" sz="1400" b="1" dirty="0" smtClean="0">
                              <a:latin typeface="Times New Roman" pitchFamily="18" charset="0"/>
                              <a:cs typeface="Times New Roman" pitchFamily="18" charset="0"/>
                            </a:rPr>
                            <a:t>CG= Control Brain</a:t>
                          </a:r>
                        </a:p>
                        <a:p>
                          <a:pPr>
                            <a:lnSpc>
                              <a:spcPct val="150000"/>
                            </a:lnSpc>
                          </a:pPr>
                          <a:r>
                            <a:rPr lang="en-US" sz="1400" b="1" dirty="0" smtClean="0">
                              <a:latin typeface="Times New Roman" pitchFamily="18" charset="0"/>
                              <a:cs typeface="Times New Roman" pitchFamily="18" charset="0"/>
                            </a:rPr>
                            <a:t>P=Brain tissue in the presence of </a:t>
                          </a:r>
                          <a:r>
                            <a:rPr lang="en-US" sz="1400" b="1" dirty="0" err="1" smtClean="0">
                              <a:latin typeface="Times New Roman" pitchFamily="18" charset="0"/>
                              <a:cs typeface="Times New Roman" pitchFamily="18" charset="0"/>
                            </a:rPr>
                            <a:t>Paraoxon</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Ese= Brain </a:t>
                          </a:r>
                          <a:r>
                            <a:rPr lang="en-US" sz="1400" b="1" dirty="0" smtClean="0">
                              <a:latin typeface="Times New Roman" pitchFamily="18" charset="0"/>
                              <a:cs typeface="Times New Roman" pitchFamily="18" charset="0"/>
                            </a:rPr>
                            <a:t>tissue in the presence of </a:t>
                          </a:r>
                          <a:r>
                            <a:rPr lang="en-US" sz="1400" b="1" dirty="0" err="1" smtClean="0">
                              <a:latin typeface="Times New Roman" pitchFamily="18" charset="0"/>
                              <a:cs typeface="Times New Roman" pitchFamily="18" charset="0"/>
                            </a:rPr>
                            <a:t>Eserine</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pCMB= </a:t>
                          </a:r>
                          <a:r>
                            <a:rPr lang="en-US" sz="1400" b="1" dirty="0" smtClean="0">
                              <a:latin typeface="Times New Roman" pitchFamily="18" charset="0"/>
                              <a:cs typeface="Times New Roman" pitchFamily="18" charset="0"/>
                            </a:rPr>
                            <a:t>Brain </a:t>
                          </a:r>
                          <a:r>
                            <a:rPr lang="en-US" sz="1400" b="1" dirty="0" smtClean="0">
                              <a:latin typeface="Times New Roman" pitchFamily="18" charset="0"/>
                              <a:cs typeface="Times New Roman" pitchFamily="18" charset="0"/>
                            </a:rPr>
                            <a:t>tissue in the presence of pCMB </a:t>
                          </a:r>
                        </a:p>
                        <a:p>
                          <a:pPr>
                            <a:lnSpc>
                              <a:spcPct val="150000"/>
                            </a:lnSpc>
                          </a:pPr>
                          <a:endParaRPr lang="en-US" dirty="0"/>
                        </a:p>
                      </a:txBody>
                      <a:useSpRect/>
                    </a:txSp>
                  </a:sp>
                </lc:lockedCanvas>
              </a:graphicData>
            </a:graphic>
          </wp:inline>
        </w:drawing>
      </w:r>
    </w:p>
    <w:p w:rsidR="00EE3B2D" w:rsidRDefault="00EE3B2D" w:rsidP="00EE3B2D">
      <w:pPr>
        <w:spacing w:line="360" w:lineRule="auto"/>
        <w:jc w:val="center"/>
        <w:rPr>
          <w:rFonts w:ascii="Times New Roman" w:hAnsi="Times New Roman" w:cs="Times New Roman"/>
          <w:b/>
          <w:sz w:val="24"/>
          <w:szCs w:val="24"/>
        </w:rPr>
      </w:pPr>
      <w:r w:rsidRPr="003E03A0">
        <w:rPr>
          <w:rFonts w:ascii="Times New Roman" w:hAnsi="Times New Roman" w:cs="Times New Roman"/>
          <w:b/>
          <w:sz w:val="24"/>
          <w:szCs w:val="24"/>
        </w:rPr>
        <w:t>DISCUSSION</w:t>
      </w:r>
    </w:p>
    <w:p w:rsidR="001C5172" w:rsidRDefault="00EE3B2D" w:rsidP="001C5172">
      <w:pPr>
        <w:spacing w:line="360" w:lineRule="auto"/>
        <w:jc w:val="both"/>
        <w:rPr>
          <w:rFonts w:ascii="Times New Roman" w:hAnsi="Times New Roman" w:cs="Times New Roman"/>
          <w:sz w:val="24"/>
          <w:szCs w:val="24"/>
        </w:rPr>
      </w:pPr>
      <w:r w:rsidRPr="005F0945">
        <w:rPr>
          <w:rFonts w:ascii="Times New Roman" w:hAnsi="Times New Roman" w:cs="Times New Roman"/>
          <w:sz w:val="24"/>
          <w:szCs w:val="24"/>
        </w:rPr>
        <w:t xml:space="preserve">We observed the </w:t>
      </w:r>
      <w:r>
        <w:rPr>
          <w:rFonts w:ascii="Times New Roman" w:hAnsi="Times New Roman" w:cs="Times New Roman"/>
          <w:sz w:val="24"/>
          <w:szCs w:val="24"/>
        </w:rPr>
        <w:t xml:space="preserve">different classes of esterases in different tissues of </w:t>
      </w:r>
      <w:r w:rsidRPr="00972535">
        <w:rPr>
          <w:rFonts w:ascii="Times New Roman" w:hAnsi="Times New Roman" w:cs="Times New Roman"/>
          <w:i/>
          <w:sz w:val="24"/>
          <w:szCs w:val="24"/>
        </w:rPr>
        <w:t xml:space="preserve">H. </w:t>
      </w:r>
      <w:proofErr w:type="gramStart"/>
      <w:r w:rsidRPr="00972535">
        <w:rPr>
          <w:rFonts w:ascii="Times New Roman" w:hAnsi="Times New Roman" w:cs="Times New Roman"/>
          <w:i/>
          <w:sz w:val="24"/>
          <w:szCs w:val="24"/>
        </w:rPr>
        <w:t>fossilis</w:t>
      </w:r>
      <w:r>
        <w:rPr>
          <w:rFonts w:ascii="Times New Roman" w:hAnsi="Times New Roman" w:cs="Times New Roman"/>
          <w:sz w:val="24"/>
          <w:szCs w:val="24"/>
        </w:rPr>
        <w:t xml:space="preserve">  esterases</w:t>
      </w:r>
      <w:proofErr w:type="gramEnd"/>
      <w:r>
        <w:rPr>
          <w:rFonts w:ascii="Times New Roman" w:hAnsi="Times New Roman" w:cs="Times New Roman"/>
          <w:sz w:val="24"/>
          <w:szCs w:val="24"/>
        </w:rPr>
        <w:t xml:space="preserve"> activity is more in intestine and less</w:t>
      </w:r>
      <w:r w:rsidRPr="00972535">
        <w:rPr>
          <w:rFonts w:ascii="Times New Roman" w:hAnsi="Times New Roman" w:cs="Times New Roman"/>
          <w:sz w:val="24"/>
          <w:szCs w:val="24"/>
        </w:rPr>
        <w:t xml:space="preserve"> </w:t>
      </w:r>
      <w:r>
        <w:rPr>
          <w:rFonts w:ascii="Times New Roman" w:hAnsi="Times New Roman" w:cs="Times New Roman"/>
          <w:sz w:val="24"/>
          <w:szCs w:val="24"/>
        </w:rPr>
        <w:t xml:space="preserve">in muscle of </w:t>
      </w:r>
      <w:r w:rsidRPr="00972535">
        <w:rPr>
          <w:rFonts w:ascii="Times New Roman" w:hAnsi="Times New Roman" w:cs="Times New Roman"/>
          <w:i/>
          <w:sz w:val="24"/>
          <w:szCs w:val="24"/>
        </w:rPr>
        <w:t>H. fossilis</w:t>
      </w:r>
      <w:r>
        <w:rPr>
          <w:rFonts w:ascii="Times New Roman" w:hAnsi="Times New Roman" w:cs="Times New Roman"/>
          <w:i/>
          <w:sz w:val="24"/>
          <w:szCs w:val="24"/>
        </w:rPr>
        <w:t>.</w:t>
      </w:r>
      <w:r>
        <w:rPr>
          <w:rFonts w:ascii="Times New Roman" w:hAnsi="Times New Roman" w:cs="Times New Roman"/>
          <w:sz w:val="24"/>
          <w:szCs w:val="24"/>
        </w:rPr>
        <w:t xml:space="preserve"> Intestine showed  ER esterases (Esterases resistant to inhibitors) and CE esterases (Carboxylesterases), muscle showed ChE (Cholinesterases) and CHsp esterases (Enzymes which were inhibited by Paraoxon, Eserine, and pCMB</w:t>
      </w:r>
      <w:r w:rsidRPr="00070AD9">
        <w:t xml:space="preserve"> </w:t>
      </w:r>
      <w:r>
        <w:rPr>
          <w:rFonts w:ascii="Times New Roman" w:hAnsi="Times New Roman" w:cs="Times New Roman"/>
          <w:sz w:val="24"/>
          <w:szCs w:val="24"/>
        </w:rPr>
        <w:t>) and brain showed ChE(Cholinesterases) and Esdp (Esterases inhibited by Eserine alone) esterases.</w:t>
      </w:r>
      <w:r w:rsidRPr="001349E2">
        <w:rPr>
          <w:rFonts w:ascii="Times New Roman" w:hAnsi="Times New Roman" w:cs="Times New Roman"/>
          <w:sz w:val="24"/>
          <w:szCs w:val="24"/>
        </w:rPr>
        <w:t xml:space="preserve">Thomson </w:t>
      </w:r>
      <w:r w:rsidRPr="001349E2">
        <w:rPr>
          <w:rFonts w:ascii="Times New Roman" w:hAnsi="Times New Roman" w:cs="Times New Roman"/>
          <w:i/>
          <w:sz w:val="24"/>
          <w:szCs w:val="24"/>
        </w:rPr>
        <w:t>et al</w:t>
      </w:r>
      <w:r w:rsidRPr="001349E2">
        <w:rPr>
          <w:rFonts w:ascii="Times New Roman" w:hAnsi="Times New Roman" w:cs="Times New Roman"/>
          <w:sz w:val="24"/>
          <w:szCs w:val="24"/>
        </w:rPr>
        <w:t xml:space="preserve">.,(1983 &amp;1989) reported two classes of esterases, one a general non specific esterases catalyzing the hydrolysis of P-nitrophenyl acetate and the other hydrolyzing specifically the tyrosine esters. The substrate specificity and inhibitors sensitivity of the enzymes had been used by Holmes </w:t>
      </w:r>
      <w:r w:rsidRPr="001349E2">
        <w:rPr>
          <w:rFonts w:ascii="Times New Roman" w:hAnsi="Times New Roman" w:cs="Times New Roman"/>
          <w:i/>
          <w:sz w:val="24"/>
          <w:szCs w:val="24"/>
        </w:rPr>
        <w:t>et al</w:t>
      </w:r>
      <w:r w:rsidRPr="001349E2">
        <w:rPr>
          <w:rFonts w:ascii="Times New Roman" w:hAnsi="Times New Roman" w:cs="Times New Roman"/>
          <w:sz w:val="24"/>
          <w:szCs w:val="24"/>
        </w:rPr>
        <w:t xml:space="preserve">., (1968), to classify the electrophoretically separated esterases found in the tissue of several vertebrates. </w:t>
      </w:r>
      <w:proofErr w:type="gramStart"/>
      <w:r w:rsidR="001C5172" w:rsidRPr="0067432C">
        <w:rPr>
          <w:rFonts w:ascii="Times New Roman" w:hAnsi="Times New Roman" w:cs="Times New Roman"/>
          <w:sz w:val="24"/>
          <w:szCs w:val="24"/>
        </w:rPr>
        <w:t xml:space="preserve">Electrophorotic investigations of esterase, especially </w:t>
      </w:r>
      <w:r w:rsidR="001C5172" w:rsidRPr="0067432C">
        <w:rPr>
          <w:rFonts w:ascii="Times New Roman" w:hAnsi="Times New Roman" w:cs="Times New Roman"/>
          <w:sz w:val="24"/>
          <w:szCs w:val="24"/>
        </w:rPr>
        <w:lastRenderedPageBreak/>
        <w:t>allozymes that acts as genetic markers in determining the taxonomic and population status of many organisms (Ferguson1980).</w:t>
      </w:r>
      <w:proofErr w:type="gramEnd"/>
      <w:r w:rsidR="001C5172" w:rsidRPr="0067432C">
        <w:rPr>
          <w:rFonts w:ascii="Times New Roman" w:hAnsi="Times New Roman" w:cs="Times New Roman"/>
          <w:sz w:val="24"/>
          <w:szCs w:val="24"/>
        </w:rPr>
        <w:t xml:space="preserve"> </w:t>
      </w:r>
    </w:p>
    <w:p w:rsidR="00EE3B2D" w:rsidRDefault="00BF0308" w:rsidP="00EE3B2D">
      <w:pPr>
        <w:pStyle w:val="Default"/>
        <w:spacing w:after="50" w:line="360" w:lineRule="auto"/>
        <w:ind w:firstLine="720"/>
        <w:jc w:val="both"/>
      </w:pPr>
      <w:r>
        <w:t>“</w:t>
      </w:r>
      <w:r w:rsidR="00EE3B2D" w:rsidRPr="00A96589">
        <w:t xml:space="preserve">Similar types of inhibition patterns revealed from the studies on esterases of fishes and othe </w:t>
      </w:r>
      <w:proofErr w:type="gramStart"/>
      <w:r w:rsidR="00EE3B2D" w:rsidRPr="00A96589">
        <w:t>organisms  like</w:t>
      </w:r>
      <w:proofErr w:type="gramEnd"/>
      <w:r w:rsidR="00EE3B2D" w:rsidRPr="00A96589">
        <w:t xml:space="preserve"> crustaceans, insects</w:t>
      </w:r>
      <w:r w:rsidR="00EE3B2D">
        <w:t>, mollusces, and amphibians</w:t>
      </w:r>
      <w:r>
        <w:t>”</w:t>
      </w:r>
      <w:r w:rsidR="00EE3B2D">
        <w:t xml:space="preserve"> (Mahender Reddy and Lakshmipathi, 1988; </w:t>
      </w:r>
      <w:r w:rsidR="00EE3B2D" w:rsidRPr="00A96589">
        <w:t xml:space="preserve"> </w:t>
      </w:r>
      <w:r w:rsidR="00EE3B2D">
        <w:t xml:space="preserve">Sujatha and </w:t>
      </w:r>
      <w:r w:rsidR="00EE3B2D" w:rsidRPr="00A96589">
        <w:t xml:space="preserve">Lakshmipathi, </w:t>
      </w:r>
      <w:r w:rsidR="00EE3B2D">
        <w:t xml:space="preserve">1997; Shobha Rani &amp; Lakshmipathi,1993;  Rajaiah and Lakshmipathi, 1997; Venkaiah and </w:t>
      </w:r>
      <w:r w:rsidR="00EE3B2D" w:rsidRPr="00A96589">
        <w:t>Lakshmipathi</w:t>
      </w:r>
      <w:r w:rsidR="00EE3B2D" w:rsidRPr="00A96589">
        <w:rPr>
          <w:i/>
          <w:iCs/>
        </w:rPr>
        <w:t>.,</w:t>
      </w:r>
      <w:r w:rsidR="00EE3B2D">
        <w:t xml:space="preserve">1998; Raju &amp; </w:t>
      </w:r>
      <w:r w:rsidR="00EE3B2D" w:rsidRPr="00A96589">
        <w:t>Venkaiah, 2013)</w:t>
      </w:r>
      <w:r w:rsidR="00EE3B2D">
        <w:t xml:space="preserve">. </w:t>
      </w:r>
      <w:r>
        <w:t>“</w:t>
      </w:r>
      <w:r w:rsidR="00EE3B2D">
        <w:t xml:space="preserve">Inhibition of esterases by the organophosphates, carbamates </w:t>
      </w:r>
      <w:proofErr w:type="gramStart"/>
      <w:r w:rsidR="00EE3B2D">
        <w:t>have</w:t>
      </w:r>
      <w:proofErr w:type="gramEnd"/>
      <w:r w:rsidR="00EE3B2D">
        <w:t xml:space="preserve"> been used traditionally to classify them</w:t>
      </w:r>
      <w:r>
        <w:t>”</w:t>
      </w:r>
      <w:r w:rsidR="00EE3B2D">
        <w:t xml:space="preserve"> (Alridge, 1953). </w:t>
      </w:r>
      <w:r>
        <w:t>“</w:t>
      </w:r>
      <w:r w:rsidR="00EE3B2D">
        <w:t xml:space="preserve">CHsp (Cholinesterase like enzymes) esterases inhibited by all these three inhibitors and Esdp </w:t>
      </w:r>
      <w:proofErr w:type="gramStart"/>
      <w:r w:rsidR="00EE3B2D">
        <w:t>esterases  which</w:t>
      </w:r>
      <w:proofErr w:type="gramEnd"/>
      <w:r w:rsidR="00EE3B2D">
        <w:t xml:space="preserve"> are inhibited by both pCMB and Praroxon . These are implicated in biotransformation and detoxification of the pesticide</w:t>
      </w:r>
      <w:r>
        <w:t>”</w:t>
      </w:r>
      <w:r w:rsidR="00EE3B2D">
        <w:t xml:space="preserve"> (Jokanovic, 2001; </w:t>
      </w:r>
      <w:proofErr w:type="gramStart"/>
      <w:r w:rsidR="00EE3B2D">
        <w:t>CASIDA  &amp;</w:t>
      </w:r>
      <w:proofErr w:type="gramEnd"/>
      <w:r w:rsidR="00EE3B2D">
        <w:t xml:space="preserve"> Quistad 2005). Different number of esterase fractions in the gut spectrum of different breeds of </w:t>
      </w:r>
      <w:r w:rsidR="00EE3B2D" w:rsidRPr="008F7326">
        <w:rPr>
          <w:i/>
        </w:rPr>
        <w:t>B.</w:t>
      </w:r>
      <w:r w:rsidR="00EE3B2D">
        <w:rPr>
          <w:i/>
        </w:rPr>
        <w:t xml:space="preserve"> </w:t>
      </w:r>
      <w:r w:rsidR="00EE3B2D" w:rsidRPr="008F7326">
        <w:rPr>
          <w:i/>
        </w:rPr>
        <w:t>mori</w:t>
      </w:r>
      <w:r w:rsidR="00EE3B2D">
        <w:t xml:space="preserve"> has been reported by various authors (Eguchi, Sugimoto 1965; Egorova, </w:t>
      </w:r>
      <w:r w:rsidR="00EE3B2D" w:rsidRPr="00860390">
        <w:rPr>
          <w:i/>
        </w:rPr>
        <w:t>et al</w:t>
      </w:r>
      <w:r w:rsidR="00EE3B2D">
        <w:t>.</w:t>
      </w:r>
      <w:proofErr w:type="gramStart"/>
      <w:r w:rsidR="00EE3B2D">
        <w:t>,  1977</w:t>
      </w:r>
      <w:proofErr w:type="gramEnd"/>
      <w:r w:rsidR="00EE3B2D">
        <w:t xml:space="preserve">; Eremina 1985). </w:t>
      </w:r>
      <w:r>
        <w:t>“</w:t>
      </w:r>
      <w:r w:rsidR="00EE3B2D">
        <w:t>Esterase isozyme exhibited higher level of polymorphism in vertebrates and invertebrates</w:t>
      </w:r>
      <w:r>
        <w:t>”</w:t>
      </w:r>
      <w:r w:rsidR="00EE3B2D">
        <w:t xml:space="preserve"> (Selander 1976). </w:t>
      </w:r>
      <w:r>
        <w:t>“</w:t>
      </w:r>
      <w:r w:rsidR="00EE3B2D">
        <w:t>The differences in fractions of esterase may be due to the degree of genetic heterogencity. ArE esterases were found in all the perciformes fishes but ArE esterases were not noticed in channiformes</w:t>
      </w:r>
      <w:r>
        <w:t>”</w:t>
      </w:r>
      <w:r w:rsidR="00EE3B2D">
        <w:t xml:space="preserve"> (Rajaiah </w:t>
      </w:r>
      <w:r w:rsidR="00EE3B2D" w:rsidRPr="003C33D2">
        <w:rPr>
          <w:i/>
        </w:rPr>
        <w:t>et al</w:t>
      </w:r>
      <w:r w:rsidR="00EE3B2D">
        <w:t>., 2010).</w:t>
      </w:r>
    </w:p>
    <w:p w:rsidR="00A17036" w:rsidRDefault="00A17036" w:rsidP="00EE3B2D">
      <w:pPr>
        <w:pStyle w:val="Default"/>
        <w:spacing w:after="50" w:line="360" w:lineRule="auto"/>
        <w:ind w:firstLine="720"/>
        <w:jc w:val="both"/>
      </w:pPr>
      <w:r>
        <w:t xml:space="preserve">Earlier reports indicated that the esterases from vertebrates and invertebrates exhibit higher level of polymorphism. Similar types of inhibition patterns were revealed from the studies on esterases of fishes and also from other organisms like crustaceans, insects, mollusks and amphibians (Bheem Rao, 2018; Swapna Ravinder Reddy, 2015, 2017, Venkaiah et al., 2013, Pranavi et al., 2012). The investigations on esterases are not clear. So far, </w:t>
      </w:r>
      <w:r w:rsidR="00BF0308">
        <w:t>“</w:t>
      </w:r>
      <w:r>
        <w:t>Bufodienoloids found in the skin and glandular secretions of toads exist as multiple conjugate forms of dicarboxylic acid esters and as arginyl-dicarboxylic esters</w:t>
      </w:r>
      <w:r w:rsidR="00BF0308">
        <w:t>”</w:t>
      </w:r>
      <w:r>
        <w:t xml:space="preserve"> (Schmiada and Wanbara 1979). The inhibition pattern suggests that these esterase enzymes are sensitive to organophosphate (OP) compounds, Paraoxon and Physostigmine and are classified as Carboxyl esterases (Reddy and Pathi, 1988), which are actively involved in enzyme metabolism responsible for insecticidal resistance and also in detoxification of allelo chemicals, as earlier reported. </w:t>
      </w:r>
      <w:r w:rsidR="00BF0308">
        <w:t>“</w:t>
      </w:r>
      <w:r>
        <w:t xml:space="preserve">Esterases can show post-translational modifications and formation of hybrid polymers. </w:t>
      </w:r>
      <w:proofErr w:type="gramStart"/>
      <w:r>
        <w:t>The band pattern also exhibits profound variation with varying electrophoretic conditions</w:t>
      </w:r>
      <w:r w:rsidR="00BF0308">
        <w:t>”</w:t>
      </w:r>
      <w:r>
        <w:t xml:space="preserve"> (Gopalakrishnan, A. et al., 1997).</w:t>
      </w:r>
      <w:proofErr w:type="gramEnd"/>
      <w:r>
        <w:t xml:space="preserve"> </w:t>
      </w:r>
      <w:r w:rsidR="00BF0308">
        <w:t>“</w:t>
      </w:r>
      <w:r>
        <w:t xml:space="preserve">As a consequence of these problems, substrate specificity studies become inevitable for characterization and genetic interpretation of esterase zymograms and use of inhibitor </w:t>
      </w:r>
      <w:r>
        <w:lastRenderedPageBreak/>
        <w:t>techniques</w:t>
      </w:r>
      <w:r w:rsidR="00891509">
        <w:t>. Electrophori banding patterns of esterase isozyme in fresh water fish Channa punctatus</w:t>
      </w:r>
      <w:r w:rsidR="00BF0308">
        <w:t xml:space="preserve">” </w:t>
      </w:r>
      <w:r w:rsidR="00891509">
        <w:t>(Dr.M.Venkateswara Rao and Y.Venkaiah et al.</w:t>
      </w:r>
      <w:proofErr w:type="gramStart"/>
      <w:r w:rsidR="00891509">
        <w:t>,2022</w:t>
      </w:r>
      <w:proofErr w:type="gramEnd"/>
      <w:r w:rsidR="00891509">
        <w:t>).Tissue esterase polymorphism of tilapia mossambica and notopterus  notopterus, V.Rajaiah,V.Vimala.,et al 2023).</w:t>
      </w:r>
    </w:p>
    <w:p w:rsidR="00F23170" w:rsidRDefault="00F23170" w:rsidP="00EE3B2D">
      <w:pPr>
        <w:pStyle w:val="Default"/>
        <w:spacing w:after="50" w:line="360" w:lineRule="auto"/>
        <w:ind w:firstLine="720"/>
        <w:jc w:val="both"/>
      </w:pPr>
    </w:p>
    <w:p w:rsidR="00486EF7" w:rsidRDefault="00486EF7" w:rsidP="00486EF7">
      <w:pPr>
        <w:autoSpaceDE w:val="0"/>
        <w:autoSpaceDN w:val="0"/>
        <w:adjustRightInd w:val="0"/>
        <w:spacing w:after="0" w:line="240" w:lineRule="auto"/>
        <w:jc w:val="center"/>
        <w:rPr>
          <w:rFonts w:ascii="Times New Roman" w:hAnsi="Times New Roman" w:cs="Times New Roman"/>
          <w:b/>
          <w:bCs/>
          <w:sz w:val="28"/>
        </w:rPr>
      </w:pPr>
      <w:r>
        <w:rPr>
          <w:rFonts w:ascii="Times New Roman" w:hAnsi="Times New Roman" w:cs="Times New Roman"/>
          <w:b/>
          <w:bCs/>
          <w:sz w:val="28"/>
        </w:rPr>
        <w:t>CONCLUSION</w:t>
      </w:r>
    </w:p>
    <w:p w:rsidR="00486EF7" w:rsidRPr="00486EF7" w:rsidRDefault="00486EF7" w:rsidP="00486EF7">
      <w:pPr>
        <w:autoSpaceDE w:val="0"/>
        <w:autoSpaceDN w:val="0"/>
        <w:adjustRightInd w:val="0"/>
        <w:spacing w:after="0" w:line="240" w:lineRule="auto"/>
        <w:jc w:val="center"/>
        <w:rPr>
          <w:rFonts w:ascii="Times New Roman" w:hAnsi="Times New Roman" w:cs="Times New Roman"/>
          <w:b/>
          <w:bCs/>
          <w:sz w:val="28"/>
        </w:rPr>
      </w:pPr>
    </w:p>
    <w:p w:rsidR="00BB4D58" w:rsidRDefault="004750BA" w:rsidP="002B3A5F">
      <w:pPr>
        <w:autoSpaceDE w:val="0"/>
        <w:autoSpaceDN w:val="0"/>
        <w:adjustRightInd w:val="0"/>
        <w:spacing w:after="0" w:line="360" w:lineRule="auto"/>
      </w:pPr>
      <w:r w:rsidRPr="004750BA">
        <w:rPr>
          <w:rFonts w:ascii="Times New Roman" w:hAnsi="Times New Roman" w:cs="Times New Roman"/>
          <w:sz w:val="24"/>
          <w:szCs w:val="20"/>
        </w:rPr>
        <w:t xml:space="preserve">The esterases are involved in pesticide biotransformation and detoxification. They are useful in biotechnological applications as antidotes against poisoning and in the bioremediation of organophosphate sensors. </w:t>
      </w:r>
      <w:r>
        <w:rPr>
          <w:rFonts w:ascii="Times New Roman" w:hAnsi="Times New Roman" w:cs="Times New Roman"/>
          <w:sz w:val="24"/>
          <w:szCs w:val="20"/>
        </w:rPr>
        <w:t xml:space="preserve"> </w:t>
      </w:r>
      <w:r w:rsidR="002B3A5F">
        <w:rPr>
          <w:rFonts w:ascii="Times New Roman" w:hAnsi="Times New Roman" w:cs="Times New Roman"/>
          <w:sz w:val="24"/>
          <w:szCs w:val="20"/>
        </w:rPr>
        <w:t xml:space="preserve">In this present investigation CE esterases and ER Esterases are present in </w:t>
      </w:r>
      <w:proofErr w:type="gramStart"/>
      <w:r w:rsidR="002B3A5F">
        <w:rPr>
          <w:rFonts w:ascii="Times New Roman" w:hAnsi="Times New Roman" w:cs="Times New Roman"/>
          <w:sz w:val="24"/>
          <w:szCs w:val="20"/>
        </w:rPr>
        <w:t>Intestine  tissue</w:t>
      </w:r>
      <w:proofErr w:type="gramEnd"/>
      <w:r w:rsidR="002B3A5F">
        <w:rPr>
          <w:rFonts w:ascii="Times New Roman" w:hAnsi="Times New Roman" w:cs="Times New Roman"/>
          <w:sz w:val="24"/>
          <w:szCs w:val="20"/>
        </w:rPr>
        <w:t xml:space="preserve"> CHsp Esterase and ChE Esterase present in muscle tissue   and ChE  Esterase and Ese Esterases are present in brain tissue.</w:t>
      </w:r>
    </w:p>
    <w:p w:rsidR="00E33A0A" w:rsidRPr="00F23170" w:rsidRDefault="00BB4D58" w:rsidP="00F23170">
      <w:pPr>
        <w:jc w:val="center"/>
        <w:rPr>
          <w:rFonts w:ascii="Times New Roman" w:hAnsi="Times New Roman" w:cs="Times New Roman"/>
          <w:sz w:val="28"/>
        </w:rPr>
      </w:pPr>
      <w:r w:rsidRPr="00F23170">
        <w:rPr>
          <w:rFonts w:ascii="Times New Roman" w:hAnsi="Times New Roman" w:cs="Times New Roman"/>
          <w:sz w:val="28"/>
        </w:rPr>
        <w:t>REFERENCES</w:t>
      </w:r>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 Quave C L, Pieroni A, Bennett B.C. Dermatological remedies in the traditional pharmacopoeia of Vulture- Alto Brandano, inland southern Italy. </w:t>
      </w:r>
      <w:proofErr w:type="gramStart"/>
      <w:r w:rsidRPr="00E33A0A">
        <w:rPr>
          <w:rFonts w:ascii="Times New Roman" w:hAnsi="Times New Roman" w:cs="Times New Roman"/>
          <w:sz w:val="24"/>
        </w:rPr>
        <w:t>Ethnobiol Ethnomed 2008; 4.</w:t>
      </w:r>
      <w:proofErr w:type="gramEnd"/>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2. Markert, C.L. &amp; Moller, F. Multiple forms of enzymes tissue, ontogenetic and species specific pattern. </w:t>
      </w:r>
      <w:proofErr w:type="gramStart"/>
      <w:r w:rsidRPr="00E33A0A">
        <w:rPr>
          <w:rFonts w:ascii="Times New Roman" w:hAnsi="Times New Roman" w:cs="Times New Roman"/>
          <w:sz w:val="24"/>
        </w:rPr>
        <w:t>Proc. Nat. Acad. Sci., 1959; 45: 753- 763.</w:t>
      </w:r>
      <w:proofErr w:type="gramEnd"/>
      <w:r w:rsidRPr="00E33A0A">
        <w:rPr>
          <w:rFonts w:ascii="Times New Roman" w:hAnsi="Times New Roman" w:cs="Times New Roman"/>
          <w:sz w:val="24"/>
        </w:rPr>
        <w:t xml:space="preserve"> </w:t>
      </w:r>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3. Shahjahan, R.M., K. Afroza, R.A. Begum, M.S. Alam and A. Begum. </w:t>
      </w:r>
      <w:proofErr w:type="gramStart"/>
      <w:r w:rsidRPr="00E33A0A">
        <w:rPr>
          <w:rFonts w:ascii="Times New Roman" w:hAnsi="Times New Roman" w:cs="Times New Roman"/>
          <w:sz w:val="24"/>
        </w:rPr>
        <w:t>Tissue specific esterase isozyme banding pattern in Nile Tilapia (Oreochromis niloticus).</w:t>
      </w:r>
      <w:proofErr w:type="gramEnd"/>
      <w:r w:rsidRPr="00E33A0A">
        <w:rPr>
          <w:rFonts w:ascii="Times New Roman" w:hAnsi="Times New Roman" w:cs="Times New Roman"/>
          <w:sz w:val="24"/>
        </w:rPr>
        <w:t xml:space="preserve"> Univ. J. Zool. Rajasahi Univ.</w:t>
      </w:r>
      <w:proofErr w:type="gramStart"/>
      <w:r w:rsidRPr="00E33A0A">
        <w:rPr>
          <w:rFonts w:ascii="Times New Roman" w:hAnsi="Times New Roman" w:cs="Times New Roman"/>
          <w:sz w:val="24"/>
        </w:rPr>
        <w:t>,2008</w:t>
      </w:r>
      <w:proofErr w:type="gramEnd"/>
      <w:r w:rsidRPr="00E33A0A">
        <w:rPr>
          <w:rFonts w:ascii="Times New Roman" w:hAnsi="Times New Roman" w:cs="Times New Roman"/>
          <w:sz w:val="24"/>
        </w:rPr>
        <w:t>; 01-05.</w:t>
      </w:r>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4. Callaghan, A., Boiroux, V., Raymofld, M. &amp; Pasteur, </w:t>
      </w:r>
      <w:proofErr w:type="gramStart"/>
      <w:r w:rsidRPr="00E33A0A">
        <w:rPr>
          <w:rFonts w:ascii="Times New Roman" w:hAnsi="Times New Roman" w:cs="Times New Roman"/>
          <w:sz w:val="24"/>
        </w:rPr>
        <w:t>N</w:t>
      </w:r>
      <w:proofErr w:type="gramEnd"/>
      <w:r w:rsidRPr="00E33A0A">
        <w:rPr>
          <w:rFonts w:ascii="Times New Roman" w:hAnsi="Times New Roman" w:cs="Times New Roman"/>
          <w:sz w:val="24"/>
        </w:rPr>
        <w:t>. Prevention of changes in electrophoretic mobility of over produced esterase from organophosphate-resistant mosquitoes of the Culex pipiens complex. Med. Veterin.Entomol., 1994; 8: 391-394</w:t>
      </w:r>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5. Turner, B.J. Genetic divergence of DeathValley pup fish populations. </w:t>
      </w:r>
      <w:proofErr w:type="gramStart"/>
      <w:r w:rsidRPr="00E33A0A">
        <w:rPr>
          <w:rFonts w:ascii="Times New Roman" w:hAnsi="Times New Roman" w:cs="Times New Roman"/>
          <w:sz w:val="24"/>
        </w:rPr>
        <w:t>Species specific esterases.</w:t>
      </w:r>
      <w:proofErr w:type="gramEnd"/>
      <w:r w:rsidRPr="00E33A0A">
        <w:rPr>
          <w:rFonts w:ascii="Times New Roman" w:hAnsi="Times New Roman" w:cs="Times New Roman"/>
          <w:sz w:val="24"/>
        </w:rPr>
        <w:t xml:space="preserve"> Comp. Biochem. physiol., 1973; 46(1): 57-70.</w:t>
      </w:r>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6. Debnath, J.C. Electrophoretic and Biochemical studies of proteins and isozymes of non-specific esterase, Lactate and Malate dehydrogenases in the three species of freshwater fishes of Bosnia and Hercegovina. </w:t>
      </w:r>
      <w:proofErr w:type="gramStart"/>
      <w:r w:rsidRPr="00E33A0A">
        <w:rPr>
          <w:rFonts w:ascii="Times New Roman" w:hAnsi="Times New Roman" w:cs="Times New Roman"/>
          <w:sz w:val="24"/>
        </w:rPr>
        <w:t>University medical centre, Sarajevo.1978; (Ph D thesis).</w:t>
      </w:r>
      <w:proofErr w:type="gramEnd"/>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lastRenderedPageBreak/>
        <w:t xml:space="preserve">7. Holmes RS, Masters C.J. </w:t>
      </w:r>
      <w:proofErr w:type="gramStart"/>
      <w:r w:rsidRPr="00E33A0A">
        <w:rPr>
          <w:rFonts w:ascii="Times New Roman" w:hAnsi="Times New Roman" w:cs="Times New Roman"/>
          <w:sz w:val="24"/>
        </w:rPr>
        <w:t>The developmental multiplicity and isoenzyme status of cavian esterases.</w:t>
      </w:r>
      <w:proofErr w:type="gramEnd"/>
      <w:r w:rsidRPr="00E33A0A">
        <w:rPr>
          <w:rFonts w:ascii="Times New Roman" w:hAnsi="Times New Roman" w:cs="Times New Roman"/>
          <w:sz w:val="24"/>
        </w:rPr>
        <w:t xml:space="preserve"> </w:t>
      </w:r>
      <w:proofErr w:type="gramStart"/>
      <w:r w:rsidRPr="00E33A0A">
        <w:rPr>
          <w:rFonts w:ascii="Times New Roman" w:hAnsi="Times New Roman" w:cs="Times New Roman"/>
          <w:sz w:val="24"/>
        </w:rPr>
        <w:t>Biochim Biophys Acta.</w:t>
      </w:r>
      <w:proofErr w:type="gramEnd"/>
      <w:r w:rsidRPr="00E33A0A">
        <w:rPr>
          <w:rFonts w:ascii="Times New Roman" w:hAnsi="Times New Roman" w:cs="Times New Roman"/>
          <w:sz w:val="24"/>
        </w:rPr>
        <w:t xml:space="preserve"> 1967; 132(2): 379–399. </w:t>
      </w:r>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8. Wu, J.L. and SY </w:t>
      </w:r>
      <w:proofErr w:type="gramStart"/>
      <w:r w:rsidRPr="00E33A0A">
        <w:rPr>
          <w:rFonts w:ascii="Times New Roman" w:hAnsi="Times New Roman" w:cs="Times New Roman"/>
          <w:sz w:val="24"/>
        </w:rPr>
        <w:t>Wu .</w:t>
      </w:r>
      <w:proofErr w:type="gramEnd"/>
      <w:r w:rsidRPr="00E33A0A">
        <w:rPr>
          <w:rFonts w:ascii="Times New Roman" w:hAnsi="Times New Roman" w:cs="Times New Roman"/>
          <w:sz w:val="24"/>
        </w:rPr>
        <w:t xml:space="preserve"> Electrophoretic differences of esterases isozymes from the surface mucous of Oreochromis fishes. Bull. Inst. Zool. Academia Sincia.1983; 22 (2): 133</w:t>
      </w:r>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9. Reddy, T.M. and Lakshmipathi, V. Esterses in Amblypharyngodon mola Curr. Sci., 1988; 57(1)</w:t>
      </w:r>
      <w:proofErr w:type="gramStart"/>
      <w:r w:rsidRPr="00E33A0A">
        <w:rPr>
          <w:rFonts w:ascii="Times New Roman" w:hAnsi="Times New Roman" w:cs="Times New Roman"/>
          <w:sz w:val="24"/>
        </w:rPr>
        <w:t>:,</w:t>
      </w:r>
      <w:proofErr w:type="gramEnd"/>
      <w:r w:rsidRPr="00E33A0A">
        <w:rPr>
          <w:rFonts w:ascii="Times New Roman" w:hAnsi="Times New Roman" w:cs="Times New Roman"/>
          <w:sz w:val="24"/>
        </w:rPr>
        <w:t xml:space="preserve"> 24- 27. </w:t>
      </w:r>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10. Clarke J.T. Simplified "Disc" (Polyacrylamide Gel) Electrophoresis. </w:t>
      </w:r>
      <w:proofErr w:type="gramStart"/>
      <w:r w:rsidRPr="00E33A0A">
        <w:rPr>
          <w:rFonts w:ascii="Times New Roman" w:hAnsi="Times New Roman" w:cs="Times New Roman"/>
          <w:sz w:val="24"/>
        </w:rPr>
        <w:t>Ann N Y Acad Sci. 1964; 28; 428– 436.</w:t>
      </w:r>
      <w:proofErr w:type="gramEnd"/>
      <w:r w:rsidRPr="00E33A0A">
        <w:rPr>
          <w:rFonts w:ascii="Times New Roman" w:hAnsi="Times New Roman" w:cs="Times New Roman"/>
          <w:sz w:val="24"/>
        </w:rPr>
        <w:t xml:space="preserve"> </w:t>
      </w:r>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11. Hommay, G., Kienlen, J.C., Gertz, C.and Hill, A.Growth and reproduction of the slug Limax valentianus Férussac in experimental conditions.Journal of Molluscan Studies 2001; 67: 191–207</w:t>
      </w:r>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12. Wheelock, C. E., Shan, G., &amp; Ottea, J.</w:t>
      </w:r>
      <w:proofErr w:type="gramStart"/>
      <w:r w:rsidRPr="00E33A0A">
        <w:rPr>
          <w:rFonts w:ascii="Times New Roman" w:hAnsi="Times New Roman" w:cs="Times New Roman"/>
          <w:sz w:val="24"/>
        </w:rPr>
        <w:t>,.</w:t>
      </w:r>
      <w:proofErr w:type="gramEnd"/>
      <w:r w:rsidRPr="00E33A0A">
        <w:rPr>
          <w:rFonts w:ascii="Times New Roman" w:hAnsi="Times New Roman" w:cs="Times New Roman"/>
          <w:sz w:val="24"/>
        </w:rPr>
        <w:t xml:space="preserve"> </w:t>
      </w:r>
      <w:proofErr w:type="gramStart"/>
      <w:r w:rsidRPr="00E33A0A">
        <w:rPr>
          <w:rFonts w:ascii="Times New Roman" w:hAnsi="Times New Roman" w:cs="Times New Roman"/>
          <w:sz w:val="24"/>
        </w:rPr>
        <w:t>Overview of carboxylesterases and their role in the metabolism of insecticides.</w:t>
      </w:r>
      <w:proofErr w:type="gramEnd"/>
      <w:r w:rsidRPr="00E33A0A">
        <w:rPr>
          <w:rFonts w:ascii="Times New Roman" w:hAnsi="Times New Roman" w:cs="Times New Roman"/>
          <w:sz w:val="24"/>
        </w:rPr>
        <w:t xml:space="preserve"> </w:t>
      </w:r>
      <w:proofErr w:type="gramStart"/>
      <w:r w:rsidRPr="00E33A0A">
        <w:rPr>
          <w:rFonts w:ascii="Times New Roman" w:hAnsi="Times New Roman" w:cs="Times New Roman"/>
          <w:sz w:val="24"/>
        </w:rPr>
        <w:t>Journal of Pesticide Science; 2005; 30: 75– 83.</w:t>
      </w:r>
      <w:proofErr w:type="gramEnd"/>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13. Cammarota.M.C&amp;Freire D.M.G.A review on hydrolytic enzymes in the treatment of waste water with high oil and great content Bioresource Technology. </w:t>
      </w:r>
      <w:proofErr w:type="gramStart"/>
      <w:r w:rsidRPr="00E33A0A">
        <w:rPr>
          <w:rFonts w:ascii="Times New Roman" w:hAnsi="Times New Roman" w:cs="Times New Roman"/>
          <w:sz w:val="24"/>
        </w:rPr>
        <w:t>2006; 97: 2195-2210.</w:t>
      </w:r>
      <w:proofErr w:type="gramEnd"/>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14. Amanullah, B., A. Stalin, P. Prabhu and S. Dhanapal. </w:t>
      </w:r>
      <w:proofErr w:type="gramStart"/>
      <w:r w:rsidRPr="00E33A0A">
        <w:rPr>
          <w:rFonts w:ascii="Times New Roman" w:hAnsi="Times New Roman" w:cs="Times New Roman"/>
          <w:sz w:val="24"/>
        </w:rPr>
        <w:t>Analysis of AchE and LDH in mollusc, Lamellidens marginalis after exposure to chloropyrifos.</w:t>
      </w:r>
      <w:proofErr w:type="gramEnd"/>
      <w:r w:rsidRPr="00E33A0A">
        <w:rPr>
          <w:rFonts w:ascii="Times New Roman" w:hAnsi="Times New Roman" w:cs="Times New Roman"/>
          <w:sz w:val="24"/>
        </w:rPr>
        <w:t xml:space="preserve"> J.Environ. Biol.2010; 31</w:t>
      </w:r>
      <w:proofErr w:type="gramStart"/>
      <w:r w:rsidRPr="00E33A0A">
        <w:rPr>
          <w:rFonts w:ascii="Times New Roman" w:hAnsi="Times New Roman" w:cs="Times New Roman"/>
          <w:sz w:val="24"/>
        </w:rPr>
        <w:t>:,</w:t>
      </w:r>
      <w:proofErr w:type="gramEnd"/>
      <w:r w:rsidRPr="00E33A0A">
        <w:rPr>
          <w:rFonts w:ascii="Times New Roman" w:hAnsi="Times New Roman" w:cs="Times New Roman"/>
          <w:sz w:val="24"/>
        </w:rPr>
        <w:t xml:space="preserve"> 417- 15. </w:t>
      </w:r>
      <w:proofErr w:type="gramStart"/>
      <w:r w:rsidRPr="00E33A0A">
        <w:rPr>
          <w:rFonts w:ascii="Times New Roman" w:hAnsi="Times New Roman" w:cs="Times New Roman"/>
          <w:sz w:val="24"/>
        </w:rPr>
        <w:t>Schilthuizen et al.</w:t>
      </w:r>
      <w:proofErr w:type="gramEnd"/>
      <w:r w:rsidRPr="00E33A0A">
        <w:rPr>
          <w:rFonts w:ascii="Times New Roman" w:hAnsi="Times New Roman" w:cs="Times New Roman"/>
          <w:sz w:val="24"/>
        </w:rPr>
        <w:t xml:space="preserve"> The ecology of shell shape difference in chirally dimorphic snails. Contrib Zool. 2012; 81(2): 95-101. </w:t>
      </w:r>
    </w:p>
    <w:p w:rsidR="00EA0F1C" w:rsidRDefault="00BB4D58" w:rsidP="00E33A0A">
      <w:pPr>
        <w:spacing w:line="360" w:lineRule="auto"/>
        <w:rPr>
          <w:rFonts w:ascii="Times New Roman" w:hAnsi="Times New Roman" w:cs="Times New Roman"/>
          <w:sz w:val="24"/>
        </w:rPr>
      </w:pPr>
      <w:proofErr w:type="gramStart"/>
      <w:r w:rsidRPr="00E33A0A">
        <w:rPr>
          <w:rFonts w:ascii="Times New Roman" w:hAnsi="Times New Roman" w:cs="Times New Roman"/>
          <w:sz w:val="24"/>
        </w:rPr>
        <w:t>16. Swapna P and Ravinder Reddy.T Esterase Variability in Different Tissues of Flying Frog Rhaco Phorus Lateralis) of Indian, using Polyacrylamide Gel electroPhoresis.</w:t>
      </w:r>
      <w:proofErr w:type="gramEnd"/>
      <w:r w:rsidRPr="00E33A0A">
        <w:rPr>
          <w:rFonts w:ascii="Times New Roman" w:hAnsi="Times New Roman" w:cs="Times New Roman"/>
          <w:sz w:val="24"/>
        </w:rPr>
        <w:t xml:space="preserve"> International Journal of Pharma Research &amp; Review, 2015; 4(4): 7-12.</w:t>
      </w:r>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17. Wright, C. </w:t>
      </w:r>
      <w:proofErr w:type="gramStart"/>
      <w:r w:rsidRPr="00E33A0A">
        <w:rPr>
          <w:rFonts w:ascii="Times New Roman" w:hAnsi="Times New Roman" w:cs="Times New Roman"/>
          <w:sz w:val="24"/>
        </w:rPr>
        <w:t>A and Rollinson.</w:t>
      </w:r>
      <w:proofErr w:type="gramEnd"/>
      <w:r w:rsidRPr="00E33A0A">
        <w:rPr>
          <w:rFonts w:ascii="Times New Roman" w:hAnsi="Times New Roman" w:cs="Times New Roman"/>
          <w:sz w:val="24"/>
        </w:rPr>
        <w:t xml:space="preserve"> D. Analysis of enzyme in the Africanus group (Mollusca: Planorbidae) by isoelectric focusing. </w:t>
      </w:r>
      <w:proofErr w:type="gramStart"/>
      <w:r w:rsidRPr="00E33A0A">
        <w:rPr>
          <w:rFonts w:ascii="Times New Roman" w:hAnsi="Times New Roman" w:cs="Times New Roman"/>
          <w:sz w:val="24"/>
        </w:rPr>
        <w:t>Journal of Natural History 1979; 13: 263 -273.</w:t>
      </w:r>
      <w:proofErr w:type="gramEnd"/>
      <w:r w:rsidRPr="00E33A0A">
        <w:rPr>
          <w:rFonts w:ascii="Times New Roman" w:hAnsi="Times New Roman" w:cs="Times New Roman"/>
          <w:sz w:val="24"/>
        </w:rPr>
        <w:t xml:space="preserve"> </w:t>
      </w:r>
    </w:p>
    <w:p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18. Torres, A. Geographic phenetic variation in the golden apple snail, Pomacea canaliculata (Ampullariidae) based on geometric approaches to morphometrics. AAB Bioflux: 2011; (3): 243-258. </w:t>
      </w:r>
    </w:p>
    <w:sectPr w:rsidR="00EA0F1C" w:rsidSect="001F7F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Bold">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13431"/>
    <w:multiLevelType w:val="hybridMultilevel"/>
    <w:tmpl w:val="08F8533C"/>
    <w:lvl w:ilvl="0" w:tplc="206410F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7E6F32EC"/>
    <w:multiLevelType w:val="hybridMultilevel"/>
    <w:tmpl w:val="69D0EB8E"/>
    <w:lvl w:ilvl="0" w:tplc="639E367A">
      <w:start w:val="1"/>
      <w:numFmt w:val="decimal"/>
      <w:lvlText w:val="%1)"/>
      <w:lvlJc w:val="left"/>
      <w:pPr>
        <w:ind w:left="810" w:hanging="360"/>
      </w:pPr>
      <w:rPr>
        <w:rFonts w:hint="default"/>
        <w:b/>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docVars>
    <w:docVar w:name="__Grammarly_42____i" w:val="H4sIAAAAAAAEAKtWckksSQxILCpxzi/NK1GyMqwFAAEhoTITAAAA"/>
    <w:docVar w:name="__Grammarly_42___1" w:val="H4sIAAAAAAAEAKtWcslP9kxRslIyNDY2MTKzsDCyNDUxNzGyMDVW0lEKTi0uzszPAykwqgUAFJ08eywAAAA="/>
  </w:docVars>
  <w:rsids>
    <w:rsidRoot w:val="00DE3E89"/>
    <w:rsid w:val="000514AD"/>
    <w:rsid w:val="00054421"/>
    <w:rsid w:val="00115ACA"/>
    <w:rsid w:val="001A798F"/>
    <w:rsid w:val="001C5172"/>
    <w:rsid w:val="001D3CEC"/>
    <w:rsid w:val="001F7F69"/>
    <w:rsid w:val="002618FA"/>
    <w:rsid w:val="00266CAC"/>
    <w:rsid w:val="00281B24"/>
    <w:rsid w:val="002871C6"/>
    <w:rsid w:val="002B3A5F"/>
    <w:rsid w:val="002C01A2"/>
    <w:rsid w:val="002C7878"/>
    <w:rsid w:val="00365456"/>
    <w:rsid w:val="00365DE1"/>
    <w:rsid w:val="003B0411"/>
    <w:rsid w:val="003F514F"/>
    <w:rsid w:val="00423906"/>
    <w:rsid w:val="00441179"/>
    <w:rsid w:val="0044363F"/>
    <w:rsid w:val="004750BA"/>
    <w:rsid w:val="004758EC"/>
    <w:rsid w:val="00486EF7"/>
    <w:rsid w:val="004945FA"/>
    <w:rsid w:val="004B0D79"/>
    <w:rsid w:val="004B607E"/>
    <w:rsid w:val="004D4DA5"/>
    <w:rsid w:val="00517ABE"/>
    <w:rsid w:val="00537842"/>
    <w:rsid w:val="00551144"/>
    <w:rsid w:val="00583B40"/>
    <w:rsid w:val="005945DD"/>
    <w:rsid w:val="00595970"/>
    <w:rsid w:val="006625A6"/>
    <w:rsid w:val="0069243F"/>
    <w:rsid w:val="006B323C"/>
    <w:rsid w:val="006B7A53"/>
    <w:rsid w:val="006E3EC1"/>
    <w:rsid w:val="00732AA7"/>
    <w:rsid w:val="00737CB8"/>
    <w:rsid w:val="0075185C"/>
    <w:rsid w:val="00783E40"/>
    <w:rsid w:val="008062BE"/>
    <w:rsid w:val="00811773"/>
    <w:rsid w:val="00822E68"/>
    <w:rsid w:val="00874DD6"/>
    <w:rsid w:val="00891509"/>
    <w:rsid w:val="008A286A"/>
    <w:rsid w:val="008C501B"/>
    <w:rsid w:val="009658C8"/>
    <w:rsid w:val="00987C73"/>
    <w:rsid w:val="009933A4"/>
    <w:rsid w:val="009963F8"/>
    <w:rsid w:val="009B0402"/>
    <w:rsid w:val="009B4E5D"/>
    <w:rsid w:val="009F1E07"/>
    <w:rsid w:val="009F2ABC"/>
    <w:rsid w:val="009F7567"/>
    <w:rsid w:val="00A02134"/>
    <w:rsid w:val="00A17036"/>
    <w:rsid w:val="00A256B5"/>
    <w:rsid w:val="00A9038C"/>
    <w:rsid w:val="00B32297"/>
    <w:rsid w:val="00B65A22"/>
    <w:rsid w:val="00BA141F"/>
    <w:rsid w:val="00BB4D58"/>
    <w:rsid w:val="00BF0308"/>
    <w:rsid w:val="00C32231"/>
    <w:rsid w:val="00C86352"/>
    <w:rsid w:val="00CA6A52"/>
    <w:rsid w:val="00CD30DD"/>
    <w:rsid w:val="00CD45DA"/>
    <w:rsid w:val="00D329B2"/>
    <w:rsid w:val="00D35408"/>
    <w:rsid w:val="00D56306"/>
    <w:rsid w:val="00DB2CDE"/>
    <w:rsid w:val="00DD4FB4"/>
    <w:rsid w:val="00DE3E89"/>
    <w:rsid w:val="00E1594D"/>
    <w:rsid w:val="00E33A0A"/>
    <w:rsid w:val="00E470BD"/>
    <w:rsid w:val="00E6362F"/>
    <w:rsid w:val="00E70BD7"/>
    <w:rsid w:val="00EA0F1C"/>
    <w:rsid w:val="00EE3B2D"/>
    <w:rsid w:val="00EF6B1A"/>
    <w:rsid w:val="00F23170"/>
    <w:rsid w:val="00F563A1"/>
    <w:rsid w:val="00F66DC8"/>
    <w:rsid w:val="00F962DF"/>
    <w:rsid w:val="00FF09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F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E89"/>
    <w:pPr>
      <w:ind w:left="720"/>
      <w:contextualSpacing/>
    </w:pPr>
    <w:rPr>
      <w:rFonts w:ascii="Calibri" w:eastAsia="Calibri" w:hAnsi="Calibri" w:cs="Gautami"/>
    </w:rPr>
  </w:style>
  <w:style w:type="paragraph" w:customStyle="1" w:styleId="Default">
    <w:name w:val="Default"/>
    <w:rsid w:val="004B607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B607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6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07E"/>
    <w:rPr>
      <w:rFonts w:ascii="Tahoma" w:hAnsi="Tahoma" w:cs="Tahoma"/>
      <w:sz w:val="16"/>
      <w:szCs w:val="16"/>
    </w:rPr>
  </w:style>
  <w:style w:type="paragraph" w:styleId="NoSpacing">
    <w:name w:val="No Spacing"/>
    <w:uiPriority w:val="1"/>
    <w:qFormat/>
    <w:rsid w:val="00811773"/>
    <w:pPr>
      <w:spacing w:after="0" w:line="240" w:lineRule="auto"/>
    </w:pPr>
  </w:style>
  <w:style w:type="character" w:styleId="Hyperlink">
    <w:name w:val="Hyperlink"/>
    <w:basedOn w:val="DefaultParagraphFont"/>
    <w:uiPriority w:val="99"/>
    <w:unhideWhenUsed/>
    <w:rsid w:val="008117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10</Pages>
  <Words>2518</Words>
  <Characters>14358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Editor-22</cp:lastModifiedBy>
  <cp:revision>80</cp:revision>
  <dcterms:created xsi:type="dcterms:W3CDTF">2022-01-01T04:35:00Z</dcterms:created>
  <dcterms:modified xsi:type="dcterms:W3CDTF">2023-10-25T07:21:00Z</dcterms:modified>
</cp:coreProperties>
</file>