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2A369" w14:textId="34AA9E5A" w:rsidR="00D1719E" w:rsidRPr="00091450" w:rsidRDefault="00712997" w:rsidP="00CA7C8E">
      <w:pPr>
        <w:jc w:val="center"/>
        <w:rPr>
          <w:rFonts w:ascii="Times New Roman" w:hAnsi="Times New Roman" w:cs="Times New Roman"/>
          <w:b/>
          <w:bCs/>
          <w:sz w:val="24"/>
          <w:szCs w:val="24"/>
        </w:rPr>
      </w:pPr>
      <w:r w:rsidRPr="00091450">
        <w:rPr>
          <w:rFonts w:ascii="Times New Roman" w:hAnsi="Times New Roman" w:cs="Times New Roman"/>
          <w:b/>
          <w:bCs/>
          <w:sz w:val="24"/>
          <w:szCs w:val="24"/>
        </w:rPr>
        <w:t xml:space="preserve">Effect Of Sublethal Dose </w:t>
      </w:r>
      <w:r w:rsidR="00091450" w:rsidRPr="00091450">
        <w:rPr>
          <w:rFonts w:ascii="Times New Roman" w:hAnsi="Times New Roman" w:cs="Times New Roman"/>
          <w:b/>
          <w:bCs/>
          <w:sz w:val="24"/>
          <w:szCs w:val="24"/>
        </w:rPr>
        <w:t xml:space="preserve">of </w:t>
      </w:r>
      <w:r w:rsidRPr="00091450">
        <w:rPr>
          <w:rFonts w:ascii="Times New Roman" w:hAnsi="Times New Roman" w:cs="Times New Roman"/>
          <w:b/>
          <w:bCs/>
          <w:sz w:val="24"/>
          <w:szCs w:val="24"/>
        </w:rPr>
        <w:t xml:space="preserve">Ethion </w:t>
      </w:r>
      <w:r w:rsidR="00091450" w:rsidRPr="00091450">
        <w:rPr>
          <w:rFonts w:ascii="Times New Roman" w:hAnsi="Times New Roman" w:cs="Times New Roman"/>
          <w:b/>
          <w:bCs/>
          <w:sz w:val="24"/>
          <w:szCs w:val="24"/>
        </w:rPr>
        <w:t xml:space="preserve">on </w:t>
      </w:r>
      <w:r w:rsidRPr="00091450">
        <w:rPr>
          <w:rFonts w:ascii="Times New Roman" w:hAnsi="Times New Roman" w:cs="Times New Roman"/>
          <w:b/>
          <w:bCs/>
          <w:sz w:val="24"/>
          <w:szCs w:val="24"/>
        </w:rPr>
        <w:t xml:space="preserve">Selected Biochemical Parameters </w:t>
      </w:r>
      <w:r w:rsidR="00091450" w:rsidRPr="00091450">
        <w:rPr>
          <w:rFonts w:ascii="Times New Roman" w:hAnsi="Times New Roman" w:cs="Times New Roman"/>
          <w:b/>
          <w:bCs/>
          <w:sz w:val="24"/>
          <w:szCs w:val="24"/>
        </w:rPr>
        <w:t xml:space="preserve">in The </w:t>
      </w:r>
      <w:r w:rsidRPr="00091450">
        <w:rPr>
          <w:rFonts w:ascii="Times New Roman" w:hAnsi="Times New Roman" w:cs="Times New Roman"/>
          <w:b/>
          <w:bCs/>
          <w:sz w:val="24"/>
          <w:szCs w:val="24"/>
        </w:rPr>
        <w:t xml:space="preserve">Pancreas </w:t>
      </w:r>
      <w:r w:rsidR="00091450" w:rsidRPr="00091450">
        <w:rPr>
          <w:rFonts w:ascii="Times New Roman" w:hAnsi="Times New Roman" w:cs="Times New Roman"/>
          <w:b/>
          <w:bCs/>
          <w:sz w:val="24"/>
          <w:szCs w:val="24"/>
        </w:rPr>
        <w:t xml:space="preserve">of </w:t>
      </w:r>
      <w:r w:rsidRPr="00091450">
        <w:rPr>
          <w:rFonts w:ascii="Times New Roman" w:hAnsi="Times New Roman" w:cs="Times New Roman"/>
          <w:b/>
          <w:bCs/>
          <w:sz w:val="24"/>
          <w:szCs w:val="24"/>
        </w:rPr>
        <w:t>Albino Rat</w:t>
      </w:r>
    </w:p>
    <w:p w14:paraId="747E9532" w14:textId="77777777" w:rsidR="000B1701" w:rsidRDefault="000B1701" w:rsidP="00091450">
      <w:pPr>
        <w:jc w:val="both"/>
        <w:rPr>
          <w:rFonts w:ascii="Times New Roman" w:hAnsi="Times New Roman" w:cs="Times New Roman"/>
          <w:b/>
          <w:bCs/>
          <w:sz w:val="24"/>
          <w:szCs w:val="24"/>
        </w:rPr>
      </w:pPr>
    </w:p>
    <w:p w14:paraId="7E62DA15" w14:textId="01715961" w:rsidR="00DA2F48" w:rsidRPr="000469F6" w:rsidRDefault="00DA2F48" w:rsidP="00091450">
      <w:pPr>
        <w:jc w:val="both"/>
        <w:rPr>
          <w:rFonts w:ascii="Times New Roman" w:hAnsi="Times New Roman" w:cs="Times New Roman"/>
          <w:b/>
          <w:bCs/>
          <w:sz w:val="24"/>
          <w:szCs w:val="24"/>
        </w:rPr>
      </w:pPr>
      <w:r w:rsidRPr="000469F6">
        <w:rPr>
          <w:rFonts w:ascii="Times New Roman" w:hAnsi="Times New Roman" w:cs="Times New Roman"/>
          <w:b/>
          <w:bCs/>
          <w:sz w:val="24"/>
          <w:szCs w:val="24"/>
        </w:rPr>
        <w:t>ABSTRACT</w:t>
      </w:r>
    </w:p>
    <w:p w14:paraId="7A97E00E" w14:textId="772C1D84" w:rsidR="00D1719E" w:rsidRPr="00091450" w:rsidRDefault="00D1719E" w:rsidP="00091450">
      <w:pPr>
        <w:jc w:val="both"/>
        <w:rPr>
          <w:rFonts w:ascii="Times New Roman" w:hAnsi="Times New Roman" w:cs="Times New Roman"/>
          <w:sz w:val="24"/>
          <w:szCs w:val="24"/>
        </w:rPr>
      </w:pPr>
      <w:r w:rsidRPr="00091450">
        <w:rPr>
          <w:rFonts w:ascii="Times New Roman" w:hAnsi="Times New Roman" w:cs="Times New Roman"/>
          <w:sz w:val="24"/>
          <w:szCs w:val="24"/>
        </w:rPr>
        <w:t xml:space="preserve">Ethion [(O,O,O′,O′-tetraethyl S,S′-methylene bis(phosphorodithioate))] an </w:t>
      </w:r>
      <w:r w:rsidR="00091450" w:rsidRPr="00091450">
        <w:rPr>
          <w:rFonts w:ascii="Times New Roman" w:hAnsi="Times New Roman" w:cs="Times New Roman"/>
          <w:sz w:val="24"/>
          <w:szCs w:val="24"/>
        </w:rPr>
        <w:t>organophosphorus</w:t>
      </w:r>
      <w:r w:rsidRPr="00091450">
        <w:rPr>
          <w:rFonts w:ascii="Times New Roman" w:hAnsi="Times New Roman" w:cs="Times New Roman"/>
          <w:sz w:val="24"/>
          <w:szCs w:val="24"/>
        </w:rPr>
        <w:t xml:space="preserve"> (OP) insecticide was introduced seven decades ago for use on plants and animals as an insecticide, acaricide and ovicide. The aim of present study was to investigate the sublethal effects of ethion induced alterations in protein metabolism in the pancreas of Albino rats. Adult male Albino rats of Wistar strain were orally administered ethion (1/5th of LD50 </w:t>
      </w:r>
      <w:r w:rsidR="004F7BFF" w:rsidRPr="00091450">
        <w:rPr>
          <w:rFonts w:ascii="Times New Roman" w:hAnsi="Times New Roman" w:cs="Times New Roman"/>
          <w:sz w:val="24"/>
          <w:szCs w:val="24"/>
        </w:rPr>
        <w:t>i.e.,</w:t>
      </w:r>
      <w:r w:rsidRPr="00091450">
        <w:rPr>
          <w:rFonts w:ascii="Times New Roman" w:hAnsi="Times New Roman" w:cs="Times New Roman"/>
          <w:sz w:val="24"/>
          <w:szCs w:val="24"/>
        </w:rPr>
        <w:t xml:space="preserve"> 42mg/kg body weight) for 30 days with an interval of 48h. Animals were randomly divided into four groups.  The first group served as control.  Second group of animals was treated with ethion for 10 days, third and fourth groups of animals were administered for 20 days and 30 days respectively. Total proteins decreased in ethion administered groups while all the parameters studied in the present investigation showed an increase and this increase was more in 30 days when compared to 20 days and 10 days administered groups. All the parameters studied in the present investigation were severely altered in Ethion exposed Albino rats. The severity of the damage was also assessed by histopathological studies. The histological observations of the pancreas in the Ethion exposed Albino rats reveal Cloudy Swelling with Granulated Cytoplasm (CSGC) Denatured nucleus (DN), Hemorrhage (H) and Congestion(C).</w:t>
      </w:r>
      <w:r w:rsidR="00A157C8" w:rsidRPr="00091450">
        <w:rPr>
          <w:rFonts w:ascii="Times New Roman" w:hAnsi="Times New Roman" w:cs="Times New Roman"/>
          <w:sz w:val="24"/>
          <w:szCs w:val="24"/>
        </w:rPr>
        <w:t xml:space="preserve"> </w:t>
      </w:r>
      <w:r w:rsidRPr="00091450">
        <w:rPr>
          <w:rFonts w:ascii="Times New Roman" w:hAnsi="Times New Roman" w:cs="Times New Roman"/>
          <w:sz w:val="24"/>
          <w:szCs w:val="24"/>
        </w:rPr>
        <w:t xml:space="preserve">The results of the present study suggest that Ethion adversely affects pancreatic functions leading to its physiological impairment. The present study suggests that Ethion exerts its toxic effect by altering all the parameters of protein metabolism in the pancreas of the Albino </w:t>
      </w:r>
      <w:commentRangeStart w:id="0"/>
      <w:r w:rsidRPr="00091450">
        <w:rPr>
          <w:rFonts w:ascii="Times New Roman" w:hAnsi="Times New Roman" w:cs="Times New Roman"/>
          <w:sz w:val="24"/>
          <w:szCs w:val="24"/>
        </w:rPr>
        <w:t>rats</w:t>
      </w:r>
      <w:commentRangeEnd w:id="0"/>
      <w:r w:rsidR="00361FC3">
        <w:rPr>
          <w:rStyle w:val="CommentReference"/>
        </w:rPr>
        <w:commentReference w:id="0"/>
      </w:r>
      <w:r w:rsidRPr="00091450">
        <w:rPr>
          <w:rFonts w:ascii="Times New Roman" w:hAnsi="Times New Roman" w:cs="Times New Roman"/>
          <w:sz w:val="24"/>
          <w:szCs w:val="24"/>
        </w:rPr>
        <w:t>.</w:t>
      </w:r>
    </w:p>
    <w:p w14:paraId="655B40AD" w14:textId="0746A4AD" w:rsidR="00D1719E" w:rsidRPr="00091450" w:rsidRDefault="00D1719E" w:rsidP="00091450">
      <w:pPr>
        <w:jc w:val="both"/>
        <w:rPr>
          <w:rFonts w:ascii="Times New Roman" w:hAnsi="Times New Roman" w:cs="Times New Roman"/>
          <w:sz w:val="24"/>
          <w:szCs w:val="24"/>
        </w:rPr>
      </w:pPr>
      <w:r w:rsidRPr="00091450">
        <w:rPr>
          <w:rFonts w:ascii="Times New Roman" w:hAnsi="Times New Roman" w:cs="Times New Roman"/>
          <w:b/>
          <w:bCs/>
          <w:sz w:val="24"/>
          <w:szCs w:val="24"/>
        </w:rPr>
        <w:t>Key words:</w:t>
      </w:r>
      <w:r w:rsidRPr="00091450">
        <w:rPr>
          <w:rFonts w:ascii="Times New Roman" w:hAnsi="Times New Roman" w:cs="Times New Roman"/>
          <w:sz w:val="24"/>
          <w:szCs w:val="24"/>
        </w:rPr>
        <w:t xml:space="preserve"> </w:t>
      </w:r>
      <w:bookmarkStart w:id="1" w:name="_Hlk145236895"/>
      <w:r w:rsidRPr="00091450">
        <w:rPr>
          <w:rFonts w:ascii="Times New Roman" w:hAnsi="Times New Roman" w:cs="Times New Roman"/>
          <w:sz w:val="24"/>
          <w:szCs w:val="24"/>
        </w:rPr>
        <w:t>Albino rats, Ethion, Pancreas, Protein Metabolism, Biochemical Changes, Histopathological Changes.</w:t>
      </w:r>
      <w:bookmarkEnd w:id="1"/>
    </w:p>
    <w:p w14:paraId="3C1F0B32" w14:textId="77777777" w:rsidR="00D1719E" w:rsidRPr="00091450" w:rsidRDefault="00D1719E" w:rsidP="00091450">
      <w:pPr>
        <w:jc w:val="both"/>
        <w:rPr>
          <w:rFonts w:ascii="Times New Roman" w:hAnsi="Times New Roman" w:cs="Times New Roman"/>
          <w:b/>
          <w:bCs/>
          <w:sz w:val="24"/>
          <w:szCs w:val="24"/>
        </w:rPr>
      </w:pPr>
      <w:r w:rsidRPr="00091450">
        <w:rPr>
          <w:rFonts w:ascii="Times New Roman" w:hAnsi="Times New Roman" w:cs="Times New Roman"/>
          <w:b/>
          <w:bCs/>
          <w:sz w:val="24"/>
          <w:szCs w:val="24"/>
        </w:rPr>
        <w:t>INTRODUCTION</w:t>
      </w:r>
    </w:p>
    <w:p w14:paraId="4A199D62" w14:textId="38A670A4" w:rsidR="00D1719E" w:rsidRPr="00091450" w:rsidRDefault="00D1719E" w:rsidP="00091450">
      <w:pPr>
        <w:ind w:firstLine="720"/>
        <w:jc w:val="both"/>
        <w:rPr>
          <w:rFonts w:ascii="Times New Roman" w:hAnsi="Times New Roman" w:cs="Times New Roman"/>
          <w:sz w:val="24"/>
          <w:szCs w:val="24"/>
        </w:rPr>
      </w:pPr>
      <w:r w:rsidRPr="00091450">
        <w:rPr>
          <w:rFonts w:ascii="Times New Roman" w:hAnsi="Times New Roman" w:cs="Times New Roman"/>
          <w:sz w:val="24"/>
          <w:szCs w:val="24"/>
        </w:rPr>
        <w:t>Organophosphorus (OP) compounds have been widely used for a few decades in agriculture for crop protection and pest control, thousands of these compounds have been screened and over one hundred of them have been marketed for these purposes (Mogda et al.,2009). OP pesticides are often used indiscriminately resulting in detrimental exposure to humans and other nontarget species. Currently OP compounds are the most frequently used pesticides worldwide (Heudorf et al., 2006). All vital organs like liver, kidney, heart, nervous and reproductive systems are seriously impaired under OP exposure (FerahSayim, 2007). Ethion [(</w:t>
      </w:r>
      <w:r w:rsidR="009606CD" w:rsidRPr="00091450">
        <w:rPr>
          <w:rFonts w:ascii="Times New Roman" w:hAnsi="Times New Roman" w:cs="Times New Roman"/>
          <w:sz w:val="24"/>
          <w:szCs w:val="24"/>
        </w:rPr>
        <w:t>O, O</w:t>
      </w:r>
      <w:r w:rsidRPr="00091450">
        <w:rPr>
          <w:rFonts w:ascii="Times New Roman" w:hAnsi="Times New Roman" w:cs="Times New Roman"/>
          <w:sz w:val="24"/>
          <w:szCs w:val="24"/>
        </w:rPr>
        <w:t>,O</w:t>
      </w:r>
      <w:r w:rsidR="009606CD" w:rsidRPr="00091450">
        <w:rPr>
          <w:rFonts w:ascii="Times New Roman" w:hAnsi="Times New Roman" w:cs="Times New Roman"/>
          <w:sz w:val="24"/>
          <w:szCs w:val="24"/>
        </w:rPr>
        <w:t>′, O</w:t>
      </w:r>
      <w:r w:rsidRPr="00091450">
        <w:rPr>
          <w:rFonts w:ascii="Times New Roman" w:hAnsi="Times New Roman" w:cs="Times New Roman"/>
          <w:sz w:val="24"/>
          <w:szCs w:val="24"/>
        </w:rPr>
        <w:t xml:space="preserve">′-tetraethyl S,S′-methylene bis(phosphorodithioate))] an OP compound was introduced in 1956 for use on plants and animals as an insecticide, acaricide and ovicide. </w:t>
      </w:r>
      <w:r w:rsidR="00937635" w:rsidRPr="00937635">
        <w:rPr>
          <w:rFonts w:ascii="Times New Roman" w:hAnsi="Times New Roman" w:cs="Times New Roman"/>
          <w:sz w:val="24"/>
          <w:szCs w:val="24"/>
        </w:rPr>
        <w:t xml:space="preserve">Ethion, an insecticide widely used in agriculture, has become a significant concern due to its harmful effects on the environment and public health. It is known to be a major environmental contaminant found in various parts of the world. Ethion is typically used in the form of oil solutions and can be combined with other chemicals. The toxicity levels of Ethion can vary greatly, depending on its formulation and concentration. Workers involved in grape and peach harvesting have reported cases of Ethion poisoning. This compound specifically targets the </w:t>
      </w:r>
      <w:r w:rsidR="00937635" w:rsidRPr="00937635">
        <w:rPr>
          <w:rFonts w:ascii="Times New Roman" w:hAnsi="Times New Roman" w:cs="Times New Roman"/>
          <w:sz w:val="24"/>
          <w:szCs w:val="24"/>
        </w:rPr>
        <w:lastRenderedPageBreak/>
        <w:t>pancreas, one of the vital organs in the body. Therefore, this research aims to investigate the toxicity of Ethion on the pancreas under organophosphate (OP) stress. To detect and assess the specific impacts of OP exposure on organs, commonly employed methods include clinical biochemistry tests and histopathological evaluations. In this particular study, we focused on the pancreas of Albino rats exposed to Ethion. Various constituents and enzymes related to protein metabolism in the pancreas were thoroughly examined to determine the potential adverse effects caused by Ethion exposure</w:t>
      </w:r>
      <w:r w:rsidR="00937635">
        <w:rPr>
          <w:rFonts w:ascii="Segoe UI" w:hAnsi="Segoe UI" w:cs="Segoe UI"/>
          <w:color w:val="181C27"/>
          <w:sz w:val="27"/>
          <w:szCs w:val="27"/>
          <w:shd w:val="clear" w:color="auto" w:fill="F5F5F5"/>
        </w:rPr>
        <w:t xml:space="preserve">. </w:t>
      </w:r>
      <w:r w:rsidRPr="00091450">
        <w:rPr>
          <w:rFonts w:ascii="Times New Roman" w:hAnsi="Times New Roman" w:cs="Times New Roman"/>
          <w:sz w:val="24"/>
          <w:szCs w:val="24"/>
        </w:rPr>
        <w:t xml:space="preserve">Bhatti et al. (2011) reported that in vivo administration of Ethion results in oxidative damage to erythrocyte membranes in the rats. There are many clinical reports on impaired </w:t>
      </w:r>
      <w:r w:rsidR="00892EBE" w:rsidRPr="00091450">
        <w:rPr>
          <w:rFonts w:ascii="Times New Roman" w:hAnsi="Times New Roman" w:cs="Times New Roman"/>
          <w:sz w:val="24"/>
          <w:szCs w:val="24"/>
        </w:rPr>
        <w:t>pancreas</w:t>
      </w:r>
      <w:r w:rsidRPr="00091450">
        <w:rPr>
          <w:rFonts w:ascii="Times New Roman" w:hAnsi="Times New Roman" w:cs="Times New Roman"/>
          <w:sz w:val="24"/>
          <w:szCs w:val="24"/>
        </w:rPr>
        <w:t xml:space="preserve"> caused by acute organophosphorus compound poisoning, however, there is limited literature pertaining to Ethion toxicity in the </w:t>
      </w:r>
      <w:r w:rsidR="00892EBE" w:rsidRPr="00091450">
        <w:rPr>
          <w:rFonts w:ascii="Times New Roman" w:hAnsi="Times New Roman" w:cs="Times New Roman"/>
          <w:sz w:val="24"/>
          <w:szCs w:val="24"/>
        </w:rPr>
        <w:t>pancreas</w:t>
      </w:r>
      <w:r w:rsidRPr="00091450">
        <w:rPr>
          <w:rFonts w:ascii="Times New Roman" w:hAnsi="Times New Roman" w:cs="Times New Roman"/>
          <w:sz w:val="24"/>
          <w:szCs w:val="24"/>
        </w:rPr>
        <w:t xml:space="preserve"> of rats.  Hence in the present investigation various parameters were evaluated in the </w:t>
      </w:r>
      <w:r w:rsidR="00892EBE" w:rsidRPr="00091450">
        <w:rPr>
          <w:rFonts w:ascii="Times New Roman" w:hAnsi="Times New Roman" w:cs="Times New Roman"/>
          <w:sz w:val="24"/>
          <w:szCs w:val="24"/>
        </w:rPr>
        <w:t>pancreas</w:t>
      </w:r>
      <w:r w:rsidRPr="00091450">
        <w:rPr>
          <w:rFonts w:ascii="Times New Roman" w:hAnsi="Times New Roman" w:cs="Times New Roman"/>
          <w:sz w:val="24"/>
          <w:szCs w:val="24"/>
        </w:rPr>
        <w:t xml:space="preserve"> of Ethion exposed Albino rats. The present study clearly indicates that Ethion exposure seriously impairs protein metabolism in the </w:t>
      </w:r>
      <w:r w:rsidR="00892EBE" w:rsidRPr="00091450">
        <w:rPr>
          <w:rFonts w:ascii="Times New Roman" w:hAnsi="Times New Roman" w:cs="Times New Roman"/>
          <w:sz w:val="24"/>
          <w:szCs w:val="24"/>
        </w:rPr>
        <w:t>pancreas</w:t>
      </w:r>
      <w:r w:rsidRPr="00091450">
        <w:rPr>
          <w:rFonts w:ascii="Times New Roman" w:hAnsi="Times New Roman" w:cs="Times New Roman"/>
          <w:sz w:val="24"/>
          <w:szCs w:val="24"/>
        </w:rPr>
        <w:t xml:space="preserve"> of Albino rats.</w:t>
      </w:r>
    </w:p>
    <w:p w14:paraId="6CD31C12" w14:textId="5A9B55EC" w:rsidR="00EF2DDA" w:rsidRPr="00091450" w:rsidRDefault="00EF2DDA" w:rsidP="00091450">
      <w:pPr>
        <w:jc w:val="both"/>
        <w:rPr>
          <w:rFonts w:ascii="Times New Roman" w:hAnsi="Times New Roman" w:cs="Times New Roman"/>
          <w:b/>
          <w:bCs/>
          <w:sz w:val="24"/>
          <w:szCs w:val="24"/>
        </w:rPr>
      </w:pPr>
      <w:r w:rsidRPr="00091450">
        <w:rPr>
          <w:rFonts w:ascii="Times New Roman" w:hAnsi="Times New Roman" w:cs="Times New Roman"/>
          <w:b/>
          <w:bCs/>
          <w:sz w:val="24"/>
          <w:szCs w:val="24"/>
        </w:rPr>
        <w:t>MATERIALS AND METHODS</w:t>
      </w:r>
    </w:p>
    <w:p w14:paraId="79E8CB42" w14:textId="77777777" w:rsidR="00EF2DDA" w:rsidRPr="00091450" w:rsidRDefault="00EF2DDA" w:rsidP="00091450">
      <w:pPr>
        <w:jc w:val="both"/>
        <w:rPr>
          <w:rFonts w:ascii="Times New Roman" w:hAnsi="Times New Roman" w:cs="Times New Roman"/>
          <w:b/>
          <w:bCs/>
          <w:sz w:val="24"/>
          <w:szCs w:val="24"/>
        </w:rPr>
      </w:pPr>
      <w:r w:rsidRPr="00091450">
        <w:rPr>
          <w:rFonts w:ascii="Times New Roman" w:hAnsi="Times New Roman" w:cs="Times New Roman"/>
          <w:b/>
          <w:bCs/>
          <w:sz w:val="24"/>
          <w:szCs w:val="24"/>
        </w:rPr>
        <w:t>Test Chemical</w:t>
      </w:r>
    </w:p>
    <w:p w14:paraId="72CA9264" w14:textId="77777777" w:rsidR="00EF2DDA" w:rsidRPr="00091450" w:rsidRDefault="00EF2DDA" w:rsidP="00091450">
      <w:pPr>
        <w:ind w:firstLine="720"/>
        <w:jc w:val="both"/>
        <w:rPr>
          <w:rFonts w:ascii="Times New Roman" w:hAnsi="Times New Roman" w:cs="Times New Roman"/>
          <w:sz w:val="24"/>
          <w:szCs w:val="24"/>
        </w:rPr>
      </w:pPr>
      <w:r w:rsidRPr="00091450">
        <w:rPr>
          <w:rFonts w:ascii="Times New Roman" w:hAnsi="Times New Roman" w:cs="Times New Roman"/>
          <w:sz w:val="24"/>
          <w:szCs w:val="24"/>
        </w:rPr>
        <w:t>Ethion (92.5%) pure in crystalline form was obtained from Hyderabad chemical limited, Hyderabad, A.P. India.</w:t>
      </w:r>
    </w:p>
    <w:p w14:paraId="391FDA6E" w14:textId="77777777" w:rsidR="00EF2DDA" w:rsidRPr="00091450" w:rsidRDefault="00EF2DDA" w:rsidP="00091450">
      <w:pPr>
        <w:jc w:val="both"/>
        <w:rPr>
          <w:rFonts w:ascii="Times New Roman" w:hAnsi="Times New Roman" w:cs="Times New Roman"/>
          <w:b/>
          <w:bCs/>
          <w:sz w:val="24"/>
          <w:szCs w:val="24"/>
        </w:rPr>
      </w:pPr>
      <w:r w:rsidRPr="00091450">
        <w:rPr>
          <w:rFonts w:ascii="Times New Roman" w:hAnsi="Times New Roman" w:cs="Times New Roman"/>
          <w:b/>
          <w:bCs/>
          <w:sz w:val="24"/>
          <w:szCs w:val="24"/>
        </w:rPr>
        <w:t>Animal and Experimental Design</w:t>
      </w:r>
    </w:p>
    <w:p w14:paraId="5FED1503" w14:textId="77777777" w:rsidR="00F024C6" w:rsidRPr="00091450" w:rsidRDefault="001C2F44" w:rsidP="00091450">
      <w:pPr>
        <w:ind w:firstLine="720"/>
        <w:jc w:val="both"/>
        <w:rPr>
          <w:rFonts w:ascii="Times New Roman" w:hAnsi="Times New Roman" w:cs="Times New Roman"/>
          <w:sz w:val="24"/>
          <w:szCs w:val="24"/>
        </w:rPr>
      </w:pPr>
      <w:r w:rsidRPr="00091450">
        <w:rPr>
          <w:rFonts w:ascii="Times New Roman" w:hAnsi="Times New Roman" w:cs="Times New Roman"/>
          <w:sz w:val="24"/>
          <w:szCs w:val="24"/>
        </w:rPr>
        <w:t>The study protocol was approved by the Institutional Animal Ethics Committee at S.V. University (Registration Number 438/01c/CPCSEA). Male adult Albino rats, aged 7 weeks and weighing approximately 200 ± 20g, were acquired from the Indian Institute of Science (I.I.Sc.) in Bengaluru. The rats were housed in controlled environmental conditions with an ambient temperature of 28 ± 2°C, a 12-hour light/dark cycle, and a minimum humidity of 40%. They were provided with a commercial pellet diet from Sai</w:t>
      </w:r>
      <w:r w:rsidR="00F024C6" w:rsidRPr="00091450">
        <w:rPr>
          <w:rFonts w:ascii="Times New Roman" w:hAnsi="Times New Roman" w:cs="Times New Roman"/>
          <w:sz w:val="24"/>
          <w:szCs w:val="24"/>
        </w:rPr>
        <w:t xml:space="preserve"> </w:t>
      </w:r>
      <w:r w:rsidRPr="00091450">
        <w:rPr>
          <w:rFonts w:ascii="Times New Roman" w:hAnsi="Times New Roman" w:cs="Times New Roman"/>
          <w:sz w:val="24"/>
          <w:szCs w:val="24"/>
        </w:rPr>
        <w:t>Durga Feeds and Foods, Bengaluru, India, and had unrestricted access to water. A total of four groups were formed, comprising six rats each. The first group served as the control group. The second group received ethion orally via gavage at a dosage of 1/5th of the LD50 (lethal dose for 50% of the population), which equated to 42mg/kg body weight, administered for a duration of 10 days. The third and fourth groups were subjected to the same ethion treatment but for 20 and 30 days, respectively, with a 48-hour interval between administrations. The allocation of rats to the groups was randomized.</w:t>
      </w:r>
    </w:p>
    <w:p w14:paraId="22E9453D" w14:textId="7B35F461" w:rsidR="00DA2F48" w:rsidRPr="00091450" w:rsidRDefault="00867F3E" w:rsidP="00091450">
      <w:pPr>
        <w:jc w:val="both"/>
        <w:rPr>
          <w:rFonts w:ascii="Times New Roman" w:hAnsi="Times New Roman" w:cs="Times New Roman"/>
          <w:b/>
          <w:bCs/>
          <w:sz w:val="24"/>
          <w:szCs w:val="24"/>
        </w:rPr>
      </w:pPr>
      <w:r w:rsidRPr="00091450">
        <w:rPr>
          <w:rFonts w:ascii="Times New Roman" w:hAnsi="Times New Roman" w:cs="Times New Roman"/>
          <w:b/>
          <w:bCs/>
          <w:sz w:val="24"/>
          <w:szCs w:val="24"/>
        </w:rPr>
        <w:t>Biochemical estimations</w:t>
      </w:r>
    </w:p>
    <w:p w14:paraId="054363AB" w14:textId="554D0F95" w:rsidR="00867F3E" w:rsidRPr="00091450" w:rsidRDefault="00CB4A4C" w:rsidP="00091450">
      <w:pPr>
        <w:ind w:firstLine="720"/>
        <w:jc w:val="both"/>
        <w:rPr>
          <w:rFonts w:ascii="Times New Roman" w:hAnsi="Times New Roman" w:cs="Times New Roman"/>
          <w:sz w:val="24"/>
          <w:szCs w:val="24"/>
        </w:rPr>
      </w:pPr>
      <w:r w:rsidRPr="00091450">
        <w:rPr>
          <w:rFonts w:ascii="Times New Roman" w:hAnsi="Times New Roman" w:cs="Times New Roman"/>
          <w:sz w:val="24"/>
          <w:szCs w:val="24"/>
        </w:rPr>
        <w:t xml:space="preserve">The total protein content was determined using the Lowry et al. (1951) method. To estimate the free amino acid content, the Colowick and Kaplan (1957) method was employed. The protease activity was evaluated by measuring the amount of liberated free amino acids from the protein substances, following the methodology of Moore and Stein (1954). The activity of aspartate aminotransferase (AST) was assayed based on the procedure outlined by Bergmeyer and Bernt (1965). Similarly, the activity of alanine aminotransferase (ALAT) was determined using the Bergmeyer and Bernt (1965) method. The activity of glutamate </w:t>
      </w:r>
      <w:r w:rsidRPr="00091450">
        <w:rPr>
          <w:rFonts w:ascii="Times New Roman" w:hAnsi="Times New Roman" w:cs="Times New Roman"/>
          <w:sz w:val="24"/>
          <w:szCs w:val="24"/>
        </w:rPr>
        <w:lastRenderedPageBreak/>
        <w:t>dehydrogenase (GDH) was assessed employing the Lee and Lardy (1965) technique. Ammonia levels were estimated using the Bergmeyer (1965) method. Finally, urea concentration was measured using the diacetylmonoxime method as described by Natelson (1971).</w:t>
      </w:r>
    </w:p>
    <w:p w14:paraId="055343C8" w14:textId="77777777" w:rsidR="00867F3E" w:rsidRPr="00091450" w:rsidRDefault="00867F3E" w:rsidP="00091450">
      <w:pPr>
        <w:jc w:val="both"/>
        <w:rPr>
          <w:rFonts w:ascii="Times New Roman" w:hAnsi="Times New Roman" w:cs="Times New Roman"/>
          <w:b/>
          <w:bCs/>
          <w:sz w:val="24"/>
          <w:szCs w:val="24"/>
        </w:rPr>
      </w:pPr>
      <w:r w:rsidRPr="00091450">
        <w:rPr>
          <w:rFonts w:ascii="Times New Roman" w:hAnsi="Times New Roman" w:cs="Times New Roman"/>
          <w:b/>
          <w:bCs/>
          <w:sz w:val="24"/>
          <w:szCs w:val="24"/>
        </w:rPr>
        <w:t>Histopathological studies</w:t>
      </w:r>
    </w:p>
    <w:p w14:paraId="06703DCC" w14:textId="77777777" w:rsidR="00F73BDA" w:rsidRPr="00091450" w:rsidRDefault="00F73BDA" w:rsidP="00091450">
      <w:pPr>
        <w:ind w:firstLine="720"/>
        <w:jc w:val="both"/>
        <w:rPr>
          <w:rFonts w:ascii="Times New Roman" w:hAnsi="Times New Roman" w:cs="Times New Roman"/>
          <w:sz w:val="24"/>
          <w:szCs w:val="24"/>
        </w:rPr>
      </w:pPr>
      <w:r w:rsidRPr="00091450">
        <w:rPr>
          <w:rFonts w:ascii="Times New Roman" w:hAnsi="Times New Roman" w:cs="Times New Roman"/>
          <w:sz w:val="24"/>
          <w:szCs w:val="24"/>
        </w:rPr>
        <w:t>Samples of pancreatic tissue from both the control and Ethion-administered rats were isolated. To prepare for light microscopic examination, the tissues were gently washed with physiological saline solution (0.9% NaCl) to eliminate any blood or debris. Subsequently, they were fixed in a 5% formalin solution for a duration of 24 hours. The fixative was then removed by rinsing the tissues with running tap water overnight. After undergoing dehydration in a series of alcohol solutions, the tissues were cleared using methyl benzoate and subsequently embedded in paraffin wax. Thin sections measuring 6μm in thickness were cut from the embedded tissues. These sections were subjected to staining using Harris hematoxylin (Harris, 1900) and counterstained with eosin, which was dissolved in 95% alcohol. Following dehydration and clearing, the sections were mounted in Canada balsam and examined under a microscope.</w:t>
      </w:r>
    </w:p>
    <w:p w14:paraId="29F9E5CD" w14:textId="09F13AFA" w:rsidR="00CB46E6" w:rsidRPr="00091450" w:rsidRDefault="00CB46E6" w:rsidP="00091450">
      <w:pPr>
        <w:jc w:val="both"/>
        <w:rPr>
          <w:rFonts w:ascii="Times New Roman" w:hAnsi="Times New Roman" w:cs="Times New Roman"/>
          <w:b/>
          <w:bCs/>
          <w:sz w:val="24"/>
          <w:szCs w:val="24"/>
        </w:rPr>
      </w:pPr>
      <w:r w:rsidRPr="00091450">
        <w:rPr>
          <w:rFonts w:ascii="Times New Roman" w:hAnsi="Times New Roman" w:cs="Times New Roman"/>
          <w:b/>
          <w:bCs/>
          <w:sz w:val="24"/>
          <w:szCs w:val="24"/>
        </w:rPr>
        <w:t>Statistical treatment</w:t>
      </w:r>
    </w:p>
    <w:p w14:paraId="5DA88D09" w14:textId="2B992302" w:rsidR="002E0028" w:rsidRPr="00091450" w:rsidRDefault="002E0028" w:rsidP="00091450">
      <w:pPr>
        <w:jc w:val="both"/>
        <w:rPr>
          <w:rFonts w:ascii="Times New Roman" w:hAnsi="Times New Roman" w:cs="Times New Roman"/>
          <w:sz w:val="24"/>
          <w:szCs w:val="24"/>
        </w:rPr>
      </w:pPr>
      <w:r w:rsidRPr="00091450">
        <w:rPr>
          <w:rFonts w:ascii="Times New Roman" w:hAnsi="Times New Roman" w:cs="Times New Roman"/>
          <w:sz w:val="24"/>
          <w:szCs w:val="24"/>
        </w:rPr>
        <w:t xml:space="preserve">The data underwent One-way Analysis of Variance (ANOVA) and post-ANOVA tests, specifically the </w:t>
      </w:r>
      <w:r w:rsidR="004F7BFF" w:rsidRPr="00091450">
        <w:rPr>
          <w:rFonts w:ascii="Times New Roman" w:hAnsi="Times New Roman" w:cs="Times New Roman"/>
          <w:sz w:val="24"/>
          <w:szCs w:val="24"/>
        </w:rPr>
        <w:t>student</w:t>
      </w:r>
      <w:r w:rsidRPr="00091450">
        <w:rPr>
          <w:rFonts w:ascii="Times New Roman" w:hAnsi="Times New Roman" w:cs="Times New Roman"/>
          <w:sz w:val="24"/>
          <w:szCs w:val="24"/>
        </w:rPr>
        <w:t>-Newman-Keuls (S-N-K) test, using SPSS version 21 on a personal computer. A significance level of p &lt; 0.01 was deemed as statistically significant.</w:t>
      </w:r>
    </w:p>
    <w:p w14:paraId="16527297" w14:textId="1E487B22" w:rsidR="00CB46E6" w:rsidRPr="00091450" w:rsidRDefault="00CB46E6" w:rsidP="00091450">
      <w:pPr>
        <w:jc w:val="both"/>
        <w:rPr>
          <w:rFonts w:ascii="Times New Roman" w:hAnsi="Times New Roman" w:cs="Times New Roman"/>
          <w:b/>
          <w:bCs/>
          <w:sz w:val="24"/>
          <w:szCs w:val="24"/>
        </w:rPr>
      </w:pPr>
      <w:r w:rsidRPr="00091450">
        <w:rPr>
          <w:rFonts w:ascii="Times New Roman" w:hAnsi="Times New Roman" w:cs="Times New Roman"/>
          <w:b/>
          <w:bCs/>
          <w:sz w:val="24"/>
          <w:szCs w:val="24"/>
        </w:rPr>
        <w:t>RESULTS</w:t>
      </w:r>
    </w:p>
    <w:p w14:paraId="7402D302" w14:textId="150C9911" w:rsidR="00CB46E6" w:rsidRPr="00091450" w:rsidRDefault="00CB46E6" w:rsidP="00091450">
      <w:pPr>
        <w:jc w:val="both"/>
        <w:rPr>
          <w:rFonts w:ascii="Times New Roman" w:hAnsi="Times New Roman" w:cs="Times New Roman"/>
          <w:b/>
          <w:bCs/>
          <w:sz w:val="24"/>
          <w:szCs w:val="24"/>
        </w:rPr>
      </w:pPr>
      <w:r w:rsidRPr="00091450">
        <w:rPr>
          <w:rFonts w:ascii="Times New Roman" w:hAnsi="Times New Roman" w:cs="Times New Roman"/>
          <w:b/>
          <w:bCs/>
          <w:sz w:val="24"/>
          <w:szCs w:val="24"/>
        </w:rPr>
        <w:t>Biochemical changes</w:t>
      </w:r>
    </w:p>
    <w:p w14:paraId="1B842136" w14:textId="1682708A" w:rsidR="00860D5F" w:rsidRPr="00091450" w:rsidRDefault="000F62F1" w:rsidP="00091450">
      <w:pPr>
        <w:jc w:val="both"/>
        <w:rPr>
          <w:rFonts w:ascii="Times New Roman" w:hAnsi="Times New Roman" w:cs="Times New Roman"/>
          <w:sz w:val="24"/>
          <w:szCs w:val="24"/>
        </w:rPr>
      </w:pPr>
      <w:r w:rsidRPr="00091450">
        <w:rPr>
          <w:rFonts w:ascii="Times New Roman" w:hAnsi="Times New Roman" w:cs="Times New Roman"/>
          <w:sz w:val="24"/>
          <w:szCs w:val="24"/>
        </w:rPr>
        <w:t>Table 1 presents the findings of the study on Albino rats exposed to Ethion. The results revealed a decrease in protein content in these rats. Furthermore, all the enzymes analyzed in this investigation, as well as the levels of ammonia and urea in the pancreas, displayed an increase in Ethion-exposed rats compared to the control group. Notably, the increase was more prominent in Albino rats exposed for 30 days compared to those exposed for 20 days and 10 days.</w:t>
      </w:r>
    </w:p>
    <w:p w14:paraId="2AC8C1DC" w14:textId="77777777" w:rsidR="000469F6" w:rsidRDefault="000469F6" w:rsidP="00091450">
      <w:pPr>
        <w:jc w:val="both"/>
        <w:rPr>
          <w:rFonts w:ascii="Times New Roman" w:hAnsi="Times New Roman" w:cs="Times New Roman"/>
          <w:b/>
          <w:bCs/>
          <w:sz w:val="24"/>
          <w:szCs w:val="24"/>
        </w:rPr>
      </w:pPr>
    </w:p>
    <w:p w14:paraId="14A10423" w14:textId="77777777" w:rsidR="000469F6" w:rsidRDefault="000469F6" w:rsidP="00091450">
      <w:pPr>
        <w:jc w:val="both"/>
        <w:rPr>
          <w:rFonts w:ascii="Times New Roman" w:hAnsi="Times New Roman" w:cs="Times New Roman"/>
          <w:b/>
          <w:bCs/>
          <w:sz w:val="24"/>
          <w:szCs w:val="24"/>
        </w:rPr>
      </w:pPr>
    </w:p>
    <w:p w14:paraId="28E53779" w14:textId="77777777" w:rsidR="000469F6" w:rsidRDefault="000469F6" w:rsidP="00091450">
      <w:pPr>
        <w:jc w:val="both"/>
        <w:rPr>
          <w:rFonts w:ascii="Times New Roman" w:hAnsi="Times New Roman" w:cs="Times New Roman"/>
          <w:b/>
          <w:bCs/>
          <w:sz w:val="24"/>
          <w:szCs w:val="24"/>
        </w:rPr>
      </w:pPr>
    </w:p>
    <w:p w14:paraId="111C57FA" w14:textId="77777777" w:rsidR="000B1701" w:rsidRDefault="000B1701" w:rsidP="00091450">
      <w:pPr>
        <w:jc w:val="both"/>
        <w:rPr>
          <w:rFonts w:ascii="Times New Roman" w:hAnsi="Times New Roman" w:cs="Times New Roman"/>
          <w:b/>
          <w:bCs/>
          <w:sz w:val="24"/>
          <w:szCs w:val="24"/>
        </w:rPr>
      </w:pPr>
    </w:p>
    <w:p w14:paraId="361982FA" w14:textId="77777777" w:rsidR="000B1701" w:rsidRDefault="000B1701" w:rsidP="00091450">
      <w:pPr>
        <w:jc w:val="both"/>
        <w:rPr>
          <w:rFonts w:ascii="Times New Roman" w:hAnsi="Times New Roman" w:cs="Times New Roman"/>
          <w:b/>
          <w:bCs/>
          <w:sz w:val="24"/>
          <w:szCs w:val="24"/>
        </w:rPr>
      </w:pPr>
    </w:p>
    <w:p w14:paraId="3F5CFD71" w14:textId="77777777" w:rsidR="000B1701" w:rsidRDefault="000B1701" w:rsidP="00091450">
      <w:pPr>
        <w:jc w:val="both"/>
        <w:rPr>
          <w:rFonts w:ascii="Times New Roman" w:hAnsi="Times New Roman" w:cs="Times New Roman"/>
          <w:b/>
          <w:bCs/>
          <w:sz w:val="24"/>
          <w:szCs w:val="24"/>
        </w:rPr>
      </w:pPr>
    </w:p>
    <w:p w14:paraId="0806C5D3" w14:textId="77777777" w:rsidR="000B1701" w:rsidRDefault="000B1701" w:rsidP="00091450">
      <w:pPr>
        <w:jc w:val="both"/>
        <w:rPr>
          <w:rFonts w:ascii="Times New Roman" w:hAnsi="Times New Roman" w:cs="Times New Roman"/>
          <w:b/>
          <w:bCs/>
          <w:sz w:val="24"/>
          <w:szCs w:val="24"/>
        </w:rPr>
      </w:pPr>
    </w:p>
    <w:p w14:paraId="6D3090F1" w14:textId="77777777" w:rsidR="000469F6" w:rsidRDefault="000469F6" w:rsidP="00091450">
      <w:pPr>
        <w:jc w:val="both"/>
        <w:rPr>
          <w:rFonts w:ascii="Times New Roman" w:hAnsi="Times New Roman" w:cs="Times New Roman"/>
          <w:b/>
          <w:bCs/>
          <w:sz w:val="24"/>
          <w:szCs w:val="24"/>
        </w:rPr>
      </w:pPr>
    </w:p>
    <w:p w14:paraId="2D13BD0B" w14:textId="7C8DF658" w:rsidR="00F15106" w:rsidRPr="000469F6" w:rsidRDefault="00F15106" w:rsidP="00091450">
      <w:pPr>
        <w:jc w:val="both"/>
        <w:rPr>
          <w:rFonts w:ascii="Times New Roman" w:hAnsi="Times New Roman" w:cs="Times New Roman"/>
          <w:b/>
          <w:bCs/>
          <w:sz w:val="24"/>
          <w:szCs w:val="24"/>
        </w:rPr>
      </w:pPr>
      <w:r w:rsidRPr="000469F6">
        <w:rPr>
          <w:rFonts w:ascii="Times New Roman" w:hAnsi="Times New Roman" w:cs="Times New Roman"/>
          <w:b/>
          <w:bCs/>
          <w:sz w:val="24"/>
          <w:szCs w:val="24"/>
        </w:rPr>
        <w:t xml:space="preserve">Table 1: Biochemical and enzymatic changes in the </w:t>
      </w:r>
      <w:r w:rsidR="001C17F0" w:rsidRPr="000469F6">
        <w:rPr>
          <w:rFonts w:ascii="Times New Roman" w:hAnsi="Times New Roman" w:cs="Times New Roman"/>
          <w:b/>
          <w:bCs/>
          <w:sz w:val="24"/>
          <w:szCs w:val="24"/>
        </w:rPr>
        <w:t>pancreas</w:t>
      </w:r>
      <w:r w:rsidRPr="000469F6">
        <w:rPr>
          <w:rFonts w:ascii="Times New Roman" w:hAnsi="Times New Roman" w:cs="Times New Roman"/>
          <w:b/>
          <w:bCs/>
          <w:sz w:val="24"/>
          <w:szCs w:val="24"/>
        </w:rPr>
        <w:t xml:space="preserve"> of Ethion intoxicated Albino rats</w:t>
      </w:r>
      <w:r w:rsidR="00A068E3" w:rsidRPr="000469F6">
        <w:rPr>
          <w:rFonts w:ascii="Times New Roman" w:hAnsi="Times New Roman" w:cs="Times New Roman"/>
          <w:b/>
          <w:bCs/>
          <w:sz w:val="24"/>
          <w:szCs w:val="24"/>
        </w:rPr>
        <w:t>.</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181"/>
        <w:gridCol w:w="1181"/>
        <w:gridCol w:w="1181"/>
        <w:gridCol w:w="1181"/>
        <w:gridCol w:w="1182"/>
      </w:tblGrid>
      <w:tr w:rsidR="00F15106" w:rsidRPr="00091450" w14:paraId="1410634E" w14:textId="77777777" w:rsidTr="00CE1ED2">
        <w:trPr>
          <w:jc w:val="center"/>
        </w:trPr>
        <w:tc>
          <w:tcPr>
            <w:tcW w:w="3539" w:type="dxa"/>
          </w:tcPr>
          <w:p w14:paraId="6948155B" w14:textId="6F5EDEA2" w:rsidR="00F15106"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Pancreas</w:t>
            </w:r>
          </w:p>
        </w:tc>
        <w:tc>
          <w:tcPr>
            <w:tcW w:w="1181" w:type="dxa"/>
          </w:tcPr>
          <w:p w14:paraId="0D68240C" w14:textId="77777777" w:rsidR="00F15106" w:rsidRPr="00091450" w:rsidRDefault="00F15106" w:rsidP="00091450">
            <w:pPr>
              <w:jc w:val="both"/>
              <w:rPr>
                <w:rFonts w:ascii="Times New Roman" w:hAnsi="Times New Roman" w:cs="Times New Roman"/>
                <w:sz w:val="24"/>
                <w:szCs w:val="24"/>
              </w:rPr>
            </w:pPr>
            <w:r w:rsidRPr="00091450">
              <w:rPr>
                <w:rFonts w:ascii="Times New Roman" w:hAnsi="Times New Roman" w:cs="Times New Roman"/>
                <w:sz w:val="24"/>
                <w:szCs w:val="24"/>
              </w:rPr>
              <w:t>Control</w:t>
            </w:r>
          </w:p>
        </w:tc>
        <w:tc>
          <w:tcPr>
            <w:tcW w:w="1181" w:type="dxa"/>
          </w:tcPr>
          <w:p w14:paraId="6F3B879F" w14:textId="77777777" w:rsidR="00F15106" w:rsidRPr="00091450" w:rsidRDefault="00F15106" w:rsidP="00091450">
            <w:pPr>
              <w:jc w:val="both"/>
              <w:rPr>
                <w:rFonts w:ascii="Times New Roman" w:hAnsi="Times New Roman" w:cs="Times New Roman"/>
                <w:sz w:val="24"/>
                <w:szCs w:val="24"/>
              </w:rPr>
            </w:pPr>
            <w:r w:rsidRPr="00091450">
              <w:rPr>
                <w:rFonts w:ascii="Times New Roman" w:hAnsi="Times New Roman" w:cs="Times New Roman"/>
                <w:sz w:val="24"/>
                <w:szCs w:val="24"/>
              </w:rPr>
              <w:t>10 days</w:t>
            </w:r>
          </w:p>
        </w:tc>
        <w:tc>
          <w:tcPr>
            <w:tcW w:w="1181" w:type="dxa"/>
          </w:tcPr>
          <w:p w14:paraId="59CEBF7E" w14:textId="77777777" w:rsidR="00F15106" w:rsidRPr="00091450" w:rsidRDefault="00F15106" w:rsidP="00091450">
            <w:pPr>
              <w:jc w:val="both"/>
              <w:rPr>
                <w:rFonts w:ascii="Times New Roman" w:hAnsi="Times New Roman" w:cs="Times New Roman"/>
                <w:sz w:val="24"/>
                <w:szCs w:val="24"/>
              </w:rPr>
            </w:pPr>
            <w:r w:rsidRPr="00091450">
              <w:rPr>
                <w:rFonts w:ascii="Times New Roman" w:hAnsi="Times New Roman" w:cs="Times New Roman"/>
                <w:sz w:val="24"/>
                <w:szCs w:val="24"/>
              </w:rPr>
              <w:t>20 days</w:t>
            </w:r>
          </w:p>
        </w:tc>
        <w:tc>
          <w:tcPr>
            <w:tcW w:w="1181" w:type="dxa"/>
          </w:tcPr>
          <w:p w14:paraId="6B9531CB" w14:textId="77777777" w:rsidR="00F15106" w:rsidRPr="00091450" w:rsidRDefault="00F15106" w:rsidP="00091450">
            <w:pPr>
              <w:jc w:val="both"/>
              <w:rPr>
                <w:rFonts w:ascii="Times New Roman" w:hAnsi="Times New Roman" w:cs="Times New Roman"/>
                <w:sz w:val="24"/>
                <w:szCs w:val="24"/>
              </w:rPr>
            </w:pPr>
            <w:r w:rsidRPr="00091450">
              <w:rPr>
                <w:rFonts w:ascii="Times New Roman" w:hAnsi="Times New Roman" w:cs="Times New Roman"/>
                <w:sz w:val="24"/>
                <w:szCs w:val="24"/>
              </w:rPr>
              <w:t>30 days</w:t>
            </w:r>
          </w:p>
        </w:tc>
        <w:tc>
          <w:tcPr>
            <w:tcW w:w="1182" w:type="dxa"/>
          </w:tcPr>
          <w:p w14:paraId="55A41D99" w14:textId="77777777" w:rsidR="00F15106" w:rsidRPr="00091450" w:rsidRDefault="00F15106" w:rsidP="00091450">
            <w:pPr>
              <w:jc w:val="both"/>
              <w:rPr>
                <w:rFonts w:ascii="Times New Roman" w:hAnsi="Times New Roman" w:cs="Times New Roman"/>
                <w:sz w:val="24"/>
                <w:szCs w:val="24"/>
              </w:rPr>
            </w:pPr>
            <w:r w:rsidRPr="00091450">
              <w:rPr>
                <w:rFonts w:ascii="Times New Roman" w:hAnsi="Times New Roman" w:cs="Times New Roman"/>
                <w:sz w:val="24"/>
                <w:szCs w:val="24"/>
              </w:rPr>
              <w:t>F value</w:t>
            </w:r>
          </w:p>
        </w:tc>
      </w:tr>
      <w:tr w:rsidR="001C17F0" w:rsidRPr="00091450" w14:paraId="78920954" w14:textId="77777777" w:rsidTr="00CE1ED2">
        <w:trPr>
          <w:trHeight w:val="1178"/>
          <w:jc w:val="center"/>
        </w:trPr>
        <w:tc>
          <w:tcPr>
            <w:tcW w:w="3539" w:type="dxa"/>
          </w:tcPr>
          <w:p w14:paraId="53BE7051"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Total Proteins</w:t>
            </w:r>
          </w:p>
          <w:p w14:paraId="4BE7AA1E"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(mg/g. wet wt. of tissue)</w:t>
            </w:r>
          </w:p>
        </w:tc>
        <w:tc>
          <w:tcPr>
            <w:tcW w:w="1181" w:type="dxa"/>
          </w:tcPr>
          <w:p w14:paraId="7901196D"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156.228</w:t>
            </w:r>
          </w:p>
          <w:p w14:paraId="3A396F85"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14.793</w:t>
            </w:r>
          </w:p>
          <w:p w14:paraId="7BD56BDA" w14:textId="3E8B1713" w:rsidR="001C17F0" w:rsidRPr="00091450" w:rsidRDefault="001C17F0" w:rsidP="00091450">
            <w:pPr>
              <w:jc w:val="both"/>
              <w:rPr>
                <w:rFonts w:ascii="Times New Roman" w:hAnsi="Times New Roman" w:cs="Times New Roman"/>
                <w:sz w:val="24"/>
                <w:szCs w:val="24"/>
              </w:rPr>
            </w:pPr>
          </w:p>
        </w:tc>
        <w:tc>
          <w:tcPr>
            <w:tcW w:w="1181" w:type="dxa"/>
          </w:tcPr>
          <w:p w14:paraId="440F8FAF"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122.732a</w:t>
            </w:r>
          </w:p>
          <w:p w14:paraId="24080A29"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10.033</w:t>
            </w:r>
          </w:p>
          <w:p w14:paraId="6D8C12A0" w14:textId="637A9BB6"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(-21.44)</w:t>
            </w:r>
          </w:p>
        </w:tc>
        <w:tc>
          <w:tcPr>
            <w:tcW w:w="1181" w:type="dxa"/>
          </w:tcPr>
          <w:p w14:paraId="359DD5CF"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109.948a</w:t>
            </w:r>
          </w:p>
          <w:p w14:paraId="032041D7"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13.410</w:t>
            </w:r>
          </w:p>
          <w:p w14:paraId="2B9AF74B" w14:textId="078A8E34"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(-29.62)</w:t>
            </w:r>
          </w:p>
        </w:tc>
        <w:tc>
          <w:tcPr>
            <w:tcW w:w="1181" w:type="dxa"/>
          </w:tcPr>
          <w:p w14:paraId="273BE7A8"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87.074</w:t>
            </w:r>
          </w:p>
          <w:p w14:paraId="24F070B3"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7.426</w:t>
            </w:r>
          </w:p>
          <w:p w14:paraId="20AD0439" w14:textId="08C9132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(-44.26)</w:t>
            </w:r>
          </w:p>
        </w:tc>
        <w:tc>
          <w:tcPr>
            <w:tcW w:w="1182" w:type="dxa"/>
          </w:tcPr>
          <w:p w14:paraId="2887B0B0" w14:textId="58A247AA"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30.653*</w:t>
            </w:r>
          </w:p>
        </w:tc>
      </w:tr>
      <w:tr w:rsidR="001C17F0" w:rsidRPr="00091450" w14:paraId="172172EB" w14:textId="77777777" w:rsidTr="00CE1ED2">
        <w:trPr>
          <w:trHeight w:val="1178"/>
          <w:jc w:val="center"/>
        </w:trPr>
        <w:tc>
          <w:tcPr>
            <w:tcW w:w="3539" w:type="dxa"/>
          </w:tcPr>
          <w:p w14:paraId="157CE0F7"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Free amino acids</w:t>
            </w:r>
          </w:p>
          <w:p w14:paraId="72CF2A89"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(µmoles of tyrosine/g. wet wt. of tissue)</w:t>
            </w:r>
          </w:p>
        </w:tc>
        <w:tc>
          <w:tcPr>
            <w:tcW w:w="1181" w:type="dxa"/>
          </w:tcPr>
          <w:p w14:paraId="0A803E98"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71.118</w:t>
            </w:r>
          </w:p>
          <w:p w14:paraId="5B119E47" w14:textId="74EE045D"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5.295</w:t>
            </w:r>
          </w:p>
        </w:tc>
        <w:tc>
          <w:tcPr>
            <w:tcW w:w="1181" w:type="dxa"/>
          </w:tcPr>
          <w:p w14:paraId="757EC759"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82.361</w:t>
            </w:r>
          </w:p>
          <w:p w14:paraId="1BB288E3"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5.272</w:t>
            </w:r>
          </w:p>
          <w:p w14:paraId="6E34CAEE" w14:textId="2B3A2124"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(15.81)</w:t>
            </w:r>
          </w:p>
        </w:tc>
        <w:tc>
          <w:tcPr>
            <w:tcW w:w="1181" w:type="dxa"/>
          </w:tcPr>
          <w:p w14:paraId="1E422C59"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90.020</w:t>
            </w:r>
          </w:p>
          <w:p w14:paraId="6BAC26A0"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7.790</w:t>
            </w:r>
          </w:p>
          <w:p w14:paraId="67EC8C8A" w14:textId="4652AF3A"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(26.58)</w:t>
            </w:r>
          </w:p>
        </w:tc>
        <w:tc>
          <w:tcPr>
            <w:tcW w:w="1181" w:type="dxa"/>
          </w:tcPr>
          <w:p w14:paraId="77414974"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99.989</w:t>
            </w:r>
          </w:p>
          <w:p w14:paraId="1EABD177"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9.808</w:t>
            </w:r>
          </w:p>
          <w:p w14:paraId="66C26883" w14:textId="408F927B"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(40.59)</w:t>
            </w:r>
          </w:p>
        </w:tc>
        <w:tc>
          <w:tcPr>
            <w:tcW w:w="1182" w:type="dxa"/>
          </w:tcPr>
          <w:p w14:paraId="4B304DB2" w14:textId="35086F01"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22.766*</w:t>
            </w:r>
          </w:p>
        </w:tc>
      </w:tr>
      <w:tr w:rsidR="001C17F0" w:rsidRPr="00091450" w14:paraId="5828DFBF" w14:textId="77777777" w:rsidTr="00CE1ED2">
        <w:trPr>
          <w:trHeight w:val="1178"/>
          <w:jc w:val="center"/>
        </w:trPr>
        <w:tc>
          <w:tcPr>
            <w:tcW w:w="3539" w:type="dxa"/>
          </w:tcPr>
          <w:p w14:paraId="79425F42"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Protease</w:t>
            </w:r>
          </w:p>
          <w:p w14:paraId="024D6888"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(µmoles of tyrosine/mg protein/h)</w:t>
            </w:r>
          </w:p>
        </w:tc>
        <w:tc>
          <w:tcPr>
            <w:tcW w:w="1181" w:type="dxa"/>
          </w:tcPr>
          <w:p w14:paraId="4BBF85C1"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1.363</w:t>
            </w:r>
          </w:p>
          <w:p w14:paraId="6C0FD7E5" w14:textId="0D7B11C9"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0.125</w:t>
            </w:r>
          </w:p>
        </w:tc>
        <w:tc>
          <w:tcPr>
            <w:tcW w:w="1181" w:type="dxa"/>
          </w:tcPr>
          <w:p w14:paraId="767D2BFE"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1.490</w:t>
            </w:r>
          </w:p>
          <w:p w14:paraId="3B0DB060"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0.053</w:t>
            </w:r>
          </w:p>
          <w:p w14:paraId="709A1478" w14:textId="17342B85"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(9.32)</w:t>
            </w:r>
          </w:p>
        </w:tc>
        <w:tc>
          <w:tcPr>
            <w:tcW w:w="1181" w:type="dxa"/>
          </w:tcPr>
          <w:p w14:paraId="1DF1254F"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1.710</w:t>
            </w:r>
          </w:p>
          <w:p w14:paraId="47310FEE"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0.140</w:t>
            </w:r>
          </w:p>
          <w:p w14:paraId="209657D8" w14:textId="403CFB32"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(25.45)</w:t>
            </w:r>
          </w:p>
        </w:tc>
        <w:tc>
          <w:tcPr>
            <w:tcW w:w="1181" w:type="dxa"/>
          </w:tcPr>
          <w:p w14:paraId="320713A6"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1.937</w:t>
            </w:r>
          </w:p>
          <w:p w14:paraId="548982B9"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0.215</w:t>
            </w:r>
          </w:p>
          <w:p w14:paraId="2FE55B8E" w14:textId="3A68CE9F"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(42.11)</w:t>
            </w:r>
          </w:p>
        </w:tc>
        <w:tc>
          <w:tcPr>
            <w:tcW w:w="1182" w:type="dxa"/>
          </w:tcPr>
          <w:p w14:paraId="0CF618FA" w14:textId="553A1700"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16.377*</w:t>
            </w:r>
          </w:p>
        </w:tc>
      </w:tr>
      <w:tr w:rsidR="001C17F0" w:rsidRPr="00091450" w14:paraId="51F4393C" w14:textId="77777777" w:rsidTr="00CE1ED2">
        <w:trPr>
          <w:trHeight w:val="1088"/>
          <w:jc w:val="center"/>
        </w:trPr>
        <w:tc>
          <w:tcPr>
            <w:tcW w:w="3539" w:type="dxa"/>
          </w:tcPr>
          <w:p w14:paraId="331C93AE" w14:textId="77777777" w:rsidR="001C17F0" w:rsidRPr="005D7657" w:rsidRDefault="001C17F0" w:rsidP="00091450">
            <w:pPr>
              <w:jc w:val="both"/>
              <w:rPr>
                <w:rFonts w:ascii="Times New Roman" w:hAnsi="Times New Roman" w:cs="Times New Roman"/>
                <w:color w:val="FF0000"/>
                <w:sz w:val="24"/>
                <w:szCs w:val="24"/>
              </w:rPr>
            </w:pPr>
            <w:r w:rsidRPr="005D7657">
              <w:rPr>
                <w:rFonts w:ascii="Times New Roman" w:hAnsi="Times New Roman" w:cs="Times New Roman"/>
                <w:color w:val="FF0000"/>
                <w:sz w:val="24"/>
                <w:szCs w:val="24"/>
              </w:rPr>
              <w:t>Aspartate Amino transferase</w:t>
            </w:r>
          </w:p>
          <w:p w14:paraId="6A5A4643" w14:textId="77777777" w:rsidR="001C17F0" w:rsidRPr="005D7657" w:rsidRDefault="001C17F0" w:rsidP="00091450">
            <w:pPr>
              <w:jc w:val="both"/>
              <w:rPr>
                <w:rFonts w:ascii="Times New Roman" w:hAnsi="Times New Roman" w:cs="Times New Roman"/>
                <w:color w:val="FF0000"/>
                <w:sz w:val="24"/>
                <w:szCs w:val="24"/>
              </w:rPr>
            </w:pPr>
            <w:r w:rsidRPr="005D7657">
              <w:rPr>
                <w:rFonts w:ascii="Times New Roman" w:hAnsi="Times New Roman" w:cs="Times New Roman"/>
                <w:color w:val="FF0000"/>
                <w:sz w:val="24"/>
                <w:szCs w:val="24"/>
              </w:rPr>
              <w:t>(µmoles of pyruvate/mg protein/h)</w:t>
            </w:r>
          </w:p>
        </w:tc>
        <w:tc>
          <w:tcPr>
            <w:tcW w:w="1181" w:type="dxa"/>
          </w:tcPr>
          <w:p w14:paraId="11530545"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1.336</w:t>
            </w:r>
          </w:p>
          <w:p w14:paraId="3AE50833" w14:textId="38FDE356"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0.141</w:t>
            </w:r>
          </w:p>
        </w:tc>
        <w:tc>
          <w:tcPr>
            <w:tcW w:w="1181" w:type="dxa"/>
          </w:tcPr>
          <w:p w14:paraId="508B90A4"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1.409</w:t>
            </w:r>
          </w:p>
          <w:p w14:paraId="1538B27B"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0.207</w:t>
            </w:r>
          </w:p>
          <w:p w14:paraId="0D0B3A55" w14:textId="3B23D66D"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(5.46)</w:t>
            </w:r>
          </w:p>
        </w:tc>
        <w:tc>
          <w:tcPr>
            <w:tcW w:w="1181" w:type="dxa"/>
          </w:tcPr>
          <w:p w14:paraId="55EFC916"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1.730</w:t>
            </w:r>
          </w:p>
          <w:p w14:paraId="6B022C2D"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0.103</w:t>
            </w:r>
          </w:p>
          <w:p w14:paraId="53D0BE01" w14:textId="4D65BCB9"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(29.49)</w:t>
            </w:r>
          </w:p>
        </w:tc>
        <w:tc>
          <w:tcPr>
            <w:tcW w:w="1181" w:type="dxa"/>
          </w:tcPr>
          <w:p w14:paraId="239B1D6A"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1.963</w:t>
            </w:r>
          </w:p>
          <w:p w14:paraId="10C41E3D"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0.211</w:t>
            </w:r>
          </w:p>
          <w:p w14:paraId="790A8940" w14:textId="4EC8BC83"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(46.93)</w:t>
            </w:r>
          </w:p>
        </w:tc>
        <w:tc>
          <w:tcPr>
            <w:tcW w:w="1182" w:type="dxa"/>
          </w:tcPr>
          <w:p w14:paraId="24404DC5" w14:textId="1AEF947F" w:rsidR="001C17F0" w:rsidRPr="00091450" w:rsidRDefault="001C17F0" w:rsidP="00091450">
            <w:pPr>
              <w:jc w:val="both"/>
              <w:rPr>
                <w:rFonts w:ascii="Times New Roman" w:hAnsi="Times New Roman" w:cs="Times New Roman"/>
                <w:sz w:val="24"/>
                <w:szCs w:val="24"/>
              </w:rPr>
            </w:pPr>
            <w:r w:rsidRPr="005D7657">
              <w:rPr>
                <w:rFonts w:ascii="Times New Roman" w:hAnsi="Times New Roman" w:cs="Times New Roman"/>
                <w:color w:val="FF0000"/>
                <w:sz w:val="24"/>
                <w:szCs w:val="24"/>
              </w:rPr>
              <w:t>16.377*</w:t>
            </w:r>
          </w:p>
        </w:tc>
      </w:tr>
      <w:tr w:rsidR="001C17F0" w:rsidRPr="00091450" w14:paraId="2C5473A7" w14:textId="77777777" w:rsidTr="00CE1ED2">
        <w:trPr>
          <w:trHeight w:val="1178"/>
          <w:jc w:val="center"/>
        </w:trPr>
        <w:tc>
          <w:tcPr>
            <w:tcW w:w="3539" w:type="dxa"/>
          </w:tcPr>
          <w:p w14:paraId="21449541" w14:textId="77777777" w:rsidR="001C17F0" w:rsidRPr="005D7657" w:rsidRDefault="001C17F0" w:rsidP="00091450">
            <w:pPr>
              <w:jc w:val="both"/>
              <w:rPr>
                <w:rFonts w:ascii="Times New Roman" w:hAnsi="Times New Roman" w:cs="Times New Roman"/>
                <w:color w:val="FF0000"/>
                <w:sz w:val="24"/>
                <w:szCs w:val="24"/>
              </w:rPr>
            </w:pPr>
            <w:r w:rsidRPr="005D7657">
              <w:rPr>
                <w:rFonts w:ascii="Times New Roman" w:hAnsi="Times New Roman" w:cs="Times New Roman"/>
                <w:color w:val="FF0000"/>
                <w:sz w:val="24"/>
                <w:szCs w:val="24"/>
              </w:rPr>
              <w:t>Alanine Amino transferase</w:t>
            </w:r>
          </w:p>
          <w:p w14:paraId="5F1EAC03" w14:textId="77777777" w:rsidR="001C17F0" w:rsidRPr="00091450" w:rsidRDefault="001C17F0" w:rsidP="00091450">
            <w:pPr>
              <w:jc w:val="both"/>
              <w:rPr>
                <w:rFonts w:ascii="Times New Roman" w:hAnsi="Times New Roman" w:cs="Times New Roman"/>
                <w:sz w:val="24"/>
                <w:szCs w:val="24"/>
              </w:rPr>
            </w:pPr>
            <w:r w:rsidRPr="005D7657">
              <w:rPr>
                <w:rFonts w:ascii="Times New Roman" w:hAnsi="Times New Roman" w:cs="Times New Roman"/>
                <w:color w:val="FF0000"/>
                <w:sz w:val="24"/>
                <w:szCs w:val="24"/>
              </w:rPr>
              <w:t>(µmoles of pyruvate/mg protein/h)</w:t>
            </w:r>
          </w:p>
        </w:tc>
        <w:tc>
          <w:tcPr>
            <w:tcW w:w="1181" w:type="dxa"/>
          </w:tcPr>
          <w:p w14:paraId="7FBCDBF7"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7.804</w:t>
            </w:r>
          </w:p>
          <w:p w14:paraId="14045A1B" w14:textId="0B4F8A65"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0.848</w:t>
            </w:r>
          </w:p>
        </w:tc>
        <w:tc>
          <w:tcPr>
            <w:tcW w:w="1181" w:type="dxa"/>
          </w:tcPr>
          <w:p w14:paraId="26C215DD"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8.938</w:t>
            </w:r>
          </w:p>
          <w:p w14:paraId="7ECD850A"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0.596</w:t>
            </w:r>
          </w:p>
          <w:p w14:paraId="5CCA85ED" w14:textId="2D75D4F5"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(14.53)</w:t>
            </w:r>
          </w:p>
        </w:tc>
        <w:tc>
          <w:tcPr>
            <w:tcW w:w="1181" w:type="dxa"/>
          </w:tcPr>
          <w:p w14:paraId="315402A0"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9.720</w:t>
            </w:r>
          </w:p>
          <w:p w14:paraId="7EF58EB6"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0.695</w:t>
            </w:r>
          </w:p>
          <w:p w14:paraId="0DCD6F28" w14:textId="2D70CD1C"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(24.55)</w:t>
            </w:r>
          </w:p>
        </w:tc>
        <w:tc>
          <w:tcPr>
            <w:tcW w:w="1181" w:type="dxa"/>
          </w:tcPr>
          <w:p w14:paraId="5F721B73"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11.168</w:t>
            </w:r>
          </w:p>
          <w:p w14:paraId="3794000A"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1.274</w:t>
            </w:r>
          </w:p>
          <w:p w14:paraId="523154E8" w14:textId="43D263BD"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(43.11)</w:t>
            </w:r>
          </w:p>
        </w:tc>
        <w:tc>
          <w:tcPr>
            <w:tcW w:w="1182" w:type="dxa"/>
          </w:tcPr>
          <w:p w14:paraId="4993208C" w14:textId="0400CCE7" w:rsidR="001C17F0" w:rsidRPr="00091450" w:rsidRDefault="001C17F0" w:rsidP="00091450">
            <w:pPr>
              <w:jc w:val="both"/>
              <w:rPr>
                <w:rFonts w:ascii="Times New Roman" w:hAnsi="Times New Roman" w:cs="Times New Roman"/>
                <w:sz w:val="24"/>
                <w:szCs w:val="24"/>
              </w:rPr>
            </w:pPr>
            <w:r w:rsidRPr="005D7657">
              <w:rPr>
                <w:rFonts w:ascii="Times New Roman" w:hAnsi="Times New Roman" w:cs="Times New Roman"/>
                <w:color w:val="FF0000"/>
                <w:sz w:val="24"/>
                <w:szCs w:val="24"/>
              </w:rPr>
              <w:t>18.458*</w:t>
            </w:r>
          </w:p>
        </w:tc>
      </w:tr>
      <w:tr w:rsidR="001C17F0" w:rsidRPr="00091450" w14:paraId="15F9594C" w14:textId="77777777" w:rsidTr="00CE1ED2">
        <w:trPr>
          <w:trHeight w:val="998"/>
          <w:jc w:val="center"/>
        </w:trPr>
        <w:tc>
          <w:tcPr>
            <w:tcW w:w="3539" w:type="dxa"/>
          </w:tcPr>
          <w:p w14:paraId="3EE58A83"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Glutamate dehydrogenase</w:t>
            </w:r>
          </w:p>
          <w:p w14:paraId="06FF89F4" w14:textId="254B73CB"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 xml:space="preserve">(µmoles of </w:t>
            </w:r>
            <w:r w:rsidR="00A068E3" w:rsidRPr="00091450">
              <w:rPr>
                <w:rFonts w:ascii="Times New Roman" w:hAnsi="Times New Roman" w:cs="Times New Roman"/>
                <w:sz w:val="24"/>
                <w:szCs w:val="24"/>
              </w:rPr>
              <w:t>formazan</w:t>
            </w:r>
            <w:r w:rsidRPr="00091450">
              <w:rPr>
                <w:rFonts w:ascii="Times New Roman" w:hAnsi="Times New Roman" w:cs="Times New Roman"/>
                <w:sz w:val="24"/>
                <w:szCs w:val="24"/>
              </w:rPr>
              <w:t>/mg protein/h)</w:t>
            </w:r>
          </w:p>
        </w:tc>
        <w:tc>
          <w:tcPr>
            <w:tcW w:w="1181" w:type="dxa"/>
          </w:tcPr>
          <w:p w14:paraId="4F717409"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0.494</w:t>
            </w:r>
          </w:p>
          <w:p w14:paraId="274FD2AC" w14:textId="4E7D6725"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0.041</w:t>
            </w:r>
          </w:p>
        </w:tc>
        <w:tc>
          <w:tcPr>
            <w:tcW w:w="1181" w:type="dxa"/>
          </w:tcPr>
          <w:p w14:paraId="384E2276"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0.610</w:t>
            </w:r>
          </w:p>
          <w:p w14:paraId="288CDA8A"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0.038</w:t>
            </w:r>
          </w:p>
          <w:p w14:paraId="7685882A" w14:textId="3EA8B986"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(23.48)</w:t>
            </w:r>
          </w:p>
        </w:tc>
        <w:tc>
          <w:tcPr>
            <w:tcW w:w="1181" w:type="dxa"/>
          </w:tcPr>
          <w:p w14:paraId="21BBEB09"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.668</w:t>
            </w:r>
          </w:p>
          <w:p w14:paraId="4134843F"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0.043</w:t>
            </w:r>
          </w:p>
          <w:p w14:paraId="5089131D" w14:textId="16C245C6"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(35.22)</w:t>
            </w:r>
          </w:p>
        </w:tc>
        <w:tc>
          <w:tcPr>
            <w:tcW w:w="1181" w:type="dxa"/>
          </w:tcPr>
          <w:p w14:paraId="094800A4"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0.778</w:t>
            </w:r>
          </w:p>
          <w:p w14:paraId="2A4D384B"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0.032</w:t>
            </w:r>
          </w:p>
          <w:p w14:paraId="04A66F56" w14:textId="6F756F3B"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(57.49)</w:t>
            </w:r>
          </w:p>
        </w:tc>
        <w:tc>
          <w:tcPr>
            <w:tcW w:w="1182" w:type="dxa"/>
          </w:tcPr>
          <w:p w14:paraId="0009E095" w14:textId="3802D6EE"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48.932*</w:t>
            </w:r>
          </w:p>
        </w:tc>
      </w:tr>
      <w:tr w:rsidR="001C17F0" w:rsidRPr="00091450" w14:paraId="53860864" w14:textId="77777777" w:rsidTr="00CE1ED2">
        <w:trPr>
          <w:jc w:val="center"/>
        </w:trPr>
        <w:tc>
          <w:tcPr>
            <w:tcW w:w="3539" w:type="dxa"/>
          </w:tcPr>
          <w:p w14:paraId="19E36FB0"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 xml:space="preserve">Ammonia </w:t>
            </w:r>
          </w:p>
          <w:p w14:paraId="4540611D"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(µmoles of ammonia/g. wet weight of tissue)</w:t>
            </w:r>
          </w:p>
        </w:tc>
        <w:tc>
          <w:tcPr>
            <w:tcW w:w="1181" w:type="dxa"/>
          </w:tcPr>
          <w:p w14:paraId="270B3ACF"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6.593</w:t>
            </w:r>
          </w:p>
          <w:p w14:paraId="42217451" w14:textId="74DBE68C"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0.711</w:t>
            </w:r>
          </w:p>
        </w:tc>
        <w:tc>
          <w:tcPr>
            <w:tcW w:w="1181" w:type="dxa"/>
          </w:tcPr>
          <w:p w14:paraId="316D472F"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7.590</w:t>
            </w:r>
          </w:p>
          <w:p w14:paraId="4850A426"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0.5356</w:t>
            </w:r>
          </w:p>
          <w:p w14:paraId="68268B74" w14:textId="58B629FC"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(9.16)</w:t>
            </w:r>
          </w:p>
        </w:tc>
        <w:tc>
          <w:tcPr>
            <w:tcW w:w="1181" w:type="dxa"/>
          </w:tcPr>
          <w:p w14:paraId="39404B56"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8.091</w:t>
            </w:r>
          </w:p>
          <w:p w14:paraId="7296FDCD"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0.532</w:t>
            </w:r>
          </w:p>
          <w:p w14:paraId="285CEADB" w14:textId="2593A054"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(16.37)</w:t>
            </w:r>
          </w:p>
        </w:tc>
        <w:tc>
          <w:tcPr>
            <w:tcW w:w="1181" w:type="dxa"/>
          </w:tcPr>
          <w:p w14:paraId="153DA48C"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9.217</w:t>
            </w:r>
          </w:p>
          <w:p w14:paraId="78DE5237"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0.868</w:t>
            </w:r>
          </w:p>
          <w:p w14:paraId="417E025B" w14:textId="04051380"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(32.56)</w:t>
            </w:r>
          </w:p>
        </w:tc>
        <w:tc>
          <w:tcPr>
            <w:tcW w:w="1182" w:type="dxa"/>
          </w:tcPr>
          <w:p w14:paraId="1A2D363A" w14:textId="4671E202"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8.897*</w:t>
            </w:r>
          </w:p>
        </w:tc>
      </w:tr>
      <w:tr w:rsidR="001C17F0" w:rsidRPr="00091450" w14:paraId="56B0ADA5" w14:textId="77777777" w:rsidTr="00CE1ED2">
        <w:trPr>
          <w:jc w:val="center"/>
        </w:trPr>
        <w:tc>
          <w:tcPr>
            <w:tcW w:w="3539" w:type="dxa"/>
          </w:tcPr>
          <w:p w14:paraId="57FCBC71"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 xml:space="preserve">Urea </w:t>
            </w:r>
          </w:p>
          <w:p w14:paraId="15D62C45"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lastRenderedPageBreak/>
              <w:t>(µmoles of urea/g. wet weight of tissue)</w:t>
            </w:r>
          </w:p>
        </w:tc>
        <w:tc>
          <w:tcPr>
            <w:tcW w:w="1181" w:type="dxa"/>
          </w:tcPr>
          <w:p w14:paraId="44B7E18C"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lastRenderedPageBreak/>
              <w:t>2.948</w:t>
            </w:r>
          </w:p>
          <w:p w14:paraId="784455C6" w14:textId="5D549A3D"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0.091</w:t>
            </w:r>
          </w:p>
        </w:tc>
        <w:tc>
          <w:tcPr>
            <w:tcW w:w="1181" w:type="dxa"/>
          </w:tcPr>
          <w:p w14:paraId="5BB440F3"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3.522</w:t>
            </w:r>
          </w:p>
          <w:p w14:paraId="2D2CA337"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0.158</w:t>
            </w:r>
          </w:p>
          <w:p w14:paraId="1F7E46F8" w14:textId="247E2EE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lastRenderedPageBreak/>
              <w:t>(19.47)</w:t>
            </w:r>
          </w:p>
        </w:tc>
        <w:tc>
          <w:tcPr>
            <w:tcW w:w="1181" w:type="dxa"/>
          </w:tcPr>
          <w:p w14:paraId="24B34456"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lastRenderedPageBreak/>
              <w:t>3.810</w:t>
            </w:r>
          </w:p>
          <w:p w14:paraId="0C515F54"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0.085</w:t>
            </w:r>
          </w:p>
          <w:p w14:paraId="5F16A8F0" w14:textId="28C2C2F4"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lastRenderedPageBreak/>
              <w:t>(29.24)</w:t>
            </w:r>
          </w:p>
        </w:tc>
        <w:tc>
          <w:tcPr>
            <w:tcW w:w="1181" w:type="dxa"/>
          </w:tcPr>
          <w:p w14:paraId="56C598F4"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lastRenderedPageBreak/>
              <w:t>4.379</w:t>
            </w:r>
          </w:p>
          <w:p w14:paraId="7589B163"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0.084</w:t>
            </w:r>
          </w:p>
          <w:p w14:paraId="31505F72" w14:textId="3E67209F"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lastRenderedPageBreak/>
              <w:t>(48.54)</w:t>
            </w:r>
          </w:p>
        </w:tc>
        <w:tc>
          <w:tcPr>
            <w:tcW w:w="1182" w:type="dxa"/>
          </w:tcPr>
          <w:p w14:paraId="736A78FE" w14:textId="6883B839"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lastRenderedPageBreak/>
              <w:t>190.304*</w:t>
            </w:r>
          </w:p>
        </w:tc>
      </w:tr>
    </w:tbl>
    <w:p w14:paraId="53027911" w14:textId="77777777" w:rsidR="00F15106" w:rsidRPr="00091450" w:rsidRDefault="00F15106" w:rsidP="00091450">
      <w:pPr>
        <w:jc w:val="both"/>
        <w:rPr>
          <w:rFonts w:ascii="Times New Roman" w:hAnsi="Times New Roman" w:cs="Times New Roman"/>
          <w:sz w:val="24"/>
          <w:szCs w:val="24"/>
        </w:rPr>
      </w:pPr>
      <w:r w:rsidRPr="00091450">
        <w:rPr>
          <w:rFonts w:ascii="Times New Roman" w:hAnsi="Times New Roman" w:cs="Times New Roman"/>
          <w:sz w:val="24"/>
          <w:szCs w:val="24"/>
        </w:rPr>
        <w:t xml:space="preserve">Values are expressed in Mean ± SD of six individual observations.  Values in parenthesis indicate % change cover control. </w:t>
      </w:r>
    </w:p>
    <w:p w14:paraId="20EB711F" w14:textId="77777777" w:rsidR="00F15106" w:rsidRPr="00091450" w:rsidRDefault="00F15106" w:rsidP="00091450">
      <w:pPr>
        <w:jc w:val="both"/>
        <w:rPr>
          <w:rFonts w:ascii="Times New Roman" w:hAnsi="Times New Roman" w:cs="Times New Roman"/>
          <w:sz w:val="24"/>
          <w:szCs w:val="24"/>
        </w:rPr>
      </w:pPr>
      <w:r w:rsidRPr="00091450">
        <w:rPr>
          <w:rFonts w:ascii="Times New Roman" w:hAnsi="Times New Roman" w:cs="Times New Roman"/>
          <w:sz w:val="24"/>
          <w:szCs w:val="24"/>
        </w:rPr>
        <w:t xml:space="preserve">            Mean values with the same superscript do not significantly differ among themselves through S-N-K test. *P &lt; 0.01</w:t>
      </w:r>
    </w:p>
    <w:p w14:paraId="70CD2DC4" w14:textId="77777777" w:rsidR="00A01486" w:rsidRPr="00091450" w:rsidRDefault="00A01486" w:rsidP="00091450">
      <w:pPr>
        <w:jc w:val="both"/>
        <w:rPr>
          <w:rFonts w:ascii="Times New Roman" w:hAnsi="Times New Roman" w:cs="Times New Roman"/>
          <w:b/>
          <w:bCs/>
          <w:sz w:val="24"/>
          <w:szCs w:val="24"/>
        </w:rPr>
      </w:pPr>
      <w:r w:rsidRPr="00091450">
        <w:rPr>
          <w:rFonts w:ascii="Times New Roman" w:hAnsi="Times New Roman" w:cs="Times New Roman"/>
          <w:b/>
          <w:bCs/>
          <w:sz w:val="24"/>
          <w:szCs w:val="24"/>
        </w:rPr>
        <w:t xml:space="preserve">Histopathological </w:t>
      </w:r>
      <w:bookmarkStart w:id="2" w:name="_Hlk152487655"/>
      <w:r w:rsidRPr="00091450">
        <w:rPr>
          <w:rFonts w:ascii="Times New Roman" w:hAnsi="Times New Roman" w:cs="Times New Roman"/>
          <w:b/>
          <w:bCs/>
          <w:sz w:val="24"/>
          <w:szCs w:val="24"/>
        </w:rPr>
        <w:t>changes</w:t>
      </w:r>
      <w:bookmarkEnd w:id="2"/>
    </w:p>
    <w:p w14:paraId="0A61A693" w14:textId="337EB0EC" w:rsidR="00A01486" w:rsidRPr="00091450" w:rsidRDefault="00A01486" w:rsidP="00091450">
      <w:pPr>
        <w:ind w:firstLine="720"/>
        <w:jc w:val="both"/>
        <w:rPr>
          <w:rFonts w:ascii="Times New Roman" w:hAnsi="Times New Roman" w:cs="Times New Roman"/>
          <w:sz w:val="24"/>
          <w:szCs w:val="24"/>
        </w:rPr>
      </w:pPr>
      <w:r w:rsidRPr="00091450">
        <w:rPr>
          <w:rFonts w:ascii="Times New Roman" w:hAnsi="Times New Roman" w:cs="Times New Roman"/>
          <w:sz w:val="24"/>
          <w:szCs w:val="24"/>
        </w:rPr>
        <w:t xml:space="preserve">Histopathological studies of ethion exposed animals reveal marked pathological changes in pancreas. Pancreas of 10 days of Ethion administrated rats showed Denatured nucleus (DN) and with cloudy swelling with granulated cytoplasm (CSGC). The Pancreas of 20 days of Ethion administrated rats showed Islets of Langerhans (I). Acinar cells (A), Glandular acini Langerhans (GAL) and with vacuolated cytoplasm (VC). The Pancreas of 30 days of Ethion administrated showed Acinar cells (A), Cloudy Swelling with Granulated Cytoplasm (CSGC), Denatured Nucleus (DN), Hemorrhage (H), Congestion (C) and with Vacuolated Cytoplasm (VC). </w:t>
      </w:r>
    </w:p>
    <w:p w14:paraId="6A5E6264" w14:textId="77777777" w:rsidR="00A01486" w:rsidRPr="00091450" w:rsidRDefault="00A01486" w:rsidP="00091450">
      <w:pPr>
        <w:jc w:val="both"/>
        <w:rPr>
          <w:rFonts w:ascii="Times New Roman" w:hAnsi="Times New Roman" w:cs="Times New Roman"/>
          <w:sz w:val="24"/>
          <w:szCs w:val="24"/>
        </w:rPr>
      </w:pPr>
    </w:p>
    <w:p w14:paraId="64589AEE" w14:textId="1DE1872B" w:rsidR="00CA79CA" w:rsidRPr="00091450" w:rsidRDefault="007A5D83" w:rsidP="00091450">
      <w:pPr>
        <w:jc w:val="both"/>
        <w:rPr>
          <w:rFonts w:ascii="Times New Roman" w:hAnsi="Times New Roman" w:cs="Times New Roman"/>
          <w:sz w:val="24"/>
          <w:szCs w:val="24"/>
        </w:rPr>
      </w:pPr>
      <w:r>
        <w:rPr>
          <w:rFonts w:ascii="Times New Roman" w:hAnsi="Times New Roman" w:cs="Times New Roman"/>
          <w:sz w:val="24"/>
          <w:szCs w:val="24"/>
        </w:rPr>
        <w:t xml:space="preserve">Plate 1. </w:t>
      </w:r>
      <w:r w:rsidR="00A01486" w:rsidRPr="00091450">
        <w:rPr>
          <w:rFonts w:ascii="Times New Roman" w:hAnsi="Times New Roman" w:cs="Times New Roman"/>
          <w:sz w:val="24"/>
          <w:szCs w:val="24"/>
        </w:rPr>
        <w:t>Control rat pancreas showing nucleus (</w:t>
      </w:r>
      <w:r w:rsidR="00B310BE" w:rsidRPr="00091450">
        <w:rPr>
          <w:rFonts w:ascii="Times New Roman" w:hAnsi="Times New Roman" w:cs="Times New Roman"/>
          <w:sz w:val="24"/>
          <w:szCs w:val="24"/>
        </w:rPr>
        <w:t xml:space="preserve">N)  </w:t>
      </w:r>
      <w:r w:rsidR="00B14F79" w:rsidRPr="00091450">
        <w:rPr>
          <w:rFonts w:ascii="Times New Roman" w:hAnsi="Times New Roman" w:cs="Times New Roman"/>
          <w:sz w:val="24"/>
          <w:szCs w:val="24"/>
        </w:rPr>
        <w:t xml:space="preserve">    </w:t>
      </w:r>
      <w:r w:rsidR="00091450">
        <w:rPr>
          <w:rFonts w:ascii="Times New Roman" w:hAnsi="Times New Roman" w:cs="Times New Roman"/>
          <w:sz w:val="24"/>
          <w:szCs w:val="24"/>
        </w:rPr>
        <w:t xml:space="preserve">     </w:t>
      </w:r>
      <w:r>
        <w:rPr>
          <w:rFonts w:ascii="Times New Roman" w:hAnsi="Times New Roman" w:cs="Times New Roman"/>
          <w:sz w:val="24"/>
          <w:szCs w:val="24"/>
        </w:rPr>
        <w:t xml:space="preserve">Plate 2. </w:t>
      </w:r>
      <w:r w:rsidR="00B310BE" w:rsidRPr="00091450">
        <w:rPr>
          <w:rFonts w:ascii="Times New Roman" w:hAnsi="Times New Roman" w:cs="Times New Roman"/>
          <w:sz w:val="24"/>
          <w:szCs w:val="24"/>
        </w:rPr>
        <w:t>10 days Ethion administered rat pancreas</w:t>
      </w:r>
    </w:p>
    <w:p w14:paraId="69CFEC1B" w14:textId="74332C04" w:rsidR="00A01486" w:rsidRPr="00091450" w:rsidRDefault="00A01486" w:rsidP="00091450">
      <w:pPr>
        <w:jc w:val="both"/>
        <w:rPr>
          <w:rFonts w:ascii="Times New Roman" w:hAnsi="Times New Roman" w:cs="Times New Roman"/>
          <w:sz w:val="24"/>
          <w:szCs w:val="24"/>
        </w:rPr>
      </w:pPr>
      <w:r w:rsidRPr="00091450">
        <w:rPr>
          <w:rFonts w:ascii="Times New Roman" w:hAnsi="Times New Roman" w:cs="Times New Roman"/>
          <w:sz w:val="24"/>
          <w:szCs w:val="24"/>
        </w:rPr>
        <w:t>&amp; Islets of Langerhans (I)</w:t>
      </w:r>
      <w:r w:rsidR="00B310BE" w:rsidRPr="00091450">
        <w:rPr>
          <w:rFonts w:ascii="Times New Roman" w:hAnsi="Times New Roman" w:cs="Times New Roman"/>
          <w:sz w:val="24"/>
          <w:szCs w:val="24"/>
        </w:rPr>
        <w:t xml:space="preserve">                                  </w:t>
      </w:r>
      <w:r w:rsidR="00091450">
        <w:rPr>
          <w:rFonts w:ascii="Times New Roman" w:hAnsi="Times New Roman" w:cs="Times New Roman"/>
          <w:sz w:val="24"/>
          <w:szCs w:val="24"/>
        </w:rPr>
        <w:t xml:space="preserve">  </w:t>
      </w:r>
      <w:r w:rsidR="00B310BE" w:rsidRPr="00091450">
        <w:rPr>
          <w:rFonts w:ascii="Times New Roman" w:hAnsi="Times New Roman" w:cs="Times New Roman"/>
          <w:sz w:val="24"/>
          <w:szCs w:val="24"/>
        </w:rPr>
        <w:t>showing denatured Nucleus</w:t>
      </w:r>
      <w:r w:rsidR="00E2286A" w:rsidRPr="00091450">
        <w:rPr>
          <w:rFonts w:ascii="Times New Roman" w:hAnsi="Times New Roman" w:cs="Times New Roman"/>
          <w:sz w:val="24"/>
          <w:szCs w:val="24"/>
        </w:rPr>
        <w:t xml:space="preserve"> </w:t>
      </w:r>
      <w:r w:rsidR="00B310BE" w:rsidRPr="00091450">
        <w:rPr>
          <w:rFonts w:ascii="Times New Roman" w:hAnsi="Times New Roman" w:cs="Times New Roman"/>
          <w:sz w:val="24"/>
          <w:szCs w:val="24"/>
        </w:rPr>
        <w:t xml:space="preserve">(DN), Cloudy </w:t>
      </w:r>
    </w:p>
    <w:p w14:paraId="3F5B0FAE" w14:textId="3FCFDAFB" w:rsidR="00E2286A" w:rsidRPr="00091450" w:rsidRDefault="00E2286A" w:rsidP="00091450">
      <w:pPr>
        <w:jc w:val="both"/>
        <w:rPr>
          <w:rFonts w:ascii="Times New Roman" w:hAnsi="Times New Roman" w:cs="Times New Roman"/>
          <w:sz w:val="24"/>
          <w:szCs w:val="24"/>
        </w:rPr>
      </w:pPr>
      <w:r w:rsidRPr="00091450">
        <w:rPr>
          <w:rFonts w:ascii="Times New Roman" w:hAnsi="Times New Roman" w:cs="Times New Roman"/>
          <w:sz w:val="24"/>
          <w:szCs w:val="24"/>
        </w:rPr>
        <w:t xml:space="preserve">                                                                            Swelling with Granulated Cytoplasm (CSGC).</w:t>
      </w:r>
    </w:p>
    <w:p w14:paraId="64DA556A" w14:textId="49446004" w:rsidR="00A01486" w:rsidRPr="00091450" w:rsidRDefault="00A01486" w:rsidP="00091450">
      <w:pPr>
        <w:jc w:val="both"/>
        <w:rPr>
          <w:rFonts w:ascii="Times New Roman" w:hAnsi="Times New Roman" w:cs="Times New Roman"/>
          <w:sz w:val="24"/>
          <w:szCs w:val="24"/>
        </w:rPr>
      </w:pPr>
      <w:r w:rsidRPr="00091450">
        <w:rPr>
          <w:rFonts w:ascii="Times New Roman" w:hAnsi="Times New Roman" w:cs="Times New Roman"/>
          <w:noProof/>
          <w:sz w:val="24"/>
          <w:szCs w:val="24"/>
        </w:rPr>
        <w:drawing>
          <wp:inline distT="0" distB="0" distL="0" distR="0" wp14:anchorId="06DC0BC3" wp14:editId="7DCA8892">
            <wp:extent cx="2641600" cy="208280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2641600" cy="2082800"/>
                    </a:xfrm>
                    <a:prstGeom prst="rect">
                      <a:avLst/>
                    </a:prstGeom>
                    <a:noFill/>
                    <a:ln w="9525">
                      <a:noFill/>
                      <a:miter lim="800000"/>
                      <a:headEnd/>
                      <a:tailEnd/>
                    </a:ln>
                  </pic:spPr>
                </pic:pic>
              </a:graphicData>
            </a:graphic>
          </wp:inline>
        </w:drawing>
      </w:r>
      <w:r w:rsidR="003E5201" w:rsidRPr="00091450">
        <w:rPr>
          <w:rFonts w:ascii="Times New Roman" w:hAnsi="Times New Roman" w:cs="Times New Roman"/>
          <w:sz w:val="24"/>
          <w:szCs w:val="24"/>
        </w:rPr>
        <w:t xml:space="preserve">  </w:t>
      </w:r>
      <w:r w:rsidR="003E5201" w:rsidRPr="00091450">
        <w:rPr>
          <w:rFonts w:ascii="Times New Roman" w:hAnsi="Times New Roman" w:cs="Times New Roman"/>
          <w:noProof/>
          <w:sz w:val="24"/>
          <w:szCs w:val="24"/>
        </w:rPr>
        <w:drawing>
          <wp:inline distT="0" distB="0" distL="0" distR="0" wp14:anchorId="5F2460ED" wp14:editId="6542EC35">
            <wp:extent cx="2768600" cy="2035175"/>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srcRect/>
                    <a:stretch>
                      <a:fillRect/>
                    </a:stretch>
                  </pic:blipFill>
                  <pic:spPr bwMode="auto">
                    <a:xfrm>
                      <a:off x="0" y="0"/>
                      <a:ext cx="2768600" cy="2035175"/>
                    </a:xfrm>
                    <a:prstGeom prst="rect">
                      <a:avLst/>
                    </a:prstGeom>
                    <a:noFill/>
                    <a:ln w="9525">
                      <a:noFill/>
                      <a:miter lim="800000"/>
                      <a:headEnd/>
                      <a:tailEnd/>
                    </a:ln>
                  </pic:spPr>
                </pic:pic>
              </a:graphicData>
            </a:graphic>
          </wp:inline>
        </w:drawing>
      </w:r>
    </w:p>
    <w:p w14:paraId="752CF09E" w14:textId="77777777" w:rsidR="00921304" w:rsidRPr="00091450" w:rsidRDefault="00921304" w:rsidP="00091450">
      <w:pPr>
        <w:jc w:val="both"/>
        <w:rPr>
          <w:rFonts w:ascii="Times New Roman" w:hAnsi="Times New Roman" w:cs="Times New Roman"/>
          <w:sz w:val="24"/>
          <w:szCs w:val="24"/>
        </w:rPr>
      </w:pPr>
    </w:p>
    <w:p w14:paraId="48EBF773" w14:textId="77777777" w:rsidR="000469F6" w:rsidRDefault="000469F6" w:rsidP="00091450">
      <w:pPr>
        <w:jc w:val="both"/>
        <w:rPr>
          <w:rFonts w:ascii="Times New Roman" w:hAnsi="Times New Roman" w:cs="Times New Roman"/>
          <w:sz w:val="24"/>
          <w:szCs w:val="24"/>
        </w:rPr>
      </w:pPr>
    </w:p>
    <w:p w14:paraId="2D347F09" w14:textId="77777777" w:rsidR="000469F6" w:rsidRDefault="000469F6" w:rsidP="00091450">
      <w:pPr>
        <w:jc w:val="both"/>
        <w:rPr>
          <w:rFonts w:ascii="Times New Roman" w:hAnsi="Times New Roman" w:cs="Times New Roman"/>
          <w:sz w:val="24"/>
          <w:szCs w:val="24"/>
        </w:rPr>
      </w:pPr>
    </w:p>
    <w:p w14:paraId="09DD97D5" w14:textId="77777777" w:rsidR="000469F6" w:rsidRDefault="000469F6" w:rsidP="00091450">
      <w:pPr>
        <w:jc w:val="both"/>
        <w:rPr>
          <w:rFonts w:ascii="Times New Roman" w:hAnsi="Times New Roman" w:cs="Times New Roman"/>
          <w:sz w:val="24"/>
          <w:szCs w:val="24"/>
        </w:rPr>
      </w:pPr>
    </w:p>
    <w:p w14:paraId="1BBD87AE" w14:textId="77777777" w:rsidR="000469F6" w:rsidRDefault="000469F6" w:rsidP="00091450">
      <w:pPr>
        <w:jc w:val="both"/>
        <w:rPr>
          <w:rFonts w:ascii="Times New Roman" w:hAnsi="Times New Roman" w:cs="Times New Roman"/>
          <w:sz w:val="24"/>
          <w:szCs w:val="24"/>
        </w:rPr>
      </w:pPr>
    </w:p>
    <w:p w14:paraId="2879CED5" w14:textId="77777777" w:rsidR="000469F6" w:rsidRDefault="000469F6" w:rsidP="00091450">
      <w:pPr>
        <w:jc w:val="both"/>
        <w:rPr>
          <w:rFonts w:ascii="Times New Roman" w:hAnsi="Times New Roman" w:cs="Times New Roman"/>
          <w:sz w:val="24"/>
          <w:szCs w:val="24"/>
        </w:rPr>
      </w:pPr>
    </w:p>
    <w:p w14:paraId="2620AD64" w14:textId="57EEE747" w:rsidR="008B0B3D" w:rsidRPr="00091450" w:rsidRDefault="007A5D83" w:rsidP="00091450">
      <w:pPr>
        <w:jc w:val="both"/>
        <w:rPr>
          <w:rFonts w:ascii="Times New Roman" w:hAnsi="Times New Roman" w:cs="Times New Roman"/>
          <w:sz w:val="24"/>
          <w:szCs w:val="24"/>
        </w:rPr>
      </w:pPr>
      <w:r>
        <w:rPr>
          <w:rFonts w:ascii="Times New Roman" w:hAnsi="Times New Roman" w:cs="Times New Roman"/>
          <w:sz w:val="24"/>
          <w:szCs w:val="24"/>
        </w:rPr>
        <w:t xml:space="preserve">Plate 3. </w:t>
      </w:r>
      <w:r w:rsidR="008B0B3D" w:rsidRPr="00091450">
        <w:rPr>
          <w:rFonts w:ascii="Times New Roman" w:hAnsi="Times New Roman" w:cs="Times New Roman"/>
          <w:sz w:val="24"/>
          <w:szCs w:val="24"/>
        </w:rPr>
        <w:t>20 days Ethion administered rat pancreas</w:t>
      </w:r>
      <w:r w:rsidR="00C16CD2" w:rsidRPr="00091450">
        <w:rPr>
          <w:rFonts w:ascii="Times New Roman" w:hAnsi="Times New Roman" w:cs="Times New Roman"/>
          <w:sz w:val="24"/>
          <w:szCs w:val="24"/>
        </w:rPr>
        <w:t xml:space="preserve">         </w:t>
      </w:r>
      <w:r w:rsidR="00921304" w:rsidRPr="00091450">
        <w:rPr>
          <w:rFonts w:ascii="Times New Roman" w:hAnsi="Times New Roman" w:cs="Times New Roman"/>
          <w:sz w:val="24"/>
          <w:szCs w:val="24"/>
        </w:rPr>
        <w:t xml:space="preserve">     </w:t>
      </w:r>
      <w:r w:rsidR="000469F6">
        <w:rPr>
          <w:rFonts w:ascii="Times New Roman" w:hAnsi="Times New Roman" w:cs="Times New Roman"/>
          <w:sz w:val="24"/>
          <w:szCs w:val="24"/>
        </w:rPr>
        <w:t xml:space="preserve">   </w:t>
      </w:r>
      <w:r w:rsidR="00921304" w:rsidRPr="00091450">
        <w:rPr>
          <w:rFonts w:ascii="Times New Roman" w:hAnsi="Times New Roman" w:cs="Times New Roman"/>
          <w:sz w:val="24"/>
          <w:szCs w:val="24"/>
        </w:rPr>
        <w:t xml:space="preserve"> </w:t>
      </w:r>
      <w:r>
        <w:rPr>
          <w:rFonts w:ascii="Times New Roman" w:hAnsi="Times New Roman" w:cs="Times New Roman"/>
          <w:sz w:val="24"/>
          <w:szCs w:val="24"/>
        </w:rPr>
        <w:t xml:space="preserve">Plate 4. </w:t>
      </w:r>
      <w:r w:rsidR="00C16CD2" w:rsidRPr="00091450">
        <w:rPr>
          <w:rFonts w:ascii="Times New Roman" w:hAnsi="Times New Roman" w:cs="Times New Roman"/>
          <w:sz w:val="24"/>
          <w:szCs w:val="24"/>
        </w:rPr>
        <w:t xml:space="preserve">30 days Ethion administered rat pancreas </w:t>
      </w:r>
    </w:p>
    <w:p w14:paraId="3A3419B6" w14:textId="24011977" w:rsidR="00C16CD2" w:rsidRPr="00091450" w:rsidRDefault="008B0B3D" w:rsidP="00091450">
      <w:pPr>
        <w:jc w:val="both"/>
        <w:rPr>
          <w:rFonts w:ascii="Times New Roman" w:hAnsi="Times New Roman" w:cs="Times New Roman"/>
          <w:sz w:val="24"/>
          <w:szCs w:val="24"/>
        </w:rPr>
      </w:pPr>
      <w:r w:rsidRPr="00091450">
        <w:rPr>
          <w:rFonts w:ascii="Times New Roman" w:hAnsi="Times New Roman" w:cs="Times New Roman"/>
          <w:sz w:val="24"/>
          <w:szCs w:val="24"/>
        </w:rPr>
        <w:t xml:space="preserve">showing </w:t>
      </w:r>
      <w:r w:rsidR="00C16CD2" w:rsidRPr="00091450">
        <w:rPr>
          <w:rFonts w:ascii="Times New Roman" w:hAnsi="Times New Roman" w:cs="Times New Roman"/>
          <w:sz w:val="24"/>
          <w:szCs w:val="24"/>
        </w:rPr>
        <w:tab/>
      </w:r>
      <w:r w:rsidR="00C16CD2" w:rsidRPr="00091450">
        <w:rPr>
          <w:rFonts w:ascii="Times New Roman" w:hAnsi="Times New Roman" w:cs="Times New Roman"/>
          <w:sz w:val="24"/>
          <w:szCs w:val="24"/>
        </w:rPr>
        <w:tab/>
      </w:r>
      <w:r w:rsidR="00C16CD2" w:rsidRPr="00091450">
        <w:rPr>
          <w:rFonts w:ascii="Times New Roman" w:hAnsi="Times New Roman" w:cs="Times New Roman"/>
          <w:sz w:val="24"/>
          <w:szCs w:val="24"/>
        </w:rPr>
        <w:tab/>
      </w:r>
      <w:r w:rsidR="00C16CD2" w:rsidRPr="00091450">
        <w:rPr>
          <w:rFonts w:ascii="Times New Roman" w:hAnsi="Times New Roman" w:cs="Times New Roman"/>
          <w:sz w:val="24"/>
          <w:szCs w:val="24"/>
        </w:rPr>
        <w:tab/>
      </w:r>
      <w:r w:rsidR="00C16CD2" w:rsidRPr="00091450">
        <w:rPr>
          <w:rFonts w:ascii="Times New Roman" w:hAnsi="Times New Roman" w:cs="Times New Roman"/>
          <w:sz w:val="24"/>
          <w:szCs w:val="24"/>
        </w:rPr>
        <w:tab/>
        <w:t xml:space="preserve">   </w:t>
      </w:r>
      <w:r w:rsidR="00921304" w:rsidRPr="00091450">
        <w:rPr>
          <w:rFonts w:ascii="Times New Roman" w:hAnsi="Times New Roman" w:cs="Times New Roman"/>
          <w:sz w:val="24"/>
          <w:szCs w:val="24"/>
        </w:rPr>
        <w:t xml:space="preserve">       </w:t>
      </w:r>
      <w:r w:rsidR="000469F6">
        <w:rPr>
          <w:rFonts w:ascii="Times New Roman" w:hAnsi="Times New Roman" w:cs="Times New Roman"/>
          <w:sz w:val="24"/>
          <w:szCs w:val="24"/>
        </w:rPr>
        <w:t xml:space="preserve">   </w:t>
      </w:r>
      <w:r w:rsidR="00921304" w:rsidRPr="00091450">
        <w:rPr>
          <w:rFonts w:ascii="Times New Roman" w:hAnsi="Times New Roman" w:cs="Times New Roman"/>
          <w:sz w:val="24"/>
          <w:szCs w:val="24"/>
        </w:rPr>
        <w:t xml:space="preserve"> </w:t>
      </w:r>
      <w:r w:rsidR="00C16CD2" w:rsidRPr="00091450">
        <w:rPr>
          <w:rFonts w:ascii="Times New Roman" w:hAnsi="Times New Roman" w:cs="Times New Roman"/>
          <w:sz w:val="24"/>
          <w:szCs w:val="24"/>
        </w:rPr>
        <w:t>showing marked pathological changes</w:t>
      </w:r>
    </w:p>
    <w:p w14:paraId="65846662" w14:textId="50277AB1" w:rsidR="008B0B3D" w:rsidRPr="00091450" w:rsidRDefault="008B0B3D" w:rsidP="00091450">
      <w:pPr>
        <w:jc w:val="both"/>
        <w:rPr>
          <w:rFonts w:ascii="Times New Roman" w:hAnsi="Times New Roman" w:cs="Times New Roman"/>
          <w:sz w:val="24"/>
          <w:szCs w:val="24"/>
        </w:rPr>
      </w:pPr>
      <w:r w:rsidRPr="00091450">
        <w:rPr>
          <w:rFonts w:ascii="Times New Roman" w:hAnsi="Times New Roman" w:cs="Times New Roman"/>
          <w:sz w:val="24"/>
          <w:szCs w:val="24"/>
        </w:rPr>
        <w:t>Glandular Acini Langerhans</w:t>
      </w:r>
      <w:r w:rsidR="00C16CD2" w:rsidRPr="00091450">
        <w:rPr>
          <w:rFonts w:ascii="Times New Roman" w:hAnsi="Times New Roman" w:cs="Times New Roman"/>
          <w:sz w:val="24"/>
          <w:szCs w:val="24"/>
        </w:rPr>
        <w:t xml:space="preserve"> </w:t>
      </w:r>
      <w:r w:rsidRPr="00091450">
        <w:rPr>
          <w:rFonts w:ascii="Times New Roman" w:hAnsi="Times New Roman" w:cs="Times New Roman"/>
          <w:sz w:val="24"/>
          <w:szCs w:val="24"/>
        </w:rPr>
        <w:t>(GAL)</w:t>
      </w:r>
      <w:r w:rsidR="00C16CD2" w:rsidRPr="00091450">
        <w:rPr>
          <w:rFonts w:ascii="Times New Roman" w:hAnsi="Times New Roman" w:cs="Times New Roman"/>
          <w:sz w:val="24"/>
          <w:szCs w:val="24"/>
        </w:rPr>
        <w:t xml:space="preserve"> &amp;                  </w:t>
      </w:r>
      <w:r w:rsidR="00921304" w:rsidRPr="00091450">
        <w:rPr>
          <w:rFonts w:ascii="Times New Roman" w:hAnsi="Times New Roman" w:cs="Times New Roman"/>
          <w:sz w:val="24"/>
          <w:szCs w:val="24"/>
        </w:rPr>
        <w:t xml:space="preserve">            </w:t>
      </w:r>
      <w:r w:rsidR="00C16CD2" w:rsidRPr="00091450">
        <w:rPr>
          <w:rFonts w:ascii="Times New Roman" w:hAnsi="Times New Roman" w:cs="Times New Roman"/>
          <w:sz w:val="24"/>
          <w:szCs w:val="24"/>
        </w:rPr>
        <w:t>histological degeneration.</w:t>
      </w:r>
    </w:p>
    <w:p w14:paraId="2BBEF75B" w14:textId="5CB3892D" w:rsidR="00E2286A" w:rsidRPr="00091450" w:rsidRDefault="008B0B3D" w:rsidP="00091450">
      <w:pPr>
        <w:jc w:val="both"/>
        <w:rPr>
          <w:rFonts w:ascii="Times New Roman" w:hAnsi="Times New Roman" w:cs="Times New Roman"/>
          <w:sz w:val="24"/>
          <w:szCs w:val="24"/>
        </w:rPr>
      </w:pPr>
      <w:r w:rsidRPr="00091450">
        <w:rPr>
          <w:rFonts w:ascii="Times New Roman" w:hAnsi="Times New Roman" w:cs="Times New Roman"/>
          <w:sz w:val="24"/>
          <w:szCs w:val="24"/>
        </w:rPr>
        <w:t>Vacuolated Cytoplasm (VC)</w:t>
      </w:r>
      <w:r w:rsidR="00F93492" w:rsidRPr="00091450">
        <w:rPr>
          <w:rFonts w:ascii="Times New Roman" w:hAnsi="Times New Roman" w:cs="Times New Roman"/>
          <w:sz w:val="24"/>
          <w:szCs w:val="24"/>
        </w:rPr>
        <w:t>.</w:t>
      </w:r>
    </w:p>
    <w:p w14:paraId="4F90605A" w14:textId="7E0C0A33" w:rsidR="00A01486" w:rsidRPr="00091450" w:rsidRDefault="008B0B3D" w:rsidP="00091450">
      <w:pPr>
        <w:jc w:val="both"/>
        <w:rPr>
          <w:rFonts w:ascii="Times New Roman" w:hAnsi="Times New Roman" w:cs="Times New Roman"/>
          <w:sz w:val="24"/>
          <w:szCs w:val="24"/>
        </w:rPr>
      </w:pPr>
      <w:r w:rsidRPr="00091450">
        <w:rPr>
          <w:rFonts w:ascii="Times New Roman" w:hAnsi="Times New Roman" w:cs="Times New Roman"/>
          <w:noProof/>
          <w:sz w:val="24"/>
          <w:szCs w:val="24"/>
        </w:rPr>
        <w:drawing>
          <wp:inline distT="0" distB="0" distL="0" distR="0" wp14:anchorId="5F9CEBC2" wp14:editId="39CCCF9D">
            <wp:extent cx="2616200" cy="24320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srcRect/>
                    <a:stretch>
                      <a:fillRect/>
                    </a:stretch>
                  </pic:blipFill>
                  <pic:spPr bwMode="auto">
                    <a:xfrm>
                      <a:off x="0" y="0"/>
                      <a:ext cx="2616200" cy="2432050"/>
                    </a:xfrm>
                    <a:prstGeom prst="rect">
                      <a:avLst/>
                    </a:prstGeom>
                    <a:noFill/>
                    <a:ln w="9525">
                      <a:noFill/>
                      <a:miter lim="800000"/>
                      <a:headEnd/>
                      <a:tailEnd/>
                    </a:ln>
                  </pic:spPr>
                </pic:pic>
              </a:graphicData>
            </a:graphic>
          </wp:inline>
        </w:drawing>
      </w:r>
      <w:r w:rsidR="00C16CD2" w:rsidRPr="00091450">
        <w:rPr>
          <w:rFonts w:ascii="Times New Roman" w:hAnsi="Times New Roman" w:cs="Times New Roman"/>
          <w:sz w:val="24"/>
          <w:szCs w:val="24"/>
        </w:rPr>
        <w:t xml:space="preserve">  </w:t>
      </w:r>
      <w:r w:rsidR="00C16CD2" w:rsidRPr="00091450">
        <w:rPr>
          <w:rFonts w:ascii="Times New Roman" w:hAnsi="Times New Roman" w:cs="Times New Roman"/>
          <w:noProof/>
          <w:sz w:val="24"/>
          <w:szCs w:val="24"/>
        </w:rPr>
        <w:drawing>
          <wp:inline distT="0" distB="0" distL="0" distR="0" wp14:anchorId="2EF037BF" wp14:editId="458BAACC">
            <wp:extent cx="2952750" cy="23844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srcRect/>
                    <a:stretch>
                      <a:fillRect/>
                    </a:stretch>
                  </pic:blipFill>
                  <pic:spPr bwMode="auto">
                    <a:xfrm>
                      <a:off x="0" y="0"/>
                      <a:ext cx="2952750" cy="2384425"/>
                    </a:xfrm>
                    <a:prstGeom prst="rect">
                      <a:avLst/>
                    </a:prstGeom>
                    <a:noFill/>
                    <a:ln w="9525">
                      <a:noFill/>
                      <a:miter lim="800000"/>
                      <a:headEnd/>
                      <a:tailEnd/>
                    </a:ln>
                  </pic:spPr>
                </pic:pic>
              </a:graphicData>
            </a:graphic>
          </wp:inline>
        </w:drawing>
      </w:r>
    </w:p>
    <w:p w14:paraId="11A41FAD" w14:textId="06790C99" w:rsidR="00A068E3" w:rsidRPr="00091450" w:rsidRDefault="00A068E3" w:rsidP="00091450">
      <w:pPr>
        <w:jc w:val="both"/>
        <w:rPr>
          <w:rFonts w:ascii="Times New Roman" w:hAnsi="Times New Roman" w:cs="Times New Roman"/>
          <w:b/>
          <w:bCs/>
          <w:sz w:val="24"/>
          <w:szCs w:val="24"/>
        </w:rPr>
      </w:pPr>
      <w:r w:rsidRPr="00091450">
        <w:rPr>
          <w:rFonts w:ascii="Times New Roman" w:hAnsi="Times New Roman" w:cs="Times New Roman"/>
          <w:b/>
          <w:bCs/>
          <w:sz w:val="24"/>
          <w:szCs w:val="24"/>
        </w:rPr>
        <w:t>DISCUSSION</w:t>
      </w:r>
    </w:p>
    <w:p w14:paraId="605FF0CF" w14:textId="5A241B0A" w:rsidR="00A068E3" w:rsidRPr="00091450" w:rsidRDefault="00A068E3" w:rsidP="00607739">
      <w:pPr>
        <w:ind w:firstLine="720"/>
        <w:jc w:val="both"/>
        <w:rPr>
          <w:rFonts w:ascii="Times New Roman" w:hAnsi="Times New Roman" w:cs="Times New Roman"/>
          <w:sz w:val="24"/>
          <w:szCs w:val="24"/>
        </w:rPr>
      </w:pPr>
      <w:r w:rsidRPr="00091450">
        <w:rPr>
          <w:rFonts w:ascii="Times New Roman" w:hAnsi="Times New Roman" w:cs="Times New Roman"/>
          <w:sz w:val="24"/>
          <w:szCs w:val="24"/>
        </w:rPr>
        <w:t xml:space="preserve">Exposure to sublethal doses of ethion induced typical signs of OP toxicity.  All the parameters studied in the present investigation were significantly altered under OP stress. The effect of ethion was time dependent and 30 days exposed rats showed more effect when compared to </w:t>
      </w:r>
      <w:r w:rsidR="00607739" w:rsidRPr="00091450">
        <w:rPr>
          <w:rFonts w:ascii="Times New Roman" w:hAnsi="Times New Roman" w:cs="Times New Roman"/>
          <w:sz w:val="24"/>
          <w:szCs w:val="24"/>
        </w:rPr>
        <w:t>20- and 10-days</w:t>
      </w:r>
      <w:r w:rsidRPr="00091450">
        <w:rPr>
          <w:rFonts w:ascii="Times New Roman" w:hAnsi="Times New Roman" w:cs="Times New Roman"/>
          <w:sz w:val="24"/>
          <w:szCs w:val="24"/>
        </w:rPr>
        <w:t xml:space="preserve"> exposed animals. During the last three decades, extensive use of OP compounds in agriculture has led to drastic effects on non-target animals</w:t>
      </w:r>
      <w:commentRangeStart w:id="3"/>
      <w:r w:rsidRPr="009C579A">
        <w:rPr>
          <w:rFonts w:ascii="Times New Roman" w:hAnsi="Times New Roman" w:cs="Times New Roman"/>
          <w:color w:val="FF0000"/>
          <w:sz w:val="24"/>
          <w:szCs w:val="24"/>
        </w:rPr>
        <w:t>.  Majority of these chemicals are unfortunately not highly selective and therefore have been proved highly toxic to man and other desirable forms of life that co-inhabits the environment.  Improper application of these pesticides, therefore, poses serious illness and death.</w:t>
      </w:r>
      <w:commentRangeEnd w:id="3"/>
      <w:r w:rsidR="009C579A">
        <w:rPr>
          <w:rStyle w:val="CommentReference"/>
        </w:rPr>
        <w:commentReference w:id="3"/>
      </w:r>
      <w:r w:rsidRPr="00091450">
        <w:rPr>
          <w:rFonts w:ascii="Times New Roman" w:hAnsi="Times New Roman" w:cs="Times New Roman"/>
          <w:sz w:val="24"/>
          <w:szCs w:val="24"/>
        </w:rPr>
        <w:t xml:space="preserve"> When the membranes of any organs are damaged, majority of the enzymes like AST, ALAT and alkaline phosphatase are secreted into the blood (Ncibi et al., 2008).  The serum enzymes are markers of organ damage (Eraslan et al., 2009</w:t>
      </w:r>
      <w:commentRangeStart w:id="4"/>
      <w:r w:rsidRPr="00091450">
        <w:rPr>
          <w:rFonts w:ascii="Times New Roman" w:hAnsi="Times New Roman" w:cs="Times New Roman"/>
          <w:sz w:val="24"/>
          <w:szCs w:val="24"/>
        </w:rPr>
        <w:t xml:space="preserve">). </w:t>
      </w:r>
      <w:r w:rsidRPr="005D7657">
        <w:rPr>
          <w:rFonts w:ascii="Times New Roman" w:hAnsi="Times New Roman" w:cs="Times New Roman"/>
          <w:color w:val="FF0000"/>
          <w:sz w:val="24"/>
          <w:szCs w:val="24"/>
        </w:rPr>
        <w:t>Safi et al. (2010) and Ben Amara et al. (2011) reported that OP raises ALT and AST levels in rats. This is inconsistent with the results obtained in the present investigation.</w:t>
      </w:r>
      <w:commentRangeEnd w:id="4"/>
      <w:r w:rsidR="009C579A">
        <w:rPr>
          <w:rStyle w:val="CommentReference"/>
        </w:rPr>
        <w:commentReference w:id="4"/>
      </w:r>
      <w:r w:rsidRPr="005D7657">
        <w:rPr>
          <w:rFonts w:ascii="Times New Roman" w:hAnsi="Times New Roman" w:cs="Times New Roman"/>
          <w:color w:val="FF0000"/>
          <w:sz w:val="24"/>
          <w:szCs w:val="24"/>
        </w:rPr>
        <w:t xml:space="preserve">  </w:t>
      </w:r>
      <w:r w:rsidRPr="00091450">
        <w:rPr>
          <w:rFonts w:ascii="Times New Roman" w:hAnsi="Times New Roman" w:cs="Times New Roman"/>
          <w:sz w:val="24"/>
          <w:szCs w:val="24"/>
        </w:rPr>
        <w:t xml:space="preserve">Yahya et al. (2012) reported that the morphology of the various organs is damaged under OP toxicity. Proteins are the source of energy during chronic period of stress.  During these stress conditions the animal requires more energy to detoxify the toxicants and to overcome stress.  In the present investigation an increase in the amino acids was observed indicating that it is the result of the breakdown of protein for energy requirement and impairment of amino acid synthesis (Singh et al., 1996).  It is well known that stress conditions </w:t>
      </w:r>
      <w:r w:rsidRPr="00091450">
        <w:rPr>
          <w:rFonts w:ascii="Times New Roman" w:hAnsi="Times New Roman" w:cs="Times New Roman"/>
          <w:sz w:val="24"/>
          <w:szCs w:val="24"/>
        </w:rPr>
        <w:lastRenderedPageBreak/>
        <w:t>induce elevation in the transamination pathway.  Any abnormality or stress in the amino acid metabolism has its own consequences by elevating the catabolic products like ammonia and urea. This causes a serious disruption in the normal metabolism.</w:t>
      </w:r>
    </w:p>
    <w:p w14:paraId="5BA6218B" w14:textId="5098A60A" w:rsidR="00A068E3" w:rsidRPr="00FE337B" w:rsidRDefault="00091450" w:rsidP="00284F32">
      <w:pPr>
        <w:ind w:firstLine="720"/>
        <w:jc w:val="both"/>
        <w:rPr>
          <w:rFonts w:ascii="Times New Roman" w:hAnsi="Times New Roman" w:cs="Times New Roman"/>
          <w:color w:val="FF0000"/>
          <w:sz w:val="24"/>
          <w:szCs w:val="24"/>
        </w:rPr>
      </w:pPr>
      <w:r w:rsidRPr="00091450">
        <w:rPr>
          <w:rFonts w:ascii="Times New Roman" w:hAnsi="Times New Roman" w:cs="Times New Roman"/>
          <w:sz w:val="24"/>
          <w:szCs w:val="24"/>
        </w:rPr>
        <w:t>Exposure to Ethion, a pesticide, has a significant toxic effect on the pancreas. In Albino rats exposed to Ethion, notable elevation in the levels of free amino acids was observed in the pancreas. The rapid increase in free amino acid content is believed to be caused by heightened proteolysis (breakdown of proteins) or enhanced synthesis of free amino acids through transaminase activity. This rise in the pool of free amino acids may potentially help the rats cope with the stress induced by Ethion exposure.</w:t>
      </w:r>
      <w:r w:rsidR="00A068E3" w:rsidRPr="00091450">
        <w:rPr>
          <w:rFonts w:ascii="Times New Roman" w:hAnsi="Times New Roman" w:cs="Times New Roman"/>
          <w:sz w:val="24"/>
          <w:szCs w:val="24"/>
        </w:rPr>
        <w:t xml:space="preserve"> The GDH activity in the Ethion exposed Albino rats showed a significant increase which indicates an increased oxidation of glutamate. GDH catalyzes the key reactions which provide substrates for either protein synthesis or carbohydrate metabolism.  The increased GDH activity in the present investigation might have led to an increased oxidation of glutamate with a consequent production of ammonia.  This is augmented by the changes in the transaminase activity.  An increase in the GDH activity may also be due to the mitochondrial permeability or lysosomal damage and since GDH is a mitochondrial enzyme, any alteration in the organization of mitochondria may lead to the alteration in the enzyme activity. AAT and ALAT activities showed a significant increase in Ethion exposed rats. Transaminase activity is reported to increase during pathological conditions.  In the present investigation it can be suggested that </w:t>
      </w:r>
      <w:r w:rsidR="0072607D" w:rsidRPr="00091450">
        <w:rPr>
          <w:rFonts w:ascii="Times New Roman" w:hAnsi="Times New Roman" w:cs="Times New Roman"/>
          <w:sz w:val="24"/>
          <w:szCs w:val="24"/>
        </w:rPr>
        <w:t>pancreas</w:t>
      </w:r>
      <w:r w:rsidR="00A068E3" w:rsidRPr="00091450">
        <w:rPr>
          <w:rFonts w:ascii="Times New Roman" w:hAnsi="Times New Roman" w:cs="Times New Roman"/>
          <w:sz w:val="24"/>
          <w:szCs w:val="24"/>
        </w:rPr>
        <w:t xml:space="preserve"> has been significantly damaged under Ethion exposure.  Ammonia and urea are waste products of protein metabolism that need to be excreted by the</w:t>
      </w:r>
      <w:r w:rsidR="0072607D" w:rsidRPr="00091450">
        <w:rPr>
          <w:rFonts w:ascii="Times New Roman" w:hAnsi="Times New Roman" w:cs="Times New Roman"/>
          <w:sz w:val="24"/>
          <w:szCs w:val="24"/>
        </w:rPr>
        <w:t xml:space="preserve"> animal body.</w:t>
      </w:r>
      <w:r w:rsidR="00A068E3" w:rsidRPr="00091450">
        <w:rPr>
          <w:rFonts w:ascii="Times New Roman" w:hAnsi="Times New Roman" w:cs="Times New Roman"/>
          <w:sz w:val="24"/>
          <w:szCs w:val="24"/>
        </w:rPr>
        <w:t xml:space="preserve"> </w:t>
      </w:r>
      <w:r w:rsidR="0072607D" w:rsidRPr="00091450">
        <w:rPr>
          <w:rFonts w:ascii="Times New Roman" w:hAnsi="Times New Roman" w:cs="Times New Roman"/>
          <w:sz w:val="24"/>
          <w:szCs w:val="24"/>
        </w:rPr>
        <w:t>M</w:t>
      </w:r>
      <w:r w:rsidR="00A068E3" w:rsidRPr="00091450">
        <w:rPr>
          <w:rFonts w:ascii="Times New Roman" w:hAnsi="Times New Roman" w:cs="Times New Roman"/>
          <w:sz w:val="24"/>
          <w:szCs w:val="24"/>
        </w:rPr>
        <w:t xml:space="preserve">arked increase in ammonia and urea indicates functional damage to the </w:t>
      </w:r>
      <w:r w:rsidR="0072607D" w:rsidRPr="00091450">
        <w:rPr>
          <w:rFonts w:ascii="Times New Roman" w:hAnsi="Times New Roman" w:cs="Times New Roman"/>
          <w:sz w:val="24"/>
          <w:szCs w:val="24"/>
        </w:rPr>
        <w:t>pancreas</w:t>
      </w:r>
      <w:r w:rsidR="00A068E3" w:rsidRPr="00091450">
        <w:rPr>
          <w:rFonts w:ascii="Times New Roman" w:hAnsi="Times New Roman" w:cs="Times New Roman"/>
          <w:sz w:val="24"/>
          <w:szCs w:val="24"/>
        </w:rPr>
        <w:t>. An increase in the urea and creatinine was also observed in OP exposed animals (Garba et al., 2007).</w:t>
      </w:r>
      <w:r w:rsidR="0072607D" w:rsidRPr="00091450">
        <w:rPr>
          <w:rFonts w:ascii="Times New Roman" w:hAnsi="Times New Roman" w:cs="Times New Roman"/>
          <w:sz w:val="24"/>
          <w:szCs w:val="24"/>
        </w:rPr>
        <w:t xml:space="preserve"> </w:t>
      </w:r>
      <w:r w:rsidR="00A068E3" w:rsidRPr="00091450">
        <w:rPr>
          <w:rFonts w:ascii="Times New Roman" w:hAnsi="Times New Roman" w:cs="Times New Roman"/>
          <w:sz w:val="24"/>
          <w:szCs w:val="24"/>
        </w:rPr>
        <w:t xml:space="preserve">Bhatti et al. (2010) studied the hepatoxicity in ethion exposed rats.  They reported that ethion toxicity leads to a significant increase in the activities of superoxide dismutase, catalase and glutathione peroxidase and glutathione reductase in the </w:t>
      </w:r>
      <w:r w:rsidR="0072607D" w:rsidRPr="00091450">
        <w:rPr>
          <w:rFonts w:ascii="Times New Roman" w:hAnsi="Times New Roman" w:cs="Times New Roman"/>
          <w:sz w:val="24"/>
          <w:szCs w:val="24"/>
        </w:rPr>
        <w:t>pancreas</w:t>
      </w:r>
      <w:r w:rsidR="00A068E3" w:rsidRPr="00091450">
        <w:rPr>
          <w:rFonts w:ascii="Times New Roman" w:hAnsi="Times New Roman" w:cs="Times New Roman"/>
          <w:sz w:val="24"/>
          <w:szCs w:val="24"/>
        </w:rPr>
        <w:t xml:space="preserve">. They also reported that ethion causes damage to the </w:t>
      </w:r>
      <w:r w:rsidR="0072607D" w:rsidRPr="00091450">
        <w:rPr>
          <w:rFonts w:ascii="Times New Roman" w:hAnsi="Times New Roman" w:cs="Times New Roman"/>
          <w:sz w:val="24"/>
          <w:szCs w:val="24"/>
        </w:rPr>
        <w:t>pancreas</w:t>
      </w:r>
      <w:r w:rsidR="00A068E3" w:rsidRPr="00091450">
        <w:rPr>
          <w:rFonts w:ascii="Times New Roman" w:hAnsi="Times New Roman" w:cs="Times New Roman"/>
          <w:sz w:val="24"/>
          <w:szCs w:val="24"/>
        </w:rPr>
        <w:t xml:space="preserve"> tissue. </w:t>
      </w:r>
      <w:commentRangeStart w:id="5"/>
      <w:r w:rsidR="00A068E3" w:rsidRPr="00FE337B">
        <w:rPr>
          <w:rFonts w:ascii="Times New Roman" w:hAnsi="Times New Roman" w:cs="Times New Roman"/>
          <w:color w:val="FF0000"/>
          <w:sz w:val="24"/>
          <w:szCs w:val="24"/>
        </w:rPr>
        <w:t>In addition, the decrease in GR activity was observed in ethion administered rats compared to control.</w:t>
      </w:r>
      <w:commentRangeEnd w:id="5"/>
      <w:r w:rsidR="009C579A">
        <w:rPr>
          <w:rStyle w:val="CommentReference"/>
        </w:rPr>
        <w:commentReference w:id="5"/>
      </w:r>
    </w:p>
    <w:p w14:paraId="5239EBC2" w14:textId="77D5B96E" w:rsidR="0072607D" w:rsidRPr="00091450" w:rsidRDefault="00A068E3" w:rsidP="00091450">
      <w:pPr>
        <w:jc w:val="both"/>
        <w:rPr>
          <w:rFonts w:ascii="Times New Roman" w:hAnsi="Times New Roman" w:cs="Times New Roman"/>
          <w:sz w:val="24"/>
          <w:szCs w:val="24"/>
        </w:rPr>
      </w:pPr>
      <w:r w:rsidRPr="00091450">
        <w:rPr>
          <w:rFonts w:ascii="Times New Roman" w:hAnsi="Times New Roman" w:cs="Times New Roman"/>
          <w:sz w:val="24"/>
          <w:szCs w:val="24"/>
        </w:rPr>
        <w:t xml:space="preserve">                 To understand the toxicological effects of pesticide it is essential to study the histology of the tissue.  The extent of the severity of the damage to the </w:t>
      </w:r>
      <w:r w:rsidR="0072607D" w:rsidRPr="00091450">
        <w:rPr>
          <w:rFonts w:ascii="Times New Roman" w:hAnsi="Times New Roman" w:cs="Times New Roman"/>
          <w:sz w:val="24"/>
          <w:szCs w:val="24"/>
        </w:rPr>
        <w:t>pancreas</w:t>
      </w:r>
      <w:r w:rsidRPr="00091450">
        <w:rPr>
          <w:rFonts w:ascii="Times New Roman" w:hAnsi="Times New Roman" w:cs="Times New Roman"/>
          <w:sz w:val="24"/>
          <w:szCs w:val="24"/>
        </w:rPr>
        <w:t xml:space="preserve"> is a consequence of the concentration of the toxicant and is also time dependent.  The severity of the damage also depends on the toxic potentiality of a particular compound or pesticide accumulated in the tissue. </w:t>
      </w:r>
      <w:r w:rsidR="0072607D" w:rsidRPr="00091450">
        <w:rPr>
          <w:rFonts w:ascii="Times New Roman" w:hAnsi="Times New Roman" w:cs="Times New Roman"/>
          <w:sz w:val="24"/>
          <w:szCs w:val="24"/>
        </w:rPr>
        <w:t>Pancreas</w:t>
      </w:r>
      <w:r w:rsidRPr="00091450">
        <w:rPr>
          <w:rFonts w:ascii="Times New Roman" w:hAnsi="Times New Roman" w:cs="Times New Roman"/>
          <w:sz w:val="24"/>
          <w:szCs w:val="24"/>
        </w:rPr>
        <w:t xml:space="preserve"> is the major </w:t>
      </w:r>
      <w:r w:rsidR="0072607D" w:rsidRPr="00091450">
        <w:rPr>
          <w:rFonts w:ascii="Times New Roman" w:hAnsi="Times New Roman" w:cs="Times New Roman"/>
          <w:sz w:val="24"/>
          <w:szCs w:val="24"/>
        </w:rPr>
        <w:t>exocrine and endocrine center</w:t>
      </w:r>
      <w:r w:rsidRPr="00091450">
        <w:rPr>
          <w:rFonts w:ascii="Times New Roman" w:hAnsi="Times New Roman" w:cs="Times New Roman"/>
          <w:sz w:val="24"/>
          <w:szCs w:val="24"/>
        </w:rPr>
        <w:t xml:space="preserve"> and this organ is frequently susceptible to toxic effects.  In the light microscopic examinations, histopathological changes were observed in the </w:t>
      </w:r>
      <w:r w:rsidR="0072607D" w:rsidRPr="00091450">
        <w:rPr>
          <w:rFonts w:ascii="Times New Roman" w:hAnsi="Times New Roman" w:cs="Times New Roman"/>
          <w:sz w:val="24"/>
          <w:szCs w:val="24"/>
        </w:rPr>
        <w:t>pancreas</w:t>
      </w:r>
      <w:r w:rsidRPr="00091450">
        <w:rPr>
          <w:rFonts w:ascii="Times New Roman" w:hAnsi="Times New Roman" w:cs="Times New Roman"/>
          <w:sz w:val="24"/>
          <w:szCs w:val="24"/>
        </w:rPr>
        <w:t xml:space="preserve"> of ethion exposed Albino rats.  </w:t>
      </w:r>
      <w:r w:rsidR="0072607D" w:rsidRPr="00091450">
        <w:rPr>
          <w:rFonts w:ascii="Times New Roman" w:hAnsi="Times New Roman" w:cs="Times New Roman"/>
          <w:sz w:val="24"/>
          <w:szCs w:val="24"/>
        </w:rPr>
        <w:t xml:space="preserve">Histopathological studies of ethion exposed animals reveal marked pathological changes in pancreas. The Pancreas of 10 days of Ethion administrated rats showed Denatured nucleus (DN) and with cloudy swelling with granulated cytoplasm (CSGC). The Pancreas of 20 days of Ethion administrated rats showed Islets of Langerhans (I). Acinar cells (A), Glandular acini Langerhans (GAL) and with vacuolated cytoplasm (VC). The Pancreas of 30 days of Ethion administrated showed Acinar cells (A), Cloudy Swelling with Granulated Cytoplasm (CSGC), Denatured Nucleus (DN), Hemorrhage (H), Congestion (C) and with Vacuolated Cytoplasm (VC). </w:t>
      </w:r>
    </w:p>
    <w:p w14:paraId="65F0D398" w14:textId="77777777" w:rsidR="004137DF" w:rsidRDefault="004137DF" w:rsidP="00091450">
      <w:pPr>
        <w:jc w:val="both"/>
        <w:rPr>
          <w:rFonts w:ascii="Times New Roman" w:hAnsi="Times New Roman" w:cs="Times New Roman"/>
          <w:sz w:val="24"/>
          <w:szCs w:val="24"/>
        </w:rPr>
      </w:pPr>
      <w:r w:rsidRPr="004137DF">
        <w:rPr>
          <w:rFonts w:ascii="Times New Roman" w:hAnsi="Times New Roman" w:cs="Times New Roman"/>
          <w:sz w:val="24"/>
          <w:szCs w:val="24"/>
        </w:rPr>
        <w:lastRenderedPageBreak/>
        <w:t>According to the findings of this research, it is indicated that the use of Ethion has negative impacts on the normal functioning of the pancreas, resulting in physiological impairment. The effects of Ethion are believed to disrupt protein metabolism and the detoxification system within the pancreas. The study suggests that the toxic effects of Ethion manifest by causing alterations in various aspects of protein metabolism in Albino rats' pancreas.</w:t>
      </w:r>
    </w:p>
    <w:p w14:paraId="680AB8E0" w14:textId="795C5333" w:rsidR="00A068E3" w:rsidRPr="00284F32" w:rsidRDefault="00A068E3" w:rsidP="00091450">
      <w:pPr>
        <w:jc w:val="both"/>
        <w:rPr>
          <w:rFonts w:ascii="Times New Roman" w:hAnsi="Times New Roman" w:cs="Times New Roman"/>
          <w:b/>
          <w:bCs/>
          <w:sz w:val="24"/>
          <w:szCs w:val="24"/>
        </w:rPr>
      </w:pPr>
      <w:r w:rsidRPr="00284F32">
        <w:rPr>
          <w:rFonts w:ascii="Times New Roman" w:hAnsi="Times New Roman" w:cs="Times New Roman"/>
          <w:b/>
          <w:bCs/>
          <w:sz w:val="24"/>
          <w:szCs w:val="24"/>
        </w:rPr>
        <w:t>REFERENCES</w:t>
      </w:r>
    </w:p>
    <w:p w14:paraId="4699C727" w14:textId="77777777" w:rsidR="00A068E3" w:rsidRPr="00091450" w:rsidRDefault="00A068E3" w:rsidP="00091450">
      <w:pPr>
        <w:jc w:val="both"/>
        <w:rPr>
          <w:rFonts w:ascii="Times New Roman" w:hAnsi="Times New Roman" w:cs="Times New Roman"/>
          <w:sz w:val="24"/>
          <w:szCs w:val="24"/>
        </w:rPr>
      </w:pPr>
      <w:r w:rsidRPr="00091450">
        <w:rPr>
          <w:rFonts w:ascii="Times New Roman" w:hAnsi="Times New Roman" w:cs="Times New Roman"/>
          <w:sz w:val="24"/>
          <w:szCs w:val="24"/>
        </w:rPr>
        <w:t>Ben Amara, I., Soudani, A. Troudi, H. Bouaziz, T. Boudawara and Zeghal, N. 2011.  Antioxidant effect of vitamin E and selenium on hepatoxicity induced by dimethoate in female adult rats.  Ecotoxicol. Environ Saf, 74:811-819.</w:t>
      </w:r>
    </w:p>
    <w:p w14:paraId="147A0673" w14:textId="77777777" w:rsidR="00A068E3" w:rsidRPr="00091450" w:rsidRDefault="00A068E3" w:rsidP="00091450">
      <w:pPr>
        <w:jc w:val="both"/>
        <w:rPr>
          <w:rFonts w:ascii="Times New Roman" w:hAnsi="Times New Roman" w:cs="Times New Roman"/>
          <w:sz w:val="24"/>
          <w:szCs w:val="24"/>
        </w:rPr>
      </w:pPr>
      <w:r w:rsidRPr="00091450">
        <w:rPr>
          <w:rFonts w:ascii="Times New Roman" w:hAnsi="Times New Roman" w:cs="Times New Roman"/>
          <w:sz w:val="24"/>
          <w:szCs w:val="24"/>
        </w:rPr>
        <w:t>Bergmeyer, H.V (1965).  In: Methods of enzymatic analysis Ed. H.V. Bergmeyer Academic Press, New York, 401.</w:t>
      </w:r>
    </w:p>
    <w:p w14:paraId="2856371B" w14:textId="77777777" w:rsidR="00A068E3" w:rsidRPr="00091450" w:rsidRDefault="00000000" w:rsidP="00091450">
      <w:pPr>
        <w:jc w:val="both"/>
        <w:rPr>
          <w:rFonts w:ascii="Times New Roman" w:hAnsi="Times New Roman" w:cs="Times New Roman"/>
          <w:sz w:val="24"/>
          <w:szCs w:val="24"/>
        </w:rPr>
      </w:pPr>
      <w:hyperlink r:id="rId15" w:tooltip="G.K. Bhatti" w:history="1">
        <w:r w:rsidR="00A068E3" w:rsidRPr="00284F32">
          <w:rPr>
            <w:rStyle w:val="Hyperlink"/>
            <w:rFonts w:ascii="Times New Roman" w:hAnsi="Times New Roman" w:cs="Times New Roman"/>
            <w:color w:val="auto"/>
            <w:sz w:val="24"/>
            <w:szCs w:val="24"/>
            <w:u w:val="none"/>
          </w:rPr>
          <w:t>Bhatti</w:t>
        </w:r>
      </w:hyperlink>
      <w:r w:rsidR="00A068E3" w:rsidRPr="00284F32">
        <w:rPr>
          <w:rFonts w:ascii="Times New Roman" w:hAnsi="Times New Roman" w:cs="Times New Roman"/>
          <w:sz w:val="24"/>
          <w:szCs w:val="24"/>
        </w:rPr>
        <w:t xml:space="preserve">, G.K, Kiran, R and </w:t>
      </w:r>
      <w:hyperlink r:id="rId16" w:tooltip="R. Sandhir" w:history="1">
        <w:r w:rsidR="00A068E3" w:rsidRPr="00284F32">
          <w:rPr>
            <w:rStyle w:val="Hyperlink"/>
            <w:rFonts w:ascii="Times New Roman" w:hAnsi="Times New Roman" w:cs="Times New Roman"/>
            <w:color w:val="auto"/>
            <w:sz w:val="24"/>
            <w:szCs w:val="24"/>
            <w:u w:val="none"/>
          </w:rPr>
          <w:t>Sandhir</w:t>
        </w:r>
      </w:hyperlink>
      <w:r w:rsidR="00A068E3" w:rsidRPr="00284F32">
        <w:rPr>
          <w:rFonts w:ascii="Times New Roman" w:hAnsi="Times New Roman" w:cs="Times New Roman"/>
          <w:sz w:val="24"/>
          <w:szCs w:val="24"/>
        </w:rPr>
        <w:t>, R</w:t>
      </w:r>
      <w:r w:rsidR="00A068E3" w:rsidRPr="00091450">
        <w:rPr>
          <w:rFonts w:ascii="Times New Roman" w:hAnsi="Times New Roman" w:cs="Times New Roman"/>
          <w:sz w:val="24"/>
          <w:szCs w:val="24"/>
        </w:rPr>
        <w:t xml:space="preserve">. (2011) Alterations in Ca²⁺ homeostasis and oxidative damage induced by ethion in erythrocytes of Wistar rats: ameliorative effect of vitamin E. Environ ToxicolPharmacol. 31(3):378-86. </w:t>
      </w:r>
    </w:p>
    <w:p w14:paraId="0E8CCBAC" w14:textId="77777777" w:rsidR="00A068E3" w:rsidRPr="00091450" w:rsidRDefault="00000000" w:rsidP="00091450">
      <w:pPr>
        <w:jc w:val="both"/>
        <w:rPr>
          <w:rFonts w:ascii="Times New Roman" w:hAnsi="Times New Roman" w:cs="Times New Roman"/>
          <w:sz w:val="24"/>
          <w:szCs w:val="24"/>
        </w:rPr>
      </w:pPr>
      <w:hyperlink r:id="rId17" w:tooltip="G.K. Bhatti" w:history="1">
        <w:r w:rsidR="00A068E3" w:rsidRPr="00284F32">
          <w:rPr>
            <w:rStyle w:val="Hyperlink"/>
            <w:rFonts w:ascii="Times New Roman" w:hAnsi="Times New Roman" w:cs="Times New Roman"/>
            <w:color w:val="auto"/>
            <w:sz w:val="24"/>
            <w:szCs w:val="24"/>
            <w:u w:val="none"/>
          </w:rPr>
          <w:t>Bhatti</w:t>
        </w:r>
      </w:hyperlink>
      <w:r w:rsidR="00A068E3" w:rsidRPr="00284F32">
        <w:rPr>
          <w:rFonts w:ascii="Times New Roman" w:hAnsi="Times New Roman" w:cs="Times New Roman"/>
          <w:sz w:val="24"/>
          <w:szCs w:val="24"/>
        </w:rPr>
        <w:t xml:space="preserve">, G.K, Kiran, R and </w:t>
      </w:r>
      <w:hyperlink r:id="rId18" w:tooltip="R. Sandhir" w:history="1">
        <w:r w:rsidR="00A068E3" w:rsidRPr="00284F32">
          <w:rPr>
            <w:rStyle w:val="Hyperlink"/>
            <w:rFonts w:ascii="Times New Roman" w:hAnsi="Times New Roman" w:cs="Times New Roman"/>
            <w:color w:val="auto"/>
            <w:sz w:val="24"/>
            <w:szCs w:val="24"/>
            <w:u w:val="none"/>
          </w:rPr>
          <w:t>Sandhir</w:t>
        </w:r>
      </w:hyperlink>
      <w:r w:rsidR="00A068E3" w:rsidRPr="00091450">
        <w:rPr>
          <w:rFonts w:ascii="Times New Roman" w:hAnsi="Times New Roman" w:cs="Times New Roman"/>
          <w:sz w:val="24"/>
          <w:szCs w:val="24"/>
        </w:rPr>
        <w:t>, R. (2010). Modulation of ethion-induced hepatotoxicity and oxidative stress by vitamin E supplementation in male Wistar rats. Pesticide Biochemistry and Physiology. 20(3): 119-26.</w:t>
      </w:r>
    </w:p>
    <w:p w14:paraId="4A6E3630" w14:textId="77777777" w:rsidR="00A068E3" w:rsidRPr="00091450" w:rsidRDefault="00A068E3" w:rsidP="00091450">
      <w:pPr>
        <w:jc w:val="both"/>
        <w:rPr>
          <w:rFonts w:ascii="Times New Roman" w:hAnsi="Times New Roman" w:cs="Times New Roman"/>
          <w:sz w:val="24"/>
          <w:szCs w:val="24"/>
        </w:rPr>
      </w:pPr>
      <w:r w:rsidRPr="00091450">
        <w:rPr>
          <w:rFonts w:ascii="Times New Roman" w:hAnsi="Times New Roman" w:cs="Times New Roman"/>
          <w:sz w:val="24"/>
          <w:szCs w:val="24"/>
        </w:rPr>
        <w:t>Colowick, S.P and Kaplan (1957).  In Methods of Enzymology. Academic Press, New York, 501.</w:t>
      </w:r>
    </w:p>
    <w:p w14:paraId="0121ABD4" w14:textId="77777777" w:rsidR="00A068E3" w:rsidRPr="00091450" w:rsidRDefault="00A068E3" w:rsidP="00091450">
      <w:pPr>
        <w:jc w:val="both"/>
        <w:rPr>
          <w:rFonts w:ascii="Times New Roman" w:hAnsi="Times New Roman" w:cs="Times New Roman"/>
          <w:sz w:val="24"/>
          <w:szCs w:val="24"/>
        </w:rPr>
      </w:pPr>
      <w:r w:rsidRPr="00091450">
        <w:rPr>
          <w:rFonts w:ascii="Times New Roman" w:hAnsi="Times New Roman" w:cs="Times New Roman"/>
          <w:sz w:val="24"/>
          <w:szCs w:val="24"/>
        </w:rPr>
        <w:t xml:space="preserve">Eraslan, G, Kanbur, M. and Silici, S (2009).  Effect of carbyl on some biochemical changes in rats.  The ameliorative effect of bee pollen. Food Chem. Toxicol., 47: 86-91.  </w:t>
      </w:r>
    </w:p>
    <w:p w14:paraId="03C99612" w14:textId="77777777" w:rsidR="00A068E3" w:rsidRPr="00091450" w:rsidRDefault="00A068E3" w:rsidP="00091450">
      <w:pPr>
        <w:jc w:val="both"/>
        <w:rPr>
          <w:rFonts w:ascii="Times New Roman" w:hAnsi="Times New Roman" w:cs="Times New Roman"/>
          <w:sz w:val="24"/>
          <w:szCs w:val="24"/>
        </w:rPr>
      </w:pPr>
      <w:r w:rsidRPr="00091450">
        <w:rPr>
          <w:rFonts w:ascii="Times New Roman" w:hAnsi="Times New Roman" w:cs="Times New Roman"/>
          <w:sz w:val="24"/>
          <w:szCs w:val="24"/>
        </w:rPr>
        <w:t>FerahSayim (2007).  Dimethoate induced biochemical and histopathological changes in the liver of rats.  Experimental and Toxicologic Pathology 59: 237-243.</w:t>
      </w:r>
    </w:p>
    <w:p w14:paraId="678EF0E7" w14:textId="77777777" w:rsidR="00A068E3" w:rsidRPr="000B1701" w:rsidRDefault="00A068E3" w:rsidP="00091450">
      <w:pPr>
        <w:jc w:val="both"/>
        <w:rPr>
          <w:rFonts w:ascii="Times New Roman" w:hAnsi="Times New Roman" w:cs="Times New Roman"/>
          <w:sz w:val="24"/>
          <w:szCs w:val="24"/>
          <w:lang w:val="de-DE"/>
        </w:rPr>
      </w:pPr>
      <w:r w:rsidRPr="00091450">
        <w:rPr>
          <w:rFonts w:ascii="Times New Roman" w:hAnsi="Times New Roman" w:cs="Times New Roman"/>
          <w:sz w:val="24"/>
          <w:szCs w:val="24"/>
        </w:rPr>
        <w:t xml:space="preserve">Garba, S.H, Adelaiye, A.B and Mshelia, L.Y. 2007.  Histopathological and biochemical changes in rat kidney following exposure to pyrethroid based mosquito coil. </w:t>
      </w:r>
      <w:r w:rsidRPr="000B1701">
        <w:rPr>
          <w:rFonts w:ascii="Times New Roman" w:hAnsi="Times New Roman" w:cs="Times New Roman"/>
          <w:sz w:val="24"/>
          <w:szCs w:val="24"/>
          <w:lang w:val="de-DE"/>
        </w:rPr>
        <w:t>J. Appl. Sci. Res. 3: 1788-1793.</w:t>
      </w:r>
    </w:p>
    <w:p w14:paraId="71BCB460" w14:textId="77777777" w:rsidR="00A068E3" w:rsidRPr="00091450" w:rsidRDefault="00A068E3" w:rsidP="00091450">
      <w:pPr>
        <w:jc w:val="both"/>
        <w:rPr>
          <w:rFonts w:ascii="Times New Roman" w:hAnsi="Times New Roman" w:cs="Times New Roman"/>
          <w:sz w:val="24"/>
          <w:szCs w:val="24"/>
        </w:rPr>
      </w:pPr>
      <w:r w:rsidRPr="000B1701">
        <w:rPr>
          <w:rFonts w:ascii="Times New Roman" w:hAnsi="Times New Roman" w:cs="Times New Roman"/>
          <w:sz w:val="24"/>
          <w:szCs w:val="24"/>
          <w:lang w:val="de-DE"/>
        </w:rPr>
        <w:t xml:space="preserve">Heudorf U, Butte W, Schulz C, Angeref J (2006).  </w:t>
      </w:r>
      <w:r w:rsidRPr="00091450">
        <w:rPr>
          <w:rFonts w:ascii="Times New Roman" w:hAnsi="Times New Roman" w:cs="Times New Roman"/>
          <w:sz w:val="24"/>
          <w:szCs w:val="24"/>
        </w:rPr>
        <w:t>Reference values for metabolites of pyrethroid and organophosphorous insecticides in urine for human bio monitoring in environmental medicine. Int. J. Hyg. Environ Health, 209: 293-9.</w:t>
      </w:r>
    </w:p>
    <w:p w14:paraId="6F60BB63" w14:textId="77777777" w:rsidR="00A068E3" w:rsidRPr="00091450" w:rsidRDefault="00A068E3" w:rsidP="00091450">
      <w:pPr>
        <w:jc w:val="both"/>
        <w:rPr>
          <w:rFonts w:ascii="Times New Roman" w:hAnsi="Times New Roman" w:cs="Times New Roman"/>
          <w:sz w:val="24"/>
          <w:szCs w:val="24"/>
        </w:rPr>
      </w:pPr>
      <w:r w:rsidRPr="00091450">
        <w:rPr>
          <w:rFonts w:ascii="Times New Roman" w:hAnsi="Times New Roman" w:cs="Times New Roman"/>
          <w:sz w:val="24"/>
          <w:szCs w:val="24"/>
        </w:rPr>
        <w:t>Lee Y.L. and Lardy A.A. (1965). Influence of thyroid hormones on L-glycerophosphate dehydrogenases in various organs of the rat. J. Biol. Chem. 240: 1427-1430.</w:t>
      </w:r>
    </w:p>
    <w:p w14:paraId="6D01B02F" w14:textId="77777777" w:rsidR="00A068E3" w:rsidRPr="00091450" w:rsidRDefault="00A068E3" w:rsidP="00091450">
      <w:pPr>
        <w:jc w:val="both"/>
        <w:rPr>
          <w:rFonts w:ascii="Times New Roman" w:hAnsi="Times New Roman" w:cs="Times New Roman"/>
          <w:sz w:val="24"/>
          <w:szCs w:val="24"/>
        </w:rPr>
      </w:pPr>
      <w:r w:rsidRPr="00091450">
        <w:rPr>
          <w:rFonts w:ascii="Times New Roman" w:hAnsi="Times New Roman" w:cs="Times New Roman"/>
          <w:sz w:val="24"/>
          <w:szCs w:val="24"/>
        </w:rPr>
        <w:t>Lowry, O.H, Rosenbrough, N.J and Randall R.J (1951). Protein measurement with the Folinphenol reagent. J. Bio. Chem. 193: 265-275.</w:t>
      </w:r>
    </w:p>
    <w:p w14:paraId="74D0F894" w14:textId="77777777" w:rsidR="00A068E3" w:rsidRPr="00091450" w:rsidRDefault="00A068E3" w:rsidP="00091450">
      <w:pPr>
        <w:jc w:val="both"/>
        <w:rPr>
          <w:rFonts w:ascii="Times New Roman" w:hAnsi="Times New Roman" w:cs="Times New Roman"/>
          <w:sz w:val="24"/>
          <w:szCs w:val="24"/>
        </w:rPr>
      </w:pPr>
      <w:r w:rsidRPr="00091450">
        <w:rPr>
          <w:rFonts w:ascii="Times New Roman" w:hAnsi="Times New Roman" w:cs="Times New Roman"/>
          <w:sz w:val="24"/>
          <w:szCs w:val="24"/>
        </w:rPr>
        <w:t>Mogda, K.M Afaf AI El-Kashoury M.A and Rashed, KM, Nature and Science, 2009, 7, 2, 1-15.</w:t>
      </w:r>
    </w:p>
    <w:p w14:paraId="0FDD2933" w14:textId="77777777" w:rsidR="00A068E3" w:rsidRPr="00091450" w:rsidRDefault="00A068E3" w:rsidP="00091450">
      <w:pPr>
        <w:jc w:val="both"/>
        <w:rPr>
          <w:rFonts w:ascii="Times New Roman" w:hAnsi="Times New Roman" w:cs="Times New Roman"/>
          <w:sz w:val="24"/>
          <w:szCs w:val="24"/>
        </w:rPr>
      </w:pPr>
      <w:r w:rsidRPr="00091450">
        <w:rPr>
          <w:rFonts w:ascii="Times New Roman" w:hAnsi="Times New Roman" w:cs="Times New Roman"/>
          <w:sz w:val="24"/>
          <w:szCs w:val="24"/>
        </w:rPr>
        <w:lastRenderedPageBreak/>
        <w:t>Moore S and Stein W.H (1954). A modified Ninhydrin reagent for the photometric determination of amino acids and related compounds. J. Bio. Chem. 221: 907-913.</w:t>
      </w:r>
    </w:p>
    <w:p w14:paraId="32823E81" w14:textId="77777777" w:rsidR="00A068E3" w:rsidRPr="00091450" w:rsidRDefault="00A068E3" w:rsidP="00091450">
      <w:pPr>
        <w:jc w:val="both"/>
        <w:rPr>
          <w:rFonts w:ascii="Times New Roman" w:hAnsi="Times New Roman" w:cs="Times New Roman"/>
          <w:sz w:val="24"/>
          <w:szCs w:val="24"/>
        </w:rPr>
      </w:pPr>
      <w:r w:rsidRPr="00091450">
        <w:rPr>
          <w:rFonts w:ascii="Times New Roman" w:hAnsi="Times New Roman" w:cs="Times New Roman"/>
          <w:sz w:val="24"/>
          <w:szCs w:val="24"/>
        </w:rPr>
        <w:t>Natelson, S (1971).  Total cholesterol procedure on free fatty acids in serum. In: Techniques of clinical biochemistry III Edn. Charles. C. Thomas Publishers, spring field Illinois, USA pp. 263-268.</w:t>
      </w:r>
    </w:p>
    <w:p w14:paraId="49A49E73" w14:textId="77777777" w:rsidR="00A068E3" w:rsidRPr="00091450" w:rsidRDefault="00A068E3" w:rsidP="00091450">
      <w:pPr>
        <w:jc w:val="both"/>
        <w:rPr>
          <w:rFonts w:ascii="Times New Roman" w:hAnsi="Times New Roman" w:cs="Times New Roman"/>
          <w:sz w:val="24"/>
          <w:szCs w:val="24"/>
        </w:rPr>
      </w:pPr>
      <w:r w:rsidRPr="00091450">
        <w:rPr>
          <w:rFonts w:ascii="Times New Roman" w:hAnsi="Times New Roman" w:cs="Times New Roman"/>
          <w:sz w:val="24"/>
          <w:szCs w:val="24"/>
        </w:rPr>
        <w:t xml:space="preserve">Ncibi, S. Othman, M.B, Akacha, A. Kriffi, M.N and Zougi, L (2008). OpuntiaFicusindica extract protects against Chlorpyrifos induced damage on mice liver.  Food Chem. Toxicol. 46: 797-802. </w:t>
      </w:r>
    </w:p>
    <w:p w14:paraId="4B5F7579" w14:textId="77777777" w:rsidR="00A068E3" w:rsidRPr="00091450" w:rsidRDefault="00A068E3" w:rsidP="00091450">
      <w:pPr>
        <w:jc w:val="both"/>
        <w:rPr>
          <w:rFonts w:ascii="Times New Roman" w:hAnsi="Times New Roman" w:cs="Times New Roman"/>
          <w:sz w:val="24"/>
          <w:szCs w:val="24"/>
        </w:rPr>
      </w:pPr>
      <w:r w:rsidRPr="00091450">
        <w:rPr>
          <w:rFonts w:ascii="Times New Roman" w:hAnsi="Times New Roman" w:cs="Times New Roman"/>
          <w:sz w:val="24"/>
          <w:szCs w:val="24"/>
        </w:rPr>
        <w:t>Singh, N.N, Das V.K and Singh, S (1996). Effect of Aldrin on carbohydrates, protein and ionic metabolism of fresh water catfish Heteropneustes fossils. Bull. Of Env. Cont. and Toxicol.57: 204-210.</w:t>
      </w:r>
    </w:p>
    <w:p w14:paraId="282A78AD" w14:textId="77777777" w:rsidR="00A068E3" w:rsidRPr="00091450" w:rsidRDefault="00A068E3" w:rsidP="00091450">
      <w:pPr>
        <w:jc w:val="both"/>
        <w:rPr>
          <w:rFonts w:ascii="Times New Roman" w:hAnsi="Times New Roman" w:cs="Times New Roman"/>
          <w:sz w:val="24"/>
          <w:szCs w:val="24"/>
        </w:rPr>
      </w:pPr>
      <w:r w:rsidRPr="00091450">
        <w:rPr>
          <w:rFonts w:ascii="Times New Roman" w:hAnsi="Times New Roman" w:cs="Times New Roman"/>
          <w:sz w:val="24"/>
          <w:szCs w:val="24"/>
        </w:rPr>
        <w:t>Saafi, E.B, Louedi, M. Elfeki, A, Zakhama, A, Najjar, M.F, Hammami, M and Achour, L (2011).  Protective effect of date palm fruit extract (Phodactylifera L) on Dimethoate induced oxidative stress in rat liver. Exp. Toxicol. Pathol. 63: 433-441.</w:t>
      </w:r>
    </w:p>
    <w:p w14:paraId="006456E6" w14:textId="77777777" w:rsidR="00A068E3" w:rsidRPr="00091450" w:rsidRDefault="00A068E3" w:rsidP="00091450">
      <w:pPr>
        <w:jc w:val="both"/>
        <w:rPr>
          <w:rFonts w:ascii="Times New Roman" w:hAnsi="Times New Roman" w:cs="Times New Roman"/>
          <w:sz w:val="24"/>
          <w:szCs w:val="24"/>
        </w:rPr>
      </w:pPr>
      <w:r w:rsidRPr="00091450">
        <w:rPr>
          <w:rFonts w:ascii="Times New Roman" w:hAnsi="Times New Roman" w:cs="Times New Roman"/>
          <w:sz w:val="24"/>
          <w:szCs w:val="24"/>
        </w:rPr>
        <w:t>Yahya, S, Al-Awthan, Mohammed, A Al-Douis, Gamal, H, El-Sokkary and Esam (2012). Dimethoate induced oxidative stress and morphological changes in the liver of guinea pig and the protective effect of vitamin C and E. Asian J. Biol. Sc. 5(1): 9-19.</w:t>
      </w:r>
    </w:p>
    <w:p w14:paraId="01B237CF" w14:textId="77777777" w:rsidR="00F15106" w:rsidRPr="00091450" w:rsidRDefault="00F15106" w:rsidP="00091450">
      <w:pPr>
        <w:jc w:val="both"/>
        <w:rPr>
          <w:rFonts w:ascii="Times New Roman" w:hAnsi="Times New Roman" w:cs="Times New Roman"/>
          <w:sz w:val="24"/>
          <w:szCs w:val="24"/>
        </w:rPr>
      </w:pPr>
    </w:p>
    <w:p w14:paraId="7040F5B2" w14:textId="77777777" w:rsidR="003F1B4F" w:rsidRPr="00091450" w:rsidRDefault="003F1B4F" w:rsidP="00091450">
      <w:pPr>
        <w:jc w:val="both"/>
        <w:rPr>
          <w:rFonts w:ascii="Times New Roman" w:hAnsi="Times New Roman" w:cs="Times New Roman"/>
          <w:sz w:val="24"/>
          <w:szCs w:val="24"/>
        </w:rPr>
      </w:pPr>
    </w:p>
    <w:p w14:paraId="3F6893C6" w14:textId="77777777" w:rsidR="00CB46E6" w:rsidRPr="00091450" w:rsidRDefault="00CB46E6" w:rsidP="00091450">
      <w:pPr>
        <w:jc w:val="both"/>
        <w:rPr>
          <w:rFonts w:ascii="Times New Roman" w:hAnsi="Times New Roman" w:cs="Times New Roman"/>
          <w:sz w:val="24"/>
          <w:szCs w:val="24"/>
        </w:rPr>
      </w:pPr>
    </w:p>
    <w:p w14:paraId="39ADAD9C" w14:textId="342F5FF6" w:rsidR="00EF2DDA" w:rsidRPr="00091450" w:rsidRDefault="00EF2DDA" w:rsidP="00091450">
      <w:pPr>
        <w:jc w:val="both"/>
        <w:rPr>
          <w:rFonts w:ascii="Times New Roman" w:hAnsi="Times New Roman" w:cs="Times New Roman"/>
          <w:sz w:val="24"/>
          <w:szCs w:val="24"/>
        </w:rPr>
      </w:pPr>
    </w:p>
    <w:p w14:paraId="726C344B" w14:textId="77777777" w:rsidR="00D1719E" w:rsidRPr="00091450" w:rsidRDefault="00D1719E" w:rsidP="00091450">
      <w:pPr>
        <w:jc w:val="both"/>
        <w:rPr>
          <w:rFonts w:ascii="Times New Roman" w:hAnsi="Times New Roman" w:cs="Times New Roman"/>
          <w:sz w:val="24"/>
          <w:szCs w:val="24"/>
        </w:rPr>
      </w:pPr>
    </w:p>
    <w:p w14:paraId="2F7B81E8" w14:textId="77777777" w:rsidR="00D1719E" w:rsidRPr="00091450" w:rsidRDefault="00D1719E" w:rsidP="00091450">
      <w:pPr>
        <w:jc w:val="both"/>
        <w:rPr>
          <w:rFonts w:ascii="Times New Roman" w:hAnsi="Times New Roman" w:cs="Times New Roman"/>
          <w:sz w:val="24"/>
          <w:szCs w:val="24"/>
        </w:rPr>
      </w:pPr>
    </w:p>
    <w:p w14:paraId="77FEEF0C" w14:textId="77777777" w:rsidR="00D1719E" w:rsidRPr="00091450" w:rsidRDefault="00D1719E" w:rsidP="00091450">
      <w:pPr>
        <w:jc w:val="both"/>
        <w:rPr>
          <w:rFonts w:ascii="Times New Roman" w:hAnsi="Times New Roman" w:cs="Times New Roman"/>
          <w:sz w:val="24"/>
          <w:szCs w:val="24"/>
        </w:rPr>
      </w:pPr>
    </w:p>
    <w:p w14:paraId="7E82DCD7" w14:textId="77777777" w:rsidR="00C35758" w:rsidRPr="00091450" w:rsidRDefault="00C35758" w:rsidP="00091450">
      <w:pPr>
        <w:jc w:val="both"/>
        <w:rPr>
          <w:rFonts w:ascii="Times New Roman" w:hAnsi="Times New Roman" w:cs="Times New Roman"/>
          <w:sz w:val="24"/>
          <w:szCs w:val="24"/>
        </w:rPr>
      </w:pPr>
    </w:p>
    <w:sectPr w:rsidR="00C35758" w:rsidRPr="00091450">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zahraa ali" w:date="2023-12-03T09:25:00Z" w:initials="za">
    <w:p w14:paraId="191C76F9" w14:textId="36C3A85D" w:rsidR="00361FC3" w:rsidRDefault="00361FC3">
      <w:pPr>
        <w:pStyle w:val="CommentText"/>
      </w:pPr>
      <w:r>
        <w:rPr>
          <w:rStyle w:val="CommentReference"/>
        </w:rPr>
        <w:annotationRef/>
      </w:r>
      <w:r w:rsidRPr="00361FC3">
        <w:t>The aim of the research should have been mentioned here</w:t>
      </w:r>
      <w:r>
        <w:t>.</w:t>
      </w:r>
    </w:p>
  </w:comment>
  <w:comment w:id="3" w:author="zahraa ali" w:date="2023-12-03T09:05:00Z" w:initials="za">
    <w:p w14:paraId="424497B2" w14:textId="732CD3EA" w:rsidR="009C579A" w:rsidRDefault="009C579A">
      <w:pPr>
        <w:pStyle w:val="CommentText"/>
      </w:pPr>
      <w:r>
        <w:rPr>
          <w:rStyle w:val="CommentReference"/>
        </w:rPr>
        <w:annotationRef/>
      </w:r>
      <w:r w:rsidRPr="009C579A">
        <w:t>It can be used as aim of research</w:t>
      </w:r>
    </w:p>
  </w:comment>
  <w:comment w:id="4" w:author="zahraa ali" w:date="2023-12-03T09:07:00Z" w:initials="za">
    <w:p w14:paraId="19CA9CA4" w14:textId="7C821ADF" w:rsidR="009C579A" w:rsidRPr="009C579A" w:rsidRDefault="009C579A">
      <w:pPr>
        <w:pStyle w:val="CommentText"/>
        <w:rPr>
          <w:rFonts w:cs="Arial" w:hint="cs"/>
          <w:rtl/>
          <w:lang w:bidi="ar-IQ"/>
        </w:rPr>
      </w:pPr>
      <w:r>
        <w:rPr>
          <w:rStyle w:val="CommentReference"/>
        </w:rPr>
        <w:annotationRef/>
      </w:r>
      <w:r w:rsidRPr="009C579A">
        <w:rPr>
          <w:rFonts w:cs="Arial"/>
          <w:lang w:bidi="ar-IQ"/>
        </w:rPr>
        <w:t xml:space="preserve">There is a discrepancy between </w:t>
      </w:r>
      <w:r w:rsidRPr="009C579A">
        <w:rPr>
          <w:rFonts w:cs="Arial"/>
          <w:lang w:bidi="ar-IQ"/>
        </w:rPr>
        <w:t>these written lines</w:t>
      </w:r>
      <w:r w:rsidRPr="009C579A">
        <w:rPr>
          <w:rFonts w:cs="Arial"/>
          <w:lang w:bidi="ar-IQ"/>
        </w:rPr>
        <w:t xml:space="preserve"> and the results table, and the table has been marked by me</w:t>
      </w:r>
    </w:p>
  </w:comment>
  <w:comment w:id="5" w:author="zahraa ali" w:date="2023-12-03T09:13:00Z" w:initials="za">
    <w:p w14:paraId="4B56EF8E" w14:textId="41DEDA84" w:rsidR="009C579A" w:rsidRPr="001F6242" w:rsidRDefault="009C579A">
      <w:pPr>
        <w:pStyle w:val="CommentText"/>
        <w:rPr>
          <w:rFonts w:cs="Arial"/>
          <w:lang w:bidi="ar-IQ"/>
        </w:rPr>
      </w:pPr>
      <w:r>
        <w:rPr>
          <w:rStyle w:val="CommentReference"/>
        </w:rPr>
        <w:annotationRef/>
      </w:r>
      <w:r w:rsidR="001F6242" w:rsidRPr="001F6242">
        <w:rPr>
          <w:rFonts w:cs="Arial"/>
          <w:lang w:bidi="ar-IQ"/>
        </w:rPr>
        <w:t>This parameter is not mentioned</w:t>
      </w:r>
      <w:r w:rsidR="001F6242">
        <w:rPr>
          <w:rFonts w:cs="Arial"/>
          <w:lang w:bidi="ar-IQ"/>
        </w:rPr>
        <w:t xml:space="preserve"> in</w:t>
      </w:r>
      <w:r w:rsidR="001F6242" w:rsidRPr="001F6242">
        <w:t xml:space="preserve"> </w:t>
      </w:r>
      <w:r w:rsidR="001F6242" w:rsidRPr="001F6242">
        <w:rPr>
          <w:rFonts w:cs="Arial"/>
          <w:lang w:bidi="ar-IQ"/>
        </w:rPr>
        <w:t>Histopathological</w:t>
      </w:r>
      <w:r w:rsidR="001F6242" w:rsidRPr="001F6242">
        <w:t xml:space="preserve"> </w:t>
      </w:r>
      <w:r w:rsidR="001F6242" w:rsidRPr="001F6242">
        <w:rPr>
          <w:rFonts w:cs="Arial"/>
          <w:lang w:bidi="ar-IQ"/>
        </w:rPr>
        <w:t>changes</w:t>
      </w:r>
      <w:r w:rsidR="001F6242">
        <w:rPr>
          <w:rFonts w:cs="Arial" w:hint="cs"/>
          <w:rtl/>
          <w:lang w:bidi="ar-IQ"/>
        </w:rPr>
        <w:t xml:space="preserve"> </w:t>
      </w:r>
      <w:r w:rsidR="001F6242">
        <w:rPr>
          <w:rFonts w:cs="Arial"/>
          <w:lang w:bidi="ar-IQ"/>
        </w:rPr>
        <w:t xml:space="preserve">and </w:t>
      </w:r>
      <w:r w:rsidR="001F6242" w:rsidRPr="001F6242">
        <w:rPr>
          <w:rFonts w:cs="Arial"/>
          <w:lang w:bidi="ar-IQ"/>
        </w:rPr>
        <w:t>Biochemical</w:t>
      </w:r>
      <w:r w:rsidR="001F6242" w:rsidRPr="001F6242">
        <w:t xml:space="preserve"> </w:t>
      </w:r>
      <w:r w:rsidR="001F6242" w:rsidRPr="001F6242">
        <w:rPr>
          <w:rFonts w:cs="Arial"/>
          <w:lang w:bidi="ar-IQ"/>
        </w:rPr>
        <w:t>changes</w:t>
      </w:r>
      <w:r w:rsidR="0035767C">
        <w:rPr>
          <w:rFonts w:cs="Arial"/>
          <w:lang w:bidi="ar-IQ"/>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1C76F9" w15:done="0"/>
  <w15:commentEx w15:paraId="424497B2" w15:done="0"/>
  <w15:commentEx w15:paraId="19CA9CA4" w15:done="0"/>
  <w15:commentEx w15:paraId="4B56EF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7D8DD6D" w16cex:dateUtc="2023-12-03T06:25:00Z"/>
  <w16cex:commentExtensible w16cex:durableId="0D595EF2" w16cex:dateUtc="2023-12-03T06:05:00Z"/>
  <w16cex:commentExtensible w16cex:durableId="158F6B78" w16cex:dateUtc="2023-12-03T06:07:00Z"/>
  <w16cex:commentExtensible w16cex:durableId="14ED36B3" w16cex:dateUtc="2023-12-03T0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1C76F9" w16cid:durableId="07D8DD6D"/>
  <w16cid:commentId w16cid:paraId="424497B2" w16cid:durableId="0D595EF2"/>
  <w16cid:commentId w16cid:paraId="19CA9CA4" w16cid:durableId="158F6B78"/>
  <w16cid:commentId w16cid:paraId="4B56EF8E" w16cid:durableId="14ED36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C5B12" w14:textId="77777777" w:rsidR="00E6550C" w:rsidRDefault="00E6550C" w:rsidP="000B1701">
      <w:pPr>
        <w:spacing w:after="0" w:line="240" w:lineRule="auto"/>
      </w:pPr>
      <w:r>
        <w:separator/>
      </w:r>
    </w:p>
  </w:endnote>
  <w:endnote w:type="continuationSeparator" w:id="0">
    <w:p w14:paraId="61F289AB" w14:textId="77777777" w:rsidR="00E6550C" w:rsidRDefault="00E6550C" w:rsidP="000B1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EB4F4" w14:textId="77777777" w:rsidR="000B1701" w:rsidRDefault="000B1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DB0AF" w14:textId="77777777" w:rsidR="000B1701" w:rsidRDefault="000B17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1A93C" w14:textId="77777777" w:rsidR="000B1701" w:rsidRDefault="000B1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B7D68" w14:textId="77777777" w:rsidR="00E6550C" w:rsidRDefault="00E6550C" w:rsidP="000B1701">
      <w:pPr>
        <w:spacing w:after="0" w:line="240" w:lineRule="auto"/>
      </w:pPr>
      <w:r>
        <w:separator/>
      </w:r>
    </w:p>
  </w:footnote>
  <w:footnote w:type="continuationSeparator" w:id="0">
    <w:p w14:paraId="4029C786" w14:textId="77777777" w:rsidR="00E6550C" w:rsidRDefault="00E6550C" w:rsidP="000B1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A7953" w14:textId="28158EB7" w:rsidR="000B1701" w:rsidRDefault="00000000">
    <w:pPr>
      <w:pStyle w:val="Header"/>
    </w:pPr>
    <w:r>
      <w:rPr>
        <w:noProof/>
      </w:rPr>
      <w:pict w14:anchorId="4D393E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56128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BD0BD" w14:textId="3AC700A9" w:rsidR="000B1701" w:rsidRDefault="00000000">
    <w:pPr>
      <w:pStyle w:val="Header"/>
    </w:pPr>
    <w:r>
      <w:rPr>
        <w:noProof/>
      </w:rPr>
      <w:pict w14:anchorId="4AD725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56128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A4CB3" w14:textId="3864DB5E" w:rsidR="000B1701" w:rsidRDefault="00000000">
    <w:pPr>
      <w:pStyle w:val="Header"/>
    </w:pPr>
    <w:r>
      <w:rPr>
        <w:noProof/>
      </w:rPr>
      <w:pict w14:anchorId="49ED87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56128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65C65"/>
    <w:multiLevelType w:val="hybridMultilevel"/>
    <w:tmpl w:val="90DA8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77914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ahraa ali">
    <w15:presenceInfo w15:providerId="Windows Live" w15:userId="7a86c3c406fb21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48D"/>
    <w:rsid w:val="000469F6"/>
    <w:rsid w:val="000473AC"/>
    <w:rsid w:val="00091450"/>
    <w:rsid w:val="000B1701"/>
    <w:rsid w:val="000F62F1"/>
    <w:rsid w:val="0018606A"/>
    <w:rsid w:val="001C17F0"/>
    <w:rsid w:val="001C2F44"/>
    <w:rsid w:val="001F6242"/>
    <w:rsid w:val="00284F32"/>
    <w:rsid w:val="002E0028"/>
    <w:rsid w:val="0030724F"/>
    <w:rsid w:val="003465FF"/>
    <w:rsid w:val="0035767C"/>
    <w:rsid w:val="00361FC3"/>
    <w:rsid w:val="003E5201"/>
    <w:rsid w:val="003F1B4F"/>
    <w:rsid w:val="004137DF"/>
    <w:rsid w:val="004F7BFF"/>
    <w:rsid w:val="005D7657"/>
    <w:rsid w:val="005E448D"/>
    <w:rsid w:val="00607739"/>
    <w:rsid w:val="00712997"/>
    <w:rsid w:val="0072607D"/>
    <w:rsid w:val="007A3CE6"/>
    <w:rsid w:val="007A5D83"/>
    <w:rsid w:val="00860D5F"/>
    <w:rsid w:val="00867F3E"/>
    <w:rsid w:val="00882EA5"/>
    <w:rsid w:val="00892EBE"/>
    <w:rsid w:val="008B0B3D"/>
    <w:rsid w:val="00921304"/>
    <w:rsid w:val="00937635"/>
    <w:rsid w:val="009606CD"/>
    <w:rsid w:val="009C579A"/>
    <w:rsid w:val="00A01486"/>
    <w:rsid w:val="00A068E3"/>
    <w:rsid w:val="00A157C8"/>
    <w:rsid w:val="00B14F79"/>
    <w:rsid w:val="00B310BE"/>
    <w:rsid w:val="00B97010"/>
    <w:rsid w:val="00BA38F0"/>
    <w:rsid w:val="00C16CD2"/>
    <w:rsid w:val="00C35758"/>
    <w:rsid w:val="00CA79CA"/>
    <w:rsid w:val="00CA7C8E"/>
    <w:rsid w:val="00CB46E6"/>
    <w:rsid w:val="00CB4A4C"/>
    <w:rsid w:val="00D1719E"/>
    <w:rsid w:val="00D34C1A"/>
    <w:rsid w:val="00DA2F48"/>
    <w:rsid w:val="00E2286A"/>
    <w:rsid w:val="00E6550C"/>
    <w:rsid w:val="00E92EB1"/>
    <w:rsid w:val="00EF2DDA"/>
    <w:rsid w:val="00F024C6"/>
    <w:rsid w:val="00F15106"/>
    <w:rsid w:val="00F73BDA"/>
    <w:rsid w:val="00F93492"/>
    <w:rsid w:val="00F94595"/>
    <w:rsid w:val="00FE1490"/>
    <w:rsid w:val="00FE337B"/>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59D3E"/>
  <w15:chartTrackingRefBased/>
  <w15:docId w15:val="{44603AA3-A980-4B2C-AF37-95291E189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ind w:left="964" w:right="96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19E"/>
    <w:pPr>
      <w:spacing w:after="200" w:line="276" w:lineRule="auto"/>
      <w:ind w:left="0" w:right="0"/>
    </w:pPr>
    <w:rPr>
      <w:kern w:val="0"/>
      <w:lang w:val="en-US"/>
      <w14:ligatures w14:val="none"/>
    </w:rPr>
  </w:style>
  <w:style w:type="paragraph" w:styleId="Heading3">
    <w:name w:val="heading 3"/>
    <w:basedOn w:val="Normal"/>
    <w:link w:val="Heading3Char"/>
    <w:uiPriority w:val="9"/>
    <w:qFormat/>
    <w:rsid w:val="00E92EB1"/>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rsid w:val="00D1719E"/>
    <w:pPr>
      <w:suppressAutoHyphens/>
      <w:spacing w:before="360" w:after="40"/>
      <w:ind w:left="0" w:right="0"/>
      <w:jc w:val="center"/>
    </w:pPr>
    <w:rPr>
      <w:rFonts w:ascii="Times New Roman" w:eastAsia="SimSun" w:hAnsi="Times New Roman" w:cs="Times New Roman"/>
      <w:kern w:val="0"/>
      <w:lang w:val="en-US"/>
      <w14:ligatures w14:val="none"/>
    </w:rPr>
  </w:style>
  <w:style w:type="character" w:customStyle="1" w:styleId="apple-converted-space">
    <w:name w:val="apple-converted-space"/>
    <w:basedOn w:val="DefaultParagraphFont"/>
    <w:rsid w:val="00D1719E"/>
  </w:style>
  <w:style w:type="character" w:styleId="Emphasis">
    <w:name w:val="Emphasis"/>
    <w:basedOn w:val="DefaultParagraphFont"/>
    <w:uiPriority w:val="20"/>
    <w:qFormat/>
    <w:rsid w:val="00D1719E"/>
    <w:rPr>
      <w:i/>
      <w:iCs/>
    </w:rPr>
  </w:style>
  <w:style w:type="character" w:customStyle="1" w:styleId="highlight">
    <w:name w:val="highlight"/>
    <w:basedOn w:val="DefaultParagraphFont"/>
    <w:rsid w:val="00D1719E"/>
  </w:style>
  <w:style w:type="paragraph" w:customStyle="1" w:styleId="western">
    <w:name w:val="western"/>
    <w:basedOn w:val="Normal"/>
    <w:rsid w:val="00CB46E6"/>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34C1A"/>
    <w:rPr>
      <w:color w:val="0563C1" w:themeColor="hyperlink"/>
      <w:u w:val="single"/>
    </w:rPr>
  </w:style>
  <w:style w:type="character" w:styleId="UnresolvedMention">
    <w:name w:val="Unresolved Mention"/>
    <w:basedOn w:val="DefaultParagraphFont"/>
    <w:uiPriority w:val="99"/>
    <w:semiHidden/>
    <w:unhideWhenUsed/>
    <w:rsid w:val="00E92EB1"/>
    <w:rPr>
      <w:color w:val="605E5C"/>
      <w:shd w:val="clear" w:color="auto" w:fill="E1DFDD"/>
    </w:rPr>
  </w:style>
  <w:style w:type="character" w:customStyle="1" w:styleId="Heading3Char">
    <w:name w:val="Heading 3 Char"/>
    <w:basedOn w:val="DefaultParagraphFont"/>
    <w:link w:val="Heading3"/>
    <w:uiPriority w:val="9"/>
    <w:rsid w:val="00E92EB1"/>
    <w:rPr>
      <w:rFonts w:ascii="Times New Roman" w:eastAsia="Times New Roman" w:hAnsi="Times New Roman" w:cs="Times New Roman"/>
      <w:b/>
      <w:bCs/>
      <w:kern w:val="0"/>
      <w:sz w:val="27"/>
      <w:szCs w:val="27"/>
      <w:lang w:val="en-GB" w:eastAsia="en-GB"/>
      <w14:ligatures w14:val="none"/>
    </w:rPr>
  </w:style>
  <w:style w:type="character" w:customStyle="1" w:styleId="gd">
    <w:name w:val="gd"/>
    <w:basedOn w:val="DefaultParagraphFont"/>
    <w:rsid w:val="00E92EB1"/>
  </w:style>
  <w:style w:type="paragraph" w:styleId="Header">
    <w:name w:val="header"/>
    <w:basedOn w:val="Normal"/>
    <w:link w:val="HeaderChar"/>
    <w:uiPriority w:val="99"/>
    <w:unhideWhenUsed/>
    <w:rsid w:val="000B1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701"/>
    <w:rPr>
      <w:kern w:val="0"/>
      <w:lang w:val="en-US"/>
      <w14:ligatures w14:val="none"/>
    </w:rPr>
  </w:style>
  <w:style w:type="paragraph" w:styleId="Footer">
    <w:name w:val="footer"/>
    <w:basedOn w:val="Normal"/>
    <w:link w:val="FooterChar"/>
    <w:uiPriority w:val="99"/>
    <w:unhideWhenUsed/>
    <w:rsid w:val="000B1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701"/>
    <w:rPr>
      <w:kern w:val="0"/>
      <w:lang w:val="en-US"/>
      <w14:ligatures w14:val="none"/>
    </w:rPr>
  </w:style>
  <w:style w:type="character" w:styleId="CommentReference">
    <w:name w:val="annotation reference"/>
    <w:basedOn w:val="DefaultParagraphFont"/>
    <w:uiPriority w:val="99"/>
    <w:semiHidden/>
    <w:unhideWhenUsed/>
    <w:rsid w:val="009C579A"/>
    <w:rPr>
      <w:sz w:val="16"/>
      <w:szCs w:val="16"/>
    </w:rPr>
  </w:style>
  <w:style w:type="paragraph" w:styleId="CommentText">
    <w:name w:val="annotation text"/>
    <w:basedOn w:val="Normal"/>
    <w:link w:val="CommentTextChar"/>
    <w:uiPriority w:val="99"/>
    <w:semiHidden/>
    <w:unhideWhenUsed/>
    <w:rsid w:val="009C579A"/>
    <w:pPr>
      <w:spacing w:line="240" w:lineRule="auto"/>
    </w:pPr>
    <w:rPr>
      <w:sz w:val="20"/>
      <w:szCs w:val="20"/>
    </w:rPr>
  </w:style>
  <w:style w:type="character" w:customStyle="1" w:styleId="CommentTextChar">
    <w:name w:val="Comment Text Char"/>
    <w:basedOn w:val="DefaultParagraphFont"/>
    <w:link w:val="CommentText"/>
    <w:uiPriority w:val="99"/>
    <w:semiHidden/>
    <w:rsid w:val="009C579A"/>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9C579A"/>
    <w:rPr>
      <w:b/>
      <w:bCs/>
    </w:rPr>
  </w:style>
  <w:style w:type="character" w:customStyle="1" w:styleId="CommentSubjectChar">
    <w:name w:val="Comment Subject Char"/>
    <w:basedOn w:val="CommentTextChar"/>
    <w:link w:val="CommentSubject"/>
    <w:uiPriority w:val="99"/>
    <w:semiHidden/>
    <w:rsid w:val="009C579A"/>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01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hyperlink" Target="http://www.researchgate.net/researcher/5829068_R_Sandhir/"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hyperlink" Target="http://www.researchgate.net/researcher/54613587_GK_Bhatti/"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researchgate.net/researcher/5829068_R_Sandhir/"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researchgate.net/researcher/54613587_GK_Bhatti/" TargetMode="External"/><Relationship Id="rId23"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1577</TotalTime>
  <Pages>9</Pages>
  <Words>3064</Words>
  <Characters>17469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zahraa ali</cp:lastModifiedBy>
  <cp:revision>33</cp:revision>
  <dcterms:created xsi:type="dcterms:W3CDTF">2023-11-29T06:02:00Z</dcterms:created>
  <dcterms:modified xsi:type="dcterms:W3CDTF">2023-12-03T06:27:00Z</dcterms:modified>
</cp:coreProperties>
</file>