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16C67" w14:textId="77777777" w:rsidR="005938BC" w:rsidRPr="007B4CE4" w:rsidRDefault="005938BC" w:rsidP="005938BC">
      <w:pPr>
        <w:spacing w:line="480" w:lineRule="auto"/>
        <w:ind w:left="-567" w:firstLine="567"/>
        <w:jc w:val="center"/>
        <w:rPr>
          <w:b/>
          <w:bCs/>
          <w:i w:val="0"/>
          <w:iCs w:val="0"/>
          <w:color w:val="000000"/>
          <w:sz w:val="20"/>
          <w:szCs w:val="20"/>
        </w:rPr>
      </w:pPr>
      <w:bookmarkStart w:id="0" w:name="_Hlk211412773"/>
      <w:r w:rsidRPr="007B4CE4">
        <w:rPr>
          <w:b/>
          <w:bCs/>
          <w:i w:val="0"/>
          <w:iCs w:val="0"/>
          <w:color w:val="000000"/>
          <w:sz w:val="20"/>
          <w:szCs w:val="20"/>
        </w:rPr>
        <w:t xml:space="preserve">Molecular Detection of Salmonella Infection </w:t>
      </w:r>
      <w:r>
        <w:rPr>
          <w:b/>
          <w:bCs/>
          <w:i w:val="0"/>
          <w:iCs w:val="0"/>
          <w:color w:val="000000"/>
          <w:sz w:val="20"/>
          <w:szCs w:val="20"/>
        </w:rPr>
        <w:t>Targeting</w:t>
      </w:r>
      <w:r w:rsidRPr="007B4CE4">
        <w:rPr>
          <w:b/>
          <w:bCs/>
          <w:i w:val="0"/>
          <w:iCs w:val="0"/>
          <w:color w:val="000000"/>
          <w:sz w:val="20"/>
          <w:szCs w:val="20"/>
        </w:rPr>
        <w:t xml:space="preserve"> </w:t>
      </w:r>
      <w:proofErr w:type="spellStart"/>
      <w:r w:rsidRPr="007B4CE4">
        <w:rPr>
          <w:b/>
          <w:bCs/>
          <w:color w:val="000000"/>
          <w:sz w:val="20"/>
          <w:szCs w:val="20"/>
        </w:rPr>
        <w:t>invA</w:t>
      </w:r>
      <w:proofErr w:type="spellEnd"/>
      <w:r w:rsidRPr="007B4CE4">
        <w:rPr>
          <w:b/>
          <w:bCs/>
          <w:color w:val="000000"/>
          <w:sz w:val="20"/>
          <w:szCs w:val="20"/>
        </w:rPr>
        <w:t xml:space="preserve"> </w:t>
      </w:r>
      <w:r w:rsidRPr="007B4CE4">
        <w:rPr>
          <w:b/>
          <w:bCs/>
          <w:i w:val="0"/>
          <w:iCs w:val="0"/>
          <w:color w:val="000000"/>
          <w:sz w:val="20"/>
          <w:szCs w:val="20"/>
        </w:rPr>
        <w:t>gene in Diarrheic Dogs</w:t>
      </w:r>
    </w:p>
    <w:bookmarkEnd w:id="0"/>
    <w:p w14:paraId="0CF0752A" w14:textId="77777777" w:rsidR="00475B77" w:rsidRDefault="00475B77" w:rsidP="005938BC">
      <w:pPr>
        <w:jc w:val="center"/>
        <w:rPr>
          <w:i w:val="0"/>
          <w:iCs w:val="0"/>
          <w:sz w:val="20"/>
          <w:szCs w:val="20"/>
        </w:rPr>
      </w:pPr>
    </w:p>
    <w:p w14:paraId="44F6A2A8" w14:textId="77777777" w:rsidR="005938BC" w:rsidRDefault="005938BC" w:rsidP="005938BC">
      <w:pPr>
        <w:jc w:val="center"/>
        <w:rPr>
          <w:i w:val="0"/>
          <w:iCs w:val="0"/>
          <w:sz w:val="20"/>
          <w:szCs w:val="20"/>
        </w:rPr>
      </w:pPr>
    </w:p>
    <w:p w14:paraId="506B4104" w14:textId="77777777" w:rsidR="005938BC" w:rsidRPr="007B4CE4" w:rsidRDefault="005938BC" w:rsidP="005938BC">
      <w:pPr>
        <w:spacing w:line="360" w:lineRule="auto"/>
        <w:jc w:val="center"/>
        <w:rPr>
          <w:b/>
          <w:bCs/>
          <w:i w:val="0"/>
          <w:iCs w:val="0"/>
          <w:sz w:val="20"/>
          <w:szCs w:val="20"/>
        </w:rPr>
      </w:pPr>
      <w:bookmarkStart w:id="1" w:name="_Hlk210671529"/>
      <w:r w:rsidRPr="007B4CE4">
        <w:rPr>
          <w:b/>
          <w:bCs/>
          <w:i w:val="0"/>
          <w:iCs w:val="0"/>
          <w:sz w:val="20"/>
          <w:szCs w:val="20"/>
        </w:rPr>
        <w:t>A</w:t>
      </w:r>
      <w:r>
        <w:rPr>
          <w:b/>
          <w:bCs/>
          <w:i w:val="0"/>
          <w:iCs w:val="0"/>
          <w:sz w:val="20"/>
          <w:szCs w:val="20"/>
        </w:rPr>
        <w:t>BSTRACT</w:t>
      </w:r>
    </w:p>
    <w:p w14:paraId="3DAA0B1F" w14:textId="77777777" w:rsidR="005938BC" w:rsidRDefault="005938BC" w:rsidP="005938BC">
      <w:pPr>
        <w:spacing w:line="360" w:lineRule="auto"/>
        <w:jc w:val="both"/>
        <w:rPr>
          <w:i w:val="0"/>
          <w:iCs w:val="0"/>
          <w:sz w:val="20"/>
          <w:szCs w:val="20"/>
        </w:rPr>
      </w:pPr>
      <w:r>
        <w:rPr>
          <w:i w:val="0"/>
          <w:iCs w:val="0"/>
          <w:color w:val="000000"/>
          <w:sz w:val="20"/>
          <w:szCs w:val="20"/>
        </w:rPr>
        <w:t xml:space="preserve">The experiment was conducted from July to December 2024 at the Veterinary Clinical Complex (VCC), PGIVER, Jaipur, to study the occurrence and molecular detection of Salmonella spp. in clinically suspected dogs using PCR-based diagnostics. </w:t>
      </w:r>
      <w:r>
        <w:rPr>
          <w:i w:val="0"/>
          <w:iCs w:val="0"/>
          <w:sz w:val="20"/>
          <w:szCs w:val="20"/>
        </w:rPr>
        <w:t xml:space="preserve">Salmonellosis remains a significant public health concern and one of the most common zoonotic diseases globally, affecting both animals and humans. A total of 200 faecal swab samples were collected from diarrheic dogs that were presented for treatment at the veterinary clinical complex, PGIVER, Jaipur, between July and December 2024. Genomic DNA was extracted and subjected to polymerase chain reaction (PCR) targeting the </w:t>
      </w:r>
      <w:proofErr w:type="spellStart"/>
      <w:r>
        <w:rPr>
          <w:sz w:val="20"/>
          <w:szCs w:val="20"/>
        </w:rPr>
        <w:t>invA</w:t>
      </w:r>
      <w:proofErr w:type="spellEnd"/>
      <w:r>
        <w:rPr>
          <w:sz w:val="20"/>
          <w:szCs w:val="20"/>
        </w:rPr>
        <w:t xml:space="preserve"> </w:t>
      </w:r>
      <w:r>
        <w:rPr>
          <w:i w:val="0"/>
          <w:iCs w:val="0"/>
          <w:sz w:val="20"/>
          <w:szCs w:val="20"/>
        </w:rPr>
        <w:t xml:space="preserve">gene, a highly conversed and specific marker for </w:t>
      </w:r>
      <w:r>
        <w:rPr>
          <w:sz w:val="20"/>
          <w:szCs w:val="20"/>
        </w:rPr>
        <w:t>Salmonella</w:t>
      </w:r>
      <w:r>
        <w:rPr>
          <w:i w:val="0"/>
          <w:iCs w:val="0"/>
          <w:sz w:val="20"/>
          <w:szCs w:val="20"/>
        </w:rPr>
        <w:t xml:space="preserve"> detection. PCR conditions were optimised using positive and negative controls. Of the 200 samples, 16(8%) yielded the expected 796 bp amplicon, confirming the presence of </w:t>
      </w:r>
      <w:r>
        <w:rPr>
          <w:sz w:val="20"/>
          <w:szCs w:val="20"/>
        </w:rPr>
        <w:t>Salmonella</w:t>
      </w:r>
      <w:r>
        <w:rPr>
          <w:i w:val="0"/>
          <w:iCs w:val="0"/>
          <w:sz w:val="20"/>
          <w:szCs w:val="20"/>
        </w:rPr>
        <w:t xml:space="preserve">. The findings highlight the utility of PCR as a rapid, sensitive and specific tool for the diagnosis of </w:t>
      </w:r>
      <w:r>
        <w:rPr>
          <w:sz w:val="20"/>
          <w:szCs w:val="20"/>
        </w:rPr>
        <w:t>Salmonella</w:t>
      </w:r>
      <w:r>
        <w:rPr>
          <w:i w:val="0"/>
          <w:iCs w:val="0"/>
          <w:sz w:val="20"/>
          <w:szCs w:val="20"/>
        </w:rPr>
        <w:t xml:space="preserve"> spp. in dogs, particularly in clinical cases where conventional culture techniques may be time-consuming. Early and accurate identification of the pathogen can guide timely therapeutic interventions, reduce the risk of transmission to humans and assist in formulating preventive strategies. Furthermore, the 8% positivity rate observed suggests a notable occurrence of Salmonella in diarrheic dogs, underlining the importance of routine screening in veterinary clinical practice. This study also contributes valuable epidemiological data from the Jaipur region and reinforces the role of molecular diagnostics in veterinary medicine.</w:t>
      </w:r>
    </w:p>
    <w:p w14:paraId="5E631EB1" w14:textId="77777777" w:rsidR="002919DC" w:rsidRDefault="002919DC" w:rsidP="005938BC">
      <w:pPr>
        <w:spacing w:line="360" w:lineRule="auto"/>
        <w:jc w:val="both"/>
        <w:rPr>
          <w:i w:val="0"/>
          <w:iCs w:val="0"/>
          <w:sz w:val="20"/>
          <w:szCs w:val="20"/>
        </w:rPr>
      </w:pPr>
    </w:p>
    <w:p w14:paraId="722E160A" w14:textId="17E59A74" w:rsidR="005938BC" w:rsidRPr="007B4CE4" w:rsidRDefault="005938BC" w:rsidP="005938BC">
      <w:pPr>
        <w:spacing w:line="360" w:lineRule="auto"/>
        <w:jc w:val="both"/>
        <w:rPr>
          <w:i w:val="0"/>
          <w:iCs w:val="0"/>
          <w:sz w:val="20"/>
          <w:szCs w:val="20"/>
        </w:rPr>
      </w:pPr>
      <w:r>
        <w:rPr>
          <w:b/>
          <w:bCs/>
          <w:i w:val="0"/>
          <w:iCs w:val="0"/>
          <w:sz w:val="20"/>
          <w:szCs w:val="20"/>
        </w:rPr>
        <w:t>Keywords</w:t>
      </w:r>
      <w:r w:rsidRPr="009C6092">
        <w:rPr>
          <w:i w:val="0"/>
          <w:iCs w:val="0"/>
          <w:sz w:val="20"/>
          <w:szCs w:val="20"/>
        </w:rPr>
        <w:t>:</w:t>
      </w:r>
      <w:r w:rsidRPr="007B4CE4">
        <w:rPr>
          <w:i w:val="0"/>
          <w:iCs w:val="0"/>
          <w:sz w:val="20"/>
          <w:szCs w:val="20"/>
        </w:rPr>
        <w:t xml:space="preserve"> </w:t>
      </w:r>
      <w:r>
        <w:rPr>
          <w:sz w:val="20"/>
          <w:szCs w:val="20"/>
        </w:rPr>
        <w:t>Salmonella</w:t>
      </w:r>
      <w:r w:rsidRPr="007B4CE4">
        <w:rPr>
          <w:i w:val="0"/>
          <w:iCs w:val="0"/>
          <w:sz w:val="20"/>
          <w:szCs w:val="20"/>
        </w:rPr>
        <w:t xml:space="preserve">, </w:t>
      </w:r>
      <w:r>
        <w:rPr>
          <w:i w:val="0"/>
          <w:iCs w:val="0"/>
          <w:sz w:val="20"/>
          <w:szCs w:val="20"/>
        </w:rPr>
        <w:t>d</w:t>
      </w:r>
      <w:r w:rsidRPr="007B4CE4">
        <w:rPr>
          <w:i w:val="0"/>
          <w:iCs w:val="0"/>
          <w:sz w:val="20"/>
          <w:szCs w:val="20"/>
        </w:rPr>
        <w:t xml:space="preserve">ogs, </w:t>
      </w:r>
      <w:r>
        <w:rPr>
          <w:i w:val="0"/>
          <w:iCs w:val="0"/>
          <w:sz w:val="20"/>
          <w:szCs w:val="20"/>
        </w:rPr>
        <w:t>z</w:t>
      </w:r>
      <w:r w:rsidRPr="007B4CE4">
        <w:rPr>
          <w:i w:val="0"/>
          <w:iCs w:val="0"/>
          <w:sz w:val="20"/>
          <w:szCs w:val="20"/>
        </w:rPr>
        <w:t>oonoses, PCR</w:t>
      </w:r>
      <w:r w:rsidRPr="007B4CE4">
        <w:rPr>
          <w:sz w:val="20"/>
          <w:szCs w:val="20"/>
        </w:rPr>
        <w:t xml:space="preserve">, </w:t>
      </w:r>
      <w:proofErr w:type="spellStart"/>
      <w:r w:rsidRPr="007B4CE4">
        <w:rPr>
          <w:sz w:val="20"/>
          <w:szCs w:val="20"/>
        </w:rPr>
        <w:t>invA</w:t>
      </w:r>
      <w:proofErr w:type="spellEnd"/>
      <w:r w:rsidRPr="007B4CE4">
        <w:rPr>
          <w:i w:val="0"/>
          <w:iCs w:val="0"/>
          <w:sz w:val="20"/>
          <w:szCs w:val="20"/>
        </w:rPr>
        <w:t xml:space="preserve"> gene, </w:t>
      </w:r>
      <w:r>
        <w:rPr>
          <w:i w:val="0"/>
          <w:iCs w:val="0"/>
          <w:sz w:val="20"/>
          <w:szCs w:val="20"/>
        </w:rPr>
        <w:t>m</w:t>
      </w:r>
      <w:r w:rsidRPr="007B4CE4">
        <w:rPr>
          <w:i w:val="0"/>
          <w:iCs w:val="0"/>
          <w:sz w:val="20"/>
          <w:szCs w:val="20"/>
        </w:rPr>
        <w:t>olecular diagnosis.</w:t>
      </w:r>
    </w:p>
    <w:p w14:paraId="6D1084A7" w14:textId="77777777" w:rsidR="005938BC" w:rsidRDefault="005938BC" w:rsidP="005938BC">
      <w:pPr>
        <w:spacing w:line="360" w:lineRule="auto"/>
        <w:jc w:val="both"/>
        <w:rPr>
          <w:b/>
          <w:bCs/>
          <w:i w:val="0"/>
          <w:iCs w:val="0"/>
          <w:sz w:val="20"/>
          <w:szCs w:val="20"/>
        </w:rPr>
      </w:pPr>
    </w:p>
    <w:p w14:paraId="2DBDE0CC" w14:textId="77777777" w:rsidR="005938BC" w:rsidRDefault="005938BC" w:rsidP="005938BC">
      <w:pPr>
        <w:pStyle w:val="ListParagraph"/>
        <w:numPr>
          <w:ilvl w:val="0"/>
          <w:numId w:val="2"/>
        </w:numPr>
        <w:spacing w:line="360" w:lineRule="auto"/>
        <w:jc w:val="both"/>
        <w:rPr>
          <w:b/>
          <w:bCs/>
          <w:i w:val="0"/>
          <w:iCs w:val="0"/>
          <w:sz w:val="20"/>
          <w:szCs w:val="20"/>
        </w:rPr>
      </w:pPr>
      <w:r>
        <w:rPr>
          <w:b/>
          <w:bCs/>
          <w:i w:val="0"/>
          <w:iCs w:val="0"/>
          <w:sz w:val="20"/>
          <w:szCs w:val="20"/>
        </w:rPr>
        <w:t>INTRODUCTION</w:t>
      </w:r>
    </w:p>
    <w:p w14:paraId="1C65638D" w14:textId="741A7B99" w:rsidR="005938BC" w:rsidRPr="00D36F20" w:rsidRDefault="005938BC" w:rsidP="005938BC">
      <w:pPr>
        <w:spacing w:line="360" w:lineRule="auto"/>
        <w:jc w:val="both"/>
        <w:rPr>
          <w:i w:val="0"/>
          <w:iCs w:val="0"/>
          <w:color w:val="000000" w:themeColor="text1"/>
          <w:sz w:val="20"/>
          <w:szCs w:val="20"/>
        </w:rPr>
      </w:pPr>
      <w:r w:rsidRPr="00D36F20">
        <w:rPr>
          <w:i w:val="0"/>
          <w:iCs w:val="0"/>
          <w:color w:val="000000" w:themeColor="text1"/>
          <w:sz w:val="20"/>
          <w:szCs w:val="20"/>
        </w:rPr>
        <w:t xml:space="preserve">Salmonellosis is a globally important zoonosis, posing significant public health and economic challenges (Verma </w:t>
      </w:r>
      <w:r w:rsidRPr="00CD130C">
        <w:rPr>
          <w:color w:val="000000" w:themeColor="text1"/>
          <w:sz w:val="20"/>
          <w:szCs w:val="20"/>
        </w:rPr>
        <w:t>et al.,</w:t>
      </w:r>
      <w:r w:rsidRPr="00D36F20">
        <w:rPr>
          <w:i w:val="0"/>
          <w:iCs w:val="0"/>
          <w:color w:val="000000" w:themeColor="text1"/>
          <w:sz w:val="20"/>
          <w:szCs w:val="20"/>
        </w:rPr>
        <w:t xml:space="preserve"> 2007; Ojha </w:t>
      </w:r>
      <w:r w:rsidRPr="00CD130C">
        <w:rPr>
          <w:color w:val="000000" w:themeColor="text1"/>
          <w:sz w:val="20"/>
          <w:szCs w:val="20"/>
        </w:rPr>
        <w:t>et al.,</w:t>
      </w:r>
      <w:r w:rsidRPr="00D36F20">
        <w:rPr>
          <w:i w:val="0"/>
          <w:iCs w:val="0"/>
          <w:color w:val="000000" w:themeColor="text1"/>
          <w:sz w:val="20"/>
          <w:szCs w:val="20"/>
        </w:rPr>
        <w:t xml:space="preserve"> 2024; Zhang </w:t>
      </w:r>
      <w:r w:rsidRPr="00CD130C">
        <w:rPr>
          <w:color w:val="000000" w:themeColor="text1"/>
          <w:sz w:val="20"/>
          <w:szCs w:val="20"/>
        </w:rPr>
        <w:t>et al.,</w:t>
      </w:r>
      <w:r w:rsidRPr="00D36F20">
        <w:rPr>
          <w:i w:val="0"/>
          <w:iCs w:val="0"/>
          <w:color w:val="000000" w:themeColor="text1"/>
          <w:sz w:val="20"/>
          <w:szCs w:val="20"/>
        </w:rPr>
        <w:t xml:space="preserve"> 2013). These ubiquitous organisms are found in a wide range of hosts, including mammals, birds, reptiles, and insects. Over the years, their prevalence in dogs and cats has been extensively studied (Marks </w:t>
      </w:r>
      <w:r w:rsidRPr="00CD130C">
        <w:rPr>
          <w:color w:val="000000" w:themeColor="text1"/>
          <w:sz w:val="20"/>
          <w:szCs w:val="20"/>
        </w:rPr>
        <w:t>et al.,</w:t>
      </w:r>
      <w:r w:rsidRPr="00D36F20">
        <w:rPr>
          <w:i w:val="0"/>
          <w:iCs w:val="0"/>
          <w:color w:val="000000" w:themeColor="text1"/>
          <w:sz w:val="20"/>
          <w:szCs w:val="20"/>
        </w:rPr>
        <w:t xml:space="preserve"> 2011). Dogs are recognised as a potential reservoir of </w:t>
      </w:r>
      <w:r w:rsidRPr="00D36F20">
        <w:rPr>
          <w:color w:val="000000" w:themeColor="text1"/>
          <w:sz w:val="20"/>
          <w:szCs w:val="20"/>
        </w:rPr>
        <w:t>Salmonella</w:t>
      </w:r>
      <w:r w:rsidRPr="00D36F20">
        <w:rPr>
          <w:i w:val="0"/>
          <w:iCs w:val="0"/>
          <w:color w:val="000000" w:themeColor="text1"/>
          <w:sz w:val="20"/>
          <w:szCs w:val="20"/>
        </w:rPr>
        <w:t xml:space="preserve"> species. Additionally, multiple human salmonellosis outbreaks have been linked to exposure to contaminated dry dog food and dog treats (Yukawa </w:t>
      </w:r>
      <w:r w:rsidRPr="00CD130C">
        <w:rPr>
          <w:color w:val="000000" w:themeColor="text1"/>
          <w:sz w:val="20"/>
          <w:szCs w:val="20"/>
        </w:rPr>
        <w:t>et al.,</w:t>
      </w:r>
      <w:r w:rsidRPr="00D36F20">
        <w:rPr>
          <w:i w:val="0"/>
          <w:iCs w:val="0"/>
          <w:color w:val="000000" w:themeColor="text1"/>
          <w:sz w:val="20"/>
          <w:szCs w:val="20"/>
        </w:rPr>
        <w:t xml:space="preserve"> 2022). Pet animals are usually fed with discarded raw animal parts and treats, which can be frequently contaminated with Salmonella (Pathak and Kaphle,2019).</w:t>
      </w:r>
      <w:r w:rsidRPr="00D36F20">
        <w:rPr>
          <w:color w:val="000000" w:themeColor="text1"/>
        </w:rPr>
        <w:t xml:space="preserve"> </w:t>
      </w:r>
      <w:r w:rsidRPr="00D36F20">
        <w:rPr>
          <w:i w:val="0"/>
          <w:iCs w:val="0"/>
          <w:color w:val="000000" w:themeColor="text1"/>
          <w:sz w:val="20"/>
          <w:szCs w:val="20"/>
        </w:rPr>
        <w:t xml:space="preserve">The close bond between dogs and their owners can potentially heighten the risk of human exposure to bacterial pathogens (Sanchez- </w:t>
      </w:r>
      <w:proofErr w:type="spellStart"/>
      <w:r w:rsidRPr="00D36F20">
        <w:rPr>
          <w:i w:val="0"/>
          <w:iCs w:val="0"/>
          <w:color w:val="000000" w:themeColor="text1"/>
          <w:sz w:val="20"/>
          <w:szCs w:val="20"/>
        </w:rPr>
        <w:t>jimenez</w:t>
      </w:r>
      <w:proofErr w:type="spellEnd"/>
      <w:r w:rsidRPr="00D36F20">
        <w:rPr>
          <w:i w:val="0"/>
          <w:iCs w:val="0"/>
          <w:color w:val="000000" w:themeColor="text1"/>
          <w:sz w:val="20"/>
          <w:szCs w:val="20"/>
        </w:rPr>
        <w:t xml:space="preserve"> </w:t>
      </w:r>
      <w:r w:rsidRPr="00CD130C">
        <w:rPr>
          <w:color w:val="000000" w:themeColor="text1"/>
          <w:sz w:val="20"/>
          <w:szCs w:val="20"/>
        </w:rPr>
        <w:t>et al.,</w:t>
      </w:r>
      <w:r w:rsidRPr="00D36F20">
        <w:rPr>
          <w:i w:val="0"/>
          <w:iCs w:val="0"/>
          <w:color w:val="000000" w:themeColor="text1"/>
          <w:sz w:val="20"/>
          <w:szCs w:val="20"/>
        </w:rPr>
        <w:t xml:space="preserve"> </w:t>
      </w:r>
      <w:r w:rsidR="00047271" w:rsidRPr="00D36F20">
        <w:rPr>
          <w:i w:val="0"/>
          <w:iCs w:val="0"/>
          <w:color w:val="000000" w:themeColor="text1"/>
          <w:sz w:val="20"/>
          <w:szCs w:val="20"/>
        </w:rPr>
        <w:t>2004; Lowden</w:t>
      </w:r>
      <w:r w:rsidRPr="00D36F20">
        <w:rPr>
          <w:i w:val="0"/>
          <w:iCs w:val="0"/>
          <w:color w:val="000000" w:themeColor="text1"/>
          <w:sz w:val="20"/>
          <w:szCs w:val="20"/>
        </w:rPr>
        <w:t xml:space="preserve"> </w:t>
      </w:r>
      <w:r w:rsidRPr="00CD130C">
        <w:rPr>
          <w:color w:val="000000" w:themeColor="text1"/>
          <w:sz w:val="20"/>
          <w:szCs w:val="20"/>
        </w:rPr>
        <w:t>et al.,</w:t>
      </w:r>
      <w:r w:rsidRPr="00D36F20">
        <w:rPr>
          <w:i w:val="0"/>
          <w:iCs w:val="0"/>
          <w:color w:val="000000" w:themeColor="text1"/>
          <w:sz w:val="20"/>
          <w:szCs w:val="20"/>
        </w:rPr>
        <w:t xml:space="preserve"> 2015) Often shading the pathogen asymptomatically shades, thereby contributing to its environmental dissemination and zoonotic transmission</w:t>
      </w:r>
      <w:r w:rsidRPr="00D36F20">
        <w:rPr>
          <w:color w:val="000000" w:themeColor="text1"/>
          <w:sz w:val="20"/>
          <w:szCs w:val="20"/>
        </w:rPr>
        <w:t xml:space="preserve"> </w:t>
      </w:r>
      <w:r w:rsidRPr="00D36F20">
        <w:rPr>
          <w:i w:val="0"/>
          <w:iCs w:val="0"/>
          <w:color w:val="000000" w:themeColor="text1"/>
          <w:sz w:val="20"/>
          <w:szCs w:val="20"/>
        </w:rPr>
        <w:t xml:space="preserve">(Xu </w:t>
      </w:r>
      <w:r w:rsidRPr="00CD130C">
        <w:rPr>
          <w:color w:val="000000" w:themeColor="text1"/>
          <w:sz w:val="20"/>
          <w:szCs w:val="20"/>
        </w:rPr>
        <w:t xml:space="preserve">et al., </w:t>
      </w:r>
      <w:r w:rsidRPr="00D36F20">
        <w:rPr>
          <w:i w:val="0"/>
          <w:iCs w:val="0"/>
          <w:color w:val="000000" w:themeColor="text1"/>
          <w:sz w:val="20"/>
          <w:szCs w:val="20"/>
        </w:rPr>
        <w:t xml:space="preserve">2021, Eng </w:t>
      </w:r>
      <w:r w:rsidRPr="00CD130C">
        <w:rPr>
          <w:color w:val="000000" w:themeColor="text1"/>
          <w:sz w:val="20"/>
          <w:szCs w:val="20"/>
        </w:rPr>
        <w:t>et al.,</w:t>
      </w:r>
      <w:r w:rsidRPr="00D36F20">
        <w:rPr>
          <w:i w:val="0"/>
          <w:iCs w:val="0"/>
          <w:color w:val="000000" w:themeColor="text1"/>
          <w:sz w:val="20"/>
          <w:szCs w:val="20"/>
        </w:rPr>
        <w:t xml:space="preserve"> 2015).</w:t>
      </w:r>
      <w:r w:rsidRPr="00D36F20">
        <w:rPr>
          <w:color w:val="000000" w:themeColor="text1"/>
        </w:rPr>
        <w:t xml:space="preserve"> </w:t>
      </w:r>
      <w:r w:rsidRPr="00D36F20">
        <w:rPr>
          <w:i w:val="0"/>
          <w:iCs w:val="0"/>
          <w:color w:val="000000" w:themeColor="text1"/>
          <w:sz w:val="20"/>
          <w:szCs w:val="20"/>
        </w:rPr>
        <w:t xml:space="preserve">Human salmonellosis linked to pets has been reported for many years, and the emergence of antimicrobial-resistant Salmonella strains in pets has become a growing public health concern. Companion animals, such as cats and dogs, can be potential sources of zoonotic diseases, particularly posing a risk to children (Hashemi </w:t>
      </w:r>
      <w:r w:rsidRPr="005E5A64">
        <w:rPr>
          <w:color w:val="000000" w:themeColor="text1"/>
          <w:sz w:val="20"/>
          <w:szCs w:val="20"/>
        </w:rPr>
        <w:t>et al.,</w:t>
      </w:r>
      <w:r w:rsidRPr="00D36F20">
        <w:rPr>
          <w:i w:val="0"/>
          <w:iCs w:val="0"/>
          <w:color w:val="000000" w:themeColor="text1"/>
          <w:sz w:val="20"/>
          <w:szCs w:val="20"/>
        </w:rPr>
        <w:t xml:space="preserve"> 2016). Transmission of salmonella occur via contaminated food and water (Hoelzer </w:t>
      </w:r>
      <w:r w:rsidRPr="005E5A64">
        <w:rPr>
          <w:color w:val="000000" w:themeColor="text1"/>
          <w:sz w:val="20"/>
          <w:szCs w:val="20"/>
        </w:rPr>
        <w:t>et al.,</w:t>
      </w:r>
      <w:r w:rsidRPr="00D36F20">
        <w:rPr>
          <w:i w:val="0"/>
          <w:iCs w:val="0"/>
          <w:color w:val="000000" w:themeColor="text1"/>
          <w:sz w:val="20"/>
          <w:szCs w:val="20"/>
        </w:rPr>
        <w:t xml:space="preserve"> 2011). It is a significant pathogen of concern in many low-moisture foods because of its ability to survive for extended periods under dry </w:t>
      </w:r>
      <w:proofErr w:type="gramStart"/>
      <w:r w:rsidRPr="00D36F20">
        <w:rPr>
          <w:i w:val="0"/>
          <w:iCs w:val="0"/>
          <w:color w:val="000000" w:themeColor="text1"/>
          <w:sz w:val="20"/>
          <w:szCs w:val="20"/>
        </w:rPr>
        <w:t>conditions  (</w:t>
      </w:r>
      <w:proofErr w:type="spellStart"/>
      <w:proofErr w:type="gramEnd"/>
      <w:r w:rsidRPr="00D36F20">
        <w:rPr>
          <w:i w:val="0"/>
          <w:iCs w:val="0"/>
          <w:color w:val="000000" w:themeColor="text1"/>
          <w:sz w:val="20"/>
          <w:szCs w:val="20"/>
        </w:rPr>
        <w:t>Lambertini</w:t>
      </w:r>
      <w:proofErr w:type="spellEnd"/>
      <w:r w:rsidRPr="00D36F20">
        <w:rPr>
          <w:i w:val="0"/>
          <w:iCs w:val="0"/>
          <w:color w:val="000000" w:themeColor="text1"/>
          <w:sz w:val="20"/>
          <w:szCs w:val="20"/>
        </w:rPr>
        <w:t xml:space="preserve"> </w:t>
      </w:r>
      <w:r w:rsidRPr="00CD130C">
        <w:rPr>
          <w:color w:val="000000" w:themeColor="text1"/>
          <w:sz w:val="20"/>
          <w:szCs w:val="20"/>
        </w:rPr>
        <w:t>et al.,</w:t>
      </w:r>
      <w:r w:rsidRPr="00D36F20">
        <w:rPr>
          <w:i w:val="0"/>
          <w:iCs w:val="0"/>
          <w:color w:val="000000" w:themeColor="text1"/>
          <w:sz w:val="20"/>
          <w:szCs w:val="20"/>
        </w:rPr>
        <w:t xml:space="preserve"> 2016).</w:t>
      </w:r>
      <w:r w:rsidRPr="00D36F20">
        <w:rPr>
          <w:color w:val="000000" w:themeColor="text1"/>
        </w:rPr>
        <w:t xml:space="preserve"> </w:t>
      </w:r>
      <w:r w:rsidRPr="00D36F20">
        <w:rPr>
          <w:i w:val="0"/>
          <w:iCs w:val="0"/>
          <w:color w:val="000000" w:themeColor="text1"/>
          <w:sz w:val="20"/>
          <w:szCs w:val="20"/>
        </w:rPr>
        <w:t>Gastroenteritis is the most common manifestation of Salmonella infection worldwide, followed by bacteraemia and enteric fever (</w:t>
      </w:r>
      <w:proofErr w:type="spellStart"/>
      <w:r w:rsidRPr="00D36F20">
        <w:rPr>
          <w:i w:val="0"/>
          <w:iCs w:val="0"/>
          <w:color w:val="000000" w:themeColor="text1"/>
          <w:sz w:val="20"/>
          <w:szCs w:val="20"/>
        </w:rPr>
        <w:t>Majowicz</w:t>
      </w:r>
      <w:proofErr w:type="spellEnd"/>
      <w:r w:rsidRPr="00D36F20">
        <w:rPr>
          <w:i w:val="0"/>
          <w:iCs w:val="0"/>
          <w:color w:val="000000" w:themeColor="text1"/>
          <w:sz w:val="20"/>
          <w:szCs w:val="20"/>
        </w:rPr>
        <w:t xml:space="preserve"> </w:t>
      </w:r>
      <w:r w:rsidRPr="005E5A64">
        <w:rPr>
          <w:color w:val="000000" w:themeColor="text1"/>
          <w:sz w:val="20"/>
          <w:szCs w:val="20"/>
        </w:rPr>
        <w:t>et al.,</w:t>
      </w:r>
      <w:r w:rsidRPr="00D36F20">
        <w:rPr>
          <w:i w:val="0"/>
          <w:iCs w:val="0"/>
          <w:color w:val="000000" w:themeColor="text1"/>
          <w:sz w:val="20"/>
          <w:szCs w:val="20"/>
        </w:rPr>
        <w:t xml:space="preserve"> 2010; </w:t>
      </w:r>
      <w:proofErr w:type="spellStart"/>
      <w:r w:rsidRPr="00D36F20">
        <w:rPr>
          <w:i w:val="0"/>
          <w:iCs w:val="0"/>
          <w:color w:val="000000" w:themeColor="text1"/>
          <w:sz w:val="20"/>
          <w:szCs w:val="20"/>
        </w:rPr>
        <w:t>Kiflu</w:t>
      </w:r>
      <w:proofErr w:type="spellEnd"/>
      <w:r w:rsidRPr="00D36F20">
        <w:rPr>
          <w:i w:val="0"/>
          <w:iCs w:val="0"/>
          <w:color w:val="000000" w:themeColor="text1"/>
          <w:sz w:val="20"/>
          <w:szCs w:val="20"/>
        </w:rPr>
        <w:t xml:space="preserve"> </w:t>
      </w:r>
      <w:r w:rsidRPr="005E5A64">
        <w:rPr>
          <w:color w:val="000000" w:themeColor="text1"/>
          <w:sz w:val="20"/>
          <w:szCs w:val="20"/>
        </w:rPr>
        <w:t>et al.,</w:t>
      </w:r>
      <w:r w:rsidRPr="00D36F20">
        <w:rPr>
          <w:i w:val="0"/>
          <w:iCs w:val="0"/>
          <w:color w:val="000000" w:themeColor="text1"/>
          <w:sz w:val="20"/>
          <w:szCs w:val="20"/>
        </w:rPr>
        <w:t>2017).</w:t>
      </w:r>
      <w:r w:rsidRPr="00D36F20">
        <w:rPr>
          <w:color w:val="000000" w:themeColor="text1"/>
        </w:rPr>
        <w:t xml:space="preserve"> </w:t>
      </w:r>
      <w:r w:rsidRPr="00D36F20">
        <w:rPr>
          <w:i w:val="0"/>
          <w:iCs w:val="0"/>
          <w:color w:val="000000" w:themeColor="text1"/>
          <w:sz w:val="20"/>
          <w:szCs w:val="20"/>
        </w:rPr>
        <w:t xml:space="preserve">Several studies have </w:t>
      </w:r>
      <w:r w:rsidRPr="00D36F20">
        <w:rPr>
          <w:i w:val="0"/>
          <w:iCs w:val="0"/>
          <w:color w:val="000000" w:themeColor="text1"/>
          <w:sz w:val="20"/>
          <w:szCs w:val="20"/>
        </w:rPr>
        <w:lastRenderedPageBreak/>
        <w:t xml:space="preserve">evaluated the prevalence of Salmonella organisms in the </w:t>
      </w:r>
      <w:proofErr w:type="spellStart"/>
      <w:r w:rsidRPr="00D36F20">
        <w:rPr>
          <w:i w:val="0"/>
          <w:iCs w:val="0"/>
          <w:color w:val="000000" w:themeColor="text1"/>
          <w:sz w:val="20"/>
          <w:szCs w:val="20"/>
        </w:rPr>
        <w:t>feces</w:t>
      </w:r>
      <w:proofErr w:type="spellEnd"/>
      <w:r w:rsidRPr="00D36F20">
        <w:rPr>
          <w:i w:val="0"/>
          <w:iCs w:val="0"/>
          <w:color w:val="000000" w:themeColor="text1"/>
          <w:sz w:val="20"/>
          <w:szCs w:val="20"/>
        </w:rPr>
        <w:t xml:space="preserve"> of companion animals (</w:t>
      </w:r>
      <w:proofErr w:type="spellStart"/>
      <w:r w:rsidRPr="00D36F20">
        <w:rPr>
          <w:i w:val="0"/>
          <w:iCs w:val="0"/>
          <w:color w:val="000000" w:themeColor="text1"/>
          <w:sz w:val="20"/>
          <w:szCs w:val="20"/>
        </w:rPr>
        <w:t>KuKanich</w:t>
      </w:r>
      <w:proofErr w:type="spellEnd"/>
      <w:r w:rsidRPr="00D36F20">
        <w:rPr>
          <w:i w:val="0"/>
          <w:iCs w:val="0"/>
          <w:color w:val="000000" w:themeColor="text1"/>
          <w:sz w:val="20"/>
          <w:szCs w:val="20"/>
        </w:rPr>
        <w:t xml:space="preserve"> </w:t>
      </w:r>
      <w:r w:rsidRPr="005E5A64">
        <w:rPr>
          <w:color w:val="000000" w:themeColor="text1"/>
          <w:sz w:val="20"/>
          <w:szCs w:val="20"/>
        </w:rPr>
        <w:t>et al.,</w:t>
      </w:r>
      <w:r w:rsidRPr="00D36F20">
        <w:rPr>
          <w:i w:val="0"/>
          <w:iCs w:val="0"/>
          <w:color w:val="000000" w:themeColor="text1"/>
          <w:sz w:val="20"/>
          <w:szCs w:val="20"/>
        </w:rPr>
        <w:t xml:space="preserve"> 2011). Veterinarians and public health officials have identified Salmonella shedding by dogs as a potential source of infection for dog owners and their communities</w:t>
      </w:r>
      <w:r w:rsidRPr="00D36F20">
        <w:rPr>
          <w:i w:val="0"/>
          <w:iCs w:val="0"/>
          <w:color w:val="000000" w:themeColor="text1"/>
          <w:sz w:val="16"/>
          <w:szCs w:val="16"/>
        </w:rPr>
        <w:t xml:space="preserve">. </w:t>
      </w:r>
      <w:r w:rsidRPr="00D36F20">
        <w:rPr>
          <w:i w:val="0"/>
          <w:iCs w:val="0"/>
          <w:color w:val="000000" w:themeColor="text1"/>
          <w:sz w:val="20"/>
          <w:szCs w:val="20"/>
        </w:rPr>
        <w:t xml:space="preserve">(Finley </w:t>
      </w:r>
      <w:r w:rsidRPr="005E5A64">
        <w:rPr>
          <w:color w:val="000000" w:themeColor="text1"/>
          <w:sz w:val="20"/>
          <w:szCs w:val="20"/>
        </w:rPr>
        <w:t>et al.,</w:t>
      </w:r>
      <w:r w:rsidRPr="00D36F20">
        <w:rPr>
          <w:i w:val="0"/>
          <w:iCs w:val="0"/>
          <w:color w:val="000000" w:themeColor="text1"/>
          <w:sz w:val="20"/>
          <w:szCs w:val="20"/>
        </w:rPr>
        <w:t xml:space="preserve"> 2007).</w:t>
      </w:r>
      <w:r w:rsidRPr="00D36F20">
        <w:rPr>
          <w:color w:val="000000" w:themeColor="text1"/>
        </w:rPr>
        <w:t xml:space="preserve"> </w:t>
      </w:r>
      <w:r w:rsidRPr="00D36F20">
        <w:rPr>
          <w:i w:val="0"/>
          <w:iCs w:val="0"/>
          <w:color w:val="000000" w:themeColor="text1"/>
          <w:sz w:val="20"/>
          <w:szCs w:val="20"/>
        </w:rPr>
        <w:t xml:space="preserve">The vast majority of Salmonella infections in humans are transmitted through food, with Salmonella enterica and Salmonella Typhimurium responsible for most cases (Kadry </w:t>
      </w:r>
      <w:r w:rsidRPr="005E5A64">
        <w:rPr>
          <w:color w:val="000000" w:themeColor="text1"/>
          <w:sz w:val="20"/>
          <w:szCs w:val="20"/>
        </w:rPr>
        <w:t>et al.,</w:t>
      </w:r>
      <w:r w:rsidRPr="00D36F20">
        <w:rPr>
          <w:i w:val="0"/>
          <w:iCs w:val="0"/>
          <w:color w:val="000000" w:themeColor="text1"/>
          <w:sz w:val="20"/>
          <w:szCs w:val="20"/>
        </w:rPr>
        <w:t xml:space="preserve"> 2019). Traditional methods such as culture and biochemical identification, though considered the gold standard, are time-consuming and may fail in cases involving low bacterial loads or partially treated animals (Lee </w:t>
      </w:r>
      <w:r w:rsidRPr="005E5A64">
        <w:rPr>
          <w:color w:val="000000" w:themeColor="text1"/>
          <w:sz w:val="20"/>
          <w:szCs w:val="20"/>
        </w:rPr>
        <w:t>et al.,</w:t>
      </w:r>
      <w:r w:rsidRPr="00D36F20">
        <w:rPr>
          <w:i w:val="0"/>
          <w:iCs w:val="0"/>
          <w:color w:val="000000" w:themeColor="text1"/>
          <w:sz w:val="20"/>
          <w:szCs w:val="20"/>
        </w:rPr>
        <w:t xml:space="preserve"> 2015; </w:t>
      </w:r>
      <w:proofErr w:type="spellStart"/>
      <w:r w:rsidRPr="00D36F20">
        <w:rPr>
          <w:i w:val="0"/>
          <w:iCs w:val="0"/>
          <w:color w:val="000000" w:themeColor="text1"/>
          <w:sz w:val="20"/>
          <w:szCs w:val="20"/>
        </w:rPr>
        <w:t>Adzitey</w:t>
      </w:r>
      <w:proofErr w:type="spellEnd"/>
      <w:r w:rsidRPr="00D36F20">
        <w:rPr>
          <w:i w:val="0"/>
          <w:iCs w:val="0"/>
          <w:color w:val="000000" w:themeColor="text1"/>
          <w:sz w:val="20"/>
          <w:szCs w:val="20"/>
        </w:rPr>
        <w:t xml:space="preserve"> </w:t>
      </w:r>
      <w:r w:rsidRPr="005E5A64">
        <w:rPr>
          <w:color w:val="000000" w:themeColor="text1"/>
          <w:sz w:val="20"/>
          <w:szCs w:val="20"/>
        </w:rPr>
        <w:t>et al.,</w:t>
      </w:r>
      <w:r w:rsidRPr="00D36F20">
        <w:rPr>
          <w:i w:val="0"/>
          <w:iCs w:val="0"/>
          <w:color w:val="000000" w:themeColor="text1"/>
          <w:sz w:val="20"/>
          <w:szCs w:val="20"/>
        </w:rPr>
        <w:t xml:space="preserve"> 2024; Kenney </w:t>
      </w:r>
      <w:r w:rsidRPr="005E5A64">
        <w:rPr>
          <w:color w:val="000000" w:themeColor="text1"/>
          <w:sz w:val="20"/>
          <w:szCs w:val="20"/>
        </w:rPr>
        <w:t>et al.,</w:t>
      </w:r>
      <w:r w:rsidRPr="00D36F20">
        <w:rPr>
          <w:i w:val="0"/>
          <w:iCs w:val="0"/>
          <w:color w:val="000000" w:themeColor="text1"/>
          <w:sz w:val="20"/>
          <w:szCs w:val="20"/>
        </w:rPr>
        <w:t xml:space="preserve"> 2025). The </w:t>
      </w:r>
      <w:proofErr w:type="spellStart"/>
      <w:r w:rsidRPr="00D36F20">
        <w:rPr>
          <w:color w:val="000000" w:themeColor="text1"/>
          <w:sz w:val="20"/>
          <w:szCs w:val="20"/>
        </w:rPr>
        <w:t>invA</w:t>
      </w:r>
      <w:proofErr w:type="spellEnd"/>
      <w:r w:rsidRPr="00D36F20">
        <w:rPr>
          <w:color w:val="000000" w:themeColor="text1"/>
          <w:sz w:val="20"/>
          <w:szCs w:val="20"/>
        </w:rPr>
        <w:t xml:space="preserve"> </w:t>
      </w:r>
      <w:r w:rsidRPr="00D36F20">
        <w:rPr>
          <w:i w:val="0"/>
          <w:iCs w:val="0"/>
          <w:color w:val="000000" w:themeColor="text1"/>
          <w:sz w:val="20"/>
          <w:szCs w:val="20"/>
        </w:rPr>
        <w:t xml:space="preserve">gene, encoding a protein essential for bacterial invasion into host cells, has been established as a highly specific molecular marker for detecting </w:t>
      </w:r>
      <w:r w:rsidRPr="00D36F20">
        <w:rPr>
          <w:color w:val="000000" w:themeColor="text1"/>
          <w:sz w:val="20"/>
          <w:szCs w:val="20"/>
        </w:rPr>
        <w:t>salmonella</w:t>
      </w:r>
      <w:r w:rsidRPr="00D36F20">
        <w:rPr>
          <w:i w:val="0"/>
          <w:iCs w:val="0"/>
          <w:color w:val="000000" w:themeColor="text1"/>
          <w:sz w:val="20"/>
          <w:szCs w:val="20"/>
        </w:rPr>
        <w:t xml:space="preserve"> spp. via PCR</w:t>
      </w:r>
      <w:r w:rsidRPr="00D36F20">
        <w:rPr>
          <w:color w:val="000000" w:themeColor="text1"/>
          <w:sz w:val="20"/>
          <w:szCs w:val="20"/>
        </w:rPr>
        <w:t xml:space="preserve"> </w:t>
      </w:r>
      <w:r w:rsidRPr="00D36F20">
        <w:rPr>
          <w:i w:val="0"/>
          <w:iCs w:val="0"/>
          <w:color w:val="000000" w:themeColor="text1"/>
          <w:sz w:val="20"/>
          <w:szCs w:val="20"/>
        </w:rPr>
        <w:t xml:space="preserve">(Rahn </w:t>
      </w:r>
      <w:r w:rsidRPr="005E5A64">
        <w:rPr>
          <w:color w:val="000000" w:themeColor="text1"/>
          <w:sz w:val="20"/>
          <w:szCs w:val="20"/>
        </w:rPr>
        <w:t>et al.,</w:t>
      </w:r>
      <w:r w:rsidRPr="00D36F20">
        <w:rPr>
          <w:i w:val="0"/>
          <w:iCs w:val="0"/>
          <w:color w:val="000000" w:themeColor="text1"/>
          <w:sz w:val="20"/>
          <w:szCs w:val="20"/>
        </w:rPr>
        <w:t xml:space="preserve"> 1992; Mohammed, 2022), rapid and sensitive crucial for effective clinical management and public health surveillance.</w:t>
      </w:r>
      <w:r w:rsidRPr="00D36F20">
        <w:rPr>
          <w:color w:val="000000" w:themeColor="text1"/>
        </w:rPr>
        <w:t xml:space="preserve"> </w:t>
      </w:r>
      <w:r w:rsidRPr="00D36F20">
        <w:rPr>
          <w:i w:val="0"/>
          <w:iCs w:val="0"/>
          <w:color w:val="000000" w:themeColor="text1"/>
          <w:sz w:val="20"/>
          <w:szCs w:val="20"/>
        </w:rPr>
        <w:t xml:space="preserve">The gene is essential for invading host cells and is located in Pathogenicity Island 1 (SPI-1). It plays a key role in virulence and is commonly used as a molecular marker for detecting </w:t>
      </w:r>
      <w:r w:rsidRPr="00D36F20">
        <w:rPr>
          <w:rStyle w:val="Emphasis"/>
          <w:i/>
          <w:color w:val="000000" w:themeColor="text1"/>
          <w:sz w:val="20"/>
          <w:szCs w:val="20"/>
        </w:rPr>
        <w:t>Salmonella</w:t>
      </w:r>
      <w:r w:rsidRPr="00D36F20">
        <w:rPr>
          <w:i w:val="0"/>
          <w:iCs w:val="0"/>
          <w:color w:val="000000" w:themeColor="text1"/>
          <w:sz w:val="20"/>
          <w:szCs w:val="20"/>
        </w:rPr>
        <w:t xml:space="preserve"> in diagnostic tests.</w:t>
      </w:r>
      <w:r w:rsidRPr="00D36F20">
        <w:rPr>
          <w:color w:val="000000" w:themeColor="text1"/>
          <w:sz w:val="20"/>
          <w:szCs w:val="20"/>
        </w:rPr>
        <w:t xml:space="preserve"> </w:t>
      </w:r>
      <w:r w:rsidRPr="00D36F20">
        <w:rPr>
          <w:i w:val="0"/>
          <w:iCs w:val="0"/>
          <w:color w:val="000000" w:themeColor="text1"/>
          <w:sz w:val="15"/>
          <w:szCs w:val="15"/>
        </w:rPr>
        <w:t xml:space="preserve"> </w:t>
      </w:r>
      <w:r w:rsidRPr="00D36F20">
        <w:rPr>
          <w:i w:val="0"/>
          <w:iCs w:val="0"/>
          <w:color w:val="000000" w:themeColor="text1"/>
          <w:sz w:val="20"/>
          <w:szCs w:val="20"/>
        </w:rPr>
        <w:t xml:space="preserve">Educating pet owners and veterinarians about the zoonotic risks of Salmonella and promoting responsible antibiotic practices can significantly help in minimizing the risk of transmission (Solis </w:t>
      </w:r>
      <w:r w:rsidRPr="005E5A64">
        <w:rPr>
          <w:color w:val="000000" w:themeColor="text1"/>
          <w:sz w:val="20"/>
          <w:szCs w:val="20"/>
        </w:rPr>
        <w:t>et al.,</w:t>
      </w:r>
      <w:r w:rsidRPr="00D36F20">
        <w:rPr>
          <w:i w:val="0"/>
          <w:iCs w:val="0"/>
          <w:color w:val="000000" w:themeColor="text1"/>
          <w:sz w:val="20"/>
          <w:szCs w:val="20"/>
        </w:rPr>
        <w:t xml:space="preserve"> 2022; Bataller </w:t>
      </w:r>
      <w:r w:rsidRPr="005E5A64">
        <w:rPr>
          <w:color w:val="000000" w:themeColor="text1"/>
          <w:sz w:val="20"/>
          <w:szCs w:val="20"/>
        </w:rPr>
        <w:t>et al.,</w:t>
      </w:r>
      <w:r w:rsidRPr="00D36F20">
        <w:rPr>
          <w:i w:val="0"/>
          <w:iCs w:val="0"/>
          <w:color w:val="000000" w:themeColor="text1"/>
          <w:sz w:val="20"/>
          <w:szCs w:val="20"/>
        </w:rPr>
        <w:t xml:space="preserve"> 2020). This study was a molecular detection of the </w:t>
      </w:r>
      <w:proofErr w:type="spellStart"/>
      <w:r w:rsidRPr="00D36F20">
        <w:rPr>
          <w:color w:val="000000" w:themeColor="text1"/>
          <w:sz w:val="20"/>
          <w:szCs w:val="20"/>
        </w:rPr>
        <w:t>invA</w:t>
      </w:r>
      <w:proofErr w:type="spellEnd"/>
      <w:r w:rsidRPr="00D36F20">
        <w:rPr>
          <w:i w:val="0"/>
          <w:iCs w:val="0"/>
          <w:color w:val="000000" w:themeColor="text1"/>
          <w:sz w:val="20"/>
          <w:szCs w:val="20"/>
        </w:rPr>
        <w:t xml:space="preserve"> gene in faecal samples from clinically suspected dogs in Jaipur, Rajasthan, thereby evaluating the occurrence of </w:t>
      </w:r>
      <w:r w:rsidRPr="00D36F20">
        <w:rPr>
          <w:color w:val="000000" w:themeColor="text1"/>
          <w:sz w:val="20"/>
          <w:szCs w:val="20"/>
        </w:rPr>
        <w:t xml:space="preserve">Salmonella </w:t>
      </w:r>
      <w:r w:rsidRPr="00D36F20">
        <w:rPr>
          <w:i w:val="0"/>
          <w:iCs w:val="0"/>
          <w:color w:val="000000" w:themeColor="text1"/>
          <w:sz w:val="20"/>
          <w:szCs w:val="20"/>
        </w:rPr>
        <w:t>infection in diarrhoeic dog cases and ascertaining the utility of molecular diagnostics in routine veterinary practice.</w:t>
      </w:r>
    </w:p>
    <w:p w14:paraId="78A8DD61" w14:textId="77777777" w:rsidR="005938BC" w:rsidRPr="007B4CE4" w:rsidRDefault="005938BC" w:rsidP="005938BC">
      <w:pPr>
        <w:spacing w:line="360" w:lineRule="auto"/>
        <w:jc w:val="both"/>
        <w:rPr>
          <w:b/>
          <w:bCs/>
          <w:i w:val="0"/>
          <w:iCs w:val="0"/>
          <w:sz w:val="20"/>
          <w:szCs w:val="20"/>
        </w:rPr>
      </w:pPr>
    </w:p>
    <w:p w14:paraId="0141C52F" w14:textId="77777777" w:rsidR="005938BC" w:rsidRPr="00200A05" w:rsidRDefault="005938BC" w:rsidP="005938BC">
      <w:pPr>
        <w:pStyle w:val="ListParagraph"/>
        <w:numPr>
          <w:ilvl w:val="0"/>
          <w:numId w:val="2"/>
        </w:numPr>
        <w:spacing w:line="360" w:lineRule="auto"/>
        <w:jc w:val="both"/>
        <w:rPr>
          <w:b/>
          <w:bCs/>
          <w:i w:val="0"/>
          <w:iCs w:val="0"/>
          <w:sz w:val="20"/>
          <w:szCs w:val="20"/>
        </w:rPr>
      </w:pPr>
      <w:r w:rsidRPr="00200A05">
        <w:rPr>
          <w:b/>
          <w:bCs/>
          <w:i w:val="0"/>
          <w:iCs w:val="0"/>
          <w:sz w:val="20"/>
          <w:szCs w:val="20"/>
        </w:rPr>
        <w:t>MATERIALS AND METHODS</w:t>
      </w:r>
    </w:p>
    <w:p w14:paraId="533641C3" w14:textId="09140A7A" w:rsidR="005938BC" w:rsidRPr="007B4CE4" w:rsidRDefault="005938BC" w:rsidP="005938BC">
      <w:pPr>
        <w:spacing w:line="360" w:lineRule="auto"/>
        <w:jc w:val="both"/>
        <w:rPr>
          <w:i w:val="0"/>
          <w:iCs w:val="0"/>
          <w:sz w:val="20"/>
          <w:szCs w:val="20"/>
        </w:rPr>
      </w:pPr>
      <w:r w:rsidRPr="007B4CE4">
        <w:rPr>
          <w:i w:val="0"/>
          <w:iCs w:val="0"/>
          <w:sz w:val="20"/>
          <w:szCs w:val="20"/>
        </w:rPr>
        <w:t>Faecal swabs (n=200) were collected from dogs exhibiting clinical signs suggestive of gastrointestinal infection, including anorexia, dehydration, fever and diarrhoea, presented to the Veterinary Clinical Complex, PGIVER, Jaipur during July 2024 -December 2024. These samples were collected aseptically using sterile cotton swabs (</w:t>
      </w:r>
      <w:proofErr w:type="spellStart"/>
      <w:r w:rsidRPr="007B4CE4">
        <w:rPr>
          <w:i w:val="0"/>
          <w:iCs w:val="0"/>
          <w:sz w:val="20"/>
          <w:szCs w:val="20"/>
        </w:rPr>
        <w:t>Himedia</w:t>
      </w:r>
      <w:proofErr w:type="spellEnd"/>
      <w:r w:rsidRPr="007B4CE4">
        <w:rPr>
          <w:i w:val="0"/>
          <w:iCs w:val="0"/>
          <w:sz w:val="20"/>
          <w:szCs w:val="20"/>
          <w:vertAlign w:val="superscript"/>
        </w:rPr>
        <w:t>®</w:t>
      </w:r>
      <w:r w:rsidRPr="007B4CE4">
        <w:rPr>
          <w:i w:val="0"/>
          <w:iCs w:val="0"/>
          <w:sz w:val="20"/>
          <w:szCs w:val="20"/>
        </w:rPr>
        <w:t xml:space="preserve">) and preserved in 1% phosphate saline (PBS). All samples were immediately transported in </w:t>
      </w:r>
      <w:r>
        <w:rPr>
          <w:i w:val="0"/>
          <w:iCs w:val="0"/>
          <w:sz w:val="20"/>
          <w:szCs w:val="20"/>
        </w:rPr>
        <w:t xml:space="preserve">a </w:t>
      </w:r>
      <w:r w:rsidRPr="007B4CE4">
        <w:rPr>
          <w:i w:val="0"/>
          <w:iCs w:val="0"/>
          <w:sz w:val="20"/>
          <w:szCs w:val="20"/>
        </w:rPr>
        <w:t xml:space="preserve">deep freeze till further processing (-20°C). </w:t>
      </w:r>
    </w:p>
    <w:p w14:paraId="6385BDB1" w14:textId="77777777" w:rsidR="005938BC" w:rsidRPr="007B4CE4" w:rsidRDefault="005938BC" w:rsidP="005938BC">
      <w:pPr>
        <w:spacing w:line="360" w:lineRule="auto"/>
        <w:jc w:val="both"/>
        <w:rPr>
          <w:i w:val="0"/>
          <w:iCs w:val="0"/>
          <w:sz w:val="20"/>
          <w:szCs w:val="20"/>
        </w:rPr>
      </w:pPr>
    </w:p>
    <w:p w14:paraId="1CCB0B2A" w14:textId="04B8871F" w:rsidR="005938BC" w:rsidRPr="007B4CE4" w:rsidRDefault="005938BC" w:rsidP="005938BC">
      <w:pPr>
        <w:spacing w:line="360" w:lineRule="auto"/>
        <w:jc w:val="both"/>
        <w:rPr>
          <w:sz w:val="20"/>
          <w:szCs w:val="20"/>
        </w:rPr>
      </w:pPr>
      <w:r>
        <w:rPr>
          <w:sz w:val="20"/>
          <w:szCs w:val="20"/>
        </w:rPr>
        <w:t xml:space="preserve">         2.1.  </w:t>
      </w:r>
      <w:r w:rsidRPr="007B4CE4">
        <w:rPr>
          <w:sz w:val="20"/>
          <w:szCs w:val="20"/>
        </w:rPr>
        <w:t>DNA extraction</w:t>
      </w:r>
    </w:p>
    <w:p w14:paraId="34781842" w14:textId="77777777" w:rsidR="005938BC" w:rsidRPr="007B4CE4" w:rsidRDefault="005938BC" w:rsidP="005938BC">
      <w:pPr>
        <w:spacing w:line="360" w:lineRule="auto"/>
        <w:jc w:val="both"/>
        <w:rPr>
          <w:i w:val="0"/>
          <w:iCs w:val="0"/>
          <w:sz w:val="20"/>
          <w:szCs w:val="20"/>
        </w:rPr>
      </w:pPr>
      <w:r w:rsidRPr="007B4CE4">
        <w:rPr>
          <w:i w:val="0"/>
          <w:iCs w:val="0"/>
          <w:sz w:val="20"/>
          <w:szCs w:val="20"/>
        </w:rPr>
        <w:t xml:space="preserve">Genomic DNA was extracted using </w:t>
      </w:r>
      <w:r>
        <w:rPr>
          <w:i w:val="0"/>
          <w:iCs w:val="0"/>
          <w:sz w:val="20"/>
          <w:szCs w:val="20"/>
        </w:rPr>
        <w:t xml:space="preserve">the </w:t>
      </w:r>
      <w:r w:rsidRPr="007B4CE4">
        <w:rPr>
          <w:i w:val="0"/>
          <w:iCs w:val="0"/>
          <w:sz w:val="20"/>
          <w:szCs w:val="20"/>
        </w:rPr>
        <w:t>Phenol-chloroform method</w:t>
      </w:r>
      <w:r w:rsidRPr="007B4CE4">
        <w:rPr>
          <w:sz w:val="20"/>
          <w:szCs w:val="20"/>
        </w:rPr>
        <w:t xml:space="preserve"> </w:t>
      </w:r>
      <w:r w:rsidRPr="007B4CE4">
        <w:rPr>
          <w:i w:val="0"/>
          <w:iCs w:val="0"/>
          <w:sz w:val="20"/>
          <w:szCs w:val="20"/>
        </w:rPr>
        <w:t>(</w:t>
      </w:r>
      <w:r w:rsidRPr="00200A05">
        <w:rPr>
          <w:i w:val="0"/>
          <w:iCs w:val="0"/>
          <w:color w:val="EE0000"/>
          <w:sz w:val="20"/>
          <w:szCs w:val="20"/>
        </w:rPr>
        <w:t>Sambrook</w:t>
      </w:r>
      <w:r w:rsidRPr="007B4CE4">
        <w:rPr>
          <w:i w:val="0"/>
          <w:iCs w:val="0"/>
          <w:sz w:val="20"/>
          <w:szCs w:val="20"/>
        </w:rPr>
        <w:t xml:space="preserve"> and Russell, 2006). After enzymatic lysis using proteinase K and SDS, DNA was purified through phenol chloroform isoamyl alcohol extraction followed by isopropanol precipitation. The DNA was air dried, resuspended in nucleus free water and stored </w:t>
      </w:r>
      <w:r>
        <w:rPr>
          <w:i w:val="0"/>
          <w:iCs w:val="0"/>
          <w:sz w:val="20"/>
          <w:szCs w:val="20"/>
        </w:rPr>
        <w:t xml:space="preserve">at </w:t>
      </w:r>
      <w:r w:rsidRPr="007B4CE4">
        <w:rPr>
          <w:i w:val="0"/>
          <w:iCs w:val="0"/>
          <w:sz w:val="20"/>
          <w:szCs w:val="20"/>
        </w:rPr>
        <w:t>-20°C.</w:t>
      </w:r>
    </w:p>
    <w:p w14:paraId="7E47792F" w14:textId="77777777" w:rsidR="005938BC" w:rsidRPr="007B4CE4" w:rsidRDefault="005938BC" w:rsidP="005938BC">
      <w:pPr>
        <w:spacing w:line="360" w:lineRule="auto"/>
        <w:jc w:val="both"/>
        <w:rPr>
          <w:i w:val="0"/>
          <w:iCs w:val="0"/>
          <w:sz w:val="20"/>
          <w:szCs w:val="20"/>
        </w:rPr>
      </w:pPr>
    </w:p>
    <w:p w14:paraId="1700FEC8" w14:textId="77777777" w:rsidR="005938BC" w:rsidRPr="00200A05" w:rsidRDefault="005938BC" w:rsidP="005938BC">
      <w:pPr>
        <w:pStyle w:val="ListParagraph"/>
        <w:numPr>
          <w:ilvl w:val="1"/>
          <w:numId w:val="2"/>
        </w:numPr>
        <w:spacing w:line="360" w:lineRule="auto"/>
        <w:jc w:val="both"/>
        <w:rPr>
          <w:sz w:val="20"/>
          <w:szCs w:val="20"/>
        </w:rPr>
      </w:pPr>
      <w:r>
        <w:rPr>
          <w:sz w:val="20"/>
          <w:szCs w:val="20"/>
        </w:rPr>
        <w:t xml:space="preserve"> </w:t>
      </w:r>
      <w:r w:rsidRPr="00200A05">
        <w:rPr>
          <w:sz w:val="20"/>
          <w:szCs w:val="20"/>
        </w:rPr>
        <w:t xml:space="preserve">PCR </w:t>
      </w:r>
      <w:r>
        <w:rPr>
          <w:sz w:val="20"/>
          <w:szCs w:val="20"/>
        </w:rPr>
        <w:t>a</w:t>
      </w:r>
      <w:r w:rsidRPr="00200A05">
        <w:rPr>
          <w:sz w:val="20"/>
          <w:szCs w:val="20"/>
        </w:rPr>
        <w:t>mplification</w:t>
      </w:r>
    </w:p>
    <w:p w14:paraId="1C3AF821" w14:textId="77777777" w:rsidR="005938BC" w:rsidRPr="007B4CE4" w:rsidRDefault="005938BC" w:rsidP="005938BC">
      <w:pPr>
        <w:spacing w:line="360" w:lineRule="auto"/>
        <w:jc w:val="both"/>
        <w:rPr>
          <w:i w:val="0"/>
          <w:iCs w:val="0"/>
          <w:sz w:val="20"/>
          <w:szCs w:val="20"/>
        </w:rPr>
      </w:pPr>
      <w:r w:rsidRPr="007B4CE4">
        <w:rPr>
          <w:i w:val="0"/>
          <w:iCs w:val="0"/>
          <w:sz w:val="20"/>
          <w:szCs w:val="20"/>
        </w:rPr>
        <w:t xml:space="preserve">Conventional PCR was carried out targeting the </w:t>
      </w:r>
      <w:proofErr w:type="spellStart"/>
      <w:r w:rsidRPr="007B4CE4">
        <w:rPr>
          <w:sz w:val="20"/>
          <w:szCs w:val="20"/>
        </w:rPr>
        <w:t>invA</w:t>
      </w:r>
      <w:proofErr w:type="spellEnd"/>
      <w:r w:rsidRPr="007B4CE4">
        <w:rPr>
          <w:sz w:val="20"/>
          <w:szCs w:val="20"/>
        </w:rPr>
        <w:t xml:space="preserve"> </w:t>
      </w:r>
      <w:r w:rsidRPr="007B4CE4">
        <w:rPr>
          <w:i w:val="0"/>
          <w:iCs w:val="0"/>
          <w:sz w:val="20"/>
          <w:szCs w:val="20"/>
        </w:rPr>
        <w:t>gene (</w:t>
      </w:r>
      <w:proofErr w:type="spellStart"/>
      <w:r w:rsidRPr="00200A05">
        <w:rPr>
          <w:i w:val="0"/>
          <w:iCs w:val="0"/>
          <w:color w:val="EE0000"/>
          <w:sz w:val="20"/>
          <w:szCs w:val="20"/>
        </w:rPr>
        <w:t>Paião</w:t>
      </w:r>
      <w:proofErr w:type="spellEnd"/>
      <w:r w:rsidRPr="007B4CE4">
        <w:rPr>
          <w:i w:val="0"/>
          <w:iCs w:val="0"/>
          <w:sz w:val="20"/>
          <w:szCs w:val="20"/>
        </w:rPr>
        <w:t xml:space="preserve"> </w:t>
      </w:r>
      <w:r w:rsidRPr="00200A05">
        <w:rPr>
          <w:i w:val="0"/>
          <w:iCs w:val="0"/>
          <w:sz w:val="20"/>
          <w:szCs w:val="20"/>
        </w:rPr>
        <w:t>et al</w:t>
      </w:r>
      <w:r w:rsidRPr="007B4CE4">
        <w:rPr>
          <w:sz w:val="20"/>
          <w:szCs w:val="20"/>
        </w:rPr>
        <w:t>.</w:t>
      </w:r>
      <w:r w:rsidRPr="007B4CE4">
        <w:rPr>
          <w:i w:val="0"/>
          <w:iCs w:val="0"/>
          <w:sz w:val="20"/>
          <w:szCs w:val="20"/>
        </w:rPr>
        <w:t xml:space="preserve">, 2013). The primer pair used was: </w:t>
      </w:r>
    </w:p>
    <w:p w14:paraId="4C3EDAD2" w14:textId="77777777" w:rsidR="005938BC" w:rsidRPr="007B4CE4" w:rsidRDefault="005938BC" w:rsidP="005938BC">
      <w:pPr>
        <w:spacing w:line="360" w:lineRule="auto"/>
        <w:jc w:val="both"/>
        <w:rPr>
          <w:i w:val="0"/>
          <w:iCs w:val="0"/>
          <w:sz w:val="20"/>
          <w:szCs w:val="20"/>
        </w:rPr>
      </w:pPr>
    </w:p>
    <w:p w14:paraId="225D967D" w14:textId="77777777" w:rsidR="005938BC" w:rsidRPr="007B4CE4" w:rsidRDefault="005938BC" w:rsidP="005938BC">
      <w:pPr>
        <w:spacing w:line="360" w:lineRule="auto"/>
        <w:jc w:val="both"/>
        <w:rPr>
          <w:i w:val="0"/>
          <w:iCs w:val="0"/>
          <w:sz w:val="20"/>
          <w:szCs w:val="20"/>
        </w:rPr>
      </w:pPr>
    </w:p>
    <w:p w14:paraId="7B62F7F9" w14:textId="77777777" w:rsidR="005938BC" w:rsidRPr="007B4CE4" w:rsidRDefault="005938BC" w:rsidP="005938BC">
      <w:pPr>
        <w:spacing w:line="360" w:lineRule="auto"/>
        <w:jc w:val="both"/>
        <w:rPr>
          <w:i w:val="0"/>
          <w:iCs w:val="0"/>
          <w:sz w:val="20"/>
          <w:szCs w:val="20"/>
        </w:rPr>
      </w:pPr>
    </w:p>
    <w:tbl>
      <w:tblPr>
        <w:tblStyle w:val="TableGrid"/>
        <w:tblW w:w="0" w:type="auto"/>
        <w:tblLook w:val="04A0" w:firstRow="1" w:lastRow="0" w:firstColumn="1" w:lastColumn="0" w:noHBand="0" w:noVBand="1"/>
      </w:tblPr>
      <w:tblGrid>
        <w:gridCol w:w="3005"/>
        <w:gridCol w:w="5637"/>
      </w:tblGrid>
      <w:tr w:rsidR="005938BC" w:rsidRPr="00E24346" w14:paraId="536A51C9" w14:textId="77777777" w:rsidTr="002118E8">
        <w:trPr>
          <w:trHeight w:val="699"/>
        </w:trPr>
        <w:tc>
          <w:tcPr>
            <w:tcW w:w="8642" w:type="dxa"/>
            <w:gridSpan w:val="2"/>
          </w:tcPr>
          <w:p w14:paraId="1ECFFF00" w14:textId="77777777" w:rsidR="005938BC" w:rsidRPr="00200A05" w:rsidRDefault="005938BC" w:rsidP="002118E8">
            <w:pPr>
              <w:spacing w:line="360" w:lineRule="auto"/>
              <w:jc w:val="center"/>
              <w:rPr>
                <w:i/>
                <w:iCs/>
                <w:sz w:val="20"/>
                <w:szCs w:val="20"/>
              </w:rPr>
            </w:pPr>
            <w:r w:rsidRPr="00200A05">
              <w:rPr>
                <w:sz w:val="20"/>
                <w:szCs w:val="20"/>
              </w:rPr>
              <w:t xml:space="preserve">Table 1. Details of </w:t>
            </w:r>
            <w:r>
              <w:rPr>
                <w:sz w:val="20"/>
                <w:szCs w:val="20"/>
              </w:rPr>
              <w:t xml:space="preserve">the </w:t>
            </w:r>
            <w:r w:rsidRPr="00200A05">
              <w:rPr>
                <w:sz w:val="20"/>
                <w:szCs w:val="20"/>
              </w:rPr>
              <w:t xml:space="preserve">primer specific for </w:t>
            </w:r>
            <w:r>
              <w:rPr>
                <w:sz w:val="20"/>
                <w:szCs w:val="20"/>
              </w:rPr>
              <w:t xml:space="preserve">the </w:t>
            </w:r>
            <w:proofErr w:type="spellStart"/>
            <w:r w:rsidRPr="00200A05">
              <w:rPr>
                <w:sz w:val="20"/>
                <w:szCs w:val="20"/>
              </w:rPr>
              <w:t>invA</w:t>
            </w:r>
            <w:proofErr w:type="spellEnd"/>
            <w:r w:rsidRPr="00200A05">
              <w:rPr>
                <w:sz w:val="20"/>
                <w:szCs w:val="20"/>
              </w:rPr>
              <w:t xml:space="preserve"> gene</w:t>
            </w:r>
          </w:p>
          <w:p w14:paraId="2C765A13" w14:textId="77777777" w:rsidR="005938BC" w:rsidRPr="007B4CE4" w:rsidRDefault="005938BC" w:rsidP="002118E8">
            <w:pPr>
              <w:spacing w:line="360" w:lineRule="auto"/>
              <w:jc w:val="both"/>
              <w:rPr>
                <w:i/>
                <w:iCs/>
                <w:sz w:val="20"/>
                <w:szCs w:val="20"/>
              </w:rPr>
            </w:pPr>
          </w:p>
        </w:tc>
      </w:tr>
      <w:tr w:rsidR="005938BC" w:rsidRPr="007B4CE4" w14:paraId="42842776" w14:textId="77777777" w:rsidTr="002118E8">
        <w:trPr>
          <w:trHeight w:val="699"/>
        </w:trPr>
        <w:tc>
          <w:tcPr>
            <w:tcW w:w="3005" w:type="dxa"/>
          </w:tcPr>
          <w:p w14:paraId="30D05F6A" w14:textId="77777777" w:rsidR="005938BC" w:rsidRPr="007B4CE4" w:rsidRDefault="005938BC" w:rsidP="002118E8">
            <w:pPr>
              <w:spacing w:line="360" w:lineRule="auto"/>
              <w:jc w:val="center"/>
              <w:rPr>
                <w:i/>
                <w:iCs/>
                <w:sz w:val="20"/>
                <w:szCs w:val="20"/>
              </w:rPr>
            </w:pPr>
            <w:proofErr w:type="spellStart"/>
            <w:r w:rsidRPr="007B4CE4">
              <w:rPr>
                <w:sz w:val="20"/>
                <w:szCs w:val="20"/>
              </w:rPr>
              <w:t>Inv</w:t>
            </w:r>
            <w:proofErr w:type="spellEnd"/>
            <w:r w:rsidRPr="007B4CE4">
              <w:rPr>
                <w:sz w:val="20"/>
                <w:szCs w:val="20"/>
              </w:rPr>
              <w:t>-A forward</w:t>
            </w:r>
          </w:p>
        </w:tc>
        <w:tc>
          <w:tcPr>
            <w:tcW w:w="5637" w:type="dxa"/>
          </w:tcPr>
          <w:p w14:paraId="44E945B7" w14:textId="77777777" w:rsidR="005938BC" w:rsidRPr="007B4CE4" w:rsidRDefault="005938BC" w:rsidP="002118E8">
            <w:pPr>
              <w:spacing w:line="360" w:lineRule="auto"/>
              <w:jc w:val="both"/>
              <w:rPr>
                <w:i/>
                <w:iCs/>
                <w:sz w:val="20"/>
                <w:szCs w:val="20"/>
              </w:rPr>
            </w:pPr>
            <w:r w:rsidRPr="007B4CE4">
              <w:rPr>
                <w:sz w:val="20"/>
                <w:szCs w:val="20"/>
              </w:rPr>
              <w:t>Forward:5′-CGG TGG TTT TAA GCG TAC TCT T-3′</w:t>
            </w:r>
          </w:p>
          <w:p w14:paraId="44246003" w14:textId="77777777" w:rsidR="005938BC" w:rsidRPr="007B4CE4" w:rsidRDefault="005938BC" w:rsidP="002118E8">
            <w:pPr>
              <w:spacing w:line="360" w:lineRule="auto"/>
              <w:jc w:val="both"/>
              <w:rPr>
                <w:i/>
                <w:iCs/>
                <w:sz w:val="20"/>
                <w:szCs w:val="20"/>
              </w:rPr>
            </w:pPr>
          </w:p>
        </w:tc>
      </w:tr>
      <w:tr w:rsidR="005938BC" w:rsidRPr="007B4CE4" w14:paraId="1D335511" w14:textId="77777777" w:rsidTr="002118E8">
        <w:trPr>
          <w:trHeight w:val="569"/>
        </w:trPr>
        <w:tc>
          <w:tcPr>
            <w:tcW w:w="3005" w:type="dxa"/>
          </w:tcPr>
          <w:p w14:paraId="62EAA192" w14:textId="77777777" w:rsidR="005938BC" w:rsidRPr="007B4CE4" w:rsidRDefault="005938BC" w:rsidP="002118E8">
            <w:pPr>
              <w:spacing w:line="360" w:lineRule="auto"/>
              <w:jc w:val="center"/>
              <w:rPr>
                <w:i/>
                <w:iCs/>
                <w:sz w:val="20"/>
                <w:szCs w:val="20"/>
              </w:rPr>
            </w:pPr>
            <w:proofErr w:type="spellStart"/>
            <w:r w:rsidRPr="007B4CE4">
              <w:rPr>
                <w:sz w:val="20"/>
                <w:szCs w:val="20"/>
              </w:rPr>
              <w:lastRenderedPageBreak/>
              <w:t>Inv</w:t>
            </w:r>
            <w:proofErr w:type="spellEnd"/>
            <w:r w:rsidRPr="007B4CE4">
              <w:rPr>
                <w:sz w:val="20"/>
                <w:szCs w:val="20"/>
              </w:rPr>
              <w:t>-A reverse</w:t>
            </w:r>
          </w:p>
        </w:tc>
        <w:tc>
          <w:tcPr>
            <w:tcW w:w="5637" w:type="dxa"/>
          </w:tcPr>
          <w:p w14:paraId="5E4557B9" w14:textId="77777777" w:rsidR="005938BC" w:rsidRPr="007B4CE4" w:rsidRDefault="005938BC" w:rsidP="002118E8">
            <w:pPr>
              <w:spacing w:line="360" w:lineRule="auto"/>
              <w:jc w:val="both"/>
              <w:rPr>
                <w:i/>
                <w:iCs/>
                <w:sz w:val="20"/>
                <w:szCs w:val="20"/>
              </w:rPr>
            </w:pPr>
            <w:r w:rsidRPr="007B4CE4">
              <w:rPr>
                <w:sz w:val="20"/>
                <w:szCs w:val="20"/>
              </w:rPr>
              <w:t>Reverse: 5′-CGA ATA TGC TCC ACA AGG TTA-3′</w:t>
            </w:r>
          </w:p>
          <w:p w14:paraId="25432D73" w14:textId="77777777" w:rsidR="005938BC" w:rsidRPr="007B4CE4" w:rsidRDefault="005938BC" w:rsidP="002118E8">
            <w:pPr>
              <w:spacing w:line="360" w:lineRule="auto"/>
              <w:jc w:val="both"/>
              <w:rPr>
                <w:i/>
                <w:iCs/>
                <w:sz w:val="20"/>
                <w:szCs w:val="20"/>
              </w:rPr>
            </w:pPr>
          </w:p>
        </w:tc>
      </w:tr>
    </w:tbl>
    <w:p w14:paraId="5553412B" w14:textId="77777777" w:rsidR="005938BC" w:rsidRPr="007B4CE4" w:rsidRDefault="005938BC" w:rsidP="005938BC">
      <w:pPr>
        <w:spacing w:line="360" w:lineRule="auto"/>
        <w:jc w:val="both"/>
        <w:rPr>
          <w:i w:val="0"/>
          <w:iCs w:val="0"/>
          <w:sz w:val="20"/>
          <w:szCs w:val="20"/>
        </w:rPr>
      </w:pPr>
    </w:p>
    <w:p w14:paraId="75F80036" w14:textId="77777777" w:rsidR="005938BC" w:rsidRDefault="005938BC" w:rsidP="005938BC">
      <w:pPr>
        <w:spacing w:line="360" w:lineRule="auto"/>
        <w:jc w:val="both"/>
        <w:rPr>
          <w:i w:val="0"/>
          <w:iCs w:val="0"/>
          <w:sz w:val="20"/>
          <w:szCs w:val="20"/>
        </w:rPr>
      </w:pPr>
      <w:r w:rsidRPr="007B4CE4">
        <w:rPr>
          <w:i w:val="0"/>
          <w:iCs w:val="0"/>
          <w:sz w:val="20"/>
          <w:szCs w:val="20"/>
        </w:rPr>
        <w:t xml:space="preserve">This primer set amplifies </w:t>
      </w:r>
      <w:r>
        <w:rPr>
          <w:i w:val="0"/>
          <w:iCs w:val="0"/>
          <w:sz w:val="20"/>
          <w:szCs w:val="20"/>
        </w:rPr>
        <w:t>at</w:t>
      </w:r>
      <w:r w:rsidRPr="007B4CE4">
        <w:rPr>
          <w:i w:val="0"/>
          <w:iCs w:val="0"/>
          <w:sz w:val="20"/>
          <w:szCs w:val="20"/>
        </w:rPr>
        <w:t xml:space="preserve"> 796 bp fragment specific to </w:t>
      </w:r>
      <w:r w:rsidRPr="001058A1">
        <w:rPr>
          <w:sz w:val="20"/>
          <w:szCs w:val="20"/>
        </w:rPr>
        <w:t>Salmonella</w:t>
      </w:r>
      <w:r w:rsidRPr="007B4CE4">
        <w:rPr>
          <w:sz w:val="20"/>
          <w:szCs w:val="20"/>
        </w:rPr>
        <w:t xml:space="preserve"> </w:t>
      </w:r>
      <w:r w:rsidRPr="007B4CE4">
        <w:rPr>
          <w:i w:val="0"/>
          <w:iCs w:val="0"/>
          <w:sz w:val="20"/>
          <w:szCs w:val="20"/>
        </w:rPr>
        <w:t>spp.</w:t>
      </w:r>
      <w:r>
        <w:rPr>
          <w:i w:val="0"/>
          <w:iCs w:val="0"/>
          <w:sz w:val="20"/>
          <w:szCs w:val="20"/>
        </w:rPr>
        <w:t xml:space="preserve"> </w:t>
      </w:r>
      <w:proofErr w:type="gramStart"/>
      <w:r w:rsidRPr="007B4CE4">
        <w:rPr>
          <w:i w:val="0"/>
          <w:iCs w:val="0"/>
          <w:sz w:val="20"/>
          <w:szCs w:val="20"/>
        </w:rPr>
        <w:t xml:space="preserve">( </w:t>
      </w:r>
      <w:proofErr w:type="spellStart"/>
      <w:r w:rsidRPr="00200A05">
        <w:rPr>
          <w:i w:val="0"/>
          <w:iCs w:val="0"/>
          <w:color w:val="EE0000"/>
          <w:sz w:val="20"/>
          <w:szCs w:val="20"/>
        </w:rPr>
        <w:t>Fratamico</w:t>
      </w:r>
      <w:proofErr w:type="spellEnd"/>
      <w:proofErr w:type="gramEnd"/>
      <w:r>
        <w:rPr>
          <w:i w:val="0"/>
          <w:iCs w:val="0"/>
          <w:sz w:val="20"/>
          <w:szCs w:val="20"/>
        </w:rPr>
        <w:t xml:space="preserve">, </w:t>
      </w:r>
      <w:r w:rsidRPr="007B4CE4">
        <w:rPr>
          <w:i w:val="0"/>
          <w:iCs w:val="0"/>
          <w:sz w:val="20"/>
          <w:szCs w:val="20"/>
        </w:rPr>
        <w:t>2003).</w:t>
      </w:r>
    </w:p>
    <w:p w14:paraId="462CFF8B" w14:textId="77777777" w:rsidR="005938BC" w:rsidRDefault="005938BC" w:rsidP="005938BC">
      <w:pPr>
        <w:spacing w:line="360" w:lineRule="auto"/>
        <w:jc w:val="both"/>
        <w:rPr>
          <w:i w:val="0"/>
          <w:iCs w:val="0"/>
          <w:sz w:val="20"/>
          <w:szCs w:val="20"/>
        </w:rPr>
      </w:pPr>
    </w:p>
    <w:p w14:paraId="47544EF0" w14:textId="77777777" w:rsidR="005938BC" w:rsidRPr="007B4CE4" w:rsidRDefault="005938BC" w:rsidP="005938BC">
      <w:pPr>
        <w:spacing w:line="360" w:lineRule="auto"/>
        <w:jc w:val="both"/>
        <w:rPr>
          <w:i w:val="0"/>
          <w:iCs w:val="0"/>
          <w:sz w:val="20"/>
          <w:szCs w:val="20"/>
        </w:rPr>
      </w:pPr>
    </w:p>
    <w:p w14:paraId="0865260E" w14:textId="77777777" w:rsidR="005938BC" w:rsidRPr="007B4CE4" w:rsidRDefault="005938BC" w:rsidP="005938BC">
      <w:pPr>
        <w:spacing w:line="360" w:lineRule="auto"/>
        <w:jc w:val="center"/>
        <w:rPr>
          <w:b/>
          <w:bCs/>
          <w:i w:val="0"/>
          <w:iCs w:val="0"/>
          <w:sz w:val="20"/>
          <w:szCs w:val="20"/>
        </w:rPr>
      </w:pPr>
    </w:p>
    <w:tbl>
      <w:tblPr>
        <w:tblStyle w:val="TableGrid"/>
        <w:tblW w:w="5000" w:type="pct"/>
        <w:tblLook w:val="04A0" w:firstRow="1" w:lastRow="0" w:firstColumn="1" w:lastColumn="0" w:noHBand="0" w:noVBand="1"/>
      </w:tblPr>
      <w:tblGrid>
        <w:gridCol w:w="918"/>
        <w:gridCol w:w="5063"/>
        <w:gridCol w:w="3035"/>
      </w:tblGrid>
      <w:tr w:rsidR="005938BC" w:rsidRPr="00E24346" w14:paraId="5A896419" w14:textId="77777777" w:rsidTr="002118E8">
        <w:trPr>
          <w:trHeight w:val="698"/>
        </w:trPr>
        <w:tc>
          <w:tcPr>
            <w:tcW w:w="5000" w:type="pct"/>
            <w:gridSpan w:val="3"/>
            <w:vAlign w:val="center"/>
          </w:tcPr>
          <w:p w14:paraId="2B71AAE6" w14:textId="77777777" w:rsidR="005938BC" w:rsidRPr="007B4CE4" w:rsidRDefault="005938BC" w:rsidP="002118E8">
            <w:pPr>
              <w:spacing w:line="360" w:lineRule="auto"/>
              <w:jc w:val="center"/>
              <w:rPr>
                <w:b/>
                <w:bCs/>
                <w:i/>
                <w:iCs/>
                <w:sz w:val="20"/>
                <w:szCs w:val="20"/>
              </w:rPr>
            </w:pPr>
          </w:p>
          <w:p w14:paraId="42B5FBCB" w14:textId="77777777" w:rsidR="005938BC" w:rsidRPr="00200A05" w:rsidRDefault="005938BC" w:rsidP="002118E8">
            <w:pPr>
              <w:spacing w:line="360" w:lineRule="auto"/>
              <w:jc w:val="center"/>
              <w:rPr>
                <w:i/>
                <w:sz w:val="20"/>
                <w:szCs w:val="20"/>
              </w:rPr>
            </w:pPr>
            <w:r w:rsidRPr="00200A05">
              <w:rPr>
                <w:sz w:val="20"/>
                <w:szCs w:val="20"/>
              </w:rPr>
              <w:t>Table 2. Master mix for conventional PCR amplification</w:t>
            </w:r>
          </w:p>
        </w:tc>
      </w:tr>
      <w:tr w:rsidR="005938BC" w:rsidRPr="007B4CE4" w14:paraId="13FBC1FC" w14:textId="77777777" w:rsidTr="002118E8">
        <w:trPr>
          <w:trHeight w:val="698"/>
        </w:trPr>
        <w:tc>
          <w:tcPr>
            <w:tcW w:w="509" w:type="pct"/>
            <w:vAlign w:val="center"/>
          </w:tcPr>
          <w:p w14:paraId="63D20C9D" w14:textId="77777777" w:rsidR="005938BC" w:rsidRPr="007B4CE4" w:rsidRDefault="005938BC" w:rsidP="002118E8">
            <w:pPr>
              <w:spacing w:line="360" w:lineRule="auto"/>
              <w:jc w:val="center"/>
              <w:rPr>
                <w:b/>
                <w:bCs/>
                <w:i/>
                <w:iCs/>
                <w:sz w:val="20"/>
                <w:szCs w:val="20"/>
              </w:rPr>
            </w:pPr>
            <w:r w:rsidRPr="007B4CE4">
              <w:rPr>
                <w:b/>
                <w:bCs/>
                <w:sz w:val="20"/>
                <w:szCs w:val="20"/>
              </w:rPr>
              <w:t>Sr. No.</w:t>
            </w:r>
          </w:p>
        </w:tc>
        <w:tc>
          <w:tcPr>
            <w:tcW w:w="2808" w:type="pct"/>
            <w:vAlign w:val="center"/>
          </w:tcPr>
          <w:p w14:paraId="0C3AD4B4" w14:textId="77777777" w:rsidR="005938BC" w:rsidRPr="007B4CE4" w:rsidRDefault="005938BC" w:rsidP="002118E8">
            <w:pPr>
              <w:spacing w:line="360" w:lineRule="auto"/>
              <w:jc w:val="center"/>
              <w:rPr>
                <w:b/>
                <w:bCs/>
                <w:i/>
                <w:iCs/>
                <w:sz w:val="20"/>
                <w:szCs w:val="20"/>
              </w:rPr>
            </w:pPr>
            <w:r w:rsidRPr="007B4CE4">
              <w:rPr>
                <w:b/>
                <w:bCs/>
                <w:sz w:val="20"/>
                <w:szCs w:val="20"/>
              </w:rPr>
              <w:t>Stock Solution</w:t>
            </w:r>
          </w:p>
        </w:tc>
        <w:tc>
          <w:tcPr>
            <w:tcW w:w="1683" w:type="pct"/>
            <w:vAlign w:val="center"/>
          </w:tcPr>
          <w:p w14:paraId="47FEC5EC" w14:textId="77777777" w:rsidR="005938BC" w:rsidRPr="007B4CE4" w:rsidRDefault="005938BC" w:rsidP="002118E8">
            <w:pPr>
              <w:spacing w:line="360" w:lineRule="auto"/>
              <w:jc w:val="center"/>
              <w:rPr>
                <w:b/>
                <w:bCs/>
                <w:i/>
                <w:iCs/>
                <w:sz w:val="20"/>
                <w:szCs w:val="20"/>
              </w:rPr>
            </w:pPr>
            <w:r w:rsidRPr="007B4CE4">
              <w:rPr>
                <w:b/>
                <w:bCs/>
                <w:sz w:val="20"/>
                <w:szCs w:val="20"/>
              </w:rPr>
              <w:t>Quantity per sample (µl)</w:t>
            </w:r>
          </w:p>
        </w:tc>
      </w:tr>
      <w:tr w:rsidR="005938BC" w:rsidRPr="007B4CE4" w14:paraId="1B2C2B3E" w14:textId="77777777" w:rsidTr="002118E8">
        <w:trPr>
          <w:trHeight w:val="358"/>
        </w:trPr>
        <w:tc>
          <w:tcPr>
            <w:tcW w:w="509" w:type="pct"/>
            <w:vAlign w:val="center"/>
          </w:tcPr>
          <w:p w14:paraId="3C4D8C75" w14:textId="77777777" w:rsidR="005938BC" w:rsidRPr="007B4CE4" w:rsidRDefault="005938BC" w:rsidP="002118E8">
            <w:pPr>
              <w:spacing w:line="360" w:lineRule="auto"/>
              <w:jc w:val="center"/>
              <w:rPr>
                <w:i/>
                <w:iCs/>
                <w:sz w:val="20"/>
                <w:szCs w:val="20"/>
              </w:rPr>
            </w:pPr>
            <w:r w:rsidRPr="007B4CE4">
              <w:rPr>
                <w:sz w:val="20"/>
                <w:szCs w:val="20"/>
              </w:rPr>
              <w:t>1.</w:t>
            </w:r>
          </w:p>
        </w:tc>
        <w:tc>
          <w:tcPr>
            <w:tcW w:w="2808" w:type="pct"/>
            <w:vAlign w:val="center"/>
          </w:tcPr>
          <w:p w14:paraId="061228EB" w14:textId="77777777" w:rsidR="005938BC" w:rsidRPr="007B4CE4" w:rsidRDefault="005938BC" w:rsidP="002118E8">
            <w:pPr>
              <w:spacing w:line="360" w:lineRule="auto"/>
              <w:jc w:val="center"/>
              <w:rPr>
                <w:i/>
                <w:iCs/>
                <w:sz w:val="20"/>
                <w:szCs w:val="20"/>
              </w:rPr>
            </w:pPr>
            <w:r w:rsidRPr="007B4CE4">
              <w:rPr>
                <w:sz w:val="20"/>
                <w:szCs w:val="20"/>
              </w:rPr>
              <w:t>10 X buffer</w:t>
            </w:r>
          </w:p>
        </w:tc>
        <w:tc>
          <w:tcPr>
            <w:tcW w:w="1683" w:type="pct"/>
            <w:vAlign w:val="center"/>
          </w:tcPr>
          <w:p w14:paraId="01B86CA2" w14:textId="77777777" w:rsidR="005938BC" w:rsidRPr="007B4CE4" w:rsidRDefault="005938BC" w:rsidP="002118E8">
            <w:pPr>
              <w:spacing w:line="360" w:lineRule="auto"/>
              <w:jc w:val="center"/>
              <w:rPr>
                <w:i/>
                <w:iCs/>
                <w:sz w:val="20"/>
                <w:szCs w:val="20"/>
              </w:rPr>
            </w:pPr>
            <w:r>
              <w:rPr>
                <w:sz w:val="20"/>
                <w:szCs w:val="20"/>
              </w:rPr>
              <w:t>1</w:t>
            </w:r>
            <w:r w:rsidRPr="007B4CE4">
              <w:rPr>
                <w:sz w:val="20"/>
                <w:szCs w:val="20"/>
              </w:rPr>
              <w:t>µl</w:t>
            </w:r>
          </w:p>
        </w:tc>
      </w:tr>
      <w:tr w:rsidR="005938BC" w:rsidRPr="007B4CE4" w14:paraId="573CEF19" w14:textId="77777777" w:rsidTr="002118E8">
        <w:trPr>
          <w:trHeight w:val="348"/>
        </w:trPr>
        <w:tc>
          <w:tcPr>
            <w:tcW w:w="509" w:type="pct"/>
            <w:vAlign w:val="center"/>
          </w:tcPr>
          <w:p w14:paraId="08839955" w14:textId="77777777" w:rsidR="005938BC" w:rsidRPr="007B4CE4" w:rsidRDefault="005938BC" w:rsidP="002118E8">
            <w:pPr>
              <w:spacing w:line="360" w:lineRule="auto"/>
              <w:jc w:val="center"/>
              <w:rPr>
                <w:i/>
                <w:iCs/>
                <w:sz w:val="20"/>
                <w:szCs w:val="20"/>
              </w:rPr>
            </w:pPr>
            <w:r w:rsidRPr="007B4CE4">
              <w:rPr>
                <w:sz w:val="20"/>
                <w:szCs w:val="20"/>
              </w:rPr>
              <w:t>2.</w:t>
            </w:r>
          </w:p>
        </w:tc>
        <w:tc>
          <w:tcPr>
            <w:tcW w:w="2808" w:type="pct"/>
            <w:vAlign w:val="center"/>
          </w:tcPr>
          <w:p w14:paraId="3B9E1803" w14:textId="77777777" w:rsidR="005938BC" w:rsidRPr="007B4CE4" w:rsidRDefault="005938BC" w:rsidP="002118E8">
            <w:pPr>
              <w:spacing w:line="360" w:lineRule="auto"/>
              <w:jc w:val="center"/>
              <w:rPr>
                <w:i/>
                <w:iCs/>
                <w:sz w:val="20"/>
                <w:szCs w:val="20"/>
              </w:rPr>
            </w:pPr>
            <w:r w:rsidRPr="007B4CE4">
              <w:rPr>
                <w:sz w:val="20"/>
                <w:szCs w:val="20"/>
              </w:rPr>
              <w:t>2mM of dNTP mix</w:t>
            </w:r>
          </w:p>
        </w:tc>
        <w:tc>
          <w:tcPr>
            <w:tcW w:w="1683" w:type="pct"/>
            <w:vAlign w:val="center"/>
          </w:tcPr>
          <w:p w14:paraId="3B0C0587" w14:textId="77777777" w:rsidR="005938BC" w:rsidRPr="007B4CE4" w:rsidRDefault="005938BC" w:rsidP="002118E8">
            <w:pPr>
              <w:spacing w:line="360" w:lineRule="auto"/>
              <w:jc w:val="center"/>
              <w:rPr>
                <w:i/>
                <w:iCs/>
                <w:sz w:val="20"/>
                <w:szCs w:val="20"/>
              </w:rPr>
            </w:pPr>
            <w:r w:rsidRPr="007B4CE4">
              <w:rPr>
                <w:sz w:val="20"/>
                <w:szCs w:val="20"/>
              </w:rPr>
              <w:t>1µl</w:t>
            </w:r>
          </w:p>
        </w:tc>
      </w:tr>
      <w:tr w:rsidR="005938BC" w:rsidRPr="007B4CE4" w14:paraId="66116497" w14:textId="77777777" w:rsidTr="002118E8">
        <w:trPr>
          <w:trHeight w:val="398"/>
        </w:trPr>
        <w:tc>
          <w:tcPr>
            <w:tcW w:w="509" w:type="pct"/>
            <w:vAlign w:val="center"/>
          </w:tcPr>
          <w:p w14:paraId="57AD70DD" w14:textId="77777777" w:rsidR="005938BC" w:rsidRPr="007B4CE4" w:rsidRDefault="005938BC" w:rsidP="002118E8">
            <w:pPr>
              <w:spacing w:line="360" w:lineRule="auto"/>
              <w:jc w:val="center"/>
              <w:rPr>
                <w:i/>
                <w:iCs/>
                <w:sz w:val="20"/>
                <w:szCs w:val="20"/>
              </w:rPr>
            </w:pPr>
            <w:r w:rsidRPr="007B4CE4">
              <w:rPr>
                <w:sz w:val="20"/>
                <w:szCs w:val="20"/>
              </w:rPr>
              <w:t>3.</w:t>
            </w:r>
          </w:p>
        </w:tc>
        <w:tc>
          <w:tcPr>
            <w:tcW w:w="2808" w:type="pct"/>
            <w:vAlign w:val="center"/>
          </w:tcPr>
          <w:p w14:paraId="33CFC5DF" w14:textId="77777777" w:rsidR="005938BC" w:rsidRPr="007B4CE4" w:rsidRDefault="005938BC" w:rsidP="002118E8">
            <w:pPr>
              <w:spacing w:line="360" w:lineRule="auto"/>
              <w:jc w:val="center"/>
              <w:rPr>
                <w:i/>
                <w:iCs/>
                <w:sz w:val="20"/>
                <w:szCs w:val="20"/>
              </w:rPr>
            </w:pPr>
            <w:r w:rsidRPr="007B4CE4">
              <w:rPr>
                <w:sz w:val="20"/>
                <w:szCs w:val="20"/>
              </w:rPr>
              <w:t>Forward Primer</w:t>
            </w:r>
          </w:p>
        </w:tc>
        <w:tc>
          <w:tcPr>
            <w:tcW w:w="1683" w:type="pct"/>
            <w:vAlign w:val="center"/>
          </w:tcPr>
          <w:p w14:paraId="44E6D1F4" w14:textId="77777777" w:rsidR="005938BC" w:rsidRPr="007B4CE4" w:rsidRDefault="005938BC" w:rsidP="002118E8">
            <w:pPr>
              <w:spacing w:line="360" w:lineRule="auto"/>
              <w:jc w:val="center"/>
              <w:rPr>
                <w:i/>
                <w:iCs/>
                <w:sz w:val="20"/>
                <w:szCs w:val="20"/>
              </w:rPr>
            </w:pPr>
            <w:r w:rsidRPr="007B4CE4">
              <w:rPr>
                <w:sz w:val="20"/>
                <w:szCs w:val="20"/>
              </w:rPr>
              <w:t>0.5µl</w:t>
            </w:r>
          </w:p>
        </w:tc>
      </w:tr>
      <w:tr w:rsidR="005938BC" w:rsidRPr="007B4CE4" w14:paraId="2B8270B1" w14:textId="77777777" w:rsidTr="002118E8">
        <w:trPr>
          <w:trHeight w:val="358"/>
        </w:trPr>
        <w:tc>
          <w:tcPr>
            <w:tcW w:w="509" w:type="pct"/>
            <w:vAlign w:val="center"/>
          </w:tcPr>
          <w:p w14:paraId="444CE4B9" w14:textId="77777777" w:rsidR="005938BC" w:rsidRPr="007B4CE4" w:rsidRDefault="005938BC" w:rsidP="002118E8">
            <w:pPr>
              <w:spacing w:line="360" w:lineRule="auto"/>
              <w:jc w:val="center"/>
              <w:rPr>
                <w:i/>
                <w:iCs/>
                <w:sz w:val="20"/>
                <w:szCs w:val="20"/>
              </w:rPr>
            </w:pPr>
            <w:r w:rsidRPr="007B4CE4">
              <w:rPr>
                <w:sz w:val="20"/>
                <w:szCs w:val="20"/>
              </w:rPr>
              <w:t>4.</w:t>
            </w:r>
          </w:p>
        </w:tc>
        <w:tc>
          <w:tcPr>
            <w:tcW w:w="2808" w:type="pct"/>
            <w:vAlign w:val="center"/>
          </w:tcPr>
          <w:p w14:paraId="54EF6E50" w14:textId="77777777" w:rsidR="005938BC" w:rsidRPr="007B4CE4" w:rsidRDefault="005938BC" w:rsidP="002118E8">
            <w:pPr>
              <w:spacing w:line="360" w:lineRule="auto"/>
              <w:jc w:val="center"/>
              <w:rPr>
                <w:i/>
                <w:iCs/>
                <w:sz w:val="20"/>
                <w:szCs w:val="20"/>
              </w:rPr>
            </w:pPr>
            <w:r w:rsidRPr="007B4CE4">
              <w:rPr>
                <w:sz w:val="20"/>
                <w:szCs w:val="20"/>
              </w:rPr>
              <w:t>Reverse primer</w:t>
            </w:r>
          </w:p>
        </w:tc>
        <w:tc>
          <w:tcPr>
            <w:tcW w:w="1683" w:type="pct"/>
            <w:vAlign w:val="center"/>
          </w:tcPr>
          <w:p w14:paraId="0067DC7E" w14:textId="77777777" w:rsidR="005938BC" w:rsidRPr="007B4CE4" w:rsidRDefault="005938BC" w:rsidP="002118E8">
            <w:pPr>
              <w:spacing w:line="360" w:lineRule="auto"/>
              <w:jc w:val="center"/>
              <w:rPr>
                <w:i/>
                <w:iCs/>
                <w:sz w:val="20"/>
                <w:szCs w:val="20"/>
              </w:rPr>
            </w:pPr>
            <w:r w:rsidRPr="007B4CE4">
              <w:rPr>
                <w:sz w:val="20"/>
                <w:szCs w:val="20"/>
              </w:rPr>
              <w:t>0.5µl</w:t>
            </w:r>
          </w:p>
        </w:tc>
      </w:tr>
      <w:tr w:rsidR="005938BC" w:rsidRPr="007B4CE4" w14:paraId="6BD61268" w14:textId="77777777" w:rsidTr="002118E8">
        <w:trPr>
          <w:trHeight w:val="348"/>
        </w:trPr>
        <w:tc>
          <w:tcPr>
            <w:tcW w:w="509" w:type="pct"/>
            <w:vAlign w:val="center"/>
          </w:tcPr>
          <w:p w14:paraId="462A0281" w14:textId="77777777" w:rsidR="005938BC" w:rsidRPr="007B4CE4" w:rsidRDefault="005938BC" w:rsidP="002118E8">
            <w:pPr>
              <w:spacing w:line="360" w:lineRule="auto"/>
              <w:jc w:val="center"/>
              <w:rPr>
                <w:i/>
                <w:iCs/>
                <w:sz w:val="20"/>
                <w:szCs w:val="20"/>
              </w:rPr>
            </w:pPr>
            <w:r w:rsidRPr="007B4CE4">
              <w:rPr>
                <w:sz w:val="20"/>
                <w:szCs w:val="20"/>
              </w:rPr>
              <w:t>5.</w:t>
            </w:r>
          </w:p>
        </w:tc>
        <w:tc>
          <w:tcPr>
            <w:tcW w:w="2808" w:type="pct"/>
            <w:vAlign w:val="center"/>
          </w:tcPr>
          <w:p w14:paraId="54AEECAC" w14:textId="77777777" w:rsidR="005938BC" w:rsidRPr="007B4CE4" w:rsidRDefault="005938BC" w:rsidP="002118E8">
            <w:pPr>
              <w:spacing w:line="360" w:lineRule="auto"/>
              <w:jc w:val="center"/>
              <w:rPr>
                <w:i/>
                <w:iCs/>
                <w:sz w:val="20"/>
                <w:szCs w:val="20"/>
              </w:rPr>
            </w:pPr>
            <w:r w:rsidRPr="007B4CE4">
              <w:rPr>
                <w:sz w:val="20"/>
                <w:szCs w:val="20"/>
              </w:rPr>
              <w:t>Taq DNA polymerase (5U/µl)</w:t>
            </w:r>
          </w:p>
        </w:tc>
        <w:tc>
          <w:tcPr>
            <w:tcW w:w="1683" w:type="pct"/>
            <w:vAlign w:val="center"/>
          </w:tcPr>
          <w:p w14:paraId="55BA6C35" w14:textId="77777777" w:rsidR="005938BC" w:rsidRPr="007B4CE4" w:rsidRDefault="005938BC" w:rsidP="002118E8">
            <w:pPr>
              <w:spacing w:line="360" w:lineRule="auto"/>
              <w:jc w:val="center"/>
              <w:rPr>
                <w:i/>
                <w:iCs/>
                <w:sz w:val="20"/>
                <w:szCs w:val="20"/>
              </w:rPr>
            </w:pPr>
            <w:r w:rsidRPr="007B4CE4">
              <w:rPr>
                <w:sz w:val="20"/>
                <w:szCs w:val="20"/>
              </w:rPr>
              <w:t>0.4µl</w:t>
            </w:r>
          </w:p>
        </w:tc>
      </w:tr>
      <w:tr w:rsidR="005938BC" w:rsidRPr="007B4CE4" w14:paraId="4D1033E6" w14:textId="77777777" w:rsidTr="002118E8">
        <w:trPr>
          <w:trHeight w:val="348"/>
        </w:trPr>
        <w:tc>
          <w:tcPr>
            <w:tcW w:w="509" w:type="pct"/>
            <w:vAlign w:val="center"/>
          </w:tcPr>
          <w:p w14:paraId="0E8D01DE" w14:textId="77777777" w:rsidR="005938BC" w:rsidRPr="007B4CE4" w:rsidRDefault="005938BC" w:rsidP="002118E8">
            <w:pPr>
              <w:spacing w:line="360" w:lineRule="auto"/>
              <w:jc w:val="center"/>
              <w:rPr>
                <w:i/>
                <w:iCs/>
                <w:sz w:val="20"/>
                <w:szCs w:val="20"/>
              </w:rPr>
            </w:pPr>
            <w:r w:rsidRPr="007B4CE4">
              <w:rPr>
                <w:sz w:val="20"/>
                <w:szCs w:val="20"/>
              </w:rPr>
              <w:t>6.</w:t>
            </w:r>
          </w:p>
        </w:tc>
        <w:tc>
          <w:tcPr>
            <w:tcW w:w="2808" w:type="pct"/>
            <w:vAlign w:val="center"/>
          </w:tcPr>
          <w:p w14:paraId="528D4C48" w14:textId="77777777" w:rsidR="005938BC" w:rsidRPr="007B4CE4" w:rsidRDefault="005938BC" w:rsidP="002118E8">
            <w:pPr>
              <w:spacing w:line="360" w:lineRule="auto"/>
              <w:jc w:val="center"/>
              <w:rPr>
                <w:i/>
                <w:iCs/>
                <w:sz w:val="20"/>
                <w:szCs w:val="20"/>
              </w:rPr>
            </w:pPr>
            <w:r w:rsidRPr="007B4CE4">
              <w:rPr>
                <w:sz w:val="20"/>
                <w:szCs w:val="20"/>
              </w:rPr>
              <w:t>DNA</w:t>
            </w:r>
          </w:p>
        </w:tc>
        <w:tc>
          <w:tcPr>
            <w:tcW w:w="1683" w:type="pct"/>
            <w:vAlign w:val="center"/>
          </w:tcPr>
          <w:p w14:paraId="11B44D8F" w14:textId="77777777" w:rsidR="005938BC" w:rsidRPr="007B4CE4" w:rsidRDefault="005938BC" w:rsidP="002118E8">
            <w:pPr>
              <w:spacing w:line="360" w:lineRule="auto"/>
              <w:jc w:val="center"/>
              <w:rPr>
                <w:i/>
                <w:iCs/>
                <w:sz w:val="20"/>
                <w:szCs w:val="20"/>
              </w:rPr>
            </w:pPr>
            <w:r w:rsidRPr="007B4CE4">
              <w:rPr>
                <w:sz w:val="20"/>
                <w:szCs w:val="20"/>
              </w:rPr>
              <w:t>2.0µl</w:t>
            </w:r>
          </w:p>
        </w:tc>
      </w:tr>
      <w:tr w:rsidR="005938BC" w:rsidRPr="007B4CE4" w14:paraId="0ED9D1A6" w14:textId="77777777" w:rsidTr="002118E8">
        <w:trPr>
          <w:trHeight w:val="348"/>
        </w:trPr>
        <w:tc>
          <w:tcPr>
            <w:tcW w:w="509" w:type="pct"/>
            <w:vAlign w:val="center"/>
          </w:tcPr>
          <w:p w14:paraId="01A3ED4E" w14:textId="77777777" w:rsidR="005938BC" w:rsidRPr="007B4CE4" w:rsidRDefault="005938BC" w:rsidP="002118E8">
            <w:pPr>
              <w:spacing w:line="360" w:lineRule="auto"/>
              <w:jc w:val="center"/>
              <w:rPr>
                <w:i/>
                <w:iCs/>
                <w:sz w:val="20"/>
                <w:szCs w:val="20"/>
              </w:rPr>
            </w:pPr>
            <w:r w:rsidRPr="007B4CE4">
              <w:rPr>
                <w:sz w:val="20"/>
                <w:szCs w:val="20"/>
              </w:rPr>
              <w:t>7.</w:t>
            </w:r>
          </w:p>
        </w:tc>
        <w:tc>
          <w:tcPr>
            <w:tcW w:w="2808" w:type="pct"/>
            <w:vAlign w:val="center"/>
          </w:tcPr>
          <w:p w14:paraId="08D36849" w14:textId="77777777" w:rsidR="005938BC" w:rsidRPr="007B4CE4" w:rsidRDefault="005938BC" w:rsidP="002118E8">
            <w:pPr>
              <w:spacing w:line="360" w:lineRule="auto"/>
              <w:jc w:val="center"/>
              <w:rPr>
                <w:i/>
                <w:iCs/>
                <w:sz w:val="20"/>
                <w:szCs w:val="20"/>
              </w:rPr>
            </w:pPr>
            <w:r w:rsidRPr="007B4CE4">
              <w:rPr>
                <w:sz w:val="20"/>
                <w:szCs w:val="20"/>
              </w:rPr>
              <w:t>Nuclease free water</w:t>
            </w:r>
          </w:p>
        </w:tc>
        <w:tc>
          <w:tcPr>
            <w:tcW w:w="1683" w:type="pct"/>
            <w:vAlign w:val="center"/>
          </w:tcPr>
          <w:p w14:paraId="31546CAC" w14:textId="77777777" w:rsidR="005938BC" w:rsidRPr="007B4CE4" w:rsidRDefault="005938BC" w:rsidP="002118E8">
            <w:pPr>
              <w:spacing w:line="360" w:lineRule="auto"/>
              <w:jc w:val="center"/>
              <w:rPr>
                <w:i/>
                <w:iCs/>
                <w:sz w:val="20"/>
                <w:szCs w:val="20"/>
              </w:rPr>
            </w:pPr>
            <w:r w:rsidRPr="007B4CE4">
              <w:rPr>
                <w:sz w:val="20"/>
                <w:szCs w:val="20"/>
              </w:rPr>
              <w:t>4.</w:t>
            </w:r>
            <w:r>
              <w:rPr>
                <w:sz w:val="20"/>
                <w:szCs w:val="20"/>
              </w:rPr>
              <w:t>6</w:t>
            </w:r>
            <w:r w:rsidRPr="007B4CE4">
              <w:rPr>
                <w:sz w:val="20"/>
                <w:szCs w:val="20"/>
              </w:rPr>
              <w:t>µl</w:t>
            </w:r>
          </w:p>
        </w:tc>
      </w:tr>
      <w:tr w:rsidR="005938BC" w:rsidRPr="007B4CE4" w14:paraId="33302150" w14:textId="77777777" w:rsidTr="002118E8">
        <w:trPr>
          <w:trHeight w:val="348"/>
        </w:trPr>
        <w:tc>
          <w:tcPr>
            <w:tcW w:w="509" w:type="pct"/>
            <w:vAlign w:val="center"/>
          </w:tcPr>
          <w:p w14:paraId="554C9041" w14:textId="77777777" w:rsidR="005938BC" w:rsidRPr="007B4CE4" w:rsidRDefault="005938BC" w:rsidP="002118E8">
            <w:pPr>
              <w:spacing w:line="360" w:lineRule="auto"/>
              <w:jc w:val="center"/>
              <w:rPr>
                <w:i/>
                <w:iCs/>
                <w:sz w:val="20"/>
                <w:szCs w:val="20"/>
              </w:rPr>
            </w:pPr>
          </w:p>
        </w:tc>
        <w:tc>
          <w:tcPr>
            <w:tcW w:w="2808" w:type="pct"/>
            <w:vAlign w:val="center"/>
          </w:tcPr>
          <w:p w14:paraId="7546DF9F" w14:textId="77777777" w:rsidR="005938BC" w:rsidRPr="007B4CE4" w:rsidRDefault="005938BC" w:rsidP="002118E8">
            <w:pPr>
              <w:spacing w:line="360" w:lineRule="auto"/>
              <w:jc w:val="center"/>
              <w:rPr>
                <w:b/>
                <w:bCs/>
                <w:i/>
                <w:iCs/>
                <w:sz w:val="20"/>
                <w:szCs w:val="20"/>
              </w:rPr>
            </w:pPr>
            <w:r w:rsidRPr="007B4CE4">
              <w:rPr>
                <w:b/>
                <w:bCs/>
                <w:sz w:val="20"/>
                <w:szCs w:val="20"/>
              </w:rPr>
              <w:t>Total</w:t>
            </w:r>
          </w:p>
        </w:tc>
        <w:tc>
          <w:tcPr>
            <w:tcW w:w="1683" w:type="pct"/>
            <w:vAlign w:val="center"/>
          </w:tcPr>
          <w:p w14:paraId="3AFDBC5D" w14:textId="77777777" w:rsidR="005938BC" w:rsidRPr="007B4CE4" w:rsidRDefault="005938BC" w:rsidP="002118E8">
            <w:pPr>
              <w:spacing w:line="360" w:lineRule="auto"/>
              <w:jc w:val="center"/>
              <w:rPr>
                <w:b/>
                <w:bCs/>
                <w:i/>
                <w:iCs/>
                <w:sz w:val="20"/>
                <w:szCs w:val="20"/>
              </w:rPr>
            </w:pPr>
            <w:r w:rsidRPr="007B4CE4">
              <w:rPr>
                <w:b/>
                <w:bCs/>
                <w:sz w:val="20"/>
                <w:szCs w:val="20"/>
              </w:rPr>
              <w:t>10µl</w:t>
            </w:r>
          </w:p>
        </w:tc>
      </w:tr>
    </w:tbl>
    <w:p w14:paraId="587AD89F" w14:textId="77777777" w:rsidR="005938BC" w:rsidRPr="007B4CE4" w:rsidRDefault="005938BC" w:rsidP="005938BC">
      <w:pPr>
        <w:spacing w:line="360" w:lineRule="auto"/>
        <w:jc w:val="both"/>
        <w:rPr>
          <w:i w:val="0"/>
          <w:iCs w:val="0"/>
          <w:sz w:val="20"/>
          <w:szCs w:val="20"/>
        </w:rPr>
      </w:pPr>
    </w:p>
    <w:p w14:paraId="7BD52E70" w14:textId="77777777" w:rsidR="005938BC" w:rsidRPr="007B4CE4" w:rsidRDefault="005938BC" w:rsidP="005938BC">
      <w:pPr>
        <w:spacing w:line="360" w:lineRule="auto"/>
        <w:jc w:val="both"/>
        <w:rPr>
          <w:i w:val="0"/>
          <w:iCs w:val="0"/>
          <w:sz w:val="20"/>
          <w:szCs w:val="20"/>
        </w:rPr>
      </w:pPr>
      <w:r w:rsidRPr="007B4CE4">
        <w:rPr>
          <w:i w:val="0"/>
          <w:iCs w:val="0"/>
          <w:sz w:val="20"/>
          <w:szCs w:val="20"/>
        </w:rPr>
        <w:t xml:space="preserve">A commercial </w:t>
      </w:r>
      <w:r w:rsidRPr="007B4CE4">
        <w:rPr>
          <w:sz w:val="20"/>
          <w:szCs w:val="20"/>
        </w:rPr>
        <w:t>Salmonella</w:t>
      </w:r>
      <w:r w:rsidRPr="007B4CE4">
        <w:rPr>
          <w:i w:val="0"/>
          <w:iCs w:val="0"/>
          <w:sz w:val="20"/>
          <w:szCs w:val="20"/>
        </w:rPr>
        <w:t xml:space="preserve"> strain (</w:t>
      </w:r>
      <w:proofErr w:type="spellStart"/>
      <w:r w:rsidRPr="007B4CE4">
        <w:rPr>
          <w:i w:val="0"/>
          <w:iCs w:val="0"/>
          <w:sz w:val="20"/>
          <w:szCs w:val="20"/>
        </w:rPr>
        <w:t>Himedia</w:t>
      </w:r>
      <w:proofErr w:type="spellEnd"/>
      <w:r w:rsidRPr="007B4CE4">
        <w:rPr>
          <w:i w:val="0"/>
          <w:iCs w:val="0"/>
          <w:sz w:val="20"/>
          <w:szCs w:val="20"/>
          <w:vertAlign w:val="superscript"/>
        </w:rPr>
        <w:t>®</w:t>
      </w:r>
      <w:r w:rsidRPr="007B4CE4">
        <w:rPr>
          <w:i w:val="0"/>
          <w:iCs w:val="0"/>
          <w:sz w:val="20"/>
          <w:szCs w:val="20"/>
        </w:rPr>
        <w:t xml:space="preserve">) served as the positive control, while </w:t>
      </w:r>
      <w:r>
        <w:rPr>
          <w:i w:val="0"/>
          <w:iCs w:val="0"/>
          <w:sz w:val="20"/>
          <w:szCs w:val="20"/>
        </w:rPr>
        <w:t>nuclease-free</w:t>
      </w:r>
      <w:r w:rsidRPr="007B4CE4">
        <w:rPr>
          <w:i w:val="0"/>
          <w:iCs w:val="0"/>
          <w:sz w:val="20"/>
          <w:szCs w:val="20"/>
        </w:rPr>
        <w:t xml:space="preserve"> water was used as the negative control.</w:t>
      </w:r>
    </w:p>
    <w:p w14:paraId="3C63875B" w14:textId="77777777" w:rsidR="005938BC" w:rsidRPr="007B4CE4" w:rsidRDefault="005938BC" w:rsidP="005938BC">
      <w:pPr>
        <w:spacing w:line="360" w:lineRule="auto"/>
        <w:jc w:val="both"/>
        <w:rPr>
          <w:i w:val="0"/>
          <w:iCs w:val="0"/>
          <w:sz w:val="20"/>
          <w:szCs w:val="20"/>
        </w:rPr>
      </w:pPr>
    </w:p>
    <w:p w14:paraId="514C93E3" w14:textId="77777777" w:rsidR="005938BC" w:rsidRPr="00200A05" w:rsidRDefault="005938BC" w:rsidP="005938BC">
      <w:pPr>
        <w:pStyle w:val="ListParagraph"/>
        <w:numPr>
          <w:ilvl w:val="1"/>
          <w:numId w:val="2"/>
        </w:numPr>
        <w:spacing w:line="360" w:lineRule="auto"/>
        <w:jc w:val="both"/>
        <w:rPr>
          <w:sz w:val="20"/>
          <w:szCs w:val="20"/>
        </w:rPr>
      </w:pPr>
      <w:r w:rsidRPr="00200A05">
        <w:rPr>
          <w:sz w:val="20"/>
          <w:szCs w:val="20"/>
        </w:rPr>
        <w:t>PCR conditions</w:t>
      </w:r>
    </w:p>
    <w:p w14:paraId="01D23F8A" w14:textId="77777777" w:rsidR="005938BC" w:rsidRPr="007B4CE4" w:rsidRDefault="005938BC" w:rsidP="005938BC">
      <w:pPr>
        <w:spacing w:line="360" w:lineRule="auto"/>
        <w:jc w:val="both"/>
        <w:rPr>
          <w:color w:val="000000"/>
          <w:sz w:val="20"/>
          <w:szCs w:val="20"/>
        </w:rPr>
      </w:pPr>
      <w:r w:rsidRPr="007B4CE4">
        <w:rPr>
          <w:color w:val="000000"/>
          <w:sz w:val="20"/>
          <w:szCs w:val="20"/>
        </w:rPr>
        <w:t>PCR conditions were optimized for specificity:</w:t>
      </w:r>
    </w:p>
    <w:p w14:paraId="79DC3CF6" w14:textId="77777777" w:rsidR="005938BC" w:rsidRDefault="005938BC" w:rsidP="005938BC">
      <w:pPr>
        <w:spacing w:line="360" w:lineRule="auto"/>
        <w:jc w:val="center"/>
        <w:rPr>
          <w:b/>
          <w:bCs/>
          <w:i w:val="0"/>
          <w:iCs w:val="0"/>
          <w:color w:val="000000"/>
          <w:sz w:val="20"/>
          <w:szCs w:val="20"/>
        </w:rPr>
      </w:pPr>
    </w:p>
    <w:p w14:paraId="73EE68B2" w14:textId="77777777" w:rsidR="00D36F20" w:rsidRDefault="00D36F20" w:rsidP="005938BC">
      <w:pPr>
        <w:spacing w:line="360" w:lineRule="auto"/>
        <w:jc w:val="center"/>
        <w:rPr>
          <w:b/>
          <w:bCs/>
          <w:i w:val="0"/>
          <w:iCs w:val="0"/>
          <w:color w:val="000000"/>
          <w:sz w:val="20"/>
          <w:szCs w:val="20"/>
        </w:rPr>
      </w:pPr>
    </w:p>
    <w:p w14:paraId="7D311927" w14:textId="77777777" w:rsidR="00D36F20" w:rsidRDefault="00D36F20" w:rsidP="005938BC">
      <w:pPr>
        <w:spacing w:line="360" w:lineRule="auto"/>
        <w:jc w:val="center"/>
        <w:rPr>
          <w:b/>
          <w:bCs/>
          <w:i w:val="0"/>
          <w:iCs w:val="0"/>
          <w:color w:val="000000"/>
          <w:sz w:val="20"/>
          <w:szCs w:val="20"/>
        </w:rPr>
      </w:pPr>
    </w:p>
    <w:p w14:paraId="6F24C5E9" w14:textId="77777777" w:rsidR="00D36F20" w:rsidRPr="007B4CE4" w:rsidRDefault="00D36F20" w:rsidP="005938BC">
      <w:pPr>
        <w:spacing w:line="360" w:lineRule="auto"/>
        <w:jc w:val="center"/>
        <w:rPr>
          <w:b/>
          <w:bCs/>
          <w:i w:val="0"/>
          <w:iCs w:val="0"/>
          <w:color w:val="000000"/>
          <w:sz w:val="20"/>
          <w:szCs w:val="20"/>
        </w:rPr>
      </w:pPr>
    </w:p>
    <w:tbl>
      <w:tblPr>
        <w:tblStyle w:val="TableGrid"/>
        <w:tblW w:w="5000" w:type="pct"/>
        <w:tblLook w:val="04A0" w:firstRow="1" w:lastRow="0" w:firstColumn="1" w:lastColumn="0" w:noHBand="0" w:noVBand="1"/>
      </w:tblPr>
      <w:tblGrid>
        <w:gridCol w:w="2068"/>
        <w:gridCol w:w="2377"/>
        <w:gridCol w:w="2373"/>
        <w:gridCol w:w="2198"/>
      </w:tblGrid>
      <w:tr w:rsidR="005938BC" w:rsidRPr="00E24346" w14:paraId="6EC37D96" w14:textId="77777777" w:rsidTr="002118E8">
        <w:tc>
          <w:tcPr>
            <w:tcW w:w="5000" w:type="pct"/>
            <w:gridSpan w:val="4"/>
            <w:vAlign w:val="center"/>
          </w:tcPr>
          <w:p w14:paraId="111BB38A" w14:textId="77777777" w:rsidR="005938BC" w:rsidRPr="00200A05" w:rsidRDefault="005938BC" w:rsidP="002118E8">
            <w:pPr>
              <w:spacing w:line="360" w:lineRule="auto"/>
              <w:jc w:val="center"/>
              <w:rPr>
                <w:i/>
                <w:color w:val="000000"/>
                <w:sz w:val="20"/>
                <w:szCs w:val="20"/>
              </w:rPr>
            </w:pPr>
            <w:r w:rsidRPr="00200A05">
              <w:rPr>
                <w:color w:val="000000"/>
                <w:sz w:val="20"/>
                <w:szCs w:val="20"/>
              </w:rPr>
              <w:t>Table 3. PCR cycle condition</w:t>
            </w:r>
          </w:p>
        </w:tc>
      </w:tr>
      <w:tr w:rsidR="005938BC" w:rsidRPr="007B4CE4" w14:paraId="55902BA2" w14:textId="77777777" w:rsidTr="002118E8">
        <w:tc>
          <w:tcPr>
            <w:tcW w:w="1147" w:type="pct"/>
            <w:vAlign w:val="center"/>
          </w:tcPr>
          <w:p w14:paraId="5CB5D622" w14:textId="77777777" w:rsidR="005938BC" w:rsidRPr="007B4CE4" w:rsidRDefault="005938BC" w:rsidP="002118E8">
            <w:pPr>
              <w:spacing w:line="360" w:lineRule="auto"/>
              <w:jc w:val="center"/>
              <w:rPr>
                <w:b/>
                <w:bCs/>
                <w:i/>
                <w:iCs/>
                <w:sz w:val="20"/>
                <w:szCs w:val="20"/>
                <w:u w:val="single"/>
              </w:rPr>
            </w:pPr>
            <w:r w:rsidRPr="007B4CE4">
              <w:rPr>
                <w:b/>
                <w:bCs/>
                <w:color w:val="000000"/>
                <w:sz w:val="20"/>
                <w:szCs w:val="20"/>
              </w:rPr>
              <w:t>Sr. No.</w:t>
            </w:r>
          </w:p>
        </w:tc>
        <w:tc>
          <w:tcPr>
            <w:tcW w:w="1318" w:type="pct"/>
            <w:vAlign w:val="center"/>
          </w:tcPr>
          <w:p w14:paraId="46E4ACE5" w14:textId="77777777" w:rsidR="005938BC" w:rsidRPr="007B4CE4" w:rsidRDefault="005938BC" w:rsidP="002118E8">
            <w:pPr>
              <w:spacing w:line="360" w:lineRule="auto"/>
              <w:jc w:val="center"/>
              <w:rPr>
                <w:b/>
                <w:bCs/>
                <w:i/>
                <w:iCs/>
                <w:sz w:val="20"/>
                <w:szCs w:val="20"/>
                <w:u w:val="single"/>
              </w:rPr>
            </w:pPr>
            <w:r w:rsidRPr="007B4CE4">
              <w:rPr>
                <w:b/>
                <w:bCs/>
                <w:color w:val="000000"/>
                <w:sz w:val="20"/>
                <w:szCs w:val="20"/>
              </w:rPr>
              <w:t>Steps</w:t>
            </w:r>
          </w:p>
        </w:tc>
        <w:tc>
          <w:tcPr>
            <w:tcW w:w="1316" w:type="pct"/>
            <w:vAlign w:val="center"/>
          </w:tcPr>
          <w:p w14:paraId="4DC99F2A" w14:textId="77777777" w:rsidR="005938BC" w:rsidRPr="007B4CE4" w:rsidRDefault="005938BC" w:rsidP="002118E8">
            <w:pPr>
              <w:spacing w:line="360" w:lineRule="auto"/>
              <w:jc w:val="center"/>
              <w:rPr>
                <w:b/>
                <w:bCs/>
                <w:i/>
                <w:iCs/>
                <w:sz w:val="20"/>
                <w:szCs w:val="20"/>
                <w:u w:val="single"/>
              </w:rPr>
            </w:pPr>
            <w:r w:rsidRPr="007B4CE4">
              <w:rPr>
                <w:b/>
                <w:bCs/>
                <w:color w:val="000000"/>
                <w:sz w:val="20"/>
                <w:szCs w:val="20"/>
              </w:rPr>
              <w:t>Temperature</w:t>
            </w:r>
          </w:p>
        </w:tc>
        <w:tc>
          <w:tcPr>
            <w:tcW w:w="1219" w:type="pct"/>
            <w:vAlign w:val="center"/>
          </w:tcPr>
          <w:p w14:paraId="4AEBDD28" w14:textId="77777777" w:rsidR="005938BC" w:rsidRPr="007B4CE4" w:rsidRDefault="005938BC" w:rsidP="002118E8">
            <w:pPr>
              <w:spacing w:line="360" w:lineRule="auto"/>
              <w:jc w:val="center"/>
              <w:rPr>
                <w:b/>
                <w:bCs/>
                <w:i/>
                <w:iCs/>
                <w:sz w:val="20"/>
                <w:szCs w:val="20"/>
                <w:u w:val="single"/>
              </w:rPr>
            </w:pPr>
            <w:r w:rsidRPr="007B4CE4">
              <w:rPr>
                <w:b/>
                <w:bCs/>
                <w:color w:val="000000"/>
                <w:sz w:val="20"/>
                <w:szCs w:val="20"/>
              </w:rPr>
              <w:t>Time</w:t>
            </w:r>
          </w:p>
        </w:tc>
      </w:tr>
      <w:tr w:rsidR="005938BC" w:rsidRPr="007B4CE4" w14:paraId="78986C22" w14:textId="77777777" w:rsidTr="002118E8">
        <w:tc>
          <w:tcPr>
            <w:tcW w:w="1147" w:type="pct"/>
            <w:vAlign w:val="center"/>
          </w:tcPr>
          <w:p w14:paraId="16E6D978"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1</w:t>
            </w:r>
          </w:p>
        </w:tc>
        <w:tc>
          <w:tcPr>
            <w:tcW w:w="1318" w:type="pct"/>
            <w:vAlign w:val="center"/>
          </w:tcPr>
          <w:p w14:paraId="31318E7C"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Initial Denaturation</w:t>
            </w:r>
          </w:p>
        </w:tc>
        <w:tc>
          <w:tcPr>
            <w:tcW w:w="1316" w:type="pct"/>
            <w:vAlign w:val="center"/>
          </w:tcPr>
          <w:p w14:paraId="5534063C"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95°C</w:t>
            </w:r>
          </w:p>
        </w:tc>
        <w:tc>
          <w:tcPr>
            <w:tcW w:w="1219" w:type="pct"/>
            <w:vAlign w:val="center"/>
          </w:tcPr>
          <w:p w14:paraId="47E007CF"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5 minutes</w:t>
            </w:r>
          </w:p>
        </w:tc>
      </w:tr>
      <w:tr w:rsidR="005938BC" w:rsidRPr="007B4CE4" w14:paraId="7EEF29DC" w14:textId="77777777" w:rsidTr="002118E8">
        <w:tc>
          <w:tcPr>
            <w:tcW w:w="1147" w:type="pct"/>
            <w:vAlign w:val="center"/>
          </w:tcPr>
          <w:p w14:paraId="0A794FB0"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2</w:t>
            </w:r>
          </w:p>
        </w:tc>
        <w:tc>
          <w:tcPr>
            <w:tcW w:w="1318" w:type="pct"/>
            <w:vAlign w:val="center"/>
          </w:tcPr>
          <w:p w14:paraId="6AF2C5D0"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Denaturation</w:t>
            </w:r>
          </w:p>
        </w:tc>
        <w:tc>
          <w:tcPr>
            <w:tcW w:w="1316" w:type="pct"/>
            <w:vAlign w:val="center"/>
          </w:tcPr>
          <w:p w14:paraId="7E9BA336"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95°C</w:t>
            </w:r>
          </w:p>
        </w:tc>
        <w:tc>
          <w:tcPr>
            <w:tcW w:w="1219" w:type="pct"/>
            <w:vAlign w:val="center"/>
          </w:tcPr>
          <w:p w14:paraId="33D14920"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1 minute</w:t>
            </w:r>
          </w:p>
        </w:tc>
      </w:tr>
      <w:tr w:rsidR="005938BC" w:rsidRPr="007B4CE4" w14:paraId="5B3E3253" w14:textId="77777777" w:rsidTr="002118E8">
        <w:tc>
          <w:tcPr>
            <w:tcW w:w="1147" w:type="pct"/>
            <w:vAlign w:val="center"/>
          </w:tcPr>
          <w:p w14:paraId="3825E9F0"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3</w:t>
            </w:r>
          </w:p>
        </w:tc>
        <w:tc>
          <w:tcPr>
            <w:tcW w:w="1318" w:type="pct"/>
            <w:vAlign w:val="center"/>
          </w:tcPr>
          <w:p w14:paraId="218C7056"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Annealing</w:t>
            </w:r>
          </w:p>
        </w:tc>
        <w:tc>
          <w:tcPr>
            <w:tcW w:w="1316" w:type="pct"/>
            <w:vAlign w:val="center"/>
          </w:tcPr>
          <w:p w14:paraId="23BE460C"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60°C</w:t>
            </w:r>
          </w:p>
        </w:tc>
        <w:tc>
          <w:tcPr>
            <w:tcW w:w="1219" w:type="pct"/>
            <w:vAlign w:val="center"/>
          </w:tcPr>
          <w:p w14:paraId="5591F3AE"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1 minute</w:t>
            </w:r>
          </w:p>
        </w:tc>
      </w:tr>
      <w:tr w:rsidR="005938BC" w:rsidRPr="007B4CE4" w14:paraId="0D5E8220" w14:textId="77777777" w:rsidTr="002118E8">
        <w:tc>
          <w:tcPr>
            <w:tcW w:w="1147" w:type="pct"/>
            <w:vAlign w:val="center"/>
          </w:tcPr>
          <w:p w14:paraId="7C1D8B5E"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4</w:t>
            </w:r>
          </w:p>
        </w:tc>
        <w:tc>
          <w:tcPr>
            <w:tcW w:w="1318" w:type="pct"/>
            <w:vAlign w:val="center"/>
          </w:tcPr>
          <w:p w14:paraId="14788099"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Extension</w:t>
            </w:r>
          </w:p>
        </w:tc>
        <w:tc>
          <w:tcPr>
            <w:tcW w:w="1316" w:type="pct"/>
            <w:vAlign w:val="center"/>
          </w:tcPr>
          <w:p w14:paraId="6DEA3356"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72°C</w:t>
            </w:r>
          </w:p>
        </w:tc>
        <w:tc>
          <w:tcPr>
            <w:tcW w:w="1219" w:type="pct"/>
            <w:vAlign w:val="center"/>
          </w:tcPr>
          <w:p w14:paraId="4CC06E91"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1 minute</w:t>
            </w:r>
          </w:p>
        </w:tc>
      </w:tr>
      <w:tr w:rsidR="005938BC" w:rsidRPr="007B4CE4" w14:paraId="16DC4594" w14:textId="77777777" w:rsidTr="002118E8">
        <w:tc>
          <w:tcPr>
            <w:tcW w:w="1147" w:type="pct"/>
            <w:vAlign w:val="center"/>
          </w:tcPr>
          <w:p w14:paraId="7DB2CA1B"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5</w:t>
            </w:r>
          </w:p>
        </w:tc>
        <w:tc>
          <w:tcPr>
            <w:tcW w:w="1318" w:type="pct"/>
            <w:vAlign w:val="center"/>
          </w:tcPr>
          <w:p w14:paraId="4F006EC2"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Cycle Repeats</w:t>
            </w:r>
          </w:p>
        </w:tc>
        <w:tc>
          <w:tcPr>
            <w:tcW w:w="1316" w:type="pct"/>
            <w:vAlign w:val="center"/>
          </w:tcPr>
          <w:p w14:paraId="5EA5F98B"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35 cycles</w:t>
            </w:r>
          </w:p>
        </w:tc>
        <w:tc>
          <w:tcPr>
            <w:tcW w:w="1219" w:type="pct"/>
            <w:vAlign w:val="center"/>
          </w:tcPr>
          <w:p w14:paraId="20632702" w14:textId="77777777" w:rsidR="005938BC" w:rsidRPr="007B4CE4" w:rsidRDefault="005938BC" w:rsidP="002118E8">
            <w:pPr>
              <w:spacing w:line="360" w:lineRule="auto"/>
              <w:jc w:val="center"/>
              <w:rPr>
                <w:b/>
                <w:bCs/>
                <w:i/>
                <w:iCs/>
                <w:sz w:val="20"/>
                <w:szCs w:val="20"/>
                <w:u w:val="single"/>
              </w:rPr>
            </w:pPr>
          </w:p>
        </w:tc>
      </w:tr>
      <w:tr w:rsidR="005938BC" w:rsidRPr="007B4CE4" w14:paraId="54DE2336" w14:textId="77777777" w:rsidTr="002118E8">
        <w:tc>
          <w:tcPr>
            <w:tcW w:w="1147" w:type="pct"/>
            <w:vAlign w:val="center"/>
          </w:tcPr>
          <w:p w14:paraId="1B660E0B"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6</w:t>
            </w:r>
          </w:p>
        </w:tc>
        <w:tc>
          <w:tcPr>
            <w:tcW w:w="1318" w:type="pct"/>
            <w:vAlign w:val="center"/>
          </w:tcPr>
          <w:p w14:paraId="35357637"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Final Extension</w:t>
            </w:r>
          </w:p>
        </w:tc>
        <w:tc>
          <w:tcPr>
            <w:tcW w:w="1316" w:type="pct"/>
            <w:vAlign w:val="center"/>
          </w:tcPr>
          <w:p w14:paraId="5F04FAFD"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72°C</w:t>
            </w:r>
          </w:p>
        </w:tc>
        <w:tc>
          <w:tcPr>
            <w:tcW w:w="1219" w:type="pct"/>
            <w:vAlign w:val="center"/>
          </w:tcPr>
          <w:p w14:paraId="5D1DA209"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7 minutes</w:t>
            </w:r>
          </w:p>
        </w:tc>
      </w:tr>
      <w:tr w:rsidR="005938BC" w:rsidRPr="007B4CE4" w14:paraId="736DC153" w14:textId="77777777" w:rsidTr="002118E8">
        <w:tc>
          <w:tcPr>
            <w:tcW w:w="1147" w:type="pct"/>
            <w:vAlign w:val="center"/>
          </w:tcPr>
          <w:p w14:paraId="68F9B6B1" w14:textId="77777777" w:rsidR="005938BC" w:rsidRPr="007B4CE4" w:rsidRDefault="005938BC" w:rsidP="002118E8">
            <w:pPr>
              <w:spacing w:line="360" w:lineRule="auto"/>
              <w:jc w:val="center"/>
              <w:rPr>
                <w:i/>
                <w:iCs/>
                <w:color w:val="000000"/>
                <w:sz w:val="20"/>
                <w:szCs w:val="20"/>
              </w:rPr>
            </w:pPr>
            <w:r w:rsidRPr="007B4CE4">
              <w:rPr>
                <w:color w:val="000000"/>
                <w:sz w:val="20"/>
                <w:szCs w:val="20"/>
              </w:rPr>
              <w:t>7</w:t>
            </w:r>
          </w:p>
        </w:tc>
        <w:tc>
          <w:tcPr>
            <w:tcW w:w="1318" w:type="pct"/>
            <w:vAlign w:val="center"/>
          </w:tcPr>
          <w:p w14:paraId="4EE2899A" w14:textId="77777777" w:rsidR="005938BC" w:rsidRPr="007B4CE4" w:rsidRDefault="005938BC" w:rsidP="002118E8">
            <w:pPr>
              <w:spacing w:line="360" w:lineRule="auto"/>
              <w:jc w:val="center"/>
              <w:rPr>
                <w:i/>
                <w:iCs/>
                <w:color w:val="000000"/>
                <w:sz w:val="20"/>
                <w:szCs w:val="20"/>
              </w:rPr>
            </w:pPr>
            <w:r w:rsidRPr="007B4CE4">
              <w:rPr>
                <w:color w:val="000000"/>
                <w:sz w:val="20"/>
                <w:szCs w:val="20"/>
              </w:rPr>
              <w:t xml:space="preserve">Hold </w:t>
            </w:r>
          </w:p>
        </w:tc>
        <w:tc>
          <w:tcPr>
            <w:tcW w:w="1316" w:type="pct"/>
            <w:vAlign w:val="center"/>
          </w:tcPr>
          <w:p w14:paraId="63C5C8F6" w14:textId="77777777" w:rsidR="005938BC" w:rsidRPr="007B4CE4" w:rsidRDefault="005938BC" w:rsidP="002118E8">
            <w:pPr>
              <w:spacing w:line="360" w:lineRule="auto"/>
              <w:jc w:val="center"/>
              <w:rPr>
                <w:i/>
                <w:iCs/>
                <w:color w:val="000000"/>
                <w:sz w:val="20"/>
                <w:szCs w:val="20"/>
              </w:rPr>
            </w:pPr>
            <w:r w:rsidRPr="007B4CE4">
              <w:rPr>
                <w:color w:val="000000"/>
                <w:sz w:val="20"/>
                <w:szCs w:val="20"/>
              </w:rPr>
              <w:t>4°C</w:t>
            </w:r>
          </w:p>
        </w:tc>
        <w:tc>
          <w:tcPr>
            <w:tcW w:w="1219" w:type="pct"/>
            <w:vAlign w:val="center"/>
          </w:tcPr>
          <w:p w14:paraId="35BB7469" w14:textId="77777777" w:rsidR="005938BC" w:rsidRPr="007B4CE4" w:rsidRDefault="005938BC" w:rsidP="002118E8">
            <w:pPr>
              <w:spacing w:line="360" w:lineRule="auto"/>
              <w:jc w:val="center"/>
              <w:rPr>
                <w:color w:val="000000"/>
                <w:sz w:val="20"/>
                <w:szCs w:val="20"/>
              </w:rPr>
            </w:pPr>
          </w:p>
        </w:tc>
      </w:tr>
    </w:tbl>
    <w:p w14:paraId="549E7D8B" w14:textId="77777777" w:rsidR="005938BC" w:rsidRPr="007B4CE4" w:rsidRDefault="005938BC" w:rsidP="005938BC">
      <w:pPr>
        <w:spacing w:line="360" w:lineRule="auto"/>
        <w:jc w:val="both"/>
        <w:rPr>
          <w:b/>
          <w:bCs/>
          <w:i w:val="0"/>
          <w:iCs w:val="0"/>
          <w:sz w:val="20"/>
          <w:szCs w:val="20"/>
        </w:rPr>
      </w:pPr>
    </w:p>
    <w:p w14:paraId="5F432904" w14:textId="77777777" w:rsidR="005938BC" w:rsidRPr="007B4CE4" w:rsidRDefault="005938BC" w:rsidP="005938BC">
      <w:pPr>
        <w:spacing w:line="360" w:lineRule="auto"/>
        <w:jc w:val="both"/>
        <w:rPr>
          <w:i w:val="0"/>
          <w:iCs w:val="0"/>
          <w:sz w:val="20"/>
          <w:szCs w:val="20"/>
        </w:rPr>
      </w:pPr>
      <w:r w:rsidRPr="007B4CE4">
        <w:rPr>
          <w:i w:val="0"/>
          <w:iCs w:val="0"/>
          <w:sz w:val="20"/>
          <w:szCs w:val="20"/>
        </w:rPr>
        <w:lastRenderedPageBreak/>
        <w:t xml:space="preserve">PCR products were resolved on </w:t>
      </w:r>
      <w:r>
        <w:rPr>
          <w:i w:val="0"/>
          <w:iCs w:val="0"/>
          <w:sz w:val="20"/>
          <w:szCs w:val="20"/>
        </w:rPr>
        <w:t xml:space="preserve">a </w:t>
      </w:r>
      <w:r w:rsidRPr="007B4CE4">
        <w:rPr>
          <w:i w:val="0"/>
          <w:iCs w:val="0"/>
          <w:sz w:val="20"/>
          <w:szCs w:val="20"/>
        </w:rPr>
        <w:t xml:space="preserve">1.5% agarose gel electrophoresis in TAE buffer and </w:t>
      </w:r>
      <w:r>
        <w:rPr>
          <w:i w:val="0"/>
          <w:iCs w:val="0"/>
          <w:sz w:val="20"/>
          <w:szCs w:val="20"/>
        </w:rPr>
        <w:t>stained</w:t>
      </w:r>
      <w:r w:rsidRPr="007B4CE4">
        <w:rPr>
          <w:i w:val="0"/>
          <w:iCs w:val="0"/>
          <w:sz w:val="20"/>
          <w:szCs w:val="20"/>
        </w:rPr>
        <w:t xml:space="preserve"> with ethidium bromide. Visualization was done under UV light using a gel documentation system (</w:t>
      </w:r>
      <w:proofErr w:type="spellStart"/>
      <w:r w:rsidRPr="007B4CE4">
        <w:rPr>
          <w:i w:val="0"/>
          <w:iCs w:val="0"/>
          <w:sz w:val="20"/>
          <w:szCs w:val="20"/>
        </w:rPr>
        <w:t>Vilber</w:t>
      </w:r>
      <w:proofErr w:type="spellEnd"/>
      <w:r w:rsidRPr="007B4CE4">
        <w:rPr>
          <w:i w:val="0"/>
          <w:iCs w:val="0"/>
          <w:sz w:val="20"/>
          <w:szCs w:val="20"/>
        </w:rPr>
        <w:t xml:space="preserve"> </w:t>
      </w:r>
      <w:proofErr w:type="spellStart"/>
      <w:r>
        <w:rPr>
          <w:i w:val="0"/>
          <w:iCs w:val="0"/>
          <w:sz w:val="20"/>
          <w:szCs w:val="20"/>
        </w:rPr>
        <w:t>Lourmat</w:t>
      </w:r>
      <w:proofErr w:type="spellEnd"/>
      <w:r>
        <w:rPr>
          <w:i w:val="0"/>
          <w:iCs w:val="0"/>
          <w:sz w:val="20"/>
          <w:szCs w:val="20"/>
        </w:rPr>
        <w:t xml:space="preserve"> Fusion</w:t>
      </w:r>
      <w:r w:rsidRPr="007B4CE4">
        <w:rPr>
          <w:i w:val="0"/>
          <w:iCs w:val="0"/>
          <w:sz w:val="20"/>
          <w:szCs w:val="20"/>
        </w:rPr>
        <w:t xml:space="preserve"> </w:t>
      </w:r>
      <w:r>
        <w:rPr>
          <w:i w:val="0"/>
          <w:iCs w:val="0"/>
          <w:sz w:val="20"/>
          <w:szCs w:val="20"/>
        </w:rPr>
        <w:t>Solo S</w:t>
      </w:r>
      <w:r w:rsidRPr="007B4CE4">
        <w:rPr>
          <w:i w:val="0"/>
          <w:iCs w:val="0"/>
          <w:sz w:val="20"/>
          <w:szCs w:val="20"/>
        </w:rPr>
        <w:t>).</w:t>
      </w:r>
    </w:p>
    <w:p w14:paraId="2E897165" w14:textId="77777777" w:rsidR="005938BC" w:rsidRPr="007B4CE4" w:rsidRDefault="005938BC" w:rsidP="005938BC">
      <w:pPr>
        <w:spacing w:line="360" w:lineRule="auto"/>
        <w:jc w:val="both"/>
        <w:rPr>
          <w:i w:val="0"/>
          <w:iCs w:val="0"/>
          <w:sz w:val="20"/>
          <w:szCs w:val="20"/>
        </w:rPr>
      </w:pPr>
    </w:p>
    <w:p w14:paraId="4AF568E7" w14:textId="5178A282" w:rsidR="00165551" w:rsidRPr="00165551" w:rsidRDefault="005938BC" w:rsidP="00165551">
      <w:pPr>
        <w:pStyle w:val="ListParagraph"/>
        <w:numPr>
          <w:ilvl w:val="0"/>
          <w:numId w:val="2"/>
        </w:numPr>
        <w:spacing w:line="360" w:lineRule="auto"/>
        <w:jc w:val="both"/>
        <w:rPr>
          <w:b/>
          <w:bCs/>
          <w:i w:val="0"/>
          <w:iCs w:val="0"/>
          <w:sz w:val="20"/>
          <w:szCs w:val="20"/>
        </w:rPr>
      </w:pPr>
      <w:r w:rsidRPr="00200A05">
        <w:rPr>
          <w:b/>
          <w:bCs/>
          <w:i w:val="0"/>
          <w:iCs w:val="0"/>
          <w:sz w:val="20"/>
          <w:szCs w:val="20"/>
        </w:rPr>
        <w:t>RESULTS AND DISCUSSION</w:t>
      </w:r>
      <w:r>
        <w:rPr>
          <w:b/>
          <w:bCs/>
          <w:i w:val="0"/>
          <w:iCs w:val="0"/>
          <w:sz w:val="20"/>
          <w:szCs w:val="20"/>
        </w:rPr>
        <w:t>S</w:t>
      </w:r>
    </w:p>
    <w:p w14:paraId="3EAD16D7" w14:textId="77777777" w:rsidR="00445483" w:rsidRDefault="00165551" w:rsidP="00165551">
      <w:pPr>
        <w:pStyle w:val="NormalWeb"/>
        <w:spacing w:line="360" w:lineRule="auto"/>
        <w:jc w:val="both"/>
        <w:rPr>
          <w:sz w:val="20"/>
          <w:szCs w:val="20"/>
        </w:rPr>
      </w:pPr>
      <w:r w:rsidRPr="00165551">
        <w:rPr>
          <w:sz w:val="20"/>
          <w:szCs w:val="20"/>
        </w:rPr>
        <w:t xml:space="preserve">Out of the 200 faecal samples collected from diarrheic dogs and </w:t>
      </w:r>
      <w:proofErr w:type="spellStart"/>
      <w:r w:rsidRPr="00165551">
        <w:rPr>
          <w:sz w:val="20"/>
          <w:szCs w:val="20"/>
        </w:rPr>
        <w:t>analyzed</w:t>
      </w:r>
      <w:proofErr w:type="spellEnd"/>
      <w:r w:rsidRPr="00165551">
        <w:rPr>
          <w:sz w:val="20"/>
          <w:szCs w:val="20"/>
        </w:rPr>
        <w:t xml:space="preserve"> using conventional PCR, 16 samples (8%) were found positive for </w:t>
      </w:r>
      <w:r w:rsidRPr="00165551">
        <w:rPr>
          <w:rStyle w:val="Emphasis"/>
          <w:rFonts w:eastAsiaTheme="majorEastAsia"/>
          <w:sz w:val="20"/>
          <w:szCs w:val="20"/>
        </w:rPr>
        <w:t>Salmonella spp.</w:t>
      </w:r>
      <w:r w:rsidRPr="00165551">
        <w:rPr>
          <w:sz w:val="20"/>
          <w:szCs w:val="20"/>
        </w:rPr>
        <w:t xml:space="preserve">, confirmed by the amplification of a </w:t>
      </w:r>
      <w:proofErr w:type="gramStart"/>
      <w:r w:rsidRPr="00165551">
        <w:rPr>
          <w:sz w:val="20"/>
          <w:szCs w:val="20"/>
        </w:rPr>
        <w:t>796 base</w:t>
      </w:r>
      <w:proofErr w:type="gramEnd"/>
      <w:r w:rsidRPr="00165551">
        <w:rPr>
          <w:sz w:val="20"/>
          <w:szCs w:val="20"/>
        </w:rPr>
        <w:t xml:space="preserve"> pair (bp) fragment of the </w:t>
      </w:r>
      <w:proofErr w:type="spellStart"/>
      <w:r w:rsidRPr="00165551">
        <w:rPr>
          <w:rStyle w:val="Strong"/>
          <w:rFonts w:eastAsiaTheme="majorEastAsia"/>
          <w:b w:val="0"/>
          <w:bCs w:val="0"/>
          <w:sz w:val="20"/>
          <w:szCs w:val="20"/>
        </w:rPr>
        <w:t>invA</w:t>
      </w:r>
      <w:proofErr w:type="spellEnd"/>
      <w:r w:rsidRPr="00165551">
        <w:rPr>
          <w:rStyle w:val="Strong"/>
          <w:rFonts w:eastAsiaTheme="majorEastAsia"/>
          <w:b w:val="0"/>
          <w:bCs w:val="0"/>
          <w:sz w:val="20"/>
          <w:szCs w:val="20"/>
        </w:rPr>
        <w:t xml:space="preserve"> gene</w:t>
      </w:r>
      <w:r w:rsidRPr="00165551">
        <w:rPr>
          <w:sz w:val="20"/>
          <w:szCs w:val="20"/>
        </w:rPr>
        <w:t xml:space="preserve">. This gene, known for its conserved nature and essential role in bacterial invasion of host cells, serves as a highly specific marker for the molecular identification of </w:t>
      </w:r>
      <w:r w:rsidRPr="00165551">
        <w:rPr>
          <w:rStyle w:val="Emphasis"/>
          <w:rFonts w:eastAsiaTheme="majorEastAsia"/>
          <w:sz w:val="20"/>
          <w:szCs w:val="20"/>
        </w:rPr>
        <w:t>Salmonella</w:t>
      </w:r>
      <w:r w:rsidRPr="00165551">
        <w:rPr>
          <w:sz w:val="20"/>
          <w:szCs w:val="20"/>
        </w:rPr>
        <w:t xml:space="preserve">. The 8% positivity rate observed in this study is consistent with previous reports by Singh </w:t>
      </w:r>
      <w:r w:rsidRPr="005E0503">
        <w:rPr>
          <w:i/>
          <w:iCs/>
          <w:sz w:val="20"/>
          <w:szCs w:val="20"/>
        </w:rPr>
        <w:t>et al.</w:t>
      </w:r>
      <w:r w:rsidRPr="00165551">
        <w:rPr>
          <w:sz w:val="20"/>
          <w:szCs w:val="20"/>
        </w:rPr>
        <w:t xml:space="preserve"> (2009), Salih </w:t>
      </w:r>
      <w:r w:rsidRPr="005E0503">
        <w:rPr>
          <w:i/>
          <w:iCs/>
          <w:sz w:val="20"/>
          <w:szCs w:val="20"/>
        </w:rPr>
        <w:t>et al.</w:t>
      </w:r>
      <w:r w:rsidRPr="00165551">
        <w:rPr>
          <w:sz w:val="20"/>
          <w:szCs w:val="20"/>
        </w:rPr>
        <w:t xml:space="preserve"> (2018), Rakib </w:t>
      </w:r>
      <w:r w:rsidRPr="005E0503">
        <w:rPr>
          <w:i/>
          <w:iCs/>
          <w:sz w:val="20"/>
          <w:szCs w:val="20"/>
        </w:rPr>
        <w:t>et al.</w:t>
      </w:r>
      <w:r w:rsidRPr="00165551">
        <w:rPr>
          <w:sz w:val="20"/>
          <w:szCs w:val="20"/>
        </w:rPr>
        <w:t xml:space="preserve"> (2015), Mekky </w:t>
      </w:r>
      <w:r w:rsidRPr="00F06365">
        <w:rPr>
          <w:i/>
          <w:iCs/>
          <w:sz w:val="20"/>
          <w:szCs w:val="20"/>
        </w:rPr>
        <w:t>et al.</w:t>
      </w:r>
      <w:r w:rsidRPr="00165551">
        <w:rPr>
          <w:sz w:val="20"/>
          <w:szCs w:val="20"/>
        </w:rPr>
        <w:t xml:space="preserve"> (2021), </w:t>
      </w:r>
      <w:proofErr w:type="spellStart"/>
      <w:r w:rsidRPr="00165551">
        <w:rPr>
          <w:sz w:val="20"/>
          <w:szCs w:val="20"/>
        </w:rPr>
        <w:t>Adzitey</w:t>
      </w:r>
      <w:proofErr w:type="spellEnd"/>
      <w:r w:rsidRPr="00165551">
        <w:rPr>
          <w:sz w:val="20"/>
          <w:szCs w:val="20"/>
        </w:rPr>
        <w:t xml:space="preserve"> </w:t>
      </w:r>
      <w:r w:rsidRPr="00F06365">
        <w:rPr>
          <w:i/>
          <w:iCs/>
          <w:sz w:val="20"/>
          <w:szCs w:val="20"/>
        </w:rPr>
        <w:t xml:space="preserve">et al. </w:t>
      </w:r>
      <w:r w:rsidRPr="00165551">
        <w:rPr>
          <w:sz w:val="20"/>
          <w:szCs w:val="20"/>
        </w:rPr>
        <w:t xml:space="preserve">(2024), Thapliyal </w:t>
      </w:r>
      <w:r w:rsidRPr="00F06365">
        <w:rPr>
          <w:i/>
          <w:iCs/>
          <w:sz w:val="20"/>
          <w:szCs w:val="20"/>
        </w:rPr>
        <w:t>et al</w:t>
      </w:r>
      <w:r w:rsidRPr="00165551">
        <w:rPr>
          <w:sz w:val="20"/>
          <w:szCs w:val="20"/>
        </w:rPr>
        <w:t xml:space="preserve">. (2024) and </w:t>
      </w:r>
      <w:proofErr w:type="spellStart"/>
      <w:r w:rsidRPr="00165551">
        <w:rPr>
          <w:sz w:val="20"/>
          <w:szCs w:val="20"/>
        </w:rPr>
        <w:t>Aishbani</w:t>
      </w:r>
      <w:proofErr w:type="spellEnd"/>
      <w:r w:rsidRPr="00165551">
        <w:rPr>
          <w:sz w:val="20"/>
          <w:szCs w:val="20"/>
        </w:rPr>
        <w:t xml:space="preserve"> </w:t>
      </w:r>
      <w:r w:rsidRPr="00F06365">
        <w:rPr>
          <w:i/>
          <w:iCs/>
          <w:sz w:val="20"/>
          <w:szCs w:val="20"/>
        </w:rPr>
        <w:t xml:space="preserve">et al. </w:t>
      </w:r>
      <w:r w:rsidRPr="00165551">
        <w:rPr>
          <w:sz w:val="20"/>
          <w:szCs w:val="20"/>
        </w:rPr>
        <w:t xml:space="preserve">(2025), who documented similar prevalence rates of </w:t>
      </w:r>
      <w:r w:rsidRPr="00165551">
        <w:rPr>
          <w:rStyle w:val="Emphasis"/>
          <w:rFonts w:eastAsiaTheme="majorEastAsia"/>
          <w:sz w:val="20"/>
          <w:szCs w:val="20"/>
        </w:rPr>
        <w:t>Salmonella</w:t>
      </w:r>
      <w:r w:rsidRPr="00165551">
        <w:rPr>
          <w:sz w:val="20"/>
          <w:szCs w:val="20"/>
        </w:rPr>
        <w:t xml:space="preserve"> in canine populations using PCR-based </w:t>
      </w:r>
      <w:r w:rsidR="00445483" w:rsidRPr="00165551">
        <w:rPr>
          <w:sz w:val="20"/>
          <w:szCs w:val="20"/>
        </w:rPr>
        <w:t>detection</w:t>
      </w:r>
      <w:r w:rsidR="00445483">
        <w:rPr>
          <w:sz w:val="20"/>
          <w:szCs w:val="20"/>
        </w:rPr>
        <w:t>.</w:t>
      </w:r>
      <w:r w:rsidR="00445483" w:rsidRPr="00165551">
        <w:rPr>
          <w:sz w:val="20"/>
          <w:szCs w:val="20"/>
        </w:rPr>
        <w:t xml:space="preserve"> </w:t>
      </w:r>
    </w:p>
    <w:p w14:paraId="528573DA" w14:textId="2FFAAC34" w:rsidR="00445483" w:rsidRDefault="00445483" w:rsidP="00165551">
      <w:pPr>
        <w:pStyle w:val="NormalWeb"/>
        <w:spacing w:line="360" w:lineRule="auto"/>
        <w:jc w:val="both"/>
        <w:rPr>
          <w:sz w:val="20"/>
          <w:szCs w:val="20"/>
        </w:rPr>
      </w:pPr>
      <w:r w:rsidRPr="00165551">
        <w:rPr>
          <w:sz w:val="20"/>
          <w:szCs w:val="20"/>
        </w:rPr>
        <w:t>The</w:t>
      </w:r>
      <w:r w:rsidR="00165551" w:rsidRPr="00165551">
        <w:rPr>
          <w:sz w:val="20"/>
          <w:szCs w:val="20"/>
        </w:rPr>
        <w:t xml:space="preserve"> accuracy of the PCR assay was supported by the absence of amplification in the negative control samples, which rules out non-specific binding or contamination. Meanwhile, the positive control yielded the expected 796 bp product, further validating the test procedure. These results highlight the high specificity and reliability of PCR in detecting </w:t>
      </w:r>
      <w:r w:rsidR="00165551" w:rsidRPr="00165551">
        <w:rPr>
          <w:rStyle w:val="Emphasis"/>
          <w:rFonts w:eastAsiaTheme="majorEastAsia"/>
          <w:sz w:val="20"/>
          <w:szCs w:val="20"/>
        </w:rPr>
        <w:t>Salmonella</w:t>
      </w:r>
      <w:r w:rsidR="00165551" w:rsidRPr="00165551">
        <w:rPr>
          <w:sz w:val="20"/>
          <w:szCs w:val="20"/>
        </w:rPr>
        <w:t xml:space="preserve"> infections, particularly when targeting the </w:t>
      </w:r>
      <w:proofErr w:type="spellStart"/>
      <w:r w:rsidR="00165551" w:rsidRPr="00102FF0">
        <w:rPr>
          <w:rStyle w:val="Strong"/>
          <w:rFonts w:eastAsiaTheme="majorEastAsia"/>
          <w:b w:val="0"/>
          <w:bCs w:val="0"/>
          <w:sz w:val="20"/>
          <w:szCs w:val="20"/>
        </w:rPr>
        <w:t>invA</w:t>
      </w:r>
      <w:proofErr w:type="spellEnd"/>
      <w:r w:rsidR="00165551" w:rsidRPr="00102FF0">
        <w:rPr>
          <w:rStyle w:val="Strong"/>
          <w:rFonts w:eastAsiaTheme="majorEastAsia"/>
          <w:b w:val="0"/>
          <w:bCs w:val="0"/>
          <w:sz w:val="20"/>
          <w:szCs w:val="20"/>
        </w:rPr>
        <w:t xml:space="preserve"> gene</w:t>
      </w:r>
      <w:r w:rsidR="00165551" w:rsidRPr="00102FF0">
        <w:rPr>
          <w:b/>
          <w:bCs/>
          <w:sz w:val="20"/>
          <w:szCs w:val="20"/>
        </w:rPr>
        <w:t>.</w:t>
      </w:r>
    </w:p>
    <w:p w14:paraId="628EE1CB" w14:textId="4251ADCD" w:rsidR="00165551" w:rsidRPr="00165551" w:rsidRDefault="00165551" w:rsidP="00165551">
      <w:pPr>
        <w:pStyle w:val="NormalWeb"/>
        <w:spacing w:line="360" w:lineRule="auto"/>
        <w:jc w:val="both"/>
        <w:rPr>
          <w:sz w:val="20"/>
          <w:szCs w:val="20"/>
        </w:rPr>
      </w:pPr>
      <w:r w:rsidRPr="00165551">
        <w:rPr>
          <w:sz w:val="20"/>
          <w:szCs w:val="20"/>
        </w:rPr>
        <w:t xml:space="preserve">Compared to conventional bacterial culture methods, PCR offers significant advantages. Traditional culture is time-consuming, requiring several days for isolation and identification, and may fail to detect </w:t>
      </w:r>
      <w:r w:rsidRPr="00165551">
        <w:rPr>
          <w:rStyle w:val="Emphasis"/>
          <w:rFonts w:eastAsiaTheme="majorEastAsia"/>
          <w:sz w:val="20"/>
          <w:szCs w:val="20"/>
        </w:rPr>
        <w:t>Salmonella</w:t>
      </w:r>
      <w:r w:rsidRPr="00165551">
        <w:rPr>
          <w:sz w:val="20"/>
          <w:szCs w:val="20"/>
        </w:rPr>
        <w:t xml:space="preserve"> in cases of low bacterial load or prior antibiotic use. PCR, on the other hand, is rapid, sensitive and capable of detecting even minute quantities of bacterial DNA, making it especially useful for timely clinical diagnosis and intervention.</w:t>
      </w:r>
    </w:p>
    <w:p w14:paraId="1E7908CE" w14:textId="77777777" w:rsidR="00165551" w:rsidRPr="00165551" w:rsidRDefault="00165551" w:rsidP="00165551">
      <w:pPr>
        <w:pStyle w:val="NormalWeb"/>
        <w:spacing w:line="360" w:lineRule="auto"/>
        <w:jc w:val="both"/>
        <w:rPr>
          <w:sz w:val="20"/>
          <w:szCs w:val="20"/>
        </w:rPr>
      </w:pPr>
      <w:r w:rsidRPr="00165551">
        <w:rPr>
          <w:sz w:val="20"/>
          <w:szCs w:val="20"/>
        </w:rPr>
        <w:t xml:space="preserve">This study underscores the importance of incorporating molecular diagnostics in routine veterinary practice for early detection and control of zoonotic pathogens like </w:t>
      </w:r>
      <w:r w:rsidRPr="00165551">
        <w:rPr>
          <w:rStyle w:val="Emphasis"/>
          <w:rFonts w:eastAsiaTheme="majorEastAsia"/>
          <w:sz w:val="20"/>
          <w:szCs w:val="20"/>
        </w:rPr>
        <w:t>Salmonella</w:t>
      </w:r>
      <w:r w:rsidRPr="00165551">
        <w:rPr>
          <w:sz w:val="20"/>
          <w:szCs w:val="20"/>
        </w:rPr>
        <w:t>. The findings not only provide valuable epidemiological data from the Jaipur region but also emphasize the potential public health risks posed by infected companion animals, supporting a One Health approach to disease surveillance and management.</w:t>
      </w:r>
    </w:p>
    <w:p w14:paraId="4455659E" w14:textId="77777777" w:rsidR="005938BC" w:rsidRPr="007B4CE4" w:rsidRDefault="005938BC" w:rsidP="005938BC">
      <w:pPr>
        <w:spacing w:line="360" w:lineRule="auto"/>
        <w:ind w:firstLine="720"/>
        <w:jc w:val="both"/>
        <w:rPr>
          <w:i w:val="0"/>
          <w:iCs w:val="0"/>
          <w:sz w:val="20"/>
          <w:szCs w:val="20"/>
        </w:rPr>
      </w:pPr>
    </w:p>
    <w:p w14:paraId="1B2833F8" w14:textId="055187A7" w:rsidR="005938BC" w:rsidRPr="007B4CE4" w:rsidRDefault="005938BC" w:rsidP="005938BC">
      <w:pPr>
        <w:spacing w:line="360" w:lineRule="auto"/>
        <w:ind w:firstLine="720"/>
        <w:jc w:val="center"/>
        <w:rPr>
          <w:i w:val="0"/>
          <w:iCs w:val="0"/>
          <w:sz w:val="20"/>
          <w:szCs w:val="20"/>
        </w:rPr>
      </w:pPr>
      <w:r w:rsidRPr="005938BC">
        <w:rPr>
          <w:i w:val="0"/>
          <w:iCs w:val="0"/>
          <w:noProof/>
          <w:sz w:val="20"/>
          <w:szCs w:val="20"/>
          <w:lang w:eastAsia="en-IN"/>
        </w:rPr>
        <w:lastRenderedPageBreak/>
        <w:drawing>
          <wp:inline distT="0" distB="0" distL="0" distR="0" wp14:anchorId="29AF3028" wp14:editId="40D74107">
            <wp:extent cx="4619625" cy="2615877"/>
            <wp:effectExtent l="0" t="0" r="3175" b="635"/>
            <wp:docPr id="133623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3238" name="Picture 133623238"/>
                    <pic:cNvPicPr/>
                  </pic:nvPicPr>
                  <pic:blipFill>
                    <a:blip r:embed="rId7">
                      <a:extLst>
                        <a:ext uri="{28A0092B-C50C-407E-A947-70E740481C1C}">
                          <a14:useLocalDpi xmlns:a14="http://schemas.microsoft.com/office/drawing/2010/main" val="0"/>
                        </a:ext>
                      </a:extLst>
                    </a:blip>
                    <a:stretch>
                      <a:fillRect/>
                    </a:stretch>
                  </pic:blipFill>
                  <pic:spPr>
                    <a:xfrm>
                      <a:off x="0" y="0"/>
                      <a:ext cx="4687546" cy="2654338"/>
                    </a:xfrm>
                    <a:prstGeom prst="rect">
                      <a:avLst/>
                    </a:prstGeom>
                  </pic:spPr>
                </pic:pic>
              </a:graphicData>
            </a:graphic>
          </wp:inline>
        </w:drawing>
      </w:r>
    </w:p>
    <w:p w14:paraId="705E7533" w14:textId="77777777" w:rsidR="005938BC" w:rsidRPr="007B4CE4" w:rsidRDefault="005938BC" w:rsidP="005938BC">
      <w:pPr>
        <w:spacing w:line="360" w:lineRule="auto"/>
        <w:rPr>
          <w:i w:val="0"/>
          <w:iCs w:val="0"/>
          <w:sz w:val="20"/>
          <w:szCs w:val="20"/>
        </w:rPr>
      </w:pPr>
    </w:p>
    <w:p w14:paraId="72C329FF" w14:textId="77777777" w:rsidR="005938BC" w:rsidRPr="007B4CE4" w:rsidRDefault="005938BC" w:rsidP="005938BC">
      <w:pPr>
        <w:spacing w:line="360" w:lineRule="auto"/>
        <w:jc w:val="center"/>
        <w:rPr>
          <w:i w:val="0"/>
          <w:iCs w:val="0"/>
          <w:sz w:val="20"/>
          <w:szCs w:val="20"/>
        </w:rPr>
      </w:pPr>
      <w:r w:rsidRPr="007B4CE4">
        <w:rPr>
          <w:b/>
          <w:bCs/>
          <w:i w:val="0"/>
          <w:iCs w:val="0"/>
          <w:sz w:val="20"/>
          <w:szCs w:val="20"/>
        </w:rPr>
        <w:t>Figure 1</w:t>
      </w:r>
      <w:r w:rsidRPr="007B4CE4">
        <w:rPr>
          <w:i w:val="0"/>
          <w:iCs w:val="0"/>
          <w:sz w:val="20"/>
          <w:szCs w:val="20"/>
        </w:rPr>
        <w:t>. Lane from right to left</w:t>
      </w:r>
      <w:r>
        <w:rPr>
          <w:i w:val="0"/>
          <w:iCs w:val="0"/>
          <w:sz w:val="20"/>
          <w:szCs w:val="20"/>
        </w:rPr>
        <w:t>:</w:t>
      </w:r>
      <w:r w:rsidRPr="007B4CE4">
        <w:rPr>
          <w:i w:val="0"/>
          <w:iCs w:val="0"/>
          <w:sz w:val="20"/>
          <w:szCs w:val="20"/>
        </w:rPr>
        <w:t xml:space="preserve"> M=marker (1kb), 1 to 7 Samples, PC=Positive control, NC=Negative control</w:t>
      </w:r>
    </w:p>
    <w:p w14:paraId="442F213C" w14:textId="77777777" w:rsidR="005938BC" w:rsidRPr="007B4CE4" w:rsidRDefault="005938BC" w:rsidP="005938BC">
      <w:pPr>
        <w:spacing w:line="360" w:lineRule="auto"/>
        <w:jc w:val="both"/>
        <w:rPr>
          <w:b/>
          <w:bCs/>
          <w:i w:val="0"/>
          <w:iCs w:val="0"/>
          <w:sz w:val="20"/>
          <w:szCs w:val="20"/>
        </w:rPr>
      </w:pPr>
    </w:p>
    <w:p w14:paraId="5F1ACF8A" w14:textId="77777777" w:rsidR="005938BC" w:rsidRPr="00200A05" w:rsidRDefault="005938BC" w:rsidP="005938BC">
      <w:pPr>
        <w:pStyle w:val="ListParagraph"/>
        <w:numPr>
          <w:ilvl w:val="0"/>
          <w:numId w:val="2"/>
        </w:numPr>
        <w:spacing w:line="360" w:lineRule="auto"/>
        <w:jc w:val="both"/>
        <w:rPr>
          <w:b/>
          <w:bCs/>
          <w:i w:val="0"/>
          <w:iCs w:val="0"/>
          <w:sz w:val="20"/>
          <w:szCs w:val="20"/>
        </w:rPr>
      </w:pPr>
      <w:r w:rsidRPr="00200A05">
        <w:rPr>
          <w:b/>
          <w:bCs/>
          <w:i w:val="0"/>
          <w:iCs w:val="0"/>
          <w:sz w:val="20"/>
          <w:szCs w:val="20"/>
        </w:rPr>
        <w:t>CONCLUSION</w:t>
      </w:r>
    </w:p>
    <w:p w14:paraId="07C60755" w14:textId="77777777" w:rsidR="000453AC" w:rsidRPr="000453AC" w:rsidRDefault="000453AC" w:rsidP="000453AC">
      <w:pPr>
        <w:pStyle w:val="NormalWeb"/>
        <w:spacing w:line="360" w:lineRule="auto"/>
        <w:ind w:left="357"/>
        <w:jc w:val="both"/>
        <w:rPr>
          <w:sz w:val="20"/>
          <w:szCs w:val="20"/>
        </w:rPr>
      </w:pPr>
      <w:r w:rsidRPr="000453AC">
        <w:rPr>
          <w:sz w:val="20"/>
          <w:szCs w:val="20"/>
        </w:rPr>
        <w:t xml:space="preserve">Early identification of </w:t>
      </w:r>
      <w:r w:rsidRPr="000453AC">
        <w:rPr>
          <w:rStyle w:val="Emphasis"/>
          <w:rFonts w:eastAsiaTheme="majorEastAsia"/>
          <w:sz w:val="20"/>
          <w:szCs w:val="20"/>
        </w:rPr>
        <w:t>Salmonella</w:t>
      </w:r>
      <w:r w:rsidRPr="000453AC">
        <w:rPr>
          <w:sz w:val="20"/>
          <w:szCs w:val="20"/>
        </w:rPr>
        <w:t xml:space="preserve"> infections in dogs is crucial from </w:t>
      </w:r>
      <w:r w:rsidRPr="000453AC">
        <w:rPr>
          <w:b/>
          <w:bCs/>
          <w:sz w:val="20"/>
          <w:szCs w:val="20"/>
        </w:rPr>
        <w:t xml:space="preserve">a </w:t>
      </w:r>
      <w:r w:rsidRPr="000453AC">
        <w:rPr>
          <w:rStyle w:val="Strong"/>
          <w:rFonts w:eastAsiaTheme="majorEastAsia"/>
          <w:b w:val="0"/>
          <w:bCs w:val="0"/>
          <w:sz w:val="20"/>
          <w:szCs w:val="20"/>
        </w:rPr>
        <w:t>One Health</w:t>
      </w:r>
      <w:r w:rsidRPr="000453AC">
        <w:rPr>
          <w:sz w:val="20"/>
          <w:szCs w:val="20"/>
        </w:rPr>
        <w:t xml:space="preserve"> standpoint, as infected companion animals can act as reservoirs, transmitting the bacteria to humans—especially children, the elderly, and immunocompromised individuals (</w:t>
      </w:r>
      <w:proofErr w:type="spellStart"/>
      <w:r w:rsidRPr="000453AC">
        <w:rPr>
          <w:sz w:val="20"/>
          <w:szCs w:val="20"/>
        </w:rPr>
        <w:t>Yildiz</w:t>
      </w:r>
      <w:proofErr w:type="spellEnd"/>
      <w:r w:rsidRPr="000453AC">
        <w:rPr>
          <w:sz w:val="20"/>
          <w:szCs w:val="20"/>
        </w:rPr>
        <w:t xml:space="preserve"> and </w:t>
      </w:r>
      <w:proofErr w:type="spellStart"/>
      <w:r w:rsidRPr="000453AC">
        <w:rPr>
          <w:sz w:val="20"/>
          <w:szCs w:val="20"/>
        </w:rPr>
        <w:t>Demirbilek</w:t>
      </w:r>
      <w:proofErr w:type="spellEnd"/>
      <w:r w:rsidRPr="000453AC">
        <w:rPr>
          <w:sz w:val="20"/>
          <w:szCs w:val="20"/>
        </w:rPr>
        <w:t xml:space="preserve">, 2024). In this study, the presence of </w:t>
      </w:r>
      <w:r w:rsidRPr="000453AC">
        <w:rPr>
          <w:rStyle w:val="Emphasis"/>
          <w:rFonts w:eastAsiaTheme="majorEastAsia"/>
          <w:sz w:val="20"/>
          <w:szCs w:val="20"/>
        </w:rPr>
        <w:t>Salmonella spp.</w:t>
      </w:r>
      <w:r w:rsidRPr="000453AC">
        <w:rPr>
          <w:sz w:val="20"/>
          <w:szCs w:val="20"/>
        </w:rPr>
        <w:t xml:space="preserve"> was confirmed in 8% of diarrheic dogs presented at the veterinary clinical complex in Jaipur using a PCR-based approach targeting the </w:t>
      </w:r>
      <w:proofErr w:type="spellStart"/>
      <w:r w:rsidRPr="007C4C5E">
        <w:rPr>
          <w:rStyle w:val="Strong"/>
          <w:rFonts w:eastAsiaTheme="majorEastAsia"/>
          <w:b w:val="0"/>
          <w:bCs w:val="0"/>
          <w:i/>
          <w:iCs/>
          <w:sz w:val="20"/>
          <w:szCs w:val="20"/>
        </w:rPr>
        <w:t>invA</w:t>
      </w:r>
      <w:proofErr w:type="spellEnd"/>
      <w:r w:rsidRPr="000453AC">
        <w:rPr>
          <w:rStyle w:val="Strong"/>
          <w:rFonts w:eastAsiaTheme="majorEastAsia"/>
          <w:b w:val="0"/>
          <w:bCs w:val="0"/>
          <w:sz w:val="20"/>
          <w:szCs w:val="20"/>
        </w:rPr>
        <w:t xml:space="preserve"> gene</w:t>
      </w:r>
      <w:r w:rsidRPr="000453AC">
        <w:rPr>
          <w:sz w:val="20"/>
          <w:szCs w:val="20"/>
        </w:rPr>
        <w:t>, which is a reliable and widely accepted molecular marker due to its high specificity and sensitivity. The use of molecular techniques, particularly PCR, proved to be an efficient diagnostic method, allowing for rapid detection of the pathogen, even in cases where bacterial load may be low or animals have undergone prior antimicrobial treatment. These results reinforce the importance of incorporating molecular diagnostics into routine veterinary screenings to ensure early intervention and minimize the public health risks associated with zoonotic transmission. Moreover, the findings emphasize the necessity for regular monitoring, enhanced laboratory capabilities, and greater awareness among pet owners and veterinary professionals, particularly in densely populated urban areas where the potential for disease spread is significantly higher.</w:t>
      </w:r>
    </w:p>
    <w:p w14:paraId="5ACAB74A" w14:textId="77777777" w:rsidR="005938BC" w:rsidRPr="005938BC" w:rsidRDefault="005938BC" w:rsidP="005938BC">
      <w:pPr>
        <w:spacing w:line="360" w:lineRule="auto"/>
        <w:jc w:val="both"/>
        <w:rPr>
          <w:i w:val="0"/>
          <w:iCs w:val="0"/>
          <w:sz w:val="20"/>
          <w:szCs w:val="20"/>
        </w:rPr>
      </w:pPr>
    </w:p>
    <w:p w14:paraId="1C70F8BE" w14:textId="77777777" w:rsidR="005938BC" w:rsidRPr="007B4CE4" w:rsidRDefault="005938BC" w:rsidP="005938BC">
      <w:pPr>
        <w:spacing w:line="360" w:lineRule="auto"/>
        <w:jc w:val="both"/>
        <w:rPr>
          <w:b/>
          <w:bCs/>
          <w:i w:val="0"/>
          <w:iCs w:val="0"/>
          <w:sz w:val="20"/>
          <w:szCs w:val="20"/>
        </w:rPr>
      </w:pPr>
      <w:bookmarkStart w:id="2" w:name="_GoBack"/>
      <w:bookmarkEnd w:id="2"/>
    </w:p>
    <w:p w14:paraId="35034E64" w14:textId="77777777" w:rsidR="005938BC" w:rsidRPr="007B4CE4" w:rsidRDefault="005938BC" w:rsidP="005938BC">
      <w:pPr>
        <w:spacing w:line="360" w:lineRule="auto"/>
        <w:jc w:val="both"/>
        <w:rPr>
          <w:b/>
          <w:bCs/>
          <w:i w:val="0"/>
          <w:iCs w:val="0"/>
          <w:sz w:val="20"/>
          <w:szCs w:val="20"/>
        </w:rPr>
      </w:pPr>
    </w:p>
    <w:p w14:paraId="5AE32319" w14:textId="77777777" w:rsidR="005938BC" w:rsidRDefault="005938BC" w:rsidP="005938BC">
      <w:pPr>
        <w:pStyle w:val="ListParagraph"/>
        <w:numPr>
          <w:ilvl w:val="0"/>
          <w:numId w:val="2"/>
        </w:numPr>
        <w:spacing w:line="360" w:lineRule="auto"/>
        <w:jc w:val="both"/>
        <w:rPr>
          <w:b/>
          <w:bCs/>
          <w:i w:val="0"/>
          <w:iCs w:val="0"/>
          <w:sz w:val="20"/>
          <w:szCs w:val="20"/>
        </w:rPr>
      </w:pPr>
      <w:r w:rsidRPr="00200A05">
        <w:rPr>
          <w:b/>
          <w:bCs/>
          <w:i w:val="0"/>
          <w:iCs w:val="0"/>
          <w:sz w:val="20"/>
          <w:szCs w:val="20"/>
        </w:rPr>
        <w:t>REFERENCE</w:t>
      </w:r>
      <w:r>
        <w:rPr>
          <w:b/>
          <w:bCs/>
          <w:i w:val="0"/>
          <w:iCs w:val="0"/>
          <w:sz w:val="20"/>
          <w:szCs w:val="20"/>
        </w:rPr>
        <w:t>S</w:t>
      </w:r>
    </w:p>
    <w:p w14:paraId="159AECDE" w14:textId="77777777" w:rsidR="005938BC" w:rsidRPr="00200A05" w:rsidRDefault="005938BC" w:rsidP="005938BC">
      <w:pPr>
        <w:pStyle w:val="ListParagraph"/>
        <w:spacing w:line="360" w:lineRule="auto"/>
        <w:jc w:val="both"/>
        <w:rPr>
          <w:b/>
          <w:bCs/>
          <w:i w:val="0"/>
          <w:iCs w:val="0"/>
          <w:sz w:val="20"/>
          <w:szCs w:val="20"/>
        </w:rPr>
      </w:pPr>
    </w:p>
    <w:p w14:paraId="737DC7E7" w14:textId="77777777" w:rsidR="005938BC" w:rsidRPr="007B4CE4" w:rsidRDefault="005938BC" w:rsidP="005938BC">
      <w:pPr>
        <w:spacing w:line="360" w:lineRule="auto"/>
        <w:jc w:val="both"/>
        <w:rPr>
          <w:b/>
          <w:bCs/>
          <w:i w:val="0"/>
          <w:iCs w:val="0"/>
          <w:sz w:val="20"/>
          <w:szCs w:val="20"/>
        </w:rPr>
      </w:pPr>
    </w:p>
    <w:p w14:paraId="3B6ADF28" w14:textId="77777777" w:rsidR="005938BC" w:rsidRDefault="005938BC" w:rsidP="005938BC">
      <w:pPr>
        <w:spacing w:line="360" w:lineRule="auto"/>
        <w:ind w:left="709" w:hanging="709"/>
        <w:jc w:val="both"/>
      </w:pPr>
      <w:proofErr w:type="spellStart"/>
      <w:r w:rsidRPr="007B4CE4">
        <w:rPr>
          <w:i w:val="0"/>
          <w:iCs w:val="0"/>
          <w:sz w:val="20"/>
          <w:szCs w:val="20"/>
        </w:rPr>
        <w:t>Adzitey</w:t>
      </w:r>
      <w:proofErr w:type="spellEnd"/>
      <w:r w:rsidRPr="007B4CE4">
        <w:rPr>
          <w:i w:val="0"/>
          <w:iCs w:val="0"/>
          <w:sz w:val="20"/>
          <w:szCs w:val="20"/>
        </w:rPr>
        <w:t xml:space="preserve">, F., Salifu, H., Boo, A., </w:t>
      </w:r>
      <w:proofErr w:type="spellStart"/>
      <w:r w:rsidRPr="007B4CE4">
        <w:rPr>
          <w:i w:val="0"/>
          <w:iCs w:val="0"/>
          <w:sz w:val="20"/>
          <w:szCs w:val="20"/>
        </w:rPr>
        <w:t>Yidana</w:t>
      </w:r>
      <w:proofErr w:type="spellEnd"/>
      <w:r w:rsidRPr="007B4CE4">
        <w:rPr>
          <w:i w:val="0"/>
          <w:iCs w:val="0"/>
          <w:sz w:val="20"/>
          <w:szCs w:val="20"/>
        </w:rPr>
        <w:t xml:space="preserve">, D., </w:t>
      </w:r>
      <w:r>
        <w:rPr>
          <w:i w:val="0"/>
          <w:iCs w:val="0"/>
          <w:sz w:val="20"/>
          <w:szCs w:val="20"/>
        </w:rPr>
        <w:t>and</w:t>
      </w:r>
      <w:r w:rsidRPr="007B4CE4">
        <w:rPr>
          <w:i w:val="0"/>
          <w:iCs w:val="0"/>
          <w:sz w:val="20"/>
          <w:szCs w:val="20"/>
        </w:rPr>
        <w:t xml:space="preserve"> </w:t>
      </w:r>
      <w:proofErr w:type="spellStart"/>
      <w:r w:rsidRPr="007B4CE4">
        <w:rPr>
          <w:i w:val="0"/>
          <w:iCs w:val="0"/>
          <w:sz w:val="20"/>
          <w:szCs w:val="20"/>
        </w:rPr>
        <w:t>Dogbey</w:t>
      </w:r>
      <w:proofErr w:type="spellEnd"/>
      <w:r w:rsidRPr="007B4CE4">
        <w:rPr>
          <w:i w:val="0"/>
          <w:iCs w:val="0"/>
          <w:sz w:val="20"/>
          <w:szCs w:val="20"/>
        </w:rPr>
        <w:t>, G.</w:t>
      </w:r>
      <w:r>
        <w:rPr>
          <w:i w:val="0"/>
          <w:iCs w:val="0"/>
          <w:sz w:val="20"/>
          <w:szCs w:val="20"/>
        </w:rPr>
        <w:t>,</w:t>
      </w:r>
      <w:r w:rsidRPr="007B4CE4">
        <w:rPr>
          <w:i w:val="0"/>
          <w:iCs w:val="0"/>
          <w:sz w:val="20"/>
          <w:szCs w:val="20"/>
        </w:rPr>
        <w:t xml:space="preserve"> 2024. Occurrence and phenotypic antimicrobial resistance of </w:t>
      </w:r>
      <w:r w:rsidRPr="00200A05">
        <w:rPr>
          <w:sz w:val="20"/>
          <w:szCs w:val="20"/>
        </w:rPr>
        <w:t>Escherichia coli</w:t>
      </w:r>
      <w:r w:rsidRPr="007B4CE4">
        <w:rPr>
          <w:i w:val="0"/>
          <w:iCs w:val="0"/>
          <w:sz w:val="20"/>
          <w:szCs w:val="20"/>
        </w:rPr>
        <w:t xml:space="preserve"> and </w:t>
      </w:r>
      <w:r>
        <w:rPr>
          <w:sz w:val="20"/>
          <w:szCs w:val="20"/>
        </w:rPr>
        <w:t>Salmonella</w:t>
      </w:r>
      <w:r w:rsidRPr="007B4CE4">
        <w:rPr>
          <w:i w:val="0"/>
          <w:iCs w:val="0"/>
          <w:sz w:val="20"/>
          <w:szCs w:val="20"/>
        </w:rPr>
        <w:t xml:space="preserve"> </w:t>
      </w:r>
      <w:r w:rsidRPr="00200A05">
        <w:rPr>
          <w:sz w:val="20"/>
          <w:szCs w:val="20"/>
        </w:rPr>
        <w:t>enterica</w:t>
      </w:r>
      <w:r w:rsidRPr="007B4CE4">
        <w:rPr>
          <w:i w:val="0"/>
          <w:iCs w:val="0"/>
          <w:sz w:val="20"/>
          <w:szCs w:val="20"/>
        </w:rPr>
        <w:t xml:space="preserve"> as well as </w:t>
      </w:r>
      <w:r w:rsidRPr="008C1E7E">
        <w:rPr>
          <w:i w:val="0"/>
          <w:iCs w:val="0"/>
          <w:sz w:val="20"/>
          <w:szCs w:val="20"/>
        </w:rPr>
        <w:t>coliform</w:t>
      </w:r>
      <w:r w:rsidRPr="007B4CE4">
        <w:rPr>
          <w:i w:val="0"/>
          <w:iCs w:val="0"/>
          <w:sz w:val="20"/>
          <w:szCs w:val="20"/>
        </w:rPr>
        <w:t xml:space="preserve"> load recovered from healthy </w:t>
      </w:r>
      <w:r w:rsidRPr="007B4CE4">
        <w:rPr>
          <w:i w:val="0"/>
          <w:iCs w:val="0"/>
          <w:sz w:val="20"/>
          <w:szCs w:val="20"/>
        </w:rPr>
        <w:lastRenderedPageBreak/>
        <w:t xml:space="preserve">dogs in tamale metropolis, Ghana. </w:t>
      </w:r>
      <w:r w:rsidRPr="00200A05">
        <w:rPr>
          <w:i w:val="0"/>
          <w:iCs w:val="0"/>
          <w:sz w:val="20"/>
          <w:szCs w:val="20"/>
        </w:rPr>
        <w:t>Nigerian Veterinary Journal</w:t>
      </w:r>
      <w:r w:rsidRPr="00E24346">
        <w:rPr>
          <w:i w:val="0"/>
          <w:iCs w:val="0"/>
          <w:sz w:val="20"/>
          <w:szCs w:val="20"/>
        </w:rPr>
        <w:t xml:space="preserve">, </w:t>
      </w:r>
      <w:r w:rsidRPr="00200A05">
        <w:rPr>
          <w:i w:val="0"/>
          <w:iCs w:val="0"/>
          <w:sz w:val="20"/>
          <w:szCs w:val="20"/>
        </w:rPr>
        <w:t>45</w:t>
      </w:r>
      <w:r w:rsidRPr="007B4CE4">
        <w:rPr>
          <w:i w:val="0"/>
          <w:iCs w:val="0"/>
          <w:sz w:val="20"/>
          <w:szCs w:val="20"/>
        </w:rPr>
        <w:t>(3), 1</w:t>
      </w:r>
      <w:r>
        <w:rPr>
          <w:i w:val="0"/>
          <w:iCs w:val="0"/>
          <w:sz w:val="20"/>
          <w:szCs w:val="20"/>
        </w:rPr>
        <w:t>–</w:t>
      </w:r>
      <w:r w:rsidRPr="007B4CE4">
        <w:rPr>
          <w:i w:val="0"/>
          <w:iCs w:val="0"/>
          <w:sz w:val="20"/>
          <w:szCs w:val="20"/>
        </w:rPr>
        <w:t>15.</w:t>
      </w:r>
      <w:r>
        <w:rPr>
          <w:i w:val="0"/>
          <w:iCs w:val="0"/>
          <w:sz w:val="20"/>
          <w:szCs w:val="20"/>
        </w:rPr>
        <w:t xml:space="preserve"> </w:t>
      </w:r>
      <w:hyperlink r:id="rId8" w:history="1">
        <w:r w:rsidRPr="00D81646">
          <w:rPr>
            <w:rStyle w:val="Hyperlink"/>
            <w:i w:val="0"/>
            <w:iCs w:val="0"/>
            <w:sz w:val="20"/>
            <w:szCs w:val="20"/>
          </w:rPr>
          <w:t>https://doi.org/10.4314/nvj.v45i3.1</w:t>
        </w:r>
      </w:hyperlink>
    </w:p>
    <w:p w14:paraId="0DFFCD4A" w14:textId="77777777" w:rsidR="005938BC" w:rsidRPr="005938BC" w:rsidRDefault="005938BC" w:rsidP="005938BC">
      <w:pPr>
        <w:spacing w:line="360" w:lineRule="auto"/>
        <w:ind w:left="709" w:hanging="709"/>
        <w:jc w:val="both"/>
        <w:rPr>
          <w:i w:val="0"/>
          <w:iCs w:val="0"/>
          <w:sz w:val="20"/>
          <w:szCs w:val="20"/>
        </w:rPr>
      </w:pPr>
    </w:p>
    <w:p w14:paraId="29733580" w14:textId="77777777" w:rsidR="005938BC" w:rsidRPr="005938BC" w:rsidRDefault="005938BC" w:rsidP="005938BC">
      <w:pPr>
        <w:spacing w:line="360" w:lineRule="auto"/>
        <w:ind w:left="709" w:hanging="709"/>
        <w:jc w:val="both"/>
        <w:rPr>
          <w:i w:val="0"/>
          <w:iCs w:val="0"/>
          <w:sz w:val="20"/>
          <w:szCs w:val="20"/>
        </w:rPr>
      </w:pPr>
      <w:r w:rsidRPr="005938BC">
        <w:rPr>
          <w:i w:val="0"/>
          <w:iCs w:val="0"/>
          <w:sz w:val="20"/>
          <w:szCs w:val="20"/>
        </w:rPr>
        <w:t>Aishbani, S. J., Al-</w:t>
      </w:r>
      <w:proofErr w:type="spellStart"/>
      <w:r w:rsidRPr="005938BC">
        <w:rPr>
          <w:i w:val="0"/>
          <w:iCs w:val="0"/>
          <w:sz w:val="20"/>
          <w:szCs w:val="20"/>
        </w:rPr>
        <w:t>Griw</w:t>
      </w:r>
      <w:proofErr w:type="spellEnd"/>
      <w:r w:rsidRPr="005938BC">
        <w:rPr>
          <w:i w:val="0"/>
          <w:iCs w:val="0"/>
          <w:sz w:val="20"/>
          <w:szCs w:val="20"/>
        </w:rPr>
        <w:t>, H. H., Al-Sharif, J. A., Karim, E. S., Farag, S. A., Ahmed, M. O.</w:t>
      </w:r>
      <w:r>
        <w:rPr>
          <w:i w:val="0"/>
          <w:iCs w:val="0"/>
          <w:sz w:val="20"/>
          <w:szCs w:val="20"/>
        </w:rPr>
        <w:t xml:space="preserve"> and</w:t>
      </w:r>
      <w:r w:rsidRPr="005938BC">
        <w:rPr>
          <w:i w:val="0"/>
          <w:iCs w:val="0"/>
          <w:sz w:val="20"/>
          <w:szCs w:val="20"/>
        </w:rPr>
        <w:t xml:space="preserve"> </w:t>
      </w:r>
      <w:proofErr w:type="spellStart"/>
      <w:r w:rsidRPr="005938BC">
        <w:rPr>
          <w:i w:val="0"/>
          <w:iCs w:val="0"/>
          <w:sz w:val="20"/>
          <w:szCs w:val="20"/>
        </w:rPr>
        <w:t>Abouzeed</w:t>
      </w:r>
      <w:proofErr w:type="spellEnd"/>
      <w:r w:rsidRPr="005938BC">
        <w:rPr>
          <w:i w:val="0"/>
          <w:iCs w:val="0"/>
          <w:sz w:val="20"/>
          <w:szCs w:val="20"/>
        </w:rPr>
        <w:t xml:space="preserve">, Y. M. (2025). Antibiotic susceptibility of Salmonella </w:t>
      </w:r>
      <w:proofErr w:type="spellStart"/>
      <w:r w:rsidRPr="005938BC">
        <w:rPr>
          <w:i w:val="0"/>
          <w:iCs w:val="0"/>
          <w:sz w:val="20"/>
          <w:szCs w:val="20"/>
        </w:rPr>
        <w:t>spp</w:t>
      </w:r>
      <w:proofErr w:type="spellEnd"/>
      <w:r w:rsidRPr="005938BC">
        <w:rPr>
          <w:i w:val="0"/>
          <w:iCs w:val="0"/>
          <w:sz w:val="20"/>
          <w:szCs w:val="20"/>
        </w:rPr>
        <w:t xml:space="preserve"> isolated from farm animals and environmental sources in Tripoli, Libya. Open Veterinary Journal, 15(5), 1941. </w:t>
      </w:r>
      <w:hyperlink r:id="rId9" w:history="1">
        <w:r w:rsidRPr="005938BC">
          <w:rPr>
            <w:rStyle w:val="Hyperlink"/>
            <w:i w:val="0"/>
            <w:iCs w:val="0"/>
            <w:sz w:val="20"/>
            <w:szCs w:val="20"/>
          </w:rPr>
          <w:t>https://doi.org/10.5455/OVJ.2025.v15.i5.8</w:t>
        </w:r>
      </w:hyperlink>
      <w:r w:rsidRPr="005938BC">
        <w:rPr>
          <w:i w:val="0"/>
          <w:iCs w:val="0"/>
          <w:sz w:val="20"/>
          <w:szCs w:val="20"/>
        </w:rPr>
        <w:t xml:space="preserve"> </w:t>
      </w:r>
    </w:p>
    <w:p w14:paraId="43D82A05" w14:textId="77777777" w:rsidR="005938BC" w:rsidRDefault="005938BC" w:rsidP="005938BC">
      <w:pPr>
        <w:spacing w:line="360" w:lineRule="auto"/>
        <w:ind w:left="709" w:hanging="709"/>
        <w:jc w:val="both"/>
        <w:rPr>
          <w:i w:val="0"/>
          <w:iCs w:val="0"/>
        </w:rPr>
      </w:pPr>
    </w:p>
    <w:p w14:paraId="56D0D656" w14:textId="265D0D2C" w:rsidR="005938BC" w:rsidRPr="00422E95" w:rsidRDefault="005938BC" w:rsidP="005938BC">
      <w:pPr>
        <w:spacing w:line="360" w:lineRule="auto"/>
        <w:ind w:left="709" w:hanging="709"/>
        <w:jc w:val="both"/>
        <w:rPr>
          <w:i w:val="0"/>
          <w:iCs w:val="0"/>
          <w:sz w:val="20"/>
          <w:szCs w:val="20"/>
        </w:rPr>
      </w:pPr>
      <w:r w:rsidRPr="00422E95">
        <w:rPr>
          <w:i w:val="0"/>
          <w:iCs w:val="0"/>
          <w:sz w:val="20"/>
          <w:szCs w:val="20"/>
        </w:rPr>
        <w:t xml:space="preserve">Bataller, E., García-Romero, E., </w:t>
      </w:r>
      <w:proofErr w:type="spellStart"/>
      <w:r w:rsidRPr="00422E95">
        <w:rPr>
          <w:i w:val="0"/>
          <w:iCs w:val="0"/>
          <w:sz w:val="20"/>
          <w:szCs w:val="20"/>
        </w:rPr>
        <w:t>Llobat</w:t>
      </w:r>
      <w:proofErr w:type="spellEnd"/>
      <w:r w:rsidRPr="00422E95">
        <w:rPr>
          <w:i w:val="0"/>
          <w:iCs w:val="0"/>
          <w:sz w:val="20"/>
          <w:szCs w:val="20"/>
        </w:rPr>
        <w:t>, L., Lizana, V.</w:t>
      </w:r>
      <w:r>
        <w:rPr>
          <w:i w:val="0"/>
          <w:iCs w:val="0"/>
          <w:sz w:val="20"/>
          <w:szCs w:val="20"/>
        </w:rPr>
        <w:t xml:space="preserve"> and</w:t>
      </w:r>
      <w:r w:rsidRPr="00422E95">
        <w:rPr>
          <w:i w:val="0"/>
          <w:iCs w:val="0"/>
          <w:sz w:val="20"/>
          <w:szCs w:val="20"/>
        </w:rPr>
        <w:t xml:space="preserve"> Jiménez-Trigos, E. (2020). Dogs as a source of Salmonella spp. in apparently healthy dogs in the Valencia Region. Could it be related with intestinal lactic acid </w:t>
      </w:r>
      <w:proofErr w:type="gramStart"/>
      <w:r w:rsidRPr="00422E95">
        <w:rPr>
          <w:i w:val="0"/>
          <w:iCs w:val="0"/>
          <w:sz w:val="20"/>
          <w:szCs w:val="20"/>
        </w:rPr>
        <w:t>bacteria?.</w:t>
      </w:r>
      <w:proofErr w:type="gramEnd"/>
      <w:r w:rsidRPr="00422E95">
        <w:rPr>
          <w:i w:val="0"/>
          <w:iCs w:val="0"/>
          <w:sz w:val="20"/>
          <w:szCs w:val="20"/>
        </w:rPr>
        <w:t xml:space="preserve"> BMC </w:t>
      </w:r>
      <w:r>
        <w:rPr>
          <w:i w:val="0"/>
          <w:iCs w:val="0"/>
          <w:sz w:val="20"/>
          <w:szCs w:val="20"/>
        </w:rPr>
        <w:t>Veterinary Research</w:t>
      </w:r>
      <w:r w:rsidRPr="00422E95">
        <w:rPr>
          <w:i w:val="0"/>
          <w:iCs w:val="0"/>
          <w:sz w:val="20"/>
          <w:szCs w:val="20"/>
        </w:rPr>
        <w:t>, 16(1), 268.</w:t>
      </w:r>
      <w:r>
        <w:rPr>
          <w:i w:val="0"/>
          <w:iCs w:val="0"/>
          <w:sz w:val="20"/>
          <w:szCs w:val="20"/>
        </w:rPr>
        <w:t xml:space="preserve"> </w:t>
      </w:r>
      <w:hyperlink r:id="rId10" w:history="1">
        <w:r w:rsidR="0034631D" w:rsidRPr="00BB471A">
          <w:rPr>
            <w:rStyle w:val="Hyperlink"/>
            <w:i w:val="0"/>
            <w:iCs w:val="0"/>
            <w:sz w:val="20"/>
            <w:szCs w:val="20"/>
          </w:rPr>
          <w:t>https://doi.org/10.1186/s12917-020-02492-3</w:t>
        </w:r>
      </w:hyperlink>
      <w:r w:rsidR="0034631D">
        <w:rPr>
          <w:i w:val="0"/>
          <w:iCs w:val="0"/>
          <w:sz w:val="20"/>
          <w:szCs w:val="20"/>
        </w:rPr>
        <w:t xml:space="preserve"> </w:t>
      </w:r>
    </w:p>
    <w:p w14:paraId="24BB76E3" w14:textId="77777777" w:rsidR="005938BC" w:rsidRDefault="005938BC" w:rsidP="005938BC">
      <w:pPr>
        <w:spacing w:line="360" w:lineRule="auto"/>
        <w:ind w:left="709" w:hanging="709"/>
        <w:jc w:val="both"/>
        <w:rPr>
          <w:i w:val="0"/>
          <w:iCs w:val="0"/>
          <w:sz w:val="20"/>
          <w:szCs w:val="20"/>
        </w:rPr>
      </w:pPr>
    </w:p>
    <w:p w14:paraId="46CCAD8B" w14:textId="77777777" w:rsidR="005938BC" w:rsidRDefault="005938BC" w:rsidP="005938BC">
      <w:pPr>
        <w:spacing w:line="360" w:lineRule="auto"/>
        <w:ind w:left="709" w:hanging="709"/>
        <w:jc w:val="both"/>
        <w:rPr>
          <w:i w:val="0"/>
          <w:iCs w:val="0"/>
          <w:sz w:val="20"/>
          <w:szCs w:val="20"/>
        </w:rPr>
      </w:pPr>
      <w:proofErr w:type="spellStart"/>
      <w:r w:rsidRPr="00EB13CD">
        <w:rPr>
          <w:i w:val="0"/>
          <w:iCs w:val="0"/>
          <w:sz w:val="20"/>
          <w:szCs w:val="20"/>
        </w:rPr>
        <w:t>Elnageh</w:t>
      </w:r>
      <w:proofErr w:type="spellEnd"/>
      <w:r w:rsidRPr="00EB13CD">
        <w:rPr>
          <w:i w:val="0"/>
          <w:iCs w:val="0"/>
          <w:sz w:val="20"/>
          <w:szCs w:val="20"/>
        </w:rPr>
        <w:t xml:space="preserve">, H. R., </w:t>
      </w:r>
      <w:proofErr w:type="spellStart"/>
      <w:r w:rsidRPr="00EB13CD">
        <w:rPr>
          <w:i w:val="0"/>
          <w:iCs w:val="0"/>
          <w:sz w:val="20"/>
          <w:szCs w:val="20"/>
        </w:rPr>
        <w:t>Hiblu</w:t>
      </w:r>
      <w:proofErr w:type="spellEnd"/>
      <w:r w:rsidRPr="00EB13CD">
        <w:rPr>
          <w:i w:val="0"/>
          <w:iCs w:val="0"/>
          <w:sz w:val="20"/>
          <w:szCs w:val="20"/>
        </w:rPr>
        <w:t xml:space="preserve">, M. A., Abbassi, M. S., </w:t>
      </w:r>
      <w:proofErr w:type="spellStart"/>
      <w:r w:rsidRPr="00EB13CD">
        <w:rPr>
          <w:i w:val="0"/>
          <w:iCs w:val="0"/>
          <w:sz w:val="20"/>
          <w:szCs w:val="20"/>
        </w:rPr>
        <w:t>Abouzeed</w:t>
      </w:r>
      <w:proofErr w:type="spellEnd"/>
      <w:r w:rsidRPr="00EB13CD">
        <w:rPr>
          <w:i w:val="0"/>
          <w:iCs w:val="0"/>
          <w:sz w:val="20"/>
          <w:szCs w:val="20"/>
        </w:rPr>
        <w:t>, Y. M.</w:t>
      </w:r>
      <w:r>
        <w:rPr>
          <w:i w:val="0"/>
          <w:iCs w:val="0"/>
          <w:sz w:val="20"/>
          <w:szCs w:val="20"/>
        </w:rPr>
        <w:t xml:space="preserve"> and</w:t>
      </w:r>
      <w:r w:rsidRPr="00EB13CD">
        <w:rPr>
          <w:i w:val="0"/>
          <w:iCs w:val="0"/>
          <w:sz w:val="20"/>
          <w:szCs w:val="20"/>
        </w:rPr>
        <w:t xml:space="preserve"> Ahmed, M. O. (2021). Prevalence and antimicrobial resistance of Salmonella serotypes isolated from cats and dogs in Tripoli, Libya. </w:t>
      </w:r>
      <w:proofErr w:type="spellStart"/>
      <w:r w:rsidRPr="00EB13CD">
        <w:rPr>
          <w:i w:val="0"/>
          <w:iCs w:val="0"/>
          <w:sz w:val="20"/>
          <w:szCs w:val="20"/>
        </w:rPr>
        <w:t>Veterinaria</w:t>
      </w:r>
      <w:proofErr w:type="spellEnd"/>
      <w:r w:rsidRPr="00EB13CD">
        <w:rPr>
          <w:i w:val="0"/>
          <w:iCs w:val="0"/>
          <w:sz w:val="20"/>
          <w:szCs w:val="20"/>
        </w:rPr>
        <w:t xml:space="preserve"> </w:t>
      </w:r>
      <w:proofErr w:type="spellStart"/>
      <w:r w:rsidRPr="00EB13CD">
        <w:rPr>
          <w:i w:val="0"/>
          <w:iCs w:val="0"/>
          <w:sz w:val="20"/>
          <w:szCs w:val="20"/>
        </w:rPr>
        <w:t>Italiana</w:t>
      </w:r>
      <w:proofErr w:type="spellEnd"/>
      <w:r w:rsidRPr="00EB13CD">
        <w:rPr>
          <w:i w:val="0"/>
          <w:iCs w:val="0"/>
          <w:sz w:val="20"/>
          <w:szCs w:val="20"/>
        </w:rPr>
        <w:t>, 57(2), 111-118.</w:t>
      </w:r>
      <w:r w:rsidRPr="00EB13CD">
        <w:rPr>
          <w:sz w:val="20"/>
          <w:szCs w:val="20"/>
        </w:rPr>
        <w:t xml:space="preserve"> </w:t>
      </w:r>
      <w:hyperlink r:id="rId11" w:history="1">
        <w:r w:rsidRPr="00EB13CD">
          <w:rPr>
            <w:rStyle w:val="Hyperlink"/>
            <w:i w:val="0"/>
            <w:iCs w:val="0"/>
            <w:sz w:val="20"/>
            <w:szCs w:val="20"/>
          </w:rPr>
          <w:t>https://doi.org/10.12834/VetIt.1998.10744.4</w:t>
        </w:r>
      </w:hyperlink>
      <w:r w:rsidRPr="00EB13CD">
        <w:rPr>
          <w:i w:val="0"/>
          <w:iCs w:val="0"/>
          <w:sz w:val="20"/>
          <w:szCs w:val="20"/>
        </w:rPr>
        <w:t xml:space="preserve"> </w:t>
      </w:r>
    </w:p>
    <w:p w14:paraId="352A877C" w14:textId="77777777" w:rsidR="005938BC" w:rsidRDefault="005938BC" w:rsidP="005938BC">
      <w:pPr>
        <w:spacing w:line="360" w:lineRule="auto"/>
        <w:ind w:left="709" w:hanging="709"/>
        <w:jc w:val="both"/>
        <w:rPr>
          <w:i w:val="0"/>
          <w:iCs w:val="0"/>
          <w:sz w:val="20"/>
          <w:szCs w:val="20"/>
        </w:rPr>
      </w:pPr>
    </w:p>
    <w:p w14:paraId="3B9C7FA8" w14:textId="2604BEBA" w:rsidR="005938BC" w:rsidRDefault="005938BC" w:rsidP="005938BC">
      <w:pPr>
        <w:spacing w:line="360" w:lineRule="auto"/>
        <w:ind w:left="709" w:hanging="709"/>
        <w:jc w:val="both"/>
        <w:rPr>
          <w:i w:val="0"/>
          <w:iCs w:val="0"/>
          <w:sz w:val="20"/>
          <w:szCs w:val="20"/>
        </w:rPr>
      </w:pPr>
      <w:r w:rsidRPr="006C2E3F">
        <w:rPr>
          <w:i w:val="0"/>
          <w:iCs w:val="0"/>
          <w:sz w:val="20"/>
          <w:szCs w:val="20"/>
        </w:rPr>
        <w:t xml:space="preserve">Eng, S. K., </w:t>
      </w:r>
      <w:proofErr w:type="spellStart"/>
      <w:r w:rsidRPr="006C2E3F">
        <w:rPr>
          <w:i w:val="0"/>
          <w:iCs w:val="0"/>
          <w:sz w:val="20"/>
          <w:szCs w:val="20"/>
        </w:rPr>
        <w:t>Pusparajah</w:t>
      </w:r>
      <w:proofErr w:type="spellEnd"/>
      <w:r w:rsidRPr="006C2E3F">
        <w:rPr>
          <w:i w:val="0"/>
          <w:iCs w:val="0"/>
          <w:sz w:val="20"/>
          <w:szCs w:val="20"/>
        </w:rPr>
        <w:t>, P., Ab Mutalib, N. S., Ser, H. L., Chan, K. G.</w:t>
      </w:r>
      <w:r>
        <w:rPr>
          <w:i w:val="0"/>
          <w:iCs w:val="0"/>
          <w:sz w:val="20"/>
          <w:szCs w:val="20"/>
        </w:rPr>
        <w:t xml:space="preserve"> and</w:t>
      </w:r>
      <w:r w:rsidRPr="006C2E3F">
        <w:rPr>
          <w:i w:val="0"/>
          <w:iCs w:val="0"/>
          <w:sz w:val="20"/>
          <w:szCs w:val="20"/>
        </w:rPr>
        <w:t xml:space="preserve"> Lee, L. H. (2015). Salmonella: a review on pathogenesis, epidemiology and antibiotic resistance. Frontiers in </w:t>
      </w:r>
      <w:r>
        <w:rPr>
          <w:i w:val="0"/>
          <w:iCs w:val="0"/>
          <w:sz w:val="20"/>
          <w:szCs w:val="20"/>
        </w:rPr>
        <w:t>Life Science</w:t>
      </w:r>
      <w:r w:rsidRPr="006C2E3F">
        <w:rPr>
          <w:i w:val="0"/>
          <w:iCs w:val="0"/>
          <w:sz w:val="20"/>
          <w:szCs w:val="20"/>
        </w:rPr>
        <w:t>, 8(3), 284-293.</w:t>
      </w:r>
      <w:r>
        <w:rPr>
          <w:i w:val="0"/>
          <w:iCs w:val="0"/>
          <w:sz w:val="20"/>
          <w:szCs w:val="20"/>
        </w:rPr>
        <w:t xml:space="preserve"> </w:t>
      </w:r>
      <w:hyperlink r:id="rId12" w:history="1">
        <w:r w:rsidRPr="007A3380">
          <w:rPr>
            <w:rStyle w:val="Hyperlink"/>
            <w:i w:val="0"/>
            <w:iCs w:val="0"/>
            <w:sz w:val="20"/>
            <w:szCs w:val="20"/>
          </w:rPr>
          <w:t>https://doi.org/10.1080/21553769.2015.1051243</w:t>
        </w:r>
      </w:hyperlink>
    </w:p>
    <w:p w14:paraId="7DDA212D" w14:textId="77777777" w:rsidR="005938BC" w:rsidRDefault="005938BC" w:rsidP="005938BC">
      <w:pPr>
        <w:spacing w:line="360" w:lineRule="auto"/>
        <w:ind w:left="709" w:hanging="709"/>
        <w:jc w:val="both"/>
        <w:rPr>
          <w:i w:val="0"/>
          <w:iCs w:val="0"/>
          <w:sz w:val="20"/>
          <w:szCs w:val="20"/>
        </w:rPr>
      </w:pPr>
    </w:p>
    <w:p w14:paraId="3437B0B0" w14:textId="43506030" w:rsidR="005938BC" w:rsidRPr="00EB13CD" w:rsidRDefault="005938BC" w:rsidP="005938BC">
      <w:pPr>
        <w:spacing w:line="360" w:lineRule="auto"/>
        <w:ind w:left="709" w:hanging="709"/>
        <w:jc w:val="both"/>
        <w:rPr>
          <w:i w:val="0"/>
          <w:iCs w:val="0"/>
          <w:sz w:val="20"/>
          <w:szCs w:val="20"/>
        </w:rPr>
      </w:pPr>
      <w:r w:rsidRPr="00E622CB">
        <w:rPr>
          <w:i w:val="0"/>
          <w:iCs w:val="0"/>
          <w:sz w:val="20"/>
          <w:szCs w:val="20"/>
        </w:rPr>
        <w:t>Finley, R., Ribble, C., Aramini, J., Vandermeer, M., Popa, M., Litman, M.</w:t>
      </w:r>
      <w:r>
        <w:rPr>
          <w:i w:val="0"/>
          <w:iCs w:val="0"/>
          <w:sz w:val="20"/>
          <w:szCs w:val="20"/>
        </w:rPr>
        <w:t xml:space="preserve"> and</w:t>
      </w:r>
      <w:r w:rsidRPr="00E622CB">
        <w:rPr>
          <w:i w:val="0"/>
          <w:iCs w:val="0"/>
          <w:sz w:val="20"/>
          <w:szCs w:val="20"/>
        </w:rPr>
        <w:t xml:space="preserve"> Reid-Smith, R. (2007).</w:t>
      </w:r>
      <w:r w:rsidR="00157FF3">
        <w:rPr>
          <w:i w:val="0"/>
          <w:iCs w:val="0"/>
          <w:sz w:val="20"/>
          <w:szCs w:val="20"/>
        </w:rPr>
        <w:t>c</w:t>
      </w:r>
      <w:r w:rsidRPr="00E622CB">
        <w:rPr>
          <w:i w:val="0"/>
          <w:iCs w:val="0"/>
          <w:sz w:val="20"/>
          <w:szCs w:val="20"/>
        </w:rPr>
        <w:t xml:space="preserve"> The Canadian Veterinary Journal, 48(1), 69.</w:t>
      </w:r>
      <w:r>
        <w:rPr>
          <w:i w:val="0"/>
          <w:iCs w:val="0"/>
          <w:sz w:val="20"/>
          <w:szCs w:val="20"/>
        </w:rPr>
        <w:t xml:space="preserve"> </w:t>
      </w:r>
      <w:hyperlink r:id="rId13" w:history="1">
        <w:r w:rsidRPr="007A3380">
          <w:rPr>
            <w:rStyle w:val="Hyperlink"/>
            <w:i w:val="0"/>
            <w:iCs w:val="0"/>
            <w:sz w:val="20"/>
            <w:szCs w:val="20"/>
          </w:rPr>
          <w:t>https://pmc.ncbi.nlm.nih.gov/articles/PMC1716752/pdf/cvj48pg69.pdf</w:t>
        </w:r>
      </w:hyperlink>
      <w:r>
        <w:rPr>
          <w:i w:val="0"/>
          <w:iCs w:val="0"/>
          <w:sz w:val="20"/>
          <w:szCs w:val="20"/>
        </w:rPr>
        <w:t xml:space="preserve"> </w:t>
      </w:r>
    </w:p>
    <w:p w14:paraId="578214CC" w14:textId="77777777" w:rsidR="005938BC" w:rsidRPr="007B4CE4" w:rsidRDefault="005938BC" w:rsidP="005938BC">
      <w:pPr>
        <w:spacing w:line="360" w:lineRule="auto"/>
        <w:ind w:left="709" w:hanging="709"/>
        <w:jc w:val="both"/>
        <w:rPr>
          <w:i w:val="0"/>
          <w:iCs w:val="0"/>
          <w:sz w:val="20"/>
          <w:szCs w:val="20"/>
        </w:rPr>
      </w:pPr>
    </w:p>
    <w:p w14:paraId="3464AD2D" w14:textId="00031472" w:rsidR="005938BC" w:rsidRDefault="005938BC" w:rsidP="005938BC">
      <w:pPr>
        <w:spacing w:line="360" w:lineRule="auto"/>
        <w:ind w:left="720" w:hanging="720"/>
        <w:jc w:val="both"/>
      </w:pPr>
      <w:proofErr w:type="spellStart"/>
      <w:r w:rsidRPr="007B4CE4">
        <w:rPr>
          <w:i w:val="0"/>
          <w:iCs w:val="0"/>
          <w:sz w:val="20"/>
          <w:szCs w:val="20"/>
        </w:rPr>
        <w:t>Fratamico</w:t>
      </w:r>
      <w:proofErr w:type="spellEnd"/>
      <w:r>
        <w:rPr>
          <w:i w:val="0"/>
          <w:iCs w:val="0"/>
          <w:sz w:val="20"/>
          <w:szCs w:val="20"/>
        </w:rPr>
        <w:t>,</w:t>
      </w:r>
      <w:r w:rsidRPr="007B4CE4">
        <w:rPr>
          <w:i w:val="0"/>
          <w:iCs w:val="0"/>
          <w:sz w:val="20"/>
          <w:szCs w:val="20"/>
        </w:rPr>
        <w:t xml:space="preserve"> P</w:t>
      </w:r>
      <w:r>
        <w:rPr>
          <w:i w:val="0"/>
          <w:iCs w:val="0"/>
          <w:sz w:val="20"/>
          <w:szCs w:val="20"/>
        </w:rPr>
        <w:t>.</w:t>
      </w:r>
      <w:r w:rsidRPr="007B4CE4">
        <w:rPr>
          <w:i w:val="0"/>
          <w:iCs w:val="0"/>
          <w:sz w:val="20"/>
          <w:szCs w:val="20"/>
        </w:rPr>
        <w:t>M</w:t>
      </w:r>
      <w:r>
        <w:rPr>
          <w:i w:val="0"/>
          <w:iCs w:val="0"/>
          <w:sz w:val="20"/>
          <w:szCs w:val="20"/>
        </w:rPr>
        <w:t>.</w:t>
      </w:r>
      <w:proofErr w:type="gramStart"/>
      <w:r>
        <w:rPr>
          <w:i w:val="0"/>
          <w:iCs w:val="0"/>
          <w:sz w:val="20"/>
          <w:szCs w:val="20"/>
        </w:rPr>
        <w:t xml:space="preserve">,  </w:t>
      </w:r>
      <w:r w:rsidRPr="007B4CE4">
        <w:rPr>
          <w:i w:val="0"/>
          <w:iCs w:val="0"/>
          <w:sz w:val="20"/>
          <w:szCs w:val="20"/>
        </w:rPr>
        <w:t>2003</w:t>
      </w:r>
      <w:proofErr w:type="gramEnd"/>
      <w:r>
        <w:rPr>
          <w:i w:val="0"/>
          <w:iCs w:val="0"/>
          <w:sz w:val="20"/>
          <w:szCs w:val="20"/>
        </w:rPr>
        <w:t>.</w:t>
      </w:r>
      <w:r w:rsidRPr="007B4CE4">
        <w:rPr>
          <w:i w:val="0"/>
          <w:iCs w:val="0"/>
          <w:sz w:val="20"/>
          <w:szCs w:val="20"/>
        </w:rPr>
        <w:t xml:space="preserve"> Comparison of culture, polymerase chain reaction (PCR), TaqMan </w:t>
      </w:r>
      <w:r w:rsidRPr="00200A05">
        <w:rPr>
          <w:sz w:val="20"/>
          <w:szCs w:val="20"/>
        </w:rPr>
        <w:t>Salmonella</w:t>
      </w:r>
      <w:r w:rsidRPr="007B4CE4">
        <w:rPr>
          <w:i w:val="0"/>
          <w:iCs w:val="0"/>
          <w:sz w:val="20"/>
          <w:szCs w:val="20"/>
        </w:rPr>
        <w:t xml:space="preserve">, and </w:t>
      </w:r>
      <w:proofErr w:type="spellStart"/>
      <w:r w:rsidRPr="007B4CE4">
        <w:rPr>
          <w:i w:val="0"/>
          <w:iCs w:val="0"/>
          <w:sz w:val="20"/>
          <w:szCs w:val="20"/>
        </w:rPr>
        <w:t>Transia</w:t>
      </w:r>
      <w:proofErr w:type="spellEnd"/>
      <w:r w:rsidRPr="007B4CE4">
        <w:rPr>
          <w:i w:val="0"/>
          <w:iCs w:val="0"/>
          <w:sz w:val="20"/>
          <w:szCs w:val="20"/>
        </w:rPr>
        <w:t xml:space="preserve"> Card </w:t>
      </w:r>
      <w:r w:rsidRPr="00200A05">
        <w:rPr>
          <w:sz w:val="20"/>
          <w:szCs w:val="20"/>
        </w:rPr>
        <w:t>Salmonella</w:t>
      </w:r>
      <w:r w:rsidRPr="007B4CE4">
        <w:rPr>
          <w:i w:val="0"/>
          <w:iCs w:val="0"/>
          <w:sz w:val="20"/>
          <w:szCs w:val="20"/>
        </w:rPr>
        <w:t xml:space="preserve"> assays for detection of </w:t>
      </w:r>
      <w:r w:rsidRPr="00200A05">
        <w:rPr>
          <w:sz w:val="20"/>
          <w:szCs w:val="20"/>
        </w:rPr>
        <w:t>Salmonella</w:t>
      </w:r>
      <w:r w:rsidRPr="007B4CE4">
        <w:rPr>
          <w:i w:val="0"/>
          <w:iCs w:val="0"/>
          <w:sz w:val="20"/>
          <w:szCs w:val="20"/>
        </w:rPr>
        <w:t xml:space="preserve"> spp. in naturally contaminated ground chicken, ground turkey, and ground beef. </w:t>
      </w:r>
      <w:r w:rsidRPr="005938BC">
        <w:rPr>
          <w:i w:val="0"/>
          <w:iCs w:val="0"/>
          <w:sz w:val="20"/>
          <w:szCs w:val="20"/>
        </w:rPr>
        <w:t>Molecular and Cellular Probes,</w:t>
      </w:r>
      <w:r>
        <w:rPr>
          <w:sz w:val="20"/>
          <w:szCs w:val="20"/>
        </w:rPr>
        <w:t xml:space="preserve"> </w:t>
      </w:r>
      <w:r w:rsidRPr="00200A05">
        <w:rPr>
          <w:i w:val="0"/>
          <w:iCs w:val="0"/>
          <w:sz w:val="20"/>
          <w:szCs w:val="20"/>
        </w:rPr>
        <w:t>17</w:t>
      </w:r>
      <w:r w:rsidRPr="007B4CE4">
        <w:rPr>
          <w:i w:val="0"/>
          <w:iCs w:val="0"/>
          <w:sz w:val="20"/>
          <w:szCs w:val="20"/>
        </w:rPr>
        <w:t>:</w:t>
      </w:r>
      <w:r>
        <w:rPr>
          <w:i w:val="0"/>
          <w:iCs w:val="0"/>
          <w:sz w:val="20"/>
          <w:szCs w:val="20"/>
        </w:rPr>
        <w:t xml:space="preserve"> </w:t>
      </w:r>
      <w:r w:rsidRPr="007B4CE4">
        <w:rPr>
          <w:i w:val="0"/>
          <w:iCs w:val="0"/>
          <w:sz w:val="20"/>
          <w:szCs w:val="20"/>
        </w:rPr>
        <w:t>215</w:t>
      </w:r>
      <w:r>
        <w:rPr>
          <w:i w:val="0"/>
          <w:iCs w:val="0"/>
          <w:sz w:val="20"/>
          <w:szCs w:val="20"/>
        </w:rPr>
        <w:t>–</w:t>
      </w:r>
      <w:r w:rsidRPr="007B4CE4">
        <w:rPr>
          <w:i w:val="0"/>
          <w:iCs w:val="0"/>
          <w:sz w:val="20"/>
          <w:szCs w:val="20"/>
        </w:rPr>
        <w:t>221.</w:t>
      </w:r>
      <w:r>
        <w:rPr>
          <w:i w:val="0"/>
          <w:iCs w:val="0"/>
          <w:sz w:val="20"/>
          <w:szCs w:val="20"/>
        </w:rPr>
        <w:t xml:space="preserve"> </w:t>
      </w:r>
      <w:hyperlink r:id="rId14" w:history="1">
        <w:r w:rsidRPr="00D81646">
          <w:rPr>
            <w:rStyle w:val="Hyperlink"/>
            <w:i w:val="0"/>
            <w:iCs w:val="0"/>
            <w:sz w:val="20"/>
            <w:szCs w:val="20"/>
          </w:rPr>
          <w:t>https://doi.org/10.1016/s0890-8508(03)00056-2</w:t>
        </w:r>
      </w:hyperlink>
    </w:p>
    <w:p w14:paraId="155473BD" w14:textId="77777777" w:rsidR="005938BC" w:rsidRDefault="005938BC" w:rsidP="005938BC">
      <w:pPr>
        <w:spacing w:line="360" w:lineRule="auto"/>
        <w:ind w:left="720" w:hanging="720"/>
        <w:jc w:val="both"/>
      </w:pPr>
    </w:p>
    <w:p w14:paraId="63E8CBB6" w14:textId="77777777" w:rsidR="005938BC" w:rsidRPr="005938BC" w:rsidRDefault="005938BC" w:rsidP="005938BC">
      <w:pPr>
        <w:spacing w:line="360" w:lineRule="auto"/>
        <w:ind w:left="720" w:hanging="720"/>
        <w:jc w:val="both"/>
        <w:rPr>
          <w:i w:val="0"/>
          <w:iCs w:val="0"/>
          <w:sz w:val="20"/>
          <w:szCs w:val="20"/>
        </w:rPr>
      </w:pPr>
      <w:r w:rsidRPr="000912F2">
        <w:rPr>
          <w:i w:val="0"/>
          <w:iCs w:val="0"/>
          <w:sz w:val="20"/>
          <w:szCs w:val="20"/>
        </w:rPr>
        <w:t xml:space="preserve">Hashemi, S., </w:t>
      </w:r>
      <w:proofErr w:type="spellStart"/>
      <w:r w:rsidRPr="000912F2">
        <w:rPr>
          <w:i w:val="0"/>
          <w:iCs w:val="0"/>
          <w:sz w:val="20"/>
          <w:szCs w:val="20"/>
        </w:rPr>
        <w:t>Mahzounieh</w:t>
      </w:r>
      <w:proofErr w:type="spellEnd"/>
      <w:r w:rsidRPr="000912F2">
        <w:rPr>
          <w:i w:val="0"/>
          <w:iCs w:val="0"/>
          <w:sz w:val="20"/>
          <w:szCs w:val="20"/>
        </w:rPr>
        <w:t>, M.</w:t>
      </w:r>
      <w:r>
        <w:rPr>
          <w:i w:val="0"/>
          <w:iCs w:val="0"/>
          <w:sz w:val="20"/>
          <w:szCs w:val="20"/>
        </w:rPr>
        <w:t xml:space="preserve"> and </w:t>
      </w:r>
      <w:r w:rsidRPr="000912F2">
        <w:rPr>
          <w:i w:val="0"/>
          <w:iCs w:val="0"/>
          <w:sz w:val="20"/>
          <w:szCs w:val="20"/>
        </w:rPr>
        <w:t xml:space="preserve">Ghorbani, M. (2016). Detection of Yersinia </w:t>
      </w:r>
      <w:proofErr w:type="spellStart"/>
      <w:r w:rsidRPr="000912F2">
        <w:rPr>
          <w:i w:val="0"/>
          <w:iCs w:val="0"/>
          <w:sz w:val="20"/>
          <w:szCs w:val="20"/>
        </w:rPr>
        <w:t>spp</w:t>
      </w:r>
      <w:proofErr w:type="spellEnd"/>
      <w:r w:rsidRPr="000912F2">
        <w:rPr>
          <w:i w:val="0"/>
          <w:iCs w:val="0"/>
          <w:sz w:val="20"/>
          <w:szCs w:val="20"/>
        </w:rPr>
        <w:t xml:space="preserve"> and Salmonella spp. in apparently healthy cats and dogs in Tehran, Iran.</w:t>
      </w:r>
      <w:r w:rsidRPr="000912F2">
        <w:t xml:space="preserve"> </w:t>
      </w:r>
      <w:r w:rsidRPr="000912F2">
        <w:rPr>
          <w:i w:val="0"/>
          <w:iCs w:val="0"/>
          <w:sz w:val="20"/>
          <w:szCs w:val="20"/>
        </w:rPr>
        <w:t>l: Journal of Microbial Biology</w:t>
      </w:r>
      <w:r>
        <w:rPr>
          <w:i w:val="0"/>
          <w:iCs w:val="0"/>
          <w:sz w:val="20"/>
          <w:szCs w:val="20"/>
        </w:rPr>
        <w:t>,</w:t>
      </w:r>
      <w:r w:rsidRPr="000912F2">
        <w:rPr>
          <w:i w:val="0"/>
          <w:iCs w:val="0"/>
          <w:sz w:val="20"/>
          <w:szCs w:val="20"/>
        </w:rPr>
        <w:t xml:space="preserve"> </w:t>
      </w:r>
      <w:r w:rsidRPr="005938BC">
        <w:rPr>
          <w:i w:val="0"/>
          <w:iCs w:val="0"/>
          <w:sz w:val="20"/>
          <w:szCs w:val="20"/>
        </w:rPr>
        <w:t xml:space="preserve">4(16), 49-54. </w:t>
      </w:r>
      <w:hyperlink r:id="rId15" w:history="1">
        <w:r w:rsidRPr="007A3380">
          <w:rPr>
            <w:rStyle w:val="Hyperlink"/>
            <w:i w:val="0"/>
            <w:iCs w:val="0"/>
            <w:sz w:val="20"/>
            <w:szCs w:val="20"/>
          </w:rPr>
          <w:t>https://www.sid.ir/paper/237462/en</w:t>
        </w:r>
      </w:hyperlink>
      <w:r>
        <w:rPr>
          <w:i w:val="0"/>
          <w:iCs w:val="0"/>
          <w:sz w:val="20"/>
          <w:szCs w:val="20"/>
        </w:rPr>
        <w:t xml:space="preserve"> </w:t>
      </w:r>
    </w:p>
    <w:p w14:paraId="74DBEBD7" w14:textId="77777777" w:rsidR="005938BC" w:rsidRDefault="005938BC" w:rsidP="005938BC">
      <w:pPr>
        <w:spacing w:line="360" w:lineRule="auto"/>
        <w:ind w:left="720" w:hanging="720"/>
        <w:jc w:val="both"/>
        <w:rPr>
          <w:i w:val="0"/>
          <w:iCs w:val="0"/>
        </w:rPr>
      </w:pPr>
    </w:p>
    <w:p w14:paraId="33F3986F" w14:textId="71416B2B" w:rsidR="005938BC" w:rsidRPr="005938BC" w:rsidRDefault="005938BC" w:rsidP="005938BC">
      <w:pPr>
        <w:spacing w:line="360" w:lineRule="auto"/>
        <w:ind w:left="720" w:hanging="720"/>
        <w:jc w:val="both"/>
        <w:rPr>
          <w:i w:val="0"/>
          <w:iCs w:val="0"/>
          <w:sz w:val="20"/>
          <w:szCs w:val="20"/>
        </w:rPr>
      </w:pPr>
      <w:r w:rsidRPr="005938BC">
        <w:rPr>
          <w:i w:val="0"/>
          <w:iCs w:val="0"/>
          <w:sz w:val="20"/>
          <w:szCs w:val="20"/>
        </w:rPr>
        <w:t xml:space="preserve">Hoelzer, K., Moreno Switt, A. I. and Wiedmann, M. (2011). Animal contact as a source of human non-typhoidal salmonellosis. Veterinary research, 42(1), 34.  </w:t>
      </w:r>
      <w:hyperlink r:id="rId16" w:history="1">
        <w:r w:rsidR="006C6D8C" w:rsidRPr="00BB471A">
          <w:rPr>
            <w:rStyle w:val="Hyperlink"/>
            <w:i w:val="0"/>
            <w:iCs w:val="0"/>
            <w:sz w:val="20"/>
            <w:szCs w:val="20"/>
          </w:rPr>
          <w:t>https://link.springer.com/content/pdf/10.1186/1297-9716-42-34.pdf</w:t>
        </w:r>
      </w:hyperlink>
      <w:r w:rsidR="006C6D8C">
        <w:rPr>
          <w:i w:val="0"/>
          <w:iCs w:val="0"/>
          <w:sz w:val="20"/>
          <w:szCs w:val="20"/>
        </w:rPr>
        <w:t xml:space="preserve"> </w:t>
      </w:r>
    </w:p>
    <w:p w14:paraId="232BA195" w14:textId="77777777" w:rsidR="005938BC" w:rsidRDefault="005938BC" w:rsidP="005938BC">
      <w:pPr>
        <w:spacing w:line="360" w:lineRule="auto"/>
        <w:ind w:left="720" w:hanging="720"/>
        <w:jc w:val="both"/>
        <w:rPr>
          <w:i w:val="0"/>
          <w:iCs w:val="0"/>
        </w:rPr>
      </w:pPr>
    </w:p>
    <w:p w14:paraId="5BE2A100" w14:textId="77777777" w:rsidR="005938BC" w:rsidRDefault="005938BC" w:rsidP="005938BC">
      <w:pPr>
        <w:spacing w:line="360" w:lineRule="auto"/>
        <w:ind w:left="720" w:hanging="720"/>
        <w:jc w:val="both"/>
        <w:rPr>
          <w:i w:val="0"/>
          <w:iCs w:val="0"/>
          <w:sz w:val="20"/>
          <w:szCs w:val="20"/>
        </w:rPr>
      </w:pPr>
      <w:proofErr w:type="spellStart"/>
      <w:r w:rsidRPr="005938BC">
        <w:rPr>
          <w:i w:val="0"/>
          <w:iCs w:val="0"/>
          <w:sz w:val="20"/>
          <w:szCs w:val="20"/>
        </w:rPr>
        <w:lastRenderedPageBreak/>
        <w:t>KuKanich</w:t>
      </w:r>
      <w:proofErr w:type="spellEnd"/>
      <w:r w:rsidRPr="005938BC">
        <w:rPr>
          <w:i w:val="0"/>
          <w:iCs w:val="0"/>
          <w:sz w:val="20"/>
          <w:szCs w:val="20"/>
        </w:rPr>
        <w:t xml:space="preserve">, K. S. (2011). Update on Salmonella </w:t>
      </w:r>
      <w:proofErr w:type="spellStart"/>
      <w:r w:rsidRPr="005938BC">
        <w:rPr>
          <w:i w:val="0"/>
          <w:iCs w:val="0"/>
          <w:sz w:val="20"/>
          <w:szCs w:val="20"/>
        </w:rPr>
        <w:t>spp</w:t>
      </w:r>
      <w:proofErr w:type="spellEnd"/>
      <w:r w:rsidRPr="005938BC">
        <w:rPr>
          <w:i w:val="0"/>
          <w:iCs w:val="0"/>
          <w:sz w:val="20"/>
          <w:szCs w:val="20"/>
        </w:rPr>
        <w:t xml:space="preserve"> contamination of pet food, treats, and nutritional products and safe feeding recommendations. Journal of the American Veterinary Medical Association, 238(11), 1430-1434.</w:t>
      </w:r>
      <w:r>
        <w:rPr>
          <w:i w:val="0"/>
          <w:iCs w:val="0"/>
          <w:sz w:val="20"/>
          <w:szCs w:val="20"/>
        </w:rPr>
        <w:t xml:space="preserve"> </w:t>
      </w:r>
      <w:hyperlink r:id="rId17" w:history="1">
        <w:r w:rsidRPr="007A3380">
          <w:rPr>
            <w:rStyle w:val="Hyperlink"/>
            <w:i w:val="0"/>
            <w:iCs w:val="0"/>
            <w:sz w:val="20"/>
            <w:szCs w:val="20"/>
          </w:rPr>
          <w:t>file:///Users/apple/Downloads/javma-javma.238.11.1430.pdf</w:t>
        </w:r>
      </w:hyperlink>
      <w:r>
        <w:rPr>
          <w:i w:val="0"/>
          <w:iCs w:val="0"/>
          <w:sz w:val="20"/>
          <w:szCs w:val="20"/>
        </w:rPr>
        <w:t xml:space="preserve"> </w:t>
      </w:r>
    </w:p>
    <w:p w14:paraId="20476EF8" w14:textId="77777777" w:rsidR="005938BC" w:rsidRDefault="005938BC" w:rsidP="005938BC">
      <w:pPr>
        <w:spacing w:line="360" w:lineRule="auto"/>
        <w:ind w:left="720" w:hanging="720"/>
        <w:jc w:val="both"/>
        <w:rPr>
          <w:i w:val="0"/>
          <w:iCs w:val="0"/>
          <w:sz w:val="20"/>
          <w:szCs w:val="20"/>
        </w:rPr>
      </w:pPr>
    </w:p>
    <w:p w14:paraId="6F78DE22" w14:textId="77777777" w:rsidR="005938BC" w:rsidRPr="005938BC" w:rsidRDefault="005938BC" w:rsidP="005938BC">
      <w:pPr>
        <w:spacing w:line="360" w:lineRule="auto"/>
        <w:ind w:left="720" w:hanging="720"/>
        <w:jc w:val="both"/>
        <w:rPr>
          <w:i w:val="0"/>
          <w:iCs w:val="0"/>
          <w:sz w:val="20"/>
          <w:szCs w:val="20"/>
        </w:rPr>
      </w:pPr>
      <w:r w:rsidRPr="000912F2">
        <w:rPr>
          <w:i w:val="0"/>
          <w:iCs w:val="0"/>
          <w:sz w:val="20"/>
          <w:szCs w:val="20"/>
        </w:rPr>
        <w:t>Kadry, M., Nader, S. M., Dorgham, S. M.</w:t>
      </w:r>
      <w:r>
        <w:rPr>
          <w:i w:val="0"/>
          <w:iCs w:val="0"/>
          <w:sz w:val="20"/>
          <w:szCs w:val="20"/>
        </w:rPr>
        <w:t xml:space="preserve"> and</w:t>
      </w:r>
      <w:r w:rsidRPr="000912F2">
        <w:rPr>
          <w:i w:val="0"/>
          <w:iCs w:val="0"/>
          <w:sz w:val="20"/>
          <w:szCs w:val="20"/>
        </w:rPr>
        <w:t xml:space="preserve"> Kandil, M. M. (2019). Molecular diversity of the </w:t>
      </w:r>
      <w:proofErr w:type="spellStart"/>
      <w:r w:rsidRPr="000912F2">
        <w:rPr>
          <w:i w:val="0"/>
          <w:iCs w:val="0"/>
          <w:sz w:val="20"/>
          <w:szCs w:val="20"/>
        </w:rPr>
        <w:t>invA</w:t>
      </w:r>
      <w:proofErr w:type="spellEnd"/>
      <w:r w:rsidRPr="000912F2">
        <w:rPr>
          <w:i w:val="0"/>
          <w:iCs w:val="0"/>
          <w:sz w:val="20"/>
          <w:szCs w:val="20"/>
        </w:rPr>
        <w:t xml:space="preserve"> gene obtained from human and egg samples. Veterinary world, 12(7), 1033.</w:t>
      </w:r>
      <w:r>
        <w:rPr>
          <w:i w:val="0"/>
          <w:iCs w:val="0"/>
          <w:sz w:val="20"/>
          <w:szCs w:val="20"/>
        </w:rPr>
        <w:t xml:space="preserve">  </w:t>
      </w:r>
      <w:hyperlink r:id="rId18" w:history="1">
        <w:r w:rsidRPr="007A3380">
          <w:rPr>
            <w:rStyle w:val="Hyperlink"/>
            <w:i w:val="0"/>
            <w:iCs w:val="0"/>
            <w:sz w:val="20"/>
            <w:szCs w:val="20"/>
          </w:rPr>
          <w:t>https://pmc.ncbi.nlm.nih.gov/articles/PMC6702568/pdf/Vetworld-12-1033.pdf</w:t>
        </w:r>
      </w:hyperlink>
      <w:r>
        <w:rPr>
          <w:i w:val="0"/>
          <w:iCs w:val="0"/>
          <w:sz w:val="20"/>
          <w:szCs w:val="20"/>
        </w:rPr>
        <w:t xml:space="preserve"> </w:t>
      </w:r>
    </w:p>
    <w:p w14:paraId="0AEEA77B" w14:textId="77777777" w:rsidR="005938BC" w:rsidRDefault="005938BC" w:rsidP="005938BC">
      <w:pPr>
        <w:spacing w:line="360" w:lineRule="auto"/>
        <w:ind w:left="720" w:hanging="720"/>
        <w:jc w:val="both"/>
      </w:pPr>
    </w:p>
    <w:p w14:paraId="009BC72B" w14:textId="77777777" w:rsidR="005938BC" w:rsidRDefault="005938BC" w:rsidP="005938BC">
      <w:pPr>
        <w:spacing w:line="360" w:lineRule="auto"/>
        <w:ind w:left="720" w:hanging="720"/>
        <w:jc w:val="both"/>
        <w:rPr>
          <w:i w:val="0"/>
          <w:iCs w:val="0"/>
          <w:sz w:val="20"/>
          <w:szCs w:val="20"/>
        </w:rPr>
      </w:pPr>
      <w:r w:rsidRPr="005938BC">
        <w:rPr>
          <w:i w:val="0"/>
          <w:iCs w:val="0"/>
          <w:sz w:val="20"/>
          <w:szCs w:val="20"/>
        </w:rPr>
        <w:t>Kenney, S. M., M'ikanatha, N. M.</w:t>
      </w:r>
      <w:r>
        <w:rPr>
          <w:i w:val="0"/>
          <w:iCs w:val="0"/>
          <w:sz w:val="20"/>
          <w:szCs w:val="20"/>
        </w:rPr>
        <w:t xml:space="preserve"> and</w:t>
      </w:r>
      <w:r w:rsidRPr="005938BC">
        <w:rPr>
          <w:i w:val="0"/>
          <w:iCs w:val="0"/>
          <w:sz w:val="20"/>
          <w:szCs w:val="20"/>
        </w:rPr>
        <w:t xml:space="preserve"> Ganda, E. (2025). Antimicrobial resistance and zoonotic potential of nontyphoidal salmonella from household dogs. Zoonoses and Public Health, 72(1), 84-94.</w:t>
      </w:r>
      <w:r>
        <w:rPr>
          <w:i w:val="0"/>
          <w:iCs w:val="0"/>
          <w:sz w:val="20"/>
          <w:szCs w:val="20"/>
        </w:rPr>
        <w:t xml:space="preserve"> </w:t>
      </w:r>
      <w:hyperlink r:id="rId19" w:history="1">
        <w:r w:rsidRPr="007A3380">
          <w:rPr>
            <w:rStyle w:val="Hyperlink"/>
            <w:i w:val="0"/>
            <w:iCs w:val="0"/>
            <w:sz w:val="20"/>
            <w:szCs w:val="20"/>
          </w:rPr>
          <w:t>https://doi.org/10.1111/zph.13174</w:t>
        </w:r>
      </w:hyperlink>
      <w:r>
        <w:rPr>
          <w:i w:val="0"/>
          <w:iCs w:val="0"/>
          <w:sz w:val="20"/>
          <w:szCs w:val="20"/>
        </w:rPr>
        <w:t xml:space="preserve"> </w:t>
      </w:r>
    </w:p>
    <w:p w14:paraId="733479E9" w14:textId="77777777" w:rsidR="005938BC" w:rsidRDefault="005938BC" w:rsidP="005938BC">
      <w:pPr>
        <w:spacing w:line="360" w:lineRule="auto"/>
        <w:ind w:left="720" w:hanging="720"/>
        <w:jc w:val="both"/>
        <w:rPr>
          <w:i w:val="0"/>
          <w:iCs w:val="0"/>
          <w:sz w:val="20"/>
          <w:szCs w:val="20"/>
        </w:rPr>
      </w:pPr>
    </w:p>
    <w:p w14:paraId="3F35CFD0" w14:textId="77777777" w:rsidR="005938BC" w:rsidRDefault="005938BC" w:rsidP="005938BC">
      <w:pPr>
        <w:spacing w:line="360" w:lineRule="auto"/>
        <w:ind w:left="720" w:hanging="720"/>
        <w:jc w:val="both"/>
        <w:rPr>
          <w:i w:val="0"/>
          <w:iCs w:val="0"/>
          <w:sz w:val="20"/>
          <w:szCs w:val="20"/>
        </w:rPr>
      </w:pPr>
      <w:proofErr w:type="spellStart"/>
      <w:r w:rsidRPr="00E6743C">
        <w:rPr>
          <w:i w:val="0"/>
          <w:iCs w:val="0"/>
          <w:sz w:val="20"/>
          <w:szCs w:val="20"/>
        </w:rPr>
        <w:t>Kiflu</w:t>
      </w:r>
      <w:proofErr w:type="spellEnd"/>
      <w:r w:rsidRPr="00E6743C">
        <w:rPr>
          <w:i w:val="0"/>
          <w:iCs w:val="0"/>
          <w:sz w:val="20"/>
          <w:szCs w:val="20"/>
        </w:rPr>
        <w:t>, B., Alemayehu, H., Abdurahaman, M., Negash, Y.</w:t>
      </w:r>
      <w:r>
        <w:rPr>
          <w:i w:val="0"/>
          <w:iCs w:val="0"/>
          <w:sz w:val="20"/>
          <w:szCs w:val="20"/>
        </w:rPr>
        <w:t xml:space="preserve"> and </w:t>
      </w:r>
      <w:proofErr w:type="spellStart"/>
      <w:r w:rsidRPr="00E6743C">
        <w:rPr>
          <w:i w:val="0"/>
          <w:iCs w:val="0"/>
          <w:sz w:val="20"/>
          <w:szCs w:val="20"/>
        </w:rPr>
        <w:t>Eguale</w:t>
      </w:r>
      <w:proofErr w:type="spellEnd"/>
      <w:r w:rsidRPr="00E6743C">
        <w:rPr>
          <w:i w:val="0"/>
          <w:iCs w:val="0"/>
          <w:sz w:val="20"/>
          <w:szCs w:val="20"/>
        </w:rPr>
        <w:t xml:space="preserve">, T. (2017). Salmonella serotypes and their antimicrobial susceptibility in apparently healthy dogs in Addis Ababa, Ethiopia. BMC </w:t>
      </w:r>
      <w:r>
        <w:rPr>
          <w:i w:val="0"/>
          <w:iCs w:val="0"/>
          <w:sz w:val="20"/>
          <w:szCs w:val="20"/>
        </w:rPr>
        <w:t>V</w:t>
      </w:r>
      <w:r w:rsidRPr="00E6743C">
        <w:rPr>
          <w:i w:val="0"/>
          <w:iCs w:val="0"/>
          <w:sz w:val="20"/>
          <w:szCs w:val="20"/>
        </w:rPr>
        <w:t xml:space="preserve">eterinary </w:t>
      </w:r>
      <w:r>
        <w:rPr>
          <w:i w:val="0"/>
          <w:iCs w:val="0"/>
          <w:sz w:val="20"/>
          <w:szCs w:val="20"/>
        </w:rPr>
        <w:t>R</w:t>
      </w:r>
      <w:r w:rsidRPr="00E6743C">
        <w:rPr>
          <w:i w:val="0"/>
          <w:iCs w:val="0"/>
          <w:sz w:val="20"/>
          <w:szCs w:val="20"/>
        </w:rPr>
        <w:t>esearch, 13(1), 134.</w:t>
      </w:r>
      <w:r>
        <w:rPr>
          <w:i w:val="0"/>
          <w:iCs w:val="0"/>
          <w:sz w:val="20"/>
          <w:szCs w:val="20"/>
        </w:rPr>
        <w:t xml:space="preserve"> </w:t>
      </w:r>
      <w:hyperlink r:id="rId20" w:history="1">
        <w:r w:rsidRPr="007A3380">
          <w:rPr>
            <w:rStyle w:val="Hyperlink"/>
            <w:i w:val="0"/>
            <w:iCs w:val="0"/>
            <w:sz w:val="20"/>
            <w:szCs w:val="20"/>
          </w:rPr>
          <w:t>https://link.springer.com/article/10.1186/s12917-017-1055-y</w:t>
        </w:r>
      </w:hyperlink>
      <w:r>
        <w:rPr>
          <w:i w:val="0"/>
          <w:iCs w:val="0"/>
          <w:sz w:val="20"/>
          <w:szCs w:val="20"/>
        </w:rPr>
        <w:t xml:space="preserve"> </w:t>
      </w:r>
    </w:p>
    <w:p w14:paraId="0E7240CC" w14:textId="77777777" w:rsidR="005938BC" w:rsidRDefault="005938BC" w:rsidP="005938BC">
      <w:pPr>
        <w:spacing w:line="360" w:lineRule="auto"/>
        <w:ind w:left="720" w:hanging="720"/>
        <w:jc w:val="both"/>
        <w:rPr>
          <w:i w:val="0"/>
          <w:iCs w:val="0"/>
          <w:sz w:val="20"/>
          <w:szCs w:val="20"/>
        </w:rPr>
      </w:pPr>
    </w:p>
    <w:p w14:paraId="502C8A9B" w14:textId="1FC3B1AA" w:rsidR="005938BC" w:rsidRPr="00D91C89" w:rsidRDefault="005938BC" w:rsidP="005938BC">
      <w:pPr>
        <w:spacing w:line="360" w:lineRule="auto"/>
        <w:ind w:left="720" w:hanging="720"/>
        <w:jc w:val="both"/>
        <w:rPr>
          <w:i w:val="0"/>
          <w:iCs w:val="0"/>
          <w:sz w:val="20"/>
          <w:szCs w:val="20"/>
        </w:rPr>
      </w:pPr>
      <w:proofErr w:type="spellStart"/>
      <w:r w:rsidRPr="009D22AB">
        <w:rPr>
          <w:i w:val="0"/>
          <w:iCs w:val="0"/>
          <w:sz w:val="20"/>
          <w:szCs w:val="20"/>
        </w:rPr>
        <w:t>Lambertini</w:t>
      </w:r>
      <w:proofErr w:type="spellEnd"/>
      <w:r w:rsidRPr="009D22AB">
        <w:rPr>
          <w:i w:val="0"/>
          <w:iCs w:val="0"/>
          <w:sz w:val="20"/>
          <w:szCs w:val="20"/>
        </w:rPr>
        <w:t>, E., Mishra, A., Guo, M., Cao, H., Buchanan, R. L.</w:t>
      </w:r>
      <w:r>
        <w:rPr>
          <w:i w:val="0"/>
          <w:iCs w:val="0"/>
          <w:sz w:val="20"/>
          <w:szCs w:val="20"/>
        </w:rPr>
        <w:t xml:space="preserve"> and </w:t>
      </w:r>
      <w:r w:rsidRPr="009D22AB">
        <w:rPr>
          <w:i w:val="0"/>
          <w:iCs w:val="0"/>
          <w:sz w:val="20"/>
          <w:szCs w:val="20"/>
        </w:rPr>
        <w:t xml:space="preserve">Pradhan, A. K. (2016). </w:t>
      </w:r>
      <w:proofErr w:type="spellStart"/>
      <w:r w:rsidRPr="009D22AB">
        <w:rPr>
          <w:i w:val="0"/>
          <w:iCs w:val="0"/>
          <w:sz w:val="20"/>
          <w:szCs w:val="20"/>
        </w:rPr>
        <w:t>Modeling</w:t>
      </w:r>
      <w:proofErr w:type="spellEnd"/>
      <w:r w:rsidRPr="009D22AB">
        <w:rPr>
          <w:i w:val="0"/>
          <w:iCs w:val="0"/>
          <w:sz w:val="20"/>
          <w:szCs w:val="20"/>
        </w:rPr>
        <w:t xml:space="preserve"> the long-term kinetics of Salmonella survival on dry pet food. Food microbiology, 58, 1-6.</w:t>
      </w:r>
      <w:r>
        <w:rPr>
          <w:i w:val="0"/>
          <w:iCs w:val="0"/>
          <w:sz w:val="20"/>
          <w:szCs w:val="20"/>
        </w:rPr>
        <w:t xml:space="preserve"> </w:t>
      </w:r>
      <w:hyperlink r:id="rId21" w:history="1">
        <w:r w:rsidR="006C6D8C" w:rsidRPr="00BB471A">
          <w:rPr>
            <w:rStyle w:val="Hyperlink"/>
            <w:i w:val="0"/>
            <w:iCs w:val="0"/>
            <w:sz w:val="20"/>
            <w:szCs w:val="20"/>
          </w:rPr>
          <w:t>https://doi.org/10.1016/j.fm.2016.02.003</w:t>
        </w:r>
      </w:hyperlink>
      <w:r w:rsidR="006C6D8C">
        <w:rPr>
          <w:i w:val="0"/>
          <w:iCs w:val="0"/>
          <w:sz w:val="20"/>
          <w:szCs w:val="20"/>
        </w:rPr>
        <w:t xml:space="preserve"> </w:t>
      </w:r>
    </w:p>
    <w:p w14:paraId="57CE3480" w14:textId="77777777" w:rsidR="005938BC" w:rsidRPr="007B4CE4" w:rsidRDefault="005938BC" w:rsidP="005938BC">
      <w:pPr>
        <w:spacing w:line="360" w:lineRule="auto"/>
        <w:jc w:val="both"/>
        <w:rPr>
          <w:i w:val="0"/>
          <w:iCs w:val="0"/>
          <w:sz w:val="20"/>
          <w:szCs w:val="20"/>
        </w:rPr>
      </w:pPr>
    </w:p>
    <w:p w14:paraId="1CC0E453" w14:textId="1133F943" w:rsidR="005938BC" w:rsidRDefault="005938BC" w:rsidP="005938BC">
      <w:pPr>
        <w:spacing w:line="360" w:lineRule="auto"/>
        <w:ind w:left="709" w:hanging="709"/>
        <w:jc w:val="both"/>
      </w:pPr>
      <w:r w:rsidRPr="007B4CE4">
        <w:rPr>
          <w:i w:val="0"/>
          <w:iCs w:val="0"/>
          <w:sz w:val="20"/>
          <w:szCs w:val="20"/>
        </w:rPr>
        <w:t xml:space="preserve">Lee, K. M., Runyon, M., Herrman, T. J., Phillips, R. </w:t>
      </w:r>
      <w:r>
        <w:rPr>
          <w:i w:val="0"/>
          <w:iCs w:val="0"/>
          <w:sz w:val="20"/>
          <w:szCs w:val="20"/>
        </w:rPr>
        <w:t>and</w:t>
      </w:r>
      <w:r w:rsidRPr="007B4CE4">
        <w:rPr>
          <w:i w:val="0"/>
          <w:iCs w:val="0"/>
          <w:sz w:val="20"/>
          <w:szCs w:val="20"/>
        </w:rPr>
        <w:t xml:space="preserve"> Hsieh, J.</w:t>
      </w:r>
      <w:r>
        <w:rPr>
          <w:i w:val="0"/>
          <w:iCs w:val="0"/>
          <w:sz w:val="20"/>
          <w:szCs w:val="20"/>
        </w:rPr>
        <w:t>,</w:t>
      </w:r>
      <w:r w:rsidRPr="007B4CE4">
        <w:rPr>
          <w:i w:val="0"/>
          <w:iCs w:val="0"/>
          <w:sz w:val="20"/>
          <w:szCs w:val="20"/>
        </w:rPr>
        <w:t xml:space="preserve"> 2015. Review of </w:t>
      </w:r>
      <w:r w:rsidRPr="00200A05">
        <w:rPr>
          <w:sz w:val="20"/>
          <w:szCs w:val="20"/>
        </w:rPr>
        <w:t>Salmonella</w:t>
      </w:r>
      <w:r w:rsidRPr="007B4CE4">
        <w:rPr>
          <w:i w:val="0"/>
          <w:iCs w:val="0"/>
          <w:sz w:val="20"/>
          <w:szCs w:val="20"/>
        </w:rPr>
        <w:t xml:space="preserve"> detection and identification methods: Aspects of rapid emergency response and food safety. </w:t>
      </w:r>
      <w:r w:rsidRPr="00200A05">
        <w:rPr>
          <w:i w:val="0"/>
          <w:iCs w:val="0"/>
          <w:sz w:val="20"/>
          <w:szCs w:val="20"/>
        </w:rPr>
        <w:t>Food control</w:t>
      </w:r>
      <w:r w:rsidRPr="002241F1">
        <w:rPr>
          <w:i w:val="0"/>
          <w:iCs w:val="0"/>
          <w:sz w:val="20"/>
          <w:szCs w:val="20"/>
        </w:rPr>
        <w:t xml:space="preserve">, </w:t>
      </w:r>
      <w:r w:rsidRPr="00200A05">
        <w:rPr>
          <w:i w:val="0"/>
          <w:iCs w:val="0"/>
          <w:sz w:val="20"/>
          <w:szCs w:val="20"/>
        </w:rPr>
        <w:t>47</w:t>
      </w:r>
      <w:r w:rsidRPr="002241F1">
        <w:rPr>
          <w:i w:val="0"/>
          <w:iCs w:val="0"/>
          <w:sz w:val="20"/>
          <w:szCs w:val="20"/>
        </w:rPr>
        <w:t>,</w:t>
      </w:r>
      <w:r w:rsidRPr="007B4CE4">
        <w:rPr>
          <w:i w:val="0"/>
          <w:iCs w:val="0"/>
          <w:sz w:val="20"/>
          <w:szCs w:val="20"/>
        </w:rPr>
        <w:t xml:space="preserve"> 264</w:t>
      </w:r>
      <w:r>
        <w:rPr>
          <w:i w:val="0"/>
          <w:iCs w:val="0"/>
          <w:sz w:val="20"/>
          <w:szCs w:val="20"/>
        </w:rPr>
        <w:t>–</w:t>
      </w:r>
      <w:r w:rsidRPr="007B4CE4">
        <w:rPr>
          <w:i w:val="0"/>
          <w:iCs w:val="0"/>
          <w:sz w:val="20"/>
          <w:szCs w:val="20"/>
        </w:rPr>
        <w:t>276.</w:t>
      </w:r>
      <w:r>
        <w:rPr>
          <w:i w:val="0"/>
          <w:iCs w:val="0"/>
          <w:sz w:val="20"/>
          <w:szCs w:val="20"/>
        </w:rPr>
        <w:t xml:space="preserve"> </w:t>
      </w:r>
      <w:hyperlink r:id="rId22" w:history="1">
        <w:r w:rsidRPr="00D81646">
          <w:rPr>
            <w:rStyle w:val="Hyperlink"/>
            <w:i w:val="0"/>
            <w:iCs w:val="0"/>
            <w:sz w:val="20"/>
            <w:szCs w:val="20"/>
          </w:rPr>
          <w:t>https://doi.org/10.1016/j.foodcont.2014.07.011</w:t>
        </w:r>
      </w:hyperlink>
    </w:p>
    <w:p w14:paraId="2F04051E" w14:textId="77777777" w:rsidR="005938BC" w:rsidRPr="005938BC" w:rsidRDefault="005938BC" w:rsidP="005938BC">
      <w:pPr>
        <w:spacing w:line="360" w:lineRule="auto"/>
        <w:jc w:val="both"/>
        <w:rPr>
          <w:sz w:val="20"/>
          <w:szCs w:val="20"/>
        </w:rPr>
      </w:pPr>
    </w:p>
    <w:p w14:paraId="484515E2" w14:textId="77777777" w:rsidR="005938BC" w:rsidRPr="005938BC" w:rsidRDefault="005938BC" w:rsidP="005938BC">
      <w:pPr>
        <w:spacing w:line="360" w:lineRule="auto"/>
        <w:ind w:left="709" w:hanging="709"/>
        <w:jc w:val="both"/>
        <w:rPr>
          <w:i w:val="0"/>
          <w:iCs w:val="0"/>
          <w:sz w:val="20"/>
          <w:szCs w:val="20"/>
        </w:rPr>
      </w:pPr>
      <w:r w:rsidRPr="005938BC">
        <w:rPr>
          <w:i w:val="0"/>
          <w:iCs w:val="0"/>
          <w:sz w:val="20"/>
          <w:szCs w:val="20"/>
        </w:rPr>
        <w:t xml:space="preserve">Lowden, P., Wallis, C., Gee, N. and Hilton, A. (2015). Investigating the prevalence of Salmonella in dogs within the Midlands region of the United Kingdom. BMC Veterinary Research, 11(1), 239. </w:t>
      </w:r>
      <w:hyperlink r:id="rId23" w:history="1">
        <w:r w:rsidRPr="005938BC">
          <w:rPr>
            <w:rStyle w:val="Hyperlink"/>
            <w:i w:val="0"/>
            <w:iCs w:val="0"/>
            <w:sz w:val="20"/>
            <w:szCs w:val="20"/>
          </w:rPr>
          <w:t>https://link.springer.com/content/pdf/10.1186/s12917-015-0553-z.pdf</w:t>
        </w:r>
      </w:hyperlink>
      <w:r w:rsidRPr="005938BC">
        <w:rPr>
          <w:i w:val="0"/>
          <w:iCs w:val="0"/>
          <w:sz w:val="20"/>
          <w:szCs w:val="20"/>
        </w:rPr>
        <w:t xml:space="preserve"> </w:t>
      </w:r>
    </w:p>
    <w:p w14:paraId="1D654B9B" w14:textId="77777777" w:rsidR="005938BC" w:rsidRDefault="005938BC" w:rsidP="005938BC">
      <w:pPr>
        <w:spacing w:line="360" w:lineRule="auto"/>
        <w:jc w:val="both"/>
        <w:rPr>
          <w:i w:val="0"/>
          <w:iCs w:val="0"/>
          <w:sz w:val="20"/>
          <w:szCs w:val="20"/>
        </w:rPr>
      </w:pPr>
    </w:p>
    <w:p w14:paraId="52123E3E" w14:textId="11EE3A63" w:rsidR="005938BC" w:rsidRDefault="005938BC" w:rsidP="005938BC">
      <w:pPr>
        <w:spacing w:line="360" w:lineRule="auto"/>
        <w:ind w:left="709" w:hanging="709"/>
        <w:jc w:val="both"/>
        <w:rPr>
          <w:i w:val="0"/>
          <w:iCs w:val="0"/>
          <w:sz w:val="20"/>
          <w:szCs w:val="20"/>
        </w:rPr>
      </w:pPr>
      <w:r w:rsidRPr="001B58B8">
        <w:rPr>
          <w:i w:val="0"/>
          <w:iCs w:val="0"/>
          <w:sz w:val="20"/>
          <w:szCs w:val="20"/>
        </w:rPr>
        <w:t>Marks, S. L., Rankin, S. C., Byrne, B. A.</w:t>
      </w:r>
      <w:r>
        <w:rPr>
          <w:i w:val="0"/>
          <w:iCs w:val="0"/>
          <w:sz w:val="20"/>
          <w:szCs w:val="20"/>
        </w:rPr>
        <w:t xml:space="preserve"> and </w:t>
      </w:r>
      <w:r w:rsidRPr="001B58B8">
        <w:rPr>
          <w:i w:val="0"/>
          <w:iCs w:val="0"/>
          <w:sz w:val="20"/>
          <w:szCs w:val="20"/>
        </w:rPr>
        <w:t xml:space="preserve">Weese, J. S. (2011). Enteropathogenic bacteria in dogs and cats: diagnosis, epidemiology, treatment, and control. Journal of </w:t>
      </w:r>
      <w:r>
        <w:rPr>
          <w:i w:val="0"/>
          <w:iCs w:val="0"/>
          <w:sz w:val="20"/>
          <w:szCs w:val="20"/>
        </w:rPr>
        <w:t>Veterinary Internal Medicine</w:t>
      </w:r>
      <w:r w:rsidRPr="001B58B8">
        <w:rPr>
          <w:i w:val="0"/>
          <w:iCs w:val="0"/>
          <w:sz w:val="20"/>
          <w:szCs w:val="20"/>
        </w:rPr>
        <w:t>, 25(6), 1195-1208.</w:t>
      </w:r>
      <w:r>
        <w:rPr>
          <w:i w:val="0"/>
          <w:iCs w:val="0"/>
          <w:sz w:val="20"/>
          <w:szCs w:val="20"/>
        </w:rPr>
        <w:t xml:space="preserve"> </w:t>
      </w:r>
      <w:hyperlink r:id="rId24" w:history="1">
        <w:r w:rsidRPr="00D67782">
          <w:rPr>
            <w:rStyle w:val="Hyperlink"/>
            <w:i w:val="0"/>
            <w:iCs w:val="0"/>
            <w:sz w:val="20"/>
            <w:szCs w:val="20"/>
          </w:rPr>
          <w:t>https://onlinelibrary.wiley.com/doi/pdfdirect/10.1111/j.1939-1676.2011.00821.x</w:t>
        </w:r>
      </w:hyperlink>
      <w:r>
        <w:rPr>
          <w:i w:val="0"/>
          <w:iCs w:val="0"/>
          <w:sz w:val="20"/>
          <w:szCs w:val="20"/>
        </w:rPr>
        <w:t xml:space="preserve"> </w:t>
      </w:r>
    </w:p>
    <w:p w14:paraId="20EAAE90" w14:textId="77777777" w:rsidR="005938BC" w:rsidRDefault="005938BC" w:rsidP="005938BC">
      <w:pPr>
        <w:spacing w:line="360" w:lineRule="auto"/>
        <w:ind w:left="709" w:hanging="709"/>
        <w:jc w:val="both"/>
        <w:rPr>
          <w:i w:val="0"/>
          <w:iCs w:val="0"/>
          <w:sz w:val="20"/>
          <w:szCs w:val="20"/>
        </w:rPr>
      </w:pPr>
    </w:p>
    <w:p w14:paraId="66377C36" w14:textId="77777777" w:rsidR="005938BC" w:rsidRPr="005938BC" w:rsidRDefault="005938BC" w:rsidP="005938BC">
      <w:pPr>
        <w:spacing w:line="360" w:lineRule="auto"/>
        <w:ind w:left="709" w:hanging="709"/>
        <w:jc w:val="both"/>
        <w:rPr>
          <w:b/>
          <w:bCs/>
          <w:i w:val="0"/>
          <w:iCs w:val="0"/>
          <w:sz w:val="20"/>
          <w:szCs w:val="20"/>
        </w:rPr>
      </w:pPr>
      <w:r w:rsidRPr="006F0455">
        <w:rPr>
          <w:i w:val="0"/>
          <w:iCs w:val="0"/>
          <w:sz w:val="20"/>
          <w:szCs w:val="20"/>
        </w:rPr>
        <w:t>Mekky, R., Moustafa, A. M., Abo-</w:t>
      </w:r>
      <w:proofErr w:type="spellStart"/>
      <w:r w:rsidRPr="006F0455">
        <w:rPr>
          <w:i w:val="0"/>
          <w:iCs w:val="0"/>
          <w:sz w:val="20"/>
          <w:szCs w:val="20"/>
        </w:rPr>
        <w:t>Sakaya</w:t>
      </w:r>
      <w:proofErr w:type="spellEnd"/>
      <w:r w:rsidRPr="006F0455">
        <w:rPr>
          <w:i w:val="0"/>
          <w:iCs w:val="0"/>
          <w:sz w:val="20"/>
          <w:szCs w:val="20"/>
        </w:rPr>
        <w:t>, R. Y.</w:t>
      </w:r>
      <w:r>
        <w:rPr>
          <w:i w:val="0"/>
          <w:iCs w:val="0"/>
          <w:sz w:val="20"/>
          <w:szCs w:val="20"/>
        </w:rPr>
        <w:t xml:space="preserve"> and</w:t>
      </w:r>
      <w:r w:rsidRPr="006F0455">
        <w:rPr>
          <w:i w:val="0"/>
          <w:iCs w:val="0"/>
          <w:sz w:val="20"/>
          <w:szCs w:val="20"/>
        </w:rPr>
        <w:t xml:space="preserve"> Abu-Zaid, K. (2021). Molecular characterization of salmonella species and E. coli isolated from dogs and cats. </w:t>
      </w:r>
      <w:proofErr w:type="spellStart"/>
      <w:r w:rsidRPr="006F0455">
        <w:rPr>
          <w:i w:val="0"/>
          <w:iCs w:val="0"/>
          <w:sz w:val="20"/>
          <w:szCs w:val="20"/>
        </w:rPr>
        <w:t>Benha</w:t>
      </w:r>
      <w:proofErr w:type="spellEnd"/>
      <w:r w:rsidRPr="006F0455">
        <w:rPr>
          <w:i w:val="0"/>
          <w:iCs w:val="0"/>
          <w:sz w:val="20"/>
          <w:szCs w:val="20"/>
        </w:rPr>
        <w:t xml:space="preserve"> Veterinary Medical Journal, 40(2), 12-18.</w:t>
      </w:r>
      <w:r>
        <w:rPr>
          <w:i w:val="0"/>
          <w:iCs w:val="0"/>
          <w:sz w:val="20"/>
          <w:szCs w:val="20"/>
        </w:rPr>
        <w:t xml:space="preserve"> </w:t>
      </w:r>
      <w:hyperlink r:id="rId25" w:history="1">
        <w:r w:rsidRPr="00D67782">
          <w:rPr>
            <w:rStyle w:val="Hyperlink"/>
            <w:i w:val="0"/>
            <w:iCs w:val="0"/>
            <w:sz w:val="20"/>
            <w:szCs w:val="20"/>
          </w:rPr>
          <w:t>https://journals.ekb.eg/article_191379_5c3f895f28cbceae4f8b4b9092c5a480.pdf</w:t>
        </w:r>
      </w:hyperlink>
      <w:r>
        <w:rPr>
          <w:i w:val="0"/>
          <w:iCs w:val="0"/>
          <w:sz w:val="20"/>
          <w:szCs w:val="20"/>
        </w:rPr>
        <w:t xml:space="preserve"> </w:t>
      </w:r>
    </w:p>
    <w:p w14:paraId="79A522C4" w14:textId="77777777" w:rsidR="005938BC" w:rsidRDefault="005938BC" w:rsidP="005938BC">
      <w:pPr>
        <w:spacing w:line="360" w:lineRule="auto"/>
        <w:ind w:left="709" w:hanging="709"/>
        <w:jc w:val="both"/>
        <w:rPr>
          <w:i w:val="0"/>
          <w:iCs w:val="0"/>
          <w:sz w:val="20"/>
          <w:szCs w:val="20"/>
        </w:rPr>
      </w:pPr>
    </w:p>
    <w:p w14:paraId="4F33C2C5" w14:textId="7057F8E8" w:rsidR="005938BC" w:rsidRPr="00681D61" w:rsidRDefault="005938BC" w:rsidP="005938BC">
      <w:pPr>
        <w:spacing w:line="360" w:lineRule="auto"/>
        <w:ind w:left="720" w:hanging="720"/>
        <w:jc w:val="both"/>
        <w:rPr>
          <w:i w:val="0"/>
          <w:iCs w:val="0"/>
          <w:sz w:val="20"/>
          <w:szCs w:val="20"/>
        </w:rPr>
      </w:pPr>
      <w:proofErr w:type="spellStart"/>
      <w:r w:rsidRPr="002702C8">
        <w:rPr>
          <w:i w:val="0"/>
          <w:iCs w:val="0"/>
          <w:sz w:val="20"/>
          <w:szCs w:val="20"/>
        </w:rPr>
        <w:t>Majowicz</w:t>
      </w:r>
      <w:proofErr w:type="spellEnd"/>
      <w:r w:rsidRPr="002702C8">
        <w:rPr>
          <w:i w:val="0"/>
          <w:iCs w:val="0"/>
          <w:sz w:val="20"/>
          <w:szCs w:val="20"/>
        </w:rPr>
        <w:t xml:space="preserve"> SE, Musto J, Scallan E, Angulo FJ, Kirk M, O'Brien SJ, Jones TF, Fazil A</w:t>
      </w:r>
      <w:r>
        <w:rPr>
          <w:i w:val="0"/>
          <w:iCs w:val="0"/>
          <w:sz w:val="20"/>
          <w:szCs w:val="20"/>
        </w:rPr>
        <w:t xml:space="preserve"> and</w:t>
      </w:r>
      <w:r w:rsidRPr="002702C8">
        <w:rPr>
          <w:i w:val="0"/>
          <w:iCs w:val="0"/>
          <w:sz w:val="20"/>
          <w:szCs w:val="20"/>
        </w:rPr>
        <w:t xml:space="preserve"> Hoekstra RM. </w:t>
      </w:r>
      <w:r>
        <w:rPr>
          <w:i w:val="0"/>
          <w:iCs w:val="0"/>
          <w:sz w:val="20"/>
          <w:szCs w:val="20"/>
        </w:rPr>
        <w:t>(</w:t>
      </w:r>
      <w:r w:rsidRPr="002702C8">
        <w:rPr>
          <w:i w:val="0"/>
          <w:iCs w:val="0"/>
          <w:sz w:val="20"/>
          <w:szCs w:val="20"/>
        </w:rPr>
        <w:t>2010</w:t>
      </w:r>
      <w:r>
        <w:rPr>
          <w:i w:val="0"/>
          <w:iCs w:val="0"/>
          <w:sz w:val="20"/>
          <w:szCs w:val="20"/>
        </w:rPr>
        <w:t>)</w:t>
      </w:r>
      <w:r w:rsidRPr="002702C8">
        <w:rPr>
          <w:i w:val="0"/>
          <w:iCs w:val="0"/>
          <w:sz w:val="20"/>
          <w:szCs w:val="20"/>
        </w:rPr>
        <w:t xml:space="preserve">. The global burden of nontyphoidal Salmonella gastroenteritis. Clinical Infectious Diseases. 50(6):882–889. </w:t>
      </w:r>
      <w:proofErr w:type="spellStart"/>
      <w:r w:rsidRPr="002702C8">
        <w:rPr>
          <w:i w:val="0"/>
          <w:iCs w:val="0"/>
          <w:sz w:val="20"/>
          <w:szCs w:val="20"/>
        </w:rPr>
        <w:t>doi</w:t>
      </w:r>
      <w:proofErr w:type="spellEnd"/>
      <w:r w:rsidRPr="002702C8">
        <w:rPr>
          <w:i w:val="0"/>
          <w:iCs w:val="0"/>
          <w:sz w:val="20"/>
          <w:szCs w:val="20"/>
        </w:rPr>
        <w:t xml:space="preserve">: </w:t>
      </w:r>
      <w:hyperlink r:id="rId26" w:history="1">
        <w:r w:rsidR="00D36F20" w:rsidRPr="00BB471A">
          <w:rPr>
            <w:rStyle w:val="Hyperlink"/>
            <w:i w:val="0"/>
            <w:iCs w:val="0"/>
            <w:sz w:val="20"/>
            <w:szCs w:val="20"/>
          </w:rPr>
          <w:t>https://doi.org/10.1086/650733</w:t>
        </w:r>
      </w:hyperlink>
      <w:r w:rsidR="00D36F20">
        <w:rPr>
          <w:i w:val="0"/>
          <w:iCs w:val="0"/>
          <w:sz w:val="20"/>
          <w:szCs w:val="20"/>
        </w:rPr>
        <w:t xml:space="preserve"> </w:t>
      </w:r>
    </w:p>
    <w:p w14:paraId="6A4C9BDC" w14:textId="77777777" w:rsidR="005938BC" w:rsidRPr="007B4CE4" w:rsidRDefault="005938BC" w:rsidP="005938BC">
      <w:pPr>
        <w:spacing w:line="360" w:lineRule="auto"/>
        <w:jc w:val="both"/>
        <w:rPr>
          <w:i w:val="0"/>
          <w:iCs w:val="0"/>
          <w:sz w:val="20"/>
          <w:szCs w:val="20"/>
        </w:rPr>
      </w:pPr>
    </w:p>
    <w:p w14:paraId="180443FB" w14:textId="77777777" w:rsidR="005938BC" w:rsidRDefault="005938BC" w:rsidP="005938BC">
      <w:pPr>
        <w:spacing w:line="360" w:lineRule="auto"/>
        <w:ind w:left="720" w:hanging="720"/>
        <w:jc w:val="both"/>
      </w:pPr>
      <w:r w:rsidRPr="007B4CE4">
        <w:rPr>
          <w:i w:val="0"/>
          <w:iCs w:val="0"/>
          <w:sz w:val="20"/>
          <w:szCs w:val="20"/>
        </w:rPr>
        <w:lastRenderedPageBreak/>
        <w:t>Mohammed, B. T.</w:t>
      </w:r>
      <w:r>
        <w:rPr>
          <w:i w:val="0"/>
          <w:iCs w:val="0"/>
          <w:sz w:val="20"/>
          <w:szCs w:val="20"/>
        </w:rPr>
        <w:t>,</w:t>
      </w:r>
      <w:r w:rsidRPr="007B4CE4">
        <w:rPr>
          <w:i w:val="0"/>
          <w:iCs w:val="0"/>
          <w:sz w:val="20"/>
          <w:szCs w:val="20"/>
        </w:rPr>
        <w:t xml:space="preserve"> 2022. Identification and bioinformatic analysis of </w:t>
      </w:r>
      <w:proofErr w:type="spellStart"/>
      <w:r w:rsidRPr="007B4CE4">
        <w:rPr>
          <w:i w:val="0"/>
          <w:iCs w:val="0"/>
          <w:sz w:val="20"/>
          <w:szCs w:val="20"/>
        </w:rPr>
        <w:t>invA</w:t>
      </w:r>
      <w:proofErr w:type="spellEnd"/>
      <w:r w:rsidRPr="007B4CE4">
        <w:rPr>
          <w:i w:val="0"/>
          <w:iCs w:val="0"/>
          <w:sz w:val="20"/>
          <w:szCs w:val="20"/>
        </w:rPr>
        <w:t xml:space="preserve"> gene of </w:t>
      </w:r>
      <w:r w:rsidRPr="00200A05">
        <w:rPr>
          <w:sz w:val="20"/>
          <w:szCs w:val="20"/>
        </w:rPr>
        <w:t>Salmonella</w:t>
      </w:r>
      <w:r w:rsidRPr="007B4CE4">
        <w:rPr>
          <w:i w:val="0"/>
          <w:iCs w:val="0"/>
          <w:sz w:val="20"/>
          <w:szCs w:val="20"/>
        </w:rPr>
        <w:t xml:space="preserve"> in </w:t>
      </w:r>
      <w:r>
        <w:rPr>
          <w:i w:val="0"/>
          <w:iCs w:val="0"/>
          <w:sz w:val="20"/>
          <w:szCs w:val="20"/>
        </w:rPr>
        <w:t>free-range</w:t>
      </w:r>
      <w:r w:rsidRPr="007B4CE4">
        <w:rPr>
          <w:i w:val="0"/>
          <w:iCs w:val="0"/>
          <w:sz w:val="20"/>
          <w:szCs w:val="20"/>
        </w:rPr>
        <w:t xml:space="preserve"> chicken. </w:t>
      </w:r>
      <w:r w:rsidRPr="00200A05">
        <w:rPr>
          <w:i w:val="0"/>
          <w:iCs w:val="0"/>
          <w:sz w:val="20"/>
          <w:szCs w:val="20"/>
        </w:rPr>
        <w:t>Brazilian Journal of Biology</w:t>
      </w:r>
      <w:r w:rsidRPr="006707DD">
        <w:rPr>
          <w:i w:val="0"/>
          <w:iCs w:val="0"/>
          <w:sz w:val="20"/>
          <w:szCs w:val="20"/>
        </w:rPr>
        <w:t xml:space="preserve">, </w:t>
      </w:r>
      <w:r w:rsidRPr="00200A05">
        <w:rPr>
          <w:i w:val="0"/>
          <w:iCs w:val="0"/>
          <w:sz w:val="20"/>
          <w:szCs w:val="20"/>
        </w:rPr>
        <w:t>84</w:t>
      </w:r>
      <w:r w:rsidRPr="007B4CE4">
        <w:rPr>
          <w:i w:val="0"/>
          <w:iCs w:val="0"/>
          <w:sz w:val="20"/>
          <w:szCs w:val="20"/>
        </w:rPr>
        <w:t>, e263363.</w:t>
      </w:r>
      <w:r>
        <w:rPr>
          <w:i w:val="0"/>
          <w:iCs w:val="0"/>
          <w:sz w:val="20"/>
          <w:szCs w:val="20"/>
        </w:rPr>
        <w:t xml:space="preserve"> </w:t>
      </w:r>
      <w:hyperlink r:id="rId27" w:history="1">
        <w:r w:rsidRPr="00D81646">
          <w:rPr>
            <w:rStyle w:val="Hyperlink"/>
            <w:i w:val="0"/>
            <w:iCs w:val="0"/>
            <w:sz w:val="20"/>
            <w:szCs w:val="20"/>
          </w:rPr>
          <w:t>https://doi.org/10.1590/1519-6984.263363</w:t>
        </w:r>
      </w:hyperlink>
    </w:p>
    <w:p w14:paraId="7305A597" w14:textId="77777777" w:rsidR="005938BC" w:rsidRPr="007B4CE4" w:rsidRDefault="005938BC" w:rsidP="005938BC">
      <w:pPr>
        <w:spacing w:line="360" w:lineRule="auto"/>
        <w:jc w:val="both"/>
        <w:rPr>
          <w:i w:val="0"/>
          <w:iCs w:val="0"/>
          <w:sz w:val="20"/>
          <w:szCs w:val="20"/>
        </w:rPr>
      </w:pPr>
    </w:p>
    <w:p w14:paraId="3AAE76C9" w14:textId="77777777" w:rsidR="005938BC" w:rsidRDefault="005938BC" w:rsidP="005938BC">
      <w:pPr>
        <w:spacing w:line="360" w:lineRule="auto"/>
        <w:ind w:left="709" w:hanging="709"/>
        <w:jc w:val="both"/>
        <w:rPr>
          <w:i w:val="0"/>
          <w:iCs w:val="0"/>
          <w:sz w:val="20"/>
          <w:szCs w:val="20"/>
        </w:rPr>
      </w:pPr>
      <w:r w:rsidRPr="007B4CE4">
        <w:rPr>
          <w:i w:val="0"/>
          <w:iCs w:val="0"/>
          <w:sz w:val="20"/>
          <w:szCs w:val="20"/>
        </w:rPr>
        <w:t xml:space="preserve">Ojha, S., Thakur, K. K., </w:t>
      </w:r>
      <w:proofErr w:type="spellStart"/>
      <w:r w:rsidRPr="007B4CE4">
        <w:rPr>
          <w:i w:val="0"/>
          <w:iCs w:val="0"/>
          <w:sz w:val="20"/>
          <w:szCs w:val="20"/>
        </w:rPr>
        <w:t>Ojasanya</w:t>
      </w:r>
      <w:proofErr w:type="spellEnd"/>
      <w:r w:rsidRPr="007B4CE4">
        <w:rPr>
          <w:i w:val="0"/>
          <w:iCs w:val="0"/>
          <w:sz w:val="20"/>
          <w:szCs w:val="20"/>
        </w:rPr>
        <w:t xml:space="preserve">, R. A., </w:t>
      </w:r>
      <w:r>
        <w:rPr>
          <w:i w:val="0"/>
          <w:iCs w:val="0"/>
          <w:sz w:val="20"/>
          <w:szCs w:val="20"/>
        </w:rPr>
        <w:t>and</w:t>
      </w:r>
      <w:r w:rsidRPr="007B4CE4">
        <w:rPr>
          <w:i w:val="0"/>
          <w:iCs w:val="0"/>
          <w:sz w:val="20"/>
          <w:szCs w:val="20"/>
        </w:rPr>
        <w:t xml:space="preserve"> Saab, M. E.</w:t>
      </w:r>
      <w:r>
        <w:rPr>
          <w:i w:val="0"/>
          <w:iCs w:val="0"/>
          <w:sz w:val="20"/>
          <w:szCs w:val="20"/>
        </w:rPr>
        <w:t>,</w:t>
      </w:r>
      <w:r w:rsidRPr="007B4CE4">
        <w:rPr>
          <w:i w:val="0"/>
          <w:iCs w:val="0"/>
          <w:sz w:val="20"/>
          <w:szCs w:val="20"/>
        </w:rPr>
        <w:t xml:space="preserve"> 2024. Retrospective study on the occurrence of </w:t>
      </w:r>
      <w:r w:rsidRPr="00200A05">
        <w:rPr>
          <w:sz w:val="20"/>
          <w:szCs w:val="20"/>
        </w:rPr>
        <w:t>Salmonella</w:t>
      </w:r>
      <w:r w:rsidRPr="007B4CE4">
        <w:rPr>
          <w:i w:val="0"/>
          <w:iCs w:val="0"/>
          <w:sz w:val="20"/>
          <w:szCs w:val="20"/>
        </w:rPr>
        <w:t xml:space="preserve"> serotypes in veterinary specimens of Atlantic Canada (2012–2021). </w:t>
      </w:r>
      <w:r w:rsidRPr="00200A05">
        <w:rPr>
          <w:i w:val="0"/>
          <w:iCs w:val="0"/>
          <w:sz w:val="20"/>
          <w:szCs w:val="20"/>
        </w:rPr>
        <w:t>Veterinary Medicine and Science</w:t>
      </w:r>
      <w:r w:rsidRPr="007B4CE4">
        <w:rPr>
          <w:i w:val="0"/>
          <w:iCs w:val="0"/>
          <w:sz w:val="20"/>
          <w:szCs w:val="20"/>
        </w:rPr>
        <w:t xml:space="preserve">, </w:t>
      </w:r>
      <w:r w:rsidRPr="00200A05">
        <w:rPr>
          <w:i w:val="0"/>
          <w:iCs w:val="0"/>
          <w:sz w:val="20"/>
          <w:szCs w:val="20"/>
        </w:rPr>
        <w:t>10</w:t>
      </w:r>
      <w:r w:rsidRPr="006707DD">
        <w:rPr>
          <w:i w:val="0"/>
          <w:iCs w:val="0"/>
          <w:sz w:val="20"/>
          <w:szCs w:val="20"/>
        </w:rPr>
        <w:t>(4</w:t>
      </w:r>
      <w:r w:rsidRPr="007B4CE4">
        <w:rPr>
          <w:i w:val="0"/>
          <w:iCs w:val="0"/>
          <w:sz w:val="20"/>
          <w:szCs w:val="20"/>
        </w:rPr>
        <w:t>), e1530.</w:t>
      </w:r>
      <w:r>
        <w:rPr>
          <w:i w:val="0"/>
          <w:iCs w:val="0"/>
          <w:sz w:val="20"/>
          <w:szCs w:val="20"/>
        </w:rPr>
        <w:t xml:space="preserve"> </w:t>
      </w:r>
      <w:hyperlink r:id="rId28" w:history="1">
        <w:r w:rsidRPr="00D81646">
          <w:rPr>
            <w:rStyle w:val="Hyperlink"/>
            <w:i w:val="0"/>
            <w:iCs w:val="0"/>
            <w:sz w:val="20"/>
            <w:szCs w:val="20"/>
          </w:rPr>
          <w:t>https://doi.org/10.1002/vms3.1530</w:t>
        </w:r>
      </w:hyperlink>
    </w:p>
    <w:p w14:paraId="520FCA45" w14:textId="77777777" w:rsidR="005938BC" w:rsidRPr="007B4CE4" w:rsidRDefault="005938BC" w:rsidP="005938BC">
      <w:pPr>
        <w:spacing w:line="360" w:lineRule="auto"/>
        <w:ind w:left="720" w:hanging="720"/>
        <w:jc w:val="both"/>
        <w:rPr>
          <w:i w:val="0"/>
          <w:iCs w:val="0"/>
          <w:sz w:val="20"/>
          <w:szCs w:val="20"/>
        </w:rPr>
      </w:pPr>
    </w:p>
    <w:p w14:paraId="42CF9D52" w14:textId="77777777" w:rsidR="005938BC" w:rsidRDefault="005938BC" w:rsidP="005938BC">
      <w:pPr>
        <w:spacing w:line="360" w:lineRule="auto"/>
        <w:ind w:left="720" w:hanging="720"/>
        <w:jc w:val="both"/>
      </w:pPr>
      <w:r w:rsidRPr="007B4CE4">
        <w:rPr>
          <w:i w:val="0"/>
          <w:iCs w:val="0"/>
          <w:sz w:val="20"/>
          <w:szCs w:val="20"/>
        </w:rPr>
        <w:t xml:space="preserve">Paião, F. G., </w:t>
      </w:r>
      <w:proofErr w:type="spellStart"/>
      <w:r w:rsidRPr="007B4CE4">
        <w:rPr>
          <w:i w:val="0"/>
          <w:iCs w:val="0"/>
          <w:sz w:val="20"/>
          <w:szCs w:val="20"/>
        </w:rPr>
        <w:t>Arisitides</w:t>
      </w:r>
      <w:proofErr w:type="spellEnd"/>
      <w:r w:rsidRPr="007B4CE4">
        <w:rPr>
          <w:i w:val="0"/>
          <w:iCs w:val="0"/>
          <w:sz w:val="20"/>
          <w:szCs w:val="20"/>
        </w:rPr>
        <w:t xml:space="preserve">, L. G. A., </w:t>
      </w:r>
      <w:proofErr w:type="spellStart"/>
      <w:r w:rsidRPr="007B4CE4">
        <w:rPr>
          <w:i w:val="0"/>
          <w:iCs w:val="0"/>
          <w:sz w:val="20"/>
          <w:szCs w:val="20"/>
        </w:rPr>
        <w:t>Murate</w:t>
      </w:r>
      <w:proofErr w:type="spellEnd"/>
      <w:r w:rsidRPr="007B4CE4">
        <w:rPr>
          <w:i w:val="0"/>
          <w:iCs w:val="0"/>
          <w:sz w:val="20"/>
          <w:szCs w:val="20"/>
        </w:rPr>
        <w:t>, L. S., Vilas-</w:t>
      </w:r>
      <w:proofErr w:type="spellStart"/>
      <w:r w:rsidRPr="007B4CE4">
        <w:rPr>
          <w:i w:val="0"/>
          <w:iCs w:val="0"/>
          <w:sz w:val="20"/>
          <w:szCs w:val="20"/>
        </w:rPr>
        <w:t>Bôas</w:t>
      </w:r>
      <w:proofErr w:type="spellEnd"/>
      <w:r w:rsidRPr="007B4CE4">
        <w:rPr>
          <w:i w:val="0"/>
          <w:iCs w:val="0"/>
          <w:sz w:val="20"/>
          <w:szCs w:val="20"/>
        </w:rPr>
        <w:t xml:space="preserve">, G. T., Vilas-Boas, L. A., </w:t>
      </w:r>
      <w:r>
        <w:rPr>
          <w:i w:val="0"/>
          <w:iCs w:val="0"/>
          <w:sz w:val="20"/>
          <w:szCs w:val="20"/>
        </w:rPr>
        <w:t>and</w:t>
      </w:r>
      <w:r w:rsidRPr="007B4CE4">
        <w:rPr>
          <w:i w:val="0"/>
          <w:iCs w:val="0"/>
          <w:sz w:val="20"/>
          <w:szCs w:val="20"/>
        </w:rPr>
        <w:t xml:space="preserve"> </w:t>
      </w:r>
      <w:proofErr w:type="spellStart"/>
      <w:r w:rsidRPr="007B4CE4">
        <w:rPr>
          <w:i w:val="0"/>
          <w:iCs w:val="0"/>
          <w:sz w:val="20"/>
          <w:szCs w:val="20"/>
        </w:rPr>
        <w:t>Shimokomaki</w:t>
      </w:r>
      <w:proofErr w:type="spellEnd"/>
      <w:r w:rsidRPr="007B4CE4">
        <w:rPr>
          <w:i w:val="0"/>
          <w:iCs w:val="0"/>
          <w:sz w:val="20"/>
          <w:szCs w:val="20"/>
        </w:rPr>
        <w:t>, M.</w:t>
      </w:r>
      <w:r>
        <w:rPr>
          <w:i w:val="0"/>
          <w:iCs w:val="0"/>
          <w:sz w:val="20"/>
          <w:szCs w:val="20"/>
        </w:rPr>
        <w:t>,</w:t>
      </w:r>
      <w:r w:rsidRPr="007B4CE4">
        <w:rPr>
          <w:i w:val="0"/>
          <w:iCs w:val="0"/>
          <w:sz w:val="20"/>
          <w:szCs w:val="20"/>
        </w:rPr>
        <w:t xml:space="preserve"> 2013. Detection of </w:t>
      </w:r>
      <w:r w:rsidRPr="00200A05">
        <w:rPr>
          <w:sz w:val="20"/>
          <w:szCs w:val="20"/>
        </w:rPr>
        <w:t>Salmonella</w:t>
      </w:r>
      <w:r w:rsidRPr="007B4CE4">
        <w:rPr>
          <w:i w:val="0"/>
          <w:iCs w:val="0"/>
          <w:sz w:val="20"/>
          <w:szCs w:val="20"/>
        </w:rPr>
        <w:t xml:space="preserve"> </w:t>
      </w:r>
      <w:proofErr w:type="spellStart"/>
      <w:r w:rsidRPr="007B4CE4">
        <w:rPr>
          <w:i w:val="0"/>
          <w:iCs w:val="0"/>
          <w:sz w:val="20"/>
          <w:szCs w:val="20"/>
        </w:rPr>
        <w:t>spp</w:t>
      </w:r>
      <w:proofErr w:type="spellEnd"/>
      <w:r w:rsidRPr="007B4CE4">
        <w:rPr>
          <w:i w:val="0"/>
          <w:iCs w:val="0"/>
          <w:sz w:val="20"/>
          <w:szCs w:val="20"/>
        </w:rPr>
        <w:t xml:space="preserve">, </w:t>
      </w:r>
      <w:r w:rsidRPr="00200A05">
        <w:rPr>
          <w:sz w:val="20"/>
          <w:szCs w:val="20"/>
        </w:rPr>
        <w:t>Salmonella</w:t>
      </w:r>
      <w:r w:rsidRPr="007B4CE4">
        <w:rPr>
          <w:i w:val="0"/>
          <w:iCs w:val="0"/>
          <w:sz w:val="20"/>
          <w:szCs w:val="20"/>
        </w:rPr>
        <w:t xml:space="preserve"> Enteritidis and </w:t>
      </w:r>
      <w:r w:rsidRPr="00200A05">
        <w:rPr>
          <w:sz w:val="20"/>
          <w:szCs w:val="20"/>
        </w:rPr>
        <w:t>Salmonella</w:t>
      </w:r>
      <w:r>
        <w:rPr>
          <w:i w:val="0"/>
          <w:iCs w:val="0"/>
          <w:sz w:val="20"/>
          <w:szCs w:val="20"/>
        </w:rPr>
        <w:t xml:space="preserve"> </w:t>
      </w:r>
      <w:r>
        <w:rPr>
          <w:sz w:val="20"/>
          <w:szCs w:val="20"/>
        </w:rPr>
        <w:t>t</w:t>
      </w:r>
      <w:r w:rsidRPr="00200A05">
        <w:rPr>
          <w:sz w:val="20"/>
          <w:szCs w:val="20"/>
        </w:rPr>
        <w:t>yphimurium</w:t>
      </w:r>
      <w:r w:rsidRPr="007B4CE4">
        <w:rPr>
          <w:i w:val="0"/>
          <w:iCs w:val="0"/>
          <w:sz w:val="20"/>
          <w:szCs w:val="20"/>
        </w:rPr>
        <w:t xml:space="preserve"> in naturally infected broiler chickens by a multiplex PCR-based assay. </w:t>
      </w:r>
      <w:r w:rsidRPr="00200A05">
        <w:rPr>
          <w:i w:val="0"/>
          <w:iCs w:val="0"/>
          <w:sz w:val="20"/>
          <w:szCs w:val="20"/>
        </w:rPr>
        <w:t>Brazilian Journal of Microbiology</w:t>
      </w:r>
      <w:r w:rsidRPr="006707DD">
        <w:rPr>
          <w:i w:val="0"/>
          <w:iCs w:val="0"/>
          <w:sz w:val="20"/>
          <w:szCs w:val="20"/>
        </w:rPr>
        <w:t xml:space="preserve">, </w:t>
      </w:r>
      <w:r w:rsidRPr="00200A05">
        <w:rPr>
          <w:i w:val="0"/>
          <w:iCs w:val="0"/>
          <w:sz w:val="20"/>
          <w:szCs w:val="20"/>
        </w:rPr>
        <w:t>44</w:t>
      </w:r>
      <w:r w:rsidRPr="007B4CE4">
        <w:rPr>
          <w:i w:val="0"/>
          <w:iCs w:val="0"/>
          <w:sz w:val="20"/>
          <w:szCs w:val="20"/>
        </w:rPr>
        <w:t>, 37</w:t>
      </w:r>
      <w:r>
        <w:rPr>
          <w:i w:val="0"/>
          <w:iCs w:val="0"/>
          <w:sz w:val="20"/>
          <w:szCs w:val="20"/>
        </w:rPr>
        <w:t>–</w:t>
      </w:r>
      <w:r w:rsidRPr="007B4CE4">
        <w:rPr>
          <w:i w:val="0"/>
          <w:iCs w:val="0"/>
          <w:sz w:val="20"/>
          <w:szCs w:val="20"/>
        </w:rPr>
        <w:t>42.</w:t>
      </w:r>
      <w:r>
        <w:rPr>
          <w:i w:val="0"/>
          <w:iCs w:val="0"/>
          <w:sz w:val="20"/>
          <w:szCs w:val="20"/>
        </w:rPr>
        <w:t xml:space="preserve"> </w:t>
      </w:r>
      <w:hyperlink r:id="rId29" w:history="1">
        <w:r w:rsidRPr="00D81646">
          <w:rPr>
            <w:rStyle w:val="Hyperlink"/>
            <w:i w:val="0"/>
            <w:iCs w:val="0"/>
            <w:sz w:val="20"/>
            <w:szCs w:val="20"/>
          </w:rPr>
          <w:t>https://doi.org/10.1590/s1517-83822013005000002</w:t>
        </w:r>
      </w:hyperlink>
    </w:p>
    <w:p w14:paraId="31D32DFA" w14:textId="77777777" w:rsidR="005938BC" w:rsidRDefault="005938BC" w:rsidP="005938BC">
      <w:pPr>
        <w:spacing w:line="360" w:lineRule="auto"/>
        <w:ind w:left="720" w:hanging="720"/>
        <w:jc w:val="both"/>
      </w:pPr>
    </w:p>
    <w:p w14:paraId="0D97ABD6" w14:textId="77777777" w:rsidR="005938BC" w:rsidRPr="008E5AA7" w:rsidRDefault="005938BC" w:rsidP="005938BC">
      <w:pPr>
        <w:spacing w:line="360" w:lineRule="auto"/>
        <w:ind w:left="720" w:hanging="720"/>
        <w:jc w:val="both"/>
        <w:rPr>
          <w:i w:val="0"/>
          <w:iCs w:val="0"/>
          <w:sz w:val="20"/>
          <w:szCs w:val="20"/>
        </w:rPr>
      </w:pPr>
      <w:r w:rsidRPr="008E5AA7">
        <w:rPr>
          <w:i w:val="0"/>
          <w:iCs w:val="0"/>
          <w:sz w:val="20"/>
          <w:szCs w:val="20"/>
        </w:rPr>
        <w:t>Pathak, A.</w:t>
      </w:r>
      <w:r>
        <w:rPr>
          <w:i w:val="0"/>
          <w:iCs w:val="0"/>
          <w:sz w:val="20"/>
          <w:szCs w:val="20"/>
        </w:rPr>
        <w:t xml:space="preserve"> and</w:t>
      </w:r>
      <w:r w:rsidRPr="008E5AA7">
        <w:rPr>
          <w:i w:val="0"/>
          <w:iCs w:val="0"/>
          <w:sz w:val="20"/>
          <w:szCs w:val="20"/>
        </w:rPr>
        <w:t xml:space="preserve"> </w:t>
      </w:r>
      <w:proofErr w:type="spellStart"/>
      <w:r w:rsidRPr="008E5AA7">
        <w:rPr>
          <w:i w:val="0"/>
          <w:iCs w:val="0"/>
          <w:sz w:val="20"/>
          <w:szCs w:val="20"/>
        </w:rPr>
        <w:t>Kaphle</w:t>
      </w:r>
      <w:proofErr w:type="spellEnd"/>
      <w:r w:rsidRPr="008E5AA7">
        <w:rPr>
          <w:i w:val="0"/>
          <w:iCs w:val="0"/>
          <w:sz w:val="20"/>
          <w:szCs w:val="20"/>
        </w:rPr>
        <w:t>, K. (2019). Dog: a friendly pathway to zoonoses. Nepalese Veterinary Journal, 36, 170-177.</w:t>
      </w:r>
      <w:r>
        <w:rPr>
          <w:i w:val="0"/>
          <w:iCs w:val="0"/>
          <w:sz w:val="20"/>
          <w:szCs w:val="20"/>
        </w:rPr>
        <w:t xml:space="preserve"> </w:t>
      </w:r>
      <w:hyperlink r:id="rId30" w:history="1">
        <w:r w:rsidRPr="007A3380">
          <w:rPr>
            <w:rStyle w:val="Hyperlink"/>
            <w:i w:val="0"/>
            <w:iCs w:val="0"/>
            <w:sz w:val="20"/>
            <w:szCs w:val="20"/>
          </w:rPr>
          <w:t>https://doi.org/10.3126/nvj.v36i0.27777</w:t>
        </w:r>
      </w:hyperlink>
      <w:r>
        <w:rPr>
          <w:i w:val="0"/>
          <w:iCs w:val="0"/>
          <w:sz w:val="20"/>
          <w:szCs w:val="20"/>
        </w:rPr>
        <w:t xml:space="preserve"> </w:t>
      </w:r>
    </w:p>
    <w:p w14:paraId="0EA7E652" w14:textId="77777777" w:rsidR="005938BC" w:rsidRPr="007B4CE4" w:rsidRDefault="005938BC" w:rsidP="005938BC">
      <w:pPr>
        <w:spacing w:line="360" w:lineRule="auto"/>
        <w:ind w:left="720" w:hanging="720"/>
        <w:jc w:val="both"/>
        <w:rPr>
          <w:i w:val="0"/>
          <w:iCs w:val="0"/>
          <w:sz w:val="20"/>
          <w:szCs w:val="20"/>
        </w:rPr>
      </w:pPr>
    </w:p>
    <w:p w14:paraId="5A3B8665" w14:textId="77777777" w:rsidR="005938BC" w:rsidRDefault="005938BC" w:rsidP="005938BC">
      <w:pPr>
        <w:spacing w:line="360" w:lineRule="auto"/>
        <w:ind w:left="720" w:hanging="720"/>
        <w:jc w:val="both"/>
        <w:rPr>
          <w:i w:val="0"/>
          <w:iCs w:val="0"/>
          <w:sz w:val="20"/>
          <w:szCs w:val="20"/>
        </w:rPr>
      </w:pPr>
      <w:r w:rsidRPr="007B4CE4">
        <w:rPr>
          <w:i w:val="0"/>
          <w:iCs w:val="0"/>
          <w:sz w:val="20"/>
          <w:szCs w:val="20"/>
        </w:rPr>
        <w:t xml:space="preserve">Rahn, K., De Grandis, S. A., Clarke, R. C., McEwen, S. A., Galan, J. E., Ginocchio, C., </w:t>
      </w:r>
      <w:r>
        <w:rPr>
          <w:i w:val="0"/>
          <w:iCs w:val="0"/>
          <w:sz w:val="20"/>
          <w:szCs w:val="20"/>
        </w:rPr>
        <w:t>and</w:t>
      </w:r>
      <w:r w:rsidRPr="007B4CE4">
        <w:rPr>
          <w:i w:val="0"/>
          <w:iCs w:val="0"/>
          <w:sz w:val="20"/>
          <w:szCs w:val="20"/>
        </w:rPr>
        <w:t xml:space="preserve"> Gyles, C. L</w:t>
      </w:r>
      <w:r>
        <w:rPr>
          <w:i w:val="0"/>
          <w:iCs w:val="0"/>
          <w:sz w:val="20"/>
          <w:szCs w:val="20"/>
        </w:rPr>
        <w:t xml:space="preserve">., </w:t>
      </w:r>
      <w:r w:rsidRPr="007B4CE4">
        <w:rPr>
          <w:i w:val="0"/>
          <w:iCs w:val="0"/>
          <w:sz w:val="20"/>
          <w:szCs w:val="20"/>
        </w:rPr>
        <w:t xml:space="preserve">1992. Amplification of an </w:t>
      </w:r>
      <w:proofErr w:type="spellStart"/>
      <w:r w:rsidRPr="007B4CE4">
        <w:rPr>
          <w:i w:val="0"/>
          <w:iCs w:val="0"/>
          <w:sz w:val="20"/>
          <w:szCs w:val="20"/>
        </w:rPr>
        <w:t>invA</w:t>
      </w:r>
      <w:proofErr w:type="spellEnd"/>
      <w:r w:rsidRPr="007B4CE4">
        <w:rPr>
          <w:i w:val="0"/>
          <w:iCs w:val="0"/>
          <w:sz w:val="20"/>
          <w:szCs w:val="20"/>
        </w:rPr>
        <w:t xml:space="preserve"> gene sequence of </w:t>
      </w:r>
      <w:r w:rsidRPr="00200A05">
        <w:rPr>
          <w:sz w:val="20"/>
          <w:szCs w:val="20"/>
        </w:rPr>
        <w:t>Salmonella</w:t>
      </w:r>
      <w:r w:rsidRPr="007B4CE4">
        <w:rPr>
          <w:i w:val="0"/>
          <w:iCs w:val="0"/>
          <w:sz w:val="20"/>
          <w:szCs w:val="20"/>
        </w:rPr>
        <w:t xml:space="preserve"> typhimurium by polymerase chain reaction as a specific method of detection of </w:t>
      </w:r>
      <w:r w:rsidRPr="00200A05">
        <w:rPr>
          <w:sz w:val="20"/>
          <w:szCs w:val="20"/>
        </w:rPr>
        <w:t>Salmonella</w:t>
      </w:r>
      <w:r w:rsidRPr="007B4CE4">
        <w:rPr>
          <w:i w:val="0"/>
          <w:iCs w:val="0"/>
          <w:sz w:val="20"/>
          <w:szCs w:val="20"/>
        </w:rPr>
        <w:t xml:space="preserve">. </w:t>
      </w:r>
      <w:r w:rsidRPr="00200A05">
        <w:rPr>
          <w:i w:val="0"/>
          <w:iCs w:val="0"/>
          <w:sz w:val="20"/>
          <w:szCs w:val="20"/>
        </w:rPr>
        <w:t xml:space="preserve">Molecular and </w:t>
      </w:r>
      <w:r>
        <w:rPr>
          <w:i w:val="0"/>
          <w:iCs w:val="0"/>
          <w:sz w:val="20"/>
          <w:szCs w:val="20"/>
        </w:rPr>
        <w:t>C</w:t>
      </w:r>
      <w:r w:rsidRPr="00200A05">
        <w:rPr>
          <w:i w:val="0"/>
          <w:iCs w:val="0"/>
          <w:sz w:val="20"/>
          <w:szCs w:val="20"/>
        </w:rPr>
        <w:t xml:space="preserve">ellular </w:t>
      </w:r>
      <w:r>
        <w:rPr>
          <w:i w:val="0"/>
          <w:iCs w:val="0"/>
          <w:sz w:val="20"/>
          <w:szCs w:val="20"/>
        </w:rPr>
        <w:t>P</w:t>
      </w:r>
      <w:r w:rsidRPr="00200A05">
        <w:rPr>
          <w:i w:val="0"/>
          <w:iCs w:val="0"/>
          <w:sz w:val="20"/>
          <w:szCs w:val="20"/>
        </w:rPr>
        <w:t>robes</w:t>
      </w:r>
      <w:r w:rsidRPr="006707DD">
        <w:rPr>
          <w:i w:val="0"/>
          <w:iCs w:val="0"/>
          <w:sz w:val="20"/>
          <w:szCs w:val="20"/>
        </w:rPr>
        <w:t>,</w:t>
      </w:r>
      <w:r w:rsidRPr="00200A05">
        <w:rPr>
          <w:i w:val="0"/>
          <w:iCs w:val="0"/>
          <w:sz w:val="20"/>
          <w:szCs w:val="20"/>
        </w:rPr>
        <w:t xml:space="preserve"> 6</w:t>
      </w:r>
      <w:r w:rsidRPr="006707DD">
        <w:rPr>
          <w:i w:val="0"/>
          <w:iCs w:val="0"/>
          <w:sz w:val="20"/>
          <w:szCs w:val="20"/>
        </w:rPr>
        <w:t>(4</w:t>
      </w:r>
      <w:r w:rsidRPr="007B4CE4">
        <w:rPr>
          <w:i w:val="0"/>
          <w:iCs w:val="0"/>
          <w:sz w:val="20"/>
          <w:szCs w:val="20"/>
        </w:rPr>
        <w:t>), 271</w:t>
      </w:r>
      <w:r>
        <w:rPr>
          <w:i w:val="0"/>
          <w:iCs w:val="0"/>
          <w:sz w:val="20"/>
          <w:szCs w:val="20"/>
        </w:rPr>
        <w:t>–</w:t>
      </w:r>
      <w:r w:rsidRPr="007B4CE4">
        <w:rPr>
          <w:i w:val="0"/>
          <w:iCs w:val="0"/>
          <w:sz w:val="20"/>
          <w:szCs w:val="20"/>
        </w:rPr>
        <w:t>279.</w:t>
      </w:r>
      <w:r>
        <w:rPr>
          <w:i w:val="0"/>
          <w:iCs w:val="0"/>
          <w:sz w:val="20"/>
          <w:szCs w:val="20"/>
        </w:rPr>
        <w:t xml:space="preserve"> </w:t>
      </w:r>
      <w:hyperlink r:id="rId31" w:history="1">
        <w:r w:rsidRPr="00D81646">
          <w:rPr>
            <w:rStyle w:val="Hyperlink"/>
            <w:i w:val="0"/>
            <w:iCs w:val="0"/>
            <w:sz w:val="20"/>
            <w:szCs w:val="20"/>
          </w:rPr>
          <w:t>https://doi.org/10.1016/0890-8508(92)90002-f</w:t>
        </w:r>
      </w:hyperlink>
    </w:p>
    <w:p w14:paraId="389FA9C8" w14:textId="77777777" w:rsidR="005938BC" w:rsidRPr="007B4CE4" w:rsidRDefault="005938BC" w:rsidP="005938BC">
      <w:pPr>
        <w:spacing w:line="360" w:lineRule="auto"/>
        <w:jc w:val="both"/>
        <w:rPr>
          <w:i w:val="0"/>
          <w:iCs w:val="0"/>
          <w:sz w:val="20"/>
          <w:szCs w:val="20"/>
        </w:rPr>
      </w:pPr>
    </w:p>
    <w:p w14:paraId="6041365F" w14:textId="77777777" w:rsidR="005938BC" w:rsidRPr="007B4CE4" w:rsidRDefault="005938BC" w:rsidP="005938BC">
      <w:pPr>
        <w:spacing w:line="360" w:lineRule="auto"/>
        <w:ind w:left="720" w:hanging="720"/>
        <w:jc w:val="both"/>
        <w:rPr>
          <w:i w:val="0"/>
          <w:iCs w:val="0"/>
          <w:sz w:val="20"/>
          <w:szCs w:val="20"/>
        </w:rPr>
      </w:pPr>
      <w:r w:rsidRPr="007B4CE4">
        <w:rPr>
          <w:i w:val="0"/>
          <w:iCs w:val="0"/>
          <w:sz w:val="20"/>
          <w:szCs w:val="20"/>
        </w:rPr>
        <w:t>Rakib, T. M.</w:t>
      </w:r>
      <w:r>
        <w:rPr>
          <w:i w:val="0"/>
          <w:iCs w:val="0"/>
          <w:sz w:val="20"/>
          <w:szCs w:val="20"/>
        </w:rPr>
        <w:t>,</w:t>
      </w:r>
      <w:r w:rsidRPr="007B4CE4">
        <w:rPr>
          <w:i w:val="0"/>
          <w:iCs w:val="0"/>
          <w:sz w:val="20"/>
          <w:szCs w:val="20"/>
        </w:rPr>
        <w:t xml:space="preserve"> 2015. Prevalence and multidrug resistance pattern of </w:t>
      </w:r>
      <w:r w:rsidRPr="00756E42">
        <w:rPr>
          <w:sz w:val="20"/>
          <w:szCs w:val="20"/>
        </w:rPr>
        <w:t>salmonella</w:t>
      </w:r>
      <w:r w:rsidRPr="007B4CE4">
        <w:rPr>
          <w:i w:val="0"/>
          <w:iCs w:val="0"/>
          <w:sz w:val="20"/>
          <w:szCs w:val="20"/>
        </w:rPr>
        <w:t xml:space="preserve"> isolated from stray dogs. Chattogram Veterinary &amp; Animal Sciences University, </w:t>
      </w:r>
      <w:proofErr w:type="spellStart"/>
      <w:r w:rsidRPr="007B4CE4">
        <w:rPr>
          <w:i w:val="0"/>
          <w:iCs w:val="0"/>
          <w:sz w:val="20"/>
          <w:szCs w:val="20"/>
        </w:rPr>
        <w:t>Khulshi</w:t>
      </w:r>
      <w:proofErr w:type="spellEnd"/>
      <w:r w:rsidRPr="007B4CE4">
        <w:rPr>
          <w:i w:val="0"/>
          <w:iCs w:val="0"/>
          <w:sz w:val="20"/>
          <w:szCs w:val="20"/>
        </w:rPr>
        <w:t xml:space="preserve">, </w:t>
      </w:r>
      <w:proofErr w:type="spellStart"/>
      <w:r w:rsidRPr="007B4CE4">
        <w:rPr>
          <w:i w:val="0"/>
          <w:iCs w:val="0"/>
          <w:sz w:val="20"/>
          <w:szCs w:val="20"/>
        </w:rPr>
        <w:t>Chattogram</w:t>
      </w:r>
      <w:proofErr w:type="spellEnd"/>
      <w:r w:rsidRPr="007B4CE4">
        <w:rPr>
          <w:i w:val="0"/>
          <w:iCs w:val="0"/>
          <w:sz w:val="20"/>
          <w:szCs w:val="20"/>
        </w:rPr>
        <w:t>.</w:t>
      </w:r>
      <w:r w:rsidRPr="004C5CB2">
        <w:t xml:space="preserve"> </w:t>
      </w:r>
      <w:hyperlink r:id="rId32" w:history="1">
        <w:r w:rsidRPr="00AC5C8E">
          <w:rPr>
            <w:rStyle w:val="Hyperlink"/>
            <w:i w:val="0"/>
            <w:iCs w:val="0"/>
            <w:sz w:val="20"/>
            <w:szCs w:val="20"/>
          </w:rPr>
          <w:t>http://dspace.cvasu.ac.bd/jspui/handle/123456789/2486</w:t>
        </w:r>
      </w:hyperlink>
      <w:r>
        <w:rPr>
          <w:i w:val="0"/>
          <w:iCs w:val="0"/>
          <w:sz w:val="20"/>
          <w:szCs w:val="20"/>
        </w:rPr>
        <w:t xml:space="preserve"> </w:t>
      </w:r>
    </w:p>
    <w:p w14:paraId="40CFB6C0" w14:textId="77777777" w:rsidR="005938BC" w:rsidRPr="007B4CE4" w:rsidRDefault="005938BC" w:rsidP="005938BC">
      <w:pPr>
        <w:spacing w:line="360" w:lineRule="auto"/>
        <w:ind w:left="720" w:hanging="720"/>
        <w:jc w:val="both"/>
        <w:rPr>
          <w:i w:val="0"/>
          <w:iCs w:val="0"/>
          <w:sz w:val="20"/>
          <w:szCs w:val="20"/>
        </w:rPr>
      </w:pPr>
    </w:p>
    <w:p w14:paraId="7BA2AE3A" w14:textId="77777777" w:rsidR="005938BC" w:rsidRDefault="005938BC" w:rsidP="005938BC">
      <w:pPr>
        <w:spacing w:line="360" w:lineRule="auto"/>
        <w:ind w:left="720" w:hanging="720"/>
        <w:rPr>
          <w:i w:val="0"/>
          <w:iCs w:val="0"/>
          <w:sz w:val="20"/>
          <w:szCs w:val="20"/>
        </w:rPr>
      </w:pPr>
      <w:r w:rsidRPr="007B4CE4">
        <w:rPr>
          <w:i w:val="0"/>
          <w:iCs w:val="0"/>
          <w:sz w:val="20"/>
          <w:szCs w:val="20"/>
        </w:rPr>
        <w:t xml:space="preserve">Salih, W., </w:t>
      </w:r>
      <w:r>
        <w:rPr>
          <w:i w:val="0"/>
          <w:iCs w:val="0"/>
          <w:sz w:val="20"/>
          <w:szCs w:val="20"/>
        </w:rPr>
        <w:t>and</w:t>
      </w:r>
      <w:r w:rsidRPr="007B4CE4">
        <w:rPr>
          <w:i w:val="0"/>
          <w:iCs w:val="0"/>
          <w:sz w:val="20"/>
          <w:szCs w:val="20"/>
        </w:rPr>
        <w:t xml:space="preserve"> Yousif, A. A.</w:t>
      </w:r>
      <w:r>
        <w:rPr>
          <w:i w:val="0"/>
          <w:iCs w:val="0"/>
          <w:sz w:val="20"/>
          <w:szCs w:val="20"/>
        </w:rPr>
        <w:t>,</w:t>
      </w:r>
      <w:r w:rsidRPr="007B4CE4">
        <w:rPr>
          <w:i w:val="0"/>
          <w:iCs w:val="0"/>
          <w:sz w:val="20"/>
          <w:szCs w:val="20"/>
        </w:rPr>
        <w:t xml:space="preserve"> 2018. Molecular detection of </w:t>
      </w:r>
      <w:r w:rsidRPr="00200A05">
        <w:rPr>
          <w:sz w:val="20"/>
          <w:szCs w:val="20"/>
        </w:rPr>
        <w:t>Salmonella</w:t>
      </w:r>
      <w:r w:rsidRPr="007B4CE4">
        <w:rPr>
          <w:i w:val="0"/>
          <w:iCs w:val="0"/>
          <w:sz w:val="20"/>
          <w:szCs w:val="20"/>
        </w:rPr>
        <w:t xml:space="preserve"> </w:t>
      </w:r>
      <w:r w:rsidRPr="00200A05">
        <w:rPr>
          <w:sz w:val="20"/>
          <w:szCs w:val="20"/>
        </w:rPr>
        <w:t>typhimurium</w:t>
      </w:r>
      <w:r w:rsidRPr="007B4CE4">
        <w:rPr>
          <w:i w:val="0"/>
          <w:iCs w:val="0"/>
          <w:sz w:val="20"/>
          <w:szCs w:val="20"/>
        </w:rPr>
        <w:t xml:space="preserve"> isolated from canine </w:t>
      </w:r>
      <w:proofErr w:type="spellStart"/>
      <w:r w:rsidRPr="007B4CE4">
        <w:rPr>
          <w:i w:val="0"/>
          <w:iCs w:val="0"/>
          <w:sz w:val="20"/>
          <w:szCs w:val="20"/>
        </w:rPr>
        <w:t>feces</w:t>
      </w:r>
      <w:proofErr w:type="spellEnd"/>
      <w:r w:rsidRPr="007B4CE4">
        <w:rPr>
          <w:i w:val="0"/>
          <w:iCs w:val="0"/>
          <w:sz w:val="20"/>
          <w:szCs w:val="20"/>
        </w:rPr>
        <w:t xml:space="preserve"> by </w:t>
      </w:r>
      <w:r>
        <w:rPr>
          <w:i w:val="0"/>
          <w:iCs w:val="0"/>
          <w:sz w:val="20"/>
          <w:szCs w:val="20"/>
        </w:rPr>
        <w:t>PCR</w:t>
      </w:r>
      <w:r w:rsidRPr="007B4CE4">
        <w:rPr>
          <w:i w:val="0"/>
          <w:iCs w:val="0"/>
          <w:sz w:val="20"/>
          <w:szCs w:val="20"/>
        </w:rPr>
        <w:t xml:space="preserve">. </w:t>
      </w:r>
      <w:r w:rsidRPr="00200A05">
        <w:rPr>
          <w:i w:val="0"/>
          <w:iCs w:val="0"/>
          <w:sz w:val="20"/>
          <w:szCs w:val="20"/>
        </w:rPr>
        <w:t>Adv</w:t>
      </w:r>
      <w:r>
        <w:rPr>
          <w:i w:val="0"/>
          <w:iCs w:val="0"/>
          <w:sz w:val="20"/>
          <w:szCs w:val="20"/>
        </w:rPr>
        <w:t xml:space="preserve">ances </w:t>
      </w:r>
      <w:proofErr w:type="gramStart"/>
      <w:r>
        <w:rPr>
          <w:i w:val="0"/>
          <w:iCs w:val="0"/>
          <w:sz w:val="20"/>
          <w:szCs w:val="20"/>
        </w:rPr>
        <w:t xml:space="preserve">in </w:t>
      </w:r>
      <w:r w:rsidRPr="00200A05">
        <w:rPr>
          <w:i w:val="0"/>
          <w:iCs w:val="0"/>
          <w:sz w:val="20"/>
          <w:szCs w:val="20"/>
        </w:rPr>
        <w:t xml:space="preserve"> Anim</w:t>
      </w:r>
      <w:r>
        <w:rPr>
          <w:i w:val="0"/>
          <w:iCs w:val="0"/>
          <w:sz w:val="20"/>
          <w:szCs w:val="20"/>
        </w:rPr>
        <w:t>al</w:t>
      </w:r>
      <w:proofErr w:type="gramEnd"/>
      <w:r>
        <w:rPr>
          <w:i w:val="0"/>
          <w:iCs w:val="0"/>
          <w:sz w:val="20"/>
          <w:szCs w:val="20"/>
        </w:rPr>
        <w:t xml:space="preserve"> and</w:t>
      </w:r>
      <w:r w:rsidRPr="00200A05">
        <w:rPr>
          <w:i w:val="0"/>
          <w:iCs w:val="0"/>
          <w:sz w:val="20"/>
          <w:szCs w:val="20"/>
        </w:rPr>
        <w:t xml:space="preserve"> Vet Sci</w:t>
      </w:r>
      <w:r>
        <w:rPr>
          <w:i w:val="0"/>
          <w:iCs w:val="0"/>
          <w:sz w:val="20"/>
          <w:szCs w:val="20"/>
        </w:rPr>
        <w:t>ences</w:t>
      </w:r>
      <w:r w:rsidRPr="006707DD">
        <w:rPr>
          <w:i w:val="0"/>
          <w:iCs w:val="0"/>
          <w:sz w:val="20"/>
          <w:szCs w:val="20"/>
        </w:rPr>
        <w:t xml:space="preserve">, </w:t>
      </w:r>
      <w:r w:rsidRPr="00200A05">
        <w:rPr>
          <w:i w:val="0"/>
          <w:iCs w:val="0"/>
          <w:sz w:val="20"/>
          <w:szCs w:val="20"/>
        </w:rPr>
        <w:t>6</w:t>
      </w:r>
      <w:r w:rsidRPr="006707DD">
        <w:rPr>
          <w:i w:val="0"/>
          <w:iCs w:val="0"/>
          <w:sz w:val="20"/>
          <w:szCs w:val="20"/>
        </w:rPr>
        <w:t>(</w:t>
      </w:r>
      <w:r w:rsidRPr="007B4CE4">
        <w:rPr>
          <w:i w:val="0"/>
          <w:iCs w:val="0"/>
          <w:sz w:val="20"/>
          <w:szCs w:val="20"/>
        </w:rPr>
        <w:t>12), 542</w:t>
      </w:r>
      <w:r>
        <w:rPr>
          <w:i w:val="0"/>
          <w:iCs w:val="0"/>
          <w:sz w:val="20"/>
          <w:szCs w:val="20"/>
        </w:rPr>
        <w:t>–</w:t>
      </w:r>
      <w:r w:rsidRPr="007B4CE4">
        <w:rPr>
          <w:i w:val="0"/>
          <w:iCs w:val="0"/>
          <w:sz w:val="20"/>
          <w:szCs w:val="20"/>
        </w:rPr>
        <w:t>547.</w:t>
      </w:r>
      <w:r>
        <w:rPr>
          <w:i w:val="0"/>
          <w:iCs w:val="0"/>
          <w:sz w:val="20"/>
          <w:szCs w:val="20"/>
        </w:rPr>
        <w:t xml:space="preserve"> </w:t>
      </w:r>
      <w:hyperlink r:id="rId33" w:history="1">
        <w:r w:rsidRPr="00157665">
          <w:rPr>
            <w:rStyle w:val="Hyperlink"/>
            <w:i w:val="0"/>
            <w:iCs w:val="0"/>
            <w:sz w:val="20"/>
            <w:szCs w:val="20"/>
          </w:rPr>
          <w:t>http://dx.doi.org/10.17582/journal.aavs/2018/6.12.542.547</w:t>
        </w:r>
      </w:hyperlink>
    </w:p>
    <w:p w14:paraId="2B02D60A" w14:textId="77777777" w:rsidR="005938BC" w:rsidRPr="007B4CE4" w:rsidRDefault="005938BC" w:rsidP="005938BC">
      <w:pPr>
        <w:spacing w:line="360" w:lineRule="auto"/>
        <w:ind w:left="720" w:hanging="720"/>
        <w:jc w:val="both"/>
        <w:rPr>
          <w:i w:val="0"/>
          <w:iCs w:val="0"/>
          <w:sz w:val="20"/>
          <w:szCs w:val="20"/>
        </w:rPr>
      </w:pPr>
    </w:p>
    <w:p w14:paraId="26DA17EC" w14:textId="77777777" w:rsidR="005938BC" w:rsidRDefault="005938BC" w:rsidP="005938BC">
      <w:pPr>
        <w:spacing w:line="360" w:lineRule="auto"/>
        <w:ind w:left="720" w:hanging="720"/>
        <w:jc w:val="both"/>
        <w:rPr>
          <w:i w:val="0"/>
          <w:iCs w:val="0"/>
          <w:sz w:val="20"/>
          <w:szCs w:val="20"/>
        </w:rPr>
      </w:pPr>
      <w:r w:rsidRPr="007B4CE4">
        <w:rPr>
          <w:i w:val="0"/>
          <w:iCs w:val="0"/>
          <w:sz w:val="20"/>
          <w:szCs w:val="20"/>
        </w:rPr>
        <w:t xml:space="preserve">Sambrook, J., </w:t>
      </w:r>
      <w:r>
        <w:rPr>
          <w:i w:val="0"/>
          <w:iCs w:val="0"/>
          <w:sz w:val="20"/>
          <w:szCs w:val="20"/>
        </w:rPr>
        <w:t>and</w:t>
      </w:r>
      <w:r w:rsidRPr="007B4CE4">
        <w:rPr>
          <w:i w:val="0"/>
          <w:iCs w:val="0"/>
          <w:sz w:val="20"/>
          <w:szCs w:val="20"/>
        </w:rPr>
        <w:t xml:space="preserve"> Russell, D. W.</w:t>
      </w:r>
      <w:r>
        <w:rPr>
          <w:i w:val="0"/>
          <w:iCs w:val="0"/>
          <w:sz w:val="20"/>
          <w:szCs w:val="20"/>
        </w:rPr>
        <w:t>,</w:t>
      </w:r>
      <w:r w:rsidRPr="007B4CE4">
        <w:rPr>
          <w:i w:val="0"/>
          <w:iCs w:val="0"/>
          <w:sz w:val="20"/>
          <w:szCs w:val="20"/>
        </w:rPr>
        <w:t xml:space="preserve"> 2006. Fragmentation of DNA by sonication. </w:t>
      </w:r>
      <w:r w:rsidRPr="00200A05">
        <w:rPr>
          <w:i w:val="0"/>
          <w:iCs w:val="0"/>
          <w:sz w:val="20"/>
          <w:szCs w:val="20"/>
        </w:rPr>
        <w:t xml:space="preserve">Cold </w:t>
      </w:r>
      <w:r>
        <w:rPr>
          <w:i w:val="0"/>
          <w:iCs w:val="0"/>
          <w:sz w:val="20"/>
          <w:szCs w:val="20"/>
        </w:rPr>
        <w:t>Spring Harbor Protocols</w:t>
      </w:r>
      <w:r w:rsidRPr="006707DD">
        <w:rPr>
          <w:i w:val="0"/>
          <w:iCs w:val="0"/>
          <w:sz w:val="20"/>
          <w:szCs w:val="20"/>
        </w:rPr>
        <w:t>,</w:t>
      </w:r>
      <w:r w:rsidRPr="007B4CE4">
        <w:rPr>
          <w:i w:val="0"/>
          <w:iCs w:val="0"/>
          <w:sz w:val="20"/>
          <w:szCs w:val="20"/>
        </w:rPr>
        <w:t xml:space="preserve"> 2006(4), pdb-prot4538.</w:t>
      </w:r>
      <w:r>
        <w:rPr>
          <w:i w:val="0"/>
          <w:iCs w:val="0"/>
          <w:sz w:val="20"/>
          <w:szCs w:val="20"/>
        </w:rPr>
        <w:t xml:space="preserve"> </w:t>
      </w:r>
      <w:hyperlink r:id="rId34" w:history="1">
        <w:r w:rsidRPr="00D81646">
          <w:rPr>
            <w:rStyle w:val="Hyperlink"/>
            <w:i w:val="0"/>
            <w:iCs w:val="0"/>
            <w:sz w:val="20"/>
            <w:szCs w:val="20"/>
          </w:rPr>
          <w:t>https://doi.org/10.1101/pdb.prot4538</w:t>
        </w:r>
      </w:hyperlink>
      <w:r>
        <w:t xml:space="preserve"> </w:t>
      </w:r>
    </w:p>
    <w:p w14:paraId="17D48DDB" w14:textId="77777777" w:rsidR="005938BC" w:rsidRPr="007B4CE4" w:rsidRDefault="005938BC" w:rsidP="005938BC">
      <w:pPr>
        <w:spacing w:line="360" w:lineRule="auto"/>
        <w:ind w:left="720" w:hanging="720"/>
        <w:jc w:val="both"/>
        <w:rPr>
          <w:i w:val="0"/>
          <w:iCs w:val="0"/>
          <w:sz w:val="20"/>
          <w:szCs w:val="20"/>
        </w:rPr>
      </w:pPr>
    </w:p>
    <w:p w14:paraId="5052CB39" w14:textId="7B42AE5B" w:rsidR="005938BC" w:rsidRDefault="005938BC" w:rsidP="005938BC">
      <w:pPr>
        <w:spacing w:line="360" w:lineRule="auto"/>
        <w:ind w:left="720" w:hanging="720"/>
        <w:jc w:val="both"/>
        <w:rPr>
          <w:i w:val="0"/>
          <w:iCs w:val="0"/>
          <w:sz w:val="20"/>
          <w:szCs w:val="20"/>
        </w:rPr>
      </w:pPr>
      <w:r w:rsidRPr="007B4CE4">
        <w:rPr>
          <w:i w:val="0"/>
          <w:iCs w:val="0"/>
          <w:sz w:val="20"/>
          <w:szCs w:val="20"/>
        </w:rPr>
        <w:t xml:space="preserve">Sánchez-Jiménez, M. M. </w:t>
      </w:r>
      <w:r>
        <w:rPr>
          <w:i w:val="0"/>
          <w:iCs w:val="0"/>
          <w:sz w:val="20"/>
          <w:szCs w:val="20"/>
        </w:rPr>
        <w:t>and</w:t>
      </w:r>
      <w:r w:rsidRPr="007B4CE4">
        <w:rPr>
          <w:i w:val="0"/>
          <w:iCs w:val="0"/>
          <w:sz w:val="20"/>
          <w:szCs w:val="20"/>
        </w:rPr>
        <w:t xml:space="preserve"> Cardona-Castro, N.</w:t>
      </w:r>
      <w:proofErr w:type="gramStart"/>
      <w:r>
        <w:rPr>
          <w:i w:val="0"/>
          <w:iCs w:val="0"/>
          <w:sz w:val="20"/>
          <w:szCs w:val="20"/>
        </w:rPr>
        <w:t>,</w:t>
      </w:r>
      <w:r w:rsidRPr="007B4CE4">
        <w:rPr>
          <w:i w:val="0"/>
          <w:iCs w:val="0"/>
          <w:sz w:val="20"/>
          <w:szCs w:val="20"/>
        </w:rPr>
        <w:t xml:space="preserve"> </w:t>
      </w:r>
      <w:r>
        <w:rPr>
          <w:i w:val="0"/>
          <w:iCs w:val="0"/>
          <w:sz w:val="20"/>
          <w:szCs w:val="20"/>
        </w:rPr>
        <w:t xml:space="preserve"> </w:t>
      </w:r>
      <w:r w:rsidRPr="007B4CE4">
        <w:rPr>
          <w:i w:val="0"/>
          <w:iCs w:val="0"/>
          <w:sz w:val="20"/>
          <w:szCs w:val="20"/>
        </w:rPr>
        <w:t>2004</w:t>
      </w:r>
      <w:proofErr w:type="gramEnd"/>
      <w:r w:rsidRPr="007B4CE4">
        <w:rPr>
          <w:i w:val="0"/>
          <w:iCs w:val="0"/>
          <w:sz w:val="20"/>
          <w:szCs w:val="20"/>
        </w:rPr>
        <w:t xml:space="preserve">. Validation of a PCR for diagnosis of typhoid fever and salmonellosis by amplification of the </w:t>
      </w:r>
      <w:proofErr w:type="spellStart"/>
      <w:r w:rsidRPr="007B4CE4">
        <w:rPr>
          <w:i w:val="0"/>
          <w:iCs w:val="0"/>
          <w:sz w:val="20"/>
          <w:szCs w:val="20"/>
        </w:rPr>
        <w:t>hilA</w:t>
      </w:r>
      <w:proofErr w:type="spellEnd"/>
      <w:r w:rsidRPr="007B4CE4">
        <w:rPr>
          <w:i w:val="0"/>
          <w:iCs w:val="0"/>
          <w:sz w:val="20"/>
          <w:szCs w:val="20"/>
        </w:rPr>
        <w:t xml:space="preserve"> gene in clinical samples from Colombian patients. </w:t>
      </w:r>
      <w:r w:rsidRPr="00200A05">
        <w:rPr>
          <w:i w:val="0"/>
          <w:iCs w:val="0"/>
          <w:sz w:val="20"/>
          <w:szCs w:val="20"/>
        </w:rPr>
        <w:t xml:space="preserve">Journal of </w:t>
      </w:r>
      <w:r>
        <w:rPr>
          <w:i w:val="0"/>
          <w:iCs w:val="0"/>
          <w:sz w:val="20"/>
          <w:szCs w:val="20"/>
        </w:rPr>
        <w:t>Medical Microbiology</w:t>
      </w:r>
      <w:r w:rsidRPr="006707DD">
        <w:rPr>
          <w:i w:val="0"/>
          <w:iCs w:val="0"/>
          <w:sz w:val="20"/>
          <w:szCs w:val="20"/>
        </w:rPr>
        <w:t xml:space="preserve">, </w:t>
      </w:r>
      <w:r w:rsidRPr="00200A05">
        <w:rPr>
          <w:i w:val="0"/>
          <w:iCs w:val="0"/>
          <w:sz w:val="20"/>
          <w:szCs w:val="20"/>
        </w:rPr>
        <w:t>53</w:t>
      </w:r>
      <w:r w:rsidRPr="006707DD">
        <w:rPr>
          <w:i w:val="0"/>
          <w:iCs w:val="0"/>
          <w:sz w:val="20"/>
          <w:szCs w:val="20"/>
        </w:rPr>
        <w:t>(9),</w:t>
      </w:r>
      <w:r w:rsidRPr="007B4CE4">
        <w:rPr>
          <w:i w:val="0"/>
          <w:iCs w:val="0"/>
          <w:sz w:val="20"/>
          <w:szCs w:val="20"/>
        </w:rPr>
        <w:t xml:space="preserve"> 875</w:t>
      </w:r>
      <w:r>
        <w:rPr>
          <w:i w:val="0"/>
          <w:iCs w:val="0"/>
          <w:sz w:val="20"/>
          <w:szCs w:val="20"/>
        </w:rPr>
        <w:t>–</w:t>
      </w:r>
      <w:r w:rsidRPr="007B4CE4">
        <w:rPr>
          <w:i w:val="0"/>
          <w:iCs w:val="0"/>
          <w:sz w:val="20"/>
          <w:szCs w:val="20"/>
        </w:rPr>
        <w:t>878.</w:t>
      </w:r>
      <w:r>
        <w:rPr>
          <w:i w:val="0"/>
          <w:iCs w:val="0"/>
          <w:sz w:val="20"/>
          <w:szCs w:val="20"/>
        </w:rPr>
        <w:t xml:space="preserve"> </w:t>
      </w:r>
      <w:hyperlink r:id="rId35" w:history="1">
        <w:r w:rsidRPr="00D81646">
          <w:rPr>
            <w:rStyle w:val="Hyperlink"/>
            <w:i w:val="0"/>
            <w:iCs w:val="0"/>
            <w:sz w:val="20"/>
            <w:szCs w:val="20"/>
          </w:rPr>
          <w:t>https://doi.org/10.1099/jmm.0.45630-0</w:t>
        </w:r>
      </w:hyperlink>
    </w:p>
    <w:p w14:paraId="134B1A2F" w14:textId="77777777" w:rsidR="005938BC" w:rsidRPr="007B4CE4" w:rsidRDefault="005938BC" w:rsidP="005938BC">
      <w:pPr>
        <w:spacing w:line="360" w:lineRule="auto"/>
        <w:ind w:left="720" w:hanging="720"/>
        <w:jc w:val="both"/>
        <w:rPr>
          <w:i w:val="0"/>
          <w:iCs w:val="0"/>
          <w:sz w:val="20"/>
          <w:szCs w:val="20"/>
        </w:rPr>
      </w:pPr>
    </w:p>
    <w:p w14:paraId="433833B2" w14:textId="4827DF11" w:rsidR="005938BC" w:rsidRDefault="005938BC" w:rsidP="005938BC">
      <w:pPr>
        <w:spacing w:line="360" w:lineRule="auto"/>
        <w:ind w:left="709" w:hanging="709"/>
        <w:jc w:val="both"/>
        <w:rPr>
          <w:i w:val="0"/>
          <w:iCs w:val="0"/>
          <w:sz w:val="20"/>
          <w:szCs w:val="20"/>
        </w:rPr>
      </w:pPr>
      <w:r w:rsidRPr="007B4CE4">
        <w:rPr>
          <w:i w:val="0"/>
          <w:iCs w:val="0"/>
          <w:sz w:val="20"/>
          <w:szCs w:val="20"/>
        </w:rPr>
        <w:t xml:space="preserve">Singh, B. R., Verma, J. C., Singh, K. P. </w:t>
      </w:r>
      <w:r>
        <w:rPr>
          <w:i w:val="0"/>
          <w:iCs w:val="0"/>
          <w:sz w:val="20"/>
          <w:szCs w:val="20"/>
        </w:rPr>
        <w:t>and</w:t>
      </w:r>
      <w:r w:rsidRPr="007B4CE4">
        <w:rPr>
          <w:i w:val="0"/>
          <w:iCs w:val="0"/>
          <w:sz w:val="20"/>
          <w:szCs w:val="20"/>
        </w:rPr>
        <w:t xml:space="preserve"> Singh, Y. P.</w:t>
      </w:r>
      <w:r>
        <w:rPr>
          <w:i w:val="0"/>
          <w:iCs w:val="0"/>
          <w:sz w:val="20"/>
          <w:szCs w:val="20"/>
        </w:rPr>
        <w:t>,</w:t>
      </w:r>
      <w:r w:rsidRPr="007B4CE4">
        <w:rPr>
          <w:i w:val="0"/>
          <w:iCs w:val="0"/>
          <w:sz w:val="20"/>
          <w:szCs w:val="20"/>
        </w:rPr>
        <w:t xml:space="preserve"> 2009. Sero-prevalence of </w:t>
      </w:r>
      <w:r w:rsidRPr="00200A05">
        <w:rPr>
          <w:sz w:val="20"/>
          <w:szCs w:val="20"/>
        </w:rPr>
        <w:t>Salmonella</w:t>
      </w:r>
      <w:r w:rsidRPr="007B4CE4">
        <w:rPr>
          <w:i w:val="0"/>
          <w:iCs w:val="0"/>
          <w:sz w:val="20"/>
          <w:szCs w:val="20"/>
        </w:rPr>
        <w:t xml:space="preserve"> infection in animals in North India. </w:t>
      </w:r>
      <w:r w:rsidRPr="00200A05">
        <w:rPr>
          <w:i w:val="0"/>
          <w:iCs w:val="0"/>
          <w:sz w:val="20"/>
          <w:szCs w:val="20"/>
        </w:rPr>
        <w:t>Haryana Veterinary</w:t>
      </w:r>
      <w:r w:rsidRPr="00C70DFF">
        <w:rPr>
          <w:i w:val="0"/>
          <w:iCs w:val="0"/>
          <w:sz w:val="20"/>
          <w:szCs w:val="20"/>
        </w:rPr>
        <w:t xml:space="preserve">, </w:t>
      </w:r>
      <w:r w:rsidRPr="00200A05">
        <w:rPr>
          <w:i w:val="0"/>
          <w:iCs w:val="0"/>
          <w:sz w:val="20"/>
          <w:szCs w:val="20"/>
        </w:rPr>
        <w:t>48</w:t>
      </w:r>
      <w:r w:rsidRPr="007B4CE4">
        <w:rPr>
          <w:i w:val="0"/>
          <w:iCs w:val="0"/>
          <w:sz w:val="20"/>
          <w:szCs w:val="20"/>
        </w:rPr>
        <w:t>, 43</w:t>
      </w:r>
      <w:r>
        <w:rPr>
          <w:i w:val="0"/>
          <w:iCs w:val="0"/>
          <w:sz w:val="20"/>
          <w:szCs w:val="20"/>
        </w:rPr>
        <w:t>–</w:t>
      </w:r>
      <w:r w:rsidRPr="007B4CE4">
        <w:rPr>
          <w:i w:val="0"/>
          <w:iCs w:val="0"/>
          <w:sz w:val="20"/>
          <w:szCs w:val="20"/>
        </w:rPr>
        <w:t>46.</w:t>
      </w:r>
      <w:r>
        <w:rPr>
          <w:i w:val="0"/>
          <w:iCs w:val="0"/>
          <w:sz w:val="20"/>
          <w:szCs w:val="20"/>
        </w:rPr>
        <w:t xml:space="preserve"> </w:t>
      </w:r>
      <w:hyperlink r:id="rId36" w:history="1">
        <w:r w:rsidRPr="00D81646">
          <w:rPr>
            <w:rStyle w:val="Hyperlink"/>
            <w:i w:val="0"/>
            <w:iCs w:val="0"/>
            <w:sz w:val="20"/>
            <w:szCs w:val="20"/>
          </w:rPr>
          <w:t>https://www.academia.edu/66394363/</w:t>
        </w:r>
      </w:hyperlink>
    </w:p>
    <w:p w14:paraId="5E241D76" w14:textId="77777777" w:rsidR="005938BC" w:rsidRDefault="005938BC" w:rsidP="005938BC">
      <w:pPr>
        <w:spacing w:line="360" w:lineRule="auto"/>
        <w:ind w:left="709" w:hanging="709"/>
        <w:jc w:val="both"/>
        <w:rPr>
          <w:i w:val="0"/>
          <w:iCs w:val="0"/>
          <w:sz w:val="20"/>
          <w:szCs w:val="20"/>
        </w:rPr>
      </w:pPr>
    </w:p>
    <w:p w14:paraId="2A8B23FE" w14:textId="32D6F7D0" w:rsidR="005938BC" w:rsidRDefault="005938BC" w:rsidP="005938BC">
      <w:pPr>
        <w:spacing w:line="360" w:lineRule="auto"/>
        <w:ind w:left="709" w:hanging="709"/>
        <w:jc w:val="both"/>
        <w:rPr>
          <w:i w:val="0"/>
          <w:iCs w:val="0"/>
          <w:sz w:val="20"/>
          <w:szCs w:val="20"/>
        </w:rPr>
      </w:pPr>
      <w:r w:rsidRPr="0041164D">
        <w:rPr>
          <w:i w:val="0"/>
          <w:iCs w:val="0"/>
          <w:sz w:val="20"/>
          <w:szCs w:val="20"/>
        </w:rPr>
        <w:lastRenderedPageBreak/>
        <w:t xml:space="preserve">Solís, D., Toro, M., Navarrete, P., </w:t>
      </w:r>
      <w:proofErr w:type="spellStart"/>
      <w:r w:rsidRPr="0041164D">
        <w:rPr>
          <w:i w:val="0"/>
          <w:iCs w:val="0"/>
          <w:sz w:val="20"/>
          <w:szCs w:val="20"/>
        </w:rPr>
        <w:t>Faúndez</w:t>
      </w:r>
      <w:proofErr w:type="spellEnd"/>
      <w:r w:rsidRPr="0041164D">
        <w:rPr>
          <w:i w:val="0"/>
          <w:iCs w:val="0"/>
          <w:sz w:val="20"/>
          <w:szCs w:val="20"/>
        </w:rPr>
        <w:t>, P.</w:t>
      </w:r>
      <w:r>
        <w:rPr>
          <w:i w:val="0"/>
          <w:iCs w:val="0"/>
          <w:sz w:val="20"/>
          <w:szCs w:val="20"/>
        </w:rPr>
        <w:t xml:space="preserve"> and</w:t>
      </w:r>
      <w:r w:rsidRPr="0041164D">
        <w:rPr>
          <w:i w:val="0"/>
          <w:iCs w:val="0"/>
          <w:sz w:val="20"/>
          <w:szCs w:val="20"/>
        </w:rPr>
        <w:t xml:space="preserve"> Reyes-Jara, A. (2022). Microbiological quality and presence of foodborne pathogens in raw and extruded canine diets and canine </w:t>
      </w:r>
      <w:proofErr w:type="spellStart"/>
      <w:r w:rsidRPr="0041164D">
        <w:rPr>
          <w:i w:val="0"/>
          <w:iCs w:val="0"/>
          <w:sz w:val="20"/>
          <w:szCs w:val="20"/>
        </w:rPr>
        <w:t>fecal</w:t>
      </w:r>
      <w:proofErr w:type="spellEnd"/>
      <w:r w:rsidRPr="0041164D">
        <w:rPr>
          <w:i w:val="0"/>
          <w:iCs w:val="0"/>
          <w:sz w:val="20"/>
          <w:szCs w:val="20"/>
        </w:rPr>
        <w:t xml:space="preserve"> samples. Frontiers in </w:t>
      </w:r>
      <w:r>
        <w:rPr>
          <w:i w:val="0"/>
          <w:iCs w:val="0"/>
          <w:sz w:val="20"/>
          <w:szCs w:val="20"/>
        </w:rPr>
        <w:t>Veterinary Science</w:t>
      </w:r>
      <w:r w:rsidRPr="0041164D">
        <w:rPr>
          <w:i w:val="0"/>
          <w:iCs w:val="0"/>
          <w:sz w:val="20"/>
          <w:szCs w:val="20"/>
        </w:rPr>
        <w:t xml:space="preserve">, 9, 799710. </w:t>
      </w:r>
      <w:hyperlink r:id="rId37" w:history="1">
        <w:r w:rsidRPr="00D67782">
          <w:rPr>
            <w:rStyle w:val="Hyperlink"/>
            <w:i w:val="0"/>
            <w:iCs w:val="0"/>
            <w:sz w:val="20"/>
            <w:szCs w:val="20"/>
          </w:rPr>
          <w:t>https://doi.org/10.3389/fvets.2022.799710</w:t>
        </w:r>
      </w:hyperlink>
    </w:p>
    <w:p w14:paraId="36F07EDF" w14:textId="77777777" w:rsidR="005938BC" w:rsidRDefault="005938BC" w:rsidP="005938BC">
      <w:pPr>
        <w:spacing w:line="360" w:lineRule="auto"/>
        <w:ind w:left="709" w:hanging="709"/>
        <w:jc w:val="both"/>
        <w:rPr>
          <w:i w:val="0"/>
          <w:iCs w:val="0"/>
          <w:sz w:val="20"/>
          <w:szCs w:val="20"/>
        </w:rPr>
      </w:pPr>
    </w:p>
    <w:p w14:paraId="4340024F" w14:textId="77777777" w:rsidR="005938BC" w:rsidRPr="0041164D" w:rsidRDefault="005938BC" w:rsidP="005938BC">
      <w:pPr>
        <w:spacing w:line="360" w:lineRule="auto"/>
        <w:ind w:left="709" w:hanging="709"/>
        <w:jc w:val="both"/>
        <w:rPr>
          <w:i w:val="0"/>
          <w:iCs w:val="0"/>
          <w:sz w:val="20"/>
          <w:szCs w:val="20"/>
        </w:rPr>
      </w:pPr>
      <w:r w:rsidRPr="00422E95">
        <w:rPr>
          <w:i w:val="0"/>
          <w:iCs w:val="0"/>
          <w:sz w:val="20"/>
          <w:szCs w:val="20"/>
        </w:rPr>
        <w:t>Thapliyal, S. and Upadhyay, A.K. (2024). Prevalence and Characterization of Non-</w:t>
      </w:r>
      <w:proofErr w:type="spellStart"/>
      <w:r w:rsidRPr="00422E95">
        <w:rPr>
          <w:i w:val="0"/>
          <w:iCs w:val="0"/>
          <w:sz w:val="20"/>
          <w:szCs w:val="20"/>
        </w:rPr>
        <w:t>Ttyphoidal</w:t>
      </w:r>
      <w:proofErr w:type="spellEnd"/>
      <w:r w:rsidRPr="00422E95">
        <w:rPr>
          <w:i w:val="0"/>
          <w:iCs w:val="0"/>
          <w:sz w:val="20"/>
          <w:szCs w:val="20"/>
        </w:rPr>
        <w:t xml:space="preserve"> Salmonella in Dogs, Cats, and Their Environments. Ind. J. Canine </w:t>
      </w:r>
      <w:proofErr w:type="spellStart"/>
      <w:r w:rsidRPr="00422E95">
        <w:rPr>
          <w:i w:val="0"/>
          <w:iCs w:val="0"/>
          <w:sz w:val="20"/>
          <w:szCs w:val="20"/>
        </w:rPr>
        <w:t>Pract</w:t>
      </w:r>
      <w:proofErr w:type="spellEnd"/>
      <w:r w:rsidRPr="00422E95">
        <w:rPr>
          <w:i w:val="0"/>
          <w:iCs w:val="0"/>
          <w:sz w:val="20"/>
          <w:szCs w:val="20"/>
        </w:rPr>
        <w:t>., 16(2): 193-197</w:t>
      </w:r>
      <w:r>
        <w:rPr>
          <w:i w:val="0"/>
          <w:iCs w:val="0"/>
          <w:sz w:val="20"/>
          <w:szCs w:val="20"/>
        </w:rPr>
        <w:t xml:space="preserve">. </w:t>
      </w:r>
    </w:p>
    <w:p w14:paraId="09A56D9D" w14:textId="77777777" w:rsidR="005938BC" w:rsidRPr="007B4CE4" w:rsidRDefault="005938BC" w:rsidP="005938BC">
      <w:pPr>
        <w:spacing w:line="360" w:lineRule="auto"/>
        <w:jc w:val="both"/>
        <w:rPr>
          <w:i w:val="0"/>
          <w:iCs w:val="0"/>
          <w:sz w:val="20"/>
          <w:szCs w:val="20"/>
        </w:rPr>
      </w:pPr>
    </w:p>
    <w:p w14:paraId="2A6ADC81" w14:textId="0D1C8E67" w:rsidR="005938BC" w:rsidRDefault="005938BC" w:rsidP="005938BC">
      <w:pPr>
        <w:spacing w:line="360" w:lineRule="auto"/>
        <w:ind w:left="720" w:hanging="720"/>
        <w:jc w:val="both"/>
        <w:rPr>
          <w:i w:val="0"/>
          <w:iCs w:val="0"/>
          <w:sz w:val="20"/>
          <w:szCs w:val="20"/>
        </w:rPr>
      </w:pPr>
      <w:r w:rsidRPr="007B4CE4">
        <w:rPr>
          <w:i w:val="0"/>
          <w:iCs w:val="0"/>
          <w:sz w:val="20"/>
          <w:szCs w:val="20"/>
        </w:rPr>
        <w:t xml:space="preserve">Verma, A. K., Sinha, D. K., </w:t>
      </w:r>
      <w:r>
        <w:rPr>
          <w:i w:val="0"/>
          <w:iCs w:val="0"/>
          <w:sz w:val="20"/>
          <w:szCs w:val="20"/>
        </w:rPr>
        <w:t>and</w:t>
      </w:r>
      <w:r w:rsidRPr="007B4CE4">
        <w:rPr>
          <w:i w:val="0"/>
          <w:iCs w:val="0"/>
          <w:sz w:val="20"/>
          <w:szCs w:val="20"/>
        </w:rPr>
        <w:t xml:space="preserve"> Singh, B. R.</w:t>
      </w:r>
      <w:r>
        <w:rPr>
          <w:i w:val="0"/>
          <w:iCs w:val="0"/>
          <w:sz w:val="20"/>
          <w:szCs w:val="20"/>
        </w:rPr>
        <w:t>,</w:t>
      </w:r>
      <w:r w:rsidRPr="007B4CE4">
        <w:rPr>
          <w:i w:val="0"/>
          <w:iCs w:val="0"/>
          <w:sz w:val="20"/>
          <w:szCs w:val="20"/>
        </w:rPr>
        <w:t xml:space="preserve"> 2007. Salmonellosis in apparently healthy dogs. </w:t>
      </w:r>
      <w:r w:rsidRPr="00200A05">
        <w:rPr>
          <w:i w:val="0"/>
          <w:iCs w:val="0"/>
          <w:sz w:val="20"/>
          <w:szCs w:val="20"/>
        </w:rPr>
        <w:t xml:space="preserve">Journal of </w:t>
      </w:r>
      <w:r>
        <w:rPr>
          <w:i w:val="0"/>
          <w:iCs w:val="0"/>
          <w:sz w:val="20"/>
          <w:szCs w:val="20"/>
        </w:rPr>
        <w:t>Veterinary Public Health</w:t>
      </w:r>
      <w:r w:rsidRPr="00C70DFF">
        <w:rPr>
          <w:i w:val="0"/>
          <w:iCs w:val="0"/>
          <w:sz w:val="20"/>
          <w:szCs w:val="20"/>
        </w:rPr>
        <w:t xml:space="preserve">, </w:t>
      </w:r>
      <w:r w:rsidRPr="00200A05">
        <w:rPr>
          <w:i w:val="0"/>
          <w:iCs w:val="0"/>
          <w:sz w:val="20"/>
          <w:szCs w:val="20"/>
        </w:rPr>
        <w:t>5</w:t>
      </w:r>
      <w:r w:rsidRPr="00C70DFF">
        <w:rPr>
          <w:i w:val="0"/>
          <w:iCs w:val="0"/>
          <w:sz w:val="20"/>
          <w:szCs w:val="20"/>
        </w:rPr>
        <w:t>(</w:t>
      </w:r>
      <w:r w:rsidRPr="007B4CE4">
        <w:rPr>
          <w:i w:val="0"/>
          <w:iCs w:val="0"/>
          <w:sz w:val="20"/>
          <w:szCs w:val="20"/>
        </w:rPr>
        <w:t>1), 37</w:t>
      </w:r>
      <w:r>
        <w:rPr>
          <w:i w:val="0"/>
          <w:iCs w:val="0"/>
          <w:sz w:val="20"/>
          <w:szCs w:val="20"/>
        </w:rPr>
        <w:t>–</w:t>
      </w:r>
      <w:r w:rsidRPr="007B4CE4">
        <w:rPr>
          <w:i w:val="0"/>
          <w:iCs w:val="0"/>
          <w:sz w:val="20"/>
          <w:szCs w:val="20"/>
        </w:rPr>
        <w:t>39.</w:t>
      </w:r>
      <w:r>
        <w:rPr>
          <w:i w:val="0"/>
          <w:iCs w:val="0"/>
          <w:sz w:val="20"/>
          <w:szCs w:val="20"/>
        </w:rPr>
        <w:t xml:space="preserve"> </w:t>
      </w:r>
      <w:hyperlink r:id="rId38" w:history="1">
        <w:r w:rsidR="006C6D8C" w:rsidRPr="00BB471A">
          <w:rPr>
            <w:rStyle w:val="Hyperlink"/>
            <w:i w:val="0"/>
            <w:iCs w:val="0"/>
            <w:sz w:val="20"/>
            <w:szCs w:val="20"/>
          </w:rPr>
          <w:t>https://www.academia.edu/download/70925186/Salmonella_in_apparently_healthy_dogs20211001-20481-ow0qvr.pdf</w:t>
        </w:r>
      </w:hyperlink>
      <w:r w:rsidR="006C6D8C">
        <w:rPr>
          <w:i w:val="0"/>
          <w:iCs w:val="0"/>
          <w:sz w:val="20"/>
          <w:szCs w:val="20"/>
        </w:rPr>
        <w:t xml:space="preserve"> </w:t>
      </w:r>
    </w:p>
    <w:p w14:paraId="609A0ABE" w14:textId="77777777" w:rsidR="005938BC" w:rsidRPr="007B4CE4" w:rsidRDefault="005938BC" w:rsidP="005938BC">
      <w:pPr>
        <w:spacing w:line="360" w:lineRule="auto"/>
        <w:jc w:val="both"/>
        <w:rPr>
          <w:i w:val="0"/>
          <w:iCs w:val="0"/>
          <w:sz w:val="20"/>
          <w:szCs w:val="20"/>
        </w:rPr>
      </w:pPr>
    </w:p>
    <w:p w14:paraId="109AF89D" w14:textId="77777777" w:rsidR="005938BC" w:rsidRDefault="005938BC" w:rsidP="005938BC">
      <w:pPr>
        <w:spacing w:line="360" w:lineRule="auto"/>
        <w:ind w:left="720" w:hanging="720"/>
        <w:jc w:val="both"/>
        <w:rPr>
          <w:i w:val="0"/>
          <w:iCs w:val="0"/>
          <w:sz w:val="20"/>
          <w:szCs w:val="20"/>
        </w:rPr>
      </w:pPr>
      <w:r w:rsidRPr="007B4CE4">
        <w:rPr>
          <w:i w:val="0"/>
          <w:iCs w:val="0"/>
          <w:sz w:val="20"/>
          <w:szCs w:val="20"/>
        </w:rPr>
        <w:t xml:space="preserve">Xu, H., Zhang, W., Zhang, K., Zhang, Y., Wang, Z., Zhang, W., </w:t>
      </w:r>
      <w:r>
        <w:rPr>
          <w:i w:val="0"/>
          <w:iCs w:val="0"/>
          <w:sz w:val="20"/>
          <w:szCs w:val="20"/>
        </w:rPr>
        <w:t>and</w:t>
      </w:r>
      <w:r w:rsidRPr="007B4CE4">
        <w:rPr>
          <w:i w:val="0"/>
          <w:iCs w:val="0"/>
          <w:sz w:val="20"/>
          <w:szCs w:val="20"/>
        </w:rPr>
        <w:t xml:space="preserve"> Li, Q.</w:t>
      </w:r>
      <w:proofErr w:type="gramStart"/>
      <w:r>
        <w:rPr>
          <w:i w:val="0"/>
          <w:iCs w:val="0"/>
          <w:sz w:val="20"/>
          <w:szCs w:val="20"/>
        </w:rPr>
        <w:t>,</w:t>
      </w:r>
      <w:r w:rsidRPr="007B4CE4">
        <w:rPr>
          <w:i w:val="0"/>
          <w:iCs w:val="0"/>
          <w:sz w:val="20"/>
          <w:szCs w:val="20"/>
        </w:rPr>
        <w:t xml:space="preserve"> </w:t>
      </w:r>
      <w:r>
        <w:rPr>
          <w:i w:val="0"/>
          <w:iCs w:val="0"/>
          <w:sz w:val="20"/>
          <w:szCs w:val="20"/>
        </w:rPr>
        <w:t xml:space="preserve"> </w:t>
      </w:r>
      <w:r w:rsidRPr="007B4CE4">
        <w:rPr>
          <w:i w:val="0"/>
          <w:iCs w:val="0"/>
          <w:sz w:val="20"/>
          <w:szCs w:val="20"/>
        </w:rPr>
        <w:t>2021</w:t>
      </w:r>
      <w:proofErr w:type="gramEnd"/>
      <w:r w:rsidRPr="007B4CE4">
        <w:rPr>
          <w:i w:val="0"/>
          <w:iCs w:val="0"/>
          <w:sz w:val="20"/>
          <w:szCs w:val="20"/>
        </w:rPr>
        <w:t xml:space="preserve">. Characterization of </w:t>
      </w:r>
      <w:r w:rsidRPr="00200A05">
        <w:rPr>
          <w:sz w:val="20"/>
          <w:szCs w:val="20"/>
        </w:rPr>
        <w:t>Salmonella</w:t>
      </w:r>
      <w:r w:rsidRPr="007B4CE4">
        <w:rPr>
          <w:i w:val="0"/>
          <w:iCs w:val="0"/>
          <w:sz w:val="20"/>
          <w:szCs w:val="20"/>
        </w:rPr>
        <w:t xml:space="preserve"> serotypes prevalent in asymptomatic people and patients. </w:t>
      </w:r>
      <w:r w:rsidRPr="00200A05">
        <w:rPr>
          <w:i w:val="0"/>
          <w:iCs w:val="0"/>
          <w:sz w:val="20"/>
          <w:szCs w:val="20"/>
        </w:rPr>
        <w:t xml:space="preserve">BMC </w:t>
      </w:r>
      <w:r>
        <w:rPr>
          <w:i w:val="0"/>
          <w:iCs w:val="0"/>
          <w:sz w:val="20"/>
          <w:szCs w:val="20"/>
        </w:rPr>
        <w:t>I</w:t>
      </w:r>
      <w:r w:rsidRPr="00200A05">
        <w:rPr>
          <w:i w:val="0"/>
          <w:iCs w:val="0"/>
          <w:sz w:val="20"/>
          <w:szCs w:val="20"/>
        </w:rPr>
        <w:t xml:space="preserve">nfectious </w:t>
      </w:r>
      <w:r>
        <w:rPr>
          <w:i w:val="0"/>
          <w:iCs w:val="0"/>
          <w:sz w:val="20"/>
          <w:szCs w:val="20"/>
        </w:rPr>
        <w:t>D</w:t>
      </w:r>
      <w:r w:rsidRPr="00200A05">
        <w:rPr>
          <w:i w:val="0"/>
          <w:iCs w:val="0"/>
          <w:sz w:val="20"/>
          <w:szCs w:val="20"/>
        </w:rPr>
        <w:t>iseases</w:t>
      </w:r>
      <w:r w:rsidRPr="00C70DFF">
        <w:rPr>
          <w:i w:val="0"/>
          <w:iCs w:val="0"/>
          <w:sz w:val="20"/>
          <w:szCs w:val="20"/>
        </w:rPr>
        <w:t xml:space="preserve">, </w:t>
      </w:r>
      <w:r w:rsidRPr="00200A05">
        <w:rPr>
          <w:i w:val="0"/>
          <w:iCs w:val="0"/>
          <w:sz w:val="20"/>
          <w:szCs w:val="20"/>
        </w:rPr>
        <w:t>21</w:t>
      </w:r>
      <w:r w:rsidRPr="007B4CE4">
        <w:rPr>
          <w:i w:val="0"/>
          <w:iCs w:val="0"/>
          <w:sz w:val="20"/>
          <w:szCs w:val="20"/>
        </w:rPr>
        <w:t>, 1</w:t>
      </w:r>
      <w:r>
        <w:rPr>
          <w:i w:val="0"/>
          <w:iCs w:val="0"/>
          <w:sz w:val="20"/>
          <w:szCs w:val="20"/>
        </w:rPr>
        <w:t>–</w:t>
      </w:r>
      <w:r w:rsidRPr="007B4CE4">
        <w:rPr>
          <w:i w:val="0"/>
          <w:iCs w:val="0"/>
          <w:sz w:val="20"/>
          <w:szCs w:val="20"/>
        </w:rPr>
        <w:t>9.</w:t>
      </w:r>
      <w:r>
        <w:rPr>
          <w:i w:val="0"/>
          <w:iCs w:val="0"/>
          <w:sz w:val="20"/>
          <w:szCs w:val="20"/>
        </w:rPr>
        <w:t xml:space="preserve"> </w:t>
      </w:r>
      <w:hyperlink r:id="rId39" w:history="1">
        <w:r w:rsidRPr="00D81646">
          <w:rPr>
            <w:rStyle w:val="Hyperlink"/>
            <w:i w:val="0"/>
            <w:iCs w:val="0"/>
            <w:sz w:val="20"/>
            <w:szCs w:val="20"/>
          </w:rPr>
          <w:t>https://doi.org/10.1186/s12879-021-06340-z</w:t>
        </w:r>
      </w:hyperlink>
    </w:p>
    <w:p w14:paraId="24404D7E" w14:textId="77777777" w:rsidR="005938BC" w:rsidRPr="007B4CE4" w:rsidRDefault="005938BC" w:rsidP="005938BC">
      <w:pPr>
        <w:spacing w:line="360" w:lineRule="auto"/>
        <w:ind w:left="720" w:hanging="720"/>
        <w:jc w:val="both"/>
        <w:rPr>
          <w:i w:val="0"/>
          <w:iCs w:val="0"/>
          <w:sz w:val="20"/>
          <w:szCs w:val="20"/>
        </w:rPr>
      </w:pPr>
    </w:p>
    <w:p w14:paraId="51E9A5ED" w14:textId="77777777" w:rsidR="005938BC" w:rsidRDefault="005938BC" w:rsidP="005938BC">
      <w:pPr>
        <w:spacing w:line="360" w:lineRule="auto"/>
        <w:ind w:left="709" w:hanging="709"/>
        <w:rPr>
          <w:i w:val="0"/>
          <w:iCs w:val="0"/>
          <w:sz w:val="20"/>
          <w:szCs w:val="20"/>
        </w:rPr>
      </w:pPr>
      <w:r w:rsidRPr="007B4CE4">
        <w:rPr>
          <w:i w:val="0"/>
          <w:iCs w:val="0"/>
          <w:sz w:val="20"/>
          <w:szCs w:val="20"/>
        </w:rPr>
        <w:t xml:space="preserve">Yildiz, M., </w:t>
      </w:r>
      <w:r>
        <w:rPr>
          <w:i w:val="0"/>
          <w:iCs w:val="0"/>
          <w:sz w:val="20"/>
          <w:szCs w:val="20"/>
        </w:rPr>
        <w:t xml:space="preserve">and </w:t>
      </w:r>
      <w:proofErr w:type="spellStart"/>
      <w:r w:rsidRPr="007B4CE4">
        <w:rPr>
          <w:i w:val="0"/>
          <w:iCs w:val="0"/>
          <w:sz w:val="20"/>
          <w:szCs w:val="20"/>
        </w:rPr>
        <w:t>Demirbilek</w:t>
      </w:r>
      <w:proofErr w:type="spellEnd"/>
      <w:r w:rsidRPr="007B4CE4">
        <w:rPr>
          <w:i w:val="0"/>
          <w:iCs w:val="0"/>
          <w:sz w:val="20"/>
          <w:szCs w:val="20"/>
        </w:rPr>
        <w:t>, S. K.</w:t>
      </w:r>
      <w:r>
        <w:rPr>
          <w:i w:val="0"/>
          <w:iCs w:val="0"/>
          <w:sz w:val="20"/>
          <w:szCs w:val="20"/>
        </w:rPr>
        <w:t>,</w:t>
      </w:r>
      <w:r w:rsidRPr="007B4CE4">
        <w:rPr>
          <w:i w:val="0"/>
          <w:iCs w:val="0"/>
          <w:sz w:val="20"/>
          <w:szCs w:val="20"/>
        </w:rPr>
        <w:t xml:space="preserve"> 2024. Investigation of prevalence and antimicrobial resistance of </w:t>
      </w:r>
      <w:r>
        <w:rPr>
          <w:sz w:val="20"/>
          <w:szCs w:val="20"/>
        </w:rPr>
        <w:t>Salmonella</w:t>
      </w:r>
      <w:r w:rsidRPr="007B4CE4">
        <w:rPr>
          <w:i w:val="0"/>
          <w:iCs w:val="0"/>
          <w:sz w:val="20"/>
          <w:szCs w:val="20"/>
        </w:rPr>
        <w:t xml:space="preserve"> in pet dogs and cats in Turkey. </w:t>
      </w:r>
      <w:r w:rsidRPr="00200A05">
        <w:rPr>
          <w:i w:val="0"/>
          <w:iCs w:val="0"/>
          <w:sz w:val="20"/>
          <w:szCs w:val="20"/>
        </w:rPr>
        <w:t>Veterinary Medicine and Science</w:t>
      </w:r>
      <w:r w:rsidRPr="007B4CE4">
        <w:rPr>
          <w:i w:val="0"/>
          <w:iCs w:val="0"/>
          <w:sz w:val="20"/>
          <w:szCs w:val="20"/>
        </w:rPr>
        <w:t>,</w:t>
      </w:r>
      <w:r>
        <w:rPr>
          <w:i w:val="0"/>
          <w:iCs w:val="0"/>
          <w:sz w:val="20"/>
          <w:szCs w:val="20"/>
        </w:rPr>
        <w:t xml:space="preserve"> </w:t>
      </w:r>
      <w:r w:rsidRPr="00200A05">
        <w:rPr>
          <w:i w:val="0"/>
          <w:iCs w:val="0"/>
          <w:sz w:val="20"/>
          <w:szCs w:val="20"/>
        </w:rPr>
        <w:t>10</w:t>
      </w:r>
      <w:r w:rsidRPr="00C70DFF">
        <w:rPr>
          <w:i w:val="0"/>
          <w:iCs w:val="0"/>
          <w:sz w:val="20"/>
          <w:szCs w:val="20"/>
        </w:rPr>
        <w:t>(4</w:t>
      </w:r>
      <w:r w:rsidRPr="007B4CE4">
        <w:rPr>
          <w:i w:val="0"/>
          <w:iCs w:val="0"/>
          <w:sz w:val="20"/>
          <w:szCs w:val="20"/>
        </w:rPr>
        <w:t>), e1513.</w:t>
      </w:r>
      <w:r>
        <w:rPr>
          <w:i w:val="0"/>
          <w:iCs w:val="0"/>
          <w:sz w:val="20"/>
          <w:szCs w:val="20"/>
        </w:rPr>
        <w:t xml:space="preserve"> </w:t>
      </w:r>
      <w:hyperlink r:id="rId40" w:history="1">
        <w:r w:rsidRPr="00D81646">
          <w:rPr>
            <w:rStyle w:val="Hyperlink"/>
            <w:i w:val="0"/>
            <w:iCs w:val="0"/>
            <w:sz w:val="20"/>
            <w:szCs w:val="20"/>
          </w:rPr>
          <w:t>https://doi.org/10.1002/vms3.1513</w:t>
        </w:r>
      </w:hyperlink>
    </w:p>
    <w:p w14:paraId="0B8F560F" w14:textId="77777777" w:rsidR="005938BC" w:rsidRDefault="005938BC" w:rsidP="005938BC">
      <w:pPr>
        <w:spacing w:line="360" w:lineRule="auto"/>
        <w:ind w:left="709" w:hanging="709"/>
        <w:rPr>
          <w:i w:val="0"/>
          <w:iCs w:val="0"/>
          <w:sz w:val="20"/>
          <w:szCs w:val="20"/>
        </w:rPr>
      </w:pPr>
    </w:p>
    <w:p w14:paraId="14E53294" w14:textId="77777777" w:rsidR="005938BC" w:rsidRDefault="005938BC" w:rsidP="005938BC">
      <w:pPr>
        <w:spacing w:line="360" w:lineRule="auto"/>
        <w:ind w:left="709" w:hanging="709"/>
        <w:jc w:val="both"/>
        <w:rPr>
          <w:i w:val="0"/>
          <w:iCs w:val="0"/>
          <w:sz w:val="20"/>
          <w:szCs w:val="20"/>
        </w:rPr>
      </w:pPr>
      <w:r w:rsidRPr="004D6A46">
        <w:rPr>
          <w:i w:val="0"/>
          <w:iCs w:val="0"/>
          <w:sz w:val="20"/>
          <w:szCs w:val="20"/>
        </w:rPr>
        <w:t xml:space="preserve">Yukawa, S., Uchida, I., </w:t>
      </w:r>
      <w:proofErr w:type="spellStart"/>
      <w:r w:rsidRPr="004D6A46">
        <w:rPr>
          <w:i w:val="0"/>
          <w:iCs w:val="0"/>
          <w:sz w:val="20"/>
          <w:szCs w:val="20"/>
        </w:rPr>
        <w:t>Takemitsu</w:t>
      </w:r>
      <w:proofErr w:type="spellEnd"/>
      <w:r w:rsidRPr="004D6A46">
        <w:rPr>
          <w:i w:val="0"/>
          <w:iCs w:val="0"/>
          <w:sz w:val="20"/>
          <w:szCs w:val="20"/>
        </w:rPr>
        <w:t>, H., Okamoto, A., Yukawa, M., Ohshima, S.</w:t>
      </w:r>
      <w:r>
        <w:rPr>
          <w:i w:val="0"/>
          <w:iCs w:val="0"/>
          <w:sz w:val="20"/>
          <w:szCs w:val="20"/>
        </w:rPr>
        <w:t xml:space="preserve"> and</w:t>
      </w:r>
      <w:r w:rsidRPr="004D6A46">
        <w:rPr>
          <w:i w:val="0"/>
          <w:iCs w:val="0"/>
          <w:sz w:val="20"/>
          <w:szCs w:val="20"/>
        </w:rPr>
        <w:t xml:space="preserve"> Tamura, Y. (2022). Anti‐microbial resistance of Salmonella isolates from raw meat‐based dog food in Japan. Veterinary Medicine and Science, 8(3), 982-989. </w:t>
      </w:r>
      <w:hyperlink r:id="rId41" w:history="1">
        <w:r w:rsidRPr="00AC5C8E">
          <w:rPr>
            <w:rStyle w:val="Hyperlink"/>
            <w:i w:val="0"/>
            <w:iCs w:val="0"/>
            <w:sz w:val="20"/>
            <w:szCs w:val="20"/>
          </w:rPr>
          <w:t>https://doi.org/10.1002/vms3.739</w:t>
        </w:r>
      </w:hyperlink>
    </w:p>
    <w:p w14:paraId="37D202ED" w14:textId="77777777" w:rsidR="005938BC" w:rsidRDefault="005938BC" w:rsidP="005938BC">
      <w:pPr>
        <w:spacing w:line="360" w:lineRule="auto"/>
        <w:ind w:left="709" w:hanging="709"/>
        <w:rPr>
          <w:i w:val="0"/>
          <w:iCs w:val="0"/>
          <w:sz w:val="20"/>
          <w:szCs w:val="20"/>
        </w:rPr>
      </w:pPr>
    </w:p>
    <w:p w14:paraId="0EC7098E" w14:textId="77777777" w:rsidR="005938BC" w:rsidRDefault="005938BC" w:rsidP="005938BC">
      <w:pPr>
        <w:spacing w:line="360" w:lineRule="auto"/>
        <w:ind w:left="709" w:hanging="709"/>
        <w:jc w:val="both"/>
        <w:rPr>
          <w:i w:val="0"/>
          <w:iCs w:val="0"/>
          <w:sz w:val="20"/>
          <w:szCs w:val="20"/>
        </w:rPr>
      </w:pPr>
      <w:r w:rsidRPr="004D6A46">
        <w:rPr>
          <w:i w:val="0"/>
          <w:iCs w:val="0"/>
          <w:sz w:val="20"/>
          <w:szCs w:val="20"/>
        </w:rPr>
        <w:t>Zhang, J., Wei, L., Kelly, P., Freeman, M., Jaegerson, K., Gong, J.</w:t>
      </w:r>
      <w:r>
        <w:rPr>
          <w:i w:val="0"/>
          <w:iCs w:val="0"/>
          <w:sz w:val="20"/>
          <w:szCs w:val="20"/>
        </w:rPr>
        <w:t xml:space="preserve"> and</w:t>
      </w:r>
      <w:r w:rsidRPr="004D6A46">
        <w:rPr>
          <w:i w:val="0"/>
          <w:iCs w:val="0"/>
          <w:sz w:val="20"/>
          <w:szCs w:val="20"/>
        </w:rPr>
        <w:t xml:space="preserve"> Wang, C. (2013). Detection of Salmonella spp. using a generic and differential FRET-PCR. </w:t>
      </w:r>
      <w:proofErr w:type="spellStart"/>
      <w:r w:rsidRPr="004D6A46">
        <w:rPr>
          <w:i w:val="0"/>
          <w:iCs w:val="0"/>
          <w:sz w:val="20"/>
          <w:szCs w:val="20"/>
        </w:rPr>
        <w:t>PLoS</w:t>
      </w:r>
      <w:proofErr w:type="spellEnd"/>
      <w:r w:rsidRPr="004D6A46">
        <w:rPr>
          <w:i w:val="0"/>
          <w:iCs w:val="0"/>
          <w:sz w:val="20"/>
          <w:szCs w:val="20"/>
        </w:rPr>
        <w:t xml:space="preserve"> One, 8(10), e76053. </w:t>
      </w:r>
      <w:hyperlink r:id="rId42" w:history="1">
        <w:r w:rsidRPr="007A3380">
          <w:rPr>
            <w:rStyle w:val="Hyperlink"/>
            <w:i w:val="0"/>
            <w:iCs w:val="0"/>
            <w:sz w:val="20"/>
            <w:szCs w:val="20"/>
          </w:rPr>
          <w:t>https://doi.org/10.1371/journal.pone.0076053</w:t>
        </w:r>
      </w:hyperlink>
    </w:p>
    <w:p w14:paraId="04C63CB2" w14:textId="77777777" w:rsidR="005938BC" w:rsidRDefault="005938BC" w:rsidP="005938BC">
      <w:pPr>
        <w:spacing w:line="360" w:lineRule="auto"/>
        <w:ind w:left="709" w:hanging="709"/>
        <w:jc w:val="both"/>
        <w:rPr>
          <w:i w:val="0"/>
          <w:iCs w:val="0"/>
          <w:sz w:val="20"/>
          <w:szCs w:val="20"/>
        </w:rPr>
      </w:pPr>
    </w:p>
    <w:p w14:paraId="44131D4E" w14:textId="77777777" w:rsidR="005938BC" w:rsidRDefault="005938BC" w:rsidP="005938BC">
      <w:pPr>
        <w:spacing w:line="360" w:lineRule="auto"/>
        <w:ind w:left="709" w:hanging="709"/>
        <w:jc w:val="both"/>
        <w:rPr>
          <w:i w:val="0"/>
          <w:iCs w:val="0"/>
          <w:sz w:val="20"/>
          <w:szCs w:val="20"/>
        </w:rPr>
      </w:pPr>
      <w:r w:rsidRPr="00136C6B">
        <w:rPr>
          <w:i w:val="0"/>
          <w:iCs w:val="0"/>
          <w:sz w:val="20"/>
          <w:szCs w:val="20"/>
        </w:rPr>
        <w:t xml:space="preserve">Zhao, </w:t>
      </w:r>
      <w:proofErr w:type="spellStart"/>
      <w:r w:rsidRPr="00136C6B">
        <w:rPr>
          <w:i w:val="0"/>
          <w:iCs w:val="0"/>
          <w:sz w:val="20"/>
          <w:szCs w:val="20"/>
        </w:rPr>
        <w:t>Meiyuan</w:t>
      </w:r>
      <w:proofErr w:type="spellEnd"/>
      <w:r w:rsidRPr="00136C6B">
        <w:rPr>
          <w:i w:val="0"/>
          <w:iCs w:val="0"/>
          <w:sz w:val="20"/>
          <w:szCs w:val="20"/>
        </w:rPr>
        <w:t xml:space="preserve">, </w:t>
      </w:r>
      <w:proofErr w:type="spellStart"/>
      <w:r w:rsidRPr="00136C6B">
        <w:rPr>
          <w:i w:val="0"/>
          <w:iCs w:val="0"/>
          <w:sz w:val="20"/>
          <w:szCs w:val="20"/>
        </w:rPr>
        <w:t>Xudong</w:t>
      </w:r>
      <w:proofErr w:type="spellEnd"/>
      <w:r w:rsidRPr="00136C6B">
        <w:rPr>
          <w:i w:val="0"/>
          <w:iCs w:val="0"/>
          <w:sz w:val="20"/>
          <w:szCs w:val="20"/>
        </w:rPr>
        <w:t xml:space="preserve"> Wang, Jiawei He, </w:t>
      </w:r>
      <w:proofErr w:type="spellStart"/>
      <w:r w:rsidRPr="00136C6B">
        <w:rPr>
          <w:i w:val="0"/>
          <w:iCs w:val="0"/>
          <w:sz w:val="20"/>
          <w:szCs w:val="20"/>
        </w:rPr>
        <w:t>Kexin</w:t>
      </w:r>
      <w:proofErr w:type="spellEnd"/>
      <w:r w:rsidRPr="00136C6B">
        <w:rPr>
          <w:i w:val="0"/>
          <w:iCs w:val="0"/>
          <w:sz w:val="20"/>
          <w:szCs w:val="20"/>
        </w:rPr>
        <w:t xml:space="preserve"> Zhou, </w:t>
      </w:r>
      <w:proofErr w:type="spellStart"/>
      <w:r w:rsidRPr="00136C6B">
        <w:rPr>
          <w:i w:val="0"/>
          <w:iCs w:val="0"/>
          <w:sz w:val="20"/>
          <w:szCs w:val="20"/>
        </w:rPr>
        <w:t>Mengqi</w:t>
      </w:r>
      <w:proofErr w:type="spellEnd"/>
      <w:r w:rsidRPr="00136C6B">
        <w:rPr>
          <w:i w:val="0"/>
          <w:iCs w:val="0"/>
          <w:sz w:val="20"/>
          <w:szCs w:val="20"/>
        </w:rPr>
        <w:t xml:space="preserve"> </w:t>
      </w:r>
      <w:proofErr w:type="spellStart"/>
      <w:r w:rsidRPr="00136C6B">
        <w:rPr>
          <w:i w:val="0"/>
          <w:iCs w:val="0"/>
          <w:sz w:val="20"/>
          <w:szCs w:val="20"/>
        </w:rPr>
        <w:t>Xie</w:t>
      </w:r>
      <w:proofErr w:type="spellEnd"/>
      <w:r w:rsidRPr="00136C6B">
        <w:rPr>
          <w:i w:val="0"/>
          <w:iCs w:val="0"/>
          <w:sz w:val="20"/>
          <w:szCs w:val="20"/>
        </w:rPr>
        <w:t xml:space="preserve"> and </w:t>
      </w:r>
      <w:proofErr w:type="spellStart"/>
      <w:r w:rsidRPr="00136C6B">
        <w:rPr>
          <w:i w:val="0"/>
          <w:iCs w:val="0"/>
          <w:sz w:val="20"/>
          <w:szCs w:val="20"/>
        </w:rPr>
        <w:t>Honglei</w:t>
      </w:r>
      <w:proofErr w:type="spellEnd"/>
      <w:r w:rsidRPr="00136C6B">
        <w:rPr>
          <w:i w:val="0"/>
          <w:iCs w:val="0"/>
          <w:sz w:val="20"/>
          <w:szCs w:val="20"/>
        </w:rPr>
        <w:t xml:space="preserve"> Ding. "Serovar and sequence type distribution and phenotypic and genotypic antimicrobial resistance of Salmonella originating from pet animals in Chongqing, China." Microbiology Spectrum 12, no. 7 (2024): e03542-23.</w:t>
      </w:r>
      <w:r>
        <w:rPr>
          <w:i w:val="0"/>
          <w:iCs w:val="0"/>
          <w:sz w:val="20"/>
          <w:szCs w:val="20"/>
        </w:rPr>
        <w:t xml:space="preserve"> </w:t>
      </w:r>
      <w:hyperlink r:id="rId43" w:history="1">
        <w:r w:rsidRPr="007A3380">
          <w:rPr>
            <w:rStyle w:val="Hyperlink"/>
            <w:i w:val="0"/>
            <w:iCs w:val="0"/>
            <w:sz w:val="20"/>
            <w:szCs w:val="20"/>
          </w:rPr>
          <w:t>https://doi.org/10.1128/spectrum.03542-23</w:t>
        </w:r>
      </w:hyperlink>
      <w:r>
        <w:rPr>
          <w:i w:val="0"/>
          <w:iCs w:val="0"/>
          <w:sz w:val="20"/>
          <w:szCs w:val="20"/>
        </w:rPr>
        <w:t xml:space="preserve"> </w:t>
      </w:r>
    </w:p>
    <w:p w14:paraId="2C580C5C" w14:textId="77777777" w:rsidR="005938BC" w:rsidRPr="007B4CE4" w:rsidRDefault="005938BC" w:rsidP="005938BC">
      <w:pPr>
        <w:spacing w:line="360" w:lineRule="auto"/>
        <w:jc w:val="both"/>
        <w:rPr>
          <w:i w:val="0"/>
          <w:iCs w:val="0"/>
          <w:sz w:val="20"/>
          <w:szCs w:val="20"/>
        </w:rPr>
      </w:pPr>
    </w:p>
    <w:p w14:paraId="48DEE2CA" w14:textId="77777777" w:rsidR="005938BC" w:rsidRPr="007B4CE4" w:rsidRDefault="005938BC" w:rsidP="005938BC">
      <w:pPr>
        <w:spacing w:line="360" w:lineRule="auto"/>
        <w:ind w:left="720" w:hanging="720"/>
        <w:jc w:val="both"/>
        <w:rPr>
          <w:b/>
          <w:bCs/>
          <w:i w:val="0"/>
          <w:iCs w:val="0"/>
          <w:sz w:val="20"/>
          <w:szCs w:val="20"/>
        </w:rPr>
      </w:pPr>
    </w:p>
    <w:bookmarkEnd w:id="1"/>
    <w:p w14:paraId="56853C68" w14:textId="77777777" w:rsidR="005938BC" w:rsidRDefault="005938BC" w:rsidP="005938BC">
      <w:pPr>
        <w:jc w:val="center"/>
        <w:rPr>
          <w:i w:val="0"/>
          <w:iCs w:val="0"/>
          <w:sz w:val="20"/>
          <w:szCs w:val="20"/>
        </w:rPr>
      </w:pPr>
    </w:p>
    <w:p w14:paraId="35F0BEE2" w14:textId="77777777" w:rsidR="005938BC" w:rsidRDefault="005938BC" w:rsidP="005938BC">
      <w:pPr>
        <w:jc w:val="center"/>
      </w:pPr>
    </w:p>
    <w:sectPr w:rsidR="005938BC">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F53D5" w14:textId="77777777" w:rsidR="003405E2" w:rsidRDefault="003405E2" w:rsidP="00733971">
      <w:r>
        <w:separator/>
      </w:r>
    </w:p>
  </w:endnote>
  <w:endnote w:type="continuationSeparator" w:id="0">
    <w:p w14:paraId="6D1C4F3E" w14:textId="77777777" w:rsidR="003405E2" w:rsidRDefault="003405E2" w:rsidP="0073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ABA2" w14:textId="77777777" w:rsidR="00733971" w:rsidRDefault="00733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55AEF" w14:textId="77777777" w:rsidR="00733971" w:rsidRDefault="00733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CBB09" w14:textId="77777777" w:rsidR="00733971" w:rsidRDefault="00733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CF981" w14:textId="77777777" w:rsidR="003405E2" w:rsidRDefault="003405E2" w:rsidP="00733971">
      <w:r>
        <w:separator/>
      </w:r>
    </w:p>
  </w:footnote>
  <w:footnote w:type="continuationSeparator" w:id="0">
    <w:p w14:paraId="1437AA03" w14:textId="77777777" w:rsidR="003405E2" w:rsidRDefault="003405E2" w:rsidP="00733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DA53" w14:textId="5FDE9679" w:rsidR="00733971" w:rsidRDefault="00733971">
    <w:pPr>
      <w:pStyle w:val="Header"/>
    </w:pPr>
    <w:r>
      <w:rPr>
        <w:noProof/>
      </w:rPr>
      <w:pict w14:anchorId="3C673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0974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17620" w14:textId="657C31D9" w:rsidR="00733971" w:rsidRDefault="00733971">
    <w:pPr>
      <w:pStyle w:val="Header"/>
    </w:pPr>
    <w:r>
      <w:rPr>
        <w:noProof/>
      </w:rPr>
      <w:pict w14:anchorId="6A915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0974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54B9A" w14:textId="047B4162" w:rsidR="00733971" w:rsidRDefault="00733971">
    <w:pPr>
      <w:pStyle w:val="Header"/>
    </w:pPr>
    <w:r>
      <w:rPr>
        <w:noProof/>
      </w:rPr>
      <w:pict w14:anchorId="1E8C3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0974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7676D"/>
    <w:multiLevelType w:val="multilevel"/>
    <w:tmpl w:val="D55E102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AAB5EE3"/>
    <w:multiLevelType w:val="hybridMultilevel"/>
    <w:tmpl w:val="48FA0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BC"/>
    <w:rsid w:val="000453AC"/>
    <w:rsid w:val="00047271"/>
    <w:rsid w:val="00102FF0"/>
    <w:rsid w:val="00157FF3"/>
    <w:rsid w:val="00165551"/>
    <w:rsid w:val="002919DC"/>
    <w:rsid w:val="002A0F01"/>
    <w:rsid w:val="003405E2"/>
    <w:rsid w:val="0034631D"/>
    <w:rsid w:val="0037027E"/>
    <w:rsid w:val="00415328"/>
    <w:rsid w:val="00445483"/>
    <w:rsid w:val="00475B77"/>
    <w:rsid w:val="005011C0"/>
    <w:rsid w:val="005938BC"/>
    <w:rsid w:val="005E0503"/>
    <w:rsid w:val="005E5A64"/>
    <w:rsid w:val="00652BAA"/>
    <w:rsid w:val="006C6D8C"/>
    <w:rsid w:val="00733971"/>
    <w:rsid w:val="007C4C5E"/>
    <w:rsid w:val="008E5969"/>
    <w:rsid w:val="008F2601"/>
    <w:rsid w:val="00926843"/>
    <w:rsid w:val="00A42862"/>
    <w:rsid w:val="00BA2230"/>
    <w:rsid w:val="00C25E5D"/>
    <w:rsid w:val="00CD130C"/>
    <w:rsid w:val="00D36F20"/>
    <w:rsid w:val="00D601FE"/>
    <w:rsid w:val="00D71CA9"/>
    <w:rsid w:val="00E72842"/>
    <w:rsid w:val="00F063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DE62F9"/>
  <w15:chartTrackingRefBased/>
  <w15:docId w15:val="{5D8F52BD-BDA3-4E5A-A922-00D971BA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8BC"/>
    <w:pPr>
      <w:spacing w:after="0" w:line="240" w:lineRule="auto"/>
    </w:pPr>
    <w:rPr>
      <w:rFonts w:ascii="Times New Roman" w:hAnsi="Times New Roman" w:cs="Times New Roman"/>
      <w:i/>
      <w:iCs/>
      <w:sz w:val="24"/>
      <w:szCs w:val="24"/>
    </w:rPr>
  </w:style>
  <w:style w:type="paragraph" w:styleId="Heading1">
    <w:name w:val="heading 1"/>
    <w:basedOn w:val="Normal"/>
    <w:next w:val="Normal"/>
    <w:link w:val="Heading1Char"/>
    <w:uiPriority w:val="9"/>
    <w:qFormat/>
    <w:rsid w:val="005938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8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8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8BC"/>
    <w:pPr>
      <w:keepNext/>
      <w:keepLines/>
      <w:spacing w:before="80" w:after="40"/>
      <w:outlineLvl w:val="3"/>
    </w:pPr>
    <w:rPr>
      <w:rFonts w:eastAsiaTheme="majorEastAsia" w:cstheme="majorBidi"/>
      <w:i w:val="0"/>
      <w:iCs w:val="0"/>
      <w:color w:val="2F5496" w:themeColor="accent1" w:themeShade="BF"/>
    </w:rPr>
  </w:style>
  <w:style w:type="paragraph" w:styleId="Heading5">
    <w:name w:val="heading 5"/>
    <w:basedOn w:val="Normal"/>
    <w:next w:val="Normal"/>
    <w:link w:val="Heading5Char"/>
    <w:uiPriority w:val="9"/>
    <w:semiHidden/>
    <w:unhideWhenUsed/>
    <w:qFormat/>
    <w:rsid w:val="005938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8BC"/>
    <w:pPr>
      <w:keepNext/>
      <w:keepLines/>
      <w:spacing w:before="4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5938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8BC"/>
    <w:pPr>
      <w:keepNext/>
      <w:keepLines/>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5938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8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8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8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8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8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8BC"/>
    <w:rPr>
      <w:rFonts w:eastAsiaTheme="majorEastAsia" w:cstheme="majorBidi"/>
      <w:color w:val="272727" w:themeColor="text1" w:themeTint="D8"/>
    </w:rPr>
  </w:style>
  <w:style w:type="paragraph" w:styleId="Title">
    <w:name w:val="Title"/>
    <w:basedOn w:val="Normal"/>
    <w:next w:val="Normal"/>
    <w:link w:val="TitleChar"/>
    <w:uiPriority w:val="10"/>
    <w:qFormat/>
    <w:rsid w:val="005938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8BC"/>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5938BC"/>
    <w:rPr>
      <w:i/>
      <w:iCs/>
      <w:color w:val="404040" w:themeColor="text1" w:themeTint="BF"/>
    </w:rPr>
  </w:style>
  <w:style w:type="paragraph" w:styleId="ListParagraph">
    <w:name w:val="List Paragraph"/>
    <w:basedOn w:val="Normal"/>
    <w:uiPriority w:val="34"/>
    <w:qFormat/>
    <w:rsid w:val="005938BC"/>
    <w:pPr>
      <w:ind w:left="720"/>
      <w:contextualSpacing/>
    </w:pPr>
  </w:style>
  <w:style w:type="character" w:styleId="IntenseEmphasis">
    <w:name w:val="Intense Emphasis"/>
    <w:basedOn w:val="DefaultParagraphFont"/>
    <w:uiPriority w:val="21"/>
    <w:qFormat/>
    <w:rsid w:val="005938BC"/>
    <w:rPr>
      <w:i/>
      <w:iCs/>
      <w:color w:val="2F5496" w:themeColor="accent1" w:themeShade="BF"/>
    </w:rPr>
  </w:style>
  <w:style w:type="paragraph" w:styleId="IntenseQuote">
    <w:name w:val="Intense Quote"/>
    <w:basedOn w:val="Normal"/>
    <w:next w:val="Normal"/>
    <w:link w:val="IntenseQuoteChar"/>
    <w:uiPriority w:val="30"/>
    <w:qFormat/>
    <w:rsid w:val="005938BC"/>
    <w:pPr>
      <w:pBdr>
        <w:top w:val="single" w:sz="4" w:space="10" w:color="2F5496" w:themeColor="accent1" w:themeShade="BF"/>
        <w:bottom w:val="single" w:sz="4" w:space="10" w:color="2F5496" w:themeColor="accent1" w:themeShade="BF"/>
      </w:pBdr>
      <w:spacing w:before="360" w:after="360"/>
      <w:ind w:left="864" w:right="864"/>
      <w:jc w:val="center"/>
    </w:pPr>
    <w:rPr>
      <w:i w:val="0"/>
      <w:iCs w:val="0"/>
      <w:color w:val="2F5496" w:themeColor="accent1" w:themeShade="BF"/>
    </w:rPr>
  </w:style>
  <w:style w:type="character" w:customStyle="1" w:styleId="IntenseQuoteChar">
    <w:name w:val="Intense Quote Char"/>
    <w:basedOn w:val="DefaultParagraphFont"/>
    <w:link w:val="IntenseQuote"/>
    <w:uiPriority w:val="30"/>
    <w:rsid w:val="005938BC"/>
    <w:rPr>
      <w:i/>
      <w:iCs/>
      <w:color w:val="2F5496" w:themeColor="accent1" w:themeShade="BF"/>
    </w:rPr>
  </w:style>
  <w:style w:type="character" w:styleId="IntenseReference">
    <w:name w:val="Intense Reference"/>
    <w:basedOn w:val="DefaultParagraphFont"/>
    <w:uiPriority w:val="32"/>
    <w:qFormat/>
    <w:rsid w:val="005938BC"/>
    <w:rPr>
      <w:b/>
      <w:bCs/>
      <w:smallCaps/>
      <w:color w:val="2F5496" w:themeColor="accent1" w:themeShade="BF"/>
      <w:spacing w:val="5"/>
    </w:rPr>
  </w:style>
  <w:style w:type="character" w:customStyle="1" w:styleId="apple-converted-space">
    <w:name w:val="apple-converted-space"/>
    <w:basedOn w:val="DefaultParagraphFont"/>
    <w:rsid w:val="005938BC"/>
  </w:style>
  <w:style w:type="table" w:styleId="TableGrid">
    <w:name w:val="Table Grid"/>
    <w:basedOn w:val="TableNormal"/>
    <w:uiPriority w:val="39"/>
    <w:qFormat/>
    <w:rsid w:val="005938BC"/>
    <w:pPr>
      <w:spacing w:after="0" w:line="240" w:lineRule="auto"/>
    </w:pPr>
    <w:rPr>
      <w:rFonts w:ascii="Times New Roman" w:hAnsi="Times New Roman" w:cs="Times New Roman"/>
      <w:i/>
      <w:i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8BC"/>
    <w:rPr>
      <w:color w:val="0563C1" w:themeColor="hyperlink"/>
      <w:u w:val="single"/>
    </w:rPr>
  </w:style>
  <w:style w:type="character" w:customStyle="1" w:styleId="UnresolvedMention1">
    <w:name w:val="Unresolved Mention1"/>
    <w:basedOn w:val="DefaultParagraphFont"/>
    <w:uiPriority w:val="99"/>
    <w:semiHidden/>
    <w:unhideWhenUsed/>
    <w:rsid w:val="005938BC"/>
    <w:rPr>
      <w:color w:val="605E5C"/>
      <w:shd w:val="clear" w:color="auto" w:fill="E1DFDD"/>
    </w:rPr>
  </w:style>
  <w:style w:type="character" w:styleId="CommentReference">
    <w:name w:val="annotation reference"/>
    <w:basedOn w:val="DefaultParagraphFont"/>
    <w:uiPriority w:val="99"/>
    <w:semiHidden/>
    <w:unhideWhenUsed/>
    <w:rsid w:val="005938BC"/>
    <w:rPr>
      <w:sz w:val="16"/>
      <w:szCs w:val="16"/>
    </w:rPr>
  </w:style>
  <w:style w:type="paragraph" w:styleId="CommentText">
    <w:name w:val="annotation text"/>
    <w:basedOn w:val="Normal"/>
    <w:link w:val="CommentTextChar"/>
    <w:uiPriority w:val="99"/>
    <w:semiHidden/>
    <w:unhideWhenUsed/>
    <w:rsid w:val="005938BC"/>
    <w:rPr>
      <w:sz w:val="20"/>
      <w:szCs w:val="20"/>
    </w:rPr>
  </w:style>
  <w:style w:type="character" w:customStyle="1" w:styleId="CommentTextChar">
    <w:name w:val="Comment Text Char"/>
    <w:basedOn w:val="DefaultParagraphFont"/>
    <w:link w:val="CommentText"/>
    <w:uiPriority w:val="99"/>
    <w:semiHidden/>
    <w:rsid w:val="005938BC"/>
    <w:rPr>
      <w:rFonts w:ascii="Times New Roman" w:hAnsi="Times New Roman" w:cs="Times New Roman"/>
      <w:i/>
      <w:iCs/>
      <w:sz w:val="20"/>
      <w:szCs w:val="20"/>
    </w:rPr>
  </w:style>
  <w:style w:type="character" w:styleId="Emphasis">
    <w:name w:val="Emphasis"/>
    <w:basedOn w:val="DefaultParagraphFont"/>
    <w:uiPriority w:val="20"/>
    <w:qFormat/>
    <w:rsid w:val="005938BC"/>
    <w:rPr>
      <w:i/>
      <w:iCs/>
    </w:rPr>
  </w:style>
  <w:style w:type="paragraph" w:styleId="NormalWeb">
    <w:name w:val="Normal (Web)"/>
    <w:basedOn w:val="Normal"/>
    <w:uiPriority w:val="99"/>
    <w:semiHidden/>
    <w:unhideWhenUsed/>
    <w:rsid w:val="00165551"/>
    <w:pPr>
      <w:spacing w:before="100" w:beforeAutospacing="1" w:after="100" w:afterAutospacing="1"/>
    </w:pPr>
    <w:rPr>
      <w:rFonts w:eastAsia="Times New Roman"/>
      <w:i w:val="0"/>
      <w:iCs w:val="0"/>
      <w:kern w:val="0"/>
      <w:lang w:eastAsia="en-IN"/>
      <w14:ligatures w14:val="none"/>
    </w:rPr>
  </w:style>
  <w:style w:type="character" w:styleId="Strong">
    <w:name w:val="Strong"/>
    <w:basedOn w:val="DefaultParagraphFont"/>
    <w:uiPriority w:val="22"/>
    <w:qFormat/>
    <w:rsid w:val="00165551"/>
    <w:rPr>
      <w:b/>
      <w:bCs/>
    </w:rPr>
  </w:style>
  <w:style w:type="character" w:styleId="UnresolvedMention">
    <w:name w:val="Unresolved Mention"/>
    <w:basedOn w:val="DefaultParagraphFont"/>
    <w:uiPriority w:val="99"/>
    <w:semiHidden/>
    <w:unhideWhenUsed/>
    <w:rsid w:val="00D36F20"/>
    <w:rPr>
      <w:color w:val="605E5C"/>
      <w:shd w:val="clear" w:color="auto" w:fill="E1DFDD"/>
    </w:rPr>
  </w:style>
  <w:style w:type="paragraph" w:styleId="Header">
    <w:name w:val="header"/>
    <w:basedOn w:val="Normal"/>
    <w:link w:val="HeaderChar"/>
    <w:uiPriority w:val="99"/>
    <w:unhideWhenUsed/>
    <w:rsid w:val="00733971"/>
    <w:pPr>
      <w:tabs>
        <w:tab w:val="center" w:pos="4680"/>
        <w:tab w:val="right" w:pos="9360"/>
      </w:tabs>
    </w:pPr>
  </w:style>
  <w:style w:type="character" w:customStyle="1" w:styleId="HeaderChar">
    <w:name w:val="Header Char"/>
    <w:basedOn w:val="DefaultParagraphFont"/>
    <w:link w:val="Header"/>
    <w:uiPriority w:val="99"/>
    <w:rsid w:val="00733971"/>
    <w:rPr>
      <w:rFonts w:ascii="Times New Roman" w:hAnsi="Times New Roman" w:cs="Times New Roman"/>
      <w:i/>
      <w:iCs/>
      <w:sz w:val="24"/>
      <w:szCs w:val="24"/>
    </w:rPr>
  </w:style>
  <w:style w:type="paragraph" w:styleId="Footer">
    <w:name w:val="footer"/>
    <w:basedOn w:val="Normal"/>
    <w:link w:val="FooterChar"/>
    <w:uiPriority w:val="99"/>
    <w:unhideWhenUsed/>
    <w:rsid w:val="00733971"/>
    <w:pPr>
      <w:tabs>
        <w:tab w:val="center" w:pos="4680"/>
        <w:tab w:val="right" w:pos="9360"/>
      </w:tabs>
    </w:pPr>
  </w:style>
  <w:style w:type="character" w:customStyle="1" w:styleId="FooterChar">
    <w:name w:val="Footer Char"/>
    <w:basedOn w:val="DefaultParagraphFont"/>
    <w:link w:val="Footer"/>
    <w:uiPriority w:val="99"/>
    <w:rsid w:val="00733971"/>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1716752/pdf/cvj48pg69.pdf" TargetMode="External"/><Relationship Id="rId18" Type="http://schemas.openxmlformats.org/officeDocument/2006/relationships/hyperlink" Target="https://pmc.ncbi.nlm.nih.gov/articles/PMC6702568/pdf/Vetworld-12-1033.pdf" TargetMode="External"/><Relationship Id="rId26" Type="http://schemas.openxmlformats.org/officeDocument/2006/relationships/hyperlink" Target="https://doi.org/10.1086/650733" TargetMode="External"/><Relationship Id="rId39" Type="http://schemas.openxmlformats.org/officeDocument/2006/relationships/hyperlink" Target="https://doi.org/10.1186/s12879-021-06340-z" TargetMode="External"/><Relationship Id="rId21" Type="http://schemas.openxmlformats.org/officeDocument/2006/relationships/hyperlink" Target="https://doi.org/10.1016/j.fm.2016.02.003" TargetMode="External"/><Relationship Id="rId34" Type="http://schemas.openxmlformats.org/officeDocument/2006/relationships/hyperlink" Target="https://doi.org/10.1101/pdb.prot4538" TargetMode="External"/><Relationship Id="rId42" Type="http://schemas.openxmlformats.org/officeDocument/2006/relationships/hyperlink" Target="https://doi.org/10.1371/journal.pone.0076053"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ink.springer.com/content/pdf/10.1186/1297-9716-42-34.pdf" TargetMode="External"/><Relationship Id="rId29" Type="http://schemas.openxmlformats.org/officeDocument/2006/relationships/hyperlink" Target="https://doi.org/10.1590/s1517-83822013005000002" TargetMode="External"/><Relationship Id="rId11" Type="http://schemas.openxmlformats.org/officeDocument/2006/relationships/hyperlink" Target="https://doi.org/10.12834/VetIt.1998.10744.4" TargetMode="External"/><Relationship Id="rId24" Type="http://schemas.openxmlformats.org/officeDocument/2006/relationships/hyperlink" Target="https://onlinelibrary.wiley.com/doi/pdfdirect/10.1111/j.1939-1676.2011.00821.x" TargetMode="External"/><Relationship Id="rId32" Type="http://schemas.openxmlformats.org/officeDocument/2006/relationships/hyperlink" Target="http://dspace.cvasu.ac.bd/jspui/handle/123456789/2486" TargetMode="External"/><Relationship Id="rId37" Type="http://schemas.openxmlformats.org/officeDocument/2006/relationships/hyperlink" Target="https://doi.org/10.3389/fvets.2022.799710" TargetMode="External"/><Relationship Id="rId40" Type="http://schemas.openxmlformats.org/officeDocument/2006/relationships/hyperlink" Target="https://doi.org/10.1002/vms3.1513"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id.ir/paper/237462/en" TargetMode="External"/><Relationship Id="rId23" Type="http://schemas.openxmlformats.org/officeDocument/2006/relationships/hyperlink" Target="https://link.springer.com/content/pdf/10.1186/s12917-015-0553-z.pdf" TargetMode="External"/><Relationship Id="rId28" Type="http://schemas.openxmlformats.org/officeDocument/2006/relationships/hyperlink" Target="https://doi.org/10.1002/vms3.1530" TargetMode="External"/><Relationship Id="rId36" Type="http://schemas.openxmlformats.org/officeDocument/2006/relationships/hyperlink" Target="https://www.academia.edu/66394363/" TargetMode="External"/><Relationship Id="rId49" Type="http://schemas.openxmlformats.org/officeDocument/2006/relationships/footer" Target="footer3.xml"/><Relationship Id="rId10" Type="http://schemas.openxmlformats.org/officeDocument/2006/relationships/hyperlink" Target="https://doi.org/10.1186/s12917-020-02492-3" TargetMode="External"/><Relationship Id="rId19" Type="http://schemas.openxmlformats.org/officeDocument/2006/relationships/hyperlink" Target="https://doi.org/10.1111/zph.13174" TargetMode="External"/><Relationship Id="rId31" Type="http://schemas.openxmlformats.org/officeDocument/2006/relationships/hyperlink" Target="https://doi.org/10.1016/0890-8508(92)90002-f"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455/OVJ.2025.v15.i5.8" TargetMode="External"/><Relationship Id="rId14" Type="http://schemas.openxmlformats.org/officeDocument/2006/relationships/hyperlink" Target="https://doi.org/10.1016/s0890-8508(03)00056-2" TargetMode="External"/><Relationship Id="rId22" Type="http://schemas.openxmlformats.org/officeDocument/2006/relationships/hyperlink" Target="https://doi.org/10.1016/j.foodcont.2014.07.011" TargetMode="External"/><Relationship Id="rId27" Type="http://schemas.openxmlformats.org/officeDocument/2006/relationships/hyperlink" Target="https://doi.org/10.1590/1519-6984.263363" TargetMode="External"/><Relationship Id="rId30" Type="http://schemas.openxmlformats.org/officeDocument/2006/relationships/hyperlink" Target="https://doi.org/10.3126/nvj.v36i0.27777" TargetMode="External"/><Relationship Id="rId35" Type="http://schemas.openxmlformats.org/officeDocument/2006/relationships/hyperlink" Target="https://doi.org/10.1099/jmm.0.45630-0" TargetMode="External"/><Relationship Id="rId43" Type="http://schemas.openxmlformats.org/officeDocument/2006/relationships/hyperlink" Target="https://doi.org/10.1128/spectrum.03542-23" TargetMode="External"/><Relationship Id="rId48" Type="http://schemas.openxmlformats.org/officeDocument/2006/relationships/header" Target="header3.xml"/><Relationship Id="rId8" Type="http://schemas.openxmlformats.org/officeDocument/2006/relationships/hyperlink" Target="https://doi.org/10.4314/nvj.v45i3.1"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80/21553769.2015.1051243" TargetMode="External"/><Relationship Id="rId17" Type="http://schemas.openxmlformats.org/officeDocument/2006/relationships/hyperlink" Target="file:///Users/apple/Downloads/javma-javma.238.11.1430.pdf" TargetMode="External"/><Relationship Id="rId25" Type="http://schemas.openxmlformats.org/officeDocument/2006/relationships/hyperlink" Target="https://journals.ekb.eg/article_191379_5c3f895f28cbceae4f8b4b9092c5a480.pdf" TargetMode="External"/><Relationship Id="rId33" Type="http://schemas.openxmlformats.org/officeDocument/2006/relationships/hyperlink" Target="http://dx.doi.org/10.17582/journal.aavs/2018/6.12.542.547" TargetMode="External"/><Relationship Id="rId38" Type="http://schemas.openxmlformats.org/officeDocument/2006/relationships/hyperlink" Target="https://www.academia.edu/download/70925186/Salmonella_in_apparently_healthy_dogs20211001-20481-ow0qvr.pdf" TargetMode="External"/><Relationship Id="rId46" Type="http://schemas.openxmlformats.org/officeDocument/2006/relationships/footer" Target="footer1.xml"/><Relationship Id="rId20" Type="http://schemas.openxmlformats.org/officeDocument/2006/relationships/hyperlink" Target="https://link.springer.com/article/10.1186/s12917-017-1055-y" TargetMode="External"/><Relationship Id="rId41" Type="http://schemas.openxmlformats.org/officeDocument/2006/relationships/hyperlink" Target="https://doi.org/10.1002/vms3.739"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3474</Words>
  <Characters>19807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Meena</dc:creator>
  <cp:keywords/>
  <dc:description/>
  <cp:lastModifiedBy>SDI 1084</cp:lastModifiedBy>
  <cp:revision>28</cp:revision>
  <dcterms:created xsi:type="dcterms:W3CDTF">2025-10-06T14:00:00Z</dcterms:created>
  <dcterms:modified xsi:type="dcterms:W3CDTF">2025-10-15T10:42:00Z</dcterms:modified>
</cp:coreProperties>
</file>