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E4D64" w14:textId="77777777" w:rsidR="00DF10DA" w:rsidRPr="00DF10DA" w:rsidRDefault="00DF10DA" w:rsidP="00DF10DA">
      <w:pPr>
        <w:autoSpaceDE w:val="0"/>
        <w:autoSpaceDN w:val="0"/>
        <w:adjustRightInd w:val="0"/>
        <w:spacing w:after="0" w:line="360" w:lineRule="auto"/>
        <w:jc w:val="both"/>
        <w:rPr>
          <w:rFonts w:ascii="Times New Roman" w:hAnsi="Times New Roman" w:cs="Times New Roman"/>
          <w:b/>
          <w:bCs/>
          <w:i/>
          <w:iCs/>
          <w:sz w:val="24"/>
          <w:szCs w:val="24"/>
          <w:u w:val="single"/>
          <w:lang w:val="en-US"/>
        </w:rPr>
      </w:pPr>
      <w:r w:rsidRPr="00DF10DA">
        <w:rPr>
          <w:rFonts w:ascii="Times New Roman" w:hAnsi="Times New Roman" w:cs="Times New Roman"/>
          <w:b/>
          <w:bCs/>
          <w:i/>
          <w:iCs/>
          <w:sz w:val="24"/>
          <w:szCs w:val="24"/>
          <w:u w:val="single"/>
          <w:lang w:val="en-US"/>
        </w:rPr>
        <w:t>Original Research Article</w:t>
      </w:r>
    </w:p>
    <w:p w14:paraId="4047A5D1"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Comparative effects of biopesticides on fall armyworm </w:t>
      </w:r>
      <w:r>
        <w:rPr>
          <w:rFonts w:ascii="Times New Roman" w:hAnsi="Times New Roman" w:cs="Times New Roman"/>
          <w:b/>
          <w:bCs/>
          <w:i/>
          <w:iCs/>
          <w:sz w:val="24"/>
          <w:szCs w:val="24"/>
          <w:lang w:bidi="ar-SA"/>
        </w:rPr>
        <w:t xml:space="preserve">Spodoptera </w:t>
      </w:r>
      <w:proofErr w:type="spellStart"/>
      <w:r>
        <w:rPr>
          <w:rFonts w:ascii="Times New Roman" w:hAnsi="Times New Roman" w:cs="Times New Roman"/>
          <w:b/>
          <w:bCs/>
          <w:i/>
          <w:iCs/>
          <w:sz w:val="24"/>
          <w:szCs w:val="24"/>
          <w:lang w:bidi="ar-SA"/>
        </w:rPr>
        <w:t>frugiperda</w:t>
      </w:r>
      <w:proofErr w:type="spellEnd"/>
      <w:r>
        <w:rPr>
          <w:rFonts w:ascii="Times New Roman" w:hAnsi="Times New Roman" w:cs="Times New Roman"/>
          <w:b/>
          <w:bCs/>
          <w:sz w:val="24"/>
          <w:szCs w:val="24"/>
          <w:lang w:bidi="ar-SA"/>
        </w:rPr>
        <w:t xml:space="preserve"> (J. </w:t>
      </w:r>
      <w:proofErr w:type="spellStart"/>
      <w:proofErr w:type="gramStart"/>
      <w:r>
        <w:rPr>
          <w:rFonts w:ascii="Times New Roman" w:hAnsi="Times New Roman" w:cs="Times New Roman"/>
          <w:b/>
          <w:bCs/>
          <w:sz w:val="24"/>
          <w:szCs w:val="24"/>
          <w:lang w:bidi="ar-SA"/>
        </w:rPr>
        <w:t>E.Smith</w:t>
      </w:r>
      <w:proofErr w:type="spellEnd"/>
      <w:proofErr w:type="gramEnd"/>
      <w:r>
        <w:rPr>
          <w:rFonts w:ascii="Times New Roman" w:hAnsi="Times New Roman" w:cs="Times New Roman"/>
          <w:b/>
          <w:bCs/>
          <w:sz w:val="24"/>
          <w:szCs w:val="24"/>
          <w:lang w:bidi="ar-SA"/>
        </w:rPr>
        <w:t xml:space="preserve">) (Lepidoptera: </w:t>
      </w:r>
      <w:proofErr w:type="spellStart"/>
      <w:r>
        <w:rPr>
          <w:rFonts w:ascii="Times New Roman" w:hAnsi="Times New Roman" w:cs="Times New Roman"/>
          <w:b/>
          <w:bCs/>
          <w:sz w:val="24"/>
          <w:szCs w:val="24"/>
          <w:lang w:bidi="ar-SA"/>
        </w:rPr>
        <w:t>Noctuidae</w:t>
      </w:r>
      <w:proofErr w:type="spellEnd"/>
      <w:r>
        <w:rPr>
          <w:rFonts w:ascii="Times New Roman" w:hAnsi="Times New Roman" w:cs="Times New Roman"/>
          <w:b/>
          <w:bCs/>
          <w:sz w:val="24"/>
          <w:szCs w:val="24"/>
          <w:lang w:bidi="ar-SA"/>
        </w:rPr>
        <w:t xml:space="preserve">) </w:t>
      </w:r>
      <w:r>
        <w:rPr>
          <w:rFonts w:ascii="Times New Roman" w:hAnsi="Times New Roman" w:cs="Times New Roman"/>
          <w:b/>
          <w:bCs/>
          <w:sz w:val="24"/>
          <w:szCs w:val="24"/>
        </w:rPr>
        <w:t xml:space="preserve">management and the Survival of predators in maize field </w:t>
      </w:r>
    </w:p>
    <w:p w14:paraId="17B11490" w14:textId="77777777" w:rsidR="005607AC" w:rsidRDefault="005607AC">
      <w:pPr>
        <w:autoSpaceDE w:val="0"/>
        <w:autoSpaceDN w:val="0"/>
        <w:adjustRightInd w:val="0"/>
        <w:spacing w:after="0" w:line="360" w:lineRule="auto"/>
        <w:jc w:val="both"/>
        <w:rPr>
          <w:rFonts w:ascii="Times New Roman" w:hAnsi="Times New Roman" w:cs="Times New Roman"/>
          <w:b/>
          <w:bCs/>
          <w:sz w:val="24"/>
          <w:szCs w:val="24"/>
        </w:rPr>
      </w:pPr>
    </w:p>
    <w:p w14:paraId="3060685B" w14:textId="77777777" w:rsidR="005607AC" w:rsidRDefault="005607AC">
      <w:pPr>
        <w:spacing w:after="0" w:line="360" w:lineRule="auto"/>
        <w:jc w:val="both"/>
        <w:rPr>
          <w:rFonts w:ascii="Times New Roman" w:hAnsi="Times New Roman" w:cs="Times New Roman"/>
          <w:sz w:val="24"/>
          <w:szCs w:val="24"/>
        </w:rPr>
      </w:pPr>
    </w:p>
    <w:p w14:paraId="7D903F93"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Abstract</w:t>
      </w:r>
    </w:p>
    <w:p w14:paraId="21E3E669" w14:textId="77777777" w:rsidR="005607AC"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Fall armyworm (FAW), </w:t>
      </w:r>
      <w:r>
        <w:rPr>
          <w:rFonts w:ascii="Times New Roman" w:hAnsi="Times New Roman" w:cs="Times New Roman"/>
          <w:i/>
          <w:iCs/>
          <w:sz w:val="24"/>
          <w:szCs w:val="24"/>
        </w:rPr>
        <w:t xml:space="preserve">Spodoptera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xml:space="preserve"> (J.E. Smith) (Lepidoptera: </w:t>
      </w:r>
      <w:proofErr w:type="spellStart"/>
      <w:r>
        <w:rPr>
          <w:rFonts w:ascii="Times New Roman" w:hAnsi="Times New Roman" w:cs="Times New Roman"/>
          <w:sz w:val="24"/>
          <w:szCs w:val="24"/>
        </w:rPr>
        <w:t>Noctuidae</w:t>
      </w:r>
      <w:proofErr w:type="spellEnd"/>
      <w:r>
        <w:rPr>
          <w:rFonts w:ascii="Times New Roman" w:hAnsi="Times New Roman" w:cs="Times New Roman"/>
          <w:sz w:val="24"/>
          <w:szCs w:val="24"/>
        </w:rPr>
        <w:t xml:space="preserve">), is a major pest of maize worldwide. The present study focused on biopesticides for managing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xml:space="preserve"> infesting maize in vegetative (whorl) and reproductive (cob) stages, their effect on the predator, and their effects on yield in Indian conditions. A field trial was conducted in 2019-20 and 2020-21 using a randomized complete block design. The effect of biopesticides against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infesting maize indicated that all the treatments were found effective against fall armyworm as compared to untreated control in management practices applied at the vegetative (whorl) as well as reproductive (cob) stage of maize. Among the biopesticides,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 was found most effective against fall armyworm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Among biopesticides treatments,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1% was safe for lady beetles and spiders followed by </w:t>
      </w:r>
      <w:r>
        <w:rPr>
          <w:rFonts w:ascii="Times New Roman" w:hAnsi="Times New Roman" w:cs="Times New Roman"/>
          <w:i/>
          <w:iCs/>
          <w:sz w:val="24"/>
          <w:szCs w:val="24"/>
        </w:rPr>
        <w:t xml:space="preserve">Bacillus </w:t>
      </w:r>
      <w:proofErr w:type="spellStart"/>
      <w:r>
        <w:rPr>
          <w:rFonts w:ascii="Times New Roman" w:hAnsi="Times New Roman" w:cs="Times New Roman"/>
          <w:i/>
          <w:iCs/>
          <w:sz w:val="24"/>
          <w:szCs w:val="24"/>
        </w:rPr>
        <w:t>thuringienesis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0.5% WP,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cfu/ml,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cfu/ml, Azadirachtin 10000 ppm and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Economics of bio-pesticides management practices revealed that Spinosad 45 SC @ 0.3 ml/l was the most economical one recording the highest yield (130.63 q/ha) and ICBR 1:36.07. It was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4 g/l,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5 ml/l, and </w:t>
      </w:r>
      <w:r>
        <w:rPr>
          <w:rFonts w:ascii="Times New Roman" w:hAnsi="Times New Roman" w:cs="Times New Roman"/>
          <w:i/>
          <w:iCs/>
          <w:sz w:val="24"/>
          <w:szCs w:val="24"/>
        </w:rPr>
        <w:t xml:space="preserve">Metarhizium anisopliae @ </w:t>
      </w:r>
      <w:r>
        <w:rPr>
          <w:rFonts w:ascii="Times New Roman" w:hAnsi="Times New Roman" w:cs="Times New Roman"/>
          <w:sz w:val="24"/>
          <w:szCs w:val="24"/>
        </w:rPr>
        <w:t>3 ml/l recording ICBR of 1:12.72, 1:11.73, and 1:11.57 respectively. This study has shown the potential use of biopesticides for the management of FAW. This would offer the farmers a sustainable and affordable option for the management of FAW.</w:t>
      </w:r>
    </w:p>
    <w:p w14:paraId="3F0B154C" w14:textId="77777777" w:rsidR="005607AC" w:rsidRDefault="00000000">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Pr>
          <w:rFonts w:ascii="Times New Roman" w:hAnsi="Times New Roman" w:cs="Times New Roman"/>
          <w:bCs/>
          <w:sz w:val="24"/>
          <w:szCs w:val="24"/>
          <w:lang w:val="en-US"/>
        </w:rPr>
        <w:t>Biocontrol</w:t>
      </w:r>
      <w:r>
        <w:rPr>
          <w:rFonts w:ascii="Times New Roman" w:hAnsi="Times New Roman" w:cs="Times New Roman"/>
          <w:b/>
          <w:bCs/>
          <w:i/>
          <w:iCs/>
          <w:sz w:val="24"/>
          <w:szCs w:val="24"/>
          <w:lang w:bidi="ar-SA"/>
        </w:rPr>
        <w:t xml:space="preserve">,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natural enemies,</w:t>
      </w:r>
      <w:r>
        <w:rPr>
          <w:rFonts w:ascii="Times New Roman" w:hAnsi="Times New Roman" w:cs="Times New Roman"/>
          <w:i/>
          <w:iCs/>
          <w:sz w:val="24"/>
          <w:szCs w:val="24"/>
        </w:rPr>
        <w:t xml:space="preserve"> Metarhizium anisopliae,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Pongamia</w:t>
      </w:r>
      <w:proofErr w:type="spellEnd"/>
      <w:r>
        <w:rPr>
          <w:rFonts w:ascii="Times New Roman" w:hAnsi="Times New Roman" w:cs="Times New Roman"/>
          <w:sz w:val="24"/>
          <w:szCs w:val="24"/>
          <w:lang w:val="en-US"/>
        </w:rPr>
        <w:t xml:space="preserve"> oil,</w:t>
      </w:r>
      <w:r>
        <w:rPr>
          <w:rFonts w:ascii="Times New Roman" w:hAnsi="Times New Roman" w:cs="Times New Roman"/>
          <w:i/>
          <w:iCs/>
          <w:sz w:val="24"/>
          <w:szCs w:val="24"/>
        </w:rPr>
        <w:t xml:space="preserve"> Bacillus </w:t>
      </w:r>
      <w:proofErr w:type="spellStart"/>
      <w:r>
        <w:rPr>
          <w:rFonts w:ascii="Times New Roman" w:hAnsi="Times New Roman" w:cs="Times New Roman"/>
          <w:i/>
          <w:iCs/>
          <w:sz w:val="24"/>
          <w:szCs w:val="24"/>
        </w:rPr>
        <w:t>thuringienesis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ICBR</w:t>
      </w:r>
    </w:p>
    <w:p w14:paraId="1BD190EC" w14:textId="77777777" w:rsidR="007C40D1" w:rsidRDefault="0000000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A06AA3D" w14:textId="77777777" w:rsidR="00616672" w:rsidRDefault="00616672">
      <w:pPr>
        <w:spacing w:before="240" w:after="0" w:line="360" w:lineRule="auto"/>
        <w:jc w:val="both"/>
        <w:rPr>
          <w:rFonts w:ascii="Times New Roman" w:hAnsi="Times New Roman" w:cs="Times New Roman"/>
          <w:sz w:val="24"/>
          <w:szCs w:val="24"/>
        </w:rPr>
      </w:pPr>
    </w:p>
    <w:p w14:paraId="6439CBAA" w14:textId="77777777" w:rsidR="00616672" w:rsidRDefault="00616672">
      <w:pPr>
        <w:spacing w:before="240" w:after="0" w:line="360" w:lineRule="auto"/>
        <w:jc w:val="both"/>
        <w:rPr>
          <w:rFonts w:ascii="Times New Roman" w:hAnsi="Times New Roman" w:cs="Times New Roman"/>
          <w:sz w:val="24"/>
          <w:szCs w:val="24"/>
        </w:rPr>
      </w:pPr>
    </w:p>
    <w:p w14:paraId="7CF702D7" w14:textId="77777777" w:rsidR="00616672" w:rsidRDefault="00616672">
      <w:pPr>
        <w:spacing w:before="240" w:after="0" w:line="360" w:lineRule="auto"/>
        <w:jc w:val="both"/>
        <w:rPr>
          <w:rFonts w:ascii="Times New Roman" w:hAnsi="Times New Roman" w:cs="Times New Roman"/>
          <w:sz w:val="24"/>
          <w:szCs w:val="24"/>
        </w:rPr>
      </w:pPr>
    </w:p>
    <w:p w14:paraId="1ED3D04E" w14:textId="3D048A5D" w:rsidR="007C40D1" w:rsidRDefault="007C40D1">
      <w:pPr>
        <w:spacing w:before="24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Introduction :</w:t>
      </w:r>
      <w:proofErr w:type="gramEnd"/>
      <w:r>
        <w:rPr>
          <w:rFonts w:ascii="Times New Roman" w:hAnsi="Times New Roman" w:cs="Times New Roman"/>
          <w:sz w:val="24"/>
          <w:szCs w:val="24"/>
        </w:rPr>
        <w:t xml:space="preserve"> </w:t>
      </w:r>
    </w:p>
    <w:p w14:paraId="5AC59420" w14:textId="77777777" w:rsidR="007C40D1" w:rsidRDefault="007C40D1">
      <w:pPr>
        <w:spacing w:before="240" w:after="0" w:line="360" w:lineRule="auto"/>
        <w:jc w:val="both"/>
        <w:rPr>
          <w:rFonts w:ascii="Times New Roman" w:hAnsi="Times New Roman" w:cs="Times New Roman"/>
          <w:sz w:val="24"/>
          <w:szCs w:val="24"/>
        </w:rPr>
      </w:pPr>
    </w:p>
    <w:p w14:paraId="273CE592" w14:textId="3EEB0FAF" w:rsidR="005607AC" w:rsidRDefault="00000000">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In India, maize plays a critical role in the agricultural practices of small and marginal farmers, primarily cultivated for sustenance and fodder. It holds the position of the third most vital food grain crop, following rice and wheat, contributing significantly, with a 10% share of the total food production [27]. Notably, maize serves as a dietary cornerstone for more than 200 million individuals, forming an essential component of their food security strategies [8]. Because maize grows quickly and produces a lot of food in India's weather, people can grow it all year round [18]. In India, maize is grown on a huge land area of 9.86 million hectares. This results in a massive production of 31.51 million tons, and the productivity is about 31.95 quintals per hectare, [12]. This underscores the significance of maize in India. The fall armyworm, </w:t>
      </w:r>
      <w:r>
        <w:rPr>
          <w:rFonts w:ascii="Times New Roman" w:hAnsi="Times New Roman" w:cs="Times New Roman"/>
          <w:i/>
          <w:iCs/>
          <w:sz w:val="24"/>
          <w:szCs w:val="24"/>
        </w:rPr>
        <w:t xml:space="preserve">Spodoptera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xml:space="preserve"> (J. E. Smith, 1797) (Lepidoptera: </w:t>
      </w:r>
      <w:proofErr w:type="spellStart"/>
      <w:r>
        <w:rPr>
          <w:rFonts w:ascii="Times New Roman" w:hAnsi="Times New Roman" w:cs="Times New Roman"/>
          <w:sz w:val="24"/>
          <w:szCs w:val="24"/>
        </w:rPr>
        <w:t>Noctuidae</w:t>
      </w:r>
      <w:proofErr w:type="spellEnd"/>
      <w:r>
        <w:rPr>
          <w:rFonts w:ascii="Times New Roman" w:hAnsi="Times New Roman" w:cs="Times New Roman"/>
          <w:sz w:val="24"/>
          <w:szCs w:val="24"/>
        </w:rPr>
        <w:t>), is one of the most destructive pests [15,8]and, In India it was first reported in   2018 [23]. It's important to note that the Fall Armyworm is a polyphagous pest. This invasive pest has been observed to consume over 353 different host plants from 76 plant families around the world [19]. This pest has inflicted significant economic losses, ranging from 22 to 67% annually on a global scale [4]. The Fall Armyworm's remarkable adaptability, coupled with its migratory behaviour and rapid reproductive rate, raises the potential for this pest to invade over 70 countries worldwide [5].</w:t>
      </w:r>
      <w:r>
        <w:rPr>
          <w:rFonts w:ascii="Times New Roman" w:hAnsi="Times New Roman" w:cs="Times New Roman"/>
          <w:sz w:val="24"/>
          <w:szCs w:val="24"/>
        </w:rPr>
        <w:tab/>
        <w:t xml:space="preserve">Botanicals offer a promising eco-friendly alternative to synthetic pesticides and hold substantial potential for practical application in the field. When extracted and applied externally, these essential oils can exhibit insecticidal, repellent, or antifeedant properties [11].  Various parts of these plants, such as leaves, flowers, fruits, seeds, bark, or roots, contain a diverse array of secondary metabolites that can deter or poison insect pests. Numerous biopesticides are available for managing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and one notable example is the cost-effective neem tree (</w:t>
      </w:r>
      <w:proofErr w:type="spellStart"/>
      <w:r>
        <w:rPr>
          <w:rFonts w:ascii="Times New Roman" w:hAnsi="Times New Roman" w:cs="Times New Roman"/>
          <w:i/>
          <w:iCs/>
          <w:sz w:val="24"/>
          <w:szCs w:val="24"/>
        </w:rPr>
        <w:t>Azadirachta</w:t>
      </w:r>
      <w:proofErr w:type="spellEnd"/>
      <w:r>
        <w:rPr>
          <w:rFonts w:ascii="Times New Roman" w:hAnsi="Times New Roman" w:cs="Times New Roman"/>
          <w:i/>
          <w:iCs/>
          <w:sz w:val="24"/>
          <w:szCs w:val="24"/>
        </w:rPr>
        <w:t xml:space="preserve"> indica</w:t>
      </w:r>
      <w:r>
        <w:rPr>
          <w:rFonts w:ascii="Times New Roman" w:hAnsi="Times New Roman" w:cs="Times New Roman"/>
          <w:sz w:val="24"/>
          <w:szCs w:val="24"/>
        </w:rPr>
        <w:t xml:space="preserve"> L.) seed oil, which has been demonstrated to be an effective control measure against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[2</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20 plant species listed were used in West Africa for their pesticidal properties, specifically in the management of arthropod pests in vegetable crops [29]. Fungi possessing entomopathogenic properties can be easily integrated into (IPM) strategies [22]. [30] reported that more than 750 fungi, representing </w:t>
      </w:r>
      <w:r>
        <w:rPr>
          <w:rFonts w:ascii="Times New Roman" w:hAnsi="Times New Roman" w:cs="Times New Roman"/>
          <w:sz w:val="24"/>
          <w:szCs w:val="24"/>
        </w:rPr>
        <w:lastRenderedPageBreak/>
        <w:t xml:space="preserve">over 90 species, exhibit entomopathogenic characteristics. These fungi can penetrate an insect's outer layer and infect insects at any life stage. When conditions are </w:t>
      </w:r>
      <w:proofErr w:type="spellStart"/>
      <w:r>
        <w:rPr>
          <w:rFonts w:ascii="Times New Roman" w:hAnsi="Times New Roman" w:cs="Times New Roman"/>
          <w:sz w:val="24"/>
          <w:szCs w:val="24"/>
        </w:rPr>
        <w:t>favorable</w:t>
      </w:r>
      <w:proofErr w:type="spellEnd"/>
      <w:r>
        <w:rPr>
          <w:rFonts w:ascii="Times New Roman" w:hAnsi="Times New Roman" w:cs="Times New Roman"/>
          <w:sz w:val="24"/>
          <w:szCs w:val="24"/>
        </w:rPr>
        <w:t xml:space="preserve">, they can lead to outbreaks in a variety of insect groups, particularly affecting Hemiptera, Coleoptera, and Lepidoptera, [26]. </w:t>
      </w:r>
      <w:r>
        <w:rPr>
          <w:rFonts w:ascii="Times New Roman" w:hAnsi="Times New Roman" w:cs="Times New Roman"/>
          <w:i/>
          <w:iCs/>
          <w:sz w:val="24"/>
          <w:szCs w:val="24"/>
        </w:rPr>
        <w:t>Beauveria</w:t>
      </w:r>
      <w:r>
        <w:rPr>
          <w:rFonts w:ascii="Times New Roman" w:hAnsi="Times New Roman" w:cs="Times New Roman"/>
          <w:sz w:val="24"/>
          <w:szCs w:val="24"/>
        </w:rPr>
        <w:t xml:space="preserve">, </w:t>
      </w:r>
      <w:r>
        <w:rPr>
          <w:rFonts w:ascii="Times New Roman" w:hAnsi="Times New Roman" w:cs="Times New Roman"/>
          <w:i/>
          <w:iCs/>
          <w:sz w:val="24"/>
          <w:szCs w:val="24"/>
        </w:rPr>
        <w:t>Metarhizium</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Verticilium</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Nomurea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are some of the commercially accessible genera [7]. Microbial biopesticides, like bacteria and fungi, are utilized to biologically control insects, plant pathogens, and weeds [6,9</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persistent use of pesticides and the ineffectiveness of current control methods in managing pests make it essential to develop Integrated Pest Management (IPM) strategies [21]. The objective of this study is therefore to evaluate biopesticides to manage fall armyworm on field conditions in two </w:t>
      </w:r>
      <w:r>
        <w:rPr>
          <w:rFonts w:ascii="Times New Roman" w:hAnsi="Times New Roman" w:cs="Times New Roman"/>
          <w:i/>
          <w:iCs/>
          <w:sz w:val="24"/>
          <w:szCs w:val="24"/>
        </w:rPr>
        <w:t xml:space="preserve">rabi </w:t>
      </w:r>
      <w:r>
        <w:rPr>
          <w:rFonts w:ascii="Times New Roman" w:hAnsi="Times New Roman" w:cs="Times New Roman"/>
          <w:sz w:val="24"/>
          <w:szCs w:val="24"/>
        </w:rPr>
        <w:t>seasons to find the best insecticides for its management.</w:t>
      </w:r>
    </w:p>
    <w:p w14:paraId="663FC729" w14:textId="77777777" w:rsidR="005607AC" w:rsidRDefault="00000000">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Materials and methods </w:t>
      </w:r>
    </w:p>
    <w:p w14:paraId="37C867C8"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 and soil</w:t>
      </w:r>
    </w:p>
    <w:p w14:paraId="1E422F1D"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The field experiment </w:t>
      </w:r>
      <w:r>
        <w:rPr>
          <w:rFonts w:ascii="Times New Roman" w:hAnsi="Times New Roman" w:cs="Times New Roman"/>
          <w:bCs/>
          <w:sz w:val="24"/>
          <w:szCs w:val="24"/>
        </w:rPr>
        <w:t xml:space="preserve">was conducted at the </w:t>
      </w:r>
      <w:r>
        <w:rPr>
          <w:rFonts w:ascii="Times New Roman" w:hAnsi="Times New Roman" w:cs="Times New Roman"/>
          <w:bCs/>
          <w:spacing w:val="-6"/>
          <w:sz w:val="24"/>
          <w:szCs w:val="24"/>
        </w:rPr>
        <w:t>research</w:t>
      </w:r>
      <w:r>
        <w:rPr>
          <w:rFonts w:ascii="Times New Roman" w:hAnsi="Times New Roman" w:cs="Times New Roman"/>
          <w:bCs/>
          <w:sz w:val="24"/>
          <w:szCs w:val="24"/>
        </w:rPr>
        <w:t xml:space="preserve"> farm,</w:t>
      </w:r>
      <w:r>
        <w:rPr>
          <w:rFonts w:ascii="Times New Roman" w:hAnsi="Times New Roman" w:cs="Times New Roman"/>
          <w:sz w:val="24"/>
          <w:szCs w:val="24"/>
        </w:rPr>
        <w:t xml:space="preserve"> </w:t>
      </w:r>
      <w:proofErr w:type="spellStart"/>
      <w:r>
        <w:rPr>
          <w:rFonts w:ascii="Times New Roman" w:hAnsi="Times New Roman" w:cs="Times New Roman"/>
          <w:sz w:val="24"/>
          <w:szCs w:val="24"/>
        </w:rPr>
        <w:t>Tetawali</w:t>
      </w:r>
      <w:proofErr w:type="spellEnd"/>
      <w:r>
        <w:rPr>
          <w:rFonts w:ascii="Times New Roman" w:hAnsi="Times New Roman" w:cs="Times New Roman"/>
          <w:sz w:val="24"/>
          <w:szCs w:val="24"/>
        </w:rPr>
        <w:t xml:space="preserve"> block–B,</w:t>
      </w:r>
      <w:r>
        <w:rPr>
          <w:rFonts w:ascii="Times New Roman" w:hAnsi="Times New Roman" w:cs="Times New Roman"/>
          <w:bCs/>
          <w:sz w:val="24"/>
          <w:szCs w:val="24"/>
        </w:rPr>
        <w:t xml:space="preserve"> Central Experiment Station, </w:t>
      </w:r>
      <w:proofErr w:type="spellStart"/>
      <w:r>
        <w:rPr>
          <w:rFonts w:ascii="Times New Roman" w:hAnsi="Times New Roman" w:cs="Times New Roman"/>
          <w:bCs/>
          <w:sz w:val="24"/>
          <w:szCs w:val="24"/>
        </w:rPr>
        <w:t>Wakawali</w:t>
      </w:r>
      <w:proofErr w:type="spellEnd"/>
      <w:r>
        <w:rPr>
          <w:rFonts w:ascii="Times New Roman" w:hAnsi="Times New Roman" w:cs="Times New Roman"/>
          <w:bCs/>
          <w:sz w:val="24"/>
          <w:szCs w:val="24"/>
        </w:rPr>
        <w:t xml:space="preserve">, under </w:t>
      </w:r>
      <w:proofErr w:type="spellStart"/>
      <w:r>
        <w:rPr>
          <w:rFonts w:ascii="Times New Roman" w:hAnsi="Times New Roman" w:cs="Times New Roman"/>
          <w:bCs/>
          <w:sz w:val="24"/>
          <w:szCs w:val="24"/>
        </w:rPr>
        <w:t>Dr.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Balasaheb</w:t>
      </w:r>
      <w:proofErr w:type="spellEnd"/>
      <w:r>
        <w:rPr>
          <w:rFonts w:ascii="Times New Roman" w:hAnsi="Times New Roman" w:cs="Times New Roman"/>
          <w:bCs/>
          <w:sz w:val="24"/>
          <w:szCs w:val="24"/>
        </w:rPr>
        <w:t xml:space="preserve"> Sawant Konkan Krishi Vidyapeeth, </w:t>
      </w:r>
      <w:proofErr w:type="spellStart"/>
      <w:r>
        <w:rPr>
          <w:rFonts w:ascii="Times New Roman" w:hAnsi="Times New Roman" w:cs="Times New Roman"/>
          <w:bCs/>
          <w:sz w:val="24"/>
          <w:szCs w:val="24"/>
        </w:rPr>
        <w:t>Dapoli</w:t>
      </w:r>
      <w:proofErr w:type="spellEnd"/>
      <w:r>
        <w:rPr>
          <w:rFonts w:ascii="Times New Roman" w:hAnsi="Times New Roman" w:cs="Times New Roman"/>
          <w:bCs/>
          <w:sz w:val="24"/>
          <w:szCs w:val="24"/>
        </w:rPr>
        <w:t xml:space="preserve">. </w:t>
      </w:r>
      <w:proofErr w:type="spellStart"/>
      <w:r>
        <w:rPr>
          <w:rFonts w:ascii="Times New Roman" w:hAnsi="Times New Roman" w:cs="Times New Roman"/>
          <w:sz w:val="24"/>
          <w:szCs w:val="24"/>
        </w:rPr>
        <w:t>Tetawali</w:t>
      </w:r>
      <w:proofErr w:type="spellEnd"/>
      <w:r>
        <w:rPr>
          <w:rFonts w:ascii="Times New Roman" w:hAnsi="Times New Roman" w:cs="Times New Roman"/>
          <w:sz w:val="24"/>
          <w:szCs w:val="24"/>
        </w:rPr>
        <w:t xml:space="preserve"> block–B, </w:t>
      </w:r>
      <w:r>
        <w:rPr>
          <w:rFonts w:ascii="Times New Roman" w:hAnsi="Times New Roman" w:cs="Times New Roman"/>
          <w:bCs/>
          <w:sz w:val="24"/>
          <w:szCs w:val="24"/>
        </w:rPr>
        <w:t xml:space="preserve">Central Experiment Station, </w:t>
      </w:r>
      <w:proofErr w:type="spellStart"/>
      <w:r>
        <w:rPr>
          <w:rFonts w:ascii="Times New Roman" w:hAnsi="Times New Roman" w:cs="Times New Roman"/>
          <w:bCs/>
          <w:sz w:val="24"/>
          <w:szCs w:val="24"/>
        </w:rPr>
        <w:t>Wakawali</w:t>
      </w:r>
      <w:proofErr w:type="spellEnd"/>
      <w:r>
        <w:rPr>
          <w:rFonts w:ascii="Times New Roman" w:hAnsi="Times New Roman" w:cs="Times New Roman"/>
          <w:bCs/>
          <w:sz w:val="24"/>
          <w:szCs w:val="24"/>
        </w:rPr>
        <w:t xml:space="preserve"> is located 20 km away from </w:t>
      </w:r>
      <w:proofErr w:type="spellStart"/>
      <w:r>
        <w:rPr>
          <w:rFonts w:ascii="Times New Roman" w:hAnsi="Times New Roman" w:cs="Times New Roman"/>
          <w:bCs/>
          <w:sz w:val="24"/>
          <w:szCs w:val="24"/>
        </w:rPr>
        <w:t>Dapoli</w:t>
      </w:r>
      <w:proofErr w:type="spellEnd"/>
      <w:r>
        <w:rPr>
          <w:rFonts w:ascii="Times New Roman" w:hAnsi="Times New Roman" w:cs="Times New Roman"/>
          <w:bCs/>
          <w:sz w:val="24"/>
          <w:szCs w:val="24"/>
        </w:rPr>
        <w:t>, at an elevation of 167 to 234 m above mean sea level with latitude of 17</w:t>
      </w:r>
      <w:r>
        <w:rPr>
          <w:rFonts w:ascii="Times New Roman" w:hAnsi="Times New Roman" w:cs="Times New Roman"/>
          <w:bCs/>
          <w:sz w:val="24"/>
          <w:szCs w:val="24"/>
          <w:vertAlign w:val="superscript"/>
        </w:rPr>
        <w:t>0</w:t>
      </w:r>
      <w:r>
        <w:rPr>
          <w:rFonts w:ascii="Times New Roman" w:hAnsi="Times New Roman" w:cs="Times New Roman"/>
          <w:bCs/>
          <w:sz w:val="24"/>
          <w:szCs w:val="24"/>
        </w:rPr>
        <w:t xml:space="preserve"> 68’ to 17</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72’ North and longitude of 73</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24’ to 73</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 xml:space="preserve">29’ East. The Soils of the </w:t>
      </w:r>
      <w:proofErr w:type="spellStart"/>
      <w:r>
        <w:rPr>
          <w:rFonts w:ascii="Times New Roman" w:hAnsi="Times New Roman" w:cs="Times New Roman"/>
          <w:bCs/>
          <w:sz w:val="24"/>
          <w:szCs w:val="24"/>
        </w:rPr>
        <w:t>Wakawali</w:t>
      </w:r>
      <w:proofErr w:type="spellEnd"/>
      <w:r>
        <w:rPr>
          <w:rFonts w:ascii="Times New Roman" w:hAnsi="Times New Roman" w:cs="Times New Roman"/>
          <w:bCs/>
          <w:sz w:val="24"/>
          <w:szCs w:val="24"/>
        </w:rPr>
        <w:t xml:space="preserve"> series are well-drained, deep to very deep, and non-calcareous occurring on lower pediments of the slopes. The temperature ranges from </w:t>
      </w:r>
      <w:r>
        <w:rPr>
          <w:rFonts w:ascii="Times New Roman" w:hAnsi="Times New Roman" w:cs="Times New Roman"/>
          <w:sz w:val="24"/>
          <w:szCs w:val="24"/>
        </w:rPr>
        <w:t>13</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to 36</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and annual average rainfall is 3500 mm.</w:t>
      </w:r>
    </w:p>
    <w:p w14:paraId="6C161BA3"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Field Studies </w:t>
      </w:r>
    </w:p>
    <w:p w14:paraId="272F2D95" w14:textId="77777777" w:rsidR="005607AC"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Seven biopesticides and the control without any treatment</w:t>
      </w:r>
      <w:r>
        <w:rPr>
          <w:rFonts w:ascii="Times New Roman" w:hAnsi="Times New Roman" w:cs="Times New Roman"/>
          <w:b/>
          <w:bCs/>
          <w:iCs/>
          <w:sz w:val="24"/>
          <w:szCs w:val="24"/>
          <w:lang w:val="en-US"/>
        </w:rPr>
        <w:t xml:space="preserve"> </w:t>
      </w:r>
      <w:r>
        <w:rPr>
          <w:rFonts w:ascii="Times New Roman" w:hAnsi="Times New Roman" w:cs="Times New Roman"/>
          <w:iCs/>
          <w:sz w:val="24"/>
          <w:szCs w:val="24"/>
          <w:lang w:val="en-US"/>
        </w:rPr>
        <w:t>(Table 1)</w:t>
      </w:r>
      <w:r>
        <w:rPr>
          <w:rFonts w:ascii="Times New Roman" w:hAnsi="Times New Roman" w:cs="Times New Roman"/>
          <w:b/>
          <w:bCs/>
          <w:iCs/>
          <w:sz w:val="24"/>
          <w:szCs w:val="24"/>
          <w:lang w:val="en-US"/>
        </w:rPr>
        <w:t xml:space="preserve"> </w:t>
      </w:r>
      <w:r>
        <w:rPr>
          <w:rFonts w:ascii="Times New Roman" w:hAnsi="Times New Roman" w:cs="Times New Roman"/>
          <w:sz w:val="24"/>
          <w:szCs w:val="24"/>
        </w:rPr>
        <w:t xml:space="preserve">were replicated 3 times. The maize variety Sugar-75 was planted at the </w:t>
      </w:r>
      <w:proofErr w:type="spellStart"/>
      <w:r>
        <w:rPr>
          <w:rFonts w:ascii="Times New Roman" w:hAnsi="Times New Roman" w:cs="Times New Roman"/>
          <w:sz w:val="24"/>
          <w:szCs w:val="24"/>
        </w:rPr>
        <w:t>Tetvali</w:t>
      </w:r>
      <w:proofErr w:type="spellEnd"/>
      <w:r>
        <w:rPr>
          <w:rFonts w:ascii="Times New Roman" w:hAnsi="Times New Roman" w:cs="Times New Roman"/>
          <w:sz w:val="24"/>
          <w:szCs w:val="24"/>
        </w:rPr>
        <w:t xml:space="preserve"> block field 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2019 (</w:t>
      </w:r>
      <w:r>
        <w:rPr>
          <w:rFonts w:ascii="Times New Roman" w:hAnsi="Times New Roman" w:cs="Times New Roman"/>
          <w:i/>
          <w:iCs/>
          <w:sz w:val="24"/>
          <w:szCs w:val="24"/>
        </w:rPr>
        <w:t xml:space="preserve">Rabi </w:t>
      </w:r>
      <w:r>
        <w:rPr>
          <w:rFonts w:ascii="Times New Roman" w:hAnsi="Times New Roman" w:cs="Times New Roman"/>
          <w:sz w:val="24"/>
          <w:szCs w:val="24"/>
        </w:rPr>
        <w:t>2019-20) and 24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December 2020 (</w:t>
      </w:r>
      <w:r>
        <w:rPr>
          <w:rFonts w:ascii="Times New Roman" w:hAnsi="Times New Roman" w:cs="Times New Roman"/>
          <w:i/>
          <w:iCs/>
          <w:sz w:val="24"/>
          <w:szCs w:val="24"/>
        </w:rPr>
        <w:t xml:space="preserve">Rabi </w:t>
      </w:r>
      <w:r>
        <w:rPr>
          <w:rFonts w:ascii="Times New Roman" w:hAnsi="Times New Roman" w:cs="Times New Roman"/>
          <w:sz w:val="24"/>
          <w:szCs w:val="24"/>
        </w:rPr>
        <w:t>2020-21). The seed was sown row to row and plant to plant with spacing 60cm x 20 cm in a plot size Gross Plot 3 m x 3 m (9 m</w:t>
      </w:r>
      <w:r>
        <w:rPr>
          <w:rFonts w:ascii="Times New Roman" w:hAnsi="Times New Roman" w:cs="Times New Roman"/>
          <w:sz w:val="24"/>
          <w:szCs w:val="24"/>
          <w:vertAlign w:val="superscript"/>
        </w:rPr>
        <w:t>2</w:t>
      </w:r>
      <w:r>
        <w:rPr>
          <w:rFonts w:ascii="Times New Roman" w:hAnsi="Times New Roman" w:cs="Times New Roman"/>
          <w:sz w:val="24"/>
          <w:szCs w:val="24"/>
        </w:rPr>
        <w:t>) and Net Plot 2.4 m x 2.8 m (6.72 m</w:t>
      </w:r>
      <w:r>
        <w:rPr>
          <w:rFonts w:ascii="Times New Roman" w:hAnsi="Times New Roman" w:cs="Times New Roman"/>
          <w:sz w:val="24"/>
          <w:szCs w:val="24"/>
          <w:vertAlign w:val="superscript"/>
        </w:rPr>
        <w:t>2</w:t>
      </w:r>
      <w:r>
        <w:rPr>
          <w:rFonts w:ascii="Times New Roman" w:hAnsi="Times New Roman" w:cs="Times New Roman"/>
          <w:sz w:val="24"/>
          <w:szCs w:val="24"/>
        </w:rPr>
        <w:t>) All the crop-raising practices including cultural practices, fertigation, and weed management were followed to maintain healthy crops, and no insecticides other than those included in the trial were applied.</w:t>
      </w:r>
    </w:p>
    <w:p w14:paraId="57F48039" w14:textId="77777777" w:rsidR="005607AC"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14:paraId="59E7F567" w14:textId="77777777" w:rsidR="005607AC" w:rsidRDefault="00000000">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t xml:space="preserve">Three sprayings of biopesticide treatments were done, the first two sprayings at 10-day intervals during the vegetative (whorl) stage of the crop while the third application was done during the reproductive (cob) stage. Applications of bio-pesticide treatments were done by using a </w:t>
      </w:r>
      <w:r>
        <w:rPr>
          <w:rFonts w:ascii="Times New Roman" w:hAnsi="Times New Roman" w:cs="Times New Roman"/>
          <w:sz w:val="24"/>
          <w:szCs w:val="24"/>
        </w:rPr>
        <w:lastRenderedPageBreak/>
        <w:t>Knapsack sprayer (capacity: 15 l) for the incidence of pests. After spraying different biopesticides thoroughly clean between applications. The observation of the number of infested plant and total number of plants was recorded 1 d before and 3, 7, and 9 days after each treatment plot; the plants in the border rows were excluded. The predator population</w:t>
      </w:r>
      <w:r>
        <w:rPr>
          <w:rFonts w:ascii="Times New Roman" w:hAnsi="Times New Roman" w:cs="Times New Roman"/>
          <w:bCs/>
          <w:sz w:val="24"/>
          <w:szCs w:val="24"/>
        </w:rPr>
        <w:t xml:space="preserve"> </w:t>
      </w:r>
      <w:r>
        <w:rPr>
          <w:rFonts w:ascii="Times New Roman" w:hAnsi="Times New Roman" w:cs="Times New Roman"/>
          <w:bCs/>
          <w:i/>
          <w:iCs/>
          <w:sz w:val="24"/>
          <w:szCs w:val="24"/>
        </w:rPr>
        <w:t>viz</w:t>
      </w:r>
      <w:r>
        <w:rPr>
          <w:rFonts w:ascii="Times New Roman" w:hAnsi="Times New Roman" w:cs="Times New Roman"/>
          <w:bCs/>
          <w:sz w:val="24"/>
          <w:szCs w:val="24"/>
        </w:rPr>
        <w:t xml:space="preserve">., lady beetles and spiders were </w:t>
      </w:r>
      <w:r>
        <w:rPr>
          <w:rFonts w:ascii="Times New Roman" w:hAnsi="Times New Roman" w:cs="Times New Roman"/>
          <w:sz w:val="24"/>
          <w:szCs w:val="24"/>
        </w:rPr>
        <w:t xml:space="preserve">recorded at weekly intervals on randomly selected 20 plants of each treatment after the application of different </w:t>
      </w:r>
      <w:r>
        <w:rPr>
          <w:rFonts w:ascii="Times New Roman" w:hAnsi="Times New Roman" w:cs="Times New Roman"/>
          <w:bCs/>
          <w:iCs/>
          <w:sz w:val="24"/>
          <w:szCs w:val="24"/>
        </w:rPr>
        <w:t>bio-pesticides</w:t>
      </w:r>
      <w:r>
        <w:rPr>
          <w:rFonts w:ascii="Times New Roman" w:hAnsi="Times New Roman" w:cs="Times New Roman"/>
          <w:sz w:val="24"/>
          <w:szCs w:val="24"/>
        </w:rPr>
        <w:t xml:space="preserve"> management practices. Treatment-wise, marketable grain yield was recorded and was pooled and expressed in kg per ha.</w:t>
      </w:r>
      <w:r>
        <w:rPr>
          <w:rFonts w:ascii="Times New Roman" w:hAnsi="Times New Roman" w:cs="Times New Roman"/>
          <w:b/>
          <w:sz w:val="24"/>
          <w:szCs w:val="24"/>
        </w:rPr>
        <w:t xml:space="preserve"> </w:t>
      </w:r>
      <w:r>
        <w:rPr>
          <w:rFonts w:ascii="Times New Roman" w:hAnsi="Times New Roman" w:cs="Times New Roman"/>
          <w:bCs/>
          <w:sz w:val="24"/>
          <w:szCs w:val="24"/>
        </w:rPr>
        <w:t xml:space="preserve"> The yield per plot of maize in the experiment plots was recorded separately at the cob maturity and ICBR was worked out.</w:t>
      </w:r>
    </w:p>
    <w:p w14:paraId="32BE636F" w14:textId="77777777" w:rsidR="005607AC" w:rsidRDefault="005607AC">
      <w:pPr>
        <w:spacing w:after="0" w:line="360" w:lineRule="auto"/>
        <w:jc w:val="both"/>
        <w:rPr>
          <w:rFonts w:ascii="Times New Roman" w:hAnsi="Times New Roman" w:cs="Times New Roman"/>
          <w:bCs/>
          <w:sz w:val="24"/>
          <w:szCs w:val="24"/>
        </w:rPr>
      </w:pPr>
    </w:p>
    <w:p w14:paraId="4CF96C32" w14:textId="77777777" w:rsidR="005607AC" w:rsidRDefault="00000000">
      <w:pPr>
        <w:adjustRightInd w:val="0"/>
        <w:spacing w:after="20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Per cent leaf </w:t>
      </w:r>
      <w:proofErr w:type="gramStart"/>
      <w:r>
        <w:rPr>
          <w:rFonts w:ascii="Times New Roman" w:hAnsi="Times New Roman" w:cs="Times New Roman"/>
          <w:sz w:val="24"/>
          <w:szCs w:val="24"/>
        </w:rPr>
        <w:t>infestation</w:t>
      </w:r>
      <w:r>
        <w:rPr>
          <w:rFonts w:ascii="Times New Roman" w:hAnsi="Times New Roman" w:cs="Times New Roman"/>
          <w:b/>
          <w:bCs/>
          <w:sz w:val="24"/>
          <w:szCs w:val="24"/>
        </w:rPr>
        <w:t xml:space="preserve">  =</w:t>
      </w:r>
      <w:proofErr w:type="gramEnd"/>
      <w:r>
        <w:rPr>
          <w:rFonts w:ascii="Cambria Math" w:hAnsi="Cambria Math" w:cs="Times New Roman"/>
          <w:sz w:val="24"/>
          <w:szCs w:val="24"/>
        </w:rPr>
        <w:t>No. of infested plant observed Total </w:t>
      </w:r>
      <w:proofErr w:type="spellStart"/>
      <w:r>
        <w:rPr>
          <w:rFonts w:ascii="Cambria Math" w:hAnsi="Cambria Math" w:cs="Times New Roman"/>
          <w:sz w:val="24"/>
          <w:szCs w:val="24"/>
        </w:rPr>
        <w:t>no</w:t>
      </w:r>
      <w:proofErr w:type="spellEnd"/>
      <w:r>
        <w:rPr>
          <w:rFonts w:ascii="Cambria Math" w:hAnsi="Cambria Math" w:cs="Times New Roman"/>
          <w:sz w:val="24"/>
          <w:szCs w:val="24"/>
        </w:rPr>
        <w:t xml:space="preserve"> of plant </w:t>
      </w:r>
      <w:proofErr w:type="spellStart"/>
      <w:r>
        <w:rPr>
          <w:rFonts w:ascii="Cambria Math" w:hAnsi="Cambria Math" w:cs="Times New Roman"/>
          <w:sz w:val="24"/>
          <w:szCs w:val="24"/>
        </w:rPr>
        <w:t>observed</w:t>
      </w:r>
      <w:r>
        <w:rPr>
          <w:rFonts w:ascii="Times New Roman" w:hAnsi="Times New Roman" w:cs="Times New Roman"/>
          <w:b/>
          <w:bCs/>
          <w:sz w:val="24"/>
          <w:szCs w:val="24"/>
        </w:rPr>
        <w:t>x</w:t>
      </w:r>
      <w:proofErr w:type="spellEnd"/>
      <w:r>
        <w:rPr>
          <w:rFonts w:ascii="Times New Roman" w:hAnsi="Times New Roman" w:cs="Times New Roman"/>
          <w:b/>
          <w:bCs/>
          <w:sz w:val="24"/>
          <w:szCs w:val="24"/>
        </w:rPr>
        <w:t xml:space="preserve"> 100</w:t>
      </w:r>
    </w:p>
    <w:p w14:paraId="17B88FF6"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14:paraId="1E778305" w14:textId="77777777" w:rsidR="005607AC" w:rsidRDefault="00000000">
      <w:pPr>
        <w:autoSpaceDE w:val="0"/>
        <w:autoSpaceDN w:val="0"/>
        <w:adjustRightInd w:val="0"/>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ab/>
        <w:t>The observations recorded on the percent infestation of FAW were transformed into angular (arc sin) values by using OPSTAT software. The observations recorded on the population of natural enemies (</w:t>
      </w:r>
      <w:r>
        <w:rPr>
          <w:rFonts w:ascii="Times New Roman" w:hAnsi="Times New Roman" w:cs="Times New Roman"/>
          <w:bCs/>
          <w:sz w:val="24"/>
          <w:szCs w:val="24"/>
        </w:rPr>
        <w:t>lady beetles and spiders</w:t>
      </w:r>
      <w:r>
        <w:rPr>
          <w:rFonts w:ascii="Times New Roman" w:hAnsi="Times New Roman" w:cs="Times New Roman"/>
          <w:sz w:val="24"/>
          <w:szCs w:val="24"/>
        </w:rPr>
        <w:t>) were transformed into</w:t>
      </w:r>
      <w:r>
        <w:rPr>
          <w:rFonts w:ascii="Cambria Math" w:hAnsi="Cambria Math" w:cs="Times New Roman"/>
          <w:sz w:val="24"/>
          <w:szCs w:val="24"/>
        </w:rPr>
        <w:t>X+0.5</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values and subjected to analysis of variance by using OPSTAT software [24]. Web-based Statistical Software Package for Agricultural Research Workers developed by Hasija Department of Mathematics Statistics, CCS HAU, Hisar which is an open source software available online </w:t>
      </w:r>
      <w:proofErr w:type="gramStart"/>
      <w:r>
        <w:rPr>
          <w:rFonts w:ascii="Times New Roman" w:hAnsi="Times New Roman" w:cs="Times New Roman"/>
          <w:sz w:val="24"/>
          <w:szCs w:val="24"/>
        </w:rPr>
        <w:t>at  https://hau.ac.in/page/o-p-stat</w:t>
      </w:r>
      <w:proofErr w:type="gramEnd"/>
      <w:r>
        <w:rPr>
          <w:rFonts w:ascii="Times New Roman" w:hAnsi="Times New Roman" w:cs="Times New Roman"/>
          <w:sz w:val="24"/>
          <w:szCs w:val="24"/>
        </w:rPr>
        <w:t>.</w:t>
      </w:r>
    </w:p>
    <w:p w14:paraId="69EA2890" w14:textId="77777777" w:rsidR="005607AC" w:rsidRDefault="00000000">
      <w:pPr>
        <w:spacing w:before="120" w:after="12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5722FCAB" w14:textId="77777777" w:rsidR="005607AC" w:rsidRDefault="00000000">
      <w:pPr>
        <w:spacing w:before="120" w:after="12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 xml:space="preserve">Efficacy of different bio-pesticides for the management of fall armyworm (Pooled </w:t>
      </w:r>
      <w:r>
        <w:rPr>
          <w:rFonts w:ascii="Times New Roman" w:hAnsi="Times New Roman" w:cs="Times New Roman"/>
          <w:b/>
          <w:bCs/>
          <w:i/>
          <w:iCs/>
          <w:sz w:val="24"/>
          <w:szCs w:val="24"/>
        </w:rPr>
        <w:t xml:space="preserve">Rabi </w:t>
      </w:r>
      <w:r>
        <w:rPr>
          <w:rFonts w:ascii="Times New Roman" w:hAnsi="Times New Roman" w:cs="Times New Roman"/>
          <w:b/>
          <w:bCs/>
          <w:iCs/>
          <w:sz w:val="24"/>
          <w:szCs w:val="24"/>
        </w:rPr>
        <w:t>2019-20 &amp; 2020-21)</w:t>
      </w:r>
    </w:p>
    <w:p w14:paraId="74441C96" w14:textId="77777777" w:rsidR="005607AC" w:rsidRDefault="00000000">
      <w:pPr>
        <w:spacing w:before="120" w:after="12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At the vegetative (whorl) stage (First and second spray)</w:t>
      </w:r>
    </w:p>
    <w:p w14:paraId="740998FB" w14:textId="77777777" w:rsidR="005607AC" w:rsidRDefault="00000000">
      <w:pPr>
        <w:spacing w:before="120" w:after="12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pooled data about the efficacy of different bio-pesticides </w:t>
      </w:r>
      <w:r>
        <w:rPr>
          <w:rFonts w:ascii="Times New Roman" w:hAnsi="Times New Roman" w:cs="Times New Roman"/>
          <w:bCs/>
          <w:iCs/>
          <w:sz w:val="24"/>
          <w:szCs w:val="24"/>
        </w:rPr>
        <w:t xml:space="preserve">against FAW infesting maize </w:t>
      </w:r>
      <w:r>
        <w:rPr>
          <w:rFonts w:ascii="Times New Roman" w:hAnsi="Times New Roman" w:cs="Times New Roman"/>
          <w:bCs/>
          <w:sz w:val="24"/>
          <w:szCs w:val="24"/>
        </w:rPr>
        <w:t xml:space="preserve">one day before spray and 3, 7, and 9 days after the first and second spray </w:t>
      </w:r>
      <w:r>
        <w:rPr>
          <w:rFonts w:ascii="Times New Roman" w:hAnsi="Times New Roman" w:cs="Times New Roman"/>
          <w:sz w:val="24"/>
          <w:szCs w:val="24"/>
        </w:rPr>
        <w:t>are presented in (Table 2).</w:t>
      </w:r>
      <w:r>
        <w:rPr>
          <w:rFonts w:ascii="Times New Roman" w:hAnsi="Times New Roman" w:cs="Times New Roman"/>
          <w:b/>
          <w:sz w:val="24"/>
          <w:szCs w:val="24"/>
        </w:rPr>
        <w:t xml:space="preserve"> </w:t>
      </w:r>
      <w:r>
        <w:rPr>
          <w:rFonts w:ascii="Times New Roman" w:hAnsi="Times New Roman" w:cs="Times New Roman"/>
          <w:bCs/>
          <w:sz w:val="24"/>
          <w:szCs w:val="24"/>
        </w:rPr>
        <w:t xml:space="preserve">The pre-spray infestation of </w:t>
      </w:r>
      <w:r>
        <w:rPr>
          <w:rFonts w:ascii="Times New Roman" w:hAnsi="Times New Roman" w:cs="Times New Roman"/>
          <w:bCs/>
          <w:i/>
          <w:iCs/>
          <w:sz w:val="24"/>
          <w:szCs w:val="24"/>
        </w:rPr>
        <w:t xml:space="preserve">S. </w:t>
      </w:r>
      <w:proofErr w:type="spellStart"/>
      <w:r>
        <w:rPr>
          <w:rFonts w:ascii="Times New Roman" w:hAnsi="Times New Roman" w:cs="Times New Roman"/>
          <w:bCs/>
          <w:i/>
          <w:iCs/>
          <w:sz w:val="24"/>
          <w:szCs w:val="24"/>
        </w:rPr>
        <w:t>frugiperda</w:t>
      </w:r>
      <w:proofErr w:type="spellEnd"/>
      <w:r>
        <w:rPr>
          <w:rFonts w:ascii="Times New Roman" w:hAnsi="Times New Roman" w:cs="Times New Roman"/>
          <w:bCs/>
          <w:sz w:val="24"/>
          <w:szCs w:val="24"/>
        </w:rPr>
        <w:t xml:space="preserve"> ranged from 12.84 to 22.21%, showing a statistically insignificant difference between treatments. Three days after the first spray, T4-spinosad 45SC exhibited the lowest infestation (2.76%), significantly outperforming the untreated control (19.34%). Seven days post-spray, T4-spinosad 45SC maintained the lowest infestation (0.45%), statistically superior to other treatments. Nine days after the spray, all treatments were significantly better than the untreated control (23.30%), with T4-spinosad 45SC having the lowest infestation (2.30%), on par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(3.25%). T1-</w:t>
      </w:r>
      <w:r>
        <w:rPr>
          <w:rFonts w:ascii="Times New Roman" w:hAnsi="Times New Roman" w:cs="Times New Roman"/>
          <w:bCs/>
          <w:i/>
          <w:iCs/>
          <w:sz w:val="24"/>
          <w:szCs w:val="24"/>
        </w:rPr>
        <w:t xml:space="preserve">M. anisopliae </w:t>
      </w:r>
      <w:r>
        <w:rPr>
          <w:rFonts w:ascii="Times New Roman" w:hAnsi="Times New Roman" w:cs="Times New Roman"/>
          <w:bCs/>
          <w:sz w:val="24"/>
          <w:szCs w:val="24"/>
        </w:rPr>
        <w:t xml:space="preserve">was the next effective treatment </w:t>
      </w:r>
      <w:r>
        <w:rPr>
          <w:rFonts w:ascii="Times New Roman" w:hAnsi="Times New Roman" w:cs="Times New Roman"/>
          <w:bCs/>
          <w:sz w:val="24"/>
          <w:szCs w:val="24"/>
        </w:rPr>
        <w:lastRenderedPageBreak/>
        <w:t>(6.34%), comparable to T6-Pongamia oil (7.26%), T3-Azadirachtin (8.16%), and T2-</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(8.17%), and T5-</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(9.47%).</w:t>
      </w:r>
    </w:p>
    <w:p w14:paraId="2F3EC401" w14:textId="77777777" w:rsidR="005607AC" w:rsidRDefault="00000000">
      <w:pPr>
        <w:spacing w:before="120" w:after="12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Three days after the second spray, T4-spinosad 45SC demonstrated the lowest infestation (1.17%), significantly surpassing the untreated control (24.47%).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(3.01%)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(5.85%) followed as the next effective treatment. Seven days post-spray, T4-spinosad 45SC maintained the lowest infestation (0.50%), outperforming all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(1.83%) as the next best. Nine days after the second spray, T4-spinosad 45SC again exhibited the lowest infestation (0.33%), significantly superior to other treatments, followed by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(0.83%)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(3.39%). At the vegetative stage of maize, T4-spinosad 45SC had the lowest infestation (1.25%), statistically superior to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(3.86%)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(6.24%) as the next effective treatment. The untreated control had the highest infestation (23.32%</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most significant reductions in infestation compared to the untreated control were found in T4-spinosad 45SC (94.63%), and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(83.44%),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(73.24%), T3-Azadirachtin (70.62%), T6-Pongamia oil (69.76%), T2-</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(67.58%), and T5-</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(59.09%).</w:t>
      </w:r>
    </w:p>
    <w:p w14:paraId="15F226B8" w14:textId="77777777" w:rsidR="005607AC" w:rsidRDefault="00000000">
      <w:pPr>
        <w:spacing w:before="120" w:after="120" w:line="360" w:lineRule="auto"/>
        <w:jc w:val="both"/>
        <w:rPr>
          <w:rFonts w:ascii="Times New Roman" w:hAnsi="Times New Roman" w:cs="Times New Roman"/>
          <w:bCs/>
          <w:sz w:val="24"/>
          <w:szCs w:val="24"/>
        </w:rPr>
      </w:pPr>
      <w:r>
        <w:rPr>
          <w:rFonts w:ascii="Times New Roman" w:hAnsi="Times New Roman" w:cs="Times New Roman"/>
          <w:b/>
          <w:bCs/>
          <w:iCs/>
          <w:sz w:val="24"/>
          <w:szCs w:val="24"/>
        </w:rPr>
        <w:t>At the reproductive (cob) stage (Third spray)</w:t>
      </w:r>
    </w:p>
    <w:p w14:paraId="05C417D8" w14:textId="77777777" w:rsidR="005607AC" w:rsidRDefault="00000000">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two-year pooled data about the efficacy of different biopesticides </w:t>
      </w:r>
      <w:r>
        <w:rPr>
          <w:rFonts w:ascii="Times New Roman" w:hAnsi="Times New Roman" w:cs="Times New Roman"/>
          <w:bCs/>
          <w:iCs/>
          <w:sz w:val="24"/>
          <w:szCs w:val="24"/>
        </w:rPr>
        <w:t xml:space="preserve">against FAW infesting maize </w:t>
      </w:r>
      <w:r>
        <w:rPr>
          <w:rFonts w:ascii="Times New Roman" w:hAnsi="Times New Roman" w:cs="Times New Roman"/>
          <w:bCs/>
          <w:sz w:val="24"/>
          <w:szCs w:val="24"/>
        </w:rPr>
        <w:t xml:space="preserve">on one day before spray and 3, 7, and 9 days after spray </w:t>
      </w:r>
      <w:r>
        <w:rPr>
          <w:rFonts w:ascii="Times New Roman" w:hAnsi="Times New Roman" w:cs="Times New Roman"/>
          <w:sz w:val="24"/>
          <w:szCs w:val="24"/>
        </w:rPr>
        <w:t>are presented in (Table 3</w:t>
      </w:r>
      <w:proofErr w:type="gramStart"/>
      <w:r>
        <w:rPr>
          <w:rFonts w:ascii="Times New Roman" w:hAnsi="Times New Roman" w:cs="Times New Roman"/>
          <w:sz w:val="24"/>
          <w:szCs w:val="24"/>
        </w:rPr>
        <w:t>).</w:t>
      </w:r>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combined two-year data on </w:t>
      </w:r>
      <w:r>
        <w:rPr>
          <w:rFonts w:ascii="Times New Roman" w:hAnsi="Times New Roman" w:cs="Times New Roman"/>
          <w:bCs/>
          <w:i/>
          <w:iCs/>
          <w:sz w:val="24"/>
          <w:szCs w:val="24"/>
        </w:rPr>
        <w:t xml:space="preserve">S. </w:t>
      </w:r>
      <w:proofErr w:type="spellStart"/>
      <w:r>
        <w:rPr>
          <w:rFonts w:ascii="Times New Roman" w:hAnsi="Times New Roman" w:cs="Times New Roman"/>
          <w:bCs/>
          <w:i/>
          <w:iCs/>
          <w:sz w:val="24"/>
          <w:szCs w:val="24"/>
        </w:rPr>
        <w:t>frugiperda</w:t>
      </w:r>
      <w:proofErr w:type="spellEnd"/>
      <w:r>
        <w:rPr>
          <w:rFonts w:ascii="Times New Roman" w:hAnsi="Times New Roman" w:cs="Times New Roman"/>
          <w:bCs/>
          <w:sz w:val="24"/>
          <w:szCs w:val="24"/>
        </w:rPr>
        <w:t xml:space="preserve"> infestation one day before spraying ranged from 6.89 to 13.74%, showing statistically nonsignificant uniform distribution in treatments and replications. Three days post-spray, T4-spinosad 45SC exhibited the lowest infestation (1.58%), significantly outperforming the untreated control (13.59%). Seven days post-spray, T4-spinosad 45SC maintained the lowest infestation (0.17%), surpassing all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(1.33%) as the next best. Nine days post-spray, all treatments were significantly superior to the untreated control (9.80%), with T4-spinosad 45SC having no infestation (0.00%). At the reproductive stage of maize, T4-spinosad 45SC showed the lowest infestation (0.58%), significantly superior to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(2.72%) as the next best. The highest reduction in infestation compared to the untreated control was observed in T4-spinosad 45SC (94.66%), and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(74.97%),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(63.93%), and T2-</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(63.56%).</w:t>
      </w:r>
      <w:r>
        <w:rPr>
          <w:rFonts w:ascii="Times New Roman" w:hAnsi="Times New Roman" w:cs="Times New Roman"/>
          <w:bCs/>
          <w:vanish/>
          <w:sz w:val="24"/>
          <w:szCs w:val="24"/>
        </w:rPr>
        <w:t>Top of Form</w:t>
      </w:r>
      <w:r>
        <w:rPr>
          <w:rFonts w:ascii="Times New Roman" w:hAnsi="Times New Roman" w:cs="Times New Roman"/>
          <w:bCs/>
          <w:iCs/>
          <w:sz w:val="24"/>
          <w:szCs w:val="24"/>
        </w:rPr>
        <w:t xml:space="preserve">The present findings are in close agreement with the earlier research work of </w:t>
      </w:r>
      <w:r>
        <w:rPr>
          <w:rFonts w:ascii="Times New Roman" w:hAnsi="Times New Roman" w:cs="Times New Roman"/>
          <w:sz w:val="24"/>
          <w:szCs w:val="24"/>
        </w:rPr>
        <w:t xml:space="preserve">[3] </w:t>
      </w:r>
      <w:r>
        <w:rPr>
          <w:rFonts w:ascii="Times New Roman" w:hAnsi="Times New Roman" w:cs="Times New Roman"/>
          <w:bCs/>
          <w:iCs/>
          <w:sz w:val="24"/>
          <w:szCs w:val="24"/>
        </w:rPr>
        <w:t xml:space="preserve">reported </w:t>
      </w:r>
      <w:r>
        <w:rPr>
          <w:rFonts w:ascii="Times New Roman" w:hAnsi="Times New Roman" w:cs="Times New Roman"/>
          <w:bCs/>
          <w:iCs/>
          <w:sz w:val="24"/>
          <w:szCs w:val="24"/>
        </w:rPr>
        <w:lastRenderedPageBreak/>
        <w:t xml:space="preserve">Spinosad 45 SC @ 0.3 ml/litre found consistently superior in reducing the fall armyworm infestation in maize. </w:t>
      </w:r>
      <w:r>
        <w:rPr>
          <w:rFonts w:ascii="Times New Roman" w:hAnsi="Times New Roman" w:cs="Times New Roman"/>
          <w:sz w:val="24"/>
          <w:szCs w:val="24"/>
        </w:rPr>
        <w:t xml:space="preserve">[10] revealed that the lowest larval population, minimum plant damage, and cob damage were observed in the plot treated with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 with the highest grain and fodder yield. [15] recorded the lowest damaged plants to the extent of 25.00 and 28.33 percent with the highest grain yield of maize (24.20 q/ha) obtained from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iCs/>
          <w:sz w:val="24"/>
          <w:szCs w:val="24"/>
        </w:rPr>
        <w:t>2.5 kg/ha</w:t>
      </w:r>
      <w:r>
        <w:rPr>
          <w:rFonts w:ascii="Times New Roman" w:hAnsi="Times New Roman" w:cs="Times New Roman"/>
          <w:sz w:val="24"/>
          <w:szCs w:val="24"/>
        </w:rPr>
        <w:t xml:space="preserve"> applied in maize whorls.</w:t>
      </w:r>
    </w:p>
    <w:p w14:paraId="4ED37962"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Effect of different biopesticides on lady beetles (</w:t>
      </w:r>
      <w:r>
        <w:rPr>
          <w:rFonts w:ascii="Times New Roman" w:hAnsi="Times New Roman" w:cs="Times New Roman"/>
          <w:b/>
          <w:i/>
          <w:iCs/>
          <w:sz w:val="24"/>
          <w:szCs w:val="24"/>
        </w:rPr>
        <w:t>Rabi</w:t>
      </w:r>
      <w:r>
        <w:rPr>
          <w:rFonts w:ascii="Times New Roman" w:hAnsi="Times New Roman" w:cs="Times New Roman"/>
          <w:b/>
          <w:sz w:val="24"/>
          <w:szCs w:val="24"/>
        </w:rPr>
        <w:t xml:space="preserve"> 2019-20 &amp; </w:t>
      </w:r>
      <w:r>
        <w:rPr>
          <w:rFonts w:ascii="Times New Roman" w:hAnsi="Times New Roman" w:cs="Times New Roman"/>
          <w:b/>
          <w:i/>
          <w:iCs/>
          <w:sz w:val="24"/>
          <w:szCs w:val="24"/>
        </w:rPr>
        <w:t xml:space="preserve">Rabi </w:t>
      </w:r>
      <w:r>
        <w:rPr>
          <w:rFonts w:ascii="Times New Roman" w:hAnsi="Times New Roman" w:cs="Times New Roman"/>
          <w:b/>
          <w:sz w:val="24"/>
          <w:szCs w:val="24"/>
        </w:rPr>
        <w:t>2020-21)</w:t>
      </w:r>
    </w:p>
    <w:p w14:paraId="21E47C1F"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The data about the effect of different biopesticides on the lady </w:t>
      </w:r>
      <w:proofErr w:type="gramStart"/>
      <w:r>
        <w:rPr>
          <w:rFonts w:ascii="Times New Roman" w:hAnsi="Times New Roman" w:cs="Times New Roman"/>
          <w:bCs/>
          <w:sz w:val="24"/>
          <w:szCs w:val="24"/>
        </w:rPr>
        <w:t>beetles</w:t>
      </w:r>
      <w:proofErr w:type="gramEnd"/>
      <w:r>
        <w:rPr>
          <w:rFonts w:ascii="Times New Roman" w:hAnsi="Times New Roman" w:cs="Times New Roman"/>
          <w:bCs/>
          <w:sz w:val="24"/>
          <w:szCs w:val="24"/>
        </w:rPr>
        <w:t xml:space="preserve"> population in maize</w:t>
      </w:r>
      <w:r>
        <w:rPr>
          <w:rFonts w:ascii="Times New Roman" w:hAnsi="Times New Roman" w:cs="Times New Roman"/>
          <w:b/>
          <w:bCs/>
          <w:sz w:val="24"/>
          <w:szCs w:val="24"/>
        </w:rPr>
        <w:t xml:space="preserve"> </w:t>
      </w:r>
      <w:r>
        <w:rPr>
          <w:rFonts w:ascii="Times New Roman" w:hAnsi="Times New Roman" w:cs="Times New Roman"/>
          <w:bCs/>
          <w:sz w:val="24"/>
          <w:szCs w:val="24"/>
        </w:rPr>
        <w:t>at every seven days intervals after the first, second, and third sprays</w:t>
      </w:r>
      <w:r>
        <w:rPr>
          <w:rFonts w:ascii="Times New Roman" w:hAnsi="Times New Roman" w:cs="Times New Roman"/>
          <w:sz w:val="24"/>
          <w:szCs w:val="24"/>
        </w:rPr>
        <w:t xml:space="preserve"> are presented in (Table 4).</w:t>
      </w:r>
    </w:p>
    <w:p w14:paraId="557A6ABB"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First spray</w:t>
      </w:r>
    </w:p>
    <w:p w14:paraId="545D6DFC" w14:textId="77777777" w:rsidR="005607AC" w:rsidRDefault="00000000">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Seven days after the first spray, the highest lady beetle population was in T8- untreated control (3.75/plant).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(1.08/plant), statistically similar to T3- azadirachtin 10000 ppm (0.92/plant),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(0.91/plant),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(0.84/plant),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(0.81/plant),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(0.58/plant).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(0.17 per plant). Fourteen days after the first spray, the highest lady beetle population was again in T8- untreated control (3.80/plant). The next best treatment was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(1.23/plant),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and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(0.93/plant), T3- azadirachtin 10000 ppm (0.92/plant), and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(0.85/plant).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(0.21 per plant).</w:t>
      </w:r>
    </w:p>
    <w:p w14:paraId="1F514586"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Second spray </w:t>
      </w:r>
    </w:p>
    <w:p w14:paraId="0BE4EB84"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second spray, the highest lady beetle population was in T8- untreated control (3.75/plant).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(1.05/plant),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(0.69/plant),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(0.68/plant),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(0.55/plant), T3- azadirachtin 10000 ppm (0.53/plant),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(0.44/plant).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(0.15 per plant). Fourteen days after the second spray, the highest lady beetle population was again in T8- untreated control (3.82/plant).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(1.20/plant),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and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lastRenderedPageBreak/>
        <w:t>cfu</w:t>
      </w:r>
      <w:proofErr w:type="spellEnd"/>
      <w:r>
        <w:rPr>
          <w:rFonts w:ascii="Times New Roman" w:hAnsi="Times New Roman" w:cs="Times New Roman"/>
          <w:bCs/>
          <w:sz w:val="24"/>
          <w:szCs w:val="24"/>
        </w:rPr>
        <w:t xml:space="preserve">/ml (0.95/plant),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(0.86/plant), and T3- azadirachtin 10000 ppm (0.74/plant).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(0.52 per plant). Twenty-one days after the second spray, the highest lady beetle population was in T8- untreated control (4.02/plant).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(1.34/plant),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0.5% WP (1.09/plant),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(1.08/plant),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(1.03/plant), T3- azadirachtin 10000 ppm (0.91/plant),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(0.81/plant).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(0.68 per plant). Twenty-eight days after the second spray, the highest lady beetle population was in T8- untreated control (4.30/plant).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(1.38/plant),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(1.12/plant), T2- B. </w:t>
      </w:r>
      <w:proofErr w:type="spellStart"/>
      <w:r>
        <w:rPr>
          <w:rFonts w:ascii="Times New Roman" w:hAnsi="Times New Roman" w:cs="Times New Roman"/>
          <w:b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(1.10/plant),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(1.06/plant), T3- azadirachtin 10000 ppm (0.95/plant),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(0.83/plant).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(0.69 per plant).</w:t>
      </w:r>
    </w:p>
    <w:p w14:paraId="682BE584"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Third spray </w:t>
      </w:r>
    </w:p>
    <w:p w14:paraId="7710EC7D"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third spray, the highest lady beetle population was in T8- untreated control (4.27/plant). The next best treatment was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(0.93/plant),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(0.75/plant),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(0.71/plant), and T3- azadirachtin 10000 ppm (0.54/plant).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(0.12 per plant). Fourteen days after the third spray, the highest lady beetle population was again in T8- untreated control (3.00/plant). The next best treatment was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(1.02/plant), statistically similar to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(0.86/plant),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(0.83/plant),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(0.73/plant).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(0.31 per plant).</w:t>
      </w:r>
      <w:r>
        <w:rPr>
          <w:rFonts w:ascii="Times New Roman" w:hAnsi="Times New Roman" w:cs="Times New Roman"/>
          <w:sz w:val="24"/>
          <w:szCs w:val="24"/>
          <w:lang w:bidi="hi-IN"/>
        </w:rPr>
        <w:t xml:space="preserve"> </w:t>
      </w:r>
    </w:p>
    <w:p w14:paraId="5F4D7B0F"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Effect of different biopesticides on spider</w:t>
      </w:r>
      <w:r>
        <w:rPr>
          <w:rFonts w:ascii="Times New Roman" w:eastAsia="Times New Roman" w:hAnsi="Times New Roman" w:cs="Times New Roman"/>
          <w:b/>
          <w:sz w:val="24"/>
          <w:szCs w:val="24"/>
          <w:lang w:bidi="hi-IN"/>
        </w:rPr>
        <w:t>s</w:t>
      </w:r>
      <w:r>
        <w:rPr>
          <w:rFonts w:ascii="Times New Roman" w:hAnsi="Times New Roman" w:cs="Times New Roman"/>
          <w:b/>
          <w:sz w:val="24"/>
          <w:szCs w:val="24"/>
        </w:rPr>
        <w:t xml:space="preserve"> (</w:t>
      </w:r>
      <w:r>
        <w:rPr>
          <w:rFonts w:ascii="Times New Roman" w:hAnsi="Times New Roman" w:cs="Times New Roman"/>
          <w:b/>
          <w:i/>
          <w:iCs/>
          <w:sz w:val="24"/>
          <w:szCs w:val="24"/>
        </w:rPr>
        <w:t>Rabi</w:t>
      </w:r>
      <w:r>
        <w:rPr>
          <w:rFonts w:ascii="Times New Roman" w:hAnsi="Times New Roman" w:cs="Times New Roman"/>
          <w:b/>
          <w:sz w:val="24"/>
          <w:szCs w:val="24"/>
        </w:rPr>
        <w:t xml:space="preserve"> 2019-20 &amp; </w:t>
      </w:r>
      <w:r>
        <w:rPr>
          <w:rFonts w:ascii="Times New Roman" w:hAnsi="Times New Roman" w:cs="Times New Roman"/>
          <w:b/>
          <w:i/>
          <w:iCs/>
          <w:sz w:val="24"/>
          <w:szCs w:val="24"/>
        </w:rPr>
        <w:t xml:space="preserve">Rabi </w:t>
      </w:r>
      <w:r>
        <w:rPr>
          <w:rFonts w:ascii="Times New Roman" w:hAnsi="Times New Roman" w:cs="Times New Roman"/>
          <w:b/>
          <w:sz w:val="24"/>
          <w:szCs w:val="24"/>
        </w:rPr>
        <w:t>2020-21)</w:t>
      </w:r>
    </w:p>
    <w:p w14:paraId="3A76CDD5"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The data about the effect of different bio-pesticides on</w:t>
      </w:r>
      <w:r>
        <w:rPr>
          <w:rFonts w:ascii="Times New Roman" w:hAnsi="Times New Roman" w:cs="Times New Roman"/>
          <w:bCs/>
          <w:iCs/>
          <w:sz w:val="24"/>
          <w:szCs w:val="24"/>
        </w:rPr>
        <w:t xml:space="preserve"> the </w:t>
      </w:r>
      <w:proofErr w:type="gramStart"/>
      <w:r>
        <w:rPr>
          <w:rFonts w:ascii="Times New Roman" w:hAnsi="Times New Roman" w:cs="Times New Roman"/>
          <w:bCs/>
          <w:sz w:val="24"/>
          <w:szCs w:val="24"/>
        </w:rPr>
        <w:t>spider</w:t>
      </w:r>
      <w:r>
        <w:rPr>
          <w:rFonts w:ascii="Times New Roman" w:eastAsia="Times New Roman" w:hAnsi="Times New Roman" w:cs="Times New Roman"/>
          <w:sz w:val="24"/>
          <w:szCs w:val="24"/>
          <w:lang w:bidi="hi-IN"/>
        </w:rPr>
        <w:t>s</w:t>
      </w:r>
      <w:proofErr w:type="gramEnd"/>
      <w:r>
        <w:rPr>
          <w:rFonts w:ascii="Times New Roman" w:hAnsi="Times New Roman" w:cs="Times New Roman"/>
          <w:bCs/>
          <w:sz w:val="24"/>
          <w:szCs w:val="24"/>
        </w:rPr>
        <w:t xml:space="preserve"> population in maize</w:t>
      </w:r>
      <w:r>
        <w:rPr>
          <w:rFonts w:ascii="Times New Roman" w:hAnsi="Times New Roman" w:cs="Times New Roman"/>
          <w:b/>
          <w:bCs/>
          <w:sz w:val="24"/>
          <w:szCs w:val="24"/>
        </w:rPr>
        <w:t xml:space="preserve"> </w:t>
      </w:r>
      <w:r>
        <w:rPr>
          <w:rFonts w:ascii="Times New Roman" w:hAnsi="Times New Roman" w:cs="Times New Roman"/>
          <w:bCs/>
          <w:sz w:val="24"/>
          <w:szCs w:val="24"/>
        </w:rPr>
        <w:t>at every seven days intervals after the first, second, and third sprays</w:t>
      </w:r>
      <w:r>
        <w:rPr>
          <w:rFonts w:ascii="Times New Roman" w:hAnsi="Times New Roman" w:cs="Times New Roman"/>
          <w:sz w:val="24"/>
          <w:szCs w:val="24"/>
        </w:rPr>
        <w:t xml:space="preserve"> are presented in Table 5.</w:t>
      </w:r>
    </w:p>
    <w:p w14:paraId="7AC346FB"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First spray</w:t>
      </w:r>
    </w:p>
    <w:p w14:paraId="30870CE3"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ab/>
        <w:t xml:space="preserve">Seven days after the first spray, the highest spider population was in T8- untreated control (1.80/plant). The next best treatment was T1- </w:t>
      </w:r>
      <w:proofErr w:type="spellStart"/>
      <w:proofErr w:type="gramStart"/>
      <w:r>
        <w:rPr>
          <w:rFonts w:ascii="Times New Roman" w:hAnsi="Times New Roman" w:cs="Times New Roman"/>
          <w:bCs/>
          <w:i/>
          <w:iCs/>
          <w:sz w:val="24"/>
          <w:szCs w:val="24"/>
        </w:rPr>
        <w:t>M.anisopliae</w:t>
      </w:r>
      <w:proofErr w:type="spellEnd"/>
      <w:proofErr w:type="gram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(1.13/plant), statistically similar to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(1.12/plant),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(1.02/plant),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(0.97/plant), and T7- N. </w:t>
      </w:r>
      <w:proofErr w:type="spellStart"/>
      <w:r>
        <w:rPr>
          <w:rFonts w:ascii="Times New Roman" w:hAnsi="Times New Roman" w:cs="Times New Roman"/>
          <w:b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(0.77/plant).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(0.13/plant). Fourteen days after the first spray, the highest spider population was again in T8- untreated control (1.95/plant). The next best treatment was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(1.20/plant),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T3- azadirachtin 10000 ppm (1.18/plant),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(1.08/plant),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(0.97/plant),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(0.85/plant).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(0.25/plant).</w:t>
      </w:r>
    </w:p>
    <w:p w14:paraId="48062420"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Second spray</w:t>
      </w:r>
    </w:p>
    <w:p w14:paraId="2EA4BA4A"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second spray, the highest spider population was in T8- untreated control (2.25/plant). The next best treatment was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(1.12/plant), statistically similar to T3- azadirachtin 10000 ppm (1.10/plant),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(1.03/plant),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(0.93/plant),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(0.80/plant).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(0.12/plant). Fourteen days after the second spray, the highest spider population was again in T8- untreated control (2.58/plant). The next best treatment was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(1.18/plant),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(1.10/plant),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(1.00/plant),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(0.87/plant).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(0.22/plant). Twenty-one days after the second spray, the highest spider population was in T8- untreated control (3.05/plant). The next best treatment was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(1.25/plant),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(1.17/plant),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(1.07/plant),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(0.93/plant).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(0.28/plant). Twenty-eight days after the second spray, the highest spider population was in T8- untreated control (3.18/plant). The next best treatment was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(1.32/plant),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(1.23/plant),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(1.17/plant),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(1.00/plant).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(0.35/plant).</w:t>
      </w:r>
    </w:p>
    <w:p w14:paraId="008B7A7C"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Third spray</w:t>
      </w:r>
    </w:p>
    <w:p w14:paraId="01E6931C"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third spray, the highest spider population was in T8- untreated control (3.30/plant). The next best treatment was T3- azadirachtin 10000 ppm (1.12/plant),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(0.98/plant),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(0.97/plant),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(0.88/plant).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(0.12/plant). Fourteen days after the third spray, the highest spider population was again in T8- untreated control (3.17/plant). The next best treatment was T3- azadirachtin 10000 ppm (1.03/plant), statistically similar to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(0.95/plant),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(0.92/plant),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(0.90/plant), and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(0.82/plant).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(0.13/plant). The overall mean data of the three sprays showed a significant difference among the treatments. The highest spider population was in T8- untreated control (2.66/plant). The next best treatment was T3- azadirachtin 10000 ppm (1.16/plant),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(1.14/plant),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(1.07/plant),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(1.06/plant),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(1.00/plant),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/g (0.83/plant). The lowest spider population was in T4- Spinosad 45 SC (0.20/plant</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descending order of spider population was T8- untreated control, T3- azadirachtin 10000 ppm,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and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w:t>
      </w:r>
      <w:r>
        <w:rPr>
          <w:rFonts w:ascii="Times New Roman" w:hAnsi="Times New Roman" w:cs="Times New Roman"/>
          <w:bCs/>
          <w:vanish/>
          <w:sz w:val="24"/>
          <w:szCs w:val="24"/>
        </w:rPr>
        <w:t>Top of Form</w:t>
      </w:r>
    </w:p>
    <w:p w14:paraId="05A64529"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The present findings are in close agreement with earlier research workers, </w:t>
      </w:r>
      <w:r>
        <w:rPr>
          <w:rFonts w:ascii="Times New Roman" w:hAnsi="Times New Roman" w:cs="Times New Roman"/>
          <w:sz w:val="24"/>
          <w:szCs w:val="24"/>
        </w:rPr>
        <w:t xml:space="preserve">[14] reported botanical extract, </w:t>
      </w:r>
      <w:r>
        <w:rPr>
          <w:rFonts w:ascii="Times New Roman" w:hAnsi="Times New Roman" w:cs="Times New Roman"/>
          <w:i/>
          <w:iCs/>
          <w:sz w:val="24"/>
          <w:szCs w:val="24"/>
        </w:rPr>
        <w:t xml:space="preserve">Polygonum hydropiper </w:t>
      </w:r>
      <w:r>
        <w:rPr>
          <w:rFonts w:ascii="Times New Roman" w:hAnsi="Times New Roman" w:cs="Times New Roman"/>
          <w:sz w:val="24"/>
          <w:szCs w:val="24"/>
        </w:rPr>
        <w:t xml:space="preserve">floral part, the pathogens,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(Bals.) </w:t>
      </w:r>
      <w:proofErr w:type="spellStart"/>
      <w:r>
        <w:rPr>
          <w:rFonts w:ascii="Times New Roman" w:hAnsi="Times New Roman" w:cs="Times New Roman"/>
          <w:sz w:val="24"/>
          <w:szCs w:val="24"/>
        </w:rPr>
        <w:t>Vuillemin</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Bacillus thuringiensis </w:t>
      </w:r>
      <w:r>
        <w:rPr>
          <w:rFonts w:ascii="Times New Roman" w:hAnsi="Times New Roman" w:cs="Times New Roman"/>
          <w:sz w:val="24"/>
          <w:szCs w:val="24"/>
        </w:rPr>
        <w:t>Berliner caused significantly lower killing spider (less than 30 %) on lady’s fingers.</w:t>
      </w:r>
      <w:r>
        <w:rPr>
          <w:rFonts w:ascii="Times New Roman" w:hAnsi="Times New Roman" w:cs="Times New Roman"/>
          <w:bCs/>
          <w:sz w:val="24"/>
          <w:szCs w:val="24"/>
        </w:rPr>
        <w:t xml:space="preserve"> </w:t>
      </w:r>
      <w:r>
        <w:rPr>
          <w:rFonts w:ascii="Times New Roman" w:hAnsi="Times New Roman" w:cs="Times New Roman"/>
          <w:sz w:val="24"/>
          <w:szCs w:val="24"/>
        </w:rPr>
        <w:t xml:space="preserve">[20] revealed that the reduction in spider population was 42.18%, 36.68%, and 33.38% with Spinosad, </w:t>
      </w:r>
      <w:r>
        <w:rPr>
          <w:rFonts w:ascii="Times New Roman" w:hAnsi="Times New Roman" w:cs="Times New Roman"/>
          <w:i/>
          <w:iCs/>
          <w:sz w:val="24"/>
          <w:szCs w:val="24"/>
        </w:rPr>
        <w:t xml:space="preserve">A. indica </w:t>
      </w:r>
      <w:r>
        <w:rPr>
          <w:rFonts w:ascii="Times New Roman" w:hAnsi="Times New Roman" w:cs="Times New Roman"/>
          <w:sz w:val="24"/>
          <w:szCs w:val="24"/>
        </w:rPr>
        <w:t xml:space="preserve">(20% conc.) and </w:t>
      </w: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globolus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(20% conc.), respectively in rice field. [16] </w:t>
      </w:r>
      <w:r>
        <w:rPr>
          <w:rFonts w:ascii="Times New Roman" w:hAnsi="Times New Roman" w:cs="Times New Roman"/>
          <w:bCs/>
          <w:sz w:val="24"/>
          <w:szCs w:val="24"/>
        </w:rPr>
        <w:t xml:space="preserve">revealed that </w:t>
      </w:r>
      <w:proofErr w:type="spellStart"/>
      <w:r>
        <w:rPr>
          <w:rFonts w:ascii="Times New Roman" w:hAnsi="Times New Roman" w:cs="Times New Roman"/>
          <w:i/>
          <w:iCs/>
          <w:sz w:val="24"/>
          <w:szCs w:val="24"/>
        </w:rPr>
        <w:t>Btk</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1.5 g/lit, </w:t>
      </w:r>
      <w:proofErr w:type="spellStart"/>
      <w:r>
        <w:rPr>
          <w:rFonts w:ascii="Times New Roman" w:hAnsi="Times New Roman" w:cs="Times New Roman"/>
          <w:i/>
          <w:iCs/>
          <w:sz w:val="24"/>
          <w:szCs w:val="24"/>
        </w:rPr>
        <w:t>HaNPV</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500 LE /ha,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5 g/lit,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 xml:space="preserve">5 g/lit, Azadirachtin 50000 ppm 0.8 ml/lit, was safer to lady beetles and spiders showing an equal number of </w:t>
      </w:r>
      <w:proofErr w:type="gramStart"/>
      <w:r>
        <w:rPr>
          <w:rFonts w:ascii="Times New Roman" w:hAnsi="Times New Roman" w:cs="Times New Roman"/>
          <w:sz w:val="24"/>
          <w:szCs w:val="24"/>
        </w:rPr>
        <w:t>population</w:t>
      </w:r>
      <w:proofErr w:type="gramEnd"/>
      <w:r>
        <w:rPr>
          <w:rFonts w:ascii="Times New Roman" w:hAnsi="Times New Roman" w:cs="Times New Roman"/>
          <w:sz w:val="24"/>
          <w:szCs w:val="24"/>
        </w:rPr>
        <w:t xml:space="preserve"> in range 1.38 to 7.00 and 0.50 to 3.75 per five plants respectively. [28] revealed that </w:t>
      </w:r>
      <w:r>
        <w:rPr>
          <w:rFonts w:ascii="Times New Roman" w:hAnsi="Times New Roman" w:cs="Times New Roman"/>
          <w:i/>
          <w:iCs/>
          <w:sz w:val="24"/>
          <w:szCs w:val="24"/>
        </w:rPr>
        <w:t xml:space="preserve">Bacillus thuringiensis </w:t>
      </w:r>
      <w:r>
        <w:rPr>
          <w:rFonts w:ascii="Times New Roman" w:hAnsi="Times New Roman" w:cs="Times New Roman"/>
          <w:sz w:val="24"/>
          <w:szCs w:val="24"/>
        </w:rPr>
        <w:t>@ 2.0 gm/</w:t>
      </w:r>
      <w:proofErr w:type="spellStart"/>
      <w:r>
        <w:rPr>
          <w:rFonts w:ascii="Times New Roman" w:hAnsi="Times New Roman" w:cs="Times New Roman"/>
          <w:sz w:val="24"/>
          <w:szCs w:val="24"/>
        </w:rPr>
        <w:t>liter</w:t>
      </w:r>
      <w:proofErr w:type="spellEnd"/>
      <w:r>
        <w:rPr>
          <w:rFonts w:ascii="Times New Roman" w:hAnsi="Times New Roman" w:cs="Times New Roman"/>
          <w:sz w:val="24"/>
          <w:szCs w:val="24"/>
        </w:rPr>
        <w:t xml:space="preserve"> and Neem oil (1500 ppm) @ 5.00 ml/</w:t>
      </w:r>
      <w:proofErr w:type="spellStart"/>
      <w:r>
        <w:rPr>
          <w:rFonts w:ascii="Times New Roman" w:hAnsi="Times New Roman" w:cs="Times New Roman"/>
          <w:sz w:val="24"/>
          <w:szCs w:val="24"/>
        </w:rPr>
        <w:t>liter</w:t>
      </w:r>
      <w:proofErr w:type="spellEnd"/>
      <w:r>
        <w:rPr>
          <w:rFonts w:ascii="Times New Roman" w:hAnsi="Times New Roman" w:cs="Times New Roman"/>
          <w:sz w:val="24"/>
          <w:szCs w:val="24"/>
        </w:rPr>
        <w:t xml:space="preserve"> were found safe against </w:t>
      </w:r>
      <w:proofErr w:type="gramStart"/>
      <w:r>
        <w:rPr>
          <w:rFonts w:ascii="Times New Roman" w:hAnsi="Times New Roman" w:cs="Times New Roman"/>
          <w:sz w:val="24"/>
          <w:szCs w:val="24"/>
        </w:rPr>
        <w:t>spiders</w:t>
      </w:r>
      <w:proofErr w:type="gramEnd"/>
      <w:r>
        <w:rPr>
          <w:rFonts w:ascii="Times New Roman" w:hAnsi="Times New Roman" w:cs="Times New Roman"/>
          <w:sz w:val="24"/>
          <w:szCs w:val="24"/>
        </w:rPr>
        <w:t xml:space="preserve"> population. [13] </w:t>
      </w:r>
      <w:r>
        <w:rPr>
          <w:rFonts w:ascii="Times New Roman" w:hAnsi="Times New Roman" w:cs="Times New Roman"/>
          <w:sz w:val="24"/>
          <w:szCs w:val="24"/>
          <w:lang w:bidi="hi-IN"/>
        </w:rPr>
        <w:t xml:space="preserve">revealed that among the tested biopesticides LAMIT 0.6 percent, eucalyptus oil 0.2 percent, </w:t>
      </w:r>
      <w:proofErr w:type="spellStart"/>
      <w:r>
        <w:rPr>
          <w:rFonts w:ascii="Times New Roman" w:hAnsi="Times New Roman" w:cs="Times New Roman"/>
          <w:sz w:val="24"/>
          <w:szCs w:val="24"/>
          <w:lang w:bidi="hi-IN"/>
        </w:rPr>
        <w:t>karanj</w:t>
      </w:r>
      <w:proofErr w:type="spellEnd"/>
      <w:r>
        <w:rPr>
          <w:rFonts w:ascii="Times New Roman" w:hAnsi="Times New Roman" w:cs="Times New Roman"/>
          <w:sz w:val="24"/>
          <w:szCs w:val="24"/>
          <w:lang w:bidi="hi-IN"/>
        </w:rPr>
        <w:t xml:space="preserve"> oil 0.5 percent and </w:t>
      </w:r>
      <w:proofErr w:type="spellStart"/>
      <w:r>
        <w:rPr>
          <w:rFonts w:ascii="Times New Roman" w:hAnsi="Times New Roman" w:cs="Times New Roman"/>
          <w:sz w:val="24"/>
          <w:szCs w:val="24"/>
          <w:lang w:bidi="hi-IN"/>
        </w:rPr>
        <w:t>biomix</w:t>
      </w:r>
      <w:proofErr w:type="spellEnd"/>
      <w:r>
        <w:rPr>
          <w:rFonts w:ascii="Times New Roman" w:hAnsi="Times New Roman" w:cs="Times New Roman"/>
          <w:sz w:val="24"/>
          <w:szCs w:val="24"/>
          <w:lang w:bidi="hi-IN"/>
        </w:rPr>
        <w:t xml:space="preserve"> 0.3 percent recorded the maximum population of </w:t>
      </w:r>
      <w:r>
        <w:rPr>
          <w:rFonts w:ascii="Times New Roman" w:hAnsi="Times New Roman" w:cs="Times New Roman"/>
          <w:sz w:val="24"/>
          <w:szCs w:val="24"/>
        </w:rPr>
        <w:t>coccinellids</w:t>
      </w:r>
      <w:r>
        <w:rPr>
          <w:rFonts w:ascii="Times New Roman" w:hAnsi="Times New Roman" w:cs="Times New Roman"/>
          <w:sz w:val="24"/>
          <w:szCs w:val="24"/>
          <w:lang w:bidi="hi-IN"/>
        </w:rPr>
        <w:t xml:space="preserve">. It was followed by, </w:t>
      </w:r>
      <w:r>
        <w:rPr>
          <w:rFonts w:ascii="Times New Roman" w:hAnsi="Times New Roman" w:cs="Times New Roman"/>
          <w:i/>
          <w:iCs/>
          <w:sz w:val="24"/>
          <w:szCs w:val="24"/>
          <w:lang w:bidi="hi-IN"/>
        </w:rPr>
        <w:t xml:space="preserve">B. </w:t>
      </w:r>
      <w:proofErr w:type="spellStart"/>
      <w:r>
        <w:rPr>
          <w:rFonts w:ascii="Times New Roman" w:hAnsi="Times New Roman" w:cs="Times New Roman"/>
          <w:i/>
          <w:iCs/>
          <w:sz w:val="24"/>
          <w:szCs w:val="24"/>
          <w:lang w:bidi="hi-IN"/>
        </w:rPr>
        <w:lastRenderedPageBreak/>
        <w:t>bassiana</w:t>
      </w:r>
      <w:proofErr w:type="spellEnd"/>
      <w:r>
        <w:rPr>
          <w:rFonts w:ascii="Times New Roman" w:hAnsi="Times New Roman" w:cs="Times New Roman"/>
          <w:sz w:val="24"/>
          <w:szCs w:val="24"/>
          <w:lang w:bidi="hi-IN"/>
        </w:rPr>
        <w:t xml:space="preserve"> 0.4 per cent, Neem oil 0.2 per cent, NSKE 5 per cent, </w:t>
      </w:r>
      <w:r>
        <w:rPr>
          <w:rFonts w:ascii="Times New Roman" w:hAnsi="Times New Roman" w:cs="Times New Roman"/>
          <w:i/>
          <w:iCs/>
          <w:sz w:val="24"/>
          <w:szCs w:val="24"/>
          <w:lang w:bidi="hi-IN"/>
        </w:rPr>
        <w:t xml:space="preserve">V. </w:t>
      </w:r>
      <w:proofErr w:type="spellStart"/>
      <w:r>
        <w:rPr>
          <w:rFonts w:ascii="Times New Roman" w:hAnsi="Times New Roman" w:cs="Times New Roman"/>
          <w:i/>
          <w:iCs/>
          <w:sz w:val="24"/>
          <w:szCs w:val="24"/>
          <w:lang w:bidi="hi-IN"/>
        </w:rPr>
        <w:t>lecanii</w:t>
      </w:r>
      <w:proofErr w:type="spellEnd"/>
      <w:r>
        <w:rPr>
          <w:rFonts w:ascii="Times New Roman" w:hAnsi="Times New Roman" w:cs="Times New Roman"/>
          <w:sz w:val="24"/>
          <w:szCs w:val="24"/>
          <w:lang w:bidi="hi-IN"/>
        </w:rPr>
        <w:t xml:space="preserve"> 0.4 per cent, </w:t>
      </w:r>
      <w:r>
        <w:rPr>
          <w:rFonts w:ascii="Times New Roman" w:hAnsi="Times New Roman" w:cs="Times New Roman"/>
          <w:i/>
          <w:iCs/>
          <w:sz w:val="24"/>
          <w:szCs w:val="24"/>
          <w:lang w:bidi="hi-IN"/>
        </w:rPr>
        <w:t xml:space="preserve">Metarhizium </w:t>
      </w:r>
      <w:r>
        <w:rPr>
          <w:rFonts w:ascii="Times New Roman" w:hAnsi="Times New Roman" w:cs="Times New Roman"/>
          <w:sz w:val="24"/>
          <w:szCs w:val="24"/>
          <w:lang w:bidi="hi-IN"/>
        </w:rPr>
        <w:t xml:space="preserve">+ </w:t>
      </w:r>
      <w:r>
        <w:rPr>
          <w:rFonts w:ascii="Times New Roman" w:hAnsi="Times New Roman" w:cs="Times New Roman"/>
          <w:i/>
          <w:iCs/>
          <w:sz w:val="24"/>
          <w:szCs w:val="24"/>
          <w:lang w:bidi="hi-IN"/>
        </w:rPr>
        <w:t xml:space="preserve">B. </w:t>
      </w:r>
      <w:proofErr w:type="spellStart"/>
      <w:r>
        <w:rPr>
          <w:rFonts w:ascii="Times New Roman" w:hAnsi="Times New Roman" w:cs="Times New Roman"/>
          <w:i/>
          <w:iCs/>
          <w:sz w:val="24"/>
          <w:szCs w:val="24"/>
          <w:lang w:bidi="hi-IN"/>
        </w:rPr>
        <w:t>bassiana</w:t>
      </w:r>
      <w:proofErr w:type="spellEnd"/>
      <w:r>
        <w:rPr>
          <w:rFonts w:ascii="Times New Roman" w:hAnsi="Times New Roman" w:cs="Times New Roman"/>
          <w:sz w:val="24"/>
          <w:szCs w:val="24"/>
          <w:lang w:bidi="hi-IN"/>
        </w:rPr>
        <w:t xml:space="preserve"> 0.4 per cent, and </w:t>
      </w:r>
      <w:proofErr w:type="spellStart"/>
      <w:r>
        <w:rPr>
          <w:rFonts w:ascii="Times New Roman" w:hAnsi="Times New Roman" w:cs="Times New Roman"/>
          <w:sz w:val="24"/>
          <w:szCs w:val="24"/>
          <w:lang w:bidi="hi-IN"/>
        </w:rPr>
        <w:t>dashparni</w:t>
      </w:r>
      <w:proofErr w:type="spellEnd"/>
      <w:r>
        <w:rPr>
          <w:rFonts w:ascii="Times New Roman" w:hAnsi="Times New Roman" w:cs="Times New Roman"/>
          <w:sz w:val="24"/>
          <w:szCs w:val="24"/>
          <w:lang w:bidi="hi-IN"/>
        </w:rPr>
        <w:t xml:space="preserve"> ark 0.6 per cent.</w:t>
      </w:r>
      <w:r>
        <w:rPr>
          <w:rFonts w:ascii="Times New Roman" w:hAnsi="Times New Roman" w:cs="Times New Roman"/>
          <w:sz w:val="24"/>
          <w:szCs w:val="24"/>
        </w:rPr>
        <w:t>[</w:t>
      </w:r>
      <w:r>
        <w:rPr>
          <w:rFonts w:ascii="Times New Roman" w:hAnsi="Times New Roman" w:cs="Times New Roman"/>
          <w:bCs/>
          <w:sz w:val="24"/>
          <w:szCs w:val="24"/>
        </w:rPr>
        <w:t>1</w:t>
      </w:r>
      <w:r>
        <w:rPr>
          <w:rFonts w:ascii="Times New Roman" w:hAnsi="Times New Roman" w:cs="Times New Roman"/>
          <w:sz w:val="24"/>
          <w:szCs w:val="24"/>
        </w:rPr>
        <w:t xml:space="preserve">] </w:t>
      </w:r>
      <w:r>
        <w:rPr>
          <w:rFonts w:ascii="Times New Roman" w:hAnsi="Times New Roman" w:cs="Times New Roman"/>
          <w:bCs/>
          <w:sz w:val="24"/>
          <w:szCs w:val="24"/>
        </w:rPr>
        <w:t xml:space="preserve">reported the </w:t>
      </w:r>
      <w:r>
        <w:rPr>
          <w:rFonts w:ascii="Times New Roman" w:hAnsi="Times New Roman" w:cs="Times New Roman"/>
          <w:sz w:val="24"/>
          <w:szCs w:val="24"/>
        </w:rPr>
        <w:t xml:space="preserve">highest mortality to treated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carnea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larvae by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at 38.07% and low mortality with abamectin at 13.85%. </w:t>
      </w:r>
    </w:p>
    <w:p w14:paraId="56B7E668" w14:textId="77777777" w:rsidR="005607AC" w:rsidRDefault="00000000">
      <w:pPr>
        <w:spacing w:before="120" w:after="120"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Effect of different bio-pesticide treatments on the yield of Maize</w:t>
      </w:r>
    </w:p>
    <w:p w14:paraId="680F114C" w14:textId="77777777" w:rsidR="005607AC" w:rsidRDefault="0000000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w:t>
      </w:r>
      <w:r>
        <w:rPr>
          <w:rFonts w:ascii="Times New Roman" w:hAnsi="Times New Roman" w:cs="Times New Roman"/>
          <w:i/>
          <w:iCs/>
          <w:sz w:val="24"/>
          <w:szCs w:val="24"/>
        </w:rPr>
        <w:t>Rabi</w:t>
      </w:r>
      <w:r>
        <w:rPr>
          <w:rFonts w:ascii="Times New Roman" w:hAnsi="Times New Roman" w:cs="Times New Roman"/>
          <w:sz w:val="24"/>
          <w:szCs w:val="24"/>
        </w:rPr>
        <w:t xml:space="preserve"> 2019-20 season, superior marketable corn yield of maize was observed in T1 -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 @ 0.3 ml/l (128.67 q/ha), on par with T7 - </w:t>
      </w:r>
      <w:r>
        <w:rPr>
          <w:rFonts w:ascii="Times New Roman" w:hAnsi="Times New Roman" w:cs="Times New Roman"/>
          <w:i/>
          <w:iCs/>
          <w:sz w:val="24"/>
          <w:szCs w:val="24"/>
        </w:rPr>
        <w:t xml:space="preserve">N </w:t>
      </w:r>
      <w:proofErr w:type="spellStart"/>
      <w:r>
        <w:rPr>
          <w:rFonts w:ascii="Times New Roman" w:hAnsi="Times New Roman" w:cs="Times New Roman"/>
          <w:i/>
          <w:iCs/>
          <w:sz w:val="24"/>
          <w:szCs w:val="24"/>
        </w:rPr>
        <w:t>rileyi</w:t>
      </w:r>
      <w:proofErr w:type="spellEnd"/>
      <w:r>
        <w:rPr>
          <w:rFonts w:ascii="Times New Roman" w:hAnsi="Times New Roman" w:cs="Times New Roman"/>
          <w:sz w:val="24"/>
          <w:szCs w:val="24"/>
        </w:rPr>
        <w:t xml:space="preserve"> @ 4 g/l (105.07 q/ha). Following closely were T3- azadirachtin 10000 ppm @ 3ml/l, T5-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thuringienesis</w:t>
      </w:r>
      <w:proofErr w:type="spellEnd"/>
      <w:r>
        <w:rPr>
          <w:rFonts w:ascii="Times New Roman" w:hAnsi="Times New Roman" w:cs="Times New Roman"/>
          <w:sz w:val="24"/>
          <w:szCs w:val="24"/>
        </w:rPr>
        <w:t xml:space="preserve"> 0.5% WP @ 2 g/l, T2-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bassiana</w:t>
      </w:r>
      <w:proofErr w:type="spellEnd"/>
      <w:r>
        <w:rPr>
          <w:rFonts w:ascii="Times New Roman" w:hAnsi="Times New Roman" w:cs="Times New Roman"/>
          <w:sz w:val="24"/>
          <w:szCs w:val="24"/>
        </w:rPr>
        <w:t xml:space="preserve"> @ 5 ml/l, T6-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 10 ml/l, and T1- </w:t>
      </w:r>
      <w:r>
        <w:rPr>
          <w:rFonts w:ascii="Times New Roman" w:hAnsi="Times New Roman" w:cs="Times New Roman"/>
          <w:i/>
          <w:iCs/>
          <w:sz w:val="24"/>
          <w:szCs w:val="24"/>
        </w:rPr>
        <w:t>M. anisopliae</w:t>
      </w:r>
      <w:r>
        <w:rPr>
          <w:rFonts w:ascii="Times New Roman" w:hAnsi="Times New Roman" w:cs="Times New Roman"/>
          <w:sz w:val="24"/>
          <w:szCs w:val="24"/>
        </w:rPr>
        <w:t xml:space="preserve"> @ 3 ml/l, recording 91.67, 83.67, 81.67, 80.33, and 78.33 q/ha marketable corn yield of maize, respectively. The lowest marketable corn yield of maize (64.48 q/ha) was noted in T8- untreated control.</w:t>
      </w:r>
    </w:p>
    <w:p w14:paraId="25177876" w14:textId="77777777" w:rsidR="005607AC" w:rsidRDefault="0000000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Pr>
          <w:rFonts w:ascii="Times New Roman" w:hAnsi="Times New Roman" w:cs="Times New Roman"/>
          <w:i/>
          <w:iCs/>
          <w:sz w:val="24"/>
          <w:szCs w:val="24"/>
        </w:rPr>
        <w:t xml:space="preserve">Rabi </w:t>
      </w:r>
      <w:r>
        <w:rPr>
          <w:rFonts w:ascii="Times New Roman" w:hAnsi="Times New Roman" w:cs="Times New Roman"/>
          <w:sz w:val="24"/>
          <w:szCs w:val="24"/>
        </w:rPr>
        <w:t xml:space="preserve">2020-21 season, T1 -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 @ 0.3 ml/l (132.59 q/ha) exhibited the highest marketable corn yield of maize, on par with T7 – </w:t>
      </w:r>
      <w:r>
        <w:rPr>
          <w:rFonts w:ascii="Times New Roman" w:hAnsi="Times New Roman" w:cs="Times New Roman"/>
          <w:i/>
          <w:iCs/>
          <w:sz w:val="24"/>
          <w:szCs w:val="24"/>
        </w:rPr>
        <w:t xml:space="preserve">N. </w:t>
      </w:r>
      <w:proofErr w:type="spellStart"/>
      <w:r>
        <w:rPr>
          <w:rFonts w:ascii="Times New Roman" w:hAnsi="Times New Roman" w:cs="Times New Roman"/>
          <w:i/>
          <w:iCs/>
          <w:sz w:val="24"/>
          <w:szCs w:val="24"/>
        </w:rPr>
        <w:t>rileyi</w:t>
      </w:r>
      <w:proofErr w:type="spellEnd"/>
      <w:r>
        <w:rPr>
          <w:rFonts w:ascii="Times New Roman" w:hAnsi="Times New Roman" w:cs="Times New Roman"/>
          <w:sz w:val="24"/>
          <w:szCs w:val="24"/>
        </w:rPr>
        <w:t xml:space="preserve"> @ 4 g/l (106.85 q/ha). The subsequent top-performing treatments were T3- azadirachtin 10000 ppm @ 3ml/l, T5-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thuringienesis</w:t>
      </w:r>
      <w:proofErr w:type="spellEnd"/>
      <w:r>
        <w:rPr>
          <w:rFonts w:ascii="Times New Roman" w:hAnsi="Times New Roman" w:cs="Times New Roman"/>
          <w:sz w:val="24"/>
          <w:szCs w:val="24"/>
        </w:rPr>
        <w:t xml:space="preserve"> 0.5% WP @ 2 gm/l, T6-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 10 ml/l, T1- </w:t>
      </w:r>
      <w:r>
        <w:rPr>
          <w:rFonts w:ascii="Times New Roman" w:hAnsi="Times New Roman" w:cs="Times New Roman"/>
          <w:i/>
          <w:iCs/>
          <w:sz w:val="24"/>
          <w:szCs w:val="24"/>
        </w:rPr>
        <w:t>M. anisopliae</w:t>
      </w:r>
      <w:r>
        <w:rPr>
          <w:rFonts w:ascii="Times New Roman" w:hAnsi="Times New Roman" w:cs="Times New Roman"/>
          <w:sz w:val="24"/>
          <w:szCs w:val="24"/>
        </w:rPr>
        <w:t xml:space="preserve"> @ 3 ml/l, and T2-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bassiana</w:t>
      </w:r>
      <w:proofErr w:type="spellEnd"/>
      <w:r>
        <w:rPr>
          <w:rFonts w:ascii="Times New Roman" w:hAnsi="Times New Roman" w:cs="Times New Roman"/>
          <w:sz w:val="24"/>
          <w:szCs w:val="24"/>
        </w:rPr>
        <w:t xml:space="preserve"> @ 5 ml/l, recording 90.26, 90.04, 85.04, 84.41, and 83.85 q/ha marketable corn yield of maize, respectively. The lowest marketable corn yield of maize (67.15 q/ha) was recorded in T8- untreated control.</w:t>
      </w:r>
      <w:r>
        <w:rPr>
          <w:rFonts w:ascii="Times New Roman" w:hAnsi="Times New Roman" w:cs="Times New Roman"/>
          <w:vanish/>
          <w:sz w:val="24"/>
          <w:szCs w:val="24"/>
        </w:rPr>
        <w:t>Top of Form</w:t>
      </w:r>
    </w:p>
    <w:p w14:paraId="10751745" w14:textId="77777777" w:rsidR="005607AC" w:rsidRDefault="00000000">
      <w:pPr>
        <w:spacing w:before="120" w:after="12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bidi="hi-IN"/>
        </w:rPr>
        <w:t>I</w:t>
      </w:r>
      <w:r>
        <w:rPr>
          <w:rFonts w:ascii="Times New Roman" w:hAnsi="Times New Roman" w:cs="Times New Roman"/>
          <w:b/>
          <w:bCs/>
          <w:sz w:val="24"/>
          <w:szCs w:val="24"/>
        </w:rPr>
        <w:t>ncremental cost benefit ratio (ICBR)</w:t>
      </w:r>
    </w:p>
    <w:p w14:paraId="770A61B8" w14:textId="77777777" w:rsidR="005607AC" w:rsidRDefault="0000000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Considering the cost of inputs for different treatments and corresponding yield from the treatments, the incremental cost benefit ratio (ICBR) of all treatments was worked out at prevailing market rates and the data are presented in (Table 6).The data revealed that the treatment T</w:t>
      </w:r>
      <w:r>
        <w:rPr>
          <w:rFonts w:ascii="Times New Roman" w:hAnsi="Times New Roman" w:cs="Times New Roman"/>
          <w:sz w:val="24"/>
          <w:szCs w:val="24"/>
          <w:vertAlign w:val="subscript"/>
        </w:rPr>
        <w:t>1</w:t>
      </w:r>
      <w:r>
        <w:rPr>
          <w:rFonts w:ascii="Times New Roman" w:hAnsi="Times New Roman" w:cs="Times New Roman"/>
          <w:spacing w:val="4"/>
          <w:sz w:val="24"/>
          <w:szCs w:val="24"/>
        </w:rPr>
        <w:t xml:space="preserve">- </w:t>
      </w:r>
      <w:r>
        <w:rPr>
          <w:rFonts w:ascii="Times New Roman" w:hAnsi="Times New Roman" w:cs="Times New Roman"/>
          <w:sz w:val="24"/>
          <w:szCs w:val="24"/>
        </w:rPr>
        <w:t>Spinosad 45 SC @ 0.3 ml</w:t>
      </w:r>
      <w:r>
        <w:rPr>
          <w:rFonts w:ascii="Times New Roman" w:hAnsi="Times New Roman" w:cs="Times New Roman"/>
          <w:kern w:val="24"/>
          <w:sz w:val="24"/>
          <w:szCs w:val="24"/>
        </w:rPr>
        <w:t>/l</w:t>
      </w:r>
      <w:r>
        <w:rPr>
          <w:rFonts w:ascii="Times New Roman" w:hAnsi="Times New Roman" w:cs="Times New Roman"/>
          <w:sz w:val="24"/>
          <w:szCs w:val="24"/>
        </w:rPr>
        <w:t xml:space="preserve"> emerged as the most economical one recording highest ICBR </w:t>
      </w:r>
      <w:r>
        <w:rPr>
          <w:rFonts w:ascii="Times New Roman" w:eastAsia="Times New Roman" w:hAnsi="Times New Roman" w:cs="Times New Roman"/>
          <w:sz w:val="24"/>
          <w:szCs w:val="24"/>
        </w:rPr>
        <w:t xml:space="preserve">1:36.07 and </w:t>
      </w:r>
      <w:r>
        <w:rPr>
          <w:rFonts w:ascii="Times New Roman" w:hAnsi="Times New Roman" w:cs="Times New Roman"/>
          <w:sz w:val="24"/>
          <w:szCs w:val="24"/>
        </w:rPr>
        <w:t xml:space="preserve">it was followed by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7</w:t>
      </w:r>
      <w:r>
        <w:rPr>
          <w:rFonts w:ascii="Times New Roman" w:hAnsi="Times New Roman" w:cs="Times New Roman"/>
          <w:spacing w:val="4"/>
          <w:sz w:val="24"/>
          <w:szCs w:val="24"/>
        </w:rPr>
        <w:t xml:space="preserve">-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iCs/>
          <w:sz w:val="24"/>
          <w:szCs w:val="24"/>
        </w:rPr>
        <w:t xml:space="preserve">4 </w:t>
      </w:r>
      <w:r>
        <w:rPr>
          <w:rFonts w:ascii="Times New Roman" w:hAnsi="Times New Roman" w:cs="Times New Roman"/>
          <w:kern w:val="24"/>
          <w:sz w:val="24"/>
          <w:szCs w:val="24"/>
        </w:rPr>
        <w:t>g/l</w:t>
      </w:r>
      <w:r>
        <w:rPr>
          <w:rFonts w:ascii="Times New Roman" w:hAnsi="Times New Roman" w:cs="Times New Roman"/>
          <w:sz w:val="24"/>
          <w:szCs w:val="24"/>
        </w:rPr>
        <w:t xml:space="preserve">,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2</w:t>
      </w:r>
      <w:r>
        <w:rPr>
          <w:rFonts w:ascii="Times New Roman" w:hAnsi="Times New Roman" w:cs="Times New Roman"/>
          <w:spacing w:val="4"/>
          <w:sz w:val="24"/>
          <w:szCs w:val="24"/>
        </w:rPr>
        <w:t>-</w:t>
      </w:r>
      <w:r>
        <w:rPr>
          <w:rFonts w:ascii="Times New Roman" w:hAnsi="Times New Roman" w:cs="Times New Roman"/>
          <w:i/>
          <w:sz w:val="24"/>
          <w:szCs w:val="24"/>
        </w:rPr>
        <w:t xml:space="preserve"> Beauveria </w:t>
      </w:r>
      <w:proofErr w:type="spellStart"/>
      <w:r>
        <w:rPr>
          <w:rFonts w:ascii="Times New Roman" w:hAnsi="Times New Roman" w:cs="Times New Roman"/>
          <w:i/>
          <w:sz w:val="24"/>
          <w:szCs w:val="24"/>
        </w:rPr>
        <w:t>bassiana</w:t>
      </w:r>
      <w:proofErr w:type="spellEnd"/>
      <w:r>
        <w:rPr>
          <w:rFonts w:ascii="Times New Roman" w:hAnsi="Times New Roman" w:cs="Times New Roman"/>
          <w:i/>
          <w:sz w:val="24"/>
          <w:szCs w:val="24"/>
        </w:rPr>
        <w:t xml:space="preserve"> @ </w:t>
      </w:r>
      <w:r>
        <w:rPr>
          <w:rFonts w:ascii="Times New Roman" w:hAnsi="Times New Roman" w:cs="Times New Roman"/>
          <w:sz w:val="24"/>
          <w:szCs w:val="24"/>
        </w:rPr>
        <w:t xml:space="preserve">5 </w:t>
      </w:r>
      <w:r>
        <w:rPr>
          <w:rFonts w:ascii="Times New Roman" w:hAnsi="Times New Roman" w:cs="Times New Roman"/>
          <w:kern w:val="24"/>
          <w:sz w:val="24"/>
          <w:szCs w:val="24"/>
        </w:rPr>
        <w:t>ml/l</w:t>
      </w:r>
      <w:r>
        <w:rPr>
          <w:rFonts w:ascii="Times New Roman" w:hAnsi="Times New Roman" w:cs="Times New Roman"/>
          <w:bCs/>
          <w:sz w:val="24"/>
          <w:szCs w:val="24"/>
          <w:lang w:val="it-IT"/>
        </w:rPr>
        <w:t xml:space="preserve"> and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1</w:t>
      </w:r>
      <w:r>
        <w:rPr>
          <w:rFonts w:ascii="Times New Roman" w:hAnsi="Times New Roman" w:cs="Times New Roman"/>
          <w:spacing w:val="4"/>
          <w:sz w:val="24"/>
          <w:szCs w:val="24"/>
        </w:rPr>
        <w:t xml:space="preserve">- </w:t>
      </w:r>
      <w:r>
        <w:rPr>
          <w:rFonts w:ascii="Times New Roman" w:hAnsi="Times New Roman" w:cs="Times New Roman"/>
          <w:i/>
          <w:sz w:val="24"/>
          <w:szCs w:val="24"/>
        </w:rPr>
        <w:t xml:space="preserve">Metarhizium anisopliae @ </w:t>
      </w:r>
      <w:r>
        <w:rPr>
          <w:rFonts w:ascii="Times New Roman" w:hAnsi="Times New Roman" w:cs="Times New Roman"/>
          <w:sz w:val="24"/>
          <w:szCs w:val="24"/>
        </w:rPr>
        <w:t xml:space="preserve">3 </w:t>
      </w:r>
      <w:r>
        <w:rPr>
          <w:rFonts w:ascii="Times New Roman" w:hAnsi="Times New Roman" w:cs="Times New Roman"/>
          <w:kern w:val="24"/>
          <w:sz w:val="24"/>
          <w:szCs w:val="24"/>
        </w:rPr>
        <w:t>ml/l</w:t>
      </w:r>
      <w:r>
        <w:rPr>
          <w:rFonts w:ascii="Times New Roman" w:hAnsi="Times New Roman" w:cs="Times New Roman"/>
          <w:sz w:val="24"/>
          <w:szCs w:val="24"/>
        </w:rPr>
        <w:t xml:space="preserve"> recording ICBR of </w:t>
      </w:r>
      <w:r>
        <w:rPr>
          <w:rFonts w:ascii="Times New Roman" w:eastAsia="Times New Roman" w:hAnsi="Times New Roman" w:cs="Times New Roman"/>
          <w:sz w:val="24"/>
          <w:szCs w:val="24"/>
        </w:rPr>
        <w:t xml:space="preserve">1:12.72, 1:11.73 </w:t>
      </w:r>
      <w:r>
        <w:rPr>
          <w:rFonts w:ascii="Times New Roman" w:hAnsi="Times New Roman" w:cs="Times New Roman"/>
          <w:sz w:val="24"/>
          <w:szCs w:val="24"/>
        </w:rPr>
        <w:t xml:space="preserve">and </w:t>
      </w:r>
      <w:r>
        <w:rPr>
          <w:rFonts w:ascii="Times New Roman" w:eastAsia="Times New Roman" w:hAnsi="Times New Roman" w:cs="Times New Roman"/>
          <w:sz w:val="24"/>
          <w:szCs w:val="24"/>
        </w:rPr>
        <w:t xml:space="preserve">1:11.57 </w:t>
      </w:r>
      <w:r>
        <w:rPr>
          <w:rFonts w:ascii="Times New Roman" w:hAnsi="Times New Roman" w:cs="Times New Roman"/>
          <w:sz w:val="24"/>
          <w:szCs w:val="24"/>
        </w:rPr>
        <w:t>respectively. Next economic treatments were T</w:t>
      </w:r>
      <w:r>
        <w:rPr>
          <w:rFonts w:ascii="Times New Roman" w:hAnsi="Times New Roman" w:cs="Times New Roman"/>
          <w:sz w:val="24"/>
          <w:szCs w:val="24"/>
          <w:vertAlign w:val="subscript"/>
        </w:rPr>
        <w:t>3</w:t>
      </w:r>
      <w:r>
        <w:rPr>
          <w:rFonts w:ascii="Times New Roman" w:hAnsi="Times New Roman" w:cs="Times New Roman"/>
          <w:spacing w:val="4"/>
          <w:sz w:val="24"/>
          <w:szCs w:val="24"/>
        </w:rPr>
        <w:t xml:space="preserve">- </w:t>
      </w:r>
      <w:r>
        <w:rPr>
          <w:rFonts w:ascii="Times New Roman" w:hAnsi="Times New Roman" w:cs="Times New Roman"/>
          <w:sz w:val="24"/>
          <w:szCs w:val="24"/>
        </w:rPr>
        <w:t>Azadirachtin 10000 ppm @ 3ml</w:t>
      </w:r>
      <w:r>
        <w:rPr>
          <w:rFonts w:ascii="Times New Roman" w:hAnsi="Times New Roman" w:cs="Times New Roman"/>
          <w:kern w:val="24"/>
          <w:sz w:val="24"/>
          <w:szCs w:val="24"/>
        </w:rPr>
        <w:t>/l</w:t>
      </w:r>
      <w:r>
        <w:rPr>
          <w:rFonts w:ascii="Times New Roman" w:hAnsi="Times New Roman" w:cs="Times New Roman"/>
          <w:sz w:val="24"/>
          <w:szCs w:val="24"/>
        </w:rPr>
        <w:t>, T</w:t>
      </w:r>
      <w:r>
        <w:rPr>
          <w:rFonts w:ascii="Times New Roman" w:hAnsi="Times New Roman" w:cs="Times New Roman"/>
          <w:sz w:val="24"/>
          <w:szCs w:val="24"/>
          <w:vertAlign w:val="subscript"/>
        </w:rPr>
        <w:t>5</w:t>
      </w:r>
      <w:r>
        <w:rPr>
          <w:rFonts w:ascii="Times New Roman" w:hAnsi="Times New Roman" w:cs="Times New Roman"/>
          <w:spacing w:val="4"/>
          <w:sz w:val="24"/>
          <w:szCs w:val="24"/>
        </w:rPr>
        <w:t xml:space="preserve">-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thuringienesis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0.5% WP @ 2 g</w:t>
      </w:r>
      <w:r>
        <w:rPr>
          <w:rFonts w:ascii="Times New Roman" w:hAnsi="Times New Roman" w:cs="Times New Roman"/>
          <w:kern w:val="24"/>
          <w:sz w:val="24"/>
          <w:szCs w:val="24"/>
        </w:rPr>
        <w:t>/l</w:t>
      </w:r>
      <w:r>
        <w:rPr>
          <w:rFonts w:ascii="Times New Roman" w:hAnsi="Times New Roman" w:cs="Times New Roman"/>
          <w:bCs/>
          <w:sz w:val="24"/>
          <w:szCs w:val="24"/>
        </w:rPr>
        <w:t xml:space="preserve"> </w:t>
      </w:r>
      <w:r>
        <w:rPr>
          <w:rFonts w:ascii="Times New Roman" w:hAnsi="Times New Roman" w:cs="Times New Roman"/>
          <w:sz w:val="24"/>
          <w:szCs w:val="24"/>
        </w:rPr>
        <w:t>and T</w:t>
      </w:r>
      <w:r>
        <w:rPr>
          <w:rFonts w:ascii="Times New Roman" w:hAnsi="Times New Roman" w:cs="Times New Roman"/>
          <w:sz w:val="24"/>
          <w:szCs w:val="24"/>
          <w:vertAlign w:val="subscript"/>
        </w:rPr>
        <w:t>6</w:t>
      </w:r>
      <w:r>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 10 ml</w:t>
      </w:r>
      <w:r>
        <w:rPr>
          <w:rFonts w:ascii="Times New Roman" w:hAnsi="Times New Roman" w:cs="Times New Roman"/>
          <w:kern w:val="24"/>
          <w:sz w:val="24"/>
          <w:szCs w:val="24"/>
        </w:rPr>
        <w:t>/l</w:t>
      </w:r>
      <w:r>
        <w:rPr>
          <w:rFonts w:ascii="Times New Roman" w:hAnsi="Times New Roman" w:cs="Times New Roman"/>
          <w:sz w:val="24"/>
          <w:szCs w:val="24"/>
        </w:rPr>
        <w:t xml:space="preserve"> which recorded ICBR </w:t>
      </w:r>
      <w:r>
        <w:rPr>
          <w:rFonts w:ascii="Times New Roman" w:eastAsia="Times New Roman" w:hAnsi="Times New Roman" w:cs="Times New Roman"/>
          <w:sz w:val="24"/>
          <w:szCs w:val="24"/>
        </w:rPr>
        <w:t>1:09.16, 1:08.67</w:t>
      </w:r>
      <w:r>
        <w:rPr>
          <w:rFonts w:ascii="Times New Roman" w:hAnsi="Times New Roman" w:cs="Times New Roman"/>
          <w:sz w:val="24"/>
          <w:szCs w:val="24"/>
        </w:rPr>
        <w:t xml:space="preserve"> and</w:t>
      </w:r>
      <w:r>
        <w:rPr>
          <w:rFonts w:ascii="Times New Roman" w:eastAsia="Times New Roman" w:hAnsi="Times New Roman" w:cs="Times New Roman"/>
          <w:sz w:val="24"/>
          <w:szCs w:val="24"/>
        </w:rPr>
        <w:t xml:space="preserve"> 1:01.82, </w:t>
      </w:r>
      <w:r>
        <w:rPr>
          <w:rFonts w:ascii="Times New Roman" w:hAnsi="Times New Roman" w:cs="Times New Roman"/>
          <w:sz w:val="24"/>
          <w:szCs w:val="24"/>
        </w:rPr>
        <w:t xml:space="preserve">respectively. The findings of the present investigations are more or less similar with the findings of [10] </w:t>
      </w:r>
      <w:r>
        <w:rPr>
          <w:rFonts w:ascii="Times New Roman" w:hAnsi="Times New Roman" w:cs="Times New Roman"/>
          <w:bCs/>
          <w:sz w:val="24"/>
          <w:szCs w:val="24"/>
        </w:rPr>
        <w:t>reported t</w:t>
      </w:r>
      <w:r>
        <w:rPr>
          <w:rFonts w:ascii="Times New Roman" w:hAnsi="Times New Roman" w:cs="Times New Roman"/>
          <w:sz w:val="24"/>
          <w:szCs w:val="24"/>
        </w:rPr>
        <w:t xml:space="preserve">he highest grain and fodder yield was recorded from the plot treated with </w:t>
      </w:r>
      <w:r>
        <w:rPr>
          <w:rFonts w:ascii="Times New Roman" w:hAnsi="Times New Roman" w:cs="Times New Roman"/>
          <w:i/>
          <w:iCs/>
          <w:sz w:val="24"/>
          <w:szCs w:val="24"/>
        </w:rPr>
        <w:t xml:space="preserve">N.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 WP (2957 and 4069 kg/ha) and followed by </w:t>
      </w:r>
      <w:r>
        <w:rPr>
          <w:rFonts w:ascii="Times New Roman" w:hAnsi="Times New Roman" w:cs="Times New Roman"/>
          <w:i/>
          <w:iCs/>
          <w:sz w:val="24"/>
          <w:szCs w:val="24"/>
        </w:rPr>
        <w:t xml:space="preserve">B. thuringiensis </w:t>
      </w:r>
      <w:r>
        <w:rPr>
          <w:rFonts w:ascii="Times New Roman" w:hAnsi="Times New Roman" w:cs="Times New Roman"/>
          <w:sz w:val="24"/>
          <w:szCs w:val="24"/>
        </w:rPr>
        <w:t xml:space="preserve">(2932 and 4033 kg/ha). [25] reported highest benefit cost ratio in treatment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2.5 kg/ha (1:7.2) followed </w:t>
      </w:r>
      <w:r>
        <w:rPr>
          <w:rFonts w:ascii="Times New Roman" w:hAnsi="Times New Roman" w:cs="Times New Roman"/>
          <w:sz w:val="24"/>
          <w:szCs w:val="24"/>
        </w:rPr>
        <w:lastRenderedPageBreak/>
        <w:t xml:space="preserve">by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 2.5 kg/ha</w:t>
      </w:r>
      <w:r>
        <w:rPr>
          <w:rFonts w:ascii="Times New Roman" w:hAnsi="Times New Roman" w:cs="Times New Roman"/>
          <w:i/>
          <w:iCs/>
          <w:sz w:val="24"/>
          <w:szCs w:val="24"/>
        </w:rPr>
        <w:t xml:space="preserve"> </w:t>
      </w:r>
      <w:r>
        <w:rPr>
          <w:rFonts w:ascii="Times New Roman" w:hAnsi="Times New Roman" w:cs="Times New Roman"/>
          <w:sz w:val="24"/>
          <w:szCs w:val="24"/>
        </w:rPr>
        <w:t xml:space="preserve">(1:5.9),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2.5 kg/ha</w:t>
      </w:r>
      <w:r>
        <w:rPr>
          <w:rFonts w:ascii="Times New Roman" w:hAnsi="Times New Roman" w:cs="Times New Roman"/>
          <w:i/>
          <w:iCs/>
          <w:sz w:val="24"/>
          <w:szCs w:val="24"/>
        </w:rPr>
        <w:t xml:space="preserve"> </w:t>
      </w:r>
      <w:r>
        <w:rPr>
          <w:rFonts w:ascii="Times New Roman" w:hAnsi="Times New Roman" w:cs="Times New Roman"/>
          <w:sz w:val="24"/>
          <w:szCs w:val="24"/>
        </w:rPr>
        <w:t>(1:2.9). [17</w:t>
      </w:r>
      <w:proofErr w:type="gramStart"/>
      <w:r>
        <w:rPr>
          <w:rFonts w:ascii="Times New Roman" w:hAnsi="Times New Roman" w:cs="Times New Roman"/>
          <w:sz w:val="24"/>
          <w:szCs w:val="24"/>
        </w:rPr>
        <w:t>]  reported</w:t>
      </w:r>
      <w:proofErr w:type="gramEnd"/>
      <w:r>
        <w:rPr>
          <w:rFonts w:ascii="Times New Roman" w:hAnsi="Times New Roman" w:cs="Times New Roman"/>
          <w:sz w:val="24"/>
          <w:szCs w:val="24"/>
        </w:rPr>
        <w:t xml:space="preserve"> ICBR ratio of (1:8.08) for Spinosad 45SC @ 0.3ml/l.</w:t>
      </w:r>
    </w:p>
    <w:p w14:paraId="6453BDC3" w14:textId="77777777" w:rsidR="005607AC" w:rsidRDefault="00000000">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BA3CDA9" w14:textId="77777777" w:rsidR="005607AC"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findings have demonstrated that the management practices against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infesting maize were effective as compared to untreated control in management practices applied at the vegetative (whorl) as well as reproductive (cob) stage of maize. Among the bio-pesticides, Spinosad 45 SC was found most effective against fall armyworm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/g. The effect of bio-pesticides treatments,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1% was safe for lady beetles and spiders followed by </w:t>
      </w:r>
      <w:r>
        <w:rPr>
          <w:rFonts w:ascii="Times New Roman" w:hAnsi="Times New Roman" w:cs="Times New Roman"/>
          <w:i/>
          <w:iCs/>
          <w:sz w:val="24"/>
          <w:szCs w:val="24"/>
        </w:rPr>
        <w:t xml:space="preserve">Bacillus </w:t>
      </w:r>
      <w:proofErr w:type="spellStart"/>
      <w:r>
        <w:rPr>
          <w:rFonts w:ascii="Times New Roman" w:hAnsi="Times New Roman" w:cs="Times New Roman"/>
          <w:i/>
          <w:iCs/>
          <w:sz w:val="24"/>
          <w:szCs w:val="24"/>
        </w:rPr>
        <w:t>thuringienesis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0.5% WP,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2×10</w:t>
      </w:r>
      <w:r>
        <w:rPr>
          <w:rFonts w:ascii="Times New Roman" w:hAnsi="Times New Roman" w:cs="Times New Roman"/>
          <w:sz w:val="24"/>
          <w:szCs w:val="24"/>
          <w:vertAlign w:val="superscript"/>
        </w:rPr>
        <w:t xml:space="preserve">8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/ml,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/ml, Azadirachtin 10000 ppm and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In economics, Spinosad 45 SC @ 0.3 ml/l emerged as the most economical one recording the highest yield (130.63 q/ha) and ICBR 1:36.07. It was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4 g/l,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5 ml/l, and </w:t>
      </w:r>
      <w:r>
        <w:rPr>
          <w:rFonts w:ascii="Times New Roman" w:hAnsi="Times New Roman" w:cs="Times New Roman"/>
          <w:i/>
          <w:iCs/>
          <w:sz w:val="24"/>
          <w:szCs w:val="24"/>
        </w:rPr>
        <w:t xml:space="preserve">Metarhizium anisopliae @ </w:t>
      </w:r>
      <w:r>
        <w:rPr>
          <w:rFonts w:ascii="Times New Roman" w:hAnsi="Times New Roman" w:cs="Times New Roman"/>
          <w:sz w:val="24"/>
          <w:szCs w:val="24"/>
        </w:rPr>
        <w:t>3 ml/l recording ICBR of 1:12.72, 1:11.73, and 1:11.57, respectively.</w:t>
      </w:r>
    </w:p>
    <w:p w14:paraId="5615B4D8" w14:textId="77777777" w:rsidR="005607AC" w:rsidRDefault="005607AC">
      <w:pPr>
        <w:autoSpaceDE w:val="0"/>
        <w:autoSpaceDN w:val="0"/>
        <w:adjustRightInd w:val="0"/>
        <w:spacing w:after="0" w:line="360" w:lineRule="auto"/>
        <w:jc w:val="both"/>
        <w:rPr>
          <w:rFonts w:ascii="Times New Roman" w:hAnsi="Times New Roman" w:cs="Times New Roman"/>
          <w:b/>
          <w:bCs/>
          <w:sz w:val="24"/>
          <w:szCs w:val="24"/>
        </w:rPr>
      </w:pPr>
    </w:p>
    <w:p w14:paraId="6169900B" w14:textId="77777777" w:rsidR="005607AC"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9C7E80A"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Ashram D &amp; </w:t>
      </w:r>
      <w:proofErr w:type="gramStart"/>
      <w:r>
        <w:rPr>
          <w:rFonts w:ascii="Times New Roman" w:hAnsi="Times New Roman" w:cs="Times New Roman"/>
          <w:sz w:val="24"/>
          <w:szCs w:val="24"/>
        </w:rPr>
        <w:t>Salma  KH</w:t>
      </w:r>
      <w:proofErr w:type="gramEnd"/>
      <w:r>
        <w:rPr>
          <w:rFonts w:ascii="Times New Roman" w:hAnsi="Times New Roman" w:cs="Times New Roman"/>
          <w:sz w:val="24"/>
          <w:szCs w:val="24"/>
        </w:rPr>
        <w:t xml:space="preserve">, Impact of the pesticides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azadirachtin, and </w:t>
      </w:r>
      <w:proofErr w:type="spellStart"/>
      <w:r>
        <w:rPr>
          <w:rFonts w:ascii="Times New Roman" w:hAnsi="Times New Roman" w:cs="Times New Roman"/>
          <w:sz w:val="24"/>
          <w:szCs w:val="24"/>
        </w:rPr>
        <w:t>abamactin</w:t>
      </w:r>
      <w:proofErr w:type="spellEnd"/>
      <w:r>
        <w:rPr>
          <w:rFonts w:ascii="Times New Roman" w:hAnsi="Times New Roman" w:cs="Times New Roman"/>
          <w:sz w:val="24"/>
          <w:szCs w:val="24"/>
        </w:rPr>
        <w:t xml:space="preserve"> on </w:t>
      </w:r>
      <w:proofErr w:type="spellStart"/>
      <w:r>
        <w:rPr>
          <w:rFonts w:ascii="Times New Roman" w:hAnsi="Times New Roman" w:cs="Times New Roman"/>
          <w:i/>
          <w:iCs/>
          <w:sz w:val="24"/>
          <w:szCs w:val="24"/>
        </w:rPr>
        <w:t>Chrysoperla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carnea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Neuropetra</w:t>
      </w:r>
      <w:proofErr w:type="spellEnd"/>
      <w:r>
        <w:rPr>
          <w:rFonts w:ascii="Times New Roman" w:hAnsi="Times New Roman" w:cs="Times New Roman"/>
          <w:sz w:val="24"/>
          <w:szCs w:val="24"/>
        </w:rPr>
        <w:t xml:space="preserve">: Chrysopidae). </w:t>
      </w:r>
      <w:r>
        <w:rPr>
          <w:rFonts w:ascii="Times New Roman" w:hAnsi="Times New Roman" w:cs="Times New Roman"/>
          <w:i/>
          <w:iCs/>
          <w:sz w:val="24"/>
          <w:szCs w:val="24"/>
        </w:rPr>
        <w:t xml:space="preserve">Egypt J Plant Prot Res Inst, </w:t>
      </w:r>
      <w:r>
        <w:rPr>
          <w:rFonts w:ascii="Times New Roman" w:hAnsi="Times New Roman" w:cs="Times New Roman"/>
          <w:sz w:val="24"/>
          <w:szCs w:val="24"/>
        </w:rPr>
        <w:t>2021 4(3):473–479.</w:t>
      </w:r>
    </w:p>
    <w:p w14:paraId="751D8CA4"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Babendreier</w:t>
      </w:r>
      <w:proofErr w:type="spellEnd"/>
      <w:r>
        <w:rPr>
          <w:rFonts w:ascii="Times New Roman" w:hAnsi="Times New Roman" w:cs="Times New Roman"/>
          <w:sz w:val="24"/>
          <w:szCs w:val="24"/>
          <w:shd w:val="clear" w:color="auto" w:fill="FFFFFF"/>
        </w:rPr>
        <w:t xml:space="preserve"> D, Koku </w:t>
      </w:r>
      <w:proofErr w:type="spellStart"/>
      <w:r>
        <w:rPr>
          <w:rFonts w:ascii="Times New Roman" w:hAnsi="Times New Roman" w:cs="Times New Roman"/>
          <w:sz w:val="24"/>
          <w:szCs w:val="24"/>
          <w:shd w:val="clear" w:color="auto" w:fill="FFFFFF"/>
        </w:rPr>
        <w:t>Agboyi</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Beseh</w:t>
      </w:r>
      <w:proofErr w:type="spellEnd"/>
      <w:r>
        <w:rPr>
          <w:rFonts w:ascii="Times New Roman" w:hAnsi="Times New Roman" w:cs="Times New Roman"/>
          <w:sz w:val="24"/>
          <w:szCs w:val="24"/>
          <w:shd w:val="clear" w:color="auto" w:fill="FFFFFF"/>
        </w:rPr>
        <w:t xml:space="preserve"> P, Osae M, </w:t>
      </w:r>
      <w:proofErr w:type="spellStart"/>
      <w:r>
        <w:rPr>
          <w:rFonts w:ascii="Times New Roman" w:hAnsi="Times New Roman" w:cs="Times New Roman"/>
          <w:sz w:val="24"/>
          <w:szCs w:val="24"/>
          <w:shd w:val="clear" w:color="auto" w:fill="FFFFFF"/>
        </w:rPr>
        <w:t>Nboyine</w:t>
      </w:r>
      <w:proofErr w:type="spellEnd"/>
      <w:r>
        <w:rPr>
          <w:rFonts w:ascii="Times New Roman" w:hAnsi="Times New Roman" w:cs="Times New Roman"/>
          <w:sz w:val="24"/>
          <w:szCs w:val="24"/>
          <w:shd w:val="clear" w:color="auto" w:fill="FFFFFF"/>
        </w:rPr>
        <w:t xml:space="preserve"> J, Ofori SE, Frimpong JO, </w:t>
      </w:r>
      <w:proofErr w:type="spellStart"/>
      <w:r>
        <w:rPr>
          <w:rFonts w:ascii="Times New Roman" w:hAnsi="Times New Roman" w:cs="Times New Roman"/>
          <w:sz w:val="24"/>
          <w:szCs w:val="24"/>
          <w:shd w:val="clear" w:color="auto" w:fill="FFFFFF"/>
        </w:rPr>
        <w:t>Attuquaye</w:t>
      </w:r>
      <w:proofErr w:type="spellEnd"/>
      <w:r>
        <w:rPr>
          <w:rFonts w:ascii="Times New Roman" w:hAnsi="Times New Roman" w:cs="Times New Roman"/>
          <w:sz w:val="24"/>
          <w:szCs w:val="24"/>
          <w:shd w:val="clear" w:color="auto" w:fill="FFFFFF"/>
        </w:rPr>
        <w:t xml:space="preserve"> Clottey V, Kenis M, The efficacy of alternative, environmentally friendly plant protection measures for control of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in maize. </w:t>
      </w:r>
      <w:r>
        <w:rPr>
          <w:rFonts w:ascii="Times New Roman" w:hAnsi="Times New Roman" w:cs="Times New Roman"/>
          <w:i/>
          <w:iCs/>
          <w:sz w:val="24"/>
          <w:szCs w:val="24"/>
          <w:shd w:val="clear" w:color="auto" w:fill="FFFFFF"/>
        </w:rPr>
        <w:t>Insects</w:t>
      </w:r>
      <w:r>
        <w:rPr>
          <w:rFonts w:ascii="Times New Roman" w:hAnsi="Times New Roman" w:cs="Times New Roman"/>
          <w:sz w:val="24"/>
          <w:szCs w:val="24"/>
          <w:shd w:val="clear" w:color="auto" w:fill="FFFFFF"/>
        </w:rPr>
        <w:t>, 2020 Apr 10;11(4):240.</w:t>
      </w:r>
    </w:p>
    <w:p w14:paraId="09A95496"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Bajracharya AS, Bhat B, Sharma P, Field efficacy of selected insecticides against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in maize.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Plant Prot</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Res</w:t>
      </w:r>
      <w:r>
        <w:rPr>
          <w:rFonts w:ascii="Times New Roman" w:hAnsi="Times New Roman" w:cs="Times New Roman"/>
          <w:sz w:val="24"/>
          <w:szCs w:val="24"/>
          <w:shd w:val="clear" w:color="auto" w:fill="FFFFFF"/>
        </w:rPr>
        <w:t>, 2020 Dec 1;6:127-33.</w:t>
      </w:r>
    </w:p>
    <w:p w14:paraId="401EAC46"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Baudron</w:t>
      </w:r>
      <w:proofErr w:type="spellEnd"/>
      <w:r>
        <w:rPr>
          <w:rFonts w:ascii="Times New Roman" w:hAnsi="Times New Roman" w:cs="Times New Roman"/>
          <w:sz w:val="24"/>
          <w:szCs w:val="24"/>
          <w:shd w:val="clear" w:color="auto" w:fill="FFFFFF"/>
        </w:rPr>
        <w:t xml:space="preserve"> F, Zaman-Allah MA, </w:t>
      </w:r>
      <w:proofErr w:type="spellStart"/>
      <w:r>
        <w:rPr>
          <w:rFonts w:ascii="Times New Roman" w:hAnsi="Times New Roman" w:cs="Times New Roman"/>
          <w:sz w:val="24"/>
          <w:szCs w:val="24"/>
          <w:shd w:val="clear" w:color="auto" w:fill="FFFFFF"/>
        </w:rPr>
        <w:t>Chaipa</w:t>
      </w:r>
      <w:proofErr w:type="spellEnd"/>
      <w:r>
        <w:rPr>
          <w:rFonts w:ascii="Times New Roman" w:hAnsi="Times New Roman" w:cs="Times New Roman"/>
          <w:sz w:val="24"/>
          <w:szCs w:val="24"/>
          <w:shd w:val="clear" w:color="auto" w:fill="FFFFFF"/>
        </w:rPr>
        <w:t xml:space="preserve"> I, Chari N, </w:t>
      </w:r>
      <w:proofErr w:type="spellStart"/>
      <w:r>
        <w:rPr>
          <w:rFonts w:ascii="Times New Roman" w:hAnsi="Times New Roman" w:cs="Times New Roman"/>
          <w:sz w:val="24"/>
          <w:szCs w:val="24"/>
          <w:shd w:val="clear" w:color="auto" w:fill="FFFFFF"/>
        </w:rPr>
        <w:t>Chinwada</w:t>
      </w:r>
      <w:proofErr w:type="spellEnd"/>
      <w:r>
        <w:rPr>
          <w:rFonts w:ascii="Times New Roman" w:hAnsi="Times New Roman" w:cs="Times New Roman"/>
          <w:sz w:val="24"/>
          <w:szCs w:val="24"/>
          <w:shd w:val="clear" w:color="auto" w:fill="FFFFFF"/>
        </w:rPr>
        <w:t xml:space="preserve"> P. Understanding the factors influencing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damage in African smallholder maize fields and quantifying its impact on yield. A case study in Eastern Zimbabwe. </w:t>
      </w:r>
      <w:r>
        <w:rPr>
          <w:rFonts w:ascii="Times New Roman" w:hAnsi="Times New Roman" w:cs="Times New Roman"/>
          <w:i/>
          <w:iCs/>
          <w:sz w:val="24"/>
          <w:szCs w:val="24"/>
          <w:shd w:val="clear" w:color="auto" w:fill="FFFFFF"/>
        </w:rPr>
        <w:t>Crop protection</w:t>
      </w:r>
      <w:r>
        <w:rPr>
          <w:rFonts w:ascii="Times New Roman" w:hAnsi="Times New Roman" w:cs="Times New Roman"/>
          <w:sz w:val="24"/>
          <w:szCs w:val="24"/>
          <w:shd w:val="clear" w:color="auto" w:fill="FFFFFF"/>
        </w:rPr>
        <w:t>,2019 Jun 1;120:141-50.</w:t>
      </w:r>
    </w:p>
    <w:p w14:paraId="73C3D297"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CABI (2022) </w:t>
      </w:r>
      <w:r>
        <w:rPr>
          <w:rFonts w:ascii="Times New Roman" w:hAnsi="Times New Roman" w:cs="Times New Roman"/>
          <w:i/>
          <w:iCs/>
          <w:sz w:val="24"/>
          <w:szCs w:val="24"/>
        </w:rPr>
        <w:t xml:space="preserve">Spodoptera </w:t>
      </w:r>
      <w:proofErr w:type="spellStart"/>
      <w:r>
        <w:rPr>
          <w:rFonts w:ascii="Times New Roman" w:hAnsi="Times New Roman" w:cs="Times New Roman"/>
          <w:i/>
          <w:iCs/>
          <w:sz w:val="24"/>
          <w:szCs w:val="24"/>
        </w:rPr>
        <w:t>frugiperda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(fall armyworm). Invasive species compendium. https:// www. </w:t>
      </w:r>
      <w:proofErr w:type="spellStart"/>
      <w:r>
        <w:rPr>
          <w:rFonts w:ascii="Times New Roman" w:hAnsi="Times New Roman" w:cs="Times New Roman"/>
          <w:sz w:val="24"/>
          <w:szCs w:val="24"/>
        </w:rPr>
        <w:t>cabi</w:t>
      </w:r>
      <w:proofErr w:type="spellEnd"/>
      <w:r>
        <w:rPr>
          <w:rFonts w:ascii="Times New Roman" w:hAnsi="Times New Roman" w:cs="Times New Roman"/>
          <w:sz w:val="24"/>
          <w:szCs w:val="24"/>
        </w:rPr>
        <w:t xml:space="preserve">. org/ </w:t>
      </w:r>
      <w:proofErr w:type="spellStart"/>
      <w:r>
        <w:rPr>
          <w:rFonts w:ascii="Times New Roman" w:hAnsi="Times New Roman" w:cs="Times New Roman"/>
          <w:sz w:val="24"/>
          <w:szCs w:val="24"/>
        </w:rPr>
        <w:t>isc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heet</w:t>
      </w:r>
      <w:proofErr w:type="spellEnd"/>
      <w:r>
        <w:rPr>
          <w:rFonts w:ascii="Times New Roman" w:hAnsi="Times New Roman" w:cs="Times New Roman"/>
          <w:sz w:val="24"/>
          <w:szCs w:val="24"/>
        </w:rPr>
        <w:t>/ 29810</w:t>
      </w:r>
    </w:p>
    <w:p w14:paraId="3A72F0E7"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Chandler D, Bailey AS, Tatchell GM, Davidson G, Greaves J, Grant WP, The development, regulation and use of biopesticides for integrated pest management. </w:t>
      </w:r>
      <w:proofErr w:type="spellStart"/>
      <w:r>
        <w:rPr>
          <w:rFonts w:ascii="Times New Roman" w:hAnsi="Times New Roman" w:cs="Times New Roman"/>
          <w:i/>
          <w:iCs/>
          <w:sz w:val="24"/>
          <w:szCs w:val="24"/>
          <w:shd w:val="clear" w:color="auto" w:fill="FFFFFF"/>
        </w:rPr>
        <w:t>Philos</w:t>
      </w:r>
      <w:proofErr w:type="spellEnd"/>
      <w:r>
        <w:rPr>
          <w:rFonts w:ascii="Times New Roman" w:hAnsi="Times New Roman" w:cs="Times New Roman"/>
          <w:i/>
          <w:iCs/>
          <w:sz w:val="24"/>
          <w:szCs w:val="24"/>
          <w:shd w:val="clear" w:color="auto" w:fill="FFFFFF"/>
        </w:rPr>
        <w:t xml:space="preserve"> Trans R Soc Lond B </w:t>
      </w:r>
      <w:proofErr w:type="gramStart"/>
      <w:r>
        <w:rPr>
          <w:rFonts w:ascii="Times New Roman" w:hAnsi="Times New Roman" w:cs="Times New Roman"/>
          <w:i/>
          <w:iCs/>
          <w:sz w:val="24"/>
          <w:szCs w:val="24"/>
          <w:shd w:val="clear" w:color="auto" w:fill="FFFFFF"/>
        </w:rPr>
        <w:t>Biol  Sci</w:t>
      </w:r>
      <w:proofErr w:type="gramEnd"/>
      <w:r>
        <w:rPr>
          <w:rFonts w:ascii="Times New Roman" w:hAnsi="Times New Roman" w:cs="Times New Roman"/>
          <w:sz w:val="24"/>
          <w:szCs w:val="24"/>
          <w:shd w:val="clear" w:color="auto" w:fill="FFFFFF"/>
        </w:rPr>
        <w:t>, 2011 Jul 12;366(1573):1987-98.</w:t>
      </w:r>
    </w:p>
    <w:p w14:paraId="6690A61B"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Chhetri LB, Acharya B,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A threat to food security for south Asian country: Control and management options: A review. </w:t>
      </w:r>
      <w:r>
        <w:rPr>
          <w:rFonts w:ascii="Times New Roman" w:hAnsi="Times New Roman" w:cs="Times New Roman"/>
          <w:i/>
          <w:iCs/>
          <w:sz w:val="24"/>
          <w:szCs w:val="24"/>
          <w:shd w:val="clear" w:color="auto" w:fill="FFFFFF"/>
        </w:rPr>
        <w:t>Farming Manage</w:t>
      </w:r>
      <w:r>
        <w:rPr>
          <w:rFonts w:ascii="Times New Roman" w:hAnsi="Times New Roman" w:cs="Times New Roman"/>
          <w:sz w:val="24"/>
          <w:szCs w:val="24"/>
          <w:shd w:val="clear" w:color="auto" w:fill="FFFFFF"/>
        </w:rPr>
        <w:t>, 2019;4(1):38-44.</w:t>
      </w:r>
    </w:p>
    <w:p w14:paraId="564151FE"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Day R, Abrahams P, Bateman M, Beale T, Clottey V, Cock M, Colmenarez Y, </w:t>
      </w:r>
      <w:proofErr w:type="spellStart"/>
      <w:r>
        <w:rPr>
          <w:rFonts w:ascii="Times New Roman" w:hAnsi="Times New Roman" w:cs="Times New Roman"/>
          <w:sz w:val="24"/>
          <w:szCs w:val="24"/>
          <w:shd w:val="clear" w:color="auto" w:fill="FFFFFF"/>
        </w:rPr>
        <w:t>Corniani</w:t>
      </w:r>
      <w:proofErr w:type="spellEnd"/>
      <w:r>
        <w:rPr>
          <w:rFonts w:ascii="Times New Roman" w:hAnsi="Times New Roman" w:cs="Times New Roman"/>
          <w:sz w:val="24"/>
          <w:szCs w:val="24"/>
          <w:shd w:val="clear" w:color="auto" w:fill="FFFFFF"/>
        </w:rPr>
        <w:t xml:space="preserve"> N, Early R, Godwin J, Gomez J, Fall armyworm: impacts and implications for Africa. </w:t>
      </w:r>
      <w:r>
        <w:rPr>
          <w:rFonts w:ascii="Times New Roman" w:hAnsi="Times New Roman" w:cs="Times New Roman"/>
          <w:i/>
          <w:iCs/>
          <w:sz w:val="24"/>
          <w:szCs w:val="24"/>
        </w:rPr>
        <w:t>Outlooks Pest Manag</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2017 Oct 1;28(5):196-201.</w:t>
      </w:r>
    </w:p>
    <w:p w14:paraId="22F3649A"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Deravel</w:t>
      </w:r>
      <w:proofErr w:type="spellEnd"/>
      <w:r>
        <w:rPr>
          <w:rFonts w:ascii="Times New Roman" w:hAnsi="Times New Roman" w:cs="Times New Roman"/>
          <w:sz w:val="24"/>
          <w:szCs w:val="24"/>
          <w:shd w:val="clear" w:color="auto" w:fill="FFFFFF"/>
        </w:rPr>
        <w:t xml:space="preserve"> J, Krier F, Jacques P, Les biopesticides, </w:t>
      </w:r>
      <w:proofErr w:type="spellStart"/>
      <w:r>
        <w:rPr>
          <w:rFonts w:ascii="Times New Roman" w:hAnsi="Times New Roman" w:cs="Times New Roman"/>
          <w:sz w:val="24"/>
          <w:szCs w:val="24"/>
          <w:shd w:val="clear" w:color="auto" w:fill="FFFFFF"/>
        </w:rPr>
        <w:t>compléments</w:t>
      </w:r>
      <w:proofErr w:type="spellEnd"/>
      <w:r>
        <w:rPr>
          <w:rFonts w:ascii="Times New Roman" w:hAnsi="Times New Roman" w:cs="Times New Roman"/>
          <w:sz w:val="24"/>
          <w:szCs w:val="24"/>
          <w:shd w:val="clear" w:color="auto" w:fill="FFFFFF"/>
        </w:rPr>
        <w:t xml:space="preserve"> et alternatives aux </w:t>
      </w:r>
      <w:proofErr w:type="spellStart"/>
      <w:r>
        <w:rPr>
          <w:rFonts w:ascii="Times New Roman" w:hAnsi="Times New Roman" w:cs="Times New Roman"/>
          <w:sz w:val="24"/>
          <w:szCs w:val="24"/>
          <w:shd w:val="clear" w:color="auto" w:fill="FFFFFF"/>
        </w:rPr>
        <w:t>produits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phytosanitaires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chimiques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synthèse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bibliographique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 xml:space="preserve"> Agron Soc Environ</w:t>
      </w:r>
      <w:r>
        <w:rPr>
          <w:rFonts w:ascii="Times New Roman" w:hAnsi="Times New Roman" w:cs="Times New Roman"/>
          <w:sz w:val="24"/>
          <w:szCs w:val="24"/>
        </w:rPr>
        <w:t>, 2013, 18(2), 220-232</w:t>
      </w:r>
    </w:p>
    <w:p w14:paraId="6E672DED"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Dhobi CB, Zala MB, Verma HS, </w:t>
      </w:r>
      <w:proofErr w:type="spellStart"/>
      <w:r>
        <w:rPr>
          <w:rFonts w:ascii="Times New Roman" w:hAnsi="Times New Roman" w:cs="Times New Roman"/>
          <w:sz w:val="24"/>
          <w:szCs w:val="24"/>
          <w:shd w:val="clear" w:color="auto" w:fill="FFFFFF"/>
        </w:rPr>
        <w:t>Sisodiya</w:t>
      </w:r>
      <w:proofErr w:type="spellEnd"/>
      <w:r>
        <w:rPr>
          <w:rFonts w:ascii="Times New Roman" w:hAnsi="Times New Roman" w:cs="Times New Roman"/>
          <w:sz w:val="24"/>
          <w:szCs w:val="24"/>
          <w:shd w:val="clear" w:color="auto" w:fill="FFFFFF"/>
        </w:rPr>
        <w:t xml:space="preserve"> DB, </w:t>
      </w:r>
      <w:proofErr w:type="spellStart"/>
      <w:r>
        <w:rPr>
          <w:rFonts w:ascii="Times New Roman" w:hAnsi="Times New Roman" w:cs="Times New Roman"/>
          <w:sz w:val="24"/>
          <w:szCs w:val="24"/>
          <w:shd w:val="clear" w:color="auto" w:fill="FFFFFF"/>
        </w:rPr>
        <w:t>Thumar</w:t>
      </w:r>
      <w:proofErr w:type="spellEnd"/>
      <w:r>
        <w:rPr>
          <w:rFonts w:ascii="Times New Roman" w:hAnsi="Times New Roman" w:cs="Times New Roman"/>
          <w:sz w:val="24"/>
          <w:szCs w:val="24"/>
          <w:shd w:val="clear" w:color="auto" w:fill="FFFFFF"/>
        </w:rPr>
        <w:t xml:space="preserve"> RK, Patel MB, Patel JK, Borad </w:t>
      </w:r>
      <w:proofErr w:type="gramStart"/>
      <w:r>
        <w:rPr>
          <w:rFonts w:ascii="Times New Roman" w:hAnsi="Times New Roman" w:cs="Times New Roman"/>
          <w:sz w:val="24"/>
          <w:szCs w:val="24"/>
          <w:shd w:val="clear" w:color="auto" w:fill="FFFFFF"/>
        </w:rPr>
        <w:t>PK,  Evaluation</w:t>
      </w:r>
      <w:proofErr w:type="gramEnd"/>
      <w:r>
        <w:rPr>
          <w:rFonts w:ascii="Times New Roman" w:hAnsi="Times New Roman" w:cs="Times New Roman"/>
          <w:sz w:val="24"/>
          <w:szCs w:val="24"/>
          <w:shd w:val="clear" w:color="auto" w:fill="FFFFFF"/>
        </w:rPr>
        <w:t xml:space="preserve"> of bio-pesticides against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in maize. </w:t>
      </w:r>
      <w:proofErr w:type="gramStart"/>
      <w:r>
        <w:rPr>
          <w:rFonts w:ascii="Times New Roman" w:hAnsi="Times New Roman" w:cs="Times New Roman"/>
          <w:i/>
          <w:iCs/>
          <w:sz w:val="24"/>
          <w:szCs w:val="24"/>
          <w:shd w:val="clear" w:color="auto" w:fill="FFFFFF"/>
        </w:rPr>
        <w:t>Int  J</w:t>
      </w:r>
      <w:proofErr w:type="gramEnd"/>
      <w:r>
        <w:rPr>
          <w:rFonts w:ascii="Times New Roman" w:hAnsi="Times New Roman" w:cs="Times New Roman"/>
          <w:i/>
          <w:iCs/>
          <w:sz w:val="24"/>
          <w:szCs w:val="24"/>
          <w:shd w:val="clear" w:color="auto" w:fill="FFFFFF"/>
        </w:rPr>
        <w:t xml:space="preserve">  Cur r </w:t>
      </w:r>
      <w:proofErr w:type="spellStart"/>
      <w:r>
        <w:rPr>
          <w:rFonts w:ascii="Times New Roman" w:hAnsi="Times New Roman" w:cs="Times New Roman"/>
          <w:i/>
          <w:iCs/>
          <w:sz w:val="24"/>
          <w:szCs w:val="24"/>
          <w:shd w:val="clear" w:color="auto" w:fill="FFFFFF"/>
        </w:rPr>
        <w:t>Microbiol</w:t>
      </w:r>
      <w:proofErr w:type="spellEnd"/>
      <w:r>
        <w:rPr>
          <w:rFonts w:ascii="Times New Roman" w:hAnsi="Times New Roman" w:cs="Times New Roman"/>
          <w:i/>
          <w:iCs/>
          <w:sz w:val="24"/>
          <w:szCs w:val="24"/>
          <w:shd w:val="clear" w:color="auto" w:fill="FFFFFF"/>
        </w:rPr>
        <w:t xml:space="preserve">  App  Sci</w:t>
      </w:r>
      <w:r>
        <w:rPr>
          <w:rFonts w:ascii="Times New Roman" w:hAnsi="Times New Roman" w:cs="Times New Roman"/>
          <w:sz w:val="24"/>
          <w:szCs w:val="24"/>
          <w:shd w:val="clear" w:color="auto" w:fill="FFFFFF"/>
        </w:rPr>
        <w:t>, 2020;9(8):1150-60.</w:t>
      </w:r>
    </w:p>
    <w:p w14:paraId="0759CFF7"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Dudareva</w:t>
      </w:r>
      <w:proofErr w:type="spellEnd"/>
      <w:r>
        <w:rPr>
          <w:rFonts w:ascii="Times New Roman" w:hAnsi="Times New Roman" w:cs="Times New Roman"/>
          <w:sz w:val="24"/>
          <w:szCs w:val="24"/>
          <w:shd w:val="clear" w:color="auto" w:fill="FFFFFF"/>
        </w:rPr>
        <w:t xml:space="preserve"> N, Negre F, </w:t>
      </w:r>
      <w:proofErr w:type="spellStart"/>
      <w:r>
        <w:rPr>
          <w:rFonts w:ascii="Times New Roman" w:hAnsi="Times New Roman" w:cs="Times New Roman"/>
          <w:sz w:val="24"/>
          <w:szCs w:val="24"/>
          <w:shd w:val="clear" w:color="auto" w:fill="FFFFFF"/>
        </w:rPr>
        <w:t>Nagegowda</w:t>
      </w:r>
      <w:proofErr w:type="spellEnd"/>
      <w:r>
        <w:rPr>
          <w:rFonts w:ascii="Times New Roman" w:hAnsi="Times New Roman" w:cs="Times New Roman"/>
          <w:sz w:val="24"/>
          <w:szCs w:val="24"/>
          <w:shd w:val="clear" w:color="auto" w:fill="FFFFFF"/>
        </w:rPr>
        <w:t xml:space="preserve"> DA, Orlova I. Plant volatiles: recent advances and future perspectives. </w:t>
      </w:r>
      <w:r>
        <w:rPr>
          <w:rFonts w:ascii="Times New Roman" w:hAnsi="Times New Roman" w:cs="Times New Roman"/>
          <w:i/>
          <w:iCs/>
          <w:sz w:val="21"/>
          <w:szCs w:val="21"/>
          <w:shd w:val="clear" w:color="auto" w:fill="FFFFFF"/>
        </w:rPr>
        <w:t>CRC Crit Rev Plant Sci</w:t>
      </w:r>
      <w:r>
        <w:rPr>
          <w:rFonts w:ascii="Times New Roman" w:hAnsi="Times New Roman" w:cs="Times New Roman"/>
          <w:sz w:val="21"/>
          <w:szCs w:val="21"/>
          <w:shd w:val="clear" w:color="auto" w:fill="FFFFFF"/>
        </w:rPr>
        <w:t>,</w:t>
      </w:r>
      <w:r>
        <w:rPr>
          <w:rFonts w:ascii="Times New Roman" w:hAnsi="Times New Roman" w:cs="Times New Roman"/>
          <w:sz w:val="24"/>
          <w:szCs w:val="24"/>
          <w:shd w:val="clear" w:color="auto" w:fill="FFFFFF"/>
        </w:rPr>
        <w:t xml:space="preserve"> 2006 Oct 1;25(5):417-40.</w:t>
      </w:r>
    </w:p>
    <w:p w14:paraId="1B8BFBBE"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 xml:space="preserve">FAO, 2021. FAO Stat. Food and Agriculture Organization of the United Nations, Rome. </w:t>
      </w:r>
    </w:p>
    <w:p w14:paraId="644566A9"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sidRPr="00616672">
        <w:rPr>
          <w:rFonts w:ascii="Times New Roman" w:hAnsi="Times New Roman" w:cs="Times New Roman"/>
          <w:sz w:val="24"/>
          <w:szCs w:val="24"/>
          <w:shd w:val="clear" w:color="auto" w:fill="FFFFFF"/>
          <w:lang w:val="de-DE"/>
        </w:rPr>
        <w:t xml:space="preserve">Gaikwad BB, Bhosle BB, Mudgalkar AB. </w:t>
      </w:r>
      <w:r>
        <w:rPr>
          <w:rFonts w:ascii="Times New Roman" w:hAnsi="Times New Roman" w:cs="Times New Roman"/>
          <w:sz w:val="24"/>
          <w:szCs w:val="24"/>
          <w:shd w:val="clear" w:color="auto" w:fill="FFFFFF"/>
        </w:rPr>
        <w:t>Efficacy of different biopesticide against Coccinellids on okra.</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J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proofErr w:type="gramEnd"/>
      <w:r>
        <w:rPr>
          <w:rFonts w:ascii="Times New Roman" w:hAnsi="Times New Roman" w:cs="Times New Roman"/>
          <w:i/>
          <w:iCs/>
          <w:sz w:val="24"/>
          <w:szCs w:val="24"/>
        </w:rPr>
        <w:t xml:space="preserve">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Zool</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2020;8(3):357-64.</w:t>
      </w:r>
    </w:p>
    <w:p w14:paraId="55805BE7"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Ghosh SK, Harmful effect of insecticides in the population dynamics of spiders on lady's fingers </w:t>
      </w:r>
      <w:r>
        <w:rPr>
          <w:rFonts w:ascii="Times New Roman" w:hAnsi="Times New Roman" w:cs="Times New Roman"/>
          <w:i/>
          <w:iCs/>
          <w:sz w:val="24"/>
          <w:szCs w:val="24"/>
          <w:shd w:val="clear" w:color="auto" w:fill="FFFFFF"/>
        </w:rPr>
        <w:t xml:space="preserve">Abelmoschus esculentus </w:t>
      </w:r>
      <w:r>
        <w:rPr>
          <w:rFonts w:ascii="Times New Roman" w:hAnsi="Times New Roman" w:cs="Times New Roman"/>
          <w:sz w:val="24"/>
          <w:szCs w:val="24"/>
          <w:shd w:val="clear" w:color="auto" w:fill="FFFFFF"/>
        </w:rPr>
        <w:t xml:space="preserve">(L.) Moench at field level. </w:t>
      </w:r>
      <w:r>
        <w:rPr>
          <w:rStyle w:val="Emphasis"/>
          <w:rFonts w:ascii="Times New Roman" w:hAnsi="Times New Roman" w:cs="Times New Roman"/>
          <w:sz w:val="24"/>
          <w:szCs w:val="24"/>
          <w:shd w:val="clear" w:color="auto" w:fill="FFFFFF"/>
        </w:rPr>
        <w:t>Am Eurasian J Agric Environ Sci</w:t>
      </w:r>
      <w:r>
        <w:rPr>
          <w:rFonts w:ascii="Times New Roman" w:hAnsi="Times New Roman" w:cs="Times New Roman"/>
          <w:sz w:val="24"/>
          <w:szCs w:val="24"/>
          <w:shd w:val="clear" w:color="auto" w:fill="FFFFFF"/>
        </w:rPr>
        <w:t>, 2013;13(9):1181-6.</w:t>
      </w:r>
    </w:p>
    <w:p w14:paraId="38528615"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Goergen G, Kumar PL, </w:t>
      </w:r>
      <w:proofErr w:type="spellStart"/>
      <w:r>
        <w:rPr>
          <w:rFonts w:ascii="Times New Roman" w:hAnsi="Times New Roman" w:cs="Times New Roman"/>
          <w:sz w:val="24"/>
          <w:szCs w:val="24"/>
          <w:shd w:val="clear" w:color="auto" w:fill="FFFFFF"/>
        </w:rPr>
        <w:t>Sankung</w:t>
      </w:r>
      <w:proofErr w:type="spellEnd"/>
      <w:r>
        <w:rPr>
          <w:rFonts w:ascii="Times New Roman" w:hAnsi="Times New Roman" w:cs="Times New Roman"/>
          <w:sz w:val="24"/>
          <w:szCs w:val="24"/>
          <w:shd w:val="clear" w:color="auto" w:fill="FFFFFF"/>
        </w:rPr>
        <w:t xml:space="preserve"> SB, Togola A, </w:t>
      </w:r>
      <w:proofErr w:type="spellStart"/>
      <w:r>
        <w:rPr>
          <w:rFonts w:ascii="Times New Roman" w:hAnsi="Times New Roman" w:cs="Times New Roman"/>
          <w:sz w:val="24"/>
          <w:szCs w:val="24"/>
          <w:shd w:val="clear" w:color="auto" w:fill="FFFFFF"/>
        </w:rPr>
        <w:t>Tamò</w:t>
      </w:r>
      <w:proofErr w:type="spellEnd"/>
      <w:r>
        <w:rPr>
          <w:rFonts w:ascii="Times New Roman" w:hAnsi="Times New Roman" w:cs="Times New Roman"/>
          <w:sz w:val="24"/>
          <w:szCs w:val="24"/>
          <w:shd w:val="clear" w:color="auto" w:fill="FFFFFF"/>
        </w:rPr>
        <w:t xml:space="preserve"> M, First report of outbreaks of the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w:t>
      </w:r>
      <w:proofErr w:type="gramStart"/>
      <w:r>
        <w:rPr>
          <w:rFonts w:ascii="Times New Roman" w:hAnsi="Times New Roman" w:cs="Times New Roman"/>
          <w:sz w:val="24"/>
          <w:szCs w:val="24"/>
          <w:shd w:val="clear" w:color="auto" w:fill="FFFFFF"/>
        </w:rPr>
        <w:t>Smith)(</w:t>
      </w:r>
      <w:proofErr w:type="gramEnd"/>
      <w:r>
        <w:rPr>
          <w:rFonts w:ascii="Times New Roman" w:hAnsi="Times New Roman" w:cs="Times New Roman"/>
          <w:sz w:val="24"/>
          <w:szCs w:val="24"/>
          <w:shd w:val="clear" w:color="auto" w:fill="FFFFFF"/>
        </w:rPr>
        <w:t xml:space="preserve">Lepidoptera, </w:t>
      </w:r>
      <w:proofErr w:type="spellStart"/>
      <w:r>
        <w:rPr>
          <w:rFonts w:ascii="Times New Roman" w:hAnsi="Times New Roman" w:cs="Times New Roman"/>
          <w:sz w:val="24"/>
          <w:szCs w:val="24"/>
          <w:shd w:val="clear" w:color="auto" w:fill="FFFFFF"/>
        </w:rPr>
        <w:t>Noctuidae</w:t>
      </w:r>
      <w:proofErr w:type="spellEnd"/>
      <w:r>
        <w:rPr>
          <w:rFonts w:ascii="Times New Roman" w:hAnsi="Times New Roman" w:cs="Times New Roman"/>
          <w:sz w:val="24"/>
          <w:szCs w:val="24"/>
          <w:shd w:val="clear" w:color="auto" w:fill="FFFFFF"/>
        </w:rPr>
        <w:t xml:space="preserve">), a new alien invasive pest in West and Central Africa. </w:t>
      </w:r>
      <w:proofErr w:type="spellStart"/>
      <w:r>
        <w:rPr>
          <w:rFonts w:ascii="Times New Roman" w:hAnsi="Times New Roman" w:cs="Times New Roman"/>
          <w:i/>
          <w:iCs/>
          <w:sz w:val="24"/>
          <w:szCs w:val="24"/>
          <w:shd w:val="clear" w:color="auto" w:fill="FFFFFF"/>
        </w:rPr>
        <w:t>PloS</w:t>
      </w:r>
      <w:proofErr w:type="spellEnd"/>
      <w:r>
        <w:rPr>
          <w:rFonts w:ascii="Times New Roman" w:hAnsi="Times New Roman" w:cs="Times New Roman"/>
          <w:i/>
          <w:iCs/>
          <w:sz w:val="24"/>
          <w:szCs w:val="24"/>
          <w:shd w:val="clear" w:color="auto" w:fill="FFFFFF"/>
        </w:rPr>
        <w:t xml:space="preserve"> one</w:t>
      </w:r>
      <w:r>
        <w:rPr>
          <w:rFonts w:ascii="Times New Roman" w:hAnsi="Times New Roman" w:cs="Times New Roman"/>
          <w:sz w:val="24"/>
          <w:szCs w:val="24"/>
          <w:shd w:val="clear" w:color="auto" w:fill="FFFFFF"/>
        </w:rPr>
        <w:t>, 2016 Oct 27;11(10</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0165632.</w:t>
      </w:r>
    </w:p>
    <w:p w14:paraId="50EEB350"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Golvankar</w:t>
      </w:r>
      <w:proofErr w:type="spellEnd"/>
      <w:r>
        <w:rPr>
          <w:rFonts w:ascii="Times New Roman" w:hAnsi="Times New Roman" w:cs="Times New Roman"/>
          <w:sz w:val="24"/>
          <w:szCs w:val="24"/>
          <w:shd w:val="clear" w:color="auto" w:fill="FFFFFF"/>
        </w:rPr>
        <w:t xml:space="preserve"> GM, Desai VS, Mehendale SK, Naik KV, Desai SD, Impact of microbials and botanical on natural enemies of chickpea pod borer, </w:t>
      </w:r>
      <w:proofErr w:type="spellStart"/>
      <w:r>
        <w:rPr>
          <w:rFonts w:ascii="Times New Roman" w:hAnsi="Times New Roman" w:cs="Times New Roman"/>
          <w:i/>
          <w:iCs/>
          <w:sz w:val="24"/>
          <w:szCs w:val="24"/>
          <w:shd w:val="clear" w:color="auto" w:fill="FFFFFF"/>
        </w:rPr>
        <w:t>Helicoverpa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armigera</w:t>
      </w:r>
      <w:proofErr w:type="spellEnd"/>
      <w:r>
        <w:rPr>
          <w:rFonts w:ascii="Times New Roman" w:hAnsi="Times New Roman" w:cs="Times New Roman"/>
          <w:sz w:val="24"/>
          <w:szCs w:val="24"/>
          <w:shd w:val="clear" w:color="auto" w:fill="FFFFFF"/>
        </w:rPr>
        <w:t xml:space="preserve"> (Hubner).</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J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proofErr w:type="gramEnd"/>
      <w:r>
        <w:rPr>
          <w:rFonts w:ascii="Times New Roman" w:hAnsi="Times New Roman" w:cs="Times New Roman"/>
          <w:i/>
          <w:iCs/>
          <w:sz w:val="24"/>
          <w:szCs w:val="24"/>
        </w:rPr>
        <w:t xml:space="preserve">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Zool</w:t>
      </w:r>
      <w:proofErr w:type="spellEnd"/>
      <w:r>
        <w:rPr>
          <w:rFonts w:ascii="Times New Roman" w:hAnsi="Times New Roman" w:cs="Times New Roman"/>
          <w:sz w:val="24"/>
          <w:szCs w:val="24"/>
        </w:rPr>
        <w:t>, 2019;7(6):10-13.</w:t>
      </w:r>
    </w:p>
    <w:p w14:paraId="7061DC2D"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Gouthami BD</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Ramtj</w:t>
      </w:r>
      <w:proofErr w:type="spellEnd"/>
      <w:r>
        <w:rPr>
          <w:rFonts w:ascii="Times New Roman" w:hAnsi="Times New Roman" w:cs="Times New Roman"/>
          <w:sz w:val="24"/>
          <w:szCs w:val="24"/>
          <w:shd w:val="clear" w:color="auto" w:fill="FFFFFF"/>
        </w:rPr>
        <w:t xml:space="preserve"> PS, </w:t>
      </w:r>
      <w:proofErr w:type="spellStart"/>
      <w:r>
        <w:rPr>
          <w:rFonts w:ascii="Times New Roman" w:hAnsi="Times New Roman" w:cs="Times New Roman"/>
          <w:sz w:val="24"/>
          <w:szCs w:val="24"/>
          <w:shd w:val="clear" w:color="auto" w:fill="FFFFFF"/>
        </w:rPr>
        <w:t>Dhljrtja</w:t>
      </w:r>
      <w:proofErr w:type="spellEnd"/>
      <w:r>
        <w:rPr>
          <w:rFonts w:ascii="Times New Roman" w:hAnsi="Times New Roman" w:cs="Times New Roman"/>
          <w:sz w:val="24"/>
          <w:szCs w:val="24"/>
          <w:shd w:val="clear" w:color="auto" w:fill="FFFFFF"/>
        </w:rPr>
        <w:t xml:space="preserve"> S, Suresh M. Field Evaluation of Insecticides Against Fall Army 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in Sweet Corn.</w:t>
      </w:r>
      <w:r>
        <w:rPr>
          <w:rFonts w:ascii="Times New Roman" w:hAnsi="Times New Roman" w:cs="Times New Roman"/>
          <w:i/>
          <w:iCs/>
          <w:sz w:val="24"/>
          <w:szCs w:val="24"/>
        </w:rPr>
        <w:t xml:space="preserve"> </w:t>
      </w:r>
      <w:r>
        <w:rPr>
          <w:rFonts w:ascii="Arial" w:hAnsi="Arial" w:cs="Arial"/>
          <w:sz w:val="30"/>
          <w:szCs w:val="30"/>
          <w:shd w:val="clear" w:color="auto" w:fill="FFFFFF"/>
        </w:rPr>
        <w:t> </w:t>
      </w:r>
      <w:r>
        <w:rPr>
          <w:rFonts w:ascii="Times New Roman" w:hAnsi="Times New Roman" w:cs="Times New Roman"/>
          <w:i/>
          <w:iCs/>
          <w:sz w:val="24"/>
          <w:szCs w:val="24"/>
        </w:rPr>
        <w:t>Indian j.</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r>
        <w:rPr>
          <w:rFonts w:ascii="Times New Roman" w:hAnsi="Times New Roman" w:cs="Times New Roman"/>
          <w:sz w:val="24"/>
          <w:szCs w:val="24"/>
        </w:rPr>
        <w:t>, 2021; 83(2):219-22.</w:t>
      </w:r>
    </w:p>
    <w:p w14:paraId="75489B90"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Joshi PK, </w:t>
      </w:r>
      <w:r>
        <w:rPr>
          <w:rFonts w:ascii="Times New Roman" w:hAnsi="Times New Roman" w:cs="Times New Roman"/>
          <w:sz w:val="24"/>
          <w:szCs w:val="24"/>
        </w:rPr>
        <w:t xml:space="preserve">Singh NP, Singh NN, </w:t>
      </w:r>
      <w:proofErr w:type="spellStart"/>
      <w:r>
        <w:rPr>
          <w:rFonts w:ascii="Times New Roman" w:hAnsi="Times New Roman" w:cs="Times New Roman"/>
          <w:sz w:val="24"/>
          <w:szCs w:val="24"/>
        </w:rPr>
        <w:t>Gerpacio</w:t>
      </w:r>
      <w:proofErr w:type="spellEnd"/>
      <w:r>
        <w:rPr>
          <w:rFonts w:ascii="Times New Roman" w:hAnsi="Times New Roman" w:cs="Times New Roman"/>
          <w:sz w:val="24"/>
          <w:szCs w:val="24"/>
        </w:rPr>
        <w:t xml:space="preserve"> RV, Pingali PL</w:t>
      </w:r>
      <w:r>
        <w:rPr>
          <w:rFonts w:ascii="Times New Roman" w:hAnsi="Times New Roman" w:cs="Times New Roman"/>
          <w:sz w:val="24"/>
          <w:szCs w:val="24"/>
          <w:shd w:val="clear" w:color="auto" w:fill="FFFFFF"/>
        </w:rPr>
        <w:t xml:space="preserve"> Maize in India: production systems, constraints, and research priorities. CIMMYT; 2005.</w:t>
      </w:r>
    </w:p>
    <w:p w14:paraId="7D84CED5"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Montezano DG, Sosa-Gómez DR, Specht A, Roque-Specht VF, Sousa-Silva JC, Paula-Moraes SD, Peterson JA, Hunt TE. Host plants of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(Lepidoptera: </w:t>
      </w:r>
      <w:proofErr w:type="spellStart"/>
      <w:r>
        <w:rPr>
          <w:rFonts w:ascii="Times New Roman" w:hAnsi="Times New Roman" w:cs="Times New Roman"/>
          <w:sz w:val="24"/>
          <w:szCs w:val="24"/>
          <w:shd w:val="clear" w:color="auto" w:fill="FFFFFF"/>
        </w:rPr>
        <w:t>Noctuidae</w:t>
      </w:r>
      <w:proofErr w:type="spellEnd"/>
      <w:r>
        <w:rPr>
          <w:rFonts w:ascii="Times New Roman" w:hAnsi="Times New Roman" w:cs="Times New Roman"/>
          <w:sz w:val="24"/>
          <w:szCs w:val="24"/>
          <w:shd w:val="clear" w:color="auto" w:fill="FFFFFF"/>
        </w:rPr>
        <w:t xml:space="preserve">) in the Americas. </w:t>
      </w:r>
      <w:proofErr w:type="spellStart"/>
      <w:r>
        <w:rPr>
          <w:rFonts w:ascii="Times New Roman" w:hAnsi="Times New Roman" w:cs="Times New Roman"/>
          <w:i/>
          <w:iCs/>
          <w:sz w:val="24"/>
          <w:szCs w:val="24"/>
          <w:shd w:val="clear" w:color="auto" w:fill="FFFFFF"/>
        </w:rPr>
        <w:t>Afr</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entomol</w:t>
      </w:r>
      <w:proofErr w:type="spellEnd"/>
      <w:r>
        <w:rPr>
          <w:rFonts w:ascii="Times New Roman" w:hAnsi="Times New Roman" w:cs="Times New Roman"/>
          <w:sz w:val="24"/>
          <w:szCs w:val="24"/>
          <w:shd w:val="clear" w:color="auto" w:fill="FFFFFF"/>
        </w:rPr>
        <w:t>, 2018 Sep 1;26(2):286-300.</w:t>
      </w:r>
    </w:p>
    <w:p w14:paraId="6AFFB464"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Muddasir M, Ahmad Z, </w:t>
      </w:r>
      <w:proofErr w:type="spellStart"/>
      <w:r>
        <w:rPr>
          <w:rFonts w:ascii="Times New Roman" w:hAnsi="Times New Roman" w:cs="Times New Roman"/>
          <w:sz w:val="24"/>
          <w:szCs w:val="24"/>
          <w:shd w:val="clear" w:color="auto" w:fill="FFFFFF"/>
        </w:rPr>
        <w:t>Fardusi</w:t>
      </w:r>
      <w:proofErr w:type="spellEnd"/>
      <w:r>
        <w:rPr>
          <w:rFonts w:ascii="Times New Roman" w:hAnsi="Times New Roman" w:cs="Times New Roman"/>
          <w:sz w:val="24"/>
          <w:szCs w:val="24"/>
          <w:shd w:val="clear" w:color="auto" w:fill="FFFFFF"/>
        </w:rPr>
        <w:t xml:space="preserve"> MJ, Rehman A. Effects of biological insecticides on predatory spider’s population in rice field. </w:t>
      </w:r>
      <w:r>
        <w:rPr>
          <w:rFonts w:ascii="Times New Roman" w:hAnsi="Times New Roman" w:cs="Times New Roman"/>
          <w:i/>
          <w:iCs/>
        </w:rPr>
        <w:t>Int.</w:t>
      </w:r>
      <w:r>
        <w:rPr>
          <w:rFonts w:ascii="Times New Roman" w:hAnsi="Times New Roman" w:cs="Times New Roman"/>
          <w:i/>
          <w:iCs/>
          <w:shd w:val="clear" w:color="auto" w:fill="FFFFFF"/>
        </w:rPr>
        <w:t> </w:t>
      </w:r>
      <w:r>
        <w:rPr>
          <w:rFonts w:ascii="Times New Roman" w:hAnsi="Times New Roman" w:cs="Times New Roman"/>
          <w:i/>
          <w:iCs/>
        </w:rPr>
        <w:t>J.</w:t>
      </w:r>
      <w:r>
        <w:rPr>
          <w:rFonts w:ascii="Times New Roman" w:hAnsi="Times New Roman" w:cs="Times New Roman"/>
          <w:i/>
          <w:iCs/>
          <w:shd w:val="clear" w:color="auto" w:fill="FFFFFF"/>
        </w:rPr>
        <w:t> </w:t>
      </w:r>
      <w:proofErr w:type="spellStart"/>
      <w:r>
        <w:rPr>
          <w:rFonts w:ascii="Times New Roman" w:hAnsi="Times New Roman" w:cs="Times New Roman"/>
          <w:i/>
          <w:iCs/>
        </w:rPr>
        <w:t>Innov</w:t>
      </w:r>
      <w:proofErr w:type="spellEnd"/>
      <w:r>
        <w:rPr>
          <w:rFonts w:ascii="Times New Roman" w:hAnsi="Times New Roman" w:cs="Times New Roman"/>
          <w:sz w:val="24"/>
          <w:szCs w:val="24"/>
          <w:shd w:val="clear" w:color="auto" w:fill="FFFFFF"/>
        </w:rPr>
        <w:t>, 2015 Apr 1;11(1):114-7.</w:t>
      </w:r>
    </w:p>
    <w:p w14:paraId="6EB859A2"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Pretty J, Pervez BZ, Integrated pest management for sustainable intensification of agriculture in Asia and Africa. </w:t>
      </w:r>
      <w:r>
        <w:rPr>
          <w:rFonts w:ascii="Times New Roman" w:hAnsi="Times New Roman" w:cs="Times New Roman"/>
          <w:i/>
          <w:iCs/>
          <w:sz w:val="24"/>
          <w:szCs w:val="24"/>
          <w:shd w:val="clear" w:color="auto" w:fill="FFFFFF"/>
        </w:rPr>
        <w:t>Insects</w:t>
      </w:r>
      <w:r>
        <w:rPr>
          <w:rFonts w:ascii="Times New Roman" w:hAnsi="Times New Roman" w:cs="Times New Roman"/>
          <w:sz w:val="24"/>
          <w:szCs w:val="24"/>
          <w:shd w:val="clear" w:color="auto" w:fill="FFFFFF"/>
        </w:rPr>
        <w:t>, 2015 Mar 5;6(1):152-82.</w:t>
      </w:r>
    </w:p>
    <w:p w14:paraId="31539F0D"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Reddy KR, Praveen KD, Reddy K, Entomopathogenic fungi: a potential bioinsecticide. </w:t>
      </w:r>
      <w:r>
        <w:rPr>
          <w:rFonts w:ascii="Times New Roman" w:hAnsi="Times New Roman" w:cs="Times New Roman"/>
          <w:i/>
          <w:iCs/>
          <w:sz w:val="24"/>
          <w:szCs w:val="24"/>
          <w:shd w:val="clear" w:color="auto" w:fill="FFFFFF"/>
        </w:rPr>
        <w:t>Kavaka</w:t>
      </w:r>
      <w:r>
        <w:rPr>
          <w:rFonts w:ascii="Times New Roman" w:hAnsi="Times New Roman" w:cs="Times New Roman"/>
          <w:sz w:val="24"/>
          <w:szCs w:val="24"/>
          <w:shd w:val="clear" w:color="auto" w:fill="FFFFFF"/>
        </w:rPr>
        <w:t>, 2013;41:23-32.</w:t>
      </w:r>
    </w:p>
    <w:p w14:paraId="700991A8" w14:textId="77777777" w:rsidR="005607AC" w:rsidRDefault="00000000">
      <w:pPr>
        <w:pStyle w:val="ListParagraph1"/>
        <w:numPr>
          <w:ilvl w:val="0"/>
          <w:numId w:val="1"/>
        </w:numPr>
        <w:spacing w:line="24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Sharanabasappa</w:t>
      </w:r>
      <w:proofErr w:type="spellEnd"/>
      <w:r>
        <w:rPr>
          <w:rFonts w:ascii="Times New Roman" w:hAnsi="Times New Roman" w:cs="Times New Roman"/>
          <w:sz w:val="24"/>
          <w:szCs w:val="24"/>
          <w:shd w:val="clear" w:color="auto" w:fill="FFFFFF"/>
        </w:rPr>
        <w:t xml:space="preserve"> SD, </w:t>
      </w:r>
      <w:proofErr w:type="spellStart"/>
      <w:r>
        <w:rPr>
          <w:rFonts w:ascii="Times New Roman" w:hAnsi="Times New Roman" w:cs="Times New Roman"/>
          <w:sz w:val="24"/>
          <w:szCs w:val="24"/>
          <w:shd w:val="clear" w:color="auto" w:fill="FFFFFF"/>
        </w:rPr>
        <w:t>Kalleshwaraswamy</w:t>
      </w:r>
      <w:proofErr w:type="spellEnd"/>
      <w:r>
        <w:rPr>
          <w:rFonts w:ascii="Times New Roman" w:hAnsi="Times New Roman" w:cs="Times New Roman"/>
          <w:sz w:val="24"/>
          <w:szCs w:val="24"/>
          <w:shd w:val="clear" w:color="auto" w:fill="FFFFFF"/>
        </w:rPr>
        <w:t xml:space="preserve"> CM, Maruthi MS, Pavithra HB, Biology of invasive fall army 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w:t>
      </w:r>
      <w:proofErr w:type="gramStart"/>
      <w:r>
        <w:rPr>
          <w:rFonts w:ascii="Times New Roman" w:hAnsi="Times New Roman" w:cs="Times New Roman"/>
          <w:sz w:val="24"/>
          <w:szCs w:val="24"/>
          <w:shd w:val="clear" w:color="auto" w:fill="FFFFFF"/>
        </w:rPr>
        <w:t>Smith)(</w:t>
      </w:r>
      <w:proofErr w:type="gramEnd"/>
      <w:r>
        <w:rPr>
          <w:rFonts w:ascii="Times New Roman" w:hAnsi="Times New Roman" w:cs="Times New Roman"/>
          <w:sz w:val="24"/>
          <w:szCs w:val="24"/>
          <w:shd w:val="clear" w:color="auto" w:fill="FFFFFF"/>
        </w:rPr>
        <w:t xml:space="preserve">Lepidoptera: </w:t>
      </w:r>
      <w:proofErr w:type="spellStart"/>
      <w:r>
        <w:rPr>
          <w:rFonts w:ascii="Times New Roman" w:hAnsi="Times New Roman" w:cs="Times New Roman"/>
          <w:sz w:val="24"/>
          <w:szCs w:val="24"/>
          <w:shd w:val="clear" w:color="auto" w:fill="FFFFFF"/>
        </w:rPr>
        <w:t>Noctuidae</w:t>
      </w:r>
      <w:proofErr w:type="spellEnd"/>
      <w:r>
        <w:rPr>
          <w:rFonts w:ascii="Times New Roman" w:hAnsi="Times New Roman" w:cs="Times New Roman"/>
          <w:sz w:val="24"/>
          <w:szCs w:val="24"/>
          <w:shd w:val="clear" w:color="auto" w:fill="FFFFFF"/>
        </w:rPr>
        <w:t xml:space="preserve">) on maize. </w:t>
      </w:r>
      <w:r>
        <w:rPr>
          <w:rFonts w:ascii="Times New Roman" w:hAnsi="Times New Roman" w:cs="Times New Roman"/>
          <w:i/>
          <w:iCs/>
          <w:sz w:val="24"/>
          <w:szCs w:val="24"/>
        </w:rPr>
        <w:t xml:space="preserve">Indian J </w:t>
      </w:r>
      <w:proofErr w:type="spellStart"/>
      <w:r>
        <w:rPr>
          <w:rFonts w:ascii="Times New Roman" w:hAnsi="Times New Roman" w:cs="Times New Roman"/>
          <w:i/>
          <w:iCs/>
          <w:sz w:val="24"/>
          <w:szCs w:val="24"/>
        </w:rPr>
        <w:t>Entomol</w:t>
      </w:r>
      <w:proofErr w:type="spellEnd"/>
      <w:r>
        <w:rPr>
          <w:rFonts w:ascii="Times New Roman" w:hAnsi="Times New Roman" w:cs="Times New Roman"/>
          <w:sz w:val="24"/>
          <w:szCs w:val="24"/>
          <w:shd w:val="clear" w:color="auto" w:fill="FFFFFF"/>
        </w:rPr>
        <w:t>, 2018;80(3):540-3.</w:t>
      </w:r>
    </w:p>
    <w:p w14:paraId="3A25D55D"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Sheoran</w:t>
      </w:r>
      <w:proofErr w:type="spellEnd"/>
      <w:r>
        <w:rPr>
          <w:rFonts w:ascii="Times New Roman" w:hAnsi="Times New Roman" w:cs="Times New Roman"/>
          <w:sz w:val="24"/>
          <w:szCs w:val="24"/>
          <w:shd w:val="clear" w:color="auto" w:fill="FFFFFF"/>
        </w:rPr>
        <w:t xml:space="preserve"> OP, </w:t>
      </w:r>
      <w:proofErr w:type="spellStart"/>
      <w:r>
        <w:rPr>
          <w:rFonts w:ascii="Times New Roman" w:hAnsi="Times New Roman" w:cs="Times New Roman"/>
          <w:sz w:val="24"/>
          <w:szCs w:val="24"/>
          <w:shd w:val="clear" w:color="auto" w:fill="FFFFFF"/>
        </w:rPr>
        <w:t>Tonk</w:t>
      </w:r>
      <w:proofErr w:type="spellEnd"/>
      <w:r>
        <w:rPr>
          <w:rFonts w:ascii="Times New Roman" w:hAnsi="Times New Roman" w:cs="Times New Roman"/>
          <w:sz w:val="24"/>
          <w:szCs w:val="24"/>
          <w:shd w:val="clear" w:color="auto" w:fill="FFFFFF"/>
        </w:rPr>
        <w:t xml:space="preserve"> DS, Kaushik LS, Hasija RC, Pannu RS, Statistical software package for agricultural research workers. Recent advances in information theory, statistics &amp; computer applications by DS Hooda &amp; RC Hasija Department of Mathematics Statistics, CCS HAU, Hisar. 1998;8(12):139-43.</w:t>
      </w:r>
    </w:p>
    <w:p w14:paraId="58772A06"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Shinde GS, </w:t>
      </w:r>
      <w:proofErr w:type="spellStart"/>
      <w:r>
        <w:rPr>
          <w:rFonts w:ascii="Times New Roman" w:hAnsi="Times New Roman" w:cs="Times New Roman"/>
          <w:sz w:val="24"/>
          <w:szCs w:val="24"/>
          <w:shd w:val="clear" w:color="auto" w:fill="FFFFFF"/>
        </w:rPr>
        <w:t>Bhede</w:t>
      </w:r>
      <w:proofErr w:type="spellEnd"/>
      <w:r>
        <w:rPr>
          <w:rFonts w:ascii="Times New Roman" w:hAnsi="Times New Roman" w:cs="Times New Roman"/>
          <w:sz w:val="24"/>
          <w:szCs w:val="24"/>
          <w:shd w:val="clear" w:color="auto" w:fill="FFFFFF"/>
        </w:rPr>
        <w:t xml:space="preserve"> BV, Rathod VU, Evaluation of different whorl applications for management of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on maize.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Zool</w:t>
      </w:r>
      <w:proofErr w:type="spellEnd"/>
      <w:r>
        <w:rPr>
          <w:rFonts w:ascii="Times New Roman" w:hAnsi="Times New Roman" w:cs="Times New Roman"/>
          <w:sz w:val="24"/>
          <w:szCs w:val="24"/>
          <w:shd w:val="clear" w:color="auto" w:fill="FFFFFF"/>
        </w:rPr>
        <w:t>, 2021;9(1):394-8.</w:t>
      </w:r>
    </w:p>
    <w:p w14:paraId="6E940ED4"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CFCFC"/>
        </w:rPr>
      </w:pPr>
      <w:proofErr w:type="spellStart"/>
      <w:r>
        <w:rPr>
          <w:rFonts w:ascii="Times New Roman" w:hAnsi="Times New Roman" w:cs="Times New Roman"/>
          <w:sz w:val="24"/>
          <w:szCs w:val="24"/>
          <w:shd w:val="clear" w:color="auto" w:fill="FFFFFF"/>
        </w:rPr>
        <w:t>Shubakov</w:t>
      </w:r>
      <w:proofErr w:type="spellEnd"/>
      <w:r>
        <w:rPr>
          <w:rFonts w:ascii="Times New Roman" w:hAnsi="Times New Roman" w:cs="Times New Roman"/>
          <w:sz w:val="24"/>
          <w:szCs w:val="24"/>
          <w:shd w:val="clear" w:color="auto" w:fill="FFFFFF"/>
        </w:rPr>
        <w:t xml:space="preserve"> AA, </w:t>
      </w:r>
      <w:proofErr w:type="spellStart"/>
      <w:r>
        <w:rPr>
          <w:rFonts w:ascii="Times New Roman" w:hAnsi="Times New Roman" w:cs="Times New Roman"/>
          <w:sz w:val="24"/>
          <w:szCs w:val="24"/>
          <w:shd w:val="clear" w:color="auto" w:fill="FFFFFF"/>
        </w:rPr>
        <w:t>Kucheryavykh</w:t>
      </w:r>
      <w:proofErr w:type="spellEnd"/>
      <w:r>
        <w:rPr>
          <w:rFonts w:ascii="Times New Roman" w:hAnsi="Times New Roman" w:cs="Times New Roman"/>
          <w:sz w:val="24"/>
          <w:szCs w:val="24"/>
          <w:shd w:val="clear" w:color="auto" w:fill="FFFFFF"/>
        </w:rPr>
        <w:t xml:space="preserve"> PS, Chitinolytic activity of filamentous fungi. </w:t>
      </w:r>
      <w:r>
        <w:rPr>
          <w:rFonts w:ascii="Times New Roman" w:hAnsi="Times New Roman" w:cs="Times New Roman"/>
          <w:i/>
          <w:iCs/>
          <w:sz w:val="24"/>
          <w:szCs w:val="24"/>
          <w:shd w:val="clear" w:color="auto" w:fill="FFFFFF"/>
        </w:rPr>
        <w:t xml:space="preserve">Appl </w:t>
      </w:r>
      <w:proofErr w:type="spellStart"/>
      <w:r>
        <w:rPr>
          <w:rFonts w:ascii="Times New Roman" w:hAnsi="Times New Roman" w:cs="Times New Roman"/>
          <w:i/>
          <w:iCs/>
          <w:sz w:val="24"/>
          <w:szCs w:val="24"/>
          <w:shd w:val="clear" w:color="auto" w:fill="FFFFFF"/>
        </w:rPr>
        <w:t>Biochem</w:t>
      </w:r>
      <w:proofErr w:type="spellEnd"/>
      <w:r>
        <w:rPr>
          <w:rFonts w:ascii="Times New Roman" w:hAnsi="Times New Roman" w:cs="Times New Roman"/>
          <w:i/>
          <w:iCs/>
          <w:sz w:val="24"/>
          <w:szCs w:val="24"/>
          <w:shd w:val="clear" w:color="auto" w:fill="FFFFFF"/>
        </w:rPr>
        <w:t xml:space="preserve"> and </w:t>
      </w:r>
      <w:proofErr w:type="spellStart"/>
      <w:r>
        <w:rPr>
          <w:rFonts w:ascii="Times New Roman" w:hAnsi="Times New Roman" w:cs="Times New Roman"/>
          <w:i/>
          <w:iCs/>
          <w:sz w:val="24"/>
          <w:szCs w:val="24"/>
          <w:shd w:val="clear" w:color="auto" w:fill="FFFFFF"/>
        </w:rPr>
        <w:t>Microbiol</w:t>
      </w:r>
      <w:proofErr w:type="spellEnd"/>
      <w:r>
        <w:rPr>
          <w:rFonts w:ascii="Times New Roman" w:hAnsi="Times New Roman" w:cs="Times New Roman"/>
          <w:sz w:val="24"/>
          <w:szCs w:val="24"/>
          <w:shd w:val="clear" w:color="auto" w:fill="FFFFFF"/>
        </w:rPr>
        <w:t>, 2004 Sep;40:445-7.</w:t>
      </w:r>
    </w:p>
    <w:p w14:paraId="4109D560"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Shukla GN, Kumar A, Jha A, Singh N, Sharma P, Singh J, Ruchira KS, Rohan P, Mishra </w:t>
      </w:r>
      <w:proofErr w:type="gramStart"/>
      <w:r>
        <w:rPr>
          <w:rFonts w:ascii="Times New Roman" w:hAnsi="Times New Roman" w:cs="Times New Roman"/>
          <w:sz w:val="24"/>
          <w:szCs w:val="24"/>
          <w:shd w:val="clear" w:color="auto" w:fill="FFFFFF"/>
        </w:rPr>
        <w:t>A,  Maize</w:t>
      </w:r>
      <w:proofErr w:type="gramEnd"/>
      <w:r>
        <w:rPr>
          <w:rFonts w:ascii="Times New Roman" w:hAnsi="Times New Roman" w:cs="Times New Roman"/>
          <w:sz w:val="24"/>
          <w:szCs w:val="24"/>
          <w:shd w:val="clear" w:color="auto" w:fill="FFFFFF"/>
        </w:rPr>
        <w:t xml:space="preserve"> Vision 2022: a knowledge report. Federation of Indian Chambers of Commerce and Industry (FICCI) Price water house</w:t>
      </w:r>
      <w:r>
        <w:rPr>
          <w:rFonts w:ascii="Times New Roman" w:hAnsi="Times New Roman" w:cs="Times New Roman"/>
          <w:sz w:val="24"/>
          <w:szCs w:val="24"/>
          <w:shd w:val="clear" w:color="auto" w:fill="FFFFFF"/>
        </w:rPr>
        <w:noBreakHyphen/>
        <w:t>Coopers Private Limited (PwC): p. 2018;86.</w:t>
      </w:r>
    </w:p>
    <w:p w14:paraId="314B8F2E"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Singh, G., Singh, D. V., Singh, G., Singh, H., Mishra, P. and Kumar, A, Effect of different insecticides on natural enemies (spider) in brinjal ecosystem.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Zool,</w:t>
      </w:r>
      <w:r>
        <w:rPr>
          <w:rFonts w:ascii="Times New Roman" w:hAnsi="Times New Roman" w:cs="Times New Roman"/>
          <w:sz w:val="24"/>
          <w:szCs w:val="24"/>
        </w:rPr>
        <w:t>2020</w:t>
      </w:r>
      <w:r>
        <w:rPr>
          <w:rFonts w:ascii="Times New Roman" w:hAnsi="Times New Roman" w:cs="Times New Roman"/>
          <w:i/>
          <w:iCs/>
          <w:sz w:val="24"/>
          <w:szCs w:val="24"/>
        </w:rPr>
        <w:t>;</w:t>
      </w:r>
      <w:r>
        <w:rPr>
          <w:rFonts w:ascii="Times New Roman" w:hAnsi="Times New Roman" w:cs="Times New Roman"/>
          <w:sz w:val="24"/>
          <w:szCs w:val="24"/>
        </w:rPr>
        <w:t>8(3):357-364.</w:t>
      </w:r>
    </w:p>
    <w:p w14:paraId="3AC0A03E"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Yarou</w:t>
      </w:r>
      <w:proofErr w:type="spellEnd"/>
      <w:r>
        <w:rPr>
          <w:rFonts w:ascii="Times New Roman" w:hAnsi="Times New Roman" w:cs="Times New Roman"/>
          <w:sz w:val="24"/>
          <w:szCs w:val="24"/>
          <w:shd w:val="clear" w:color="auto" w:fill="FFFFFF"/>
        </w:rPr>
        <w:t xml:space="preserve"> BB, Silvie P, Assogba Komlan F, Mensah A, Alabi T, </w:t>
      </w:r>
      <w:proofErr w:type="spellStart"/>
      <w:r>
        <w:rPr>
          <w:rFonts w:ascii="Times New Roman" w:hAnsi="Times New Roman" w:cs="Times New Roman"/>
          <w:sz w:val="24"/>
          <w:szCs w:val="24"/>
          <w:shd w:val="clear" w:color="auto" w:fill="FFFFFF"/>
        </w:rPr>
        <w:t>Verheggen</w:t>
      </w:r>
      <w:proofErr w:type="spellEnd"/>
      <w:r>
        <w:rPr>
          <w:rFonts w:ascii="Times New Roman" w:hAnsi="Times New Roman" w:cs="Times New Roman"/>
          <w:sz w:val="24"/>
          <w:szCs w:val="24"/>
          <w:shd w:val="clear" w:color="auto" w:fill="FFFFFF"/>
        </w:rPr>
        <w:t xml:space="preserve"> F, Francis F, Plantes pesticides et protection des cultures </w:t>
      </w:r>
      <w:proofErr w:type="spellStart"/>
      <w:r>
        <w:rPr>
          <w:rFonts w:ascii="Times New Roman" w:hAnsi="Times New Roman" w:cs="Times New Roman"/>
          <w:sz w:val="24"/>
          <w:szCs w:val="24"/>
          <w:shd w:val="clear" w:color="auto" w:fill="FFFFFF"/>
        </w:rPr>
        <w:t>maraichères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en</w:t>
      </w:r>
      <w:proofErr w:type="spellEnd"/>
      <w:r>
        <w:rPr>
          <w:rFonts w:ascii="Times New Roman" w:hAnsi="Times New Roman" w:cs="Times New Roman"/>
          <w:sz w:val="24"/>
          <w:szCs w:val="24"/>
          <w:shd w:val="clear" w:color="auto" w:fill="FFFFFF"/>
        </w:rPr>
        <w:t xml:space="preserve"> Afrique de </w:t>
      </w:r>
      <w:proofErr w:type="spellStart"/>
      <w:r>
        <w:rPr>
          <w:rFonts w:ascii="Times New Roman" w:hAnsi="Times New Roman" w:cs="Times New Roman"/>
          <w:sz w:val="24"/>
          <w:szCs w:val="24"/>
          <w:shd w:val="clear" w:color="auto" w:fill="FFFFFF"/>
        </w:rPr>
        <w:t>l’Ouest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synthèse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bibliographique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agron</w:t>
      </w:r>
      <w:proofErr w:type="spellEnd"/>
      <w:r>
        <w:rPr>
          <w:rFonts w:ascii="Times New Roman" w:hAnsi="Times New Roman" w:cs="Times New Roman"/>
          <w:i/>
          <w:iCs/>
          <w:sz w:val="24"/>
          <w:szCs w:val="24"/>
        </w:rPr>
        <w:t>.</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soc.</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environ</w:t>
      </w:r>
      <w:r>
        <w:rPr>
          <w:rFonts w:ascii="Times New Roman" w:hAnsi="Times New Roman" w:cs="Times New Roman"/>
          <w:sz w:val="24"/>
          <w:szCs w:val="24"/>
          <w:shd w:val="clear" w:color="auto" w:fill="FFFFFF"/>
        </w:rPr>
        <w:t>, 2017 Sep 22;21(4).</w:t>
      </w:r>
    </w:p>
    <w:p w14:paraId="0AD03DC6"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Zare R, Gams W, The genera </w:t>
      </w:r>
      <w:proofErr w:type="spellStart"/>
      <w:r>
        <w:rPr>
          <w:rFonts w:ascii="Times New Roman" w:hAnsi="Times New Roman" w:cs="Times New Roman"/>
          <w:sz w:val="24"/>
          <w:szCs w:val="24"/>
          <w:shd w:val="clear" w:color="auto" w:fill="FFFFFF"/>
        </w:rPr>
        <w:t>Lecanicillium</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Simplicillium</w:t>
      </w:r>
      <w:proofErr w:type="spellEnd"/>
      <w:r>
        <w:rPr>
          <w:rFonts w:ascii="Times New Roman" w:hAnsi="Times New Roman" w:cs="Times New Roman"/>
          <w:sz w:val="24"/>
          <w:szCs w:val="24"/>
          <w:shd w:val="clear" w:color="auto" w:fill="FFFFFF"/>
        </w:rPr>
        <w:t xml:space="preserve"> gen. </w:t>
      </w:r>
      <w:proofErr w:type="spellStart"/>
      <w:r>
        <w:rPr>
          <w:rFonts w:ascii="Times New Roman" w:hAnsi="Times New Roman" w:cs="Times New Roman"/>
          <w:sz w:val="24"/>
          <w:szCs w:val="24"/>
          <w:shd w:val="clear" w:color="auto" w:fill="FFFFFF"/>
        </w:rPr>
        <w:t>nov.</w:t>
      </w:r>
      <w:proofErr w:type="spellEnd"/>
      <w:r>
        <w:rPr>
          <w:rFonts w:ascii="Times New Roman" w:hAnsi="Times New Roman" w:cs="Times New Roman"/>
          <w:sz w:val="24"/>
          <w:szCs w:val="24"/>
          <w:shd w:val="clear" w:color="auto" w:fill="FFFFFF"/>
        </w:rPr>
        <w:t xml:space="preserve"> Nova </w:t>
      </w:r>
      <w:proofErr w:type="spellStart"/>
      <w:r>
        <w:rPr>
          <w:rFonts w:ascii="Times New Roman" w:hAnsi="Times New Roman" w:cs="Times New Roman"/>
          <w:sz w:val="24"/>
          <w:szCs w:val="24"/>
          <w:shd w:val="clear" w:color="auto" w:fill="FFFFFF"/>
        </w:rPr>
        <w:t>Hedwigia</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2001;73:1</w:t>
      </w:r>
      <w:proofErr w:type="gramEnd"/>
      <w:r>
        <w:rPr>
          <w:rFonts w:ascii="Times New Roman" w:hAnsi="Times New Roman" w:cs="Times New Roman"/>
          <w:sz w:val="24"/>
          <w:szCs w:val="24"/>
          <w:shd w:val="clear" w:color="auto" w:fill="FFFFFF"/>
        </w:rPr>
        <w:t>-50.</w:t>
      </w:r>
    </w:p>
    <w:p w14:paraId="71DE80D6" w14:textId="77777777" w:rsidR="005607AC" w:rsidRDefault="005607AC">
      <w:pPr>
        <w:spacing w:after="200" w:line="276" w:lineRule="auto"/>
        <w:rPr>
          <w:rFonts w:ascii="Times New Roman" w:hAnsi="Times New Roman" w:cs="Times New Roman"/>
          <w:sz w:val="24"/>
          <w:szCs w:val="24"/>
          <w:shd w:val="clear" w:color="auto" w:fill="FFFFFF"/>
        </w:rPr>
      </w:pPr>
    </w:p>
    <w:p w14:paraId="00017C85" w14:textId="77777777" w:rsidR="005607AC" w:rsidRDefault="005607AC">
      <w:pPr>
        <w:spacing w:after="200" w:line="276" w:lineRule="auto"/>
        <w:rPr>
          <w:rFonts w:ascii="Times New Roman" w:hAnsi="Times New Roman" w:cs="Times New Roman"/>
          <w:sz w:val="24"/>
          <w:szCs w:val="24"/>
          <w:shd w:val="clear" w:color="auto" w:fill="FFFFFF"/>
        </w:rPr>
      </w:pPr>
    </w:p>
    <w:p w14:paraId="5412A7A6" w14:textId="77777777" w:rsidR="005607AC" w:rsidRDefault="005607AC">
      <w:pPr>
        <w:autoSpaceDE w:val="0"/>
        <w:autoSpaceDN w:val="0"/>
        <w:adjustRightInd w:val="0"/>
        <w:spacing w:after="0" w:line="240" w:lineRule="auto"/>
        <w:jc w:val="both"/>
        <w:rPr>
          <w:rFonts w:ascii="Times New Roman" w:hAnsi="Times New Roman" w:cs="Times New Roman"/>
          <w:b/>
          <w:bCs/>
          <w:iCs/>
          <w:sz w:val="24"/>
          <w:szCs w:val="24"/>
          <w:lang w:val="en-US"/>
        </w:rPr>
      </w:pPr>
    </w:p>
    <w:p w14:paraId="6AB66106" w14:textId="77777777" w:rsidR="005607AC" w:rsidRDefault="00000000">
      <w:pPr>
        <w:autoSpaceDE w:val="0"/>
        <w:autoSpaceDN w:val="0"/>
        <w:adjustRightInd w:val="0"/>
        <w:spacing w:after="0" w:line="240" w:lineRule="auto"/>
        <w:jc w:val="center"/>
        <w:rPr>
          <w:rFonts w:ascii="Times New Roman" w:hAnsi="Times New Roman" w:cs="Times New Roman"/>
          <w:iCs/>
          <w:sz w:val="18"/>
          <w:szCs w:val="18"/>
          <w:lang w:val="en-US"/>
        </w:rPr>
      </w:pPr>
      <w:r>
        <w:rPr>
          <w:rFonts w:ascii="Times New Roman" w:hAnsi="Times New Roman" w:cs="Times New Roman"/>
          <w:iCs/>
          <w:noProof/>
          <w:sz w:val="18"/>
          <w:szCs w:val="18"/>
          <w:lang w:eastAsia="en-IN"/>
        </w:rPr>
        <mc:AlternateContent>
          <mc:Choice Requires="wps">
            <w:drawing>
              <wp:anchor distT="0" distB="0" distL="114300" distR="114300" simplePos="0" relativeHeight="18" behindDoc="0" locked="0" layoutInCell="1" hidden="0" allowOverlap="1" wp14:anchorId="7830BB81" wp14:editId="0096415F">
                <wp:simplePos x="0" y="0"/>
                <wp:positionH relativeFrom="column">
                  <wp:posOffset>8516620</wp:posOffset>
                </wp:positionH>
                <wp:positionV relativeFrom="paragraph">
                  <wp:posOffset>-999490</wp:posOffset>
                </wp:positionV>
                <wp:extent cx="505459" cy="31242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59" cy="312420"/>
                        </a:xfrm>
                        <a:prstGeom prst="rect">
                          <a:avLst/>
                        </a:prstGeom>
                        <a:solidFill>
                          <a:srgbClr val="FFFFFF"/>
                        </a:solidFill>
                        <a:ln w="9525" cap="flat" cmpd="sng">
                          <a:solidFill>
                            <a:srgbClr val="FFFFFF"/>
                          </a:solidFill>
                          <a:prstDash val="solid"/>
                          <a:miter/>
                        </a:ln>
                      </wps:spPr>
                      <wps:txbx>
                        <w:txbxContent>
                          <w:p w14:paraId="28937639"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7830BB81" id="文本框 1" o:spid="_x0000_s1026" style="position:absolute;left:0;text-align:left;margin-left:670.6pt;margin-top:-78.7pt;width:39.8pt;height:24.6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" strokecolor="white">
                <v:path arrowok="t"/>
                <v:textbox>
                  <w:txbxContent>
                    <w:p w14:paraId="28937639" w14:textId="77777777" w:rsidR="005607AC" w:rsidRDefault="005607AC"/>
                  </w:txbxContent>
                </v:textbox>
              </v:rect>
            </w:pict>
          </mc:Fallback>
        </mc:AlternateContent>
      </w:r>
      <w:r>
        <w:rPr>
          <w:rFonts w:ascii="Times New Roman" w:hAnsi="Times New Roman" w:cs="Times New Roman"/>
          <w:iCs/>
          <w:sz w:val="18"/>
          <w:szCs w:val="18"/>
          <w:lang w:val="en-US"/>
        </w:rPr>
        <w:t>Table 1: Details of bio-pesticides used against FAW infesting maize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25"/>
        <w:gridCol w:w="1902"/>
        <w:gridCol w:w="1279"/>
        <w:gridCol w:w="1406"/>
        <w:gridCol w:w="980"/>
        <w:gridCol w:w="3258"/>
      </w:tblGrid>
      <w:tr w:rsidR="005607AC" w14:paraId="186B4566" w14:textId="77777777">
        <w:trPr>
          <w:trHeight w:val="676"/>
          <w:jc w:val="center"/>
        </w:trPr>
        <w:tc>
          <w:tcPr>
            <w:tcW w:w="281" w:type="pct"/>
            <w:vAlign w:val="center"/>
          </w:tcPr>
          <w:p w14:paraId="71B50316"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Sr. No</w:t>
            </w:r>
          </w:p>
        </w:tc>
        <w:tc>
          <w:tcPr>
            <w:tcW w:w="1017" w:type="pct"/>
            <w:vAlign w:val="center"/>
          </w:tcPr>
          <w:p w14:paraId="48445003"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Common Name</w:t>
            </w:r>
          </w:p>
        </w:tc>
        <w:tc>
          <w:tcPr>
            <w:tcW w:w="684" w:type="pct"/>
            <w:vAlign w:val="center"/>
          </w:tcPr>
          <w:p w14:paraId="7FBE6804"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Trade Name</w:t>
            </w:r>
          </w:p>
        </w:tc>
        <w:tc>
          <w:tcPr>
            <w:tcW w:w="752" w:type="pct"/>
            <w:vAlign w:val="center"/>
          </w:tcPr>
          <w:p w14:paraId="46A954FE"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Formulation</w:t>
            </w:r>
          </w:p>
        </w:tc>
        <w:tc>
          <w:tcPr>
            <w:tcW w:w="524" w:type="pct"/>
            <w:vAlign w:val="center"/>
          </w:tcPr>
          <w:p w14:paraId="692E71B5"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Conc (%)</w:t>
            </w:r>
          </w:p>
        </w:tc>
        <w:tc>
          <w:tcPr>
            <w:tcW w:w="1743" w:type="pct"/>
            <w:vAlign w:val="center"/>
          </w:tcPr>
          <w:p w14:paraId="35CD1A00"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Source</w:t>
            </w:r>
          </w:p>
        </w:tc>
      </w:tr>
      <w:tr w:rsidR="005607AC" w14:paraId="20F94810" w14:textId="77777777">
        <w:trPr>
          <w:trHeight w:val="202"/>
          <w:jc w:val="center"/>
        </w:trPr>
        <w:tc>
          <w:tcPr>
            <w:tcW w:w="281" w:type="pct"/>
          </w:tcPr>
          <w:p w14:paraId="665213E6"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017" w:type="pct"/>
          </w:tcPr>
          <w:p w14:paraId="75D24115" w14:textId="77777777" w:rsidR="005607AC" w:rsidRDefault="00000000">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Metarhizium anisopliae</w:t>
            </w:r>
          </w:p>
        </w:tc>
        <w:tc>
          <w:tcPr>
            <w:tcW w:w="684" w:type="pct"/>
          </w:tcPr>
          <w:p w14:paraId="1E17BD5D"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Kalichakra</w:t>
            </w:r>
            <w:proofErr w:type="spellEnd"/>
          </w:p>
        </w:tc>
        <w:tc>
          <w:tcPr>
            <w:tcW w:w="752" w:type="pct"/>
          </w:tcPr>
          <w:p w14:paraId="0FC860A5"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w:t>
            </w:r>
            <w:proofErr w:type="gramStart"/>
            <w:r>
              <w:rPr>
                <w:rFonts w:ascii="Times New Roman" w:hAnsi="Times New Roman" w:cs="Times New Roman"/>
                <w:sz w:val="18"/>
                <w:szCs w:val="18"/>
                <w:lang w:val="en-US"/>
              </w:rPr>
              <w:t>10</w:t>
            </w:r>
            <w:r>
              <w:rPr>
                <w:rFonts w:ascii="Times New Roman" w:hAnsi="Times New Roman" w:cs="Times New Roman"/>
                <w:sz w:val="18"/>
                <w:szCs w:val="18"/>
                <w:vertAlign w:val="superscript"/>
                <w:lang w:val="en-US"/>
              </w:rPr>
              <w:t xml:space="preserve">8  </w:t>
            </w:r>
            <w:proofErr w:type="spellStart"/>
            <w:r>
              <w:rPr>
                <w:rFonts w:ascii="Times New Roman" w:hAnsi="Times New Roman" w:cs="Times New Roman"/>
                <w:sz w:val="18"/>
                <w:szCs w:val="18"/>
                <w:vertAlign w:val="superscript"/>
                <w:lang w:val="en-US"/>
              </w:rPr>
              <w:t>c</w:t>
            </w:r>
            <w:r>
              <w:rPr>
                <w:rFonts w:ascii="Times New Roman" w:hAnsi="Times New Roman" w:cs="Times New Roman"/>
                <w:sz w:val="18"/>
                <w:szCs w:val="18"/>
                <w:lang w:val="en-US"/>
              </w:rPr>
              <w:t>fu</w:t>
            </w:r>
            <w:proofErr w:type="spellEnd"/>
            <w:proofErr w:type="gramEnd"/>
            <w:r>
              <w:rPr>
                <w:rFonts w:ascii="Times New Roman" w:hAnsi="Times New Roman" w:cs="Times New Roman"/>
                <w:sz w:val="18"/>
                <w:szCs w:val="18"/>
                <w:lang w:val="en-US"/>
              </w:rPr>
              <w:t>/ml</w:t>
            </w:r>
          </w:p>
        </w:tc>
        <w:tc>
          <w:tcPr>
            <w:tcW w:w="524" w:type="pct"/>
          </w:tcPr>
          <w:p w14:paraId="153054D7"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0.3</w:t>
            </w:r>
          </w:p>
        </w:tc>
        <w:tc>
          <w:tcPr>
            <w:tcW w:w="1743" w:type="pct"/>
          </w:tcPr>
          <w:p w14:paraId="7A3366BD"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International </w:t>
            </w:r>
            <w:proofErr w:type="spellStart"/>
            <w:r>
              <w:rPr>
                <w:rFonts w:ascii="Times New Roman" w:hAnsi="Times New Roman" w:cs="Times New Roman"/>
                <w:sz w:val="18"/>
                <w:szCs w:val="18"/>
                <w:lang w:val="en-US"/>
              </w:rPr>
              <w:t>Panaacea</w:t>
            </w:r>
            <w:proofErr w:type="spellEnd"/>
            <w:r>
              <w:rPr>
                <w:rFonts w:ascii="Times New Roman" w:hAnsi="Times New Roman" w:cs="Times New Roman"/>
                <w:sz w:val="18"/>
                <w:szCs w:val="18"/>
                <w:lang w:val="en-US"/>
              </w:rPr>
              <w:t>,</w:t>
            </w:r>
          </w:p>
        </w:tc>
      </w:tr>
      <w:tr w:rsidR="005607AC" w14:paraId="4984BCFD" w14:textId="77777777">
        <w:trPr>
          <w:trHeight w:val="208"/>
          <w:jc w:val="center"/>
        </w:trPr>
        <w:tc>
          <w:tcPr>
            <w:tcW w:w="281" w:type="pct"/>
          </w:tcPr>
          <w:p w14:paraId="164E5AC4"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017" w:type="pct"/>
          </w:tcPr>
          <w:p w14:paraId="56FCD995" w14:textId="77777777" w:rsidR="005607AC" w:rsidRDefault="00000000">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 xml:space="preserve">Beauveria </w:t>
            </w:r>
            <w:proofErr w:type="spellStart"/>
            <w:r>
              <w:rPr>
                <w:rFonts w:ascii="Times New Roman" w:hAnsi="Times New Roman" w:cs="Times New Roman"/>
                <w:i/>
                <w:sz w:val="18"/>
                <w:szCs w:val="18"/>
                <w:lang w:val="en-US"/>
              </w:rPr>
              <w:t>bassiana</w:t>
            </w:r>
            <w:proofErr w:type="spellEnd"/>
          </w:p>
        </w:tc>
        <w:tc>
          <w:tcPr>
            <w:tcW w:w="684" w:type="pct"/>
          </w:tcPr>
          <w:p w14:paraId="3D3414CD"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Bassigrin</w:t>
            </w:r>
            <w:proofErr w:type="spellEnd"/>
          </w:p>
        </w:tc>
        <w:tc>
          <w:tcPr>
            <w:tcW w:w="752" w:type="pct"/>
          </w:tcPr>
          <w:p w14:paraId="120ED6FD"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 xml:space="preserve">8 </w:t>
            </w:r>
            <w:proofErr w:type="spellStart"/>
            <w:r>
              <w:rPr>
                <w:rFonts w:ascii="Times New Roman" w:hAnsi="Times New Roman" w:cs="Times New Roman"/>
                <w:sz w:val="18"/>
                <w:szCs w:val="18"/>
                <w:lang w:val="en-US"/>
              </w:rPr>
              <w:t>cfu</w:t>
            </w:r>
            <w:proofErr w:type="spellEnd"/>
            <w:r>
              <w:rPr>
                <w:rFonts w:ascii="Times New Roman" w:hAnsi="Times New Roman" w:cs="Times New Roman"/>
                <w:sz w:val="18"/>
                <w:szCs w:val="18"/>
                <w:lang w:val="en-US"/>
              </w:rPr>
              <w:t>/ml</w:t>
            </w:r>
          </w:p>
        </w:tc>
        <w:tc>
          <w:tcPr>
            <w:tcW w:w="524" w:type="pct"/>
          </w:tcPr>
          <w:p w14:paraId="5E5A6B92"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0.5</w:t>
            </w:r>
          </w:p>
        </w:tc>
        <w:tc>
          <w:tcPr>
            <w:tcW w:w="1743" w:type="pct"/>
          </w:tcPr>
          <w:p w14:paraId="4DDD9AB4"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Green Earth </w:t>
            </w:r>
            <w:proofErr w:type="spellStart"/>
            <w:r>
              <w:rPr>
                <w:rFonts w:ascii="Times New Roman" w:hAnsi="Times New Roman" w:cs="Times New Roman"/>
                <w:sz w:val="18"/>
                <w:szCs w:val="18"/>
                <w:lang w:val="en-US"/>
              </w:rPr>
              <w:t>Agrobiotech</w:t>
            </w:r>
            <w:proofErr w:type="spellEnd"/>
          </w:p>
        </w:tc>
      </w:tr>
      <w:tr w:rsidR="005607AC" w14:paraId="128A8BFB" w14:textId="77777777">
        <w:trPr>
          <w:trHeight w:val="190"/>
          <w:jc w:val="center"/>
        </w:trPr>
        <w:tc>
          <w:tcPr>
            <w:tcW w:w="281" w:type="pct"/>
          </w:tcPr>
          <w:p w14:paraId="04530856"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017" w:type="pct"/>
          </w:tcPr>
          <w:p w14:paraId="0073773B"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Azadirachtin</w:t>
            </w:r>
          </w:p>
        </w:tc>
        <w:tc>
          <w:tcPr>
            <w:tcW w:w="684" w:type="pct"/>
          </w:tcPr>
          <w:p w14:paraId="68B1B772"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Econeem</w:t>
            </w:r>
            <w:proofErr w:type="spellEnd"/>
            <w:r>
              <w:rPr>
                <w:rFonts w:ascii="Times New Roman" w:hAnsi="Times New Roman" w:cs="Times New Roman"/>
                <w:sz w:val="18"/>
                <w:szCs w:val="18"/>
                <w:lang w:val="en-US"/>
              </w:rPr>
              <w:t xml:space="preserve"> plus</w:t>
            </w:r>
          </w:p>
        </w:tc>
        <w:tc>
          <w:tcPr>
            <w:tcW w:w="752" w:type="pct"/>
          </w:tcPr>
          <w:p w14:paraId="04D78648"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10000 ppm</w:t>
            </w:r>
          </w:p>
        </w:tc>
        <w:tc>
          <w:tcPr>
            <w:tcW w:w="524" w:type="pct"/>
          </w:tcPr>
          <w:p w14:paraId="5B472C61"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0.003</w:t>
            </w:r>
          </w:p>
        </w:tc>
        <w:tc>
          <w:tcPr>
            <w:tcW w:w="1743" w:type="pct"/>
          </w:tcPr>
          <w:p w14:paraId="547E763B"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Margo </w:t>
            </w:r>
            <w:proofErr w:type="spellStart"/>
            <w:r>
              <w:rPr>
                <w:rFonts w:ascii="Times New Roman" w:hAnsi="Times New Roman" w:cs="Times New Roman"/>
                <w:sz w:val="18"/>
                <w:szCs w:val="18"/>
                <w:lang w:val="en-US"/>
              </w:rPr>
              <w:t>Biocontrols</w:t>
            </w:r>
            <w:proofErr w:type="spellEnd"/>
            <w:r>
              <w:rPr>
                <w:rFonts w:ascii="Times New Roman" w:hAnsi="Times New Roman" w:cs="Times New Roman"/>
                <w:sz w:val="18"/>
                <w:szCs w:val="18"/>
                <w:lang w:val="en-US"/>
              </w:rPr>
              <w:t xml:space="preserve"> Private Limited</w:t>
            </w:r>
          </w:p>
        </w:tc>
      </w:tr>
      <w:tr w:rsidR="005607AC" w14:paraId="13D88F5A" w14:textId="77777777">
        <w:trPr>
          <w:trHeight w:val="263"/>
          <w:jc w:val="center"/>
        </w:trPr>
        <w:tc>
          <w:tcPr>
            <w:tcW w:w="281" w:type="pct"/>
          </w:tcPr>
          <w:p w14:paraId="6828C7CA"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017" w:type="pct"/>
          </w:tcPr>
          <w:p w14:paraId="7F8585A4"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Spinosad</w:t>
            </w:r>
          </w:p>
        </w:tc>
        <w:tc>
          <w:tcPr>
            <w:tcW w:w="684" w:type="pct"/>
          </w:tcPr>
          <w:p w14:paraId="4064EF0C"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Tracer</w:t>
            </w:r>
          </w:p>
        </w:tc>
        <w:tc>
          <w:tcPr>
            <w:tcW w:w="752" w:type="pct"/>
          </w:tcPr>
          <w:p w14:paraId="7B336C9B"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45 % SC</w:t>
            </w:r>
          </w:p>
        </w:tc>
        <w:tc>
          <w:tcPr>
            <w:tcW w:w="524" w:type="pct"/>
          </w:tcPr>
          <w:p w14:paraId="7EDA80EC"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0.0135</w:t>
            </w:r>
          </w:p>
        </w:tc>
        <w:tc>
          <w:tcPr>
            <w:tcW w:w="1743" w:type="pct"/>
          </w:tcPr>
          <w:p w14:paraId="1F90DF70"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Dow </w:t>
            </w:r>
            <w:proofErr w:type="spellStart"/>
            <w:r>
              <w:rPr>
                <w:rFonts w:ascii="Times New Roman" w:hAnsi="Times New Roman" w:cs="Times New Roman"/>
                <w:sz w:val="18"/>
                <w:szCs w:val="18"/>
                <w:lang w:val="en-US"/>
              </w:rPr>
              <w:t>Agosciences</w:t>
            </w:r>
            <w:proofErr w:type="spellEnd"/>
            <w:r>
              <w:rPr>
                <w:rFonts w:ascii="Times New Roman" w:hAnsi="Times New Roman" w:cs="Times New Roman"/>
                <w:sz w:val="18"/>
                <w:szCs w:val="18"/>
                <w:lang w:val="en-US"/>
              </w:rPr>
              <w:t xml:space="preserve"> India Private Limited,</w:t>
            </w:r>
          </w:p>
        </w:tc>
      </w:tr>
      <w:tr w:rsidR="005607AC" w14:paraId="6660EA93" w14:textId="77777777">
        <w:trPr>
          <w:trHeight w:val="222"/>
          <w:jc w:val="center"/>
        </w:trPr>
        <w:tc>
          <w:tcPr>
            <w:tcW w:w="281" w:type="pct"/>
          </w:tcPr>
          <w:p w14:paraId="760023FE"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1017" w:type="pct"/>
          </w:tcPr>
          <w:p w14:paraId="7E71BF3B" w14:textId="77777777" w:rsidR="005607AC" w:rsidRDefault="00000000">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 xml:space="preserve">Bacillus </w:t>
            </w:r>
            <w:proofErr w:type="spellStart"/>
            <w:r>
              <w:rPr>
                <w:rFonts w:ascii="Times New Roman" w:hAnsi="Times New Roman" w:cs="Times New Roman"/>
                <w:i/>
                <w:sz w:val="18"/>
                <w:szCs w:val="18"/>
                <w:lang w:val="en-US"/>
              </w:rPr>
              <w:t>thuringienesis</w:t>
            </w:r>
            <w:proofErr w:type="spellEnd"/>
          </w:p>
        </w:tc>
        <w:tc>
          <w:tcPr>
            <w:tcW w:w="684" w:type="pct"/>
          </w:tcPr>
          <w:p w14:paraId="6CC2334A"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Dipole</w:t>
            </w:r>
          </w:p>
        </w:tc>
        <w:tc>
          <w:tcPr>
            <w:tcW w:w="752" w:type="pct"/>
          </w:tcPr>
          <w:p w14:paraId="71369DA2"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0.5% WP</w:t>
            </w:r>
          </w:p>
        </w:tc>
        <w:tc>
          <w:tcPr>
            <w:tcW w:w="524" w:type="pct"/>
          </w:tcPr>
          <w:p w14:paraId="574A4484"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0.001</w:t>
            </w:r>
          </w:p>
        </w:tc>
        <w:tc>
          <w:tcPr>
            <w:tcW w:w="1743" w:type="pct"/>
          </w:tcPr>
          <w:p w14:paraId="57334EBF"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Amit </w:t>
            </w:r>
            <w:proofErr w:type="spellStart"/>
            <w:r>
              <w:rPr>
                <w:rFonts w:ascii="Times New Roman" w:hAnsi="Times New Roman" w:cs="Times New Roman"/>
                <w:sz w:val="18"/>
                <w:szCs w:val="18"/>
                <w:lang w:val="en-US"/>
              </w:rPr>
              <w:t>boiotech</w:t>
            </w:r>
            <w:proofErr w:type="spellEnd"/>
            <w:r>
              <w:rPr>
                <w:rFonts w:ascii="Times New Roman" w:hAnsi="Times New Roman" w:cs="Times New Roman"/>
                <w:sz w:val="18"/>
                <w:szCs w:val="18"/>
                <w:lang w:val="en-US"/>
              </w:rPr>
              <w:t xml:space="preserve">, </w:t>
            </w:r>
          </w:p>
        </w:tc>
      </w:tr>
      <w:tr w:rsidR="005607AC" w14:paraId="0C2DA01A" w14:textId="77777777">
        <w:trPr>
          <w:trHeight w:val="308"/>
          <w:jc w:val="center"/>
        </w:trPr>
        <w:tc>
          <w:tcPr>
            <w:tcW w:w="281" w:type="pct"/>
          </w:tcPr>
          <w:p w14:paraId="2F13E68A"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017" w:type="pct"/>
          </w:tcPr>
          <w:p w14:paraId="29800D82"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Pongamia</w:t>
            </w:r>
            <w:proofErr w:type="spellEnd"/>
            <w:r>
              <w:rPr>
                <w:rFonts w:ascii="Times New Roman" w:hAnsi="Times New Roman" w:cs="Times New Roman"/>
                <w:sz w:val="18"/>
                <w:szCs w:val="18"/>
                <w:lang w:val="en-US"/>
              </w:rPr>
              <w:t xml:space="preserve"> oil</w:t>
            </w:r>
          </w:p>
        </w:tc>
        <w:tc>
          <w:tcPr>
            <w:tcW w:w="684" w:type="pct"/>
          </w:tcPr>
          <w:p w14:paraId="3092F1BE"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Vionic</w:t>
            </w:r>
            <w:proofErr w:type="spellEnd"/>
          </w:p>
        </w:tc>
        <w:tc>
          <w:tcPr>
            <w:tcW w:w="752" w:type="pct"/>
          </w:tcPr>
          <w:p w14:paraId="1050E4BC"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24" w:type="pct"/>
          </w:tcPr>
          <w:p w14:paraId="0A63CA8E"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743" w:type="pct"/>
          </w:tcPr>
          <w:p w14:paraId="315E5D4A"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Sadan </w:t>
            </w:r>
            <w:proofErr w:type="spellStart"/>
            <w:r>
              <w:rPr>
                <w:rFonts w:ascii="Times New Roman" w:hAnsi="Times New Roman" w:cs="Times New Roman"/>
                <w:sz w:val="18"/>
                <w:szCs w:val="18"/>
                <w:lang w:val="en-US"/>
              </w:rPr>
              <w:t>Agro</w:t>
            </w:r>
            <w:proofErr w:type="spellEnd"/>
            <w:r>
              <w:rPr>
                <w:rFonts w:ascii="Times New Roman" w:hAnsi="Times New Roman" w:cs="Times New Roman"/>
                <w:sz w:val="18"/>
                <w:szCs w:val="18"/>
                <w:lang w:val="en-US"/>
              </w:rPr>
              <w:t xml:space="preserve"> Solution, Pune</w:t>
            </w:r>
          </w:p>
        </w:tc>
      </w:tr>
      <w:tr w:rsidR="005607AC" w14:paraId="2C8F7CE2" w14:textId="77777777">
        <w:trPr>
          <w:trHeight w:val="308"/>
          <w:jc w:val="center"/>
        </w:trPr>
        <w:tc>
          <w:tcPr>
            <w:tcW w:w="281" w:type="pct"/>
          </w:tcPr>
          <w:p w14:paraId="4D63AC1C"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017" w:type="pct"/>
          </w:tcPr>
          <w:p w14:paraId="03CE7D86" w14:textId="77777777" w:rsidR="005607AC" w:rsidRDefault="00000000">
            <w:pPr>
              <w:autoSpaceDE w:val="0"/>
              <w:autoSpaceDN w:val="0"/>
              <w:adjustRightInd w:val="0"/>
              <w:spacing w:after="0" w:line="240" w:lineRule="auto"/>
              <w:jc w:val="both"/>
              <w:rPr>
                <w:rFonts w:ascii="Times New Roman" w:hAnsi="Times New Roman" w:cs="Times New Roman"/>
                <w:i/>
                <w:sz w:val="18"/>
                <w:szCs w:val="18"/>
                <w:lang w:val="en-US"/>
              </w:rPr>
            </w:pPr>
            <w:proofErr w:type="spellStart"/>
            <w:r>
              <w:rPr>
                <w:rFonts w:ascii="Times New Roman" w:hAnsi="Times New Roman" w:cs="Times New Roman"/>
                <w:i/>
                <w:sz w:val="18"/>
                <w:szCs w:val="18"/>
                <w:lang w:val="en-US"/>
              </w:rPr>
              <w:t>Nomuraea</w:t>
            </w:r>
            <w:proofErr w:type="spellEnd"/>
            <w:r>
              <w:rPr>
                <w:rFonts w:ascii="Times New Roman" w:hAnsi="Times New Roman" w:cs="Times New Roman"/>
                <w:i/>
                <w:sz w:val="18"/>
                <w:szCs w:val="18"/>
                <w:lang w:val="en-US"/>
              </w:rPr>
              <w:t xml:space="preserve"> </w:t>
            </w:r>
            <w:proofErr w:type="spellStart"/>
            <w:r>
              <w:rPr>
                <w:rFonts w:ascii="Times New Roman" w:hAnsi="Times New Roman" w:cs="Times New Roman"/>
                <w:i/>
                <w:sz w:val="18"/>
                <w:szCs w:val="18"/>
                <w:lang w:val="en-US"/>
              </w:rPr>
              <w:t>rileyi</w:t>
            </w:r>
            <w:proofErr w:type="spellEnd"/>
          </w:p>
        </w:tc>
        <w:tc>
          <w:tcPr>
            <w:tcW w:w="684" w:type="pct"/>
          </w:tcPr>
          <w:p w14:paraId="23B23EDF"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52" w:type="pct"/>
          </w:tcPr>
          <w:p w14:paraId="0822A58A"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 xml:space="preserve">8 </w:t>
            </w:r>
            <w:proofErr w:type="spellStart"/>
            <w:r>
              <w:rPr>
                <w:rFonts w:ascii="Times New Roman" w:hAnsi="Times New Roman" w:cs="Times New Roman"/>
                <w:sz w:val="18"/>
                <w:szCs w:val="18"/>
                <w:lang w:val="en-US"/>
              </w:rPr>
              <w:t>cfu</w:t>
            </w:r>
            <w:proofErr w:type="spellEnd"/>
            <w:r>
              <w:rPr>
                <w:rFonts w:ascii="Times New Roman" w:hAnsi="Times New Roman" w:cs="Times New Roman"/>
                <w:sz w:val="18"/>
                <w:szCs w:val="18"/>
                <w:lang w:val="en-US"/>
              </w:rPr>
              <w:t>/g</w:t>
            </w:r>
          </w:p>
        </w:tc>
        <w:tc>
          <w:tcPr>
            <w:tcW w:w="524" w:type="pct"/>
          </w:tcPr>
          <w:p w14:paraId="34355F46"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0.4</w:t>
            </w:r>
          </w:p>
        </w:tc>
        <w:tc>
          <w:tcPr>
            <w:tcW w:w="1743" w:type="pct"/>
          </w:tcPr>
          <w:p w14:paraId="7E94C67C"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Institute of Organic Farming, </w:t>
            </w:r>
            <w:proofErr w:type="spellStart"/>
            <w:r>
              <w:rPr>
                <w:rFonts w:ascii="Times New Roman" w:hAnsi="Times New Roman" w:cs="Times New Roman"/>
                <w:sz w:val="18"/>
                <w:szCs w:val="18"/>
                <w:lang w:val="en-US"/>
              </w:rPr>
              <w:t>Yettingudda</w:t>
            </w:r>
            <w:proofErr w:type="spellEnd"/>
            <w:r>
              <w:rPr>
                <w:rFonts w:ascii="Times New Roman" w:hAnsi="Times New Roman" w:cs="Times New Roman"/>
                <w:sz w:val="18"/>
                <w:szCs w:val="18"/>
                <w:lang w:val="en-US"/>
              </w:rPr>
              <w:t xml:space="preserve"> </w:t>
            </w:r>
          </w:p>
        </w:tc>
      </w:tr>
      <w:tr w:rsidR="005607AC" w14:paraId="352BC7A7" w14:textId="77777777">
        <w:trPr>
          <w:trHeight w:val="247"/>
          <w:jc w:val="center"/>
        </w:trPr>
        <w:tc>
          <w:tcPr>
            <w:tcW w:w="281" w:type="pct"/>
          </w:tcPr>
          <w:p w14:paraId="17B6AB11"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w:t>
            </w:r>
          </w:p>
        </w:tc>
        <w:tc>
          <w:tcPr>
            <w:tcW w:w="1017" w:type="pct"/>
          </w:tcPr>
          <w:p w14:paraId="55CD7128"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Control</w:t>
            </w:r>
          </w:p>
        </w:tc>
        <w:tc>
          <w:tcPr>
            <w:tcW w:w="684" w:type="pct"/>
          </w:tcPr>
          <w:p w14:paraId="457AFE65"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52" w:type="pct"/>
          </w:tcPr>
          <w:p w14:paraId="1A7E53FE"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24" w:type="pct"/>
          </w:tcPr>
          <w:p w14:paraId="7B68EEF1"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43" w:type="pct"/>
          </w:tcPr>
          <w:p w14:paraId="03A3922F"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r>
    </w:tbl>
    <w:p w14:paraId="6B971C72" w14:textId="77777777" w:rsidR="005607AC" w:rsidRDefault="005607AC">
      <w:pPr>
        <w:spacing w:before="120" w:after="120" w:line="240" w:lineRule="auto"/>
        <w:contextualSpacing/>
        <w:rPr>
          <w:rFonts w:ascii="Times New Roman" w:hAnsi="Times New Roman" w:cs="Times New Roman"/>
          <w:b/>
          <w:bCs/>
          <w:sz w:val="18"/>
          <w:szCs w:val="18"/>
        </w:rPr>
      </w:pPr>
    </w:p>
    <w:p w14:paraId="1F2B25E5" w14:textId="77777777" w:rsidR="005607AC" w:rsidRDefault="005607AC">
      <w:pPr>
        <w:spacing w:before="120" w:after="120" w:line="240" w:lineRule="auto"/>
        <w:contextualSpacing/>
        <w:rPr>
          <w:rFonts w:ascii="Times New Roman" w:hAnsi="Times New Roman" w:cs="Times New Roman"/>
          <w:b/>
          <w:bCs/>
          <w:sz w:val="18"/>
          <w:szCs w:val="18"/>
        </w:rPr>
      </w:pPr>
    </w:p>
    <w:p w14:paraId="55598BFF" w14:textId="77777777"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20"/>
          <w:docGrid w:linePitch="360"/>
        </w:sectPr>
      </w:pPr>
    </w:p>
    <w:tbl>
      <w:tblPr>
        <w:tblpPr w:leftFromText="180" w:rightFromText="180" w:tblpY="1225"/>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85"/>
        <w:gridCol w:w="1291"/>
        <w:gridCol w:w="1242"/>
        <w:gridCol w:w="1164"/>
        <w:gridCol w:w="1216"/>
        <w:gridCol w:w="1267"/>
        <w:gridCol w:w="1239"/>
        <w:gridCol w:w="1242"/>
        <w:gridCol w:w="1174"/>
        <w:gridCol w:w="1840"/>
      </w:tblGrid>
      <w:tr w:rsidR="005607AC" w14:paraId="0E55E485" w14:textId="77777777">
        <w:trPr>
          <w:trHeight w:val="116"/>
        </w:trPr>
        <w:tc>
          <w:tcPr>
            <w:tcW w:w="496" w:type="pct"/>
            <w:vMerge w:val="restart"/>
            <w:tcBorders>
              <w:top w:val="single" w:sz="4" w:space="0" w:color="auto"/>
              <w:bottom w:val="single" w:sz="4" w:space="0" w:color="auto"/>
            </w:tcBorders>
            <w:shd w:val="clear" w:color="auto" w:fill="FFFFFF"/>
            <w:tcMar>
              <w:top w:w="17" w:type="dxa"/>
              <w:left w:w="108" w:type="dxa"/>
              <w:right w:w="108" w:type="dxa"/>
            </w:tcMar>
          </w:tcPr>
          <w:p w14:paraId="675C8C40" w14:textId="77777777" w:rsidR="005607AC" w:rsidRDefault="00000000">
            <w:pPr>
              <w:spacing w:after="0" w:line="240" w:lineRule="auto"/>
              <w:jc w:val="center"/>
              <w:rPr>
                <w:rFonts w:ascii="Times New Roman" w:eastAsia="Times New Roman" w:hAnsi="Times New Roman" w:cs="Times New Roman"/>
                <w:sz w:val="18"/>
                <w:szCs w:val="18"/>
              </w:rPr>
            </w:pPr>
            <w:proofErr w:type="gramStart"/>
            <w:r>
              <w:rPr>
                <w:rFonts w:ascii="Times New Roman" w:eastAsia="Times New Roman" w:hAnsi="Times New Roman" w:cs="Times New Roman"/>
                <w:kern w:val="24"/>
                <w:sz w:val="18"/>
                <w:szCs w:val="18"/>
              </w:rPr>
              <w:lastRenderedPageBreak/>
              <w:t>Tr .</w:t>
            </w:r>
            <w:proofErr w:type="gramEnd"/>
            <w:r>
              <w:rPr>
                <w:rFonts w:ascii="Times New Roman" w:eastAsia="Times New Roman" w:hAnsi="Times New Roman" w:cs="Times New Roman"/>
                <w:kern w:val="24"/>
                <w:sz w:val="18"/>
                <w:szCs w:val="18"/>
              </w:rPr>
              <w:t xml:space="preserve"> No</w:t>
            </w:r>
            <w:r>
              <w:rPr>
                <w:rFonts w:ascii="Times New Roman" w:eastAsia="Times New Roman" w:hAnsi="Times New Roman" w:cs="Times New Roman"/>
                <w:b/>
                <w:bCs/>
                <w:kern w:val="24"/>
                <w:sz w:val="18"/>
                <w:szCs w:val="18"/>
              </w:rPr>
              <w:t>.</w:t>
            </w:r>
            <w:r>
              <w:rPr>
                <w:rFonts w:ascii="Times New Roman" w:hAnsi="Times New Roman" w:cs="Times New Roman"/>
                <w:b/>
                <w:bCs/>
                <w:kern w:val="24"/>
                <w:sz w:val="18"/>
                <w:szCs w:val="18"/>
              </w:rPr>
              <w:t xml:space="preserve"> </w:t>
            </w:r>
          </w:p>
          <w:p w14:paraId="647D728D"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kern w:val="24"/>
                <w:sz w:val="18"/>
                <w:szCs w:val="18"/>
              </w:rPr>
              <w:t> </w:t>
            </w:r>
            <w:r>
              <w:rPr>
                <w:rFonts w:ascii="Times New Roman" w:hAnsi="Times New Roman" w:cs="Times New Roman"/>
                <w:b/>
                <w:bCs/>
                <w:kern w:val="24"/>
                <w:sz w:val="18"/>
                <w:szCs w:val="18"/>
              </w:rPr>
              <w:t xml:space="preserve"> </w:t>
            </w:r>
          </w:p>
          <w:p w14:paraId="3BA07C5D"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kern w:val="24"/>
                <w:sz w:val="18"/>
                <w:szCs w:val="18"/>
              </w:rPr>
              <w:t> </w:t>
            </w:r>
            <w:r>
              <w:rPr>
                <w:rFonts w:ascii="Times New Roman" w:hAnsi="Times New Roman" w:cs="Times New Roman"/>
                <w:b/>
                <w:bCs/>
                <w:kern w:val="24"/>
                <w:sz w:val="18"/>
                <w:szCs w:val="18"/>
              </w:rPr>
              <w:t xml:space="preserve"> </w:t>
            </w:r>
          </w:p>
        </w:tc>
        <w:tc>
          <w:tcPr>
            <w:tcW w:w="3341" w:type="pct"/>
            <w:gridSpan w:val="7"/>
            <w:tcBorders>
              <w:top w:val="single" w:sz="4" w:space="0" w:color="auto"/>
              <w:bottom w:val="single" w:sz="4" w:space="0" w:color="auto"/>
            </w:tcBorders>
            <w:shd w:val="clear" w:color="auto" w:fill="FFFFFF"/>
            <w:tcMar>
              <w:top w:w="17" w:type="dxa"/>
              <w:left w:w="108" w:type="dxa"/>
              <w:right w:w="108" w:type="dxa"/>
            </w:tcMar>
          </w:tcPr>
          <w:p w14:paraId="16CFE044"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Per cent infestation of </w:t>
            </w:r>
            <w:r>
              <w:rPr>
                <w:rFonts w:ascii="Times New Roman" w:hAnsi="Times New Roman" w:cs="Times New Roman"/>
                <w:i/>
                <w:iCs/>
                <w:sz w:val="18"/>
                <w:szCs w:val="18"/>
              </w:rPr>
              <w:t xml:space="preserve">S. </w:t>
            </w:r>
            <w:proofErr w:type="spellStart"/>
            <w:r>
              <w:rPr>
                <w:rFonts w:ascii="Times New Roman" w:hAnsi="Times New Roman" w:cs="Times New Roman"/>
                <w:i/>
                <w:iCs/>
                <w:sz w:val="18"/>
                <w:szCs w:val="18"/>
              </w:rPr>
              <w:t>frugiperda</w:t>
            </w:r>
            <w:proofErr w:type="spellEnd"/>
            <w:r>
              <w:rPr>
                <w:rFonts w:ascii="Times New Roman" w:hAnsi="Times New Roman" w:cs="Times New Roman"/>
                <w:kern w:val="24"/>
                <w:sz w:val="18"/>
                <w:szCs w:val="18"/>
              </w:rPr>
              <w:t xml:space="preserve"> </w:t>
            </w:r>
          </w:p>
        </w:tc>
        <w:tc>
          <w:tcPr>
            <w:tcW w:w="453" w:type="pct"/>
            <w:vMerge w:val="restart"/>
            <w:tcBorders>
              <w:top w:val="single" w:sz="4" w:space="0" w:color="auto"/>
              <w:bottom w:val="single" w:sz="4" w:space="0" w:color="auto"/>
            </w:tcBorders>
            <w:shd w:val="clear" w:color="auto" w:fill="FFFFFF"/>
            <w:tcMar>
              <w:top w:w="17" w:type="dxa"/>
              <w:left w:w="108" w:type="dxa"/>
              <w:right w:w="108" w:type="dxa"/>
            </w:tcMar>
          </w:tcPr>
          <w:p w14:paraId="3FDB5A6F"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The overall mean of two spray</w:t>
            </w:r>
            <w:r>
              <w:rPr>
                <w:rFonts w:ascii="Times New Roman" w:hAnsi="Times New Roman" w:cs="Times New Roman"/>
                <w:kern w:val="24"/>
                <w:sz w:val="18"/>
                <w:szCs w:val="18"/>
              </w:rPr>
              <w:t xml:space="preserve"> </w:t>
            </w:r>
          </w:p>
        </w:tc>
        <w:tc>
          <w:tcPr>
            <w:tcW w:w="710" w:type="pct"/>
            <w:vMerge w:val="restart"/>
            <w:tcBorders>
              <w:top w:val="single" w:sz="4" w:space="0" w:color="auto"/>
              <w:bottom w:val="single" w:sz="4" w:space="0" w:color="auto"/>
            </w:tcBorders>
            <w:shd w:val="clear" w:color="auto" w:fill="FFFFFF"/>
            <w:tcMar>
              <w:top w:w="17" w:type="dxa"/>
              <w:left w:w="108" w:type="dxa"/>
              <w:right w:w="108" w:type="dxa"/>
            </w:tcMar>
          </w:tcPr>
          <w:p w14:paraId="5D2923F9"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Percent reduction over untreated control</w:t>
            </w:r>
            <w:r>
              <w:rPr>
                <w:rFonts w:ascii="Times New Roman" w:hAnsi="Times New Roman" w:cs="Times New Roman"/>
                <w:kern w:val="24"/>
                <w:sz w:val="18"/>
                <w:szCs w:val="18"/>
              </w:rPr>
              <w:t xml:space="preserve"> </w:t>
            </w:r>
          </w:p>
        </w:tc>
      </w:tr>
      <w:tr w:rsidR="005607AC" w14:paraId="223C0F63" w14:textId="77777777">
        <w:trPr>
          <w:trHeight w:val="251"/>
        </w:trPr>
        <w:tc>
          <w:tcPr>
            <w:tcW w:w="496" w:type="pct"/>
            <w:vMerge/>
            <w:tcBorders>
              <w:top w:val="single" w:sz="4" w:space="0" w:color="auto"/>
            </w:tcBorders>
            <w:shd w:val="clear" w:color="auto" w:fill="FFFFFF"/>
            <w:vAlign w:val="center"/>
          </w:tcPr>
          <w:p w14:paraId="102C8CB9" w14:textId="77777777" w:rsidR="005607AC" w:rsidRDefault="005607AC"/>
        </w:tc>
        <w:tc>
          <w:tcPr>
            <w:tcW w:w="1895" w:type="pct"/>
            <w:gridSpan w:val="4"/>
            <w:tcBorders>
              <w:top w:val="single" w:sz="4" w:space="0" w:color="auto"/>
            </w:tcBorders>
            <w:shd w:val="clear" w:color="auto" w:fill="FFFFFF"/>
            <w:tcMar>
              <w:top w:w="17" w:type="dxa"/>
              <w:left w:w="108" w:type="dxa"/>
              <w:right w:w="108" w:type="dxa"/>
            </w:tcMar>
          </w:tcPr>
          <w:p w14:paraId="181F56D9"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First Spray</w:t>
            </w:r>
            <w:r>
              <w:rPr>
                <w:rFonts w:ascii="Times New Roman" w:hAnsi="Times New Roman" w:cs="Times New Roman"/>
                <w:kern w:val="24"/>
                <w:sz w:val="18"/>
                <w:szCs w:val="18"/>
              </w:rPr>
              <w:t xml:space="preserve"> </w:t>
            </w:r>
          </w:p>
        </w:tc>
        <w:tc>
          <w:tcPr>
            <w:tcW w:w="1446" w:type="pct"/>
            <w:gridSpan w:val="3"/>
            <w:tcBorders>
              <w:top w:val="single" w:sz="4" w:space="0" w:color="auto"/>
            </w:tcBorders>
            <w:shd w:val="clear" w:color="auto" w:fill="FFFFFF"/>
            <w:tcMar>
              <w:top w:w="17" w:type="dxa"/>
              <w:left w:w="108" w:type="dxa"/>
              <w:right w:w="108" w:type="dxa"/>
            </w:tcMar>
          </w:tcPr>
          <w:p w14:paraId="05537ACF"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Second spray</w:t>
            </w:r>
            <w:r>
              <w:rPr>
                <w:rFonts w:ascii="Times New Roman" w:hAnsi="Times New Roman" w:cs="Times New Roman"/>
                <w:kern w:val="24"/>
                <w:sz w:val="18"/>
                <w:szCs w:val="18"/>
              </w:rPr>
              <w:t xml:space="preserve"> </w:t>
            </w:r>
          </w:p>
        </w:tc>
        <w:tc>
          <w:tcPr>
            <w:tcW w:w="453" w:type="pct"/>
            <w:vMerge/>
            <w:tcBorders>
              <w:top w:val="single" w:sz="4" w:space="0" w:color="auto"/>
            </w:tcBorders>
            <w:shd w:val="clear" w:color="auto" w:fill="FFFFFF"/>
            <w:vAlign w:val="center"/>
          </w:tcPr>
          <w:p w14:paraId="6E9AFE9C" w14:textId="77777777" w:rsidR="005607AC" w:rsidRDefault="005607AC"/>
        </w:tc>
        <w:tc>
          <w:tcPr>
            <w:tcW w:w="710" w:type="pct"/>
            <w:vMerge/>
            <w:tcBorders>
              <w:top w:val="single" w:sz="4" w:space="0" w:color="auto"/>
            </w:tcBorders>
            <w:shd w:val="clear" w:color="auto" w:fill="FFFFFF"/>
            <w:vAlign w:val="center"/>
          </w:tcPr>
          <w:p w14:paraId="4B269557" w14:textId="77777777" w:rsidR="005607AC" w:rsidRDefault="005607AC"/>
        </w:tc>
      </w:tr>
      <w:tr w:rsidR="005607AC" w14:paraId="1780E302" w14:textId="77777777">
        <w:trPr>
          <w:trHeight w:val="377"/>
        </w:trPr>
        <w:tc>
          <w:tcPr>
            <w:tcW w:w="496" w:type="pct"/>
            <w:vMerge/>
            <w:tcBorders>
              <w:bottom w:val="nil"/>
            </w:tcBorders>
            <w:shd w:val="clear" w:color="auto" w:fill="FFFFFF"/>
            <w:vAlign w:val="center"/>
          </w:tcPr>
          <w:p w14:paraId="75270834" w14:textId="77777777" w:rsidR="005607AC" w:rsidRDefault="005607AC"/>
        </w:tc>
        <w:tc>
          <w:tcPr>
            <w:tcW w:w="498" w:type="pct"/>
            <w:tcBorders>
              <w:bottom w:val="single" w:sz="4" w:space="0" w:color="auto"/>
            </w:tcBorders>
            <w:shd w:val="clear" w:color="auto" w:fill="FFFFFF"/>
            <w:tcMar>
              <w:top w:w="17" w:type="dxa"/>
              <w:left w:w="108" w:type="dxa"/>
              <w:right w:w="108" w:type="dxa"/>
            </w:tcMar>
          </w:tcPr>
          <w:p w14:paraId="7572986A" w14:textId="77777777" w:rsidR="005607AC" w:rsidRDefault="00000000">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kern w:val="24"/>
                <w:sz w:val="18"/>
                <w:szCs w:val="18"/>
              </w:rPr>
              <w:t>Precount</w:t>
            </w:r>
            <w:proofErr w:type="spellEnd"/>
            <w:r>
              <w:rPr>
                <w:rFonts w:ascii="Times New Roman" w:hAnsi="Times New Roman" w:cs="Times New Roman"/>
                <w:kern w:val="24"/>
                <w:sz w:val="18"/>
                <w:szCs w:val="18"/>
              </w:rPr>
              <w:t xml:space="preserve"> </w:t>
            </w:r>
          </w:p>
        </w:tc>
        <w:tc>
          <w:tcPr>
            <w:tcW w:w="479" w:type="pct"/>
            <w:tcBorders>
              <w:bottom w:val="single" w:sz="4" w:space="0" w:color="auto"/>
            </w:tcBorders>
            <w:shd w:val="clear" w:color="auto" w:fill="FFFFFF"/>
            <w:tcMar>
              <w:top w:w="17" w:type="dxa"/>
              <w:left w:w="108" w:type="dxa"/>
              <w:right w:w="108" w:type="dxa"/>
            </w:tcMar>
          </w:tcPr>
          <w:p w14:paraId="484E1F81"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p>
        </w:tc>
        <w:tc>
          <w:tcPr>
            <w:tcW w:w="449" w:type="pct"/>
            <w:tcBorders>
              <w:bottom w:val="single" w:sz="4" w:space="0" w:color="auto"/>
            </w:tcBorders>
            <w:shd w:val="clear" w:color="auto" w:fill="FFFFFF"/>
            <w:tcMar>
              <w:top w:w="17" w:type="dxa"/>
              <w:left w:w="108" w:type="dxa"/>
              <w:right w:w="108" w:type="dxa"/>
            </w:tcMar>
          </w:tcPr>
          <w:p w14:paraId="781B8196"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r>
              <w:rPr>
                <w:rFonts w:ascii="Times New Roman" w:hAnsi="Times New Roman" w:cs="Times New Roman"/>
                <w:kern w:val="24"/>
                <w:sz w:val="18"/>
                <w:szCs w:val="18"/>
              </w:rPr>
              <w:t xml:space="preserve"> </w:t>
            </w:r>
          </w:p>
        </w:tc>
        <w:tc>
          <w:tcPr>
            <w:tcW w:w="469" w:type="pct"/>
            <w:tcBorders>
              <w:bottom w:val="single" w:sz="4" w:space="0" w:color="auto"/>
            </w:tcBorders>
            <w:shd w:val="clear" w:color="auto" w:fill="FFFFFF"/>
            <w:tcMar>
              <w:top w:w="17" w:type="dxa"/>
              <w:left w:w="108" w:type="dxa"/>
              <w:right w:w="108" w:type="dxa"/>
            </w:tcMar>
          </w:tcPr>
          <w:p w14:paraId="52473CA5"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r>
              <w:rPr>
                <w:rFonts w:ascii="Times New Roman" w:hAnsi="Times New Roman" w:cs="Times New Roman"/>
                <w:kern w:val="24"/>
                <w:sz w:val="18"/>
                <w:szCs w:val="18"/>
              </w:rPr>
              <w:t xml:space="preserve"> </w:t>
            </w:r>
          </w:p>
        </w:tc>
        <w:tc>
          <w:tcPr>
            <w:tcW w:w="489" w:type="pct"/>
            <w:tcBorders>
              <w:bottom w:val="single" w:sz="4" w:space="0" w:color="auto"/>
            </w:tcBorders>
            <w:shd w:val="clear" w:color="auto" w:fill="FFFFFF"/>
            <w:tcMar>
              <w:top w:w="17" w:type="dxa"/>
              <w:left w:w="108" w:type="dxa"/>
              <w:right w:w="108" w:type="dxa"/>
            </w:tcMar>
          </w:tcPr>
          <w:p w14:paraId="11EE682D"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r>
              <w:rPr>
                <w:rFonts w:ascii="Times New Roman" w:hAnsi="Times New Roman" w:cs="Times New Roman"/>
                <w:kern w:val="24"/>
                <w:sz w:val="18"/>
                <w:szCs w:val="18"/>
              </w:rPr>
              <w:t xml:space="preserve"> </w:t>
            </w:r>
          </w:p>
        </w:tc>
        <w:tc>
          <w:tcPr>
            <w:tcW w:w="478" w:type="pct"/>
            <w:tcBorders>
              <w:bottom w:val="single" w:sz="4" w:space="0" w:color="auto"/>
            </w:tcBorders>
            <w:shd w:val="clear" w:color="auto" w:fill="FFFFFF"/>
            <w:tcMar>
              <w:top w:w="17" w:type="dxa"/>
              <w:left w:w="108" w:type="dxa"/>
              <w:right w:w="108" w:type="dxa"/>
            </w:tcMar>
          </w:tcPr>
          <w:p w14:paraId="021F3ED9"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r>
              <w:rPr>
                <w:rFonts w:ascii="Times New Roman" w:hAnsi="Times New Roman" w:cs="Times New Roman"/>
                <w:kern w:val="24"/>
                <w:sz w:val="18"/>
                <w:szCs w:val="18"/>
              </w:rPr>
              <w:t xml:space="preserve"> </w:t>
            </w:r>
          </w:p>
        </w:tc>
        <w:tc>
          <w:tcPr>
            <w:tcW w:w="479" w:type="pct"/>
            <w:tcBorders>
              <w:bottom w:val="single" w:sz="4" w:space="0" w:color="auto"/>
            </w:tcBorders>
            <w:shd w:val="clear" w:color="auto" w:fill="FFFFFF"/>
            <w:tcMar>
              <w:top w:w="17" w:type="dxa"/>
              <w:left w:w="108" w:type="dxa"/>
              <w:right w:w="108" w:type="dxa"/>
            </w:tcMar>
          </w:tcPr>
          <w:p w14:paraId="03BABCAA"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r>
              <w:rPr>
                <w:rFonts w:ascii="Times New Roman" w:hAnsi="Times New Roman" w:cs="Times New Roman"/>
                <w:kern w:val="24"/>
                <w:sz w:val="18"/>
                <w:szCs w:val="18"/>
              </w:rPr>
              <w:t xml:space="preserve"> </w:t>
            </w:r>
          </w:p>
        </w:tc>
        <w:tc>
          <w:tcPr>
            <w:tcW w:w="453" w:type="pct"/>
            <w:vMerge/>
            <w:tcBorders>
              <w:bottom w:val="single" w:sz="4" w:space="0" w:color="auto"/>
            </w:tcBorders>
            <w:shd w:val="clear" w:color="auto" w:fill="FFFFFF"/>
            <w:vAlign w:val="center"/>
          </w:tcPr>
          <w:p w14:paraId="2DE47138" w14:textId="77777777" w:rsidR="005607AC" w:rsidRDefault="005607AC"/>
        </w:tc>
        <w:tc>
          <w:tcPr>
            <w:tcW w:w="710" w:type="pct"/>
            <w:vMerge/>
            <w:tcBorders>
              <w:bottom w:val="single" w:sz="4" w:space="0" w:color="auto"/>
            </w:tcBorders>
            <w:shd w:val="clear" w:color="auto" w:fill="FFFFFF"/>
            <w:vAlign w:val="center"/>
          </w:tcPr>
          <w:p w14:paraId="2FD8494D" w14:textId="77777777" w:rsidR="005607AC" w:rsidRDefault="005607AC"/>
        </w:tc>
      </w:tr>
      <w:tr w:rsidR="005607AC" w14:paraId="00CD55A4" w14:textId="77777777">
        <w:trPr>
          <w:trHeight w:val="368"/>
        </w:trPr>
        <w:tc>
          <w:tcPr>
            <w:tcW w:w="496" w:type="pct"/>
            <w:tcBorders>
              <w:top w:val="nil"/>
              <w:bottom w:val="nil"/>
            </w:tcBorders>
            <w:shd w:val="clear" w:color="auto" w:fill="FFFFFF"/>
            <w:tcMar>
              <w:top w:w="17" w:type="dxa"/>
              <w:left w:w="108" w:type="dxa"/>
              <w:right w:w="108" w:type="dxa"/>
            </w:tcMar>
            <w:vAlign w:val="bottom"/>
          </w:tcPr>
          <w:p w14:paraId="46917F42"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1</w:t>
            </w:r>
            <w:r>
              <w:rPr>
                <w:rFonts w:eastAsia="Calibri"/>
                <w:kern w:val="24"/>
                <w:sz w:val="18"/>
                <w:szCs w:val="18"/>
              </w:rPr>
              <w:t xml:space="preserve"> </w:t>
            </w:r>
          </w:p>
        </w:tc>
        <w:tc>
          <w:tcPr>
            <w:tcW w:w="498" w:type="pct"/>
            <w:tcBorders>
              <w:top w:val="single" w:sz="4" w:space="0" w:color="auto"/>
              <w:bottom w:val="nil"/>
            </w:tcBorders>
            <w:shd w:val="clear" w:color="auto" w:fill="FFFFFF"/>
            <w:tcMar>
              <w:top w:w="17" w:type="dxa"/>
              <w:left w:w="108" w:type="dxa"/>
              <w:right w:w="108" w:type="dxa"/>
            </w:tcMar>
            <w:vAlign w:val="bottom"/>
          </w:tcPr>
          <w:p w14:paraId="56CBD9A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14.66</w:t>
            </w:r>
          </w:p>
          <w:p w14:paraId="6569FFE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(22.41) </w:t>
            </w:r>
          </w:p>
        </w:tc>
        <w:tc>
          <w:tcPr>
            <w:tcW w:w="479" w:type="pct"/>
            <w:tcBorders>
              <w:top w:val="single" w:sz="4" w:space="0" w:color="auto"/>
              <w:bottom w:val="nil"/>
            </w:tcBorders>
            <w:shd w:val="clear" w:color="auto" w:fill="FFFFFF"/>
            <w:tcMar>
              <w:top w:w="17" w:type="dxa"/>
              <w:left w:w="108" w:type="dxa"/>
              <w:right w:w="108" w:type="dxa"/>
            </w:tcMar>
            <w:vAlign w:val="bottom"/>
          </w:tcPr>
          <w:p w14:paraId="2E8B6D7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12.39</w:t>
            </w:r>
          </w:p>
          <w:p w14:paraId="35F3C76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(20.61)</w:t>
            </w:r>
          </w:p>
        </w:tc>
        <w:tc>
          <w:tcPr>
            <w:tcW w:w="449" w:type="pct"/>
            <w:tcBorders>
              <w:top w:val="single" w:sz="4" w:space="0" w:color="auto"/>
              <w:bottom w:val="nil"/>
            </w:tcBorders>
            <w:shd w:val="clear" w:color="auto" w:fill="FFFFFF"/>
            <w:tcMar>
              <w:top w:w="17" w:type="dxa"/>
              <w:left w:w="108" w:type="dxa"/>
              <w:right w:w="108" w:type="dxa"/>
            </w:tcMar>
            <w:vAlign w:val="bottom"/>
          </w:tcPr>
          <w:p w14:paraId="6434707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5.59</w:t>
            </w:r>
          </w:p>
          <w:p w14:paraId="4ACC313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(13.58)</w:t>
            </w:r>
          </w:p>
        </w:tc>
        <w:tc>
          <w:tcPr>
            <w:tcW w:w="469" w:type="pct"/>
            <w:tcBorders>
              <w:top w:val="single" w:sz="4" w:space="0" w:color="auto"/>
              <w:bottom w:val="nil"/>
            </w:tcBorders>
            <w:shd w:val="clear" w:color="auto" w:fill="FFFFFF"/>
            <w:tcMar>
              <w:top w:w="17" w:type="dxa"/>
              <w:left w:w="108" w:type="dxa"/>
              <w:right w:w="108" w:type="dxa"/>
            </w:tcMar>
            <w:vAlign w:val="bottom"/>
          </w:tcPr>
          <w:p w14:paraId="1689FC7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6.34</w:t>
            </w:r>
          </w:p>
          <w:p w14:paraId="46A6BB5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(14.43)</w:t>
            </w:r>
          </w:p>
        </w:tc>
        <w:tc>
          <w:tcPr>
            <w:tcW w:w="489" w:type="pct"/>
            <w:tcBorders>
              <w:top w:val="single" w:sz="4" w:space="0" w:color="auto"/>
              <w:bottom w:val="nil"/>
            </w:tcBorders>
            <w:shd w:val="clear" w:color="auto" w:fill="FFFFFF"/>
            <w:tcMar>
              <w:top w:w="17" w:type="dxa"/>
              <w:left w:w="108" w:type="dxa"/>
              <w:right w:w="108" w:type="dxa"/>
            </w:tcMar>
            <w:vAlign w:val="bottom"/>
          </w:tcPr>
          <w:p w14:paraId="056CEFB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5.85</w:t>
            </w:r>
          </w:p>
          <w:p w14:paraId="3F34F86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(13.97)</w:t>
            </w:r>
          </w:p>
        </w:tc>
        <w:tc>
          <w:tcPr>
            <w:tcW w:w="478" w:type="pct"/>
            <w:tcBorders>
              <w:top w:val="single" w:sz="4" w:space="0" w:color="auto"/>
              <w:bottom w:val="nil"/>
            </w:tcBorders>
            <w:shd w:val="clear" w:color="auto" w:fill="FFFFFF"/>
            <w:tcMar>
              <w:top w:w="17" w:type="dxa"/>
              <w:left w:w="108" w:type="dxa"/>
              <w:right w:w="108" w:type="dxa"/>
            </w:tcMar>
            <w:vAlign w:val="bottom"/>
          </w:tcPr>
          <w:p w14:paraId="6E2B493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3.85</w:t>
            </w:r>
          </w:p>
          <w:p w14:paraId="0DA5624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(11.29)</w:t>
            </w:r>
          </w:p>
        </w:tc>
        <w:tc>
          <w:tcPr>
            <w:tcW w:w="479" w:type="pct"/>
            <w:tcBorders>
              <w:top w:val="single" w:sz="4" w:space="0" w:color="auto"/>
              <w:bottom w:val="nil"/>
            </w:tcBorders>
            <w:shd w:val="clear" w:color="auto" w:fill="FFFFFF"/>
            <w:tcMar>
              <w:top w:w="17" w:type="dxa"/>
              <w:left w:w="108" w:type="dxa"/>
              <w:right w:w="108" w:type="dxa"/>
            </w:tcMar>
            <w:vAlign w:val="bottom"/>
          </w:tcPr>
          <w:p w14:paraId="1CB7415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3.39</w:t>
            </w:r>
          </w:p>
          <w:p w14:paraId="3D52656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(10.60)</w:t>
            </w:r>
          </w:p>
        </w:tc>
        <w:tc>
          <w:tcPr>
            <w:tcW w:w="453" w:type="pct"/>
            <w:tcBorders>
              <w:top w:val="single" w:sz="4" w:space="0" w:color="auto"/>
              <w:bottom w:val="nil"/>
            </w:tcBorders>
            <w:shd w:val="clear" w:color="auto" w:fill="FFFFFF"/>
            <w:tcMar>
              <w:top w:w="17" w:type="dxa"/>
              <w:left w:w="108" w:type="dxa"/>
              <w:right w:w="108" w:type="dxa"/>
            </w:tcMar>
            <w:vAlign w:val="bottom"/>
          </w:tcPr>
          <w:p w14:paraId="1D08B5C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6.24</w:t>
            </w:r>
          </w:p>
          <w:p w14:paraId="72323DD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(14.08)</w:t>
            </w:r>
          </w:p>
        </w:tc>
        <w:tc>
          <w:tcPr>
            <w:tcW w:w="710" w:type="pct"/>
            <w:tcBorders>
              <w:top w:val="single" w:sz="4" w:space="0" w:color="auto"/>
              <w:bottom w:val="nil"/>
            </w:tcBorders>
            <w:shd w:val="clear" w:color="auto" w:fill="FFFFFF"/>
            <w:tcMar>
              <w:top w:w="17" w:type="dxa"/>
              <w:left w:w="108" w:type="dxa"/>
              <w:right w:w="108" w:type="dxa"/>
            </w:tcMar>
          </w:tcPr>
          <w:p w14:paraId="0C7BB4A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73.24 </w:t>
            </w:r>
          </w:p>
        </w:tc>
      </w:tr>
      <w:tr w:rsidR="005607AC" w14:paraId="1CF56B86" w14:textId="77777777">
        <w:trPr>
          <w:trHeight w:val="242"/>
        </w:trPr>
        <w:tc>
          <w:tcPr>
            <w:tcW w:w="496" w:type="pct"/>
            <w:tcBorders>
              <w:top w:val="nil"/>
              <w:bottom w:val="nil"/>
            </w:tcBorders>
            <w:shd w:val="clear" w:color="auto" w:fill="FFFFFF"/>
            <w:tcMar>
              <w:top w:w="17" w:type="dxa"/>
              <w:left w:w="108" w:type="dxa"/>
              <w:right w:w="108" w:type="dxa"/>
            </w:tcMar>
            <w:vAlign w:val="bottom"/>
          </w:tcPr>
          <w:p w14:paraId="605B1D30"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2</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227BA58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19.77</w:t>
            </w:r>
          </w:p>
          <w:p w14:paraId="7C89672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(25.75)</w:t>
            </w:r>
          </w:p>
        </w:tc>
        <w:tc>
          <w:tcPr>
            <w:tcW w:w="479" w:type="pct"/>
            <w:tcBorders>
              <w:top w:val="nil"/>
              <w:bottom w:val="nil"/>
            </w:tcBorders>
            <w:shd w:val="clear" w:color="auto" w:fill="FFFFFF"/>
            <w:tcMar>
              <w:top w:w="17" w:type="dxa"/>
              <w:left w:w="108" w:type="dxa"/>
              <w:right w:w="108" w:type="dxa"/>
            </w:tcMar>
            <w:vAlign w:val="bottom"/>
          </w:tcPr>
          <w:p w14:paraId="3E4852B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12.05</w:t>
            </w:r>
          </w:p>
          <w:p w14:paraId="7798F0E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(20.16)</w:t>
            </w:r>
          </w:p>
        </w:tc>
        <w:tc>
          <w:tcPr>
            <w:tcW w:w="449" w:type="pct"/>
            <w:tcBorders>
              <w:top w:val="nil"/>
              <w:bottom w:val="nil"/>
            </w:tcBorders>
            <w:shd w:val="clear" w:color="auto" w:fill="FFFFFF"/>
            <w:tcMar>
              <w:top w:w="17" w:type="dxa"/>
              <w:left w:w="108" w:type="dxa"/>
              <w:right w:w="108" w:type="dxa"/>
            </w:tcMar>
            <w:vAlign w:val="bottom"/>
          </w:tcPr>
          <w:p w14:paraId="415E5B8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7.80</w:t>
            </w:r>
          </w:p>
          <w:p w14:paraId="5BEB32D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(15.85)</w:t>
            </w:r>
          </w:p>
        </w:tc>
        <w:tc>
          <w:tcPr>
            <w:tcW w:w="469" w:type="pct"/>
            <w:tcBorders>
              <w:top w:val="nil"/>
              <w:bottom w:val="nil"/>
            </w:tcBorders>
            <w:shd w:val="clear" w:color="auto" w:fill="FFFFFF"/>
            <w:tcMar>
              <w:top w:w="17" w:type="dxa"/>
              <w:left w:w="108" w:type="dxa"/>
              <w:right w:w="108" w:type="dxa"/>
            </w:tcMar>
            <w:vAlign w:val="bottom"/>
          </w:tcPr>
          <w:p w14:paraId="6909932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8.17</w:t>
            </w:r>
          </w:p>
          <w:p w14:paraId="2F5E47F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(16.59)</w:t>
            </w:r>
          </w:p>
        </w:tc>
        <w:tc>
          <w:tcPr>
            <w:tcW w:w="489" w:type="pct"/>
            <w:tcBorders>
              <w:top w:val="nil"/>
              <w:bottom w:val="nil"/>
            </w:tcBorders>
            <w:shd w:val="clear" w:color="auto" w:fill="FFFFFF"/>
            <w:tcMar>
              <w:top w:w="17" w:type="dxa"/>
              <w:left w:w="108" w:type="dxa"/>
              <w:right w:w="108" w:type="dxa"/>
            </w:tcMar>
            <w:vAlign w:val="bottom"/>
          </w:tcPr>
          <w:p w14:paraId="4EFB5C3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8.49</w:t>
            </w:r>
          </w:p>
          <w:p w14:paraId="1C0D9E7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(16.91)</w:t>
            </w:r>
          </w:p>
        </w:tc>
        <w:tc>
          <w:tcPr>
            <w:tcW w:w="478" w:type="pct"/>
            <w:tcBorders>
              <w:top w:val="nil"/>
              <w:bottom w:val="nil"/>
            </w:tcBorders>
            <w:shd w:val="clear" w:color="auto" w:fill="FFFFFF"/>
            <w:tcMar>
              <w:top w:w="17" w:type="dxa"/>
              <w:left w:w="108" w:type="dxa"/>
              <w:right w:w="108" w:type="dxa"/>
            </w:tcMar>
            <w:vAlign w:val="bottom"/>
          </w:tcPr>
          <w:p w14:paraId="518632E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4.34</w:t>
            </w:r>
          </w:p>
          <w:p w14:paraId="245C57D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(11.96)</w:t>
            </w:r>
          </w:p>
        </w:tc>
        <w:tc>
          <w:tcPr>
            <w:tcW w:w="479" w:type="pct"/>
            <w:tcBorders>
              <w:top w:val="nil"/>
              <w:bottom w:val="nil"/>
            </w:tcBorders>
            <w:shd w:val="clear" w:color="auto" w:fill="FFFFFF"/>
            <w:tcMar>
              <w:top w:w="17" w:type="dxa"/>
              <w:left w:w="108" w:type="dxa"/>
              <w:right w:w="108" w:type="dxa"/>
            </w:tcMar>
            <w:vAlign w:val="bottom"/>
          </w:tcPr>
          <w:p w14:paraId="05A266E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4.53</w:t>
            </w:r>
          </w:p>
          <w:p w14:paraId="4251EA8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(12.25)</w:t>
            </w:r>
          </w:p>
        </w:tc>
        <w:tc>
          <w:tcPr>
            <w:tcW w:w="453" w:type="pct"/>
            <w:tcBorders>
              <w:top w:val="nil"/>
              <w:bottom w:val="nil"/>
            </w:tcBorders>
            <w:shd w:val="clear" w:color="auto" w:fill="FFFFFF"/>
            <w:tcMar>
              <w:top w:w="17" w:type="dxa"/>
              <w:left w:w="108" w:type="dxa"/>
              <w:right w:w="108" w:type="dxa"/>
            </w:tcMar>
            <w:vAlign w:val="bottom"/>
          </w:tcPr>
          <w:p w14:paraId="5B9E411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7.56</w:t>
            </w:r>
          </w:p>
          <w:p w14:paraId="6134BEB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(15.62)</w:t>
            </w:r>
          </w:p>
        </w:tc>
        <w:tc>
          <w:tcPr>
            <w:tcW w:w="710" w:type="pct"/>
            <w:tcBorders>
              <w:top w:val="nil"/>
              <w:bottom w:val="nil"/>
            </w:tcBorders>
            <w:shd w:val="clear" w:color="auto" w:fill="FFFFFF"/>
            <w:tcMar>
              <w:top w:w="17" w:type="dxa"/>
              <w:left w:w="108" w:type="dxa"/>
              <w:right w:w="108" w:type="dxa"/>
            </w:tcMar>
          </w:tcPr>
          <w:p w14:paraId="3F86444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67.58 </w:t>
            </w:r>
          </w:p>
        </w:tc>
      </w:tr>
      <w:tr w:rsidR="005607AC" w14:paraId="2AF2AFBF" w14:textId="77777777">
        <w:trPr>
          <w:trHeight w:val="359"/>
        </w:trPr>
        <w:tc>
          <w:tcPr>
            <w:tcW w:w="496" w:type="pct"/>
            <w:tcBorders>
              <w:top w:val="nil"/>
              <w:bottom w:val="nil"/>
            </w:tcBorders>
            <w:shd w:val="clear" w:color="auto" w:fill="FFFFFF"/>
            <w:tcMar>
              <w:top w:w="17" w:type="dxa"/>
              <w:left w:w="108" w:type="dxa"/>
              <w:right w:w="108" w:type="dxa"/>
            </w:tcMar>
            <w:vAlign w:val="bottom"/>
          </w:tcPr>
          <w:p w14:paraId="0E2ABB77"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3</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1866782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12.84</w:t>
            </w:r>
          </w:p>
          <w:p w14:paraId="2E1C6BA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(20.97)</w:t>
            </w:r>
          </w:p>
        </w:tc>
        <w:tc>
          <w:tcPr>
            <w:tcW w:w="479" w:type="pct"/>
            <w:tcBorders>
              <w:top w:val="nil"/>
              <w:bottom w:val="nil"/>
            </w:tcBorders>
            <w:shd w:val="clear" w:color="auto" w:fill="FFFFFF"/>
            <w:tcMar>
              <w:top w:w="17" w:type="dxa"/>
              <w:left w:w="108" w:type="dxa"/>
              <w:right w:w="108" w:type="dxa"/>
            </w:tcMar>
            <w:vAlign w:val="bottom"/>
          </w:tcPr>
          <w:p w14:paraId="135AA65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11.49</w:t>
            </w:r>
          </w:p>
          <w:p w14:paraId="17ABDB5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(19.78)</w:t>
            </w:r>
          </w:p>
        </w:tc>
        <w:tc>
          <w:tcPr>
            <w:tcW w:w="449" w:type="pct"/>
            <w:tcBorders>
              <w:top w:val="nil"/>
              <w:bottom w:val="nil"/>
            </w:tcBorders>
            <w:shd w:val="clear" w:color="auto" w:fill="FFFFFF"/>
            <w:tcMar>
              <w:top w:w="17" w:type="dxa"/>
              <w:left w:w="108" w:type="dxa"/>
              <w:right w:w="108" w:type="dxa"/>
            </w:tcMar>
            <w:vAlign w:val="bottom"/>
          </w:tcPr>
          <w:p w14:paraId="370AE8A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5.99</w:t>
            </w:r>
          </w:p>
          <w:p w14:paraId="388D450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(12.93)</w:t>
            </w:r>
          </w:p>
        </w:tc>
        <w:tc>
          <w:tcPr>
            <w:tcW w:w="469" w:type="pct"/>
            <w:tcBorders>
              <w:top w:val="nil"/>
              <w:bottom w:val="nil"/>
            </w:tcBorders>
            <w:shd w:val="clear" w:color="auto" w:fill="FFFFFF"/>
            <w:tcMar>
              <w:top w:w="17" w:type="dxa"/>
              <w:left w:w="108" w:type="dxa"/>
              <w:right w:w="108" w:type="dxa"/>
            </w:tcMar>
            <w:vAlign w:val="bottom"/>
          </w:tcPr>
          <w:p w14:paraId="1E9D49D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8.16</w:t>
            </w:r>
          </w:p>
          <w:p w14:paraId="1326E7C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(16.58)</w:t>
            </w:r>
          </w:p>
        </w:tc>
        <w:tc>
          <w:tcPr>
            <w:tcW w:w="489" w:type="pct"/>
            <w:tcBorders>
              <w:top w:val="nil"/>
              <w:bottom w:val="nil"/>
            </w:tcBorders>
            <w:shd w:val="clear" w:color="auto" w:fill="FFFFFF"/>
            <w:tcMar>
              <w:top w:w="17" w:type="dxa"/>
              <w:left w:w="108" w:type="dxa"/>
              <w:right w:w="108" w:type="dxa"/>
            </w:tcMar>
            <w:vAlign w:val="bottom"/>
          </w:tcPr>
          <w:p w14:paraId="5697280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7.37</w:t>
            </w:r>
          </w:p>
          <w:p w14:paraId="7FE80AE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(15.75)</w:t>
            </w:r>
          </w:p>
        </w:tc>
        <w:tc>
          <w:tcPr>
            <w:tcW w:w="478" w:type="pct"/>
            <w:tcBorders>
              <w:top w:val="nil"/>
              <w:bottom w:val="nil"/>
            </w:tcBorders>
            <w:shd w:val="clear" w:color="auto" w:fill="FFFFFF"/>
            <w:tcMar>
              <w:top w:w="17" w:type="dxa"/>
              <w:left w:w="108" w:type="dxa"/>
              <w:right w:w="108" w:type="dxa"/>
            </w:tcMar>
            <w:vAlign w:val="bottom"/>
          </w:tcPr>
          <w:p w14:paraId="03F7491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4.20</w:t>
            </w:r>
          </w:p>
          <w:p w14:paraId="40BCA77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(11.80)</w:t>
            </w:r>
          </w:p>
        </w:tc>
        <w:tc>
          <w:tcPr>
            <w:tcW w:w="479" w:type="pct"/>
            <w:tcBorders>
              <w:top w:val="nil"/>
              <w:bottom w:val="nil"/>
            </w:tcBorders>
            <w:shd w:val="clear" w:color="auto" w:fill="FFFFFF"/>
            <w:tcMar>
              <w:top w:w="17" w:type="dxa"/>
              <w:left w:w="108" w:type="dxa"/>
              <w:right w:w="108" w:type="dxa"/>
            </w:tcMar>
            <w:vAlign w:val="bottom"/>
          </w:tcPr>
          <w:p w14:paraId="20724AF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3.91</w:t>
            </w:r>
          </w:p>
          <w:p w14:paraId="5BB2B66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(11.33)</w:t>
            </w:r>
          </w:p>
        </w:tc>
        <w:tc>
          <w:tcPr>
            <w:tcW w:w="453" w:type="pct"/>
            <w:tcBorders>
              <w:top w:val="nil"/>
              <w:bottom w:val="nil"/>
            </w:tcBorders>
            <w:shd w:val="clear" w:color="auto" w:fill="FFFFFF"/>
            <w:tcMar>
              <w:top w:w="17" w:type="dxa"/>
              <w:left w:w="108" w:type="dxa"/>
              <w:right w:w="108" w:type="dxa"/>
            </w:tcMar>
            <w:vAlign w:val="bottom"/>
          </w:tcPr>
          <w:p w14:paraId="720D657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6.85</w:t>
            </w:r>
          </w:p>
          <w:p w14:paraId="06FB49D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(14.70)</w:t>
            </w:r>
          </w:p>
        </w:tc>
        <w:tc>
          <w:tcPr>
            <w:tcW w:w="710" w:type="pct"/>
            <w:tcBorders>
              <w:top w:val="nil"/>
              <w:bottom w:val="nil"/>
            </w:tcBorders>
            <w:shd w:val="clear" w:color="auto" w:fill="FFFFFF"/>
            <w:tcMar>
              <w:top w:w="17" w:type="dxa"/>
              <w:left w:w="108" w:type="dxa"/>
              <w:right w:w="108" w:type="dxa"/>
            </w:tcMar>
          </w:tcPr>
          <w:p w14:paraId="714CD0C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70.62 </w:t>
            </w:r>
          </w:p>
        </w:tc>
      </w:tr>
      <w:tr w:rsidR="005607AC" w14:paraId="688A6BD3" w14:textId="77777777">
        <w:trPr>
          <w:trHeight w:val="386"/>
        </w:trPr>
        <w:tc>
          <w:tcPr>
            <w:tcW w:w="496" w:type="pct"/>
            <w:tcBorders>
              <w:top w:val="nil"/>
              <w:bottom w:val="nil"/>
            </w:tcBorders>
            <w:shd w:val="clear" w:color="auto" w:fill="FFFFFF"/>
            <w:tcMar>
              <w:top w:w="17" w:type="dxa"/>
              <w:left w:w="108" w:type="dxa"/>
              <w:right w:w="108" w:type="dxa"/>
            </w:tcMar>
            <w:vAlign w:val="bottom"/>
          </w:tcPr>
          <w:p w14:paraId="3B4D0EA0"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4</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1636DA9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13.15</w:t>
            </w:r>
          </w:p>
          <w:p w14:paraId="516D34E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(21.16)</w:t>
            </w:r>
          </w:p>
        </w:tc>
        <w:tc>
          <w:tcPr>
            <w:tcW w:w="479" w:type="pct"/>
            <w:tcBorders>
              <w:top w:val="nil"/>
              <w:bottom w:val="nil"/>
            </w:tcBorders>
            <w:shd w:val="clear" w:color="auto" w:fill="FFFFFF"/>
            <w:tcMar>
              <w:top w:w="17" w:type="dxa"/>
              <w:left w:w="108" w:type="dxa"/>
              <w:right w:w="108" w:type="dxa"/>
            </w:tcMar>
            <w:vAlign w:val="bottom"/>
          </w:tcPr>
          <w:p w14:paraId="6593CF3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2.76</w:t>
            </w:r>
          </w:p>
          <w:p w14:paraId="72818BD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(9.40)</w:t>
            </w:r>
          </w:p>
        </w:tc>
        <w:tc>
          <w:tcPr>
            <w:tcW w:w="449" w:type="pct"/>
            <w:tcBorders>
              <w:top w:val="nil"/>
              <w:bottom w:val="nil"/>
            </w:tcBorders>
            <w:shd w:val="clear" w:color="auto" w:fill="FFFFFF"/>
            <w:tcMar>
              <w:top w:w="17" w:type="dxa"/>
              <w:left w:w="108" w:type="dxa"/>
              <w:right w:w="108" w:type="dxa"/>
            </w:tcMar>
            <w:vAlign w:val="bottom"/>
          </w:tcPr>
          <w:p w14:paraId="6EDF3BB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0.45</w:t>
            </w:r>
          </w:p>
          <w:p w14:paraId="05025F0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(3.11)</w:t>
            </w:r>
          </w:p>
        </w:tc>
        <w:tc>
          <w:tcPr>
            <w:tcW w:w="469" w:type="pct"/>
            <w:tcBorders>
              <w:top w:val="nil"/>
              <w:bottom w:val="nil"/>
            </w:tcBorders>
            <w:shd w:val="clear" w:color="auto" w:fill="FFFFFF"/>
            <w:tcMar>
              <w:top w:w="17" w:type="dxa"/>
              <w:left w:w="108" w:type="dxa"/>
              <w:right w:w="108" w:type="dxa"/>
            </w:tcMar>
            <w:vAlign w:val="bottom"/>
          </w:tcPr>
          <w:p w14:paraId="4703718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2.30</w:t>
            </w:r>
          </w:p>
          <w:p w14:paraId="6A26D21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(8.29)</w:t>
            </w:r>
          </w:p>
        </w:tc>
        <w:tc>
          <w:tcPr>
            <w:tcW w:w="489" w:type="pct"/>
            <w:tcBorders>
              <w:top w:val="nil"/>
              <w:bottom w:val="nil"/>
            </w:tcBorders>
            <w:shd w:val="clear" w:color="auto" w:fill="FFFFFF"/>
            <w:tcMar>
              <w:top w:w="17" w:type="dxa"/>
              <w:left w:w="108" w:type="dxa"/>
              <w:right w:w="108" w:type="dxa"/>
            </w:tcMar>
            <w:vAlign w:val="bottom"/>
          </w:tcPr>
          <w:p w14:paraId="6E56568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1.17</w:t>
            </w:r>
          </w:p>
          <w:p w14:paraId="01417BC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(6.04)</w:t>
            </w:r>
          </w:p>
        </w:tc>
        <w:tc>
          <w:tcPr>
            <w:tcW w:w="478" w:type="pct"/>
            <w:tcBorders>
              <w:top w:val="nil"/>
              <w:bottom w:val="nil"/>
            </w:tcBorders>
            <w:shd w:val="clear" w:color="auto" w:fill="FFFFFF"/>
            <w:tcMar>
              <w:top w:w="17" w:type="dxa"/>
              <w:left w:w="108" w:type="dxa"/>
              <w:right w:w="108" w:type="dxa"/>
            </w:tcMar>
            <w:vAlign w:val="bottom"/>
          </w:tcPr>
          <w:p w14:paraId="4835CD1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0.50</w:t>
            </w:r>
          </w:p>
          <w:p w14:paraId="5308EE3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(4.05)</w:t>
            </w:r>
          </w:p>
        </w:tc>
        <w:tc>
          <w:tcPr>
            <w:tcW w:w="479" w:type="pct"/>
            <w:tcBorders>
              <w:top w:val="nil"/>
              <w:bottom w:val="nil"/>
            </w:tcBorders>
            <w:shd w:val="clear" w:color="auto" w:fill="FFFFFF"/>
            <w:tcMar>
              <w:top w:w="17" w:type="dxa"/>
              <w:left w:w="108" w:type="dxa"/>
              <w:right w:w="108" w:type="dxa"/>
            </w:tcMar>
            <w:vAlign w:val="bottom"/>
          </w:tcPr>
          <w:p w14:paraId="18A7FF5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0.33</w:t>
            </w:r>
          </w:p>
          <w:p w14:paraId="7FFB5F0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(2.70)</w:t>
            </w:r>
          </w:p>
        </w:tc>
        <w:tc>
          <w:tcPr>
            <w:tcW w:w="453" w:type="pct"/>
            <w:tcBorders>
              <w:top w:val="nil"/>
              <w:bottom w:val="nil"/>
            </w:tcBorders>
            <w:shd w:val="clear" w:color="auto" w:fill="FFFFFF"/>
            <w:tcMar>
              <w:top w:w="17" w:type="dxa"/>
              <w:left w:w="108" w:type="dxa"/>
              <w:right w:w="108" w:type="dxa"/>
            </w:tcMar>
            <w:vAlign w:val="bottom"/>
          </w:tcPr>
          <w:p w14:paraId="6979991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1.25</w:t>
            </w:r>
          </w:p>
          <w:p w14:paraId="78F3B3E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(5.60)</w:t>
            </w:r>
          </w:p>
        </w:tc>
        <w:tc>
          <w:tcPr>
            <w:tcW w:w="710" w:type="pct"/>
            <w:tcBorders>
              <w:top w:val="nil"/>
              <w:bottom w:val="nil"/>
            </w:tcBorders>
            <w:shd w:val="clear" w:color="auto" w:fill="FFFFFF"/>
            <w:tcMar>
              <w:top w:w="17" w:type="dxa"/>
              <w:left w:w="108" w:type="dxa"/>
              <w:right w:w="108" w:type="dxa"/>
            </w:tcMar>
          </w:tcPr>
          <w:p w14:paraId="3849212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94.63 </w:t>
            </w:r>
          </w:p>
        </w:tc>
      </w:tr>
      <w:tr w:rsidR="005607AC" w14:paraId="2735BA1D" w14:textId="77777777">
        <w:trPr>
          <w:trHeight w:val="503"/>
        </w:trPr>
        <w:tc>
          <w:tcPr>
            <w:tcW w:w="496" w:type="pct"/>
            <w:tcBorders>
              <w:top w:val="nil"/>
              <w:bottom w:val="nil"/>
            </w:tcBorders>
            <w:shd w:val="clear" w:color="auto" w:fill="FFFFFF"/>
            <w:tcMar>
              <w:top w:w="17" w:type="dxa"/>
              <w:left w:w="108" w:type="dxa"/>
              <w:right w:w="108" w:type="dxa"/>
            </w:tcMar>
            <w:vAlign w:val="bottom"/>
          </w:tcPr>
          <w:p w14:paraId="21576B80"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5</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31C3CBE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22.21</w:t>
            </w:r>
          </w:p>
          <w:p w14:paraId="3F72B59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(28.01)</w:t>
            </w:r>
          </w:p>
        </w:tc>
        <w:tc>
          <w:tcPr>
            <w:tcW w:w="479" w:type="pct"/>
            <w:tcBorders>
              <w:top w:val="nil"/>
              <w:bottom w:val="nil"/>
            </w:tcBorders>
            <w:shd w:val="clear" w:color="auto" w:fill="FFFFFF"/>
            <w:tcMar>
              <w:top w:w="17" w:type="dxa"/>
              <w:left w:w="108" w:type="dxa"/>
              <w:right w:w="108" w:type="dxa"/>
            </w:tcMar>
            <w:vAlign w:val="bottom"/>
          </w:tcPr>
          <w:p w14:paraId="2EAE073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13.63</w:t>
            </w:r>
          </w:p>
          <w:p w14:paraId="65570E1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(21.65)</w:t>
            </w:r>
          </w:p>
        </w:tc>
        <w:tc>
          <w:tcPr>
            <w:tcW w:w="449" w:type="pct"/>
            <w:tcBorders>
              <w:top w:val="nil"/>
              <w:bottom w:val="nil"/>
            </w:tcBorders>
            <w:shd w:val="clear" w:color="auto" w:fill="FFFFFF"/>
            <w:tcMar>
              <w:top w:w="17" w:type="dxa"/>
              <w:left w:w="108" w:type="dxa"/>
              <w:right w:w="108" w:type="dxa"/>
            </w:tcMar>
            <w:vAlign w:val="bottom"/>
          </w:tcPr>
          <w:p w14:paraId="57C444A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9.64</w:t>
            </w:r>
          </w:p>
          <w:p w14:paraId="1F8B5CC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(18.08)</w:t>
            </w:r>
          </w:p>
        </w:tc>
        <w:tc>
          <w:tcPr>
            <w:tcW w:w="469" w:type="pct"/>
            <w:tcBorders>
              <w:top w:val="nil"/>
              <w:bottom w:val="nil"/>
            </w:tcBorders>
            <w:shd w:val="clear" w:color="auto" w:fill="FFFFFF"/>
            <w:tcMar>
              <w:top w:w="17" w:type="dxa"/>
              <w:left w:w="108" w:type="dxa"/>
              <w:right w:w="108" w:type="dxa"/>
            </w:tcMar>
            <w:vAlign w:val="bottom"/>
          </w:tcPr>
          <w:p w14:paraId="4073973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9.47</w:t>
            </w:r>
          </w:p>
          <w:p w14:paraId="2D7CC6B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(17.91)</w:t>
            </w:r>
          </w:p>
        </w:tc>
        <w:tc>
          <w:tcPr>
            <w:tcW w:w="489" w:type="pct"/>
            <w:tcBorders>
              <w:top w:val="nil"/>
              <w:bottom w:val="nil"/>
            </w:tcBorders>
            <w:shd w:val="clear" w:color="auto" w:fill="FFFFFF"/>
            <w:tcMar>
              <w:top w:w="17" w:type="dxa"/>
              <w:left w:w="108" w:type="dxa"/>
              <w:right w:w="108" w:type="dxa"/>
            </w:tcMar>
            <w:vAlign w:val="bottom"/>
          </w:tcPr>
          <w:p w14:paraId="26DF202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10.21</w:t>
            </w:r>
          </w:p>
          <w:p w14:paraId="58E09C2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(18.63)</w:t>
            </w:r>
          </w:p>
        </w:tc>
        <w:tc>
          <w:tcPr>
            <w:tcW w:w="478" w:type="pct"/>
            <w:tcBorders>
              <w:top w:val="nil"/>
              <w:bottom w:val="nil"/>
            </w:tcBorders>
            <w:shd w:val="clear" w:color="auto" w:fill="FFFFFF"/>
            <w:tcMar>
              <w:top w:w="17" w:type="dxa"/>
              <w:left w:w="108" w:type="dxa"/>
              <w:right w:w="108" w:type="dxa"/>
            </w:tcMar>
            <w:vAlign w:val="bottom"/>
          </w:tcPr>
          <w:p w14:paraId="3BD3824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7.67</w:t>
            </w:r>
          </w:p>
          <w:p w14:paraId="3C3985C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(16.08)</w:t>
            </w:r>
          </w:p>
        </w:tc>
        <w:tc>
          <w:tcPr>
            <w:tcW w:w="479" w:type="pct"/>
            <w:tcBorders>
              <w:top w:val="nil"/>
              <w:bottom w:val="nil"/>
            </w:tcBorders>
            <w:shd w:val="clear" w:color="auto" w:fill="FFFFFF"/>
            <w:tcMar>
              <w:top w:w="17" w:type="dxa"/>
              <w:left w:w="108" w:type="dxa"/>
              <w:right w:w="108" w:type="dxa"/>
            </w:tcMar>
            <w:vAlign w:val="bottom"/>
          </w:tcPr>
          <w:p w14:paraId="05CF098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6.64</w:t>
            </w:r>
          </w:p>
          <w:p w14:paraId="72AD43C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(14.93)</w:t>
            </w:r>
          </w:p>
        </w:tc>
        <w:tc>
          <w:tcPr>
            <w:tcW w:w="453" w:type="pct"/>
            <w:tcBorders>
              <w:top w:val="nil"/>
              <w:bottom w:val="nil"/>
            </w:tcBorders>
            <w:shd w:val="clear" w:color="auto" w:fill="FFFFFF"/>
            <w:tcMar>
              <w:top w:w="17" w:type="dxa"/>
              <w:left w:w="108" w:type="dxa"/>
              <w:right w:w="108" w:type="dxa"/>
            </w:tcMar>
            <w:vAlign w:val="bottom"/>
          </w:tcPr>
          <w:p w14:paraId="7C0E0AE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9.54</w:t>
            </w:r>
          </w:p>
          <w:p w14:paraId="41C5F3A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(17.88)</w:t>
            </w:r>
          </w:p>
        </w:tc>
        <w:tc>
          <w:tcPr>
            <w:tcW w:w="710" w:type="pct"/>
            <w:tcBorders>
              <w:top w:val="nil"/>
              <w:bottom w:val="nil"/>
            </w:tcBorders>
            <w:shd w:val="clear" w:color="auto" w:fill="FFFFFF"/>
            <w:tcMar>
              <w:top w:w="17" w:type="dxa"/>
              <w:left w:w="108" w:type="dxa"/>
              <w:right w:w="108" w:type="dxa"/>
            </w:tcMar>
          </w:tcPr>
          <w:p w14:paraId="6221012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59.09 </w:t>
            </w:r>
          </w:p>
        </w:tc>
      </w:tr>
      <w:tr w:rsidR="005607AC" w14:paraId="36CD677F" w14:textId="77777777">
        <w:trPr>
          <w:trHeight w:val="341"/>
        </w:trPr>
        <w:tc>
          <w:tcPr>
            <w:tcW w:w="496" w:type="pct"/>
            <w:tcBorders>
              <w:top w:val="nil"/>
              <w:bottom w:val="nil"/>
            </w:tcBorders>
            <w:shd w:val="clear" w:color="auto" w:fill="FFFFFF"/>
            <w:tcMar>
              <w:top w:w="17" w:type="dxa"/>
              <w:left w:w="108" w:type="dxa"/>
              <w:right w:w="108" w:type="dxa"/>
            </w:tcMar>
            <w:vAlign w:val="bottom"/>
          </w:tcPr>
          <w:p w14:paraId="5331C3EC"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6</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3736295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14.36</w:t>
            </w:r>
          </w:p>
          <w:p w14:paraId="33DC20E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(21.97)</w:t>
            </w:r>
          </w:p>
        </w:tc>
        <w:tc>
          <w:tcPr>
            <w:tcW w:w="479" w:type="pct"/>
            <w:tcBorders>
              <w:top w:val="nil"/>
              <w:bottom w:val="nil"/>
            </w:tcBorders>
            <w:shd w:val="clear" w:color="auto" w:fill="FFFFFF"/>
            <w:tcMar>
              <w:top w:w="17" w:type="dxa"/>
              <w:left w:w="108" w:type="dxa"/>
              <w:right w:w="108" w:type="dxa"/>
            </w:tcMar>
            <w:vAlign w:val="bottom"/>
          </w:tcPr>
          <w:p w14:paraId="1EE7304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10.73</w:t>
            </w:r>
          </w:p>
          <w:p w14:paraId="263334D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(19.04)</w:t>
            </w:r>
          </w:p>
        </w:tc>
        <w:tc>
          <w:tcPr>
            <w:tcW w:w="449" w:type="pct"/>
            <w:tcBorders>
              <w:top w:val="nil"/>
              <w:bottom w:val="nil"/>
            </w:tcBorders>
            <w:shd w:val="clear" w:color="auto" w:fill="FFFFFF"/>
            <w:tcMar>
              <w:top w:w="17" w:type="dxa"/>
              <w:left w:w="108" w:type="dxa"/>
              <w:right w:w="108" w:type="dxa"/>
            </w:tcMar>
            <w:vAlign w:val="bottom"/>
          </w:tcPr>
          <w:p w14:paraId="157FB07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6.51</w:t>
            </w:r>
          </w:p>
          <w:p w14:paraId="5EA0B4B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(14.73)</w:t>
            </w:r>
          </w:p>
        </w:tc>
        <w:tc>
          <w:tcPr>
            <w:tcW w:w="469" w:type="pct"/>
            <w:tcBorders>
              <w:top w:val="nil"/>
              <w:bottom w:val="nil"/>
            </w:tcBorders>
            <w:shd w:val="clear" w:color="auto" w:fill="FFFFFF"/>
            <w:tcMar>
              <w:top w:w="17" w:type="dxa"/>
              <w:left w:w="108" w:type="dxa"/>
              <w:right w:w="108" w:type="dxa"/>
            </w:tcMar>
            <w:vAlign w:val="bottom"/>
          </w:tcPr>
          <w:p w14:paraId="5640DBB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7.26</w:t>
            </w:r>
          </w:p>
          <w:p w14:paraId="113AE20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(15.60)</w:t>
            </w:r>
          </w:p>
        </w:tc>
        <w:tc>
          <w:tcPr>
            <w:tcW w:w="489" w:type="pct"/>
            <w:tcBorders>
              <w:top w:val="nil"/>
              <w:bottom w:val="nil"/>
            </w:tcBorders>
            <w:shd w:val="clear" w:color="auto" w:fill="FFFFFF"/>
            <w:tcMar>
              <w:top w:w="17" w:type="dxa"/>
              <w:left w:w="108" w:type="dxa"/>
              <w:right w:w="108" w:type="dxa"/>
            </w:tcMar>
            <w:vAlign w:val="bottom"/>
          </w:tcPr>
          <w:p w14:paraId="1AFD6CB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7.59</w:t>
            </w:r>
          </w:p>
          <w:p w14:paraId="073FE02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(15.98)</w:t>
            </w:r>
          </w:p>
        </w:tc>
        <w:tc>
          <w:tcPr>
            <w:tcW w:w="478" w:type="pct"/>
            <w:tcBorders>
              <w:top w:val="nil"/>
              <w:bottom w:val="nil"/>
            </w:tcBorders>
            <w:shd w:val="clear" w:color="auto" w:fill="FFFFFF"/>
            <w:tcMar>
              <w:top w:w="17" w:type="dxa"/>
              <w:left w:w="108" w:type="dxa"/>
              <w:right w:w="108" w:type="dxa"/>
            </w:tcMar>
            <w:vAlign w:val="bottom"/>
          </w:tcPr>
          <w:p w14:paraId="3887ED5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5.20</w:t>
            </w:r>
          </w:p>
          <w:p w14:paraId="51A84DD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(13.16)</w:t>
            </w:r>
          </w:p>
        </w:tc>
        <w:tc>
          <w:tcPr>
            <w:tcW w:w="479" w:type="pct"/>
            <w:tcBorders>
              <w:top w:val="nil"/>
              <w:bottom w:val="nil"/>
            </w:tcBorders>
            <w:shd w:val="clear" w:color="auto" w:fill="FFFFFF"/>
            <w:tcMar>
              <w:top w:w="17" w:type="dxa"/>
              <w:left w:w="108" w:type="dxa"/>
              <w:right w:w="108" w:type="dxa"/>
            </w:tcMar>
            <w:vAlign w:val="bottom"/>
          </w:tcPr>
          <w:p w14:paraId="40BFE06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4.98</w:t>
            </w:r>
          </w:p>
          <w:p w14:paraId="1C11272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(12.88)</w:t>
            </w:r>
          </w:p>
        </w:tc>
        <w:tc>
          <w:tcPr>
            <w:tcW w:w="453" w:type="pct"/>
            <w:tcBorders>
              <w:top w:val="nil"/>
              <w:bottom w:val="nil"/>
            </w:tcBorders>
            <w:shd w:val="clear" w:color="auto" w:fill="FFFFFF"/>
            <w:tcMar>
              <w:top w:w="17" w:type="dxa"/>
              <w:left w:w="108" w:type="dxa"/>
              <w:right w:w="108" w:type="dxa"/>
            </w:tcMar>
            <w:vAlign w:val="bottom"/>
          </w:tcPr>
          <w:p w14:paraId="5917416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7.05</w:t>
            </w:r>
          </w:p>
          <w:p w14:paraId="6C34140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(15.23)</w:t>
            </w:r>
          </w:p>
        </w:tc>
        <w:tc>
          <w:tcPr>
            <w:tcW w:w="710" w:type="pct"/>
            <w:tcBorders>
              <w:top w:val="nil"/>
              <w:bottom w:val="nil"/>
            </w:tcBorders>
            <w:shd w:val="clear" w:color="auto" w:fill="FFFFFF"/>
            <w:tcMar>
              <w:top w:w="17" w:type="dxa"/>
              <w:left w:w="108" w:type="dxa"/>
              <w:right w:w="108" w:type="dxa"/>
            </w:tcMar>
          </w:tcPr>
          <w:p w14:paraId="24F06E8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69.76 </w:t>
            </w:r>
          </w:p>
        </w:tc>
      </w:tr>
      <w:tr w:rsidR="005607AC" w14:paraId="4CC85704" w14:textId="77777777">
        <w:trPr>
          <w:trHeight w:val="377"/>
        </w:trPr>
        <w:tc>
          <w:tcPr>
            <w:tcW w:w="496" w:type="pct"/>
            <w:tcBorders>
              <w:top w:val="nil"/>
              <w:bottom w:val="nil"/>
            </w:tcBorders>
            <w:shd w:val="clear" w:color="auto" w:fill="FFFFFF"/>
            <w:tcMar>
              <w:top w:w="17" w:type="dxa"/>
              <w:left w:w="108" w:type="dxa"/>
              <w:right w:w="108" w:type="dxa"/>
            </w:tcMar>
            <w:vAlign w:val="bottom"/>
          </w:tcPr>
          <w:p w14:paraId="010831EE"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7</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3270332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16.72</w:t>
            </w:r>
          </w:p>
          <w:p w14:paraId="15683CA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(23.88)</w:t>
            </w:r>
          </w:p>
        </w:tc>
        <w:tc>
          <w:tcPr>
            <w:tcW w:w="479" w:type="pct"/>
            <w:tcBorders>
              <w:top w:val="nil"/>
              <w:bottom w:val="nil"/>
            </w:tcBorders>
            <w:shd w:val="clear" w:color="auto" w:fill="FFFFFF"/>
            <w:tcMar>
              <w:top w:w="17" w:type="dxa"/>
              <w:left w:w="108" w:type="dxa"/>
              <w:right w:w="108" w:type="dxa"/>
            </w:tcMar>
            <w:vAlign w:val="bottom"/>
          </w:tcPr>
          <w:p w14:paraId="5AEAFEC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11.09</w:t>
            </w:r>
          </w:p>
          <w:p w14:paraId="043D44B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(19.45)</w:t>
            </w:r>
          </w:p>
        </w:tc>
        <w:tc>
          <w:tcPr>
            <w:tcW w:w="449" w:type="pct"/>
            <w:tcBorders>
              <w:top w:val="nil"/>
              <w:bottom w:val="nil"/>
            </w:tcBorders>
            <w:shd w:val="clear" w:color="auto" w:fill="FFFFFF"/>
            <w:tcMar>
              <w:top w:w="17" w:type="dxa"/>
              <w:left w:w="108" w:type="dxa"/>
              <w:right w:w="108" w:type="dxa"/>
            </w:tcMar>
            <w:vAlign w:val="bottom"/>
          </w:tcPr>
          <w:p w14:paraId="3D82F56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3.17</w:t>
            </w:r>
          </w:p>
          <w:p w14:paraId="640D5C1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(10.09)</w:t>
            </w:r>
          </w:p>
        </w:tc>
        <w:tc>
          <w:tcPr>
            <w:tcW w:w="469" w:type="pct"/>
            <w:tcBorders>
              <w:top w:val="nil"/>
              <w:bottom w:val="nil"/>
            </w:tcBorders>
            <w:shd w:val="clear" w:color="auto" w:fill="FFFFFF"/>
            <w:tcMar>
              <w:top w:w="17" w:type="dxa"/>
              <w:left w:w="108" w:type="dxa"/>
              <w:right w:w="108" w:type="dxa"/>
            </w:tcMar>
            <w:vAlign w:val="bottom"/>
          </w:tcPr>
          <w:p w14:paraId="6F92B8D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3.25</w:t>
            </w:r>
          </w:p>
          <w:p w14:paraId="6ACB06A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(10.35)</w:t>
            </w:r>
          </w:p>
        </w:tc>
        <w:tc>
          <w:tcPr>
            <w:tcW w:w="489" w:type="pct"/>
            <w:tcBorders>
              <w:top w:val="nil"/>
              <w:bottom w:val="nil"/>
            </w:tcBorders>
            <w:shd w:val="clear" w:color="auto" w:fill="FFFFFF"/>
            <w:tcMar>
              <w:top w:w="17" w:type="dxa"/>
              <w:left w:w="108" w:type="dxa"/>
              <w:right w:w="108" w:type="dxa"/>
            </w:tcMar>
            <w:vAlign w:val="bottom"/>
          </w:tcPr>
          <w:p w14:paraId="09CBCF3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3.01</w:t>
            </w:r>
          </w:p>
          <w:p w14:paraId="6AD9965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(9.95)</w:t>
            </w:r>
          </w:p>
        </w:tc>
        <w:tc>
          <w:tcPr>
            <w:tcW w:w="478" w:type="pct"/>
            <w:tcBorders>
              <w:top w:val="nil"/>
              <w:bottom w:val="nil"/>
            </w:tcBorders>
            <w:shd w:val="clear" w:color="auto" w:fill="FFFFFF"/>
            <w:tcMar>
              <w:top w:w="17" w:type="dxa"/>
              <w:left w:w="108" w:type="dxa"/>
              <w:right w:w="108" w:type="dxa"/>
            </w:tcMar>
            <w:vAlign w:val="bottom"/>
          </w:tcPr>
          <w:p w14:paraId="3869A99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1.83</w:t>
            </w:r>
          </w:p>
          <w:p w14:paraId="489C47B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(7.58)</w:t>
            </w:r>
          </w:p>
        </w:tc>
        <w:tc>
          <w:tcPr>
            <w:tcW w:w="479" w:type="pct"/>
            <w:tcBorders>
              <w:top w:val="nil"/>
              <w:bottom w:val="nil"/>
            </w:tcBorders>
            <w:shd w:val="clear" w:color="auto" w:fill="FFFFFF"/>
            <w:tcMar>
              <w:top w:w="17" w:type="dxa"/>
              <w:left w:w="108" w:type="dxa"/>
              <w:right w:w="108" w:type="dxa"/>
            </w:tcMar>
            <w:vAlign w:val="bottom"/>
          </w:tcPr>
          <w:p w14:paraId="2E774DD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0.83</w:t>
            </w:r>
          </w:p>
          <w:p w14:paraId="31F1B9E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(5.13)</w:t>
            </w:r>
          </w:p>
        </w:tc>
        <w:tc>
          <w:tcPr>
            <w:tcW w:w="453" w:type="pct"/>
            <w:tcBorders>
              <w:top w:val="nil"/>
              <w:bottom w:val="nil"/>
            </w:tcBorders>
            <w:shd w:val="clear" w:color="auto" w:fill="FFFFFF"/>
            <w:tcMar>
              <w:top w:w="17" w:type="dxa"/>
              <w:left w:w="108" w:type="dxa"/>
              <w:right w:w="108" w:type="dxa"/>
            </w:tcMar>
            <w:vAlign w:val="bottom"/>
          </w:tcPr>
          <w:p w14:paraId="2174838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3.86</w:t>
            </w:r>
          </w:p>
          <w:p w14:paraId="0DE6413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(10.43)</w:t>
            </w:r>
          </w:p>
        </w:tc>
        <w:tc>
          <w:tcPr>
            <w:tcW w:w="710" w:type="pct"/>
            <w:tcBorders>
              <w:top w:val="nil"/>
              <w:bottom w:val="nil"/>
            </w:tcBorders>
            <w:shd w:val="clear" w:color="auto" w:fill="FFFFFF"/>
            <w:tcMar>
              <w:top w:w="17" w:type="dxa"/>
              <w:left w:w="108" w:type="dxa"/>
              <w:right w:w="108" w:type="dxa"/>
            </w:tcMar>
          </w:tcPr>
          <w:p w14:paraId="555F86E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83.44 </w:t>
            </w:r>
          </w:p>
        </w:tc>
      </w:tr>
      <w:tr w:rsidR="005607AC" w14:paraId="7FB399D6" w14:textId="77777777">
        <w:trPr>
          <w:trHeight w:val="485"/>
        </w:trPr>
        <w:tc>
          <w:tcPr>
            <w:tcW w:w="496" w:type="pct"/>
            <w:tcBorders>
              <w:top w:val="nil"/>
              <w:bottom w:val="single" w:sz="4" w:space="0" w:color="auto"/>
            </w:tcBorders>
            <w:shd w:val="clear" w:color="auto" w:fill="FFFFFF"/>
            <w:tcMar>
              <w:top w:w="17" w:type="dxa"/>
              <w:left w:w="108" w:type="dxa"/>
              <w:right w:w="108" w:type="dxa"/>
            </w:tcMar>
            <w:vAlign w:val="bottom"/>
          </w:tcPr>
          <w:p w14:paraId="3CBF0646"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8</w:t>
            </w:r>
            <w:r>
              <w:rPr>
                <w:rFonts w:eastAsia="Calibri"/>
                <w:kern w:val="24"/>
                <w:sz w:val="18"/>
                <w:szCs w:val="18"/>
              </w:rPr>
              <w:t xml:space="preserve"> </w:t>
            </w:r>
          </w:p>
        </w:tc>
        <w:tc>
          <w:tcPr>
            <w:tcW w:w="498" w:type="pct"/>
            <w:tcBorders>
              <w:top w:val="nil"/>
              <w:bottom w:val="single" w:sz="4" w:space="0" w:color="auto"/>
            </w:tcBorders>
            <w:shd w:val="clear" w:color="auto" w:fill="FFFFFF"/>
            <w:tcMar>
              <w:top w:w="17" w:type="dxa"/>
              <w:left w:w="108" w:type="dxa"/>
              <w:right w:w="108" w:type="dxa"/>
            </w:tcMar>
            <w:vAlign w:val="bottom"/>
          </w:tcPr>
          <w:p w14:paraId="076092C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14.43</w:t>
            </w:r>
          </w:p>
          <w:p w14:paraId="1EEAE27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(22.33)</w:t>
            </w:r>
          </w:p>
        </w:tc>
        <w:tc>
          <w:tcPr>
            <w:tcW w:w="479" w:type="pct"/>
            <w:tcBorders>
              <w:top w:val="nil"/>
              <w:bottom w:val="single" w:sz="4" w:space="0" w:color="auto"/>
            </w:tcBorders>
            <w:shd w:val="clear" w:color="auto" w:fill="FFFFFF"/>
            <w:tcMar>
              <w:top w:w="17" w:type="dxa"/>
              <w:left w:w="108" w:type="dxa"/>
              <w:right w:w="108" w:type="dxa"/>
            </w:tcMar>
            <w:vAlign w:val="bottom"/>
          </w:tcPr>
          <w:p w14:paraId="33FE955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19.34</w:t>
            </w:r>
          </w:p>
          <w:p w14:paraId="48B5227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(25.93)</w:t>
            </w:r>
          </w:p>
        </w:tc>
        <w:tc>
          <w:tcPr>
            <w:tcW w:w="449" w:type="pct"/>
            <w:tcBorders>
              <w:top w:val="nil"/>
              <w:bottom w:val="single" w:sz="4" w:space="0" w:color="auto"/>
            </w:tcBorders>
            <w:shd w:val="clear" w:color="auto" w:fill="FFFFFF"/>
            <w:tcMar>
              <w:top w:w="17" w:type="dxa"/>
              <w:left w:w="108" w:type="dxa"/>
              <w:right w:w="108" w:type="dxa"/>
            </w:tcMar>
            <w:vAlign w:val="bottom"/>
          </w:tcPr>
          <w:p w14:paraId="67F74D7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20.31</w:t>
            </w:r>
          </w:p>
          <w:p w14:paraId="15630D0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(26.78)</w:t>
            </w:r>
          </w:p>
        </w:tc>
        <w:tc>
          <w:tcPr>
            <w:tcW w:w="469" w:type="pct"/>
            <w:tcBorders>
              <w:top w:val="nil"/>
              <w:bottom w:val="single" w:sz="4" w:space="0" w:color="auto"/>
            </w:tcBorders>
            <w:shd w:val="clear" w:color="auto" w:fill="FFFFFF"/>
            <w:tcMar>
              <w:top w:w="17" w:type="dxa"/>
              <w:left w:w="108" w:type="dxa"/>
              <w:right w:w="108" w:type="dxa"/>
            </w:tcMar>
            <w:vAlign w:val="bottom"/>
          </w:tcPr>
          <w:p w14:paraId="13F837C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23.30</w:t>
            </w:r>
          </w:p>
          <w:p w14:paraId="3480FD3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(28.83)</w:t>
            </w:r>
          </w:p>
        </w:tc>
        <w:tc>
          <w:tcPr>
            <w:tcW w:w="489" w:type="pct"/>
            <w:tcBorders>
              <w:top w:val="nil"/>
              <w:bottom w:val="single" w:sz="4" w:space="0" w:color="auto"/>
            </w:tcBorders>
            <w:shd w:val="clear" w:color="auto" w:fill="FFFFFF"/>
            <w:tcMar>
              <w:top w:w="17" w:type="dxa"/>
              <w:left w:w="108" w:type="dxa"/>
              <w:right w:w="108" w:type="dxa"/>
            </w:tcMar>
            <w:vAlign w:val="bottom"/>
          </w:tcPr>
          <w:p w14:paraId="537F606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24.47</w:t>
            </w:r>
          </w:p>
          <w:p w14:paraId="58A324F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(29.60)</w:t>
            </w:r>
          </w:p>
        </w:tc>
        <w:tc>
          <w:tcPr>
            <w:tcW w:w="478" w:type="pct"/>
            <w:tcBorders>
              <w:top w:val="nil"/>
              <w:bottom w:val="single" w:sz="4" w:space="0" w:color="auto"/>
            </w:tcBorders>
            <w:shd w:val="clear" w:color="auto" w:fill="FFFFFF"/>
            <w:tcMar>
              <w:top w:w="17" w:type="dxa"/>
              <w:left w:w="108" w:type="dxa"/>
              <w:right w:w="108" w:type="dxa"/>
            </w:tcMar>
            <w:vAlign w:val="bottom"/>
          </w:tcPr>
          <w:p w14:paraId="05CD083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25.36</w:t>
            </w:r>
          </w:p>
          <w:p w14:paraId="25C2126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(30.23)</w:t>
            </w:r>
          </w:p>
        </w:tc>
        <w:tc>
          <w:tcPr>
            <w:tcW w:w="479" w:type="pct"/>
            <w:tcBorders>
              <w:top w:val="nil"/>
              <w:bottom w:val="single" w:sz="4" w:space="0" w:color="auto"/>
            </w:tcBorders>
            <w:shd w:val="clear" w:color="auto" w:fill="FFFFFF"/>
            <w:tcMar>
              <w:top w:w="17" w:type="dxa"/>
              <w:left w:w="108" w:type="dxa"/>
              <w:right w:w="108" w:type="dxa"/>
            </w:tcMar>
            <w:vAlign w:val="bottom"/>
          </w:tcPr>
          <w:p w14:paraId="2149F2F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27.13</w:t>
            </w:r>
          </w:p>
          <w:p w14:paraId="2CFB6C0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(31.38)</w:t>
            </w:r>
          </w:p>
        </w:tc>
        <w:tc>
          <w:tcPr>
            <w:tcW w:w="453" w:type="pct"/>
            <w:tcBorders>
              <w:top w:val="nil"/>
              <w:bottom w:val="single" w:sz="4" w:space="0" w:color="auto"/>
            </w:tcBorders>
            <w:shd w:val="clear" w:color="auto" w:fill="FFFFFF"/>
            <w:tcMar>
              <w:top w:w="17" w:type="dxa"/>
              <w:left w:w="108" w:type="dxa"/>
              <w:right w:w="108" w:type="dxa"/>
            </w:tcMar>
            <w:vAlign w:val="bottom"/>
          </w:tcPr>
          <w:p w14:paraId="446C81D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23.32</w:t>
            </w:r>
          </w:p>
          <w:p w14:paraId="11BDF68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(28.79)</w:t>
            </w:r>
          </w:p>
        </w:tc>
        <w:tc>
          <w:tcPr>
            <w:tcW w:w="710" w:type="pct"/>
            <w:tcBorders>
              <w:top w:val="nil"/>
              <w:bottom w:val="single" w:sz="4" w:space="0" w:color="auto"/>
            </w:tcBorders>
            <w:shd w:val="clear" w:color="auto" w:fill="FFFFFF"/>
            <w:tcMar>
              <w:top w:w="17" w:type="dxa"/>
              <w:left w:w="108" w:type="dxa"/>
              <w:right w:w="108" w:type="dxa"/>
            </w:tcMar>
          </w:tcPr>
          <w:p w14:paraId="3FA6DE8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r w:rsidR="005607AC" w14:paraId="36F5F393" w14:textId="77777777">
        <w:trPr>
          <w:trHeight w:val="89"/>
        </w:trPr>
        <w:tc>
          <w:tcPr>
            <w:tcW w:w="496" w:type="pct"/>
            <w:tcBorders>
              <w:top w:val="single" w:sz="4" w:space="0" w:color="auto"/>
              <w:bottom w:val="nil"/>
            </w:tcBorders>
            <w:shd w:val="clear" w:color="auto" w:fill="FFFFFF"/>
            <w:tcMar>
              <w:top w:w="17" w:type="dxa"/>
              <w:left w:w="108" w:type="dxa"/>
              <w:right w:w="108" w:type="dxa"/>
            </w:tcMar>
          </w:tcPr>
          <w:p w14:paraId="28219ACF" w14:textId="77777777" w:rsidR="005607AC" w:rsidRDefault="00000000">
            <w:pPr>
              <w:pStyle w:val="NormalWeb"/>
              <w:spacing w:before="0" w:beforeAutospacing="0" w:after="0" w:afterAutospacing="0"/>
              <w:rPr>
                <w:sz w:val="18"/>
                <w:szCs w:val="18"/>
              </w:rPr>
            </w:pPr>
            <w:r>
              <w:rPr>
                <w:kern w:val="24"/>
                <w:sz w:val="18"/>
                <w:szCs w:val="18"/>
              </w:rPr>
              <w:t>SE (m)</w:t>
            </w:r>
            <w:r>
              <w:rPr>
                <w:rFonts w:eastAsia="Calibri"/>
                <w:kern w:val="24"/>
                <w:sz w:val="18"/>
                <w:szCs w:val="18"/>
              </w:rPr>
              <w:t xml:space="preserve"> </w:t>
            </w:r>
          </w:p>
        </w:tc>
        <w:tc>
          <w:tcPr>
            <w:tcW w:w="498" w:type="pct"/>
            <w:tcBorders>
              <w:top w:val="single" w:sz="4" w:space="0" w:color="auto"/>
              <w:bottom w:val="nil"/>
            </w:tcBorders>
            <w:shd w:val="clear" w:color="auto" w:fill="FFFFFF"/>
            <w:tcMar>
              <w:top w:w="17" w:type="dxa"/>
              <w:left w:w="108" w:type="dxa"/>
              <w:right w:w="108" w:type="dxa"/>
            </w:tcMar>
            <w:vAlign w:val="bottom"/>
          </w:tcPr>
          <w:p w14:paraId="2C3CB89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2.56</w:t>
            </w:r>
          </w:p>
        </w:tc>
        <w:tc>
          <w:tcPr>
            <w:tcW w:w="479" w:type="pct"/>
            <w:tcBorders>
              <w:top w:val="single" w:sz="4" w:space="0" w:color="auto"/>
              <w:bottom w:val="nil"/>
            </w:tcBorders>
            <w:shd w:val="clear" w:color="auto" w:fill="FFFFFF"/>
            <w:tcMar>
              <w:top w:w="17" w:type="dxa"/>
              <w:left w:w="108" w:type="dxa"/>
              <w:right w:w="108" w:type="dxa"/>
            </w:tcMar>
            <w:vAlign w:val="bottom"/>
          </w:tcPr>
          <w:p w14:paraId="3083287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1.18</w:t>
            </w:r>
          </w:p>
        </w:tc>
        <w:tc>
          <w:tcPr>
            <w:tcW w:w="449" w:type="pct"/>
            <w:tcBorders>
              <w:top w:val="single" w:sz="4" w:space="0" w:color="auto"/>
              <w:bottom w:val="nil"/>
            </w:tcBorders>
            <w:shd w:val="clear" w:color="auto" w:fill="FFFFFF"/>
            <w:tcMar>
              <w:top w:w="17" w:type="dxa"/>
              <w:left w:w="108" w:type="dxa"/>
              <w:right w:w="108" w:type="dxa"/>
            </w:tcMar>
            <w:vAlign w:val="bottom"/>
          </w:tcPr>
          <w:p w14:paraId="32B4375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2.12</w:t>
            </w:r>
          </w:p>
        </w:tc>
        <w:tc>
          <w:tcPr>
            <w:tcW w:w="469" w:type="pct"/>
            <w:tcBorders>
              <w:top w:val="single" w:sz="4" w:space="0" w:color="auto"/>
              <w:bottom w:val="nil"/>
            </w:tcBorders>
            <w:shd w:val="clear" w:color="auto" w:fill="FFFFFF"/>
            <w:tcMar>
              <w:top w:w="17" w:type="dxa"/>
              <w:left w:w="108" w:type="dxa"/>
              <w:right w:w="108" w:type="dxa"/>
            </w:tcMar>
            <w:vAlign w:val="bottom"/>
          </w:tcPr>
          <w:p w14:paraId="46BCFEB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1.09</w:t>
            </w:r>
          </w:p>
        </w:tc>
        <w:tc>
          <w:tcPr>
            <w:tcW w:w="489" w:type="pct"/>
            <w:tcBorders>
              <w:top w:val="single" w:sz="4" w:space="0" w:color="auto"/>
              <w:bottom w:val="nil"/>
            </w:tcBorders>
            <w:shd w:val="clear" w:color="auto" w:fill="FFFFFF"/>
            <w:tcMar>
              <w:top w:w="17" w:type="dxa"/>
              <w:left w:w="108" w:type="dxa"/>
              <w:right w:w="108" w:type="dxa"/>
            </w:tcMar>
            <w:vAlign w:val="bottom"/>
          </w:tcPr>
          <w:p w14:paraId="5B83BB9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0.83</w:t>
            </w:r>
          </w:p>
        </w:tc>
        <w:tc>
          <w:tcPr>
            <w:tcW w:w="478" w:type="pct"/>
            <w:tcBorders>
              <w:top w:val="single" w:sz="4" w:space="0" w:color="auto"/>
              <w:bottom w:val="nil"/>
            </w:tcBorders>
            <w:shd w:val="clear" w:color="auto" w:fill="FFFFFF"/>
            <w:tcMar>
              <w:top w:w="17" w:type="dxa"/>
              <w:left w:w="108" w:type="dxa"/>
              <w:right w:w="108" w:type="dxa"/>
            </w:tcMar>
            <w:vAlign w:val="bottom"/>
          </w:tcPr>
          <w:p w14:paraId="67BF9FC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0.71</w:t>
            </w:r>
          </w:p>
        </w:tc>
        <w:tc>
          <w:tcPr>
            <w:tcW w:w="479" w:type="pct"/>
            <w:tcBorders>
              <w:top w:val="single" w:sz="4" w:space="0" w:color="auto"/>
              <w:bottom w:val="nil"/>
            </w:tcBorders>
            <w:shd w:val="clear" w:color="auto" w:fill="FFFFFF"/>
            <w:tcMar>
              <w:top w:w="17" w:type="dxa"/>
              <w:left w:w="108" w:type="dxa"/>
              <w:right w:w="108" w:type="dxa"/>
            </w:tcMar>
            <w:vAlign w:val="bottom"/>
          </w:tcPr>
          <w:p w14:paraId="3D60DFD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0.79</w:t>
            </w:r>
          </w:p>
        </w:tc>
        <w:tc>
          <w:tcPr>
            <w:tcW w:w="453" w:type="pct"/>
            <w:tcBorders>
              <w:top w:val="single" w:sz="4" w:space="0" w:color="auto"/>
              <w:bottom w:val="nil"/>
            </w:tcBorders>
            <w:shd w:val="clear" w:color="auto" w:fill="FFFFFF"/>
            <w:tcMar>
              <w:top w:w="17" w:type="dxa"/>
              <w:left w:w="108" w:type="dxa"/>
              <w:right w:w="108" w:type="dxa"/>
            </w:tcMar>
            <w:vAlign w:val="bottom"/>
          </w:tcPr>
          <w:p w14:paraId="4879344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1.12</w:t>
            </w:r>
          </w:p>
        </w:tc>
        <w:tc>
          <w:tcPr>
            <w:tcW w:w="710" w:type="pct"/>
            <w:tcBorders>
              <w:top w:val="single" w:sz="4" w:space="0" w:color="auto"/>
              <w:bottom w:val="nil"/>
            </w:tcBorders>
            <w:shd w:val="clear" w:color="auto" w:fill="FFFFFF"/>
            <w:tcMar>
              <w:top w:w="17" w:type="dxa"/>
              <w:left w:w="108" w:type="dxa"/>
              <w:right w:w="108" w:type="dxa"/>
            </w:tcMar>
          </w:tcPr>
          <w:p w14:paraId="6CD8099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r w:rsidR="005607AC" w14:paraId="153312BC" w14:textId="77777777">
        <w:trPr>
          <w:trHeight w:val="50"/>
        </w:trPr>
        <w:tc>
          <w:tcPr>
            <w:tcW w:w="496" w:type="pct"/>
            <w:tcBorders>
              <w:top w:val="nil"/>
              <w:bottom w:val="single" w:sz="4" w:space="0" w:color="auto"/>
            </w:tcBorders>
            <w:shd w:val="clear" w:color="auto" w:fill="FFFFFF"/>
            <w:tcMar>
              <w:top w:w="17" w:type="dxa"/>
              <w:left w:w="108" w:type="dxa"/>
              <w:right w:w="108" w:type="dxa"/>
            </w:tcMar>
          </w:tcPr>
          <w:p w14:paraId="148E2DF0" w14:textId="77777777" w:rsidR="005607AC" w:rsidRDefault="00000000">
            <w:pPr>
              <w:pStyle w:val="NormalWeb"/>
              <w:spacing w:before="0" w:beforeAutospacing="0" w:after="0" w:afterAutospacing="0"/>
              <w:rPr>
                <w:sz w:val="18"/>
                <w:szCs w:val="18"/>
              </w:rPr>
            </w:pPr>
            <w:r>
              <w:rPr>
                <w:kern w:val="24"/>
                <w:sz w:val="18"/>
                <w:szCs w:val="18"/>
              </w:rPr>
              <w:t>CD at 5%</w:t>
            </w:r>
            <w:r>
              <w:rPr>
                <w:rFonts w:eastAsia="Calibri"/>
                <w:kern w:val="24"/>
                <w:sz w:val="18"/>
                <w:szCs w:val="18"/>
              </w:rPr>
              <w:t xml:space="preserve"> </w:t>
            </w:r>
          </w:p>
        </w:tc>
        <w:tc>
          <w:tcPr>
            <w:tcW w:w="498" w:type="pct"/>
            <w:tcBorders>
              <w:top w:val="nil"/>
              <w:bottom w:val="single" w:sz="4" w:space="0" w:color="auto"/>
            </w:tcBorders>
            <w:shd w:val="clear" w:color="auto" w:fill="FFFFFF"/>
            <w:tcMar>
              <w:top w:w="17" w:type="dxa"/>
              <w:left w:w="108" w:type="dxa"/>
              <w:right w:w="108" w:type="dxa"/>
            </w:tcMar>
            <w:vAlign w:val="bottom"/>
          </w:tcPr>
          <w:p w14:paraId="2D851A5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NS</w:t>
            </w:r>
          </w:p>
        </w:tc>
        <w:tc>
          <w:tcPr>
            <w:tcW w:w="479" w:type="pct"/>
            <w:tcBorders>
              <w:top w:val="nil"/>
              <w:bottom w:val="single" w:sz="4" w:space="0" w:color="auto"/>
            </w:tcBorders>
            <w:shd w:val="clear" w:color="auto" w:fill="FFFFFF"/>
            <w:tcMar>
              <w:top w:w="17" w:type="dxa"/>
              <w:left w:w="108" w:type="dxa"/>
              <w:right w:w="108" w:type="dxa"/>
            </w:tcMar>
            <w:vAlign w:val="bottom"/>
          </w:tcPr>
          <w:p w14:paraId="66515B3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3.59</w:t>
            </w:r>
          </w:p>
        </w:tc>
        <w:tc>
          <w:tcPr>
            <w:tcW w:w="449" w:type="pct"/>
            <w:tcBorders>
              <w:top w:val="nil"/>
              <w:bottom w:val="single" w:sz="4" w:space="0" w:color="auto"/>
            </w:tcBorders>
            <w:shd w:val="clear" w:color="auto" w:fill="FFFFFF"/>
            <w:tcMar>
              <w:top w:w="17" w:type="dxa"/>
              <w:left w:w="108" w:type="dxa"/>
              <w:right w:w="108" w:type="dxa"/>
            </w:tcMar>
            <w:vAlign w:val="bottom"/>
          </w:tcPr>
          <w:p w14:paraId="5A26443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6.43</w:t>
            </w:r>
          </w:p>
        </w:tc>
        <w:tc>
          <w:tcPr>
            <w:tcW w:w="469" w:type="pct"/>
            <w:tcBorders>
              <w:top w:val="nil"/>
              <w:bottom w:val="single" w:sz="4" w:space="0" w:color="auto"/>
            </w:tcBorders>
            <w:shd w:val="clear" w:color="auto" w:fill="FFFFFF"/>
            <w:tcMar>
              <w:top w:w="17" w:type="dxa"/>
              <w:left w:w="108" w:type="dxa"/>
              <w:right w:w="108" w:type="dxa"/>
            </w:tcMar>
            <w:vAlign w:val="bottom"/>
          </w:tcPr>
          <w:p w14:paraId="09140B5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3.31</w:t>
            </w:r>
          </w:p>
        </w:tc>
        <w:tc>
          <w:tcPr>
            <w:tcW w:w="489" w:type="pct"/>
            <w:tcBorders>
              <w:top w:val="nil"/>
              <w:bottom w:val="single" w:sz="4" w:space="0" w:color="auto"/>
            </w:tcBorders>
            <w:shd w:val="clear" w:color="auto" w:fill="FFFFFF"/>
            <w:tcMar>
              <w:top w:w="17" w:type="dxa"/>
              <w:left w:w="108" w:type="dxa"/>
              <w:right w:w="108" w:type="dxa"/>
            </w:tcMar>
            <w:vAlign w:val="bottom"/>
          </w:tcPr>
          <w:p w14:paraId="61049B4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2.51</w:t>
            </w:r>
          </w:p>
        </w:tc>
        <w:tc>
          <w:tcPr>
            <w:tcW w:w="478" w:type="pct"/>
            <w:tcBorders>
              <w:top w:val="nil"/>
              <w:bottom w:val="single" w:sz="4" w:space="0" w:color="auto"/>
            </w:tcBorders>
            <w:shd w:val="clear" w:color="auto" w:fill="FFFFFF"/>
            <w:tcMar>
              <w:top w:w="17" w:type="dxa"/>
              <w:left w:w="108" w:type="dxa"/>
              <w:right w:w="108" w:type="dxa"/>
            </w:tcMar>
            <w:vAlign w:val="bottom"/>
          </w:tcPr>
          <w:p w14:paraId="08C6620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2.14</w:t>
            </w:r>
          </w:p>
        </w:tc>
        <w:tc>
          <w:tcPr>
            <w:tcW w:w="479" w:type="pct"/>
            <w:tcBorders>
              <w:top w:val="nil"/>
              <w:bottom w:val="single" w:sz="4" w:space="0" w:color="auto"/>
            </w:tcBorders>
            <w:shd w:val="clear" w:color="auto" w:fill="FFFFFF"/>
            <w:tcMar>
              <w:top w:w="17" w:type="dxa"/>
              <w:left w:w="108" w:type="dxa"/>
              <w:right w:w="108" w:type="dxa"/>
            </w:tcMar>
            <w:vAlign w:val="bottom"/>
          </w:tcPr>
          <w:p w14:paraId="3DABF2A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2.40</w:t>
            </w:r>
          </w:p>
        </w:tc>
        <w:tc>
          <w:tcPr>
            <w:tcW w:w="453" w:type="pct"/>
            <w:tcBorders>
              <w:top w:val="nil"/>
              <w:bottom w:val="single" w:sz="4" w:space="0" w:color="auto"/>
            </w:tcBorders>
            <w:shd w:val="clear" w:color="auto" w:fill="FFFFFF"/>
            <w:tcMar>
              <w:top w:w="17" w:type="dxa"/>
              <w:left w:w="108" w:type="dxa"/>
              <w:right w:w="108" w:type="dxa"/>
            </w:tcMar>
            <w:vAlign w:val="bottom"/>
          </w:tcPr>
          <w:p w14:paraId="08889C0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3.40</w:t>
            </w:r>
          </w:p>
        </w:tc>
        <w:tc>
          <w:tcPr>
            <w:tcW w:w="710" w:type="pct"/>
            <w:tcBorders>
              <w:top w:val="nil"/>
              <w:bottom w:val="single" w:sz="4" w:space="0" w:color="auto"/>
            </w:tcBorders>
            <w:shd w:val="clear" w:color="auto" w:fill="FFFFFF"/>
            <w:tcMar>
              <w:top w:w="17" w:type="dxa"/>
              <w:left w:w="108" w:type="dxa"/>
              <w:right w:w="108" w:type="dxa"/>
            </w:tcMar>
          </w:tcPr>
          <w:p w14:paraId="7BD77F1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bl>
    <w:p w14:paraId="6362827F"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53537EC" w14:textId="77777777" w:rsidR="005607AC" w:rsidRDefault="005607AC">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p>
    <w:p w14:paraId="75AF4740" w14:textId="77777777" w:rsidR="005607AC" w:rsidRDefault="00000000">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r>
        <w:rPr>
          <w:rFonts w:ascii="Times New Roman" w:hAnsi="Times New Roman" w:cs="Times New Roman"/>
          <w:iCs/>
          <w:sz w:val="18"/>
          <w:szCs w:val="18"/>
        </w:rPr>
        <w:t xml:space="preserve">Table 2: Effect of bio-pesticides against </w:t>
      </w:r>
      <w:r>
        <w:rPr>
          <w:rFonts w:ascii="Times New Roman" w:hAnsi="Times New Roman" w:cs="Times New Roman"/>
          <w:i/>
          <w:iCs/>
          <w:sz w:val="18"/>
          <w:szCs w:val="18"/>
        </w:rPr>
        <w:t xml:space="preserve">S. </w:t>
      </w:r>
      <w:proofErr w:type="spellStart"/>
      <w:r>
        <w:rPr>
          <w:rFonts w:ascii="Times New Roman" w:hAnsi="Times New Roman" w:cs="Times New Roman"/>
          <w:i/>
          <w:iCs/>
          <w:sz w:val="18"/>
          <w:szCs w:val="18"/>
        </w:rPr>
        <w:t>frugiperda</w:t>
      </w:r>
      <w:proofErr w:type="spellEnd"/>
      <w:r>
        <w:rPr>
          <w:rFonts w:ascii="Times New Roman" w:hAnsi="Times New Roman" w:cs="Times New Roman"/>
          <w:i/>
          <w:iCs/>
          <w:sz w:val="18"/>
          <w:szCs w:val="18"/>
        </w:rPr>
        <w:t xml:space="preserve"> </w:t>
      </w:r>
      <w:r>
        <w:rPr>
          <w:rFonts w:ascii="Times New Roman" w:hAnsi="Times New Roman" w:cs="Times New Roman"/>
          <w:iCs/>
          <w:sz w:val="18"/>
          <w:szCs w:val="18"/>
        </w:rPr>
        <w:t>infesting maize at the vegetative (whorl) stage (pooled)</w:t>
      </w:r>
      <w:r>
        <w:rPr>
          <w:rFonts w:ascii="Times New Roman" w:hAnsi="Times New Roman" w:cs="Times New Roman"/>
          <w:iCs/>
          <w:noProof/>
          <w:sz w:val="18"/>
          <w:szCs w:val="18"/>
          <w:lang w:eastAsia="en-IN"/>
        </w:rPr>
        <mc:AlternateContent>
          <mc:Choice Requires="wps">
            <w:drawing>
              <wp:anchor distT="0" distB="0" distL="114300" distR="114300" simplePos="0" relativeHeight="19" behindDoc="0" locked="0" layoutInCell="1" hidden="0" allowOverlap="1" wp14:anchorId="1F569695" wp14:editId="57DB8707">
                <wp:simplePos x="0" y="0"/>
                <wp:positionH relativeFrom="column">
                  <wp:posOffset>9093835</wp:posOffset>
                </wp:positionH>
                <wp:positionV relativeFrom="paragraph">
                  <wp:posOffset>-752475</wp:posOffset>
                </wp:positionV>
                <wp:extent cx="403225" cy="28892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60DBC698"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1F569695" id="文本框 4" o:spid="_x0000_s1027" style="position:absolute;left:0;text-align:left;margin-left:716.05pt;margin-top:-59.25pt;width:31.75pt;height:22.75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" strokecolor="white">
                <v:path arrowok="t"/>
                <v:textbox>
                  <w:txbxContent>
                    <w:p w14:paraId="60DBC698" w14:textId="77777777" w:rsidR="005607AC" w:rsidRDefault="005607AC"/>
                  </w:txbxContent>
                </v:textbox>
              </v:rect>
            </w:pict>
          </mc:Fallback>
        </mc:AlternateContent>
      </w:r>
    </w:p>
    <w:p w14:paraId="604D5F61" w14:textId="77777777" w:rsidR="005607AC" w:rsidRDefault="005607AC">
      <w:pPr>
        <w:spacing w:before="80" w:after="80" w:line="240" w:lineRule="auto"/>
        <w:ind w:left="1350" w:hanging="1350"/>
        <w:contextualSpacing/>
        <w:jc w:val="both"/>
        <w:rPr>
          <w:rFonts w:ascii="Times New Roman" w:hAnsi="Times New Roman" w:cs="Times New Roman"/>
          <w:bCs/>
          <w:iCs/>
          <w:sz w:val="24"/>
          <w:szCs w:val="24"/>
        </w:rPr>
      </w:pPr>
    </w:p>
    <w:p w14:paraId="1350F345" w14:textId="77777777" w:rsidR="005607AC" w:rsidRDefault="00000000">
      <w:pPr>
        <w:spacing w:before="80" w:after="80" w:line="240" w:lineRule="auto"/>
        <w:ind w:left="1350" w:hanging="1350"/>
        <w:contextualSpacing/>
        <w:jc w:val="both"/>
        <w:rPr>
          <w:rFonts w:ascii="Times New Roman" w:hAnsi="Times New Roman" w:cs="Times New Roman"/>
          <w:bCs/>
          <w:iCs/>
          <w:sz w:val="18"/>
          <w:szCs w:val="18"/>
        </w:rPr>
      </w:pPr>
      <w:r>
        <w:rPr>
          <w:rFonts w:ascii="Times New Roman" w:hAnsi="Times New Roman" w:cs="Times New Roman"/>
          <w:bCs/>
          <w:iCs/>
          <w:sz w:val="18"/>
          <w:szCs w:val="18"/>
        </w:rPr>
        <w:t xml:space="preserve">Figures in parenthesis are arc sin transformed values </w:t>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t xml:space="preserve">                                      </w:t>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t xml:space="preserve">                  DAS – Days after spraying</w:t>
      </w:r>
    </w:p>
    <w:p w14:paraId="2391482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78AC356"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41747DAE" w14:textId="77777777"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pgSz w:w="15840" w:h="12240" w:orient="landscape"/>
          <w:pgMar w:top="1440" w:right="1440" w:bottom="1440" w:left="1440" w:header="709" w:footer="709" w:gutter="0"/>
          <w:cols w:space="720"/>
          <w:docGrid w:linePitch="360"/>
        </w:sectPr>
      </w:pPr>
    </w:p>
    <w:p w14:paraId="2D0641F8" w14:textId="77777777" w:rsidR="005607AC" w:rsidRDefault="00000000">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r>
        <w:rPr>
          <w:rFonts w:ascii="Times New Roman" w:hAnsi="Times New Roman" w:cs="Times New Roman"/>
          <w:iCs/>
          <w:noProof/>
          <w:sz w:val="18"/>
          <w:szCs w:val="18"/>
          <w:lang w:eastAsia="en-IN"/>
        </w:rPr>
        <w:lastRenderedPageBreak/>
        <mc:AlternateContent>
          <mc:Choice Requires="wps">
            <w:drawing>
              <wp:anchor distT="0" distB="0" distL="114300" distR="114300" simplePos="0" relativeHeight="20" behindDoc="0" locked="0" layoutInCell="1" hidden="0" allowOverlap="1" wp14:anchorId="1BD80607" wp14:editId="496BFAAE">
                <wp:simplePos x="0" y="0"/>
                <wp:positionH relativeFrom="column">
                  <wp:posOffset>9120505</wp:posOffset>
                </wp:positionH>
                <wp:positionV relativeFrom="paragraph">
                  <wp:posOffset>-775969</wp:posOffset>
                </wp:positionV>
                <wp:extent cx="403225" cy="28892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4B3B063F"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1BD80607" id="文本框 7" o:spid="_x0000_s1028" style="position:absolute;left:0;text-align:left;margin-left:718.15pt;margin-top:-61.1pt;width:31.75pt;height:22.75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" strokecolor="white">
                <v:path arrowok="t"/>
                <v:textbox>
                  <w:txbxContent>
                    <w:p w14:paraId="4B3B063F" w14:textId="77777777" w:rsidR="005607AC" w:rsidRDefault="005607AC"/>
                  </w:txbxContent>
                </v:textbox>
              </v:rect>
            </w:pict>
          </mc:Fallback>
        </mc:AlternateContent>
      </w:r>
      <w:r>
        <w:rPr>
          <w:rFonts w:ascii="Times New Roman" w:hAnsi="Times New Roman" w:cs="Times New Roman"/>
          <w:iCs/>
          <w:sz w:val="18"/>
          <w:szCs w:val="18"/>
        </w:rPr>
        <w:t xml:space="preserve">Table 3: Effect of bio-pesticides against </w:t>
      </w:r>
      <w:r>
        <w:rPr>
          <w:rFonts w:ascii="Times New Roman" w:hAnsi="Times New Roman" w:cs="Times New Roman"/>
          <w:i/>
          <w:iCs/>
          <w:sz w:val="18"/>
          <w:szCs w:val="18"/>
        </w:rPr>
        <w:t xml:space="preserve">S. </w:t>
      </w:r>
      <w:proofErr w:type="spellStart"/>
      <w:r>
        <w:rPr>
          <w:rFonts w:ascii="Times New Roman" w:hAnsi="Times New Roman" w:cs="Times New Roman"/>
          <w:i/>
          <w:iCs/>
          <w:sz w:val="18"/>
          <w:szCs w:val="18"/>
        </w:rPr>
        <w:t>frugiperda</w:t>
      </w:r>
      <w:proofErr w:type="spellEnd"/>
      <w:r>
        <w:rPr>
          <w:rFonts w:ascii="Times New Roman" w:hAnsi="Times New Roman" w:cs="Times New Roman"/>
          <w:i/>
          <w:iCs/>
          <w:sz w:val="18"/>
          <w:szCs w:val="18"/>
        </w:rPr>
        <w:t xml:space="preserve"> </w:t>
      </w:r>
      <w:r>
        <w:rPr>
          <w:rFonts w:ascii="Times New Roman" w:hAnsi="Times New Roman" w:cs="Times New Roman"/>
          <w:iCs/>
          <w:sz w:val="18"/>
          <w:szCs w:val="18"/>
        </w:rPr>
        <w:t>infesting maize at reproductive (cob) stage (pooled)</w:t>
      </w:r>
    </w:p>
    <w:tbl>
      <w:tblPr>
        <w:tblW w:w="5000" w:type="pct"/>
        <w:tblBorders>
          <w:top w:val="single" w:sz="4" w:space="0" w:color="auto"/>
        </w:tblBorders>
        <w:tblCellMar>
          <w:left w:w="0" w:type="dxa"/>
          <w:right w:w="0" w:type="dxa"/>
        </w:tblCellMar>
        <w:tblLook w:val="0000" w:firstRow="0" w:lastRow="0" w:firstColumn="0" w:lastColumn="0" w:noHBand="0" w:noVBand="0"/>
      </w:tblPr>
      <w:tblGrid>
        <w:gridCol w:w="1469"/>
        <w:gridCol w:w="1210"/>
        <w:gridCol w:w="1241"/>
        <w:gridCol w:w="1279"/>
        <w:gridCol w:w="1324"/>
        <w:gridCol w:w="1279"/>
        <w:gridCol w:w="1558"/>
      </w:tblGrid>
      <w:tr w:rsidR="005607AC" w14:paraId="6E63D645" w14:textId="77777777">
        <w:trPr>
          <w:trHeight w:val="296"/>
        </w:trPr>
        <w:tc>
          <w:tcPr>
            <w:tcW w:w="785" w:type="pct"/>
            <w:vMerge w:val="restart"/>
            <w:shd w:val="clear" w:color="auto" w:fill="FFFFFF"/>
            <w:tcMar>
              <w:top w:w="17" w:type="dxa"/>
              <w:left w:w="108" w:type="dxa"/>
              <w:right w:w="108" w:type="dxa"/>
            </w:tcMar>
          </w:tcPr>
          <w:p w14:paraId="641DA50D" w14:textId="77777777" w:rsidR="005607AC" w:rsidRDefault="00000000">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kern w:val="24"/>
                <w:sz w:val="18"/>
                <w:szCs w:val="18"/>
              </w:rPr>
              <w:t>Tr.No</w:t>
            </w:r>
            <w:proofErr w:type="spellEnd"/>
            <w:r>
              <w:rPr>
                <w:rFonts w:ascii="Times New Roman" w:eastAsia="Times New Roman" w:hAnsi="Times New Roman" w:cs="Times New Roman"/>
                <w:kern w:val="24"/>
                <w:sz w:val="18"/>
                <w:szCs w:val="18"/>
              </w:rPr>
              <w:t>.</w:t>
            </w:r>
            <w:r>
              <w:rPr>
                <w:rFonts w:ascii="Times New Roman" w:hAnsi="Times New Roman" w:cs="Times New Roman"/>
                <w:kern w:val="24"/>
                <w:sz w:val="18"/>
                <w:szCs w:val="18"/>
              </w:rPr>
              <w:t xml:space="preserve"> </w:t>
            </w:r>
          </w:p>
        </w:tc>
        <w:tc>
          <w:tcPr>
            <w:tcW w:w="2700" w:type="pct"/>
            <w:gridSpan w:val="4"/>
            <w:tcBorders>
              <w:top w:val="single" w:sz="4" w:space="0" w:color="auto"/>
            </w:tcBorders>
            <w:shd w:val="clear" w:color="auto" w:fill="FFFFFF"/>
            <w:tcMar>
              <w:top w:w="17" w:type="dxa"/>
              <w:left w:w="108" w:type="dxa"/>
              <w:right w:w="108" w:type="dxa"/>
            </w:tcMar>
          </w:tcPr>
          <w:p w14:paraId="6051DB6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 infestation of </w:t>
            </w:r>
            <w:r>
              <w:rPr>
                <w:rFonts w:ascii="Times New Roman" w:hAnsi="Times New Roman" w:cs="Times New Roman"/>
                <w:i/>
                <w:iCs/>
                <w:sz w:val="18"/>
                <w:szCs w:val="18"/>
              </w:rPr>
              <w:t xml:space="preserve">S. </w:t>
            </w:r>
            <w:proofErr w:type="spellStart"/>
            <w:r>
              <w:rPr>
                <w:rFonts w:ascii="Times New Roman" w:hAnsi="Times New Roman" w:cs="Times New Roman"/>
                <w:i/>
                <w:iCs/>
                <w:sz w:val="18"/>
                <w:szCs w:val="18"/>
              </w:rPr>
              <w:t>frugiperda</w:t>
            </w:r>
            <w:proofErr w:type="spellEnd"/>
          </w:p>
        </w:tc>
        <w:tc>
          <w:tcPr>
            <w:tcW w:w="683" w:type="pct"/>
            <w:vMerge w:val="restart"/>
            <w:tcBorders>
              <w:top w:val="single" w:sz="4" w:space="0" w:color="auto"/>
            </w:tcBorders>
            <w:shd w:val="clear" w:color="auto" w:fill="FFFFFF"/>
            <w:tcMar>
              <w:top w:w="17" w:type="dxa"/>
              <w:left w:w="108" w:type="dxa"/>
              <w:right w:w="108" w:type="dxa"/>
            </w:tcMar>
          </w:tcPr>
          <w:p w14:paraId="3F5A1B83"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Mean</w:t>
            </w:r>
          </w:p>
          <w:p w14:paraId="7EDE536B"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w:t>
            </w:r>
            <w:r>
              <w:rPr>
                <w:rFonts w:ascii="Times New Roman" w:hAnsi="Times New Roman" w:cs="Times New Roman"/>
                <w:kern w:val="24"/>
                <w:sz w:val="18"/>
                <w:szCs w:val="18"/>
              </w:rPr>
              <w:t xml:space="preserve"> </w:t>
            </w:r>
          </w:p>
        </w:tc>
        <w:tc>
          <w:tcPr>
            <w:tcW w:w="832" w:type="pct"/>
            <w:vMerge w:val="restart"/>
            <w:tcBorders>
              <w:top w:val="single" w:sz="4" w:space="0" w:color="auto"/>
            </w:tcBorders>
            <w:shd w:val="clear" w:color="auto" w:fill="FFFFFF"/>
            <w:tcMar>
              <w:top w:w="17" w:type="dxa"/>
              <w:left w:w="108" w:type="dxa"/>
              <w:right w:w="108" w:type="dxa"/>
            </w:tcMar>
          </w:tcPr>
          <w:p w14:paraId="3233201D"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 </w:t>
            </w:r>
            <w:proofErr w:type="gramStart"/>
            <w:r>
              <w:rPr>
                <w:rFonts w:ascii="Times New Roman" w:eastAsia="Times New Roman" w:hAnsi="Times New Roman" w:cs="Times New Roman"/>
                <w:kern w:val="24"/>
                <w:sz w:val="18"/>
                <w:szCs w:val="18"/>
              </w:rPr>
              <w:t>the</w:t>
            </w:r>
            <w:proofErr w:type="gramEnd"/>
            <w:r>
              <w:rPr>
                <w:rFonts w:ascii="Times New Roman" w:eastAsia="Times New Roman" w:hAnsi="Times New Roman" w:cs="Times New Roman"/>
                <w:kern w:val="24"/>
                <w:sz w:val="18"/>
                <w:szCs w:val="18"/>
              </w:rPr>
              <w:t xml:space="preserve"> reduction over untreated control</w:t>
            </w:r>
            <w:r>
              <w:rPr>
                <w:rFonts w:ascii="Times New Roman" w:hAnsi="Times New Roman" w:cs="Times New Roman"/>
                <w:kern w:val="24"/>
                <w:sz w:val="18"/>
                <w:szCs w:val="18"/>
              </w:rPr>
              <w:t xml:space="preserve"> </w:t>
            </w:r>
          </w:p>
        </w:tc>
      </w:tr>
      <w:tr w:rsidR="005607AC" w14:paraId="76E82F29" w14:textId="77777777">
        <w:trPr>
          <w:trHeight w:val="314"/>
        </w:trPr>
        <w:tc>
          <w:tcPr>
            <w:tcW w:w="785" w:type="pct"/>
            <w:vMerge/>
            <w:shd w:val="clear" w:color="auto" w:fill="FFFFFF"/>
            <w:vAlign w:val="center"/>
          </w:tcPr>
          <w:p w14:paraId="071FF7D3" w14:textId="77777777" w:rsidR="005607AC" w:rsidRDefault="005607AC"/>
        </w:tc>
        <w:tc>
          <w:tcPr>
            <w:tcW w:w="2700" w:type="pct"/>
            <w:gridSpan w:val="4"/>
            <w:tcBorders>
              <w:top w:val="nil"/>
              <w:bottom w:val="single" w:sz="4" w:space="0" w:color="auto"/>
            </w:tcBorders>
            <w:shd w:val="clear" w:color="auto" w:fill="FFFFFF"/>
            <w:tcMar>
              <w:top w:w="17" w:type="dxa"/>
              <w:left w:w="108" w:type="dxa"/>
              <w:right w:w="108" w:type="dxa"/>
            </w:tcMar>
          </w:tcPr>
          <w:p w14:paraId="70731CB6"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Third spray at reproductive (cob) stage</w:t>
            </w:r>
            <w:r>
              <w:rPr>
                <w:rFonts w:ascii="Times New Roman" w:hAnsi="Times New Roman" w:cs="Times New Roman"/>
                <w:kern w:val="24"/>
                <w:sz w:val="18"/>
                <w:szCs w:val="18"/>
              </w:rPr>
              <w:t xml:space="preserve"> </w:t>
            </w:r>
          </w:p>
        </w:tc>
        <w:tc>
          <w:tcPr>
            <w:tcW w:w="683" w:type="pct"/>
            <w:vMerge/>
            <w:tcBorders>
              <w:top w:val="nil"/>
            </w:tcBorders>
            <w:shd w:val="clear" w:color="auto" w:fill="FFFFFF"/>
            <w:vAlign w:val="center"/>
          </w:tcPr>
          <w:p w14:paraId="0B2161C4" w14:textId="77777777" w:rsidR="005607AC" w:rsidRDefault="005607AC"/>
        </w:tc>
        <w:tc>
          <w:tcPr>
            <w:tcW w:w="832" w:type="pct"/>
            <w:vMerge/>
            <w:tcBorders>
              <w:top w:val="nil"/>
            </w:tcBorders>
            <w:shd w:val="clear" w:color="auto" w:fill="FFFFFF"/>
            <w:vAlign w:val="center"/>
          </w:tcPr>
          <w:p w14:paraId="1AB04232" w14:textId="77777777" w:rsidR="005607AC" w:rsidRDefault="005607AC"/>
        </w:tc>
      </w:tr>
      <w:tr w:rsidR="005607AC" w14:paraId="17078738" w14:textId="77777777">
        <w:trPr>
          <w:trHeight w:val="233"/>
        </w:trPr>
        <w:tc>
          <w:tcPr>
            <w:tcW w:w="785" w:type="pct"/>
            <w:vMerge/>
            <w:shd w:val="clear" w:color="auto" w:fill="FFFFFF"/>
            <w:vAlign w:val="center"/>
          </w:tcPr>
          <w:p w14:paraId="44661E2C" w14:textId="77777777" w:rsidR="005607AC" w:rsidRDefault="005607AC"/>
        </w:tc>
        <w:tc>
          <w:tcPr>
            <w:tcW w:w="647" w:type="pct"/>
            <w:tcBorders>
              <w:top w:val="single" w:sz="4" w:space="0" w:color="auto"/>
              <w:bottom w:val="single" w:sz="4" w:space="0" w:color="auto"/>
            </w:tcBorders>
            <w:shd w:val="clear" w:color="auto" w:fill="FFFFFF"/>
            <w:tcMar>
              <w:top w:w="17" w:type="dxa"/>
              <w:left w:w="108" w:type="dxa"/>
              <w:right w:w="108" w:type="dxa"/>
            </w:tcMar>
          </w:tcPr>
          <w:p w14:paraId="1CA05594" w14:textId="77777777" w:rsidR="005607AC" w:rsidRDefault="00000000">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kern w:val="24"/>
                <w:sz w:val="18"/>
                <w:szCs w:val="18"/>
              </w:rPr>
              <w:t>Precount</w:t>
            </w:r>
            <w:proofErr w:type="spellEnd"/>
            <w:r>
              <w:rPr>
                <w:rFonts w:ascii="Times New Roman" w:hAnsi="Times New Roman" w:cs="Times New Roman"/>
                <w:kern w:val="24"/>
                <w:sz w:val="18"/>
                <w:szCs w:val="18"/>
              </w:rPr>
              <w:t xml:space="preserve"> </w:t>
            </w:r>
          </w:p>
        </w:tc>
        <w:tc>
          <w:tcPr>
            <w:tcW w:w="663" w:type="pct"/>
            <w:tcBorders>
              <w:top w:val="single" w:sz="4" w:space="0" w:color="auto"/>
              <w:bottom w:val="single" w:sz="4" w:space="0" w:color="auto"/>
            </w:tcBorders>
            <w:shd w:val="clear" w:color="auto" w:fill="FFFFFF"/>
            <w:tcMar>
              <w:top w:w="17" w:type="dxa"/>
              <w:left w:w="108" w:type="dxa"/>
              <w:right w:w="108" w:type="dxa"/>
            </w:tcMar>
          </w:tcPr>
          <w:p w14:paraId="4DFFCF34"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p>
        </w:tc>
        <w:tc>
          <w:tcPr>
            <w:tcW w:w="683" w:type="pct"/>
            <w:tcBorders>
              <w:top w:val="single" w:sz="4" w:space="0" w:color="auto"/>
              <w:bottom w:val="single" w:sz="4" w:space="0" w:color="auto"/>
            </w:tcBorders>
            <w:shd w:val="clear" w:color="auto" w:fill="FFFFFF"/>
            <w:tcMar>
              <w:top w:w="17" w:type="dxa"/>
              <w:left w:w="108" w:type="dxa"/>
              <w:right w:w="108" w:type="dxa"/>
            </w:tcMar>
          </w:tcPr>
          <w:p w14:paraId="69BCDFD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r>
              <w:rPr>
                <w:rFonts w:ascii="Times New Roman" w:hAnsi="Times New Roman" w:cs="Times New Roman"/>
                <w:kern w:val="24"/>
                <w:sz w:val="18"/>
                <w:szCs w:val="18"/>
              </w:rPr>
              <w:t xml:space="preserve"> </w:t>
            </w:r>
          </w:p>
        </w:tc>
        <w:tc>
          <w:tcPr>
            <w:tcW w:w="707" w:type="pct"/>
            <w:tcBorders>
              <w:top w:val="single" w:sz="4" w:space="0" w:color="auto"/>
              <w:bottom w:val="single" w:sz="4" w:space="0" w:color="auto"/>
            </w:tcBorders>
            <w:shd w:val="clear" w:color="auto" w:fill="FFFFFF"/>
            <w:tcMar>
              <w:top w:w="17" w:type="dxa"/>
              <w:left w:w="108" w:type="dxa"/>
              <w:right w:w="108" w:type="dxa"/>
            </w:tcMar>
          </w:tcPr>
          <w:p w14:paraId="0DE364A4"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r>
              <w:rPr>
                <w:rFonts w:ascii="Times New Roman" w:hAnsi="Times New Roman" w:cs="Times New Roman"/>
                <w:kern w:val="24"/>
                <w:sz w:val="18"/>
                <w:szCs w:val="18"/>
              </w:rPr>
              <w:t xml:space="preserve"> </w:t>
            </w:r>
          </w:p>
        </w:tc>
        <w:tc>
          <w:tcPr>
            <w:tcW w:w="683" w:type="pct"/>
            <w:vMerge/>
            <w:tcBorders>
              <w:top w:val="nil"/>
              <w:bottom w:val="single" w:sz="4" w:space="0" w:color="auto"/>
            </w:tcBorders>
            <w:shd w:val="clear" w:color="auto" w:fill="FFFFFF"/>
            <w:vAlign w:val="center"/>
          </w:tcPr>
          <w:p w14:paraId="6798A9E3" w14:textId="77777777" w:rsidR="005607AC" w:rsidRDefault="005607AC"/>
        </w:tc>
        <w:tc>
          <w:tcPr>
            <w:tcW w:w="832" w:type="pct"/>
            <w:vMerge/>
            <w:tcBorders>
              <w:top w:val="nil"/>
              <w:bottom w:val="single" w:sz="4" w:space="0" w:color="auto"/>
            </w:tcBorders>
            <w:shd w:val="clear" w:color="auto" w:fill="FFFFFF"/>
            <w:vAlign w:val="center"/>
          </w:tcPr>
          <w:p w14:paraId="66BA6026" w14:textId="77777777" w:rsidR="005607AC" w:rsidRDefault="005607AC"/>
        </w:tc>
      </w:tr>
      <w:tr w:rsidR="005607AC" w14:paraId="50F749C3" w14:textId="77777777">
        <w:trPr>
          <w:trHeight w:val="332"/>
        </w:trPr>
        <w:tc>
          <w:tcPr>
            <w:tcW w:w="785" w:type="pct"/>
            <w:shd w:val="clear" w:color="auto" w:fill="FFFFFF"/>
            <w:tcMar>
              <w:top w:w="17" w:type="dxa"/>
              <w:left w:w="108" w:type="dxa"/>
              <w:right w:w="108" w:type="dxa"/>
            </w:tcMar>
            <w:vAlign w:val="bottom"/>
          </w:tcPr>
          <w:p w14:paraId="16DB3B06"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1</w:t>
            </w:r>
            <w:r>
              <w:rPr>
                <w:rFonts w:eastAsia="Calibri"/>
                <w:kern w:val="24"/>
                <w:sz w:val="18"/>
                <w:szCs w:val="18"/>
              </w:rPr>
              <w:t xml:space="preserve"> </w:t>
            </w:r>
          </w:p>
        </w:tc>
        <w:tc>
          <w:tcPr>
            <w:tcW w:w="647" w:type="pct"/>
            <w:tcBorders>
              <w:top w:val="single" w:sz="4" w:space="0" w:color="auto"/>
            </w:tcBorders>
            <w:shd w:val="clear" w:color="auto" w:fill="FFFFFF"/>
            <w:tcMar>
              <w:top w:w="17" w:type="dxa"/>
              <w:left w:w="108" w:type="dxa"/>
              <w:right w:w="108" w:type="dxa"/>
            </w:tcMar>
            <w:vAlign w:val="bottom"/>
          </w:tcPr>
          <w:p w14:paraId="73741A3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7.64</w:t>
            </w:r>
          </w:p>
          <w:p w14:paraId="481D887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(15.80) </w:t>
            </w:r>
          </w:p>
        </w:tc>
        <w:tc>
          <w:tcPr>
            <w:tcW w:w="663" w:type="pct"/>
            <w:tcBorders>
              <w:top w:val="single" w:sz="4" w:space="0" w:color="auto"/>
            </w:tcBorders>
            <w:shd w:val="clear" w:color="auto" w:fill="FFFFFF"/>
            <w:tcMar>
              <w:top w:w="17" w:type="dxa"/>
              <w:left w:w="108" w:type="dxa"/>
              <w:right w:w="108" w:type="dxa"/>
            </w:tcMar>
            <w:vAlign w:val="bottom"/>
          </w:tcPr>
          <w:p w14:paraId="30082B3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6.02</w:t>
            </w:r>
          </w:p>
          <w:p w14:paraId="446DF65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(14.16)</w:t>
            </w:r>
          </w:p>
        </w:tc>
        <w:tc>
          <w:tcPr>
            <w:tcW w:w="683" w:type="pct"/>
            <w:tcBorders>
              <w:top w:val="single" w:sz="4" w:space="0" w:color="auto"/>
            </w:tcBorders>
            <w:shd w:val="clear" w:color="auto" w:fill="FFFFFF"/>
            <w:tcMar>
              <w:top w:w="17" w:type="dxa"/>
              <w:left w:w="108" w:type="dxa"/>
              <w:right w:w="108" w:type="dxa"/>
            </w:tcMar>
            <w:vAlign w:val="bottom"/>
          </w:tcPr>
          <w:p w14:paraId="498FD43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2.92</w:t>
            </w:r>
          </w:p>
          <w:p w14:paraId="2DCC80A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(9.80)</w:t>
            </w:r>
          </w:p>
        </w:tc>
        <w:tc>
          <w:tcPr>
            <w:tcW w:w="707" w:type="pct"/>
            <w:tcBorders>
              <w:top w:val="single" w:sz="4" w:space="0" w:color="auto"/>
            </w:tcBorders>
            <w:shd w:val="clear" w:color="auto" w:fill="FFFFFF"/>
            <w:tcMar>
              <w:top w:w="17" w:type="dxa"/>
              <w:left w:w="108" w:type="dxa"/>
              <w:right w:w="108" w:type="dxa"/>
            </w:tcMar>
            <w:vAlign w:val="bottom"/>
          </w:tcPr>
          <w:p w14:paraId="197004C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2.83 </w:t>
            </w:r>
          </w:p>
          <w:p w14:paraId="7974CB3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(9.66)</w:t>
            </w:r>
          </w:p>
        </w:tc>
        <w:tc>
          <w:tcPr>
            <w:tcW w:w="683" w:type="pct"/>
            <w:tcBorders>
              <w:top w:val="single" w:sz="4" w:space="0" w:color="auto"/>
            </w:tcBorders>
            <w:shd w:val="clear" w:color="auto" w:fill="FFFFFF"/>
            <w:tcMar>
              <w:top w:w="17" w:type="dxa"/>
              <w:left w:w="108" w:type="dxa"/>
              <w:right w:w="108" w:type="dxa"/>
            </w:tcMar>
            <w:vAlign w:val="bottom"/>
          </w:tcPr>
          <w:p w14:paraId="10A402C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3.92</w:t>
            </w:r>
          </w:p>
          <w:p w14:paraId="7F0B360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(11.21)</w:t>
            </w:r>
          </w:p>
        </w:tc>
        <w:tc>
          <w:tcPr>
            <w:tcW w:w="832" w:type="pct"/>
            <w:tcBorders>
              <w:top w:val="single" w:sz="4" w:space="0" w:color="auto"/>
            </w:tcBorders>
            <w:shd w:val="clear" w:color="auto" w:fill="FFFFFF"/>
            <w:tcMar>
              <w:top w:w="17" w:type="dxa"/>
              <w:left w:w="108" w:type="dxa"/>
              <w:right w:w="108" w:type="dxa"/>
            </w:tcMar>
          </w:tcPr>
          <w:p w14:paraId="6C248B0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63.93 </w:t>
            </w:r>
          </w:p>
        </w:tc>
      </w:tr>
      <w:tr w:rsidR="005607AC" w14:paraId="2409690A" w14:textId="77777777">
        <w:trPr>
          <w:trHeight w:val="332"/>
        </w:trPr>
        <w:tc>
          <w:tcPr>
            <w:tcW w:w="785" w:type="pct"/>
            <w:shd w:val="clear" w:color="auto" w:fill="FFFFFF"/>
            <w:tcMar>
              <w:top w:w="17" w:type="dxa"/>
              <w:left w:w="108" w:type="dxa"/>
              <w:right w:w="108" w:type="dxa"/>
            </w:tcMar>
            <w:vAlign w:val="bottom"/>
          </w:tcPr>
          <w:p w14:paraId="39D5A82A"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2</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54A1236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7.98</w:t>
            </w:r>
          </w:p>
          <w:p w14:paraId="44D91A7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(16.25)</w:t>
            </w:r>
          </w:p>
        </w:tc>
        <w:tc>
          <w:tcPr>
            <w:tcW w:w="663" w:type="pct"/>
            <w:shd w:val="clear" w:color="auto" w:fill="FFFFFF"/>
            <w:tcMar>
              <w:top w:w="17" w:type="dxa"/>
              <w:left w:w="108" w:type="dxa"/>
              <w:right w:w="108" w:type="dxa"/>
            </w:tcMar>
            <w:vAlign w:val="bottom"/>
          </w:tcPr>
          <w:p w14:paraId="57D80E9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5.82</w:t>
            </w:r>
          </w:p>
          <w:p w14:paraId="16B53AE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(13.94)</w:t>
            </w:r>
          </w:p>
        </w:tc>
        <w:tc>
          <w:tcPr>
            <w:tcW w:w="683" w:type="pct"/>
            <w:shd w:val="clear" w:color="auto" w:fill="FFFFFF"/>
            <w:tcMar>
              <w:top w:w="17" w:type="dxa"/>
              <w:left w:w="108" w:type="dxa"/>
              <w:right w:w="108" w:type="dxa"/>
            </w:tcMar>
            <w:vAlign w:val="bottom"/>
          </w:tcPr>
          <w:p w14:paraId="41A2A88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3.26</w:t>
            </w:r>
          </w:p>
          <w:p w14:paraId="18275A3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(10.37)</w:t>
            </w:r>
          </w:p>
        </w:tc>
        <w:tc>
          <w:tcPr>
            <w:tcW w:w="707" w:type="pct"/>
            <w:shd w:val="clear" w:color="auto" w:fill="FFFFFF"/>
            <w:tcMar>
              <w:top w:w="17" w:type="dxa"/>
              <w:left w:w="108" w:type="dxa"/>
              <w:right w:w="108" w:type="dxa"/>
            </w:tcMar>
            <w:vAlign w:val="bottom"/>
          </w:tcPr>
          <w:p w14:paraId="38BCEBC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2.81</w:t>
            </w:r>
          </w:p>
          <w:p w14:paraId="42AD746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(9.59)</w:t>
            </w:r>
          </w:p>
        </w:tc>
        <w:tc>
          <w:tcPr>
            <w:tcW w:w="683" w:type="pct"/>
            <w:shd w:val="clear" w:color="auto" w:fill="FFFFFF"/>
            <w:tcMar>
              <w:top w:w="17" w:type="dxa"/>
              <w:left w:w="108" w:type="dxa"/>
              <w:right w:w="108" w:type="dxa"/>
            </w:tcMar>
            <w:vAlign w:val="bottom"/>
          </w:tcPr>
          <w:p w14:paraId="13566D3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3.96</w:t>
            </w:r>
          </w:p>
          <w:p w14:paraId="75A9288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(11.30)</w:t>
            </w:r>
          </w:p>
        </w:tc>
        <w:tc>
          <w:tcPr>
            <w:tcW w:w="832" w:type="pct"/>
            <w:shd w:val="clear" w:color="auto" w:fill="FFFFFF"/>
            <w:tcMar>
              <w:top w:w="17" w:type="dxa"/>
              <w:left w:w="108" w:type="dxa"/>
              <w:right w:w="108" w:type="dxa"/>
            </w:tcMar>
          </w:tcPr>
          <w:p w14:paraId="7585AB4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63.56 </w:t>
            </w:r>
          </w:p>
        </w:tc>
      </w:tr>
      <w:tr w:rsidR="005607AC" w14:paraId="2BF59C55" w14:textId="77777777">
        <w:trPr>
          <w:trHeight w:val="323"/>
        </w:trPr>
        <w:tc>
          <w:tcPr>
            <w:tcW w:w="785" w:type="pct"/>
            <w:shd w:val="clear" w:color="auto" w:fill="FFFFFF"/>
            <w:tcMar>
              <w:top w:w="17" w:type="dxa"/>
              <w:left w:w="108" w:type="dxa"/>
              <w:right w:w="108" w:type="dxa"/>
            </w:tcMar>
            <w:vAlign w:val="bottom"/>
          </w:tcPr>
          <w:p w14:paraId="180F63CD"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3</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217467A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13.32</w:t>
            </w:r>
          </w:p>
          <w:p w14:paraId="09B9EDC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(20.89)</w:t>
            </w:r>
          </w:p>
        </w:tc>
        <w:tc>
          <w:tcPr>
            <w:tcW w:w="663" w:type="pct"/>
            <w:shd w:val="clear" w:color="auto" w:fill="FFFFFF"/>
            <w:tcMar>
              <w:top w:w="17" w:type="dxa"/>
              <w:left w:w="108" w:type="dxa"/>
              <w:right w:w="108" w:type="dxa"/>
            </w:tcMar>
            <w:vAlign w:val="bottom"/>
          </w:tcPr>
          <w:p w14:paraId="3CE4B3C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10.37</w:t>
            </w:r>
          </w:p>
          <w:p w14:paraId="2CD1BF1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(18.76)</w:t>
            </w:r>
          </w:p>
        </w:tc>
        <w:tc>
          <w:tcPr>
            <w:tcW w:w="683" w:type="pct"/>
            <w:shd w:val="clear" w:color="auto" w:fill="FFFFFF"/>
            <w:tcMar>
              <w:top w:w="17" w:type="dxa"/>
              <w:left w:w="108" w:type="dxa"/>
              <w:right w:w="108" w:type="dxa"/>
            </w:tcMar>
            <w:vAlign w:val="bottom"/>
          </w:tcPr>
          <w:p w14:paraId="059DDC5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4.75</w:t>
            </w:r>
          </w:p>
          <w:p w14:paraId="141A7B1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(12.57)</w:t>
            </w:r>
          </w:p>
        </w:tc>
        <w:tc>
          <w:tcPr>
            <w:tcW w:w="707" w:type="pct"/>
            <w:shd w:val="clear" w:color="auto" w:fill="FFFFFF"/>
            <w:tcMar>
              <w:top w:w="17" w:type="dxa"/>
              <w:left w:w="108" w:type="dxa"/>
              <w:right w:w="108" w:type="dxa"/>
            </w:tcMar>
            <w:vAlign w:val="bottom"/>
          </w:tcPr>
          <w:p w14:paraId="56F06BB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3.28</w:t>
            </w:r>
          </w:p>
          <w:p w14:paraId="6060D67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(10.41)</w:t>
            </w:r>
          </w:p>
        </w:tc>
        <w:tc>
          <w:tcPr>
            <w:tcW w:w="683" w:type="pct"/>
            <w:shd w:val="clear" w:color="auto" w:fill="FFFFFF"/>
            <w:tcMar>
              <w:top w:w="17" w:type="dxa"/>
              <w:left w:w="108" w:type="dxa"/>
              <w:right w:w="108" w:type="dxa"/>
            </w:tcMar>
            <w:vAlign w:val="bottom"/>
          </w:tcPr>
          <w:p w14:paraId="7E11948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6.13</w:t>
            </w:r>
          </w:p>
          <w:p w14:paraId="037B3F4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(13.91)</w:t>
            </w:r>
          </w:p>
        </w:tc>
        <w:tc>
          <w:tcPr>
            <w:tcW w:w="832" w:type="pct"/>
            <w:shd w:val="clear" w:color="auto" w:fill="FFFFFF"/>
            <w:tcMar>
              <w:top w:w="17" w:type="dxa"/>
              <w:left w:w="108" w:type="dxa"/>
              <w:right w:w="108" w:type="dxa"/>
            </w:tcMar>
          </w:tcPr>
          <w:p w14:paraId="2A3770F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43.60 </w:t>
            </w:r>
          </w:p>
        </w:tc>
      </w:tr>
      <w:tr w:rsidR="005607AC" w14:paraId="3F594026" w14:textId="77777777">
        <w:trPr>
          <w:trHeight w:val="269"/>
        </w:trPr>
        <w:tc>
          <w:tcPr>
            <w:tcW w:w="785" w:type="pct"/>
            <w:shd w:val="clear" w:color="auto" w:fill="FFFFFF"/>
            <w:tcMar>
              <w:top w:w="17" w:type="dxa"/>
              <w:left w:w="108" w:type="dxa"/>
              <w:right w:w="108" w:type="dxa"/>
            </w:tcMar>
            <w:vAlign w:val="bottom"/>
          </w:tcPr>
          <w:p w14:paraId="087B323D"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4</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7942FAF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6.89</w:t>
            </w:r>
          </w:p>
          <w:p w14:paraId="19A2C76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(14.80)</w:t>
            </w:r>
          </w:p>
        </w:tc>
        <w:tc>
          <w:tcPr>
            <w:tcW w:w="663" w:type="pct"/>
            <w:shd w:val="clear" w:color="auto" w:fill="FFFFFF"/>
            <w:tcMar>
              <w:top w:w="17" w:type="dxa"/>
              <w:left w:w="108" w:type="dxa"/>
              <w:right w:w="108" w:type="dxa"/>
            </w:tcMar>
            <w:vAlign w:val="bottom"/>
          </w:tcPr>
          <w:p w14:paraId="14C85CA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1.58</w:t>
            </w:r>
          </w:p>
          <w:p w14:paraId="6597999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(7.16)</w:t>
            </w:r>
          </w:p>
        </w:tc>
        <w:tc>
          <w:tcPr>
            <w:tcW w:w="683" w:type="pct"/>
            <w:shd w:val="clear" w:color="auto" w:fill="FFFFFF"/>
            <w:tcMar>
              <w:top w:w="17" w:type="dxa"/>
              <w:left w:w="108" w:type="dxa"/>
              <w:right w:w="108" w:type="dxa"/>
            </w:tcMar>
            <w:vAlign w:val="bottom"/>
          </w:tcPr>
          <w:p w14:paraId="03ECC3D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0.17</w:t>
            </w:r>
          </w:p>
          <w:p w14:paraId="2D213A7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(1.35)</w:t>
            </w:r>
          </w:p>
        </w:tc>
        <w:tc>
          <w:tcPr>
            <w:tcW w:w="707" w:type="pct"/>
            <w:shd w:val="clear" w:color="auto" w:fill="FFFFFF"/>
            <w:tcMar>
              <w:top w:w="17" w:type="dxa"/>
              <w:left w:w="108" w:type="dxa"/>
              <w:right w:w="108" w:type="dxa"/>
            </w:tcMar>
            <w:vAlign w:val="bottom"/>
          </w:tcPr>
          <w:p w14:paraId="6ECBAAC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0.00</w:t>
            </w:r>
          </w:p>
          <w:p w14:paraId="1663C18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(0.00)</w:t>
            </w:r>
          </w:p>
        </w:tc>
        <w:tc>
          <w:tcPr>
            <w:tcW w:w="683" w:type="pct"/>
            <w:shd w:val="clear" w:color="auto" w:fill="FFFFFF"/>
            <w:tcMar>
              <w:top w:w="17" w:type="dxa"/>
              <w:left w:w="108" w:type="dxa"/>
              <w:right w:w="108" w:type="dxa"/>
            </w:tcMar>
            <w:vAlign w:val="bottom"/>
          </w:tcPr>
          <w:p w14:paraId="0C043016" w14:textId="77777777" w:rsidR="005607AC" w:rsidRDefault="00000000">
            <w:pPr>
              <w:pStyle w:val="NormalWeb"/>
              <w:spacing w:before="0" w:beforeAutospacing="0" w:after="0" w:afterAutospacing="0"/>
              <w:jc w:val="center"/>
              <w:rPr>
                <w:sz w:val="18"/>
                <w:szCs w:val="18"/>
              </w:rPr>
            </w:pPr>
            <w:r>
              <w:rPr>
                <w:rFonts w:eastAsia="Calibri"/>
                <w:bCs/>
                <w:kern w:val="24"/>
                <w:sz w:val="18"/>
                <w:szCs w:val="18"/>
              </w:rPr>
              <w:t>0.58</w:t>
            </w:r>
          </w:p>
          <w:p w14:paraId="17B57FE1" w14:textId="77777777" w:rsidR="005607AC" w:rsidRDefault="00000000">
            <w:pPr>
              <w:pStyle w:val="NormalWeb"/>
              <w:spacing w:before="0" w:beforeAutospacing="0" w:after="0" w:afterAutospacing="0"/>
              <w:jc w:val="center"/>
              <w:rPr>
                <w:sz w:val="18"/>
                <w:szCs w:val="18"/>
              </w:rPr>
            </w:pPr>
            <w:r>
              <w:rPr>
                <w:rFonts w:eastAsia="Calibri"/>
                <w:bCs/>
                <w:kern w:val="24"/>
                <w:sz w:val="18"/>
                <w:szCs w:val="18"/>
              </w:rPr>
              <w:t>(2.84)</w:t>
            </w:r>
          </w:p>
        </w:tc>
        <w:tc>
          <w:tcPr>
            <w:tcW w:w="832" w:type="pct"/>
            <w:shd w:val="clear" w:color="auto" w:fill="FFFFFF"/>
            <w:tcMar>
              <w:top w:w="17" w:type="dxa"/>
              <w:left w:w="108" w:type="dxa"/>
              <w:right w:w="108" w:type="dxa"/>
            </w:tcMar>
          </w:tcPr>
          <w:p w14:paraId="28F7A3F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94.66 </w:t>
            </w:r>
          </w:p>
        </w:tc>
      </w:tr>
      <w:tr w:rsidR="005607AC" w14:paraId="644197FF" w14:textId="77777777">
        <w:trPr>
          <w:trHeight w:val="296"/>
        </w:trPr>
        <w:tc>
          <w:tcPr>
            <w:tcW w:w="785" w:type="pct"/>
            <w:shd w:val="clear" w:color="auto" w:fill="FFFFFF"/>
            <w:tcMar>
              <w:top w:w="17" w:type="dxa"/>
              <w:left w:w="108" w:type="dxa"/>
              <w:right w:w="108" w:type="dxa"/>
            </w:tcMar>
            <w:vAlign w:val="bottom"/>
          </w:tcPr>
          <w:p w14:paraId="5DFEC559"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5</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11E5D57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13.74</w:t>
            </w:r>
          </w:p>
          <w:p w14:paraId="393B839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(20.93)</w:t>
            </w:r>
          </w:p>
        </w:tc>
        <w:tc>
          <w:tcPr>
            <w:tcW w:w="663" w:type="pct"/>
            <w:shd w:val="clear" w:color="auto" w:fill="FFFFFF"/>
            <w:tcMar>
              <w:top w:w="17" w:type="dxa"/>
              <w:left w:w="108" w:type="dxa"/>
              <w:right w:w="108" w:type="dxa"/>
            </w:tcMar>
            <w:vAlign w:val="bottom"/>
          </w:tcPr>
          <w:p w14:paraId="3B34CCC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9.75</w:t>
            </w:r>
          </w:p>
          <w:p w14:paraId="73A1486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(18.13)</w:t>
            </w:r>
          </w:p>
        </w:tc>
        <w:tc>
          <w:tcPr>
            <w:tcW w:w="683" w:type="pct"/>
            <w:shd w:val="clear" w:color="auto" w:fill="FFFFFF"/>
            <w:tcMar>
              <w:top w:w="17" w:type="dxa"/>
              <w:left w:w="108" w:type="dxa"/>
              <w:right w:w="108" w:type="dxa"/>
            </w:tcMar>
            <w:vAlign w:val="bottom"/>
          </w:tcPr>
          <w:p w14:paraId="0D63B49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3.82</w:t>
            </w:r>
          </w:p>
          <w:p w14:paraId="4514EE8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(11.25)</w:t>
            </w:r>
          </w:p>
        </w:tc>
        <w:tc>
          <w:tcPr>
            <w:tcW w:w="707" w:type="pct"/>
            <w:shd w:val="clear" w:color="auto" w:fill="FFFFFF"/>
            <w:tcMar>
              <w:top w:w="17" w:type="dxa"/>
              <w:left w:w="108" w:type="dxa"/>
              <w:right w:w="108" w:type="dxa"/>
            </w:tcMar>
            <w:vAlign w:val="bottom"/>
          </w:tcPr>
          <w:p w14:paraId="4F0FCF2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3.01</w:t>
            </w:r>
          </w:p>
          <w:p w14:paraId="2C8A7BF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(9.94)</w:t>
            </w:r>
          </w:p>
        </w:tc>
        <w:tc>
          <w:tcPr>
            <w:tcW w:w="683" w:type="pct"/>
            <w:shd w:val="clear" w:color="auto" w:fill="FFFFFF"/>
            <w:tcMar>
              <w:top w:w="17" w:type="dxa"/>
              <w:left w:w="108" w:type="dxa"/>
              <w:right w:w="108" w:type="dxa"/>
            </w:tcMar>
            <w:vAlign w:val="bottom"/>
          </w:tcPr>
          <w:p w14:paraId="57C244B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5.53</w:t>
            </w:r>
          </w:p>
          <w:p w14:paraId="52D2EAB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(13.11)</w:t>
            </w:r>
          </w:p>
        </w:tc>
        <w:tc>
          <w:tcPr>
            <w:tcW w:w="832" w:type="pct"/>
            <w:shd w:val="clear" w:color="auto" w:fill="FFFFFF"/>
            <w:tcMar>
              <w:top w:w="17" w:type="dxa"/>
              <w:left w:w="108" w:type="dxa"/>
              <w:right w:w="108" w:type="dxa"/>
            </w:tcMar>
          </w:tcPr>
          <w:p w14:paraId="0084085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49.12 </w:t>
            </w:r>
          </w:p>
        </w:tc>
      </w:tr>
      <w:tr w:rsidR="005607AC" w14:paraId="4B4A28F8" w14:textId="77777777">
        <w:trPr>
          <w:trHeight w:val="287"/>
        </w:trPr>
        <w:tc>
          <w:tcPr>
            <w:tcW w:w="785" w:type="pct"/>
            <w:shd w:val="clear" w:color="auto" w:fill="FFFFFF"/>
            <w:tcMar>
              <w:top w:w="17" w:type="dxa"/>
              <w:left w:w="108" w:type="dxa"/>
              <w:right w:w="108" w:type="dxa"/>
            </w:tcMar>
            <w:vAlign w:val="bottom"/>
          </w:tcPr>
          <w:p w14:paraId="43710507"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6</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61DAB85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12.07</w:t>
            </w:r>
          </w:p>
          <w:p w14:paraId="1EDF5A9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(20.22)</w:t>
            </w:r>
          </w:p>
        </w:tc>
        <w:tc>
          <w:tcPr>
            <w:tcW w:w="663" w:type="pct"/>
            <w:shd w:val="clear" w:color="auto" w:fill="FFFFFF"/>
            <w:tcMar>
              <w:top w:w="17" w:type="dxa"/>
              <w:left w:w="108" w:type="dxa"/>
              <w:right w:w="108" w:type="dxa"/>
            </w:tcMar>
            <w:vAlign w:val="bottom"/>
          </w:tcPr>
          <w:p w14:paraId="79A3436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9.78</w:t>
            </w:r>
          </w:p>
          <w:p w14:paraId="075D732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(18.16)</w:t>
            </w:r>
          </w:p>
        </w:tc>
        <w:tc>
          <w:tcPr>
            <w:tcW w:w="683" w:type="pct"/>
            <w:shd w:val="clear" w:color="auto" w:fill="FFFFFF"/>
            <w:tcMar>
              <w:top w:w="17" w:type="dxa"/>
              <w:left w:w="108" w:type="dxa"/>
              <w:right w:w="108" w:type="dxa"/>
            </w:tcMar>
            <w:vAlign w:val="bottom"/>
          </w:tcPr>
          <w:p w14:paraId="2717639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5.61</w:t>
            </w:r>
          </w:p>
          <w:p w14:paraId="4753F86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(13.65)</w:t>
            </w:r>
          </w:p>
        </w:tc>
        <w:tc>
          <w:tcPr>
            <w:tcW w:w="707" w:type="pct"/>
            <w:shd w:val="clear" w:color="auto" w:fill="FFFFFF"/>
            <w:tcMar>
              <w:top w:w="17" w:type="dxa"/>
              <w:left w:w="108" w:type="dxa"/>
              <w:right w:w="108" w:type="dxa"/>
            </w:tcMar>
            <w:vAlign w:val="bottom"/>
          </w:tcPr>
          <w:p w14:paraId="7B6CBCB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3.59</w:t>
            </w:r>
          </w:p>
          <w:p w14:paraId="15908EA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(10.88)</w:t>
            </w:r>
          </w:p>
        </w:tc>
        <w:tc>
          <w:tcPr>
            <w:tcW w:w="683" w:type="pct"/>
            <w:shd w:val="clear" w:color="auto" w:fill="FFFFFF"/>
            <w:tcMar>
              <w:top w:w="17" w:type="dxa"/>
              <w:left w:w="108" w:type="dxa"/>
              <w:right w:w="108" w:type="dxa"/>
            </w:tcMar>
            <w:vAlign w:val="bottom"/>
          </w:tcPr>
          <w:p w14:paraId="65BD4BF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6.33</w:t>
            </w:r>
          </w:p>
          <w:p w14:paraId="2A17745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(14.23)</w:t>
            </w:r>
          </w:p>
        </w:tc>
        <w:tc>
          <w:tcPr>
            <w:tcW w:w="832" w:type="pct"/>
            <w:shd w:val="clear" w:color="auto" w:fill="FFFFFF"/>
            <w:tcMar>
              <w:top w:w="17" w:type="dxa"/>
              <w:left w:w="108" w:type="dxa"/>
              <w:right w:w="108" w:type="dxa"/>
            </w:tcMar>
          </w:tcPr>
          <w:p w14:paraId="60D7A10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41.76 </w:t>
            </w:r>
          </w:p>
        </w:tc>
      </w:tr>
      <w:tr w:rsidR="005607AC" w14:paraId="63BE61CC" w14:textId="77777777">
        <w:trPr>
          <w:trHeight w:val="350"/>
        </w:trPr>
        <w:tc>
          <w:tcPr>
            <w:tcW w:w="785" w:type="pct"/>
            <w:shd w:val="clear" w:color="auto" w:fill="FFFFFF"/>
            <w:tcMar>
              <w:top w:w="17" w:type="dxa"/>
              <w:left w:w="108" w:type="dxa"/>
              <w:right w:w="108" w:type="dxa"/>
            </w:tcMar>
            <w:vAlign w:val="bottom"/>
          </w:tcPr>
          <w:p w14:paraId="7712833D"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7</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1C41B08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9.86</w:t>
            </w:r>
          </w:p>
          <w:p w14:paraId="1F1CE35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(18.08)</w:t>
            </w:r>
          </w:p>
        </w:tc>
        <w:tc>
          <w:tcPr>
            <w:tcW w:w="663" w:type="pct"/>
            <w:shd w:val="clear" w:color="auto" w:fill="FFFFFF"/>
            <w:tcMar>
              <w:top w:w="17" w:type="dxa"/>
              <w:left w:w="108" w:type="dxa"/>
              <w:right w:w="108" w:type="dxa"/>
            </w:tcMar>
            <w:vAlign w:val="bottom"/>
          </w:tcPr>
          <w:p w14:paraId="324B177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5.93</w:t>
            </w:r>
          </w:p>
          <w:p w14:paraId="05D0F2C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(14.03)</w:t>
            </w:r>
          </w:p>
        </w:tc>
        <w:tc>
          <w:tcPr>
            <w:tcW w:w="683" w:type="pct"/>
            <w:shd w:val="clear" w:color="auto" w:fill="FFFFFF"/>
            <w:tcMar>
              <w:top w:w="17" w:type="dxa"/>
              <w:left w:w="108" w:type="dxa"/>
              <w:right w:w="108" w:type="dxa"/>
            </w:tcMar>
            <w:vAlign w:val="bottom"/>
          </w:tcPr>
          <w:p w14:paraId="3BFF548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1.33</w:t>
            </w:r>
          </w:p>
          <w:p w14:paraId="4D5A7F6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(5.24)</w:t>
            </w:r>
          </w:p>
        </w:tc>
        <w:tc>
          <w:tcPr>
            <w:tcW w:w="707" w:type="pct"/>
            <w:shd w:val="clear" w:color="auto" w:fill="FFFFFF"/>
            <w:tcMar>
              <w:top w:w="17" w:type="dxa"/>
              <w:left w:w="108" w:type="dxa"/>
              <w:right w:w="108" w:type="dxa"/>
            </w:tcMar>
            <w:vAlign w:val="bottom"/>
          </w:tcPr>
          <w:p w14:paraId="23D693B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0.91</w:t>
            </w:r>
          </w:p>
          <w:p w14:paraId="79EECD7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(5.39)</w:t>
            </w:r>
          </w:p>
        </w:tc>
        <w:tc>
          <w:tcPr>
            <w:tcW w:w="683" w:type="pct"/>
            <w:shd w:val="clear" w:color="auto" w:fill="FFFFFF"/>
            <w:tcMar>
              <w:top w:w="17" w:type="dxa"/>
              <w:left w:w="108" w:type="dxa"/>
              <w:right w:w="108" w:type="dxa"/>
            </w:tcMar>
            <w:vAlign w:val="bottom"/>
          </w:tcPr>
          <w:p w14:paraId="594E431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2.72</w:t>
            </w:r>
          </w:p>
          <w:p w14:paraId="2A7003C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(8.22)</w:t>
            </w:r>
          </w:p>
        </w:tc>
        <w:tc>
          <w:tcPr>
            <w:tcW w:w="832" w:type="pct"/>
            <w:shd w:val="clear" w:color="auto" w:fill="FFFFFF"/>
            <w:tcMar>
              <w:top w:w="17" w:type="dxa"/>
              <w:left w:w="108" w:type="dxa"/>
              <w:right w:w="108" w:type="dxa"/>
            </w:tcMar>
          </w:tcPr>
          <w:p w14:paraId="264C9A0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74.97 </w:t>
            </w:r>
          </w:p>
        </w:tc>
      </w:tr>
      <w:tr w:rsidR="005607AC" w14:paraId="660CCF10" w14:textId="77777777">
        <w:trPr>
          <w:trHeight w:val="440"/>
        </w:trPr>
        <w:tc>
          <w:tcPr>
            <w:tcW w:w="785" w:type="pct"/>
            <w:tcBorders>
              <w:bottom w:val="single" w:sz="4" w:space="0" w:color="auto"/>
            </w:tcBorders>
            <w:shd w:val="clear" w:color="auto" w:fill="FFFFFF"/>
            <w:tcMar>
              <w:top w:w="17" w:type="dxa"/>
              <w:left w:w="108" w:type="dxa"/>
              <w:right w:w="108" w:type="dxa"/>
            </w:tcMar>
            <w:vAlign w:val="bottom"/>
          </w:tcPr>
          <w:p w14:paraId="19BACC18"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8</w:t>
            </w:r>
            <w:r>
              <w:rPr>
                <w:rFonts w:eastAsia="Calibri"/>
                <w:kern w:val="24"/>
                <w:sz w:val="18"/>
                <w:szCs w:val="18"/>
              </w:rPr>
              <w:t xml:space="preserve"> </w:t>
            </w:r>
          </w:p>
        </w:tc>
        <w:tc>
          <w:tcPr>
            <w:tcW w:w="647" w:type="pct"/>
            <w:tcBorders>
              <w:bottom w:val="single" w:sz="4" w:space="0" w:color="auto"/>
            </w:tcBorders>
            <w:shd w:val="clear" w:color="auto" w:fill="FFFFFF"/>
            <w:tcMar>
              <w:top w:w="17" w:type="dxa"/>
              <w:left w:w="108" w:type="dxa"/>
              <w:right w:w="108" w:type="dxa"/>
            </w:tcMar>
            <w:vAlign w:val="bottom"/>
          </w:tcPr>
          <w:p w14:paraId="2E34674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11.74</w:t>
            </w:r>
          </w:p>
          <w:p w14:paraId="2B6B996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(19.98)</w:t>
            </w:r>
          </w:p>
        </w:tc>
        <w:tc>
          <w:tcPr>
            <w:tcW w:w="663" w:type="pct"/>
            <w:tcBorders>
              <w:bottom w:val="single" w:sz="4" w:space="0" w:color="auto"/>
            </w:tcBorders>
            <w:shd w:val="clear" w:color="auto" w:fill="FFFFFF"/>
            <w:tcMar>
              <w:top w:w="17" w:type="dxa"/>
              <w:left w:w="108" w:type="dxa"/>
              <w:right w:w="108" w:type="dxa"/>
            </w:tcMar>
            <w:vAlign w:val="bottom"/>
          </w:tcPr>
          <w:p w14:paraId="59E84F7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13.59</w:t>
            </w:r>
          </w:p>
          <w:p w14:paraId="403C922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(21.61)</w:t>
            </w:r>
          </w:p>
        </w:tc>
        <w:tc>
          <w:tcPr>
            <w:tcW w:w="683" w:type="pct"/>
            <w:tcBorders>
              <w:bottom w:val="single" w:sz="4" w:space="0" w:color="auto"/>
            </w:tcBorders>
            <w:shd w:val="clear" w:color="auto" w:fill="FFFFFF"/>
            <w:tcMar>
              <w:top w:w="17" w:type="dxa"/>
              <w:left w:w="108" w:type="dxa"/>
              <w:right w:w="108" w:type="dxa"/>
            </w:tcMar>
            <w:vAlign w:val="bottom"/>
          </w:tcPr>
          <w:p w14:paraId="6EBF651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9.23</w:t>
            </w:r>
          </w:p>
          <w:p w14:paraId="3F96006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(17.65)</w:t>
            </w:r>
          </w:p>
        </w:tc>
        <w:tc>
          <w:tcPr>
            <w:tcW w:w="707" w:type="pct"/>
            <w:tcBorders>
              <w:bottom w:val="single" w:sz="4" w:space="0" w:color="auto"/>
            </w:tcBorders>
            <w:shd w:val="clear" w:color="auto" w:fill="FFFFFF"/>
            <w:tcMar>
              <w:top w:w="17" w:type="dxa"/>
              <w:left w:w="108" w:type="dxa"/>
              <w:right w:w="108" w:type="dxa"/>
            </w:tcMar>
            <w:vAlign w:val="bottom"/>
          </w:tcPr>
          <w:p w14:paraId="789AD36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9.80 </w:t>
            </w:r>
          </w:p>
          <w:p w14:paraId="66ADCC2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(18.18)</w:t>
            </w:r>
          </w:p>
        </w:tc>
        <w:tc>
          <w:tcPr>
            <w:tcW w:w="683" w:type="pct"/>
            <w:tcBorders>
              <w:bottom w:val="single" w:sz="4" w:space="0" w:color="auto"/>
            </w:tcBorders>
            <w:shd w:val="clear" w:color="auto" w:fill="FFFFFF"/>
            <w:tcMar>
              <w:top w:w="17" w:type="dxa"/>
              <w:left w:w="108" w:type="dxa"/>
              <w:right w:w="108" w:type="dxa"/>
            </w:tcMar>
            <w:vAlign w:val="bottom"/>
          </w:tcPr>
          <w:p w14:paraId="347E8A3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10.87</w:t>
            </w:r>
          </w:p>
          <w:p w14:paraId="7589AF8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(19.15)</w:t>
            </w:r>
          </w:p>
        </w:tc>
        <w:tc>
          <w:tcPr>
            <w:tcW w:w="832" w:type="pct"/>
            <w:tcBorders>
              <w:bottom w:val="single" w:sz="4" w:space="0" w:color="auto"/>
            </w:tcBorders>
            <w:shd w:val="clear" w:color="auto" w:fill="FFFFFF"/>
            <w:tcMar>
              <w:top w:w="17" w:type="dxa"/>
              <w:left w:w="108" w:type="dxa"/>
              <w:right w:w="108" w:type="dxa"/>
            </w:tcMar>
          </w:tcPr>
          <w:p w14:paraId="3E1FD3C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r w:rsidR="005607AC" w14:paraId="6EF6726A" w14:textId="77777777">
        <w:trPr>
          <w:trHeight w:val="251"/>
        </w:trPr>
        <w:tc>
          <w:tcPr>
            <w:tcW w:w="785" w:type="pct"/>
            <w:tcBorders>
              <w:top w:val="single" w:sz="4" w:space="0" w:color="auto"/>
            </w:tcBorders>
            <w:shd w:val="clear" w:color="auto" w:fill="FFFFFF"/>
            <w:tcMar>
              <w:top w:w="17" w:type="dxa"/>
              <w:left w:w="108" w:type="dxa"/>
              <w:right w:w="108" w:type="dxa"/>
            </w:tcMar>
          </w:tcPr>
          <w:p w14:paraId="14707B1F" w14:textId="77777777" w:rsidR="005607AC" w:rsidRDefault="00000000">
            <w:pPr>
              <w:pStyle w:val="NormalWeb"/>
              <w:spacing w:before="0" w:beforeAutospacing="0" w:after="0" w:afterAutospacing="0"/>
              <w:rPr>
                <w:sz w:val="18"/>
                <w:szCs w:val="18"/>
              </w:rPr>
            </w:pPr>
            <w:r>
              <w:rPr>
                <w:kern w:val="24"/>
                <w:sz w:val="18"/>
                <w:szCs w:val="18"/>
              </w:rPr>
              <w:t>SE (m)</w:t>
            </w:r>
            <w:r>
              <w:rPr>
                <w:rFonts w:eastAsia="Calibri"/>
                <w:kern w:val="24"/>
                <w:sz w:val="18"/>
                <w:szCs w:val="18"/>
              </w:rPr>
              <w:t xml:space="preserve"> </w:t>
            </w:r>
          </w:p>
        </w:tc>
        <w:tc>
          <w:tcPr>
            <w:tcW w:w="647" w:type="pct"/>
            <w:tcBorders>
              <w:top w:val="single" w:sz="4" w:space="0" w:color="auto"/>
            </w:tcBorders>
            <w:shd w:val="clear" w:color="auto" w:fill="FFFFFF"/>
            <w:tcMar>
              <w:top w:w="17" w:type="dxa"/>
              <w:left w:w="108" w:type="dxa"/>
              <w:right w:w="108" w:type="dxa"/>
            </w:tcMar>
            <w:vAlign w:val="bottom"/>
          </w:tcPr>
          <w:p w14:paraId="3A3013B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2.75</w:t>
            </w:r>
          </w:p>
        </w:tc>
        <w:tc>
          <w:tcPr>
            <w:tcW w:w="663" w:type="pct"/>
            <w:tcBorders>
              <w:top w:val="single" w:sz="4" w:space="0" w:color="auto"/>
            </w:tcBorders>
            <w:shd w:val="clear" w:color="auto" w:fill="FFFFFF"/>
            <w:tcMar>
              <w:top w:w="17" w:type="dxa"/>
              <w:left w:w="108" w:type="dxa"/>
              <w:right w:w="108" w:type="dxa"/>
            </w:tcMar>
            <w:vAlign w:val="bottom"/>
          </w:tcPr>
          <w:p w14:paraId="61719AA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0.86</w:t>
            </w:r>
          </w:p>
        </w:tc>
        <w:tc>
          <w:tcPr>
            <w:tcW w:w="683" w:type="pct"/>
            <w:tcBorders>
              <w:top w:val="single" w:sz="4" w:space="0" w:color="auto"/>
            </w:tcBorders>
            <w:shd w:val="clear" w:color="auto" w:fill="FFFFFF"/>
            <w:tcMar>
              <w:top w:w="17" w:type="dxa"/>
              <w:left w:w="108" w:type="dxa"/>
              <w:right w:w="108" w:type="dxa"/>
            </w:tcMar>
            <w:vAlign w:val="bottom"/>
          </w:tcPr>
          <w:p w14:paraId="5E4657C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1.22</w:t>
            </w:r>
          </w:p>
        </w:tc>
        <w:tc>
          <w:tcPr>
            <w:tcW w:w="707" w:type="pct"/>
            <w:tcBorders>
              <w:top w:val="single" w:sz="4" w:space="0" w:color="auto"/>
            </w:tcBorders>
            <w:shd w:val="clear" w:color="auto" w:fill="FFFFFF"/>
            <w:tcMar>
              <w:top w:w="17" w:type="dxa"/>
              <w:left w:w="108" w:type="dxa"/>
              <w:right w:w="108" w:type="dxa"/>
            </w:tcMar>
            <w:vAlign w:val="bottom"/>
          </w:tcPr>
          <w:p w14:paraId="4BA22AB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0.69</w:t>
            </w:r>
          </w:p>
        </w:tc>
        <w:tc>
          <w:tcPr>
            <w:tcW w:w="683" w:type="pct"/>
            <w:tcBorders>
              <w:top w:val="single" w:sz="4" w:space="0" w:color="auto"/>
            </w:tcBorders>
            <w:shd w:val="clear" w:color="auto" w:fill="FFFFFF"/>
            <w:tcMar>
              <w:top w:w="17" w:type="dxa"/>
              <w:left w:w="108" w:type="dxa"/>
              <w:right w:w="108" w:type="dxa"/>
            </w:tcMar>
            <w:vAlign w:val="bottom"/>
          </w:tcPr>
          <w:p w14:paraId="274E460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0.92</w:t>
            </w:r>
          </w:p>
        </w:tc>
        <w:tc>
          <w:tcPr>
            <w:tcW w:w="832" w:type="pct"/>
            <w:tcBorders>
              <w:top w:val="single" w:sz="4" w:space="0" w:color="auto"/>
            </w:tcBorders>
            <w:shd w:val="clear" w:color="auto" w:fill="FFFFFF"/>
            <w:tcMar>
              <w:top w:w="17" w:type="dxa"/>
              <w:left w:w="108" w:type="dxa"/>
              <w:right w:w="108" w:type="dxa"/>
            </w:tcMar>
          </w:tcPr>
          <w:p w14:paraId="00E1BC0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r w:rsidR="005607AC" w14:paraId="2D4438B7" w14:textId="77777777">
        <w:trPr>
          <w:trHeight w:val="188"/>
        </w:trPr>
        <w:tc>
          <w:tcPr>
            <w:tcW w:w="785" w:type="pct"/>
            <w:tcBorders>
              <w:top w:val="nil"/>
              <w:bottom w:val="single" w:sz="4" w:space="0" w:color="auto"/>
            </w:tcBorders>
            <w:shd w:val="clear" w:color="auto" w:fill="FFFFFF"/>
            <w:tcMar>
              <w:top w:w="17" w:type="dxa"/>
              <w:left w:w="108" w:type="dxa"/>
              <w:right w:w="108" w:type="dxa"/>
            </w:tcMar>
          </w:tcPr>
          <w:p w14:paraId="7F90369B" w14:textId="77777777" w:rsidR="005607AC" w:rsidRDefault="00000000">
            <w:pPr>
              <w:pStyle w:val="NormalWeb"/>
              <w:spacing w:before="0" w:beforeAutospacing="0" w:after="0" w:afterAutospacing="0"/>
              <w:rPr>
                <w:sz w:val="18"/>
                <w:szCs w:val="18"/>
              </w:rPr>
            </w:pPr>
            <w:r>
              <w:rPr>
                <w:kern w:val="24"/>
                <w:sz w:val="18"/>
                <w:szCs w:val="18"/>
              </w:rPr>
              <w:t>CD at 5%</w:t>
            </w:r>
            <w:r>
              <w:rPr>
                <w:rFonts w:eastAsia="Calibri"/>
                <w:kern w:val="24"/>
                <w:sz w:val="18"/>
                <w:szCs w:val="18"/>
              </w:rPr>
              <w:t xml:space="preserve"> </w:t>
            </w:r>
          </w:p>
        </w:tc>
        <w:tc>
          <w:tcPr>
            <w:tcW w:w="647" w:type="pct"/>
            <w:tcBorders>
              <w:top w:val="nil"/>
              <w:bottom w:val="single" w:sz="4" w:space="0" w:color="auto"/>
            </w:tcBorders>
            <w:shd w:val="clear" w:color="auto" w:fill="FFFFFF"/>
            <w:tcMar>
              <w:top w:w="17" w:type="dxa"/>
              <w:left w:w="108" w:type="dxa"/>
              <w:right w:w="108" w:type="dxa"/>
            </w:tcMar>
            <w:vAlign w:val="bottom"/>
          </w:tcPr>
          <w:p w14:paraId="5A8BC57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NS</w:t>
            </w:r>
          </w:p>
        </w:tc>
        <w:tc>
          <w:tcPr>
            <w:tcW w:w="663" w:type="pct"/>
            <w:tcBorders>
              <w:top w:val="nil"/>
              <w:bottom w:val="single" w:sz="4" w:space="0" w:color="auto"/>
            </w:tcBorders>
            <w:shd w:val="clear" w:color="auto" w:fill="FFFFFF"/>
            <w:tcMar>
              <w:top w:w="17" w:type="dxa"/>
              <w:left w:w="108" w:type="dxa"/>
              <w:right w:w="108" w:type="dxa"/>
            </w:tcMar>
            <w:vAlign w:val="bottom"/>
          </w:tcPr>
          <w:p w14:paraId="3F23CC3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2.61</w:t>
            </w:r>
          </w:p>
        </w:tc>
        <w:tc>
          <w:tcPr>
            <w:tcW w:w="683" w:type="pct"/>
            <w:tcBorders>
              <w:top w:val="nil"/>
              <w:bottom w:val="single" w:sz="4" w:space="0" w:color="auto"/>
            </w:tcBorders>
            <w:shd w:val="clear" w:color="auto" w:fill="FFFFFF"/>
            <w:tcMar>
              <w:top w:w="17" w:type="dxa"/>
              <w:left w:w="108" w:type="dxa"/>
              <w:right w:w="108" w:type="dxa"/>
            </w:tcMar>
            <w:vAlign w:val="bottom"/>
          </w:tcPr>
          <w:p w14:paraId="5B5D125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3.70</w:t>
            </w:r>
          </w:p>
        </w:tc>
        <w:tc>
          <w:tcPr>
            <w:tcW w:w="707" w:type="pct"/>
            <w:tcBorders>
              <w:top w:val="nil"/>
              <w:bottom w:val="single" w:sz="4" w:space="0" w:color="auto"/>
            </w:tcBorders>
            <w:shd w:val="clear" w:color="auto" w:fill="FFFFFF"/>
            <w:tcMar>
              <w:top w:w="17" w:type="dxa"/>
              <w:left w:w="108" w:type="dxa"/>
              <w:right w:w="108" w:type="dxa"/>
            </w:tcMar>
            <w:vAlign w:val="bottom"/>
          </w:tcPr>
          <w:p w14:paraId="1C96A48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2.10</w:t>
            </w:r>
          </w:p>
        </w:tc>
        <w:tc>
          <w:tcPr>
            <w:tcW w:w="683" w:type="pct"/>
            <w:tcBorders>
              <w:top w:val="nil"/>
              <w:bottom w:val="single" w:sz="4" w:space="0" w:color="auto"/>
            </w:tcBorders>
            <w:shd w:val="clear" w:color="auto" w:fill="FFFFFF"/>
            <w:tcMar>
              <w:top w:w="17" w:type="dxa"/>
              <w:left w:w="108" w:type="dxa"/>
              <w:right w:w="108" w:type="dxa"/>
            </w:tcMar>
            <w:vAlign w:val="bottom"/>
          </w:tcPr>
          <w:p w14:paraId="5A33672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2.80</w:t>
            </w:r>
          </w:p>
        </w:tc>
        <w:tc>
          <w:tcPr>
            <w:tcW w:w="832" w:type="pct"/>
            <w:tcBorders>
              <w:top w:val="nil"/>
              <w:bottom w:val="single" w:sz="4" w:space="0" w:color="auto"/>
            </w:tcBorders>
            <w:shd w:val="clear" w:color="auto" w:fill="FFFFFF"/>
            <w:tcMar>
              <w:top w:w="17" w:type="dxa"/>
              <w:left w:w="108" w:type="dxa"/>
              <w:right w:w="108" w:type="dxa"/>
            </w:tcMar>
          </w:tcPr>
          <w:p w14:paraId="01080F6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bl>
    <w:p w14:paraId="2D408AD7" w14:textId="77777777" w:rsidR="005607AC" w:rsidRDefault="00000000">
      <w:pPr>
        <w:spacing w:before="80" w:after="80" w:line="240" w:lineRule="auto"/>
        <w:ind w:left="1350" w:hanging="1350"/>
        <w:contextualSpacing/>
        <w:jc w:val="both"/>
        <w:rPr>
          <w:rFonts w:ascii="Times New Roman" w:hAnsi="Times New Roman" w:cs="Times New Roman"/>
          <w:bCs/>
          <w:iCs/>
          <w:sz w:val="18"/>
          <w:szCs w:val="18"/>
        </w:rPr>
      </w:pPr>
      <w:r>
        <w:rPr>
          <w:rFonts w:ascii="Times New Roman" w:hAnsi="Times New Roman" w:cs="Times New Roman"/>
          <w:bCs/>
          <w:iCs/>
          <w:sz w:val="18"/>
          <w:szCs w:val="18"/>
        </w:rPr>
        <w:t xml:space="preserve"> Figures in parenthesis are arc sin transformed values </w:t>
      </w:r>
      <w:r>
        <w:rPr>
          <w:rFonts w:ascii="Times New Roman" w:hAnsi="Times New Roman" w:cs="Times New Roman"/>
          <w:bCs/>
          <w:iCs/>
          <w:sz w:val="18"/>
          <w:szCs w:val="18"/>
        </w:rPr>
        <w:tab/>
        <w:t xml:space="preserve">                                                                    DAS – Days after spraying</w:t>
      </w:r>
    </w:p>
    <w:tbl>
      <w:tblPr>
        <w:tblW w:w="4543" w:type="pct"/>
        <w:jc w:val="center"/>
        <w:tblCellMar>
          <w:left w:w="0" w:type="dxa"/>
          <w:right w:w="0" w:type="dxa"/>
        </w:tblCellMar>
        <w:tblLook w:val="0000" w:firstRow="0" w:lastRow="0" w:firstColumn="0" w:lastColumn="0" w:noHBand="0" w:noVBand="0"/>
      </w:tblPr>
      <w:tblGrid>
        <w:gridCol w:w="319"/>
        <w:gridCol w:w="207"/>
        <w:gridCol w:w="4218"/>
        <w:gridCol w:w="318"/>
        <w:gridCol w:w="207"/>
        <w:gridCol w:w="3235"/>
      </w:tblGrid>
      <w:tr w:rsidR="005607AC" w14:paraId="1B77E7BC" w14:textId="77777777">
        <w:trPr>
          <w:jc w:val="center"/>
        </w:trPr>
        <w:tc>
          <w:tcPr>
            <w:tcW w:w="187" w:type="pct"/>
          </w:tcPr>
          <w:p w14:paraId="201B2E97" w14:textId="77777777" w:rsidR="005607AC" w:rsidRDefault="005607AC">
            <w:pPr>
              <w:pStyle w:val="NormalWeb"/>
              <w:spacing w:before="0" w:beforeAutospacing="0" w:after="0" w:afterAutospacing="0"/>
              <w:rPr>
                <w:sz w:val="18"/>
                <w:szCs w:val="18"/>
                <w:vertAlign w:val="superscript"/>
              </w:rPr>
            </w:pPr>
          </w:p>
        </w:tc>
        <w:tc>
          <w:tcPr>
            <w:tcW w:w="122" w:type="pct"/>
          </w:tcPr>
          <w:p w14:paraId="4DD715D5" w14:textId="77777777" w:rsidR="005607AC" w:rsidRDefault="005607AC">
            <w:pPr>
              <w:pStyle w:val="NormalWeb"/>
              <w:spacing w:before="0" w:beforeAutospacing="0" w:after="0" w:afterAutospacing="0"/>
              <w:rPr>
                <w:sz w:val="18"/>
                <w:szCs w:val="18"/>
              </w:rPr>
            </w:pPr>
          </w:p>
        </w:tc>
        <w:tc>
          <w:tcPr>
            <w:tcW w:w="2480" w:type="pct"/>
          </w:tcPr>
          <w:p w14:paraId="4F6D6CB3" w14:textId="77777777" w:rsidR="005607AC" w:rsidRDefault="005607AC">
            <w:pPr>
              <w:pStyle w:val="NormalWeb"/>
              <w:spacing w:before="0" w:beforeAutospacing="0" w:after="0" w:afterAutospacing="0"/>
              <w:rPr>
                <w:sz w:val="18"/>
                <w:szCs w:val="18"/>
              </w:rPr>
            </w:pPr>
          </w:p>
        </w:tc>
        <w:tc>
          <w:tcPr>
            <w:tcW w:w="187" w:type="pct"/>
          </w:tcPr>
          <w:p w14:paraId="33EFE8CB" w14:textId="77777777" w:rsidR="005607AC" w:rsidRDefault="005607AC">
            <w:pPr>
              <w:pStyle w:val="NormalWeb"/>
              <w:spacing w:before="0" w:beforeAutospacing="0" w:after="0" w:afterAutospacing="0"/>
              <w:rPr>
                <w:sz w:val="18"/>
                <w:szCs w:val="18"/>
                <w:vertAlign w:val="superscript"/>
              </w:rPr>
            </w:pPr>
          </w:p>
        </w:tc>
        <w:tc>
          <w:tcPr>
            <w:tcW w:w="122" w:type="pct"/>
          </w:tcPr>
          <w:p w14:paraId="15C27E74" w14:textId="77777777" w:rsidR="005607AC" w:rsidRDefault="005607AC">
            <w:pPr>
              <w:pStyle w:val="NormalWeb"/>
              <w:spacing w:before="0" w:beforeAutospacing="0" w:after="0" w:afterAutospacing="0"/>
              <w:rPr>
                <w:sz w:val="18"/>
                <w:szCs w:val="18"/>
              </w:rPr>
            </w:pPr>
          </w:p>
        </w:tc>
        <w:tc>
          <w:tcPr>
            <w:tcW w:w="1902" w:type="pct"/>
          </w:tcPr>
          <w:p w14:paraId="6179DF49" w14:textId="77777777" w:rsidR="005607AC" w:rsidRDefault="005607AC">
            <w:pPr>
              <w:pStyle w:val="NormalWeb"/>
              <w:spacing w:before="0" w:beforeAutospacing="0" w:after="0" w:afterAutospacing="0"/>
              <w:rPr>
                <w:sz w:val="18"/>
                <w:szCs w:val="18"/>
              </w:rPr>
            </w:pPr>
          </w:p>
        </w:tc>
      </w:tr>
    </w:tbl>
    <w:p w14:paraId="6201E692"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7DF74F9E"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13B665C6"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576B1CB1"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4338A23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6EB50C99"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32B12EE3"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260841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BB961F1"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71EF3BB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01D36555"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25E30CAD" w14:textId="77777777"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pgSz w:w="12240" w:h="15840"/>
          <w:pgMar w:top="1440" w:right="1440" w:bottom="1440" w:left="1440" w:header="709" w:footer="709" w:gutter="0"/>
          <w:cols w:space="720"/>
          <w:docGrid w:linePitch="360"/>
        </w:sectPr>
      </w:pPr>
    </w:p>
    <w:p w14:paraId="126A156E"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tbl>
      <w:tblPr>
        <w:tblpPr w:leftFromText="180" w:rightFromText="180" w:horzAnchor="margin" w:tblpY="1073"/>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16"/>
        <w:gridCol w:w="1415"/>
        <w:gridCol w:w="1293"/>
        <w:gridCol w:w="1291"/>
        <w:gridCol w:w="1291"/>
        <w:gridCol w:w="1291"/>
        <w:gridCol w:w="1293"/>
        <w:gridCol w:w="1291"/>
        <w:gridCol w:w="1293"/>
        <w:gridCol w:w="1086"/>
      </w:tblGrid>
      <w:tr w:rsidR="005607AC" w14:paraId="6A3EB652" w14:textId="77777777">
        <w:trPr>
          <w:trHeight w:val="296"/>
        </w:trPr>
        <w:tc>
          <w:tcPr>
            <w:tcW w:w="546" w:type="pct"/>
            <w:vMerge w:val="restart"/>
            <w:shd w:val="clear" w:color="auto" w:fill="auto"/>
            <w:tcMar>
              <w:top w:w="17" w:type="dxa"/>
              <w:left w:w="108" w:type="dxa"/>
              <w:right w:w="108" w:type="dxa"/>
            </w:tcMar>
          </w:tcPr>
          <w:p w14:paraId="0AC4D982" w14:textId="77777777" w:rsidR="005607AC" w:rsidRDefault="00000000">
            <w:pPr>
              <w:spacing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bCs/>
                <w:kern w:val="24"/>
                <w:sz w:val="18"/>
                <w:szCs w:val="18"/>
              </w:rPr>
              <w:t>Tr.No</w:t>
            </w:r>
            <w:proofErr w:type="spellEnd"/>
            <w:r>
              <w:rPr>
                <w:rFonts w:ascii="Times New Roman" w:eastAsia="Times New Roman" w:hAnsi="Times New Roman" w:cs="Times New Roman"/>
                <w:b/>
                <w:bCs/>
                <w:kern w:val="24"/>
                <w:sz w:val="18"/>
                <w:szCs w:val="18"/>
              </w:rPr>
              <w:t>.</w:t>
            </w:r>
            <w:r>
              <w:rPr>
                <w:rFonts w:ascii="Times New Roman" w:hAnsi="Times New Roman" w:cs="Times New Roman"/>
                <w:b/>
                <w:bCs/>
                <w:kern w:val="24"/>
                <w:sz w:val="18"/>
                <w:szCs w:val="18"/>
              </w:rPr>
              <w:t xml:space="preserve"> </w:t>
            </w:r>
          </w:p>
        </w:tc>
        <w:tc>
          <w:tcPr>
            <w:tcW w:w="4035" w:type="pct"/>
            <w:gridSpan w:val="8"/>
            <w:tcBorders>
              <w:top w:val="single" w:sz="4" w:space="0" w:color="auto"/>
              <w:bottom w:val="single" w:sz="4" w:space="0" w:color="auto"/>
            </w:tcBorders>
            <w:shd w:val="clear" w:color="auto" w:fill="auto"/>
            <w:tcMar>
              <w:top w:w="17" w:type="dxa"/>
              <w:left w:w="108" w:type="dxa"/>
              <w:right w:w="108" w:type="dxa"/>
            </w:tcMar>
          </w:tcPr>
          <w:p w14:paraId="3CD8FAB6"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Mean population of lady beetles per plant</w:t>
            </w:r>
            <w:r>
              <w:rPr>
                <w:rFonts w:ascii="Times New Roman" w:hAnsi="Times New Roman" w:cs="Times New Roman"/>
                <w:b/>
                <w:bCs/>
                <w:kern w:val="24"/>
                <w:sz w:val="18"/>
                <w:szCs w:val="18"/>
              </w:rPr>
              <w:t xml:space="preserve"> </w:t>
            </w:r>
          </w:p>
        </w:tc>
        <w:tc>
          <w:tcPr>
            <w:tcW w:w="419" w:type="pct"/>
            <w:vMerge w:val="restart"/>
            <w:tcBorders>
              <w:top w:val="single" w:sz="4" w:space="0" w:color="auto"/>
              <w:bottom w:val="nil"/>
            </w:tcBorders>
            <w:shd w:val="clear" w:color="auto" w:fill="auto"/>
            <w:tcMar>
              <w:top w:w="17" w:type="dxa"/>
              <w:left w:w="108" w:type="dxa"/>
              <w:right w:w="108" w:type="dxa"/>
            </w:tcMar>
          </w:tcPr>
          <w:p w14:paraId="6B16F194"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Overall mean</w:t>
            </w:r>
            <w:r>
              <w:rPr>
                <w:rFonts w:ascii="Times New Roman" w:hAnsi="Times New Roman" w:cs="Times New Roman"/>
                <w:b/>
                <w:bCs/>
                <w:kern w:val="24"/>
                <w:sz w:val="18"/>
                <w:szCs w:val="18"/>
              </w:rPr>
              <w:t xml:space="preserve"> </w:t>
            </w:r>
          </w:p>
        </w:tc>
      </w:tr>
      <w:tr w:rsidR="005607AC" w14:paraId="7E858039" w14:textId="77777777">
        <w:trPr>
          <w:trHeight w:val="251"/>
        </w:trPr>
        <w:tc>
          <w:tcPr>
            <w:tcW w:w="546" w:type="pct"/>
            <w:vMerge/>
            <w:vAlign w:val="center"/>
          </w:tcPr>
          <w:p w14:paraId="02E555DD" w14:textId="77777777" w:rsidR="005607AC" w:rsidRDefault="005607AC"/>
        </w:tc>
        <w:tc>
          <w:tcPr>
            <w:tcW w:w="1045" w:type="pct"/>
            <w:gridSpan w:val="2"/>
            <w:tcBorders>
              <w:top w:val="single" w:sz="4" w:space="0" w:color="auto"/>
              <w:bottom w:val="nil"/>
            </w:tcBorders>
            <w:shd w:val="clear" w:color="auto" w:fill="auto"/>
            <w:tcMar>
              <w:top w:w="17" w:type="dxa"/>
              <w:left w:w="108" w:type="dxa"/>
              <w:right w:w="108" w:type="dxa"/>
            </w:tcMar>
          </w:tcPr>
          <w:p w14:paraId="331BAC3E"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First spraying</w:t>
            </w:r>
          </w:p>
        </w:tc>
        <w:tc>
          <w:tcPr>
            <w:tcW w:w="1993" w:type="pct"/>
            <w:gridSpan w:val="4"/>
            <w:tcBorders>
              <w:top w:val="single" w:sz="4" w:space="0" w:color="auto"/>
              <w:bottom w:val="nil"/>
            </w:tcBorders>
            <w:shd w:val="clear" w:color="auto" w:fill="auto"/>
            <w:tcMar>
              <w:top w:w="17" w:type="dxa"/>
              <w:left w:w="108" w:type="dxa"/>
              <w:right w:w="108" w:type="dxa"/>
            </w:tcMar>
          </w:tcPr>
          <w:p w14:paraId="47AB9FC4"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Second spraying</w:t>
            </w:r>
          </w:p>
        </w:tc>
        <w:tc>
          <w:tcPr>
            <w:tcW w:w="997" w:type="pct"/>
            <w:gridSpan w:val="2"/>
            <w:tcBorders>
              <w:top w:val="single" w:sz="4" w:space="0" w:color="auto"/>
              <w:bottom w:val="nil"/>
            </w:tcBorders>
            <w:shd w:val="clear" w:color="auto" w:fill="auto"/>
            <w:tcMar>
              <w:top w:w="17" w:type="dxa"/>
              <w:left w:w="108" w:type="dxa"/>
              <w:right w:w="108" w:type="dxa"/>
            </w:tcMar>
          </w:tcPr>
          <w:p w14:paraId="1E1CF97F"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Third spraying</w:t>
            </w:r>
          </w:p>
        </w:tc>
        <w:tc>
          <w:tcPr>
            <w:tcW w:w="419" w:type="pct"/>
            <w:vMerge/>
            <w:tcBorders>
              <w:top w:val="nil"/>
              <w:bottom w:val="nil"/>
            </w:tcBorders>
          </w:tcPr>
          <w:p w14:paraId="589C4810" w14:textId="77777777" w:rsidR="005607AC" w:rsidRDefault="005607AC"/>
        </w:tc>
      </w:tr>
      <w:tr w:rsidR="005607AC" w14:paraId="38B18C81" w14:textId="77777777">
        <w:trPr>
          <w:trHeight w:val="233"/>
        </w:trPr>
        <w:tc>
          <w:tcPr>
            <w:tcW w:w="546" w:type="pct"/>
            <w:vMerge/>
            <w:vAlign w:val="center"/>
          </w:tcPr>
          <w:p w14:paraId="629518EB" w14:textId="77777777" w:rsidR="005607AC" w:rsidRDefault="005607AC"/>
        </w:tc>
        <w:tc>
          <w:tcPr>
            <w:tcW w:w="546" w:type="pct"/>
            <w:tcBorders>
              <w:top w:val="nil"/>
              <w:bottom w:val="single" w:sz="4" w:space="0" w:color="auto"/>
            </w:tcBorders>
            <w:shd w:val="clear" w:color="auto" w:fill="auto"/>
            <w:tcMar>
              <w:top w:w="17" w:type="dxa"/>
              <w:left w:w="108" w:type="dxa"/>
              <w:right w:w="108" w:type="dxa"/>
            </w:tcMar>
          </w:tcPr>
          <w:p w14:paraId="0CE9E64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9" w:type="pct"/>
            <w:tcBorders>
              <w:top w:val="nil"/>
              <w:bottom w:val="single" w:sz="4" w:space="0" w:color="auto"/>
            </w:tcBorders>
            <w:shd w:val="clear" w:color="auto" w:fill="auto"/>
            <w:tcMar>
              <w:top w:w="17" w:type="dxa"/>
              <w:left w:w="108" w:type="dxa"/>
              <w:right w:w="108" w:type="dxa"/>
            </w:tcMar>
          </w:tcPr>
          <w:p w14:paraId="04343C1D"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98" w:type="pct"/>
            <w:tcBorders>
              <w:top w:val="nil"/>
              <w:bottom w:val="single" w:sz="4" w:space="0" w:color="auto"/>
            </w:tcBorders>
            <w:shd w:val="clear" w:color="auto" w:fill="auto"/>
            <w:tcMar>
              <w:top w:w="17" w:type="dxa"/>
              <w:left w:w="108" w:type="dxa"/>
              <w:right w:w="108" w:type="dxa"/>
            </w:tcMar>
          </w:tcPr>
          <w:p w14:paraId="62F2E3D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8" w:type="pct"/>
            <w:tcBorders>
              <w:top w:val="nil"/>
              <w:bottom w:val="single" w:sz="4" w:space="0" w:color="auto"/>
            </w:tcBorders>
            <w:shd w:val="clear" w:color="auto" w:fill="auto"/>
            <w:tcMar>
              <w:top w:w="17" w:type="dxa"/>
              <w:left w:w="108" w:type="dxa"/>
              <w:right w:w="108" w:type="dxa"/>
            </w:tcMar>
          </w:tcPr>
          <w:p w14:paraId="1B1BE855"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98" w:type="pct"/>
            <w:tcBorders>
              <w:top w:val="nil"/>
              <w:bottom w:val="single" w:sz="4" w:space="0" w:color="auto"/>
            </w:tcBorders>
            <w:shd w:val="clear" w:color="auto" w:fill="auto"/>
            <w:tcMar>
              <w:top w:w="17" w:type="dxa"/>
              <w:left w:w="108" w:type="dxa"/>
              <w:right w:w="108" w:type="dxa"/>
            </w:tcMar>
          </w:tcPr>
          <w:p w14:paraId="18ACB8F5"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21DAS</w:t>
            </w:r>
          </w:p>
        </w:tc>
        <w:tc>
          <w:tcPr>
            <w:tcW w:w="499" w:type="pct"/>
            <w:tcBorders>
              <w:top w:val="nil"/>
              <w:bottom w:val="single" w:sz="4" w:space="0" w:color="auto"/>
            </w:tcBorders>
            <w:shd w:val="clear" w:color="auto" w:fill="auto"/>
            <w:tcMar>
              <w:top w:w="17" w:type="dxa"/>
              <w:left w:w="108" w:type="dxa"/>
              <w:right w:w="108" w:type="dxa"/>
            </w:tcMar>
          </w:tcPr>
          <w:p w14:paraId="35404BB2"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28DAS</w:t>
            </w:r>
          </w:p>
        </w:tc>
        <w:tc>
          <w:tcPr>
            <w:tcW w:w="498" w:type="pct"/>
            <w:tcBorders>
              <w:top w:val="nil"/>
              <w:bottom w:val="single" w:sz="4" w:space="0" w:color="auto"/>
            </w:tcBorders>
            <w:shd w:val="clear" w:color="auto" w:fill="auto"/>
            <w:tcMar>
              <w:top w:w="17" w:type="dxa"/>
              <w:left w:w="108" w:type="dxa"/>
              <w:right w:w="108" w:type="dxa"/>
            </w:tcMar>
          </w:tcPr>
          <w:p w14:paraId="7EA4CA72"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9" w:type="pct"/>
            <w:tcBorders>
              <w:top w:val="nil"/>
              <w:bottom w:val="single" w:sz="4" w:space="0" w:color="auto"/>
            </w:tcBorders>
            <w:shd w:val="clear" w:color="auto" w:fill="auto"/>
            <w:tcMar>
              <w:top w:w="17" w:type="dxa"/>
              <w:left w:w="108" w:type="dxa"/>
              <w:right w:w="108" w:type="dxa"/>
            </w:tcMar>
          </w:tcPr>
          <w:p w14:paraId="12F76F01"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19" w:type="pct"/>
            <w:vMerge/>
            <w:tcBorders>
              <w:top w:val="nil"/>
              <w:bottom w:val="single" w:sz="4" w:space="0" w:color="auto"/>
            </w:tcBorders>
            <w:vAlign w:val="center"/>
          </w:tcPr>
          <w:p w14:paraId="396A28F2" w14:textId="77777777" w:rsidR="005607AC" w:rsidRDefault="005607AC"/>
        </w:tc>
      </w:tr>
      <w:tr w:rsidR="005607AC" w14:paraId="3C56D1E4" w14:textId="77777777">
        <w:trPr>
          <w:trHeight w:val="242"/>
        </w:trPr>
        <w:tc>
          <w:tcPr>
            <w:tcW w:w="546" w:type="pct"/>
            <w:shd w:val="clear" w:color="auto" w:fill="FFFFFF"/>
            <w:tcMar>
              <w:top w:w="17" w:type="dxa"/>
              <w:left w:w="108" w:type="dxa"/>
              <w:right w:w="108" w:type="dxa"/>
            </w:tcMar>
            <w:vAlign w:val="bottom"/>
          </w:tcPr>
          <w:p w14:paraId="0E67FA5F"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1</w:t>
            </w:r>
            <w:r>
              <w:rPr>
                <w:rFonts w:ascii="Times New Roman" w:hAnsi="Times New Roman" w:cs="Times New Roman"/>
                <w:kern w:val="24"/>
                <w:sz w:val="18"/>
                <w:szCs w:val="18"/>
              </w:rPr>
              <w:t xml:space="preserve"> </w:t>
            </w:r>
          </w:p>
        </w:tc>
        <w:tc>
          <w:tcPr>
            <w:tcW w:w="546" w:type="pct"/>
            <w:tcBorders>
              <w:top w:val="single" w:sz="4" w:space="0" w:color="auto"/>
            </w:tcBorders>
            <w:shd w:val="clear" w:color="auto" w:fill="FFFFFF"/>
            <w:tcMar>
              <w:top w:w="17" w:type="dxa"/>
              <w:left w:w="108" w:type="dxa"/>
              <w:right w:w="108" w:type="dxa"/>
            </w:tcMar>
            <w:vAlign w:val="bottom"/>
          </w:tcPr>
          <w:p w14:paraId="45FCC94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p w14:paraId="0DC1AC0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9" w:type="pct"/>
            <w:tcBorders>
              <w:top w:val="single" w:sz="4" w:space="0" w:color="auto"/>
            </w:tcBorders>
            <w:shd w:val="clear" w:color="auto" w:fill="FFFFFF"/>
            <w:tcMar>
              <w:top w:w="17" w:type="dxa"/>
              <w:left w:w="108" w:type="dxa"/>
              <w:right w:w="108" w:type="dxa"/>
            </w:tcMar>
            <w:vAlign w:val="bottom"/>
          </w:tcPr>
          <w:p w14:paraId="59F1C4E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2B1C11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tcBorders>
              <w:top w:val="single" w:sz="4" w:space="0" w:color="auto"/>
            </w:tcBorders>
            <w:shd w:val="clear" w:color="auto" w:fill="FFFFFF"/>
            <w:tcMar>
              <w:top w:w="17" w:type="dxa"/>
              <w:left w:w="108" w:type="dxa"/>
              <w:right w:w="108" w:type="dxa"/>
            </w:tcMar>
            <w:vAlign w:val="bottom"/>
          </w:tcPr>
          <w:p w14:paraId="6ECD140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14:paraId="4C86B22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98" w:type="pct"/>
            <w:tcBorders>
              <w:top w:val="single" w:sz="4" w:space="0" w:color="auto"/>
            </w:tcBorders>
            <w:shd w:val="clear" w:color="auto" w:fill="FFFFFF"/>
            <w:tcMar>
              <w:top w:w="17" w:type="dxa"/>
              <w:left w:w="108" w:type="dxa"/>
              <w:right w:w="108" w:type="dxa"/>
            </w:tcMar>
            <w:vAlign w:val="bottom"/>
          </w:tcPr>
          <w:p w14:paraId="666D590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0.86</w:t>
            </w:r>
          </w:p>
          <w:p w14:paraId="0BFC8F9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8" w:type="pct"/>
            <w:tcBorders>
              <w:top w:val="single" w:sz="4" w:space="0" w:color="auto"/>
            </w:tcBorders>
            <w:shd w:val="clear" w:color="auto" w:fill="FFFFFF"/>
            <w:tcMar>
              <w:top w:w="17" w:type="dxa"/>
              <w:left w:w="108" w:type="dxa"/>
              <w:right w:w="108" w:type="dxa"/>
            </w:tcMar>
            <w:vAlign w:val="bottom"/>
          </w:tcPr>
          <w:p w14:paraId="731CB8D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2FEB0F8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99" w:type="pct"/>
            <w:tcBorders>
              <w:top w:val="single" w:sz="4" w:space="0" w:color="auto"/>
            </w:tcBorders>
            <w:shd w:val="clear" w:color="auto" w:fill="FFFFFF"/>
            <w:tcMar>
              <w:top w:w="17" w:type="dxa"/>
              <w:left w:w="108" w:type="dxa"/>
              <w:right w:w="108" w:type="dxa"/>
            </w:tcMar>
            <w:vAlign w:val="bottom"/>
          </w:tcPr>
          <w:p w14:paraId="67BF939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p w14:paraId="3B8D269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498" w:type="pct"/>
            <w:tcBorders>
              <w:top w:val="single" w:sz="4" w:space="0" w:color="auto"/>
            </w:tcBorders>
            <w:shd w:val="clear" w:color="auto" w:fill="FFFFFF"/>
            <w:tcMar>
              <w:top w:w="17" w:type="dxa"/>
              <w:left w:w="108" w:type="dxa"/>
              <w:right w:w="108" w:type="dxa"/>
            </w:tcMar>
            <w:vAlign w:val="bottom"/>
          </w:tcPr>
          <w:p w14:paraId="310E9E4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14:paraId="18DA52A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tcBorders>
              <w:top w:val="single" w:sz="4" w:space="0" w:color="auto"/>
            </w:tcBorders>
            <w:shd w:val="clear" w:color="auto" w:fill="FFFFFF"/>
            <w:tcMar>
              <w:top w:w="17" w:type="dxa"/>
              <w:left w:w="108" w:type="dxa"/>
              <w:right w:w="108" w:type="dxa"/>
            </w:tcMar>
            <w:vAlign w:val="bottom"/>
          </w:tcPr>
          <w:p w14:paraId="0AA169C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14:paraId="6D637EA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tc>
        <w:tc>
          <w:tcPr>
            <w:tcW w:w="419" w:type="pct"/>
            <w:tcBorders>
              <w:top w:val="single" w:sz="4" w:space="0" w:color="auto"/>
            </w:tcBorders>
            <w:shd w:val="clear" w:color="auto" w:fill="auto"/>
            <w:tcMar>
              <w:top w:w="17" w:type="dxa"/>
              <w:left w:w="108" w:type="dxa"/>
              <w:right w:w="108" w:type="dxa"/>
            </w:tcMar>
            <w:vAlign w:val="bottom"/>
          </w:tcPr>
          <w:p w14:paraId="1CFE056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14:paraId="5822710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r>
      <w:tr w:rsidR="005607AC" w14:paraId="1E91CAD3" w14:textId="77777777">
        <w:trPr>
          <w:trHeight w:val="323"/>
        </w:trPr>
        <w:tc>
          <w:tcPr>
            <w:tcW w:w="546" w:type="pct"/>
            <w:shd w:val="clear" w:color="auto" w:fill="FFFFFF"/>
            <w:tcMar>
              <w:top w:w="17" w:type="dxa"/>
              <w:left w:w="108" w:type="dxa"/>
              <w:right w:w="108" w:type="dxa"/>
            </w:tcMar>
            <w:vAlign w:val="bottom"/>
          </w:tcPr>
          <w:p w14:paraId="69BEE214"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2</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5AF419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0.81</w:t>
            </w:r>
          </w:p>
          <w:p w14:paraId="618A81E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c>
          <w:tcPr>
            <w:tcW w:w="499" w:type="pct"/>
            <w:shd w:val="clear" w:color="auto" w:fill="FFFFFF"/>
            <w:tcMar>
              <w:top w:w="17" w:type="dxa"/>
              <w:left w:w="108" w:type="dxa"/>
              <w:right w:w="108" w:type="dxa"/>
            </w:tcMar>
            <w:vAlign w:val="bottom"/>
          </w:tcPr>
          <w:p w14:paraId="19A561C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p w14:paraId="78A46B8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8" w:type="pct"/>
            <w:shd w:val="clear" w:color="auto" w:fill="FFFFFF"/>
            <w:tcMar>
              <w:top w:w="17" w:type="dxa"/>
              <w:left w:w="108" w:type="dxa"/>
              <w:right w:w="108" w:type="dxa"/>
            </w:tcMar>
            <w:vAlign w:val="bottom"/>
          </w:tcPr>
          <w:p w14:paraId="56BEE7C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0.55</w:t>
            </w:r>
          </w:p>
          <w:p w14:paraId="74CE71F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tc>
        <w:tc>
          <w:tcPr>
            <w:tcW w:w="498" w:type="pct"/>
            <w:shd w:val="clear" w:color="auto" w:fill="FFFFFF"/>
            <w:tcMar>
              <w:top w:w="17" w:type="dxa"/>
              <w:left w:w="108" w:type="dxa"/>
              <w:right w:w="108" w:type="dxa"/>
            </w:tcMar>
            <w:vAlign w:val="bottom"/>
          </w:tcPr>
          <w:p w14:paraId="2EF7052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558E26F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8" w:type="pct"/>
            <w:shd w:val="clear" w:color="auto" w:fill="FFFFFF"/>
            <w:tcMar>
              <w:top w:w="17" w:type="dxa"/>
              <w:left w:w="108" w:type="dxa"/>
              <w:right w:w="108" w:type="dxa"/>
            </w:tcMar>
            <w:vAlign w:val="bottom"/>
          </w:tcPr>
          <w:p w14:paraId="49791A6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14:paraId="45F7EC3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tc>
        <w:tc>
          <w:tcPr>
            <w:tcW w:w="499" w:type="pct"/>
            <w:shd w:val="clear" w:color="auto" w:fill="FFFFFF"/>
            <w:tcMar>
              <w:top w:w="17" w:type="dxa"/>
              <w:left w:w="108" w:type="dxa"/>
              <w:right w:w="108" w:type="dxa"/>
            </w:tcMar>
            <w:vAlign w:val="bottom"/>
          </w:tcPr>
          <w:p w14:paraId="532DD64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2082CCB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8" w:type="pct"/>
            <w:shd w:val="clear" w:color="auto" w:fill="FFFFFF"/>
            <w:tcMar>
              <w:top w:w="17" w:type="dxa"/>
              <w:left w:w="108" w:type="dxa"/>
              <w:right w:w="108" w:type="dxa"/>
            </w:tcMar>
            <w:vAlign w:val="bottom"/>
          </w:tcPr>
          <w:p w14:paraId="54F38D2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14:paraId="1E7AC56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shd w:val="clear" w:color="auto" w:fill="FFFFFF"/>
            <w:tcMar>
              <w:top w:w="17" w:type="dxa"/>
              <w:left w:w="108" w:type="dxa"/>
              <w:right w:w="108" w:type="dxa"/>
            </w:tcMar>
            <w:vAlign w:val="bottom"/>
          </w:tcPr>
          <w:p w14:paraId="66F37E5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0.86</w:t>
            </w:r>
          </w:p>
          <w:p w14:paraId="2641E65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19" w:type="pct"/>
            <w:shd w:val="clear" w:color="auto" w:fill="auto"/>
            <w:tcMar>
              <w:top w:w="17" w:type="dxa"/>
              <w:left w:w="108" w:type="dxa"/>
              <w:right w:w="108" w:type="dxa"/>
            </w:tcMar>
            <w:vAlign w:val="bottom"/>
          </w:tcPr>
          <w:p w14:paraId="492E1CD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14:paraId="0915A61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r>
      <w:tr w:rsidR="005607AC" w14:paraId="4A6676D5" w14:textId="77777777">
        <w:trPr>
          <w:trHeight w:val="50"/>
        </w:trPr>
        <w:tc>
          <w:tcPr>
            <w:tcW w:w="546" w:type="pct"/>
            <w:shd w:val="clear" w:color="auto" w:fill="FFFFFF"/>
            <w:tcMar>
              <w:top w:w="17" w:type="dxa"/>
              <w:left w:w="108" w:type="dxa"/>
              <w:right w:w="108" w:type="dxa"/>
            </w:tcMar>
            <w:vAlign w:val="bottom"/>
          </w:tcPr>
          <w:p w14:paraId="5A1ECDE7"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3</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6ACDFB2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14:paraId="7B29A22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499" w:type="pct"/>
            <w:shd w:val="clear" w:color="auto" w:fill="FFFFFF"/>
            <w:tcMar>
              <w:top w:w="17" w:type="dxa"/>
              <w:left w:w="108" w:type="dxa"/>
              <w:right w:w="108" w:type="dxa"/>
            </w:tcMar>
            <w:vAlign w:val="bottom"/>
          </w:tcPr>
          <w:p w14:paraId="073F4E1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14:paraId="22A2EB8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c>
          <w:tcPr>
            <w:tcW w:w="498" w:type="pct"/>
            <w:shd w:val="clear" w:color="auto" w:fill="FFFFFF"/>
            <w:tcMar>
              <w:top w:w="17" w:type="dxa"/>
              <w:left w:w="108" w:type="dxa"/>
              <w:right w:w="108" w:type="dxa"/>
            </w:tcMar>
            <w:vAlign w:val="bottom"/>
          </w:tcPr>
          <w:p w14:paraId="5F32252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0.53</w:t>
            </w:r>
          </w:p>
          <w:p w14:paraId="21C75EB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tc>
        <w:tc>
          <w:tcPr>
            <w:tcW w:w="498" w:type="pct"/>
            <w:shd w:val="clear" w:color="auto" w:fill="FFFFFF"/>
            <w:tcMar>
              <w:top w:w="17" w:type="dxa"/>
              <w:left w:w="108" w:type="dxa"/>
              <w:right w:w="108" w:type="dxa"/>
            </w:tcMar>
            <w:vAlign w:val="bottom"/>
          </w:tcPr>
          <w:p w14:paraId="7888A83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0.74</w:t>
            </w:r>
          </w:p>
          <w:p w14:paraId="2DAAC9E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498" w:type="pct"/>
            <w:shd w:val="clear" w:color="auto" w:fill="FFFFFF"/>
            <w:tcMar>
              <w:top w:w="17" w:type="dxa"/>
              <w:left w:w="108" w:type="dxa"/>
              <w:right w:w="108" w:type="dxa"/>
            </w:tcMar>
            <w:vAlign w:val="bottom"/>
          </w:tcPr>
          <w:p w14:paraId="0C10A77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p w14:paraId="75F5666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499" w:type="pct"/>
            <w:shd w:val="clear" w:color="auto" w:fill="FFFFFF"/>
            <w:tcMar>
              <w:top w:w="17" w:type="dxa"/>
              <w:left w:w="108" w:type="dxa"/>
              <w:right w:w="108" w:type="dxa"/>
            </w:tcMar>
            <w:vAlign w:val="bottom"/>
          </w:tcPr>
          <w:p w14:paraId="626780D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37C7CF0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shd w:val="clear" w:color="auto" w:fill="FFFFFF"/>
            <w:tcMar>
              <w:top w:w="17" w:type="dxa"/>
              <w:left w:w="108" w:type="dxa"/>
              <w:right w:w="108" w:type="dxa"/>
            </w:tcMar>
            <w:vAlign w:val="bottom"/>
          </w:tcPr>
          <w:p w14:paraId="075E9F4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0.54</w:t>
            </w:r>
          </w:p>
          <w:p w14:paraId="54114F2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tc>
        <w:tc>
          <w:tcPr>
            <w:tcW w:w="499" w:type="pct"/>
            <w:shd w:val="clear" w:color="auto" w:fill="FFFFFF"/>
            <w:tcMar>
              <w:top w:w="17" w:type="dxa"/>
              <w:left w:w="108" w:type="dxa"/>
              <w:right w:w="108" w:type="dxa"/>
            </w:tcMar>
            <w:vAlign w:val="bottom"/>
          </w:tcPr>
          <w:p w14:paraId="3716FF6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14:paraId="085224D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19" w:type="pct"/>
            <w:shd w:val="clear" w:color="auto" w:fill="auto"/>
            <w:tcMar>
              <w:top w:w="17" w:type="dxa"/>
              <w:left w:w="108" w:type="dxa"/>
              <w:right w:w="108" w:type="dxa"/>
            </w:tcMar>
            <w:vAlign w:val="bottom"/>
          </w:tcPr>
          <w:p w14:paraId="525CD61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0.77</w:t>
            </w:r>
          </w:p>
          <w:p w14:paraId="4E8E768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r>
      <w:tr w:rsidR="005607AC" w14:paraId="3B1B3072" w14:textId="77777777">
        <w:trPr>
          <w:trHeight w:val="314"/>
        </w:trPr>
        <w:tc>
          <w:tcPr>
            <w:tcW w:w="546" w:type="pct"/>
            <w:shd w:val="clear" w:color="auto" w:fill="FFFFFF"/>
            <w:tcMar>
              <w:top w:w="17" w:type="dxa"/>
              <w:left w:w="108" w:type="dxa"/>
              <w:right w:w="108" w:type="dxa"/>
            </w:tcMar>
            <w:vAlign w:val="bottom"/>
          </w:tcPr>
          <w:p w14:paraId="57E99608"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4</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372D83C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0.17</w:t>
            </w:r>
          </w:p>
          <w:p w14:paraId="68253F1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tc>
        <w:tc>
          <w:tcPr>
            <w:tcW w:w="499" w:type="pct"/>
            <w:shd w:val="clear" w:color="auto" w:fill="FFFFFF"/>
            <w:tcMar>
              <w:top w:w="17" w:type="dxa"/>
              <w:left w:w="108" w:type="dxa"/>
              <w:right w:w="108" w:type="dxa"/>
            </w:tcMar>
            <w:vAlign w:val="bottom"/>
          </w:tcPr>
          <w:p w14:paraId="77F2080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0.21</w:t>
            </w:r>
          </w:p>
          <w:p w14:paraId="1B2A067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tc>
        <w:tc>
          <w:tcPr>
            <w:tcW w:w="498" w:type="pct"/>
            <w:shd w:val="clear" w:color="auto" w:fill="FFFFFF"/>
            <w:tcMar>
              <w:top w:w="17" w:type="dxa"/>
              <w:left w:w="108" w:type="dxa"/>
              <w:right w:w="108" w:type="dxa"/>
            </w:tcMar>
            <w:vAlign w:val="bottom"/>
          </w:tcPr>
          <w:p w14:paraId="3647306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0.15</w:t>
            </w:r>
          </w:p>
          <w:p w14:paraId="64183D6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(0.80)</w:t>
            </w:r>
          </w:p>
        </w:tc>
        <w:tc>
          <w:tcPr>
            <w:tcW w:w="498" w:type="pct"/>
            <w:shd w:val="clear" w:color="auto" w:fill="FFFFFF"/>
            <w:tcMar>
              <w:top w:w="17" w:type="dxa"/>
              <w:left w:w="108" w:type="dxa"/>
              <w:right w:w="108" w:type="dxa"/>
            </w:tcMar>
            <w:vAlign w:val="bottom"/>
          </w:tcPr>
          <w:p w14:paraId="10F8606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0.52</w:t>
            </w:r>
          </w:p>
          <w:p w14:paraId="2397FE6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(1.01)</w:t>
            </w:r>
          </w:p>
        </w:tc>
        <w:tc>
          <w:tcPr>
            <w:tcW w:w="498" w:type="pct"/>
            <w:shd w:val="clear" w:color="auto" w:fill="FFFFFF"/>
            <w:tcMar>
              <w:top w:w="17" w:type="dxa"/>
              <w:left w:w="108" w:type="dxa"/>
              <w:right w:w="108" w:type="dxa"/>
            </w:tcMar>
            <w:vAlign w:val="bottom"/>
          </w:tcPr>
          <w:p w14:paraId="19088AB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14:paraId="77BE76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99" w:type="pct"/>
            <w:shd w:val="clear" w:color="auto" w:fill="FFFFFF"/>
            <w:tcMar>
              <w:top w:w="17" w:type="dxa"/>
              <w:left w:w="108" w:type="dxa"/>
              <w:right w:w="108" w:type="dxa"/>
            </w:tcMar>
            <w:vAlign w:val="bottom"/>
          </w:tcPr>
          <w:p w14:paraId="60D9EAC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0.69</w:t>
            </w:r>
          </w:p>
          <w:p w14:paraId="2310007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tc>
        <w:tc>
          <w:tcPr>
            <w:tcW w:w="498" w:type="pct"/>
            <w:shd w:val="clear" w:color="auto" w:fill="FFFFFF"/>
            <w:tcMar>
              <w:top w:w="17" w:type="dxa"/>
              <w:left w:w="108" w:type="dxa"/>
              <w:right w:w="108" w:type="dxa"/>
            </w:tcMar>
            <w:vAlign w:val="bottom"/>
          </w:tcPr>
          <w:p w14:paraId="37EE0BC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14:paraId="4247910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499" w:type="pct"/>
            <w:shd w:val="clear" w:color="auto" w:fill="FFFFFF"/>
            <w:tcMar>
              <w:top w:w="17" w:type="dxa"/>
              <w:left w:w="108" w:type="dxa"/>
              <w:right w:w="108" w:type="dxa"/>
            </w:tcMar>
            <w:vAlign w:val="bottom"/>
          </w:tcPr>
          <w:p w14:paraId="4E92FC4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0.31</w:t>
            </w:r>
          </w:p>
          <w:p w14:paraId="77E40D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(0.89)</w:t>
            </w:r>
          </w:p>
        </w:tc>
        <w:tc>
          <w:tcPr>
            <w:tcW w:w="419" w:type="pct"/>
            <w:shd w:val="clear" w:color="auto" w:fill="auto"/>
            <w:tcMar>
              <w:top w:w="17" w:type="dxa"/>
              <w:left w:w="108" w:type="dxa"/>
              <w:right w:w="108" w:type="dxa"/>
            </w:tcMar>
            <w:vAlign w:val="bottom"/>
          </w:tcPr>
          <w:p w14:paraId="02D8515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0.36</w:t>
            </w:r>
          </w:p>
          <w:p w14:paraId="3FB5C38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tc>
      </w:tr>
      <w:tr w:rsidR="005607AC" w14:paraId="69AA21CC" w14:textId="77777777">
        <w:trPr>
          <w:trHeight w:val="197"/>
        </w:trPr>
        <w:tc>
          <w:tcPr>
            <w:tcW w:w="546" w:type="pct"/>
            <w:shd w:val="clear" w:color="auto" w:fill="FFFFFF"/>
            <w:tcMar>
              <w:top w:w="17" w:type="dxa"/>
              <w:left w:w="108" w:type="dxa"/>
              <w:right w:w="108" w:type="dxa"/>
            </w:tcMar>
            <w:vAlign w:val="bottom"/>
          </w:tcPr>
          <w:p w14:paraId="1D1E4F7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5</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2EDA8D9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p w14:paraId="11760CF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9" w:type="pct"/>
            <w:shd w:val="clear" w:color="auto" w:fill="FFFFFF"/>
            <w:tcMar>
              <w:top w:w="17" w:type="dxa"/>
              <w:left w:w="108" w:type="dxa"/>
              <w:right w:w="108" w:type="dxa"/>
            </w:tcMar>
            <w:vAlign w:val="bottom"/>
          </w:tcPr>
          <w:p w14:paraId="78DCC51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4881B6E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shd w:val="clear" w:color="auto" w:fill="FFFFFF"/>
            <w:tcMar>
              <w:top w:w="17" w:type="dxa"/>
              <w:left w:w="108" w:type="dxa"/>
              <w:right w:w="108" w:type="dxa"/>
            </w:tcMar>
            <w:vAlign w:val="bottom"/>
          </w:tcPr>
          <w:p w14:paraId="3352BAE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0.69</w:t>
            </w:r>
          </w:p>
          <w:p w14:paraId="07D9C50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tc>
        <w:tc>
          <w:tcPr>
            <w:tcW w:w="498" w:type="pct"/>
            <w:shd w:val="clear" w:color="auto" w:fill="FFFFFF"/>
            <w:tcMar>
              <w:top w:w="17" w:type="dxa"/>
              <w:left w:w="108" w:type="dxa"/>
              <w:right w:w="108" w:type="dxa"/>
            </w:tcMar>
            <w:vAlign w:val="bottom"/>
          </w:tcPr>
          <w:p w14:paraId="486785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468B1C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8" w:type="pct"/>
            <w:shd w:val="clear" w:color="auto" w:fill="FFFFFF"/>
            <w:tcMar>
              <w:top w:w="17" w:type="dxa"/>
              <w:left w:w="108" w:type="dxa"/>
              <w:right w:w="108" w:type="dxa"/>
            </w:tcMar>
            <w:vAlign w:val="bottom"/>
          </w:tcPr>
          <w:p w14:paraId="61E2E71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p w14:paraId="58C8B33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9" w:type="pct"/>
            <w:shd w:val="clear" w:color="auto" w:fill="FFFFFF"/>
            <w:tcMar>
              <w:top w:w="17" w:type="dxa"/>
              <w:left w:w="108" w:type="dxa"/>
              <w:right w:w="108" w:type="dxa"/>
            </w:tcMar>
            <w:vAlign w:val="bottom"/>
          </w:tcPr>
          <w:p w14:paraId="268F94C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6D4C5E2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498" w:type="pct"/>
            <w:shd w:val="clear" w:color="auto" w:fill="FFFFFF"/>
            <w:tcMar>
              <w:top w:w="17" w:type="dxa"/>
              <w:left w:w="108" w:type="dxa"/>
              <w:right w:w="108" w:type="dxa"/>
            </w:tcMar>
            <w:vAlign w:val="bottom"/>
          </w:tcPr>
          <w:p w14:paraId="25C5DF2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0.71</w:t>
            </w:r>
          </w:p>
          <w:p w14:paraId="330ED04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tc>
        <w:tc>
          <w:tcPr>
            <w:tcW w:w="499" w:type="pct"/>
            <w:shd w:val="clear" w:color="auto" w:fill="FFFFFF"/>
            <w:tcMar>
              <w:top w:w="17" w:type="dxa"/>
              <w:left w:w="108" w:type="dxa"/>
              <w:right w:w="108" w:type="dxa"/>
            </w:tcMar>
            <w:vAlign w:val="bottom"/>
          </w:tcPr>
          <w:p w14:paraId="5A59305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0.73</w:t>
            </w:r>
          </w:p>
          <w:p w14:paraId="2A9FB5A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419" w:type="pct"/>
            <w:shd w:val="clear" w:color="auto" w:fill="auto"/>
            <w:tcMar>
              <w:top w:w="17" w:type="dxa"/>
              <w:left w:w="108" w:type="dxa"/>
              <w:right w:w="108" w:type="dxa"/>
            </w:tcMar>
            <w:vAlign w:val="bottom"/>
          </w:tcPr>
          <w:p w14:paraId="4C085E7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0.89</w:t>
            </w:r>
          </w:p>
          <w:p w14:paraId="781C1D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r>
      <w:tr w:rsidR="005607AC" w14:paraId="086B4F0E" w14:textId="77777777">
        <w:trPr>
          <w:trHeight w:val="50"/>
        </w:trPr>
        <w:tc>
          <w:tcPr>
            <w:tcW w:w="546" w:type="pct"/>
            <w:shd w:val="clear" w:color="auto" w:fill="FFFFFF"/>
            <w:tcMar>
              <w:top w:w="17" w:type="dxa"/>
              <w:left w:w="108" w:type="dxa"/>
              <w:right w:w="108" w:type="dxa"/>
            </w:tcMar>
            <w:vAlign w:val="bottom"/>
          </w:tcPr>
          <w:p w14:paraId="3EDF8DD0"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6</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2150445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14:paraId="1F59DCE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9" w:type="pct"/>
            <w:shd w:val="clear" w:color="auto" w:fill="FFFFFF"/>
            <w:tcMar>
              <w:top w:w="17" w:type="dxa"/>
              <w:left w:w="108" w:type="dxa"/>
              <w:right w:w="108" w:type="dxa"/>
            </w:tcMar>
            <w:vAlign w:val="bottom"/>
          </w:tcPr>
          <w:p w14:paraId="557B441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14:paraId="74F0AB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498" w:type="pct"/>
            <w:shd w:val="clear" w:color="auto" w:fill="FFFFFF"/>
            <w:tcMar>
              <w:top w:w="17" w:type="dxa"/>
              <w:left w:w="108" w:type="dxa"/>
              <w:right w:w="108" w:type="dxa"/>
            </w:tcMar>
            <w:vAlign w:val="bottom"/>
          </w:tcPr>
          <w:p w14:paraId="4FF527F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1.05</w:t>
            </w:r>
          </w:p>
          <w:p w14:paraId="0B0A04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98" w:type="pct"/>
            <w:shd w:val="clear" w:color="auto" w:fill="FFFFFF"/>
            <w:tcMar>
              <w:top w:w="17" w:type="dxa"/>
              <w:left w:w="108" w:type="dxa"/>
              <w:right w:w="108" w:type="dxa"/>
            </w:tcMar>
            <w:vAlign w:val="bottom"/>
          </w:tcPr>
          <w:p w14:paraId="1A4CDC4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p w14:paraId="11AA459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498" w:type="pct"/>
            <w:shd w:val="clear" w:color="auto" w:fill="FFFFFF"/>
            <w:tcMar>
              <w:top w:w="17" w:type="dxa"/>
              <w:left w:w="108" w:type="dxa"/>
              <w:right w:w="108" w:type="dxa"/>
            </w:tcMar>
            <w:vAlign w:val="bottom"/>
          </w:tcPr>
          <w:p w14:paraId="4C3B75A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1.34</w:t>
            </w:r>
          </w:p>
          <w:p w14:paraId="201CBD4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(1.35)</w:t>
            </w:r>
          </w:p>
        </w:tc>
        <w:tc>
          <w:tcPr>
            <w:tcW w:w="499" w:type="pct"/>
            <w:shd w:val="clear" w:color="auto" w:fill="FFFFFF"/>
            <w:tcMar>
              <w:top w:w="17" w:type="dxa"/>
              <w:left w:w="108" w:type="dxa"/>
              <w:right w:w="108" w:type="dxa"/>
            </w:tcMar>
            <w:vAlign w:val="bottom"/>
          </w:tcPr>
          <w:p w14:paraId="0995A56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1.38</w:t>
            </w:r>
          </w:p>
          <w:p w14:paraId="4CF6659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(1.37)</w:t>
            </w:r>
          </w:p>
        </w:tc>
        <w:tc>
          <w:tcPr>
            <w:tcW w:w="498" w:type="pct"/>
            <w:shd w:val="clear" w:color="auto" w:fill="FFFFFF"/>
            <w:tcMar>
              <w:top w:w="17" w:type="dxa"/>
              <w:left w:w="108" w:type="dxa"/>
              <w:right w:w="108" w:type="dxa"/>
            </w:tcMar>
            <w:vAlign w:val="bottom"/>
          </w:tcPr>
          <w:p w14:paraId="23A4F6A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0A981EF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9" w:type="pct"/>
            <w:shd w:val="clear" w:color="auto" w:fill="FFFFFF"/>
            <w:tcMar>
              <w:top w:w="17" w:type="dxa"/>
              <w:left w:w="108" w:type="dxa"/>
              <w:right w:w="108" w:type="dxa"/>
            </w:tcMar>
            <w:vAlign w:val="bottom"/>
          </w:tcPr>
          <w:p w14:paraId="08E9CF7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p w14:paraId="0CC7DB6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19" w:type="pct"/>
            <w:shd w:val="clear" w:color="auto" w:fill="auto"/>
            <w:tcMar>
              <w:top w:w="17" w:type="dxa"/>
              <w:left w:w="108" w:type="dxa"/>
              <w:right w:w="108" w:type="dxa"/>
            </w:tcMar>
            <w:vAlign w:val="bottom"/>
          </w:tcPr>
          <w:p w14:paraId="6A37A3A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p w14:paraId="738D225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r>
      <w:tr w:rsidR="005607AC" w14:paraId="67544B0A" w14:textId="77777777">
        <w:trPr>
          <w:trHeight w:val="188"/>
        </w:trPr>
        <w:tc>
          <w:tcPr>
            <w:tcW w:w="546" w:type="pct"/>
            <w:shd w:val="clear" w:color="auto" w:fill="FFFFFF"/>
            <w:tcMar>
              <w:top w:w="17" w:type="dxa"/>
              <w:left w:w="108" w:type="dxa"/>
              <w:right w:w="108" w:type="dxa"/>
            </w:tcMar>
            <w:vAlign w:val="bottom"/>
          </w:tcPr>
          <w:p w14:paraId="17C491D9"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7</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6B1BE96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0.58</w:t>
            </w:r>
          </w:p>
          <w:p w14:paraId="28D6F24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(1.04)</w:t>
            </w:r>
          </w:p>
        </w:tc>
        <w:tc>
          <w:tcPr>
            <w:tcW w:w="499" w:type="pct"/>
            <w:shd w:val="clear" w:color="auto" w:fill="FFFFFF"/>
            <w:tcMar>
              <w:top w:w="17" w:type="dxa"/>
              <w:left w:w="108" w:type="dxa"/>
              <w:right w:w="108" w:type="dxa"/>
            </w:tcMar>
            <w:vAlign w:val="bottom"/>
          </w:tcPr>
          <w:p w14:paraId="5918AA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0.62</w:t>
            </w:r>
          </w:p>
          <w:p w14:paraId="2263892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(1.05)</w:t>
            </w:r>
          </w:p>
        </w:tc>
        <w:tc>
          <w:tcPr>
            <w:tcW w:w="498" w:type="pct"/>
            <w:shd w:val="clear" w:color="auto" w:fill="FFFFFF"/>
            <w:tcMar>
              <w:top w:w="17" w:type="dxa"/>
              <w:left w:w="108" w:type="dxa"/>
              <w:right w:w="108" w:type="dxa"/>
            </w:tcMar>
            <w:vAlign w:val="bottom"/>
          </w:tcPr>
          <w:p w14:paraId="5F91FC6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0.44</w:t>
            </w:r>
          </w:p>
          <w:p w14:paraId="7E8BF33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tc>
        <w:tc>
          <w:tcPr>
            <w:tcW w:w="498" w:type="pct"/>
            <w:shd w:val="clear" w:color="auto" w:fill="FFFFFF"/>
            <w:tcMar>
              <w:top w:w="17" w:type="dxa"/>
              <w:left w:w="108" w:type="dxa"/>
              <w:right w:w="108" w:type="dxa"/>
            </w:tcMar>
            <w:vAlign w:val="bottom"/>
          </w:tcPr>
          <w:p w14:paraId="59FDBCD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0.65</w:t>
            </w:r>
          </w:p>
          <w:p w14:paraId="7641C7A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tc>
        <w:tc>
          <w:tcPr>
            <w:tcW w:w="498" w:type="pct"/>
            <w:shd w:val="clear" w:color="auto" w:fill="FFFFFF"/>
            <w:tcMar>
              <w:top w:w="17" w:type="dxa"/>
              <w:left w:w="108" w:type="dxa"/>
              <w:right w:w="108" w:type="dxa"/>
            </w:tcMar>
            <w:vAlign w:val="bottom"/>
          </w:tcPr>
          <w:p w14:paraId="5494A20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0.81</w:t>
            </w:r>
          </w:p>
          <w:p w14:paraId="651839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shd w:val="clear" w:color="auto" w:fill="FFFFFF"/>
            <w:tcMar>
              <w:top w:w="17" w:type="dxa"/>
              <w:left w:w="108" w:type="dxa"/>
              <w:right w:w="108" w:type="dxa"/>
            </w:tcMar>
            <w:vAlign w:val="bottom"/>
          </w:tcPr>
          <w:p w14:paraId="6D57AA9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14:paraId="5737C11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tc>
        <w:tc>
          <w:tcPr>
            <w:tcW w:w="498" w:type="pct"/>
            <w:shd w:val="clear" w:color="auto" w:fill="FFFFFF"/>
            <w:tcMar>
              <w:top w:w="17" w:type="dxa"/>
              <w:left w:w="108" w:type="dxa"/>
              <w:right w:w="108" w:type="dxa"/>
            </w:tcMar>
            <w:vAlign w:val="bottom"/>
          </w:tcPr>
          <w:p w14:paraId="10F65FC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0.42</w:t>
            </w:r>
          </w:p>
          <w:p w14:paraId="56C5FEE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(0.96)</w:t>
            </w:r>
          </w:p>
        </w:tc>
        <w:tc>
          <w:tcPr>
            <w:tcW w:w="499" w:type="pct"/>
            <w:shd w:val="clear" w:color="auto" w:fill="FFFFFF"/>
            <w:tcMar>
              <w:top w:w="17" w:type="dxa"/>
              <w:left w:w="108" w:type="dxa"/>
              <w:right w:w="108" w:type="dxa"/>
            </w:tcMar>
            <w:vAlign w:val="bottom"/>
          </w:tcPr>
          <w:p w14:paraId="04D0F66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0.48</w:t>
            </w:r>
          </w:p>
          <w:p w14:paraId="5F89AB6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(0.99)</w:t>
            </w:r>
          </w:p>
        </w:tc>
        <w:tc>
          <w:tcPr>
            <w:tcW w:w="419" w:type="pct"/>
            <w:shd w:val="clear" w:color="auto" w:fill="auto"/>
            <w:tcMar>
              <w:top w:w="17" w:type="dxa"/>
              <w:left w:w="108" w:type="dxa"/>
              <w:right w:w="108" w:type="dxa"/>
            </w:tcMar>
            <w:vAlign w:val="bottom"/>
          </w:tcPr>
          <w:p w14:paraId="3F80798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0.60</w:t>
            </w:r>
          </w:p>
          <w:p w14:paraId="3EC359A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(1.04)</w:t>
            </w:r>
          </w:p>
        </w:tc>
      </w:tr>
      <w:tr w:rsidR="005607AC" w14:paraId="1DEC33E1" w14:textId="77777777">
        <w:trPr>
          <w:trHeight w:val="269"/>
        </w:trPr>
        <w:tc>
          <w:tcPr>
            <w:tcW w:w="546" w:type="pct"/>
            <w:tcBorders>
              <w:bottom w:val="single" w:sz="4" w:space="0" w:color="auto"/>
            </w:tcBorders>
            <w:shd w:val="clear" w:color="auto" w:fill="FFFFFF"/>
            <w:tcMar>
              <w:top w:w="17" w:type="dxa"/>
              <w:left w:w="108" w:type="dxa"/>
              <w:right w:w="108" w:type="dxa"/>
            </w:tcMar>
            <w:vAlign w:val="bottom"/>
          </w:tcPr>
          <w:p w14:paraId="27CFAEE1"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8</w:t>
            </w:r>
            <w:r>
              <w:rPr>
                <w:rFonts w:ascii="Times New Roman" w:hAnsi="Times New Roman" w:cs="Times New Roman"/>
                <w:kern w:val="24"/>
                <w:sz w:val="18"/>
                <w:szCs w:val="18"/>
              </w:rPr>
              <w:t xml:space="preserve"> </w:t>
            </w:r>
          </w:p>
        </w:tc>
        <w:tc>
          <w:tcPr>
            <w:tcW w:w="546" w:type="pct"/>
            <w:tcBorders>
              <w:bottom w:val="single" w:sz="4" w:space="0" w:color="auto"/>
            </w:tcBorders>
            <w:shd w:val="clear" w:color="auto" w:fill="FFFFFF"/>
            <w:tcMar>
              <w:top w:w="17" w:type="dxa"/>
              <w:left w:w="108" w:type="dxa"/>
              <w:right w:w="108" w:type="dxa"/>
            </w:tcMar>
            <w:vAlign w:val="bottom"/>
          </w:tcPr>
          <w:p w14:paraId="6574A4F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3.75</w:t>
            </w:r>
          </w:p>
          <w:p w14:paraId="46E9463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(2.05)</w:t>
            </w:r>
          </w:p>
        </w:tc>
        <w:tc>
          <w:tcPr>
            <w:tcW w:w="499" w:type="pct"/>
            <w:tcBorders>
              <w:bottom w:val="single" w:sz="4" w:space="0" w:color="auto"/>
            </w:tcBorders>
            <w:shd w:val="clear" w:color="auto" w:fill="FFFFFF"/>
            <w:tcMar>
              <w:top w:w="17" w:type="dxa"/>
              <w:left w:w="108" w:type="dxa"/>
              <w:right w:w="108" w:type="dxa"/>
            </w:tcMar>
            <w:vAlign w:val="bottom"/>
          </w:tcPr>
          <w:p w14:paraId="7E366A9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3.80</w:t>
            </w:r>
          </w:p>
          <w:p w14:paraId="08A403D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(2.06)</w:t>
            </w:r>
          </w:p>
        </w:tc>
        <w:tc>
          <w:tcPr>
            <w:tcW w:w="498" w:type="pct"/>
            <w:tcBorders>
              <w:bottom w:val="single" w:sz="4" w:space="0" w:color="auto"/>
            </w:tcBorders>
            <w:shd w:val="clear" w:color="auto" w:fill="FFFFFF"/>
            <w:tcMar>
              <w:top w:w="17" w:type="dxa"/>
              <w:left w:w="108" w:type="dxa"/>
              <w:right w:w="108" w:type="dxa"/>
            </w:tcMar>
            <w:vAlign w:val="bottom"/>
          </w:tcPr>
          <w:p w14:paraId="17331E3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3.75</w:t>
            </w:r>
          </w:p>
          <w:p w14:paraId="1F1A69F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(2.05)</w:t>
            </w:r>
          </w:p>
        </w:tc>
        <w:tc>
          <w:tcPr>
            <w:tcW w:w="498" w:type="pct"/>
            <w:tcBorders>
              <w:bottom w:val="single" w:sz="4" w:space="0" w:color="auto"/>
            </w:tcBorders>
            <w:shd w:val="clear" w:color="auto" w:fill="FFFFFF"/>
            <w:tcMar>
              <w:top w:w="17" w:type="dxa"/>
              <w:left w:w="108" w:type="dxa"/>
              <w:right w:w="108" w:type="dxa"/>
            </w:tcMar>
            <w:vAlign w:val="bottom"/>
          </w:tcPr>
          <w:p w14:paraId="5360D2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3.82</w:t>
            </w:r>
          </w:p>
          <w:p w14:paraId="4469C67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(2.07)</w:t>
            </w:r>
          </w:p>
        </w:tc>
        <w:tc>
          <w:tcPr>
            <w:tcW w:w="498" w:type="pct"/>
            <w:tcBorders>
              <w:bottom w:val="single" w:sz="4" w:space="0" w:color="auto"/>
            </w:tcBorders>
            <w:shd w:val="clear" w:color="auto" w:fill="FFFFFF"/>
            <w:tcMar>
              <w:top w:w="17" w:type="dxa"/>
              <w:left w:w="108" w:type="dxa"/>
              <w:right w:w="108" w:type="dxa"/>
            </w:tcMar>
            <w:vAlign w:val="bottom"/>
          </w:tcPr>
          <w:p w14:paraId="28F020A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4.02</w:t>
            </w:r>
          </w:p>
          <w:p w14:paraId="1F212A1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(2.11)</w:t>
            </w:r>
          </w:p>
        </w:tc>
        <w:tc>
          <w:tcPr>
            <w:tcW w:w="499" w:type="pct"/>
            <w:tcBorders>
              <w:bottom w:val="single" w:sz="4" w:space="0" w:color="auto"/>
            </w:tcBorders>
            <w:shd w:val="clear" w:color="auto" w:fill="FFFFFF"/>
            <w:tcMar>
              <w:top w:w="17" w:type="dxa"/>
              <w:left w:w="108" w:type="dxa"/>
              <w:right w:w="108" w:type="dxa"/>
            </w:tcMar>
            <w:vAlign w:val="bottom"/>
          </w:tcPr>
          <w:p w14:paraId="5659820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4.30</w:t>
            </w:r>
          </w:p>
          <w:p w14:paraId="42DD810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(2.18)</w:t>
            </w:r>
          </w:p>
        </w:tc>
        <w:tc>
          <w:tcPr>
            <w:tcW w:w="498" w:type="pct"/>
            <w:tcBorders>
              <w:bottom w:val="single" w:sz="4" w:space="0" w:color="auto"/>
            </w:tcBorders>
            <w:shd w:val="clear" w:color="auto" w:fill="FFFFFF"/>
            <w:tcMar>
              <w:top w:w="17" w:type="dxa"/>
              <w:left w:w="108" w:type="dxa"/>
              <w:right w:w="108" w:type="dxa"/>
            </w:tcMar>
            <w:vAlign w:val="bottom"/>
          </w:tcPr>
          <w:p w14:paraId="46AB145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4.27</w:t>
            </w:r>
          </w:p>
          <w:p w14:paraId="2C38866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(2.17)</w:t>
            </w:r>
          </w:p>
        </w:tc>
        <w:tc>
          <w:tcPr>
            <w:tcW w:w="499" w:type="pct"/>
            <w:tcBorders>
              <w:bottom w:val="single" w:sz="4" w:space="0" w:color="auto"/>
            </w:tcBorders>
            <w:shd w:val="clear" w:color="auto" w:fill="FFFFFF"/>
            <w:tcMar>
              <w:top w:w="17" w:type="dxa"/>
              <w:left w:w="108" w:type="dxa"/>
              <w:right w:w="108" w:type="dxa"/>
            </w:tcMar>
            <w:vAlign w:val="bottom"/>
          </w:tcPr>
          <w:p w14:paraId="0F880E3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3.00</w:t>
            </w:r>
          </w:p>
          <w:p w14:paraId="7196C2D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(1.87)</w:t>
            </w:r>
          </w:p>
        </w:tc>
        <w:tc>
          <w:tcPr>
            <w:tcW w:w="419" w:type="pct"/>
            <w:tcBorders>
              <w:bottom w:val="single" w:sz="4" w:space="0" w:color="auto"/>
            </w:tcBorders>
            <w:shd w:val="clear" w:color="auto" w:fill="FFFFFF"/>
            <w:tcMar>
              <w:top w:w="17" w:type="dxa"/>
              <w:left w:w="108" w:type="dxa"/>
              <w:right w:w="108" w:type="dxa"/>
            </w:tcMar>
            <w:vAlign w:val="bottom"/>
          </w:tcPr>
          <w:p w14:paraId="3FBE01B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3.84</w:t>
            </w:r>
          </w:p>
          <w:p w14:paraId="7755495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(2.07)</w:t>
            </w:r>
          </w:p>
        </w:tc>
      </w:tr>
      <w:tr w:rsidR="005607AC" w14:paraId="503BFC18" w14:textId="77777777">
        <w:trPr>
          <w:trHeight w:val="170"/>
        </w:trPr>
        <w:tc>
          <w:tcPr>
            <w:tcW w:w="546" w:type="pct"/>
            <w:tcBorders>
              <w:top w:val="single" w:sz="4" w:space="0" w:color="auto"/>
              <w:bottom w:val="nil"/>
            </w:tcBorders>
            <w:shd w:val="clear" w:color="auto" w:fill="FFFFFF"/>
            <w:tcMar>
              <w:top w:w="17" w:type="dxa"/>
              <w:left w:w="108" w:type="dxa"/>
              <w:right w:w="108" w:type="dxa"/>
            </w:tcMar>
          </w:tcPr>
          <w:p w14:paraId="098EF01F"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 (m)</w:t>
            </w:r>
            <w:r>
              <w:rPr>
                <w:rFonts w:ascii="Times New Roman" w:hAnsi="Times New Roman" w:cs="Times New Roman"/>
                <w:kern w:val="24"/>
                <w:sz w:val="18"/>
                <w:szCs w:val="18"/>
              </w:rPr>
              <w:t xml:space="preserve"> </w:t>
            </w:r>
          </w:p>
        </w:tc>
        <w:tc>
          <w:tcPr>
            <w:tcW w:w="546" w:type="pct"/>
            <w:tcBorders>
              <w:top w:val="single" w:sz="4" w:space="0" w:color="auto"/>
              <w:bottom w:val="nil"/>
            </w:tcBorders>
            <w:shd w:val="clear" w:color="auto" w:fill="FFFFFF"/>
            <w:tcMar>
              <w:top w:w="17" w:type="dxa"/>
              <w:left w:w="108" w:type="dxa"/>
              <w:right w:w="108" w:type="dxa"/>
            </w:tcMar>
          </w:tcPr>
          <w:p w14:paraId="4B9E7D46"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0.08</w:t>
            </w:r>
          </w:p>
        </w:tc>
        <w:tc>
          <w:tcPr>
            <w:tcW w:w="499" w:type="pct"/>
            <w:tcBorders>
              <w:top w:val="single" w:sz="4" w:space="0" w:color="auto"/>
              <w:bottom w:val="nil"/>
            </w:tcBorders>
            <w:shd w:val="clear" w:color="auto" w:fill="FFFFFF"/>
            <w:tcMar>
              <w:top w:w="17" w:type="dxa"/>
              <w:left w:w="108" w:type="dxa"/>
              <w:right w:w="108" w:type="dxa"/>
            </w:tcMar>
          </w:tcPr>
          <w:p w14:paraId="1A38C01F"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0.07</w:t>
            </w:r>
          </w:p>
        </w:tc>
        <w:tc>
          <w:tcPr>
            <w:tcW w:w="498" w:type="pct"/>
            <w:tcBorders>
              <w:top w:val="single" w:sz="4" w:space="0" w:color="auto"/>
              <w:bottom w:val="nil"/>
            </w:tcBorders>
            <w:shd w:val="clear" w:color="auto" w:fill="FFFFFF"/>
            <w:tcMar>
              <w:top w:w="17" w:type="dxa"/>
              <w:left w:w="108" w:type="dxa"/>
              <w:right w:w="108" w:type="dxa"/>
            </w:tcMar>
          </w:tcPr>
          <w:p w14:paraId="0E2F2900"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0.09</w:t>
            </w:r>
          </w:p>
        </w:tc>
        <w:tc>
          <w:tcPr>
            <w:tcW w:w="498" w:type="pct"/>
            <w:tcBorders>
              <w:top w:val="single" w:sz="4" w:space="0" w:color="auto"/>
              <w:bottom w:val="nil"/>
            </w:tcBorders>
            <w:shd w:val="clear" w:color="auto" w:fill="FFFFFF"/>
            <w:tcMar>
              <w:top w:w="17" w:type="dxa"/>
              <w:left w:w="108" w:type="dxa"/>
              <w:right w:w="108" w:type="dxa"/>
            </w:tcMar>
          </w:tcPr>
          <w:p w14:paraId="4244A045"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0.08</w:t>
            </w:r>
          </w:p>
        </w:tc>
        <w:tc>
          <w:tcPr>
            <w:tcW w:w="498" w:type="pct"/>
            <w:tcBorders>
              <w:top w:val="single" w:sz="4" w:space="0" w:color="auto"/>
              <w:bottom w:val="nil"/>
            </w:tcBorders>
            <w:shd w:val="clear" w:color="auto" w:fill="FFFFFF"/>
            <w:tcMar>
              <w:top w:w="17" w:type="dxa"/>
              <w:left w:w="108" w:type="dxa"/>
              <w:right w:w="108" w:type="dxa"/>
            </w:tcMar>
          </w:tcPr>
          <w:p w14:paraId="5DC5448A"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0.13</w:t>
            </w:r>
          </w:p>
        </w:tc>
        <w:tc>
          <w:tcPr>
            <w:tcW w:w="499" w:type="pct"/>
            <w:tcBorders>
              <w:top w:val="single" w:sz="4" w:space="0" w:color="auto"/>
              <w:bottom w:val="nil"/>
            </w:tcBorders>
            <w:shd w:val="clear" w:color="auto" w:fill="FFFFFF"/>
            <w:tcMar>
              <w:top w:w="17" w:type="dxa"/>
              <w:left w:w="108" w:type="dxa"/>
              <w:right w:w="108" w:type="dxa"/>
            </w:tcMar>
          </w:tcPr>
          <w:p w14:paraId="73E35B4A"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w:t>
            </w:r>
          </w:p>
        </w:tc>
        <w:tc>
          <w:tcPr>
            <w:tcW w:w="498" w:type="pct"/>
            <w:tcBorders>
              <w:top w:val="single" w:sz="4" w:space="0" w:color="auto"/>
              <w:bottom w:val="nil"/>
            </w:tcBorders>
            <w:shd w:val="clear" w:color="auto" w:fill="FFFFFF"/>
            <w:tcMar>
              <w:top w:w="17" w:type="dxa"/>
              <w:left w:w="108" w:type="dxa"/>
              <w:right w:w="108" w:type="dxa"/>
            </w:tcMar>
          </w:tcPr>
          <w:p w14:paraId="74321B11"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0.07</w:t>
            </w:r>
          </w:p>
        </w:tc>
        <w:tc>
          <w:tcPr>
            <w:tcW w:w="499" w:type="pct"/>
            <w:tcBorders>
              <w:top w:val="single" w:sz="4" w:space="0" w:color="auto"/>
              <w:bottom w:val="nil"/>
            </w:tcBorders>
            <w:shd w:val="clear" w:color="auto" w:fill="FFFFFF"/>
            <w:tcMar>
              <w:top w:w="17" w:type="dxa"/>
              <w:left w:w="108" w:type="dxa"/>
              <w:right w:w="108" w:type="dxa"/>
            </w:tcMar>
          </w:tcPr>
          <w:p w14:paraId="41455EAD"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w:t>
            </w:r>
          </w:p>
        </w:tc>
        <w:tc>
          <w:tcPr>
            <w:tcW w:w="419" w:type="pct"/>
            <w:tcBorders>
              <w:top w:val="single" w:sz="4" w:space="0" w:color="auto"/>
              <w:bottom w:val="nil"/>
            </w:tcBorders>
            <w:shd w:val="clear" w:color="auto" w:fill="FFFFFF"/>
            <w:tcMar>
              <w:top w:w="17" w:type="dxa"/>
              <w:left w:w="108" w:type="dxa"/>
              <w:right w:w="108" w:type="dxa"/>
            </w:tcMar>
          </w:tcPr>
          <w:p w14:paraId="1D4DE44C"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0.09</w:t>
            </w:r>
          </w:p>
        </w:tc>
      </w:tr>
      <w:tr w:rsidR="005607AC" w14:paraId="571EBB10" w14:textId="77777777">
        <w:trPr>
          <w:trHeight w:val="197"/>
        </w:trPr>
        <w:tc>
          <w:tcPr>
            <w:tcW w:w="546" w:type="pct"/>
            <w:tcBorders>
              <w:top w:val="nil"/>
              <w:bottom w:val="single" w:sz="4" w:space="0" w:color="auto"/>
            </w:tcBorders>
            <w:shd w:val="clear" w:color="auto" w:fill="FFFFFF"/>
            <w:tcMar>
              <w:top w:w="17" w:type="dxa"/>
              <w:left w:w="108" w:type="dxa"/>
              <w:right w:w="108" w:type="dxa"/>
            </w:tcMar>
          </w:tcPr>
          <w:p w14:paraId="2842FF4F"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CD at 5%</w:t>
            </w:r>
            <w:r>
              <w:rPr>
                <w:rFonts w:ascii="Times New Roman" w:hAnsi="Times New Roman" w:cs="Times New Roman"/>
                <w:kern w:val="24"/>
                <w:sz w:val="18"/>
                <w:szCs w:val="18"/>
              </w:rPr>
              <w:t xml:space="preserve"> </w:t>
            </w:r>
          </w:p>
        </w:tc>
        <w:tc>
          <w:tcPr>
            <w:tcW w:w="546" w:type="pct"/>
            <w:tcBorders>
              <w:top w:val="nil"/>
              <w:bottom w:val="single" w:sz="4" w:space="0" w:color="auto"/>
            </w:tcBorders>
            <w:shd w:val="clear" w:color="auto" w:fill="FFFFFF"/>
            <w:tcMar>
              <w:top w:w="17" w:type="dxa"/>
              <w:left w:w="108" w:type="dxa"/>
              <w:right w:w="108" w:type="dxa"/>
            </w:tcMar>
          </w:tcPr>
          <w:p w14:paraId="2D494454"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0.24</w:t>
            </w:r>
          </w:p>
        </w:tc>
        <w:tc>
          <w:tcPr>
            <w:tcW w:w="499" w:type="pct"/>
            <w:tcBorders>
              <w:top w:val="nil"/>
              <w:bottom w:val="single" w:sz="4" w:space="0" w:color="auto"/>
            </w:tcBorders>
            <w:shd w:val="clear" w:color="auto" w:fill="FFFFFF"/>
            <w:tcMar>
              <w:top w:w="17" w:type="dxa"/>
              <w:left w:w="108" w:type="dxa"/>
              <w:right w:w="108" w:type="dxa"/>
            </w:tcMar>
          </w:tcPr>
          <w:p w14:paraId="6ECF210E"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0.21</w:t>
            </w:r>
          </w:p>
        </w:tc>
        <w:tc>
          <w:tcPr>
            <w:tcW w:w="498" w:type="pct"/>
            <w:tcBorders>
              <w:top w:val="nil"/>
              <w:bottom w:val="single" w:sz="4" w:space="0" w:color="auto"/>
            </w:tcBorders>
            <w:shd w:val="clear" w:color="auto" w:fill="FFFFFF"/>
            <w:tcMar>
              <w:top w:w="17" w:type="dxa"/>
              <w:left w:w="108" w:type="dxa"/>
              <w:right w:w="108" w:type="dxa"/>
            </w:tcMar>
          </w:tcPr>
          <w:p w14:paraId="1B340E6C"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0.27</w:t>
            </w:r>
          </w:p>
        </w:tc>
        <w:tc>
          <w:tcPr>
            <w:tcW w:w="498" w:type="pct"/>
            <w:tcBorders>
              <w:top w:val="nil"/>
              <w:bottom w:val="single" w:sz="4" w:space="0" w:color="auto"/>
            </w:tcBorders>
            <w:shd w:val="clear" w:color="auto" w:fill="FFFFFF"/>
            <w:tcMar>
              <w:top w:w="17" w:type="dxa"/>
              <w:left w:w="108" w:type="dxa"/>
              <w:right w:w="108" w:type="dxa"/>
            </w:tcMar>
          </w:tcPr>
          <w:p w14:paraId="371A1449"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0.23</w:t>
            </w:r>
          </w:p>
        </w:tc>
        <w:tc>
          <w:tcPr>
            <w:tcW w:w="498" w:type="pct"/>
            <w:tcBorders>
              <w:top w:val="nil"/>
              <w:bottom w:val="single" w:sz="4" w:space="0" w:color="auto"/>
            </w:tcBorders>
            <w:shd w:val="clear" w:color="auto" w:fill="FFFFFF"/>
            <w:tcMar>
              <w:top w:w="17" w:type="dxa"/>
              <w:left w:w="108" w:type="dxa"/>
              <w:right w:w="108" w:type="dxa"/>
            </w:tcMar>
          </w:tcPr>
          <w:p w14:paraId="7E890032"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0.39</w:t>
            </w:r>
          </w:p>
        </w:tc>
        <w:tc>
          <w:tcPr>
            <w:tcW w:w="499" w:type="pct"/>
            <w:tcBorders>
              <w:top w:val="nil"/>
              <w:bottom w:val="single" w:sz="4" w:space="0" w:color="auto"/>
            </w:tcBorders>
            <w:shd w:val="clear" w:color="auto" w:fill="FFFFFF"/>
            <w:tcMar>
              <w:top w:w="17" w:type="dxa"/>
              <w:left w:w="108" w:type="dxa"/>
              <w:right w:w="108" w:type="dxa"/>
            </w:tcMar>
          </w:tcPr>
          <w:p w14:paraId="68D96989"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0.37</w:t>
            </w:r>
          </w:p>
        </w:tc>
        <w:tc>
          <w:tcPr>
            <w:tcW w:w="498" w:type="pct"/>
            <w:tcBorders>
              <w:top w:val="nil"/>
              <w:bottom w:val="single" w:sz="4" w:space="0" w:color="auto"/>
            </w:tcBorders>
            <w:shd w:val="clear" w:color="auto" w:fill="FFFFFF"/>
            <w:tcMar>
              <w:top w:w="17" w:type="dxa"/>
              <w:left w:w="108" w:type="dxa"/>
              <w:right w:w="108" w:type="dxa"/>
            </w:tcMar>
          </w:tcPr>
          <w:p w14:paraId="77B291D8"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0.22</w:t>
            </w:r>
          </w:p>
        </w:tc>
        <w:tc>
          <w:tcPr>
            <w:tcW w:w="499" w:type="pct"/>
            <w:tcBorders>
              <w:top w:val="nil"/>
              <w:bottom w:val="single" w:sz="4" w:space="0" w:color="auto"/>
            </w:tcBorders>
            <w:shd w:val="clear" w:color="auto" w:fill="FFFFFF"/>
            <w:tcMar>
              <w:top w:w="17" w:type="dxa"/>
              <w:left w:w="108" w:type="dxa"/>
              <w:right w:w="108" w:type="dxa"/>
            </w:tcMar>
          </w:tcPr>
          <w:p w14:paraId="18920CF3"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w:t>
            </w:r>
          </w:p>
        </w:tc>
        <w:tc>
          <w:tcPr>
            <w:tcW w:w="419" w:type="pct"/>
            <w:tcBorders>
              <w:top w:val="nil"/>
              <w:bottom w:val="single" w:sz="4" w:space="0" w:color="auto"/>
            </w:tcBorders>
            <w:shd w:val="clear" w:color="auto" w:fill="FFFFFF"/>
            <w:tcMar>
              <w:top w:w="17" w:type="dxa"/>
              <w:left w:w="108" w:type="dxa"/>
              <w:right w:w="108" w:type="dxa"/>
            </w:tcMar>
          </w:tcPr>
          <w:p w14:paraId="360774F5"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0.26</w:t>
            </w:r>
          </w:p>
        </w:tc>
      </w:tr>
    </w:tbl>
    <w:p w14:paraId="50FB2968" w14:textId="77777777" w:rsidR="005607AC" w:rsidRDefault="005607AC">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p>
    <w:p w14:paraId="4E705764" w14:textId="77777777" w:rsidR="005607AC" w:rsidRDefault="00000000">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r>
        <w:rPr>
          <w:rFonts w:ascii="Times New Roman" w:hAnsi="Times New Roman" w:cs="Times New Roman"/>
          <w:b/>
          <w:noProof/>
          <w:sz w:val="18"/>
          <w:szCs w:val="18"/>
          <w:lang w:eastAsia="en-IN"/>
        </w:rPr>
        <mc:AlternateContent>
          <mc:Choice Requires="wps">
            <w:drawing>
              <wp:anchor distT="0" distB="0" distL="114300" distR="114300" simplePos="0" relativeHeight="21" behindDoc="0" locked="0" layoutInCell="1" hidden="0" allowOverlap="1" wp14:anchorId="4E7CD1A2" wp14:editId="25830753">
                <wp:simplePos x="0" y="0"/>
                <wp:positionH relativeFrom="column">
                  <wp:posOffset>9109710</wp:posOffset>
                </wp:positionH>
                <wp:positionV relativeFrom="paragraph">
                  <wp:posOffset>-738505</wp:posOffset>
                </wp:positionV>
                <wp:extent cx="403225" cy="28892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61031DBB"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4E7CD1A2" id="文本框 10" o:spid="_x0000_s1029" style="position:absolute;left:0;text-align:left;margin-left:717.3pt;margin-top:-58.15pt;width:31.75pt;height:22.75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" strokecolor="white">
                <v:path arrowok="t"/>
                <v:textbox>
                  <w:txbxContent>
                    <w:p w14:paraId="61031DBB" w14:textId="77777777" w:rsidR="005607AC" w:rsidRDefault="005607AC"/>
                  </w:txbxContent>
                </v:textbox>
              </v:rect>
            </w:pict>
          </mc:Fallback>
        </mc:AlternateContent>
      </w:r>
      <w:r>
        <w:rPr>
          <w:rFonts w:ascii="Times New Roman" w:hAnsi="Times New Roman" w:cs="Times New Roman"/>
          <w:b/>
          <w:sz w:val="18"/>
          <w:szCs w:val="18"/>
        </w:rPr>
        <w:t>Table 4: Effect of bio-pesticides on population of lady beetles in maize (pooled)</w:t>
      </w:r>
    </w:p>
    <w:p w14:paraId="46D584A6" w14:textId="77777777" w:rsidR="005607AC" w:rsidRDefault="005607AC">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p>
    <w:p w14:paraId="084EAEAC" w14:textId="77777777" w:rsidR="005607AC" w:rsidRDefault="0000000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Figures in parenthesis are </w:t>
      </w:r>
      <w:r>
        <w:rPr>
          <w:rFonts w:ascii="Cambria Math" w:hAnsi="Cambria Math" w:cs="Times New Roman"/>
          <w:sz w:val="18"/>
          <w:szCs w:val="18"/>
        </w:rPr>
        <w:t>X+0.5</w:t>
      </w:r>
      <w:r>
        <w:rPr>
          <w:rFonts w:ascii="Times New Roman" w:hAnsi="Times New Roman" w:cs="Times New Roman"/>
          <w:sz w:val="18"/>
          <w:szCs w:val="18"/>
        </w:rPr>
        <w:t xml:space="preserve"> transformed values</w:t>
      </w:r>
      <w:r>
        <w:rPr>
          <w:rFonts w:ascii="Times New Roman" w:hAnsi="Times New Roman" w:cs="Times New Roman"/>
          <w:sz w:val="18"/>
          <w:szCs w:val="18"/>
        </w:rPr>
        <w:tab/>
        <w:t xml:space="preserve">                                                                                                                                                     DAS - Days after spraying</w:t>
      </w:r>
    </w:p>
    <w:p w14:paraId="4D8FB235"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CB47E29"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358BBB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0E27417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3082D9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3BCA5AF1"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D0F9BE7"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3ADCCA47"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4348EC12" w14:textId="77777777" w:rsidR="005607AC" w:rsidRDefault="00000000">
      <w:pPr>
        <w:pBdr>
          <w:top w:val="single" w:sz="4" w:space="1" w:color="auto"/>
        </w:pBdr>
        <w:tabs>
          <w:tab w:val="left" w:pos="3510"/>
        </w:tabs>
        <w:spacing w:line="240" w:lineRule="auto"/>
        <w:ind w:left="1350" w:hanging="1350"/>
        <w:jc w:val="center"/>
        <w:rPr>
          <w:rFonts w:ascii="Times New Roman" w:hAnsi="Times New Roman" w:cs="Times New Roman"/>
          <w:b/>
          <w:sz w:val="18"/>
          <w:szCs w:val="18"/>
        </w:rPr>
      </w:pPr>
      <w:r>
        <w:rPr>
          <w:rFonts w:ascii="Times New Roman" w:hAnsi="Times New Roman" w:cs="Times New Roman"/>
          <w:b/>
          <w:noProof/>
          <w:sz w:val="18"/>
          <w:szCs w:val="18"/>
          <w:lang w:eastAsia="en-IN"/>
        </w:rPr>
        <mc:AlternateContent>
          <mc:Choice Requires="wps">
            <w:drawing>
              <wp:anchor distT="0" distB="0" distL="114300" distR="114300" simplePos="0" relativeHeight="22" behindDoc="0" locked="0" layoutInCell="1" hidden="0" allowOverlap="1" wp14:anchorId="2EBCBBF7" wp14:editId="1983D125">
                <wp:simplePos x="0" y="0"/>
                <wp:positionH relativeFrom="column">
                  <wp:posOffset>9083040</wp:posOffset>
                </wp:positionH>
                <wp:positionV relativeFrom="paragraph">
                  <wp:posOffset>-742315</wp:posOffset>
                </wp:positionV>
                <wp:extent cx="403225" cy="28892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276DC948"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2EBCBBF7" id="文本框 13" o:spid="_x0000_s1030" style="position:absolute;left:0;text-align:left;margin-left:715.2pt;margin-top:-58.45pt;width:31.75pt;height:22.75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" strokecolor="white">
                <v:path arrowok="t"/>
                <v:textbox>
                  <w:txbxContent>
                    <w:p w14:paraId="276DC948" w14:textId="77777777" w:rsidR="005607AC" w:rsidRDefault="005607AC"/>
                  </w:txbxContent>
                </v:textbox>
              </v:rect>
            </w:pict>
          </mc:Fallback>
        </mc:AlternateContent>
      </w:r>
      <w:r>
        <w:rPr>
          <w:rFonts w:ascii="Times New Roman" w:hAnsi="Times New Roman" w:cs="Times New Roman"/>
          <w:b/>
          <w:sz w:val="18"/>
          <w:szCs w:val="18"/>
        </w:rPr>
        <w:t>Table 5: Effect of bio-pesticides on the population of spiders in maize (pooled)</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22"/>
        <w:gridCol w:w="1422"/>
        <w:gridCol w:w="1299"/>
        <w:gridCol w:w="1299"/>
        <w:gridCol w:w="1299"/>
        <w:gridCol w:w="1299"/>
        <w:gridCol w:w="1301"/>
        <w:gridCol w:w="1299"/>
        <w:gridCol w:w="1299"/>
        <w:gridCol w:w="1021"/>
      </w:tblGrid>
      <w:tr w:rsidR="005607AC" w14:paraId="2258B75C" w14:textId="77777777">
        <w:trPr>
          <w:trHeight w:val="365"/>
        </w:trPr>
        <w:tc>
          <w:tcPr>
            <w:tcW w:w="549" w:type="pct"/>
            <w:vMerge w:val="restart"/>
            <w:tcBorders>
              <w:top w:val="single" w:sz="4" w:space="0" w:color="auto"/>
              <w:bottom w:val="single" w:sz="4" w:space="0" w:color="auto"/>
            </w:tcBorders>
            <w:shd w:val="clear" w:color="auto" w:fill="auto"/>
            <w:tcMar>
              <w:top w:w="17" w:type="dxa"/>
              <w:left w:w="108" w:type="dxa"/>
              <w:right w:w="108" w:type="dxa"/>
            </w:tcMar>
          </w:tcPr>
          <w:p w14:paraId="5F95460E" w14:textId="77777777" w:rsidR="005607AC" w:rsidRDefault="00000000">
            <w:pPr>
              <w:spacing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bCs/>
                <w:kern w:val="24"/>
                <w:sz w:val="18"/>
                <w:szCs w:val="18"/>
              </w:rPr>
              <w:t>Tr.No</w:t>
            </w:r>
            <w:proofErr w:type="spellEnd"/>
            <w:r>
              <w:rPr>
                <w:rFonts w:ascii="Times New Roman" w:eastAsia="Times New Roman" w:hAnsi="Times New Roman" w:cs="Times New Roman"/>
                <w:b/>
                <w:bCs/>
                <w:kern w:val="24"/>
                <w:sz w:val="18"/>
                <w:szCs w:val="18"/>
              </w:rPr>
              <w:t>.</w:t>
            </w:r>
            <w:r>
              <w:rPr>
                <w:rFonts w:ascii="Times New Roman" w:hAnsi="Times New Roman" w:cs="Times New Roman"/>
                <w:b/>
                <w:bCs/>
                <w:kern w:val="24"/>
                <w:sz w:val="18"/>
                <w:szCs w:val="18"/>
              </w:rPr>
              <w:t xml:space="preserve"> </w:t>
            </w:r>
          </w:p>
        </w:tc>
        <w:tc>
          <w:tcPr>
            <w:tcW w:w="4057" w:type="pct"/>
            <w:gridSpan w:val="8"/>
            <w:tcBorders>
              <w:top w:val="single" w:sz="4" w:space="0" w:color="auto"/>
              <w:bottom w:val="single" w:sz="4" w:space="0" w:color="auto"/>
            </w:tcBorders>
            <w:shd w:val="clear" w:color="auto" w:fill="auto"/>
            <w:tcMar>
              <w:top w:w="17" w:type="dxa"/>
              <w:left w:w="108" w:type="dxa"/>
              <w:right w:w="108" w:type="dxa"/>
            </w:tcMar>
          </w:tcPr>
          <w:p w14:paraId="7CAD66EA"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 xml:space="preserve">Mean population of </w:t>
            </w:r>
            <w:r>
              <w:rPr>
                <w:rFonts w:ascii="Times New Roman" w:hAnsi="Times New Roman" w:cs="Times New Roman"/>
                <w:b/>
                <w:sz w:val="18"/>
                <w:szCs w:val="18"/>
              </w:rPr>
              <w:t>spiders</w:t>
            </w:r>
            <w:r>
              <w:rPr>
                <w:rFonts w:ascii="Times New Roman" w:eastAsia="Times New Roman" w:hAnsi="Times New Roman" w:cs="Times New Roman"/>
                <w:b/>
                <w:bCs/>
                <w:kern w:val="24"/>
                <w:sz w:val="18"/>
                <w:szCs w:val="18"/>
              </w:rPr>
              <w:t xml:space="preserve"> per plant</w:t>
            </w:r>
            <w:r>
              <w:rPr>
                <w:rFonts w:ascii="Times New Roman" w:hAnsi="Times New Roman" w:cs="Times New Roman"/>
                <w:b/>
                <w:bCs/>
                <w:kern w:val="24"/>
                <w:sz w:val="18"/>
                <w:szCs w:val="18"/>
              </w:rPr>
              <w:t xml:space="preserve"> </w:t>
            </w:r>
          </w:p>
        </w:tc>
        <w:tc>
          <w:tcPr>
            <w:tcW w:w="394" w:type="pct"/>
            <w:vMerge w:val="restart"/>
            <w:tcBorders>
              <w:top w:val="single" w:sz="4" w:space="0" w:color="auto"/>
              <w:bottom w:val="single" w:sz="4" w:space="0" w:color="auto"/>
            </w:tcBorders>
            <w:shd w:val="clear" w:color="auto" w:fill="auto"/>
            <w:tcMar>
              <w:top w:w="17" w:type="dxa"/>
              <w:left w:w="108" w:type="dxa"/>
              <w:right w:w="108" w:type="dxa"/>
            </w:tcMar>
          </w:tcPr>
          <w:p w14:paraId="23522B6D"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Overall mean</w:t>
            </w:r>
            <w:r>
              <w:rPr>
                <w:rFonts w:ascii="Times New Roman" w:hAnsi="Times New Roman" w:cs="Times New Roman"/>
                <w:b/>
                <w:bCs/>
                <w:kern w:val="24"/>
                <w:sz w:val="18"/>
                <w:szCs w:val="18"/>
              </w:rPr>
              <w:t xml:space="preserve"> </w:t>
            </w:r>
          </w:p>
        </w:tc>
      </w:tr>
      <w:tr w:rsidR="005607AC" w14:paraId="197301C3" w14:textId="77777777">
        <w:trPr>
          <w:trHeight w:val="206"/>
        </w:trPr>
        <w:tc>
          <w:tcPr>
            <w:tcW w:w="549" w:type="pct"/>
            <w:vMerge/>
            <w:tcBorders>
              <w:top w:val="single" w:sz="4" w:space="0" w:color="auto"/>
            </w:tcBorders>
            <w:vAlign w:val="center"/>
          </w:tcPr>
          <w:p w14:paraId="407F1831" w14:textId="77777777" w:rsidR="005607AC" w:rsidRDefault="005607AC"/>
        </w:tc>
        <w:tc>
          <w:tcPr>
            <w:tcW w:w="1050" w:type="pct"/>
            <w:gridSpan w:val="2"/>
            <w:tcBorders>
              <w:top w:val="single" w:sz="4" w:space="0" w:color="auto"/>
              <w:bottom w:val="single" w:sz="4" w:space="0" w:color="auto"/>
            </w:tcBorders>
            <w:shd w:val="clear" w:color="auto" w:fill="auto"/>
            <w:tcMar>
              <w:top w:w="17" w:type="dxa"/>
              <w:left w:w="108" w:type="dxa"/>
              <w:right w:w="108" w:type="dxa"/>
            </w:tcMar>
          </w:tcPr>
          <w:p w14:paraId="66CFEC7C"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First spraying</w:t>
            </w:r>
          </w:p>
        </w:tc>
        <w:tc>
          <w:tcPr>
            <w:tcW w:w="2005" w:type="pct"/>
            <w:gridSpan w:val="4"/>
            <w:tcBorders>
              <w:top w:val="single" w:sz="4" w:space="0" w:color="auto"/>
              <w:bottom w:val="single" w:sz="4" w:space="0" w:color="auto"/>
            </w:tcBorders>
            <w:shd w:val="clear" w:color="auto" w:fill="auto"/>
            <w:tcMar>
              <w:top w:w="17" w:type="dxa"/>
              <w:left w:w="108" w:type="dxa"/>
              <w:right w:w="108" w:type="dxa"/>
            </w:tcMar>
          </w:tcPr>
          <w:p w14:paraId="51B04556"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Second spraying</w:t>
            </w:r>
          </w:p>
        </w:tc>
        <w:tc>
          <w:tcPr>
            <w:tcW w:w="1002" w:type="pct"/>
            <w:gridSpan w:val="2"/>
            <w:tcBorders>
              <w:top w:val="single" w:sz="4" w:space="0" w:color="auto"/>
              <w:bottom w:val="single" w:sz="4" w:space="0" w:color="auto"/>
            </w:tcBorders>
            <w:shd w:val="clear" w:color="auto" w:fill="auto"/>
            <w:tcMar>
              <w:top w:w="17" w:type="dxa"/>
              <w:left w:w="108" w:type="dxa"/>
              <w:right w:w="108" w:type="dxa"/>
            </w:tcMar>
          </w:tcPr>
          <w:p w14:paraId="7260CA7B"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Third spraying</w:t>
            </w:r>
          </w:p>
        </w:tc>
        <w:tc>
          <w:tcPr>
            <w:tcW w:w="394" w:type="pct"/>
            <w:vMerge/>
            <w:tcBorders>
              <w:top w:val="single" w:sz="4" w:space="0" w:color="auto"/>
            </w:tcBorders>
          </w:tcPr>
          <w:p w14:paraId="0644D383" w14:textId="77777777" w:rsidR="005607AC" w:rsidRDefault="005607AC"/>
        </w:tc>
      </w:tr>
      <w:tr w:rsidR="005607AC" w14:paraId="23D2013D" w14:textId="77777777">
        <w:trPr>
          <w:trHeight w:val="233"/>
        </w:trPr>
        <w:tc>
          <w:tcPr>
            <w:tcW w:w="549" w:type="pct"/>
            <w:vMerge/>
            <w:tcBorders>
              <w:top w:val="single" w:sz="4" w:space="0" w:color="auto"/>
            </w:tcBorders>
            <w:vAlign w:val="center"/>
          </w:tcPr>
          <w:p w14:paraId="6C176004" w14:textId="77777777" w:rsidR="005607AC" w:rsidRDefault="005607AC"/>
        </w:tc>
        <w:tc>
          <w:tcPr>
            <w:tcW w:w="549" w:type="pct"/>
            <w:tcBorders>
              <w:top w:val="single" w:sz="4" w:space="0" w:color="auto"/>
              <w:bottom w:val="single" w:sz="4" w:space="0" w:color="auto"/>
            </w:tcBorders>
            <w:shd w:val="clear" w:color="auto" w:fill="auto"/>
            <w:tcMar>
              <w:top w:w="17" w:type="dxa"/>
              <w:left w:w="108" w:type="dxa"/>
              <w:right w:w="108" w:type="dxa"/>
            </w:tcMar>
          </w:tcPr>
          <w:p w14:paraId="57CB72E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33043F6B"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4501BF7E"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6F1C1385"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2325D1D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21DAS</w:t>
            </w:r>
          </w:p>
        </w:tc>
        <w:tc>
          <w:tcPr>
            <w:tcW w:w="502" w:type="pct"/>
            <w:tcBorders>
              <w:top w:val="single" w:sz="4" w:space="0" w:color="auto"/>
              <w:bottom w:val="single" w:sz="4" w:space="0" w:color="auto"/>
            </w:tcBorders>
            <w:shd w:val="clear" w:color="auto" w:fill="auto"/>
            <w:tcMar>
              <w:top w:w="17" w:type="dxa"/>
              <w:left w:w="108" w:type="dxa"/>
              <w:right w:w="108" w:type="dxa"/>
            </w:tcMar>
          </w:tcPr>
          <w:p w14:paraId="7CF0477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28DAS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28F2DE66"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084AC932"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394" w:type="pct"/>
            <w:vMerge/>
            <w:vAlign w:val="center"/>
          </w:tcPr>
          <w:p w14:paraId="38154A59" w14:textId="77777777" w:rsidR="005607AC" w:rsidRDefault="005607AC"/>
        </w:tc>
      </w:tr>
      <w:tr w:rsidR="005607AC" w14:paraId="3A250C42" w14:textId="77777777">
        <w:trPr>
          <w:trHeight w:val="242"/>
        </w:trPr>
        <w:tc>
          <w:tcPr>
            <w:tcW w:w="549" w:type="pct"/>
            <w:shd w:val="clear" w:color="auto" w:fill="FFFFFF"/>
            <w:tcMar>
              <w:top w:w="17" w:type="dxa"/>
              <w:left w:w="108" w:type="dxa"/>
              <w:right w:w="108" w:type="dxa"/>
            </w:tcMar>
            <w:vAlign w:val="bottom"/>
          </w:tcPr>
          <w:p w14:paraId="4A8650E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1</w:t>
            </w:r>
            <w:r>
              <w:rPr>
                <w:rFonts w:ascii="Times New Roman" w:hAnsi="Times New Roman" w:cs="Times New Roman"/>
                <w:kern w:val="24"/>
                <w:sz w:val="18"/>
                <w:szCs w:val="18"/>
              </w:rPr>
              <w:t xml:space="preserve"> </w:t>
            </w:r>
          </w:p>
        </w:tc>
        <w:tc>
          <w:tcPr>
            <w:tcW w:w="549" w:type="pct"/>
            <w:tcBorders>
              <w:top w:val="single" w:sz="4" w:space="0" w:color="auto"/>
            </w:tcBorders>
            <w:shd w:val="clear" w:color="auto" w:fill="FFFFFF"/>
            <w:tcMar>
              <w:top w:w="17" w:type="dxa"/>
              <w:left w:w="108" w:type="dxa"/>
              <w:right w:w="108" w:type="dxa"/>
            </w:tcMar>
            <w:vAlign w:val="bottom"/>
          </w:tcPr>
          <w:p w14:paraId="1DD9D22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p w14:paraId="485F28A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c>
          <w:tcPr>
            <w:tcW w:w="501" w:type="pct"/>
            <w:tcBorders>
              <w:top w:val="single" w:sz="4" w:space="0" w:color="auto"/>
            </w:tcBorders>
            <w:shd w:val="clear" w:color="auto" w:fill="FFFFFF"/>
            <w:tcMar>
              <w:top w:w="17" w:type="dxa"/>
              <w:left w:w="108" w:type="dxa"/>
              <w:right w:w="108" w:type="dxa"/>
            </w:tcMar>
            <w:vAlign w:val="bottom"/>
          </w:tcPr>
          <w:p w14:paraId="05A6B73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67D006E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tcBorders>
              <w:top w:val="single" w:sz="4" w:space="0" w:color="auto"/>
            </w:tcBorders>
            <w:shd w:val="clear" w:color="auto" w:fill="FFFFFF"/>
            <w:tcMar>
              <w:top w:w="17" w:type="dxa"/>
              <w:left w:w="108" w:type="dxa"/>
              <w:right w:w="108" w:type="dxa"/>
            </w:tcMar>
            <w:vAlign w:val="bottom"/>
          </w:tcPr>
          <w:p w14:paraId="32A4EBA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7BF0966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501" w:type="pct"/>
            <w:tcBorders>
              <w:top w:val="single" w:sz="4" w:space="0" w:color="auto"/>
            </w:tcBorders>
            <w:shd w:val="clear" w:color="auto" w:fill="FFFFFF"/>
            <w:tcMar>
              <w:top w:w="17" w:type="dxa"/>
              <w:left w:w="108" w:type="dxa"/>
              <w:right w:w="108" w:type="dxa"/>
            </w:tcMar>
            <w:vAlign w:val="bottom"/>
          </w:tcPr>
          <w:p w14:paraId="57C673C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7354D0C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tcBorders>
              <w:top w:val="single" w:sz="4" w:space="0" w:color="auto"/>
            </w:tcBorders>
            <w:shd w:val="clear" w:color="auto" w:fill="FFFFFF"/>
            <w:tcMar>
              <w:top w:w="17" w:type="dxa"/>
              <w:left w:w="108" w:type="dxa"/>
              <w:right w:w="108" w:type="dxa"/>
            </w:tcMar>
            <w:vAlign w:val="bottom"/>
          </w:tcPr>
          <w:p w14:paraId="17DACF5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14:paraId="405217E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2" w:type="pct"/>
            <w:tcBorders>
              <w:top w:val="single" w:sz="4" w:space="0" w:color="auto"/>
            </w:tcBorders>
            <w:shd w:val="clear" w:color="auto" w:fill="FFFFFF"/>
            <w:tcMar>
              <w:top w:w="17" w:type="dxa"/>
              <w:left w:w="108" w:type="dxa"/>
              <w:right w:w="108" w:type="dxa"/>
            </w:tcMar>
            <w:vAlign w:val="bottom"/>
          </w:tcPr>
          <w:p w14:paraId="286BA8B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14:paraId="453496B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501" w:type="pct"/>
            <w:tcBorders>
              <w:top w:val="single" w:sz="4" w:space="0" w:color="auto"/>
            </w:tcBorders>
            <w:shd w:val="clear" w:color="auto" w:fill="FFFFFF"/>
            <w:tcMar>
              <w:top w:w="17" w:type="dxa"/>
              <w:left w:w="108" w:type="dxa"/>
              <w:right w:w="108" w:type="dxa"/>
            </w:tcMar>
            <w:vAlign w:val="bottom"/>
          </w:tcPr>
          <w:p w14:paraId="0D86348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0.88</w:t>
            </w:r>
          </w:p>
          <w:p w14:paraId="709A27A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501" w:type="pct"/>
            <w:tcBorders>
              <w:top w:val="single" w:sz="4" w:space="0" w:color="auto"/>
            </w:tcBorders>
            <w:shd w:val="clear" w:color="auto" w:fill="FFFFFF"/>
            <w:tcMar>
              <w:top w:w="17" w:type="dxa"/>
              <w:left w:w="108" w:type="dxa"/>
              <w:right w:w="108" w:type="dxa"/>
            </w:tcMar>
            <w:vAlign w:val="bottom"/>
          </w:tcPr>
          <w:p w14:paraId="64EF771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p w14:paraId="51B7EC3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c>
          <w:tcPr>
            <w:tcW w:w="394" w:type="pct"/>
            <w:shd w:val="clear" w:color="auto" w:fill="auto"/>
            <w:tcMar>
              <w:top w:w="17" w:type="dxa"/>
              <w:left w:w="108" w:type="dxa"/>
              <w:right w:w="108" w:type="dxa"/>
            </w:tcMar>
            <w:vAlign w:val="bottom"/>
          </w:tcPr>
          <w:p w14:paraId="17EEE64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p w14:paraId="4305373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r>
      <w:tr w:rsidR="005607AC" w14:paraId="4C3E37E5" w14:textId="77777777">
        <w:trPr>
          <w:trHeight w:val="323"/>
        </w:trPr>
        <w:tc>
          <w:tcPr>
            <w:tcW w:w="549" w:type="pct"/>
            <w:shd w:val="clear" w:color="auto" w:fill="FFFFFF"/>
            <w:tcMar>
              <w:top w:w="17" w:type="dxa"/>
              <w:left w:w="108" w:type="dxa"/>
              <w:right w:w="108" w:type="dxa"/>
            </w:tcMar>
            <w:vAlign w:val="bottom"/>
          </w:tcPr>
          <w:p w14:paraId="3A540570"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2</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44615BC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660A9CB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402ACD8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451BA4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509440F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628C33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501" w:type="pct"/>
            <w:shd w:val="clear" w:color="auto" w:fill="FFFFFF"/>
            <w:tcMar>
              <w:top w:w="17" w:type="dxa"/>
              <w:left w:w="108" w:type="dxa"/>
              <w:right w:w="108" w:type="dxa"/>
            </w:tcMar>
            <w:vAlign w:val="bottom"/>
          </w:tcPr>
          <w:p w14:paraId="37A60F7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14:paraId="78AC2FD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14:paraId="00B4C66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p w14:paraId="322CB30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tc>
        <w:tc>
          <w:tcPr>
            <w:tcW w:w="502" w:type="pct"/>
            <w:shd w:val="clear" w:color="auto" w:fill="FFFFFF"/>
            <w:tcMar>
              <w:top w:w="17" w:type="dxa"/>
              <w:left w:w="108" w:type="dxa"/>
              <w:right w:w="108" w:type="dxa"/>
            </w:tcMar>
            <w:vAlign w:val="bottom"/>
          </w:tcPr>
          <w:p w14:paraId="77DD5B0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14:paraId="01F9089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1" w:type="pct"/>
            <w:shd w:val="clear" w:color="auto" w:fill="FFFFFF"/>
            <w:tcMar>
              <w:top w:w="17" w:type="dxa"/>
              <w:left w:w="108" w:type="dxa"/>
              <w:right w:w="108" w:type="dxa"/>
            </w:tcMar>
            <w:vAlign w:val="bottom"/>
          </w:tcPr>
          <w:p w14:paraId="49CAAB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7F13952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2D4F238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501220B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394" w:type="pct"/>
            <w:shd w:val="clear" w:color="auto" w:fill="auto"/>
            <w:tcMar>
              <w:top w:w="17" w:type="dxa"/>
              <w:left w:w="108" w:type="dxa"/>
              <w:right w:w="108" w:type="dxa"/>
            </w:tcMar>
            <w:vAlign w:val="bottom"/>
          </w:tcPr>
          <w:p w14:paraId="627F162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14:paraId="4081BD0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r>
      <w:tr w:rsidR="005607AC" w14:paraId="177AD96D" w14:textId="77777777">
        <w:trPr>
          <w:trHeight w:val="50"/>
        </w:trPr>
        <w:tc>
          <w:tcPr>
            <w:tcW w:w="549" w:type="pct"/>
            <w:shd w:val="clear" w:color="auto" w:fill="FFFFFF"/>
            <w:tcMar>
              <w:top w:w="17" w:type="dxa"/>
              <w:left w:w="108" w:type="dxa"/>
              <w:right w:w="108" w:type="dxa"/>
            </w:tcMar>
            <w:vAlign w:val="bottom"/>
          </w:tcPr>
          <w:p w14:paraId="09F3316C"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3</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51BBBEE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2A98308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2B8AD89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08A3735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14:paraId="018BC43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69F2568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14:paraId="10ED706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7FFCEC3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14:paraId="24FDDB0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p w14:paraId="39C99E6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tc>
        <w:tc>
          <w:tcPr>
            <w:tcW w:w="502" w:type="pct"/>
            <w:shd w:val="clear" w:color="auto" w:fill="FFFFFF"/>
            <w:tcMar>
              <w:top w:w="17" w:type="dxa"/>
              <w:left w:w="108" w:type="dxa"/>
              <w:right w:w="108" w:type="dxa"/>
            </w:tcMar>
            <w:vAlign w:val="bottom"/>
          </w:tcPr>
          <w:p w14:paraId="06CE81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p w14:paraId="3B4FB76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(1.35)</w:t>
            </w:r>
          </w:p>
        </w:tc>
        <w:tc>
          <w:tcPr>
            <w:tcW w:w="501" w:type="pct"/>
            <w:shd w:val="clear" w:color="auto" w:fill="FFFFFF"/>
            <w:tcMar>
              <w:top w:w="17" w:type="dxa"/>
              <w:left w:w="108" w:type="dxa"/>
              <w:right w:w="108" w:type="dxa"/>
            </w:tcMar>
            <w:vAlign w:val="bottom"/>
          </w:tcPr>
          <w:p w14:paraId="7C3BFA4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23FD6C6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4C3499F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190262F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394" w:type="pct"/>
            <w:shd w:val="clear" w:color="auto" w:fill="auto"/>
            <w:tcMar>
              <w:top w:w="17" w:type="dxa"/>
              <w:left w:w="108" w:type="dxa"/>
              <w:right w:w="108" w:type="dxa"/>
            </w:tcMar>
            <w:vAlign w:val="bottom"/>
          </w:tcPr>
          <w:p w14:paraId="0B9B118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p w14:paraId="56FBDDD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r>
      <w:tr w:rsidR="005607AC" w14:paraId="654CBDE4" w14:textId="77777777">
        <w:trPr>
          <w:trHeight w:val="314"/>
        </w:trPr>
        <w:tc>
          <w:tcPr>
            <w:tcW w:w="549" w:type="pct"/>
            <w:shd w:val="clear" w:color="auto" w:fill="FFFFFF"/>
            <w:tcMar>
              <w:top w:w="17" w:type="dxa"/>
              <w:left w:w="108" w:type="dxa"/>
              <w:right w:w="108" w:type="dxa"/>
            </w:tcMar>
            <w:vAlign w:val="bottom"/>
          </w:tcPr>
          <w:p w14:paraId="5EF3ED48"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4</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4EE2D65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0.13</w:t>
            </w:r>
          </w:p>
          <w:p w14:paraId="6F44E89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(0.79)</w:t>
            </w:r>
          </w:p>
        </w:tc>
        <w:tc>
          <w:tcPr>
            <w:tcW w:w="501" w:type="pct"/>
            <w:shd w:val="clear" w:color="auto" w:fill="FFFFFF"/>
            <w:tcMar>
              <w:top w:w="17" w:type="dxa"/>
              <w:left w:w="108" w:type="dxa"/>
              <w:right w:w="108" w:type="dxa"/>
            </w:tcMar>
            <w:vAlign w:val="bottom"/>
          </w:tcPr>
          <w:p w14:paraId="419C032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0.25</w:t>
            </w:r>
          </w:p>
          <w:p w14:paraId="1931093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tc>
        <w:tc>
          <w:tcPr>
            <w:tcW w:w="501" w:type="pct"/>
            <w:shd w:val="clear" w:color="auto" w:fill="FFFFFF"/>
            <w:tcMar>
              <w:top w:w="17" w:type="dxa"/>
              <w:left w:w="108" w:type="dxa"/>
              <w:right w:w="108" w:type="dxa"/>
            </w:tcMar>
            <w:vAlign w:val="bottom"/>
          </w:tcPr>
          <w:p w14:paraId="093A6E7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14:paraId="21ACF15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501" w:type="pct"/>
            <w:shd w:val="clear" w:color="auto" w:fill="FFFFFF"/>
            <w:tcMar>
              <w:top w:w="17" w:type="dxa"/>
              <w:left w:w="108" w:type="dxa"/>
              <w:right w:w="108" w:type="dxa"/>
            </w:tcMar>
            <w:vAlign w:val="bottom"/>
          </w:tcPr>
          <w:p w14:paraId="02B3B19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0.22</w:t>
            </w:r>
          </w:p>
          <w:p w14:paraId="42AF86B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tc>
        <w:tc>
          <w:tcPr>
            <w:tcW w:w="501" w:type="pct"/>
            <w:shd w:val="clear" w:color="auto" w:fill="FFFFFF"/>
            <w:tcMar>
              <w:top w:w="17" w:type="dxa"/>
              <w:left w:w="108" w:type="dxa"/>
              <w:right w:w="108" w:type="dxa"/>
            </w:tcMar>
            <w:vAlign w:val="bottom"/>
          </w:tcPr>
          <w:p w14:paraId="62CF735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0.28</w:t>
            </w:r>
          </w:p>
          <w:p w14:paraId="4B89D50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tc>
        <w:tc>
          <w:tcPr>
            <w:tcW w:w="502" w:type="pct"/>
            <w:shd w:val="clear" w:color="auto" w:fill="FFFFFF"/>
            <w:tcMar>
              <w:top w:w="17" w:type="dxa"/>
              <w:left w:w="108" w:type="dxa"/>
              <w:right w:w="108" w:type="dxa"/>
            </w:tcMar>
            <w:vAlign w:val="bottom"/>
          </w:tcPr>
          <w:p w14:paraId="01BE85B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0.35</w:t>
            </w:r>
          </w:p>
          <w:p w14:paraId="051CE0A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tc>
        <w:tc>
          <w:tcPr>
            <w:tcW w:w="501" w:type="pct"/>
            <w:shd w:val="clear" w:color="auto" w:fill="FFFFFF"/>
            <w:tcMar>
              <w:top w:w="17" w:type="dxa"/>
              <w:left w:w="108" w:type="dxa"/>
              <w:right w:w="108" w:type="dxa"/>
            </w:tcMar>
            <w:vAlign w:val="bottom"/>
          </w:tcPr>
          <w:p w14:paraId="3FE417D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14:paraId="2C73F0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501" w:type="pct"/>
            <w:shd w:val="clear" w:color="auto" w:fill="FFFFFF"/>
            <w:tcMar>
              <w:top w:w="17" w:type="dxa"/>
              <w:left w:w="108" w:type="dxa"/>
              <w:right w:w="108" w:type="dxa"/>
            </w:tcMar>
            <w:vAlign w:val="bottom"/>
          </w:tcPr>
          <w:p w14:paraId="76D312F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0.13</w:t>
            </w:r>
          </w:p>
          <w:p w14:paraId="1A8C902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(0.79)</w:t>
            </w:r>
          </w:p>
        </w:tc>
        <w:tc>
          <w:tcPr>
            <w:tcW w:w="394" w:type="pct"/>
            <w:shd w:val="clear" w:color="auto" w:fill="auto"/>
            <w:tcMar>
              <w:top w:w="17" w:type="dxa"/>
              <w:left w:w="108" w:type="dxa"/>
              <w:right w:w="108" w:type="dxa"/>
            </w:tcMar>
            <w:vAlign w:val="bottom"/>
          </w:tcPr>
          <w:p w14:paraId="1D825DE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0.20</w:t>
            </w:r>
          </w:p>
          <w:p w14:paraId="2D59B3A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tc>
      </w:tr>
      <w:tr w:rsidR="005607AC" w14:paraId="17DEB708" w14:textId="77777777">
        <w:trPr>
          <w:trHeight w:val="197"/>
        </w:trPr>
        <w:tc>
          <w:tcPr>
            <w:tcW w:w="549" w:type="pct"/>
            <w:shd w:val="clear" w:color="auto" w:fill="FFFFFF"/>
            <w:tcMar>
              <w:top w:w="17" w:type="dxa"/>
              <w:left w:w="108" w:type="dxa"/>
              <w:right w:w="108" w:type="dxa"/>
            </w:tcMar>
            <w:vAlign w:val="bottom"/>
          </w:tcPr>
          <w:p w14:paraId="4C1DB995"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5</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2B65563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69A9EBC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36C6082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p w14:paraId="6634A7F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14:paraId="0D1CDE7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278E468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183398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0E62FED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1" w:type="pct"/>
            <w:shd w:val="clear" w:color="auto" w:fill="FFFFFF"/>
            <w:tcMar>
              <w:top w:w="17" w:type="dxa"/>
              <w:left w:w="108" w:type="dxa"/>
              <w:right w:w="108" w:type="dxa"/>
            </w:tcMar>
            <w:vAlign w:val="bottom"/>
          </w:tcPr>
          <w:p w14:paraId="06D6A8C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p w14:paraId="74151EF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tc>
        <w:tc>
          <w:tcPr>
            <w:tcW w:w="502" w:type="pct"/>
            <w:shd w:val="clear" w:color="auto" w:fill="FFFFFF"/>
            <w:tcMar>
              <w:top w:w="17" w:type="dxa"/>
              <w:left w:w="108" w:type="dxa"/>
              <w:right w:w="108" w:type="dxa"/>
            </w:tcMar>
            <w:vAlign w:val="bottom"/>
          </w:tcPr>
          <w:p w14:paraId="69512F8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p w14:paraId="6A98895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(1.34)</w:t>
            </w:r>
          </w:p>
        </w:tc>
        <w:tc>
          <w:tcPr>
            <w:tcW w:w="501" w:type="pct"/>
            <w:shd w:val="clear" w:color="auto" w:fill="FFFFFF"/>
            <w:tcMar>
              <w:top w:w="17" w:type="dxa"/>
              <w:left w:w="108" w:type="dxa"/>
              <w:right w:w="108" w:type="dxa"/>
            </w:tcMar>
            <w:vAlign w:val="bottom"/>
          </w:tcPr>
          <w:p w14:paraId="78D96C6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0.98</w:t>
            </w:r>
          </w:p>
          <w:p w14:paraId="482176A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14:paraId="46D2A60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14:paraId="1A38834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394" w:type="pct"/>
            <w:shd w:val="clear" w:color="auto" w:fill="auto"/>
            <w:tcMar>
              <w:top w:w="17" w:type="dxa"/>
              <w:left w:w="108" w:type="dxa"/>
              <w:right w:w="108" w:type="dxa"/>
            </w:tcMar>
            <w:vAlign w:val="bottom"/>
          </w:tcPr>
          <w:p w14:paraId="05113D1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p w14:paraId="016196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r>
      <w:tr w:rsidR="005607AC" w14:paraId="02FEDCE0" w14:textId="77777777">
        <w:trPr>
          <w:trHeight w:val="50"/>
        </w:trPr>
        <w:tc>
          <w:tcPr>
            <w:tcW w:w="549" w:type="pct"/>
            <w:shd w:val="clear" w:color="auto" w:fill="FFFFFF"/>
            <w:tcMar>
              <w:top w:w="17" w:type="dxa"/>
              <w:left w:w="108" w:type="dxa"/>
              <w:right w:w="108" w:type="dxa"/>
            </w:tcMar>
            <w:vAlign w:val="bottom"/>
          </w:tcPr>
          <w:p w14:paraId="5620604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6</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3319ABB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p w14:paraId="7ADD64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501" w:type="pct"/>
            <w:shd w:val="clear" w:color="auto" w:fill="FFFFFF"/>
            <w:tcMar>
              <w:top w:w="17" w:type="dxa"/>
              <w:left w:w="108" w:type="dxa"/>
              <w:right w:w="108" w:type="dxa"/>
            </w:tcMar>
            <w:vAlign w:val="bottom"/>
          </w:tcPr>
          <w:p w14:paraId="1A6AED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14:paraId="132AEB5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14:paraId="7092543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38B6DC3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501" w:type="pct"/>
            <w:shd w:val="clear" w:color="auto" w:fill="FFFFFF"/>
            <w:tcMar>
              <w:top w:w="17" w:type="dxa"/>
              <w:left w:w="108" w:type="dxa"/>
              <w:right w:w="108" w:type="dxa"/>
            </w:tcMar>
            <w:vAlign w:val="bottom"/>
          </w:tcPr>
          <w:p w14:paraId="5A2AF00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3C47831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14:paraId="1E7D63A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14:paraId="4B63A92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2" w:type="pct"/>
            <w:shd w:val="clear" w:color="auto" w:fill="FFFFFF"/>
            <w:tcMar>
              <w:top w:w="17" w:type="dxa"/>
              <w:left w:w="108" w:type="dxa"/>
              <w:right w:w="108" w:type="dxa"/>
            </w:tcMar>
            <w:vAlign w:val="bottom"/>
          </w:tcPr>
          <w:p w14:paraId="495DD1B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14:paraId="2F43B7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501" w:type="pct"/>
            <w:shd w:val="clear" w:color="auto" w:fill="FFFFFF"/>
            <w:tcMar>
              <w:top w:w="17" w:type="dxa"/>
              <w:left w:w="108" w:type="dxa"/>
              <w:right w:w="108" w:type="dxa"/>
            </w:tcMar>
            <w:vAlign w:val="bottom"/>
          </w:tcPr>
          <w:p w14:paraId="53D4DEF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287AF7E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108660D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0.90</w:t>
            </w:r>
          </w:p>
          <w:p w14:paraId="0E3F04B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c>
          <w:tcPr>
            <w:tcW w:w="394" w:type="pct"/>
            <w:shd w:val="clear" w:color="auto" w:fill="auto"/>
            <w:tcMar>
              <w:top w:w="17" w:type="dxa"/>
              <w:left w:w="108" w:type="dxa"/>
              <w:right w:w="108" w:type="dxa"/>
            </w:tcMar>
            <w:vAlign w:val="bottom"/>
          </w:tcPr>
          <w:p w14:paraId="22A4685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p w14:paraId="1843FAF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r>
      <w:tr w:rsidR="005607AC" w14:paraId="24ABDE98" w14:textId="77777777">
        <w:trPr>
          <w:trHeight w:val="188"/>
        </w:trPr>
        <w:tc>
          <w:tcPr>
            <w:tcW w:w="549" w:type="pct"/>
            <w:shd w:val="clear" w:color="auto" w:fill="FFFFFF"/>
            <w:tcMar>
              <w:top w:w="17" w:type="dxa"/>
              <w:left w:w="108" w:type="dxa"/>
              <w:right w:w="108" w:type="dxa"/>
            </w:tcMar>
            <w:vAlign w:val="bottom"/>
          </w:tcPr>
          <w:p w14:paraId="066C3161"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7</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7FAF0B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0.77</w:t>
            </w:r>
          </w:p>
          <w:p w14:paraId="796AD64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tc>
        <w:tc>
          <w:tcPr>
            <w:tcW w:w="501" w:type="pct"/>
            <w:shd w:val="clear" w:color="auto" w:fill="FFFFFF"/>
            <w:tcMar>
              <w:top w:w="17" w:type="dxa"/>
              <w:left w:w="108" w:type="dxa"/>
              <w:right w:w="108" w:type="dxa"/>
            </w:tcMar>
            <w:vAlign w:val="bottom"/>
          </w:tcPr>
          <w:p w14:paraId="12AACD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p w14:paraId="3D9FC57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tc>
        <w:tc>
          <w:tcPr>
            <w:tcW w:w="501" w:type="pct"/>
            <w:shd w:val="clear" w:color="auto" w:fill="FFFFFF"/>
            <w:tcMar>
              <w:top w:w="17" w:type="dxa"/>
              <w:left w:w="108" w:type="dxa"/>
              <w:right w:w="108" w:type="dxa"/>
            </w:tcMar>
            <w:vAlign w:val="bottom"/>
          </w:tcPr>
          <w:p w14:paraId="3566A17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0.80</w:t>
            </w:r>
          </w:p>
          <w:p w14:paraId="3D4C75F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tc>
        <w:tc>
          <w:tcPr>
            <w:tcW w:w="501" w:type="pct"/>
            <w:shd w:val="clear" w:color="auto" w:fill="FFFFFF"/>
            <w:tcMar>
              <w:top w:w="17" w:type="dxa"/>
              <w:left w:w="108" w:type="dxa"/>
              <w:right w:w="108" w:type="dxa"/>
            </w:tcMar>
            <w:vAlign w:val="bottom"/>
          </w:tcPr>
          <w:p w14:paraId="39577A7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14:paraId="6C024E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501" w:type="pct"/>
            <w:shd w:val="clear" w:color="auto" w:fill="FFFFFF"/>
            <w:tcMar>
              <w:top w:w="17" w:type="dxa"/>
              <w:left w:w="108" w:type="dxa"/>
              <w:right w:w="108" w:type="dxa"/>
            </w:tcMar>
            <w:vAlign w:val="bottom"/>
          </w:tcPr>
          <w:p w14:paraId="2F91DB3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099434E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502" w:type="pct"/>
            <w:shd w:val="clear" w:color="auto" w:fill="FFFFFF"/>
            <w:tcMar>
              <w:top w:w="17" w:type="dxa"/>
              <w:left w:w="108" w:type="dxa"/>
              <w:right w:w="108" w:type="dxa"/>
            </w:tcMar>
            <w:vAlign w:val="bottom"/>
          </w:tcPr>
          <w:p w14:paraId="15BDA2C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14:paraId="2719D27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14:paraId="24AB8E2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14:paraId="647911C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501" w:type="pct"/>
            <w:shd w:val="clear" w:color="auto" w:fill="FFFFFF"/>
            <w:tcMar>
              <w:top w:w="17" w:type="dxa"/>
              <w:left w:w="108" w:type="dxa"/>
              <w:right w:w="108" w:type="dxa"/>
            </w:tcMar>
            <w:vAlign w:val="bottom"/>
          </w:tcPr>
          <w:p w14:paraId="13AB240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0.65</w:t>
            </w:r>
          </w:p>
          <w:p w14:paraId="2792179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tc>
        <w:tc>
          <w:tcPr>
            <w:tcW w:w="394" w:type="pct"/>
            <w:shd w:val="clear" w:color="auto" w:fill="auto"/>
            <w:tcMar>
              <w:top w:w="17" w:type="dxa"/>
              <w:left w:w="108" w:type="dxa"/>
              <w:right w:w="108" w:type="dxa"/>
            </w:tcMar>
            <w:vAlign w:val="bottom"/>
          </w:tcPr>
          <w:p w14:paraId="2AA060D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14:paraId="65AFCF2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r>
      <w:tr w:rsidR="005607AC" w14:paraId="176E5C4D" w14:textId="77777777">
        <w:trPr>
          <w:trHeight w:val="269"/>
        </w:trPr>
        <w:tc>
          <w:tcPr>
            <w:tcW w:w="549" w:type="pct"/>
            <w:tcBorders>
              <w:bottom w:val="single" w:sz="4" w:space="0" w:color="auto"/>
            </w:tcBorders>
            <w:shd w:val="clear" w:color="auto" w:fill="FFFFFF"/>
            <w:tcMar>
              <w:top w:w="17" w:type="dxa"/>
              <w:left w:w="108" w:type="dxa"/>
              <w:right w:w="108" w:type="dxa"/>
            </w:tcMar>
            <w:vAlign w:val="bottom"/>
          </w:tcPr>
          <w:p w14:paraId="7087409C"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8</w:t>
            </w:r>
            <w:r>
              <w:rPr>
                <w:rFonts w:ascii="Times New Roman" w:hAnsi="Times New Roman" w:cs="Times New Roman"/>
                <w:kern w:val="24"/>
                <w:sz w:val="18"/>
                <w:szCs w:val="18"/>
              </w:rPr>
              <w:t xml:space="preserve"> </w:t>
            </w:r>
          </w:p>
        </w:tc>
        <w:tc>
          <w:tcPr>
            <w:tcW w:w="549" w:type="pct"/>
            <w:tcBorders>
              <w:bottom w:val="single" w:sz="4" w:space="0" w:color="auto"/>
            </w:tcBorders>
            <w:shd w:val="clear" w:color="auto" w:fill="FFFFFF"/>
            <w:tcMar>
              <w:top w:w="17" w:type="dxa"/>
              <w:left w:w="108" w:type="dxa"/>
              <w:right w:w="108" w:type="dxa"/>
            </w:tcMar>
            <w:vAlign w:val="bottom"/>
          </w:tcPr>
          <w:p w14:paraId="0FC6A73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1.80</w:t>
            </w:r>
          </w:p>
          <w:p w14:paraId="530AD80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(1.52)</w:t>
            </w:r>
          </w:p>
        </w:tc>
        <w:tc>
          <w:tcPr>
            <w:tcW w:w="501" w:type="pct"/>
            <w:tcBorders>
              <w:bottom w:val="single" w:sz="4" w:space="0" w:color="auto"/>
            </w:tcBorders>
            <w:shd w:val="clear" w:color="auto" w:fill="FFFFFF"/>
            <w:tcMar>
              <w:top w:w="17" w:type="dxa"/>
              <w:left w:w="108" w:type="dxa"/>
              <w:right w:w="108" w:type="dxa"/>
            </w:tcMar>
            <w:vAlign w:val="bottom"/>
          </w:tcPr>
          <w:p w14:paraId="620F657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1.95</w:t>
            </w:r>
          </w:p>
          <w:p w14:paraId="03B4013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(1.57)</w:t>
            </w:r>
          </w:p>
        </w:tc>
        <w:tc>
          <w:tcPr>
            <w:tcW w:w="501" w:type="pct"/>
            <w:tcBorders>
              <w:bottom w:val="single" w:sz="4" w:space="0" w:color="auto"/>
            </w:tcBorders>
            <w:shd w:val="clear" w:color="auto" w:fill="FFFFFF"/>
            <w:tcMar>
              <w:top w:w="17" w:type="dxa"/>
              <w:left w:w="108" w:type="dxa"/>
              <w:right w:w="108" w:type="dxa"/>
            </w:tcMar>
            <w:vAlign w:val="bottom"/>
          </w:tcPr>
          <w:p w14:paraId="2B9F47F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2.25</w:t>
            </w:r>
          </w:p>
          <w:p w14:paraId="18979B6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(1.66)</w:t>
            </w:r>
          </w:p>
        </w:tc>
        <w:tc>
          <w:tcPr>
            <w:tcW w:w="501" w:type="pct"/>
            <w:tcBorders>
              <w:bottom w:val="single" w:sz="4" w:space="0" w:color="auto"/>
            </w:tcBorders>
            <w:shd w:val="clear" w:color="auto" w:fill="FFFFFF"/>
            <w:tcMar>
              <w:top w:w="17" w:type="dxa"/>
              <w:left w:w="108" w:type="dxa"/>
              <w:right w:w="108" w:type="dxa"/>
            </w:tcMar>
            <w:vAlign w:val="bottom"/>
          </w:tcPr>
          <w:p w14:paraId="0B328B4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2.58</w:t>
            </w:r>
          </w:p>
          <w:p w14:paraId="2D14EA3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(1.76)</w:t>
            </w:r>
          </w:p>
        </w:tc>
        <w:tc>
          <w:tcPr>
            <w:tcW w:w="501" w:type="pct"/>
            <w:tcBorders>
              <w:bottom w:val="single" w:sz="4" w:space="0" w:color="auto"/>
            </w:tcBorders>
            <w:shd w:val="clear" w:color="auto" w:fill="FFFFFF"/>
            <w:tcMar>
              <w:top w:w="17" w:type="dxa"/>
              <w:left w:w="108" w:type="dxa"/>
              <w:right w:w="108" w:type="dxa"/>
            </w:tcMar>
            <w:vAlign w:val="bottom"/>
          </w:tcPr>
          <w:p w14:paraId="166B3E1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3.05</w:t>
            </w:r>
          </w:p>
          <w:p w14:paraId="2B3AC67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(1.88)</w:t>
            </w:r>
          </w:p>
        </w:tc>
        <w:tc>
          <w:tcPr>
            <w:tcW w:w="502" w:type="pct"/>
            <w:tcBorders>
              <w:bottom w:val="single" w:sz="4" w:space="0" w:color="auto"/>
            </w:tcBorders>
            <w:shd w:val="clear" w:color="auto" w:fill="FFFFFF"/>
            <w:tcMar>
              <w:top w:w="17" w:type="dxa"/>
              <w:left w:w="108" w:type="dxa"/>
              <w:right w:w="108" w:type="dxa"/>
            </w:tcMar>
            <w:vAlign w:val="bottom"/>
          </w:tcPr>
          <w:p w14:paraId="08DC743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3.18</w:t>
            </w:r>
          </w:p>
          <w:p w14:paraId="0C63F3B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(1.92)</w:t>
            </w:r>
          </w:p>
        </w:tc>
        <w:tc>
          <w:tcPr>
            <w:tcW w:w="501" w:type="pct"/>
            <w:tcBorders>
              <w:bottom w:val="single" w:sz="4" w:space="0" w:color="auto"/>
            </w:tcBorders>
            <w:shd w:val="clear" w:color="auto" w:fill="FFFFFF"/>
            <w:tcMar>
              <w:top w:w="17" w:type="dxa"/>
              <w:left w:w="108" w:type="dxa"/>
              <w:right w:w="108" w:type="dxa"/>
            </w:tcMar>
            <w:vAlign w:val="bottom"/>
          </w:tcPr>
          <w:p w14:paraId="7188BB9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3.30</w:t>
            </w:r>
          </w:p>
          <w:p w14:paraId="25919E7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(1.95)</w:t>
            </w:r>
          </w:p>
        </w:tc>
        <w:tc>
          <w:tcPr>
            <w:tcW w:w="501" w:type="pct"/>
            <w:tcBorders>
              <w:bottom w:val="single" w:sz="4" w:space="0" w:color="auto"/>
            </w:tcBorders>
            <w:shd w:val="clear" w:color="auto" w:fill="FFFFFF"/>
            <w:tcMar>
              <w:top w:w="17" w:type="dxa"/>
              <w:left w:w="108" w:type="dxa"/>
              <w:right w:w="108" w:type="dxa"/>
            </w:tcMar>
            <w:vAlign w:val="bottom"/>
          </w:tcPr>
          <w:p w14:paraId="5E78485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3.17</w:t>
            </w:r>
          </w:p>
          <w:p w14:paraId="477D068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(1.91)</w:t>
            </w:r>
          </w:p>
        </w:tc>
        <w:tc>
          <w:tcPr>
            <w:tcW w:w="394" w:type="pct"/>
            <w:tcBorders>
              <w:bottom w:val="single" w:sz="4" w:space="0" w:color="auto"/>
            </w:tcBorders>
            <w:shd w:val="clear" w:color="auto" w:fill="FFFFFF"/>
            <w:tcMar>
              <w:top w:w="17" w:type="dxa"/>
              <w:left w:w="108" w:type="dxa"/>
              <w:right w:w="108" w:type="dxa"/>
            </w:tcMar>
            <w:vAlign w:val="bottom"/>
          </w:tcPr>
          <w:p w14:paraId="227054B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2.66</w:t>
            </w:r>
          </w:p>
          <w:p w14:paraId="4A6ECAF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(1.77)</w:t>
            </w:r>
          </w:p>
        </w:tc>
      </w:tr>
      <w:tr w:rsidR="005607AC" w14:paraId="1AC9ACDF" w14:textId="77777777">
        <w:trPr>
          <w:trHeight w:val="170"/>
        </w:trPr>
        <w:tc>
          <w:tcPr>
            <w:tcW w:w="549" w:type="pct"/>
            <w:tcBorders>
              <w:top w:val="single" w:sz="4" w:space="0" w:color="auto"/>
              <w:bottom w:val="nil"/>
            </w:tcBorders>
            <w:shd w:val="clear" w:color="auto" w:fill="FFFFFF"/>
            <w:tcMar>
              <w:top w:w="17" w:type="dxa"/>
              <w:left w:w="108" w:type="dxa"/>
              <w:right w:w="108" w:type="dxa"/>
            </w:tcMar>
          </w:tcPr>
          <w:p w14:paraId="7FD7AA45"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 (m)</w:t>
            </w:r>
            <w:r>
              <w:rPr>
                <w:rFonts w:ascii="Times New Roman" w:hAnsi="Times New Roman" w:cs="Times New Roman"/>
                <w:kern w:val="24"/>
                <w:sz w:val="18"/>
                <w:szCs w:val="18"/>
              </w:rPr>
              <w:t xml:space="preserve"> </w:t>
            </w:r>
          </w:p>
        </w:tc>
        <w:tc>
          <w:tcPr>
            <w:tcW w:w="549" w:type="pct"/>
            <w:tcBorders>
              <w:top w:val="single" w:sz="4" w:space="0" w:color="auto"/>
              <w:bottom w:val="nil"/>
            </w:tcBorders>
            <w:shd w:val="clear" w:color="auto" w:fill="FFFFFF"/>
            <w:tcMar>
              <w:top w:w="17" w:type="dxa"/>
              <w:left w:w="108" w:type="dxa"/>
              <w:right w:w="108" w:type="dxa"/>
            </w:tcMar>
          </w:tcPr>
          <w:p w14:paraId="0FAC1108"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57160C0A"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03D8B4F4"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c>
          <w:tcPr>
            <w:tcW w:w="501" w:type="pct"/>
            <w:tcBorders>
              <w:top w:val="single" w:sz="4" w:space="0" w:color="auto"/>
              <w:bottom w:val="nil"/>
            </w:tcBorders>
            <w:shd w:val="clear" w:color="auto" w:fill="FFFFFF"/>
            <w:tcMar>
              <w:top w:w="17" w:type="dxa"/>
              <w:left w:w="108" w:type="dxa"/>
              <w:right w:w="108" w:type="dxa"/>
            </w:tcMar>
          </w:tcPr>
          <w:p w14:paraId="2BA29589"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174F78A5"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2" w:type="pct"/>
            <w:tcBorders>
              <w:top w:val="single" w:sz="4" w:space="0" w:color="auto"/>
              <w:bottom w:val="nil"/>
            </w:tcBorders>
            <w:shd w:val="clear" w:color="auto" w:fill="FFFFFF"/>
            <w:tcMar>
              <w:top w:w="17" w:type="dxa"/>
              <w:left w:w="108" w:type="dxa"/>
              <w:right w:w="108" w:type="dxa"/>
            </w:tcMar>
          </w:tcPr>
          <w:p w14:paraId="5ED41D8B"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0A7E41E7"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c>
          <w:tcPr>
            <w:tcW w:w="501" w:type="pct"/>
            <w:tcBorders>
              <w:top w:val="single" w:sz="4" w:space="0" w:color="auto"/>
              <w:bottom w:val="nil"/>
            </w:tcBorders>
            <w:shd w:val="clear" w:color="auto" w:fill="FFFFFF"/>
            <w:tcMar>
              <w:top w:w="17" w:type="dxa"/>
              <w:left w:w="108" w:type="dxa"/>
              <w:right w:w="108" w:type="dxa"/>
            </w:tcMar>
          </w:tcPr>
          <w:p w14:paraId="28B2FDAE"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w:t>
            </w:r>
          </w:p>
        </w:tc>
        <w:tc>
          <w:tcPr>
            <w:tcW w:w="394" w:type="pct"/>
            <w:tcBorders>
              <w:top w:val="single" w:sz="4" w:space="0" w:color="auto"/>
              <w:bottom w:val="nil"/>
            </w:tcBorders>
            <w:shd w:val="clear" w:color="auto" w:fill="FFFFFF"/>
            <w:tcMar>
              <w:top w:w="17" w:type="dxa"/>
              <w:left w:w="108" w:type="dxa"/>
              <w:right w:w="108" w:type="dxa"/>
            </w:tcMar>
          </w:tcPr>
          <w:p w14:paraId="75BACFFA"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r>
      <w:tr w:rsidR="005607AC" w14:paraId="1047A631" w14:textId="77777777">
        <w:trPr>
          <w:trHeight w:val="197"/>
        </w:trPr>
        <w:tc>
          <w:tcPr>
            <w:tcW w:w="549" w:type="pct"/>
            <w:tcBorders>
              <w:top w:val="nil"/>
              <w:bottom w:val="single" w:sz="4" w:space="0" w:color="auto"/>
            </w:tcBorders>
            <w:shd w:val="clear" w:color="auto" w:fill="FFFFFF"/>
            <w:tcMar>
              <w:top w:w="17" w:type="dxa"/>
              <w:left w:w="108" w:type="dxa"/>
              <w:right w:w="108" w:type="dxa"/>
            </w:tcMar>
          </w:tcPr>
          <w:p w14:paraId="45F9B503"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CD at 5%</w:t>
            </w:r>
            <w:r>
              <w:rPr>
                <w:rFonts w:ascii="Times New Roman" w:hAnsi="Times New Roman" w:cs="Times New Roman"/>
                <w:kern w:val="24"/>
                <w:sz w:val="18"/>
                <w:szCs w:val="18"/>
              </w:rPr>
              <w:t xml:space="preserve"> </w:t>
            </w:r>
          </w:p>
        </w:tc>
        <w:tc>
          <w:tcPr>
            <w:tcW w:w="549" w:type="pct"/>
            <w:tcBorders>
              <w:top w:val="nil"/>
              <w:bottom w:val="single" w:sz="4" w:space="0" w:color="auto"/>
            </w:tcBorders>
            <w:shd w:val="clear" w:color="auto" w:fill="FFFFFF"/>
            <w:tcMar>
              <w:top w:w="17" w:type="dxa"/>
              <w:left w:w="108" w:type="dxa"/>
              <w:right w:w="108" w:type="dxa"/>
            </w:tcMar>
          </w:tcPr>
          <w:p w14:paraId="17A2114E"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1" w:type="pct"/>
            <w:tcBorders>
              <w:top w:val="nil"/>
              <w:bottom w:val="single" w:sz="4" w:space="0" w:color="auto"/>
            </w:tcBorders>
            <w:shd w:val="clear" w:color="auto" w:fill="FFFFFF"/>
            <w:tcMar>
              <w:top w:w="17" w:type="dxa"/>
              <w:left w:w="108" w:type="dxa"/>
              <w:right w:w="108" w:type="dxa"/>
            </w:tcMar>
          </w:tcPr>
          <w:p w14:paraId="3F7E8F50"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1" w:type="pct"/>
            <w:tcBorders>
              <w:top w:val="nil"/>
              <w:bottom w:val="single" w:sz="4" w:space="0" w:color="auto"/>
            </w:tcBorders>
            <w:shd w:val="clear" w:color="auto" w:fill="FFFFFF"/>
            <w:tcMar>
              <w:top w:w="17" w:type="dxa"/>
              <w:left w:w="108" w:type="dxa"/>
              <w:right w:w="108" w:type="dxa"/>
            </w:tcMar>
          </w:tcPr>
          <w:p w14:paraId="754CCFD1"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0.16</w:t>
            </w:r>
          </w:p>
        </w:tc>
        <w:tc>
          <w:tcPr>
            <w:tcW w:w="501" w:type="pct"/>
            <w:tcBorders>
              <w:top w:val="nil"/>
              <w:bottom w:val="single" w:sz="4" w:space="0" w:color="auto"/>
            </w:tcBorders>
            <w:shd w:val="clear" w:color="auto" w:fill="FFFFFF"/>
            <w:tcMar>
              <w:top w:w="17" w:type="dxa"/>
              <w:left w:w="108" w:type="dxa"/>
              <w:right w:w="108" w:type="dxa"/>
            </w:tcMar>
          </w:tcPr>
          <w:p w14:paraId="1ECD8A60"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0.18</w:t>
            </w:r>
          </w:p>
        </w:tc>
        <w:tc>
          <w:tcPr>
            <w:tcW w:w="501" w:type="pct"/>
            <w:tcBorders>
              <w:top w:val="nil"/>
              <w:bottom w:val="single" w:sz="4" w:space="0" w:color="auto"/>
            </w:tcBorders>
            <w:shd w:val="clear" w:color="auto" w:fill="FFFFFF"/>
            <w:tcMar>
              <w:top w:w="17" w:type="dxa"/>
              <w:left w:w="108" w:type="dxa"/>
              <w:right w:w="108" w:type="dxa"/>
            </w:tcMar>
          </w:tcPr>
          <w:p w14:paraId="4E424BAF"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2" w:type="pct"/>
            <w:tcBorders>
              <w:top w:val="nil"/>
              <w:bottom w:val="single" w:sz="4" w:space="0" w:color="auto"/>
            </w:tcBorders>
            <w:shd w:val="clear" w:color="auto" w:fill="FFFFFF"/>
            <w:tcMar>
              <w:top w:w="17" w:type="dxa"/>
              <w:left w:w="108" w:type="dxa"/>
              <w:right w:w="108" w:type="dxa"/>
            </w:tcMar>
          </w:tcPr>
          <w:p w14:paraId="605E4500"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0.20</w:t>
            </w:r>
          </w:p>
        </w:tc>
        <w:tc>
          <w:tcPr>
            <w:tcW w:w="501" w:type="pct"/>
            <w:tcBorders>
              <w:top w:val="nil"/>
              <w:bottom w:val="single" w:sz="4" w:space="0" w:color="auto"/>
            </w:tcBorders>
            <w:shd w:val="clear" w:color="auto" w:fill="FFFFFF"/>
            <w:tcMar>
              <w:top w:w="17" w:type="dxa"/>
              <w:left w:w="108" w:type="dxa"/>
              <w:right w:w="108" w:type="dxa"/>
            </w:tcMar>
          </w:tcPr>
          <w:p w14:paraId="1B89F555"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0.14</w:t>
            </w:r>
          </w:p>
        </w:tc>
        <w:tc>
          <w:tcPr>
            <w:tcW w:w="501" w:type="pct"/>
            <w:tcBorders>
              <w:top w:val="nil"/>
              <w:bottom w:val="single" w:sz="4" w:space="0" w:color="auto"/>
            </w:tcBorders>
            <w:shd w:val="clear" w:color="auto" w:fill="FFFFFF"/>
            <w:tcMar>
              <w:top w:w="17" w:type="dxa"/>
              <w:left w:w="108" w:type="dxa"/>
              <w:right w:w="108" w:type="dxa"/>
            </w:tcMar>
          </w:tcPr>
          <w:p w14:paraId="169579AD"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0.13</w:t>
            </w:r>
          </w:p>
        </w:tc>
        <w:tc>
          <w:tcPr>
            <w:tcW w:w="394" w:type="pct"/>
            <w:tcBorders>
              <w:top w:val="nil"/>
              <w:bottom w:val="single" w:sz="4" w:space="0" w:color="auto"/>
            </w:tcBorders>
            <w:shd w:val="clear" w:color="auto" w:fill="FFFFFF"/>
            <w:tcMar>
              <w:top w:w="17" w:type="dxa"/>
              <w:left w:w="108" w:type="dxa"/>
              <w:right w:w="108" w:type="dxa"/>
            </w:tcMar>
          </w:tcPr>
          <w:p w14:paraId="7F69935F"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0.17</w:t>
            </w:r>
          </w:p>
        </w:tc>
      </w:tr>
    </w:tbl>
    <w:p w14:paraId="27BF50E3" w14:textId="77777777" w:rsidR="005607AC" w:rsidRDefault="0000000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Figures in parenthesis are </w:t>
      </w:r>
      <w:r>
        <w:rPr>
          <w:rFonts w:ascii="Cambria Math" w:hAnsi="Cambria Math" w:cs="Times New Roman"/>
          <w:sz w:val="18"/>
          <w:szCs w:val="18"/>
        </w:rPr>
        <w:t>X+0.5</w:t>
      </w:r>
      <w:r>
        <w:rPr>
          <w:rFonts w:ascii="Times New Roman" w:hAnsi="Times New Roman" w:cs="Times New Roman"/>
          <w:sz w:val="18"/>
          <w:szCs w:val="18"/>
        </w:rPr>
        <w:t xml:space="preserve"> transformed values</w:t>
      </w:r>
      <w:r>
        <w:rPr>
          <w:rFonts w:ascii="Times New Roman" w:hAnsi="Times New Roman" w:cs="Times New Roman"/>
          <w:sz w:val="18"/>
          <w:szCs w:val="18"/>
        </w:rPr>
        <w:tab/>
        <w:t xml:space="preserve">                                                                                                                                                 DAS - Days after spraying</w:t>
      </w:r>
    </w:p>
    <w:p w14:paraId="718ED8F2"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025BCD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2CB5B5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E7C6935"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25DCE41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tbl>
      <w:tblPr>
        <w:tblpPr w:leftFromText="180" w:rightFromText="180" w:horzAnchor="margin" w:tblpXSpec="center" w:tblpY="898"/>
        <w:tblW w:w="5013" w:type="pct"/>
        <w:tblCellMar>
          <w:left w:w="0" w:type="dxa"/>
          <w:right w:w="0" w:type="dxa"/>
        </w:tblCellMar>
        <w:tblLook w:val="0000" w:firstRow="0" w:lastRow="0" w:firstColumn="0" w:lastColumn="0" w:noHBand="0" w:noVBand="0"/>
      </w:tblPr>
      <w:tblGrid>
        <w:gridCol w:w="535"/>
        <w:gridCol w:w="2321"/>
        <w:gridCol w:w="1154"/>
        <w:gridCol w:w="1154"/>
        <w:gridCol w:w="1331"/>
        <w:gridCol w:w="1047"/>
        <w:gridCol w:w="824"/>
        <w:gridCol w:w="1377"/>
        <w:gridCol w:w="1162"/>
        <w:gridCol w:w="1203"/>
        <w:gridCol w:w="886"/>
      </w:tblGrid>
      <w:tr w:rsidR="005607AC" w14:paraId="62607D3F" w14:textId="77777777">
        <w:trPr>
          <w:trHeight w:val="571"/>
        </w:trPr>
        <w:tc>
          <w:tcPr>
            <w:tcW w:w="206" w:type="pct"/>
            <w:vMerge w:val="restart"/>
            <w:tcBorders>
              <w:top w:val="single" w:sz="4" w:space="0" w:color="auto"/>
            </w:tcBorders>
            <w:vAlign w:val="center"/>
          </w:tcPr>
          <w:p w14:paraId="2627AF1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lastRenderedPageBreak/>
              <w:t>Tr. No.</w:t>
            </w:r>
          </w:p>
        </w:tc>
        <w:tc>
          <w:tcPr>
            <w:tcW w:w="893" w:type="pct"/>
            <w:vMerge w:val="restart"/>
            <w:tcBorders>
              <w:top w:val="single" w:sz="4" w:space="0" w:color="auto"/>
            </w:tcBorders>
            <w:vAlign w:val="center"/>
          </w:tcPr>
          <w:p w14:paraId="5B7499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Treatments</w:t>
            </w:r>
          </w:p>
        </w:tc>
        <w:tc>
          <w:tcPr>
            <w:tcW w:w="444" w:type="pct"/>
            <w:vMerge w:val="restart"/>
            <w:tcBorders>
              <w:top w:val="single" w:sz="4" w:space="0" w:color="auto"/>
            </w:tcBorders>
            <w:vAlign w:val="center"/>
          </w:tcPr>
          <w:p w14:paraId="23268B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 xml:space="preserve">Qty. of bio-pesticides req./ha for three </w:t>
            </w:r>
            <w:proofErr w:type="gramStart"/>
            <w:r>
              <w:rPr>
                <w:rFonts w:ascii="Times New Roman" w:hAnsi="Times New Roman" w:cs="Times New Roman"/>
                <w:bCs/>
                <w:sz w:val="18"/>
                <w:szCs w:val="18"/>
              </w:rPr>
              <w:t>spray</w:t>
            </w:r>
            <w:proofErr w:type="gramEnd"/>
          </w:p>
        </w:tc>
        <w:tc>
          <w:tcPr>
            <w:tcW w:w="956" w:type="pct"/>
            <w:gridSpan w:val="2"/>
            <w:tcBorders>
              <w:top w:val="single" w:sz="4" w:space="0" w:color="auto"/>
              <w:bottom w:val="single" w:sz="4" w:space="0" w:color="auto"/>
            </w:tcBorders>
            <w:vAlign w:val="center"/>
          </w:tcPr>
          <w:p w14:paraId="18C75F4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 xml:space="preserve">Cost of treatment (Rs/ha) for three </w:t>
            </w:r>
            <w:proofErr w:type="gramStart"/>
            <w:r>
              <w:rPr>
                <w:rFonts w:ascii="Times New Roman" w:hAnsi="Times New Roman" w:cs="Times New Roman"/>
                <w:bCs/>
                <w:sz w:val="18"/>
                <w:szCs w:val="18"/>
              </w:rPr>
              <w:t>spray</w:t>
            </w:r>
            <w:proofErr w:type="gramEnd"/>
          </w:p>
        </w:tc>
        <w:tc>
          <w:tcPr>
            <w:tcW w:w="403" w:type="pct"/>
            <w:vMerge w:val="restart"/>
            <w:tcBorders>
              <w:top w:val="single" w:sz="4" w:space="0" w:color="auto"/>
            </w:tcBorders>
            <w:vAlign w:val="center"/>
          </w:tcPr>
          <w:p w14:paraId="339E0A3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Total cost (A)</w:t>
            </w:r>
          </w:p>
        </w:tc>
        <w:tc>
          <w:tcPr>
            <w:tcW w:w="317" w:type="pct"/>
            <w:vMerge w:val="restart"/>
            <w:tcBorders>
              <w:top w:val="single" w:sz="4" w:space="0" w:color="auto"/>
            </w:tcBorders>
            <w:vAlign w:val="center"/>
          </w:tcPr>
          <w:p w14:paraId="50F9E1E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Yield q/ha</w:t>
            </w:r>
          </w:p>
        </w:tc>
        <w:tc>
          <w:tcPr>
            <w:tcW w:w="530" w:type="pct"/>
            <w:vMerge w:val="restart"/>
            <w:tcBorders>
              <w:top w:val="single" w:sz="4" w:space="0" w:color="auto"/>
            </w:tcBorders>
            <w:vAlign w:val="center"/>
          </w:tcPr>
          <w:p w14:paraId="1D5B33A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Incremental yield over control (q/ha)</w:t>
            </w:r>
          </w:p>
        </w:tc>
        <w:tc>
          <w:tcPr>
            <w:tcW w:w="447" w:type="pct"/>
            <w:vMerge w:val="restart"/>
            <w:tcBorders>
              <w:top w:val="single" w:sz="4" w:space="0" w:color="auto"/>
            </w:tcBorders>
            <w:vAlign w:val="center"/>
          </w:tcPr>
          <w:p w14:paraId="4EDA63D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Value of increased yield (Rs/ha)</w:t>
            </w:r>
          </w:p>
          <w:p w14:paraId="2B36045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(B)</w:t>
            </w:r>
          </w:p>
        </w:tc>
        <w:tc>
          <w:tcPr>
            <w:tcW w:w="463" w:type="pct"/>
            <w:vMerge w:val="restart"/>
            <w:tcBorders>
              <w:top w:val="single" w:sz="4" w:space="0" w:color="auto"/>
            </w:tcBorders>
            <w:vAlign w:val="center"/>
          </w:tcPr>
          <w:p w14:paraId="5250EBB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Increment benefit (C)=(B-A) over control</w:t>
            </w:r>
          </w:p>
        </w:tc>
        <w:tc>
          <w:tcPr>
            <w:tcW w:w="341" w:type="pct"/>
            <w:vMerge w:val="restart"/>
            <w:tcBorders>
              <w:top w:val="single" w:sz="4" w:space="0" w:color="auto"/>
            </w:tcBorders>
            <w:vAlign w:val="center"/>
          </w:tcPr>
          <w:p w14:paraId="056EFC0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ICBR</w:t>
            </w:r>
          </w:p>
          <w:p w14:paraId="0DC8909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(C/A)</w:t>
            </w:r>
          </w:p>
        </w:tc>
      </w:tr>
      <w:tr w:rsidR="005607AC" w14:paraId="26CE16CC" w14:textId="77777777">
        <w:trPr>
          <w:trHeight w:val="340"/>
        </w:trPr>
        <w:tc>
          <w:tcPr>
            <w:tcW w:w="206" w:type="pct"/>
            <w:vMerge/>
            <w:tcBorders>
              <w:bottom w:val="single" w:sz="4" w:space="0" w:color="auto"/>
            </w:tcBorders>
            <w:vAlign w:val="center"/>
          </w:tcPr>
          <w:p w14:paraId="2AB1CC27" w14:textId="77777777" w:rsidR="005607AC" w:rsidRDefault="005607AC"/>
        </w:tc>
        <w:tc>
          <w:tcPr>
            <w:tcW w:w="893" w:type="pct"/>
            <w:vMerge/>
            <w:tcBorders>
              <w:bottom w:val="single" w:sz="4" w:space="0" w:color="auto"/>
            </w:tcBorders>
            <w:vAlign w:val="center"/>
          </w:tcPr>
          <w:p w14:paraId="01F1CE16" w14:textId="77777777" w:rsidR="005607AC" w:rsidRDefault="005607AC"/>
        </w:tc>
        <w:tc>
          <w:tcPr>
            <w:tcW w:w="444" w:type="pct"/>
            <w:vMerge/>
            <w:tcBorders>
              <w:bottom w:val="single" w:sz="4" w:space="0" w:color="auto"/>
            </w:tcBorders>
            <w:vAlign w:val="center"/>
          </w:tcPr>
          <w:p w14:paraId="347BD445" w14:textId="77777777" w:rsidR="005607AC" w:rsidRDefault="005607AC"/>
        </w:tc>
        <w:tc>
          <w:tcPr>
            <w:tcW w:w="444" w:type="pct"/>
            <w:tcBorders>
              <w:top w:val="single" w:sz="4" w:space="0" w:color="auto"/>
              <w:bottom w:val="single" w:sz="4" w:space="0" w:color="auto"/>
            </w:tcBorders>
            <w:vAlign w:val="center"/>
          </w:tcPr>
          <w:p w14:paraId="0D8B305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Bio-pesticides</w:t>
            </w:r>
          </w:p>
        </w:tc>
        <w:tc>
          <w:tcPr>
            <w:tcW w:w="512" w:type="pct"/>
            <w:tcBorders>
              <w:top w:val="single" w:sz="4" w:space="0" w:color="auto"/>
              <w:bottom w:val="single" w:sz="4" w:space="0" w:color="auto"/>
            </w:tcBorders>
            <w:vAlign w:val="center"/>
          </w:tcPr>
          <w:p w14:paraId="2FCA38D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Labour + Application charges</w:t>
            </w:r>
          </w:p>
        </w:tc>
        <w:tc>
          <w:tcPr>
            <w:tcW w:w="403" w:type="pct"/>
            <w:vMerge/>
            <w:tcBorders>
              <w:bottom w:val="single" w:sz="4" w:space="0" w:color="auto"/>
            </w:tcBorders>
            <w:vAlign w:val="center"/>
          </w:tcPr>
          <w:p w14:paraId="7BF39BFE" w14:textId="77777777" w:rsidR="005607AC" w:rsidRDefault="005607AC"/>
        </w:tc>
        <w:tc>
          <w:tcPr>
            <w:tcW w:w="317" w:type="pct"/>
            <w:vMerge/>
            <w:tcBorders>
              <w:bottom w:val="single" w:sz="4" w:space="0" w:color="auto"/>
            </w:tcBorders>
            <w:vAlign w:val="center"/>
          </w:tcPr>
          <w:p w14:paraId="4BB46432" w14:textId="77777777" w:rsidR="005607AC" w:rsidRDefault="005607AC"/>
        </w:tc>
        <w:tc>
          <w:tcPr>
            <w:tcW w:w="530" w:type="pct"/>
            <w:vMerge/>
            <w:tcBorders>
              <w:bottom w:val="single" w:sz="4" w:space="0" w:color="auto"/>
            </w:tcBorders>
            <w:vAlign w:val="center"/>
          </w:tcPr>
          <w:p w14:paraId="6274B4FE" w14:textId="77777777" w:rsidR="005607AC" w:rsidRDefault="005607AC"/>
        </w:tc>
        <w:tc>
          <w:tcPr>
            <w:tcW w:w="447" w:type="pct"/>
            <w:vMerge/>
            <w:tcBorders>
              <w:bottom w:val="single" w:sz="4" w:space="0" w:color="auto"/>
            </w:tcBorders>
            <w:vAlign w:val="center"/>
          </w:tcPr>
          <w:p w14:paraId="32506484" w14:textId="77777777" w:rsidR="005607AC" w:rsidRDefault="005607AC"/>
        </w:tc>
        <w:tc>
          <w:tcPr>
            <w:tcW w:w="463" w:type="pct"/>
            <w:vMerge/>
            <w:tcBorders>
              <w:bottom w:val="single" w:sz="4" w:space="0" w:color="auto"/>
            </w:tcBorders>
            <w:vAlign w:val="center"/>
          </w:tcPr>
          <w:p w14:paraId="512CF98A" w14:textId="77777777" w:rsidR="005607AC" w:rsidRDefault="005607AC"/>
        </w:tc>
        <w:tc>
          <w:tcPr>
            <w:tcW w:w="341" w:type="pct"/>
            <w:vMerge/>
            <w:tcBorders>
              <w:bottom w:val="single" w:sz="4" w:space="0" w:color="auto"/>
            </w:tcBorders>
            <w:vAlign w:val="center"/>
          </w:tcPr>
          <w:p w14:paraId="456DF7F4" w14:textId="77777777" w:rsidR="005607AC" w:rsidRDefault="005607AC"/>
        </w:tc>
      </w:tr>
      <w:tr w:rsidR="005607AC" w14:paraId="4A5B8A14" w14:textId="77777777">
        <w:trPr>
          <w:trHeight w:val="355"/>
        </w:trPr>
        <w:tc>
          <w:tcPr>
            <w:tcW w:w="206" w:type="pct"/>
            <w:tcBorders>
              <w:top w:val="single" w:sz="4" w:space="0" w:color="auto"/>
            </w:tcBorders>
            <w:vAlign w:val="center"/>
          </w:tcPr>
          <w:p w14:paraId="4B4D4AB4"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1</w:t>
            </w:r>
          </w:p>
        </w:tc>
        <w:tc>
          <w:tcPr>
            <w:tcW w:w="893" w:type="pct"/>
            <w:tcBorders>
              <w:top w:val="single" w:sz="4" w:space="0" w:color="auto"/>
            </w:tcBorders>
          </w:tcPr>
          <w:p w14:paraId="6F37B6E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Metarhizium anisopliae </w:t>
            </w:r>
            <w:r>
              <w:rPr>
                <w:rFonts w:ascii="Times New Roman" w:hAnsi="Times New Roman" w:cs="Times New Roman"/>
                <w:bCs/>
                <w:sz w:val="18"/>
                <w:szCs w:val="18"/>
              </w:rPr>
              <w:t xml:space="preserve">@ 3 </w:t>
            </w:r>
            <w:r>
              <w:rPr>
                <w:rFonts w:ascii="Times New Roman" w:hAnsi="Times New Roman" w:cs="Times New Roman"/>
                <w:bCs/>
                <w:kern w:val="24"/>
                <w:sz w:val="18"/>
                <w:szCs w:val="18"/>
              </w:rPr>
              <w:t>ml/l</w:t>
            </w:r>
          </w:p>
        </w:tc>
        <w:tc>
          <w:tcPr>
            <w:tcW w:w="444" w:type="pct"/>
            <w:tcBorders>
              <w:top w:val="single" w:sz="4" w:space="0" w:color="auto"/>
            </w:tcBorders>
            <w:vAlign w:val="center"/>
          </w:tcPr>
          <w:p w14:paraId="476FA74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4500 ml</w:t>
            </w:r>
          </w:p>
        </w:tc>
        <w:tc>
          <w:tcPr>
            <w:tcW w:w="444" w:type="pct"/>
            <w:tcBorders>
              <w:top w:val="single" w:sz="4" w:space="0" w:color="auto"/>
            </w:tcBorders>
            <w:vAlign w:val="center"/>
          </w:tcPr>
          <w:p w14:paraId="217080CB"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2250.00</w:t>
            </w:r>
          </w:p>
        </w:tc>
        <w:tc>
          <w:tcPr>
            <w:tcW w:w="512" w:type="pct"/>
            <w:tcBorders>
              <w:top w:val="single" w:sz="4" w:space="0" w:color="auto"/>
            </w:tcBorders>
            <w:vAlign w:val="center"/>
          </w:tcPr>
          <w:p w14:paraId="7409C236"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tcBorders>
              <w:top w:val="single" w:sz="4" w:space="0" w:color="auto"/>
            </w:tcBorders>
            <w:vAlign w:val="center"/>
          </w:tcPr>
          <w:p w14:paraId="356C82FC"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4950.00</w:t>
            </w:r>
          </w:p>
        </w:tc>
        <w:tc>
          <w:tcPr>
            <w:tcW w:w="317" w:type="pct"/>
            <w:tcBorders>
              <w:top w:val="single" w:sz="4" w:space="0" w:color="auto"/>
            </w:tcBorders>
            <w:vAlign w:val="bottom"/>
          </w:tcPr>
          <w:p w14:paraId="1EE9D0A5"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81.37</w:t>
            </w:r>
          </w:p>
        </w:tc>
        <w:tc>
          <w:tcPr>
            <w:tcW w:w="530" w:type="pct"/>
            <w:tcBorders>
              <w:top w:val="single" w:sz="4" w:space="0" w:color="auto"/>
            </w:tcBorders>
            <w:vAlign w:val="center"/>
          </w:tcPr>
          <w:p w14:paraId="0AF60E4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15.56</w:t>
            </w:r>
          </w:p>
        </w:tc>
        <w:tc>
          <w:tcPr>
            <w:tcW w:w="447" w:type="pct"/>
            <w:tcBorders>
              <w:top w:val="single" w:sz="4" w:space="0" w:color="auto"/>
            </w:tcBorders>
            <w:vAlign w:val="center"/>
          </w:tcPr>
          <w:p w14:paraId="1C8E867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62240.00</w:t>
            </w:r>
          </w:p>
        </w:tc>
        <w:tc>
          <w:tcPr>
            <w:tcW w:w="463" w:type="pct"/>
            <w:tcBorders>
              <w:top w:val="single" w:sz="4" w:space="0" w:color="auto"/>
            </w:tcBorders>
            <w:vAlign w:val="center"/>
          </w:tcPr>
          <w:p w14:paraId="22C89649"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57290.00</w:t>
            </w:r>
          </w:p>
        </w:tc>
        <w:tc>
          <w:tcPr>
            <w:tcW w:w="341" w:type="pct"/>
            <w:tcBorders>
              <w:top w:val="single" w:sz="4" w:space="0" w:color="auto"/>
            </w:tcBorders>
            <w:vAlign w:val="center"/>
          </w:tcPr>
          <w:p w14:paraId="043A4451"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1:11.57</w:t>
            </w:r>
          </w:p>
        </w:tc>
      </w:tr>
      <w:tr w:rsidR="005607AC" w14:paraId="355920FD" w14:textId="77777777">
        <w:trPr>
          <w:trHeight w:val="67"/>
        </w:trPr>
        <w:tc>
          <w:tcPr>
            <w:tcW w:w="206" w:type="pct"/>
            <w:vAlign w:val="center"/>
          </w:tcPr>
          <w:p w14:paraId="34CCF303"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2</w:t>
            </w:r>
          </w:p>
        </w:tc>
        <w:tc>
          <w:tcPr>
            <w:tcW w:w="893" w:type="pct"/>
          </w:tcPr>
          <w:p w14:paraId="35939A7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Beauveria </w:t>
            </w:r>
            <w:proofErr w:type="spellStart"/>
            <w:r>
              <w:rPr>
                <w:rFonts w:ascii="Times New Roman" w:hAnsi="Times New Roman" w:cs="Times New Roman"/>
                <w:bCs/>
                <w:i/>
                <w:sz w:val="18"/>
                <w:szCs w:val="18"/>
              </w:rPr>
              <w:t>bassiana</w:t>
            </w:r>
            <w:proofErr w:type="spellEnd"/>
            <w:r>
              <w:rPr>
                <w:rFonts w:ascii="Times New Roman" w:hAnsi="Times New Roman" w:cs="Times New Roman"/>
                <w:bCs/>
                <w:i/>
                <w:sz w:val="18"/>
                <w:szCs w:val="18"/>
              </w:rPr>
              <w:t xml:space="preserve"> </w:t>
            </w:r>
            <w:r>
              <w:rPr>
                <w:rFonts w:ascii="Times New Roman" w:hAnsi="Times New Roman" w:cs="Times New Roman"/>
                <w:bCs/>
                <w:sz w:val="18"/>
                <w:szCs w:val="18"/>
              </w:rPr>
              <w:t>@</w:t>
            </w:r>
            <w:r>
              <w:rPr>
                <w:rFonts w:ascii="Times New Roman" w:hAnsi="Times New Roman" w:cs="Times New Roman"/>
                <w:bCs/>
                <w:i/>
                <w:sz w:val="18"/>
                <w:szCs w:val="18"/>
              </w:rPr>
              <w:t xml:space="preserve"> </w:t>
            </w:r>
            <w:r>
              <w:rPr>
                <w:rFonts w:ascii="Times New Roman" w:hAnsi="Times New Roman" w:cs="Times New Roman"/>
                <w:bCs/>
                <w:sz w:val="18"/>
                <w:szCs w:val="18"/>
              </w:rPr>
              <w:t xml:space="preserve">5 </w:t>
            </w:r>
            <w:r>
              <w:rPr>
                <w:rFonts w:ascii="Times New Roman" w:hAnsi="Times New Roman" w:cs="Times New Roman"/>
                <w:bCs/>
                <w:kern w:val="24"/>
                <w:sz w:val="18"/>
                <w:szCs w:val="18"/>
              </w:rPr>
              <w:t>ml/l</w:t>
            </w:r>
          </w:p>
        </w:tc>
        <w:tc>
          <w:tcPr>
            <w:tcW w:w="444" w:type="pct"/>
            <w:vAlign w:val="center"/>
          </w:tcPr>
          <w:p w14:paraId="7A98F7E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7500 ml</w:t>
            </w:r>
          </w:p>
        </w:tc>
        <w:tc>
          <w:tcPr>
            <w:tcW w:w="444" w:type="pct"/>
            <w:vAlign w:val="center"/>
          </w:tcPr>
          <w:p w14:paraId="596A653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2625.00</w:t>
            </w:r>
          </w:p>
        </w:tc>
        <w:tc>
          <w:tcPr>
            <w:tcW w:w="512" w:type="pct"/>
            <w:vAlign w:val="center"/>
          </w:tcPr>
          <w:p w14:paraId="61BA50E3"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43BE071B"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5325.00</w:t>
            </w:r>
          </w:p>
        </w:tc>
        <w:tc>
          <w:tcPr>
            <w:tcW w:w="317" w:type="pct"/>
            <w:vAlign w:val="bottom"/>
          </w:tcPr>
          <w:p w14:paraId="6C236D33"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82.76</w:t>
            </w:r>
          </w:p>
        </w:tc>
        <w:tc>
          <w:tcPr>
            <w:tcW w:w="530" w:type="pct"/>
            <w:vAlign w:val="center"/>
          </w:tcPr>
          <w:p w14:paraId="262127E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16.95</w:t>
            </w:r>
          </w:p>
        </w:tc>
        <w:tc>
          <w:tcPr>
            <w:tcW w:w="447" w:type="pct"/>
            <w:vAlign w:val="center"/>
          </w:tcPr>
          <w:p w14:paraId="6105863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68800.00</w:t>
            </w:r>
          </w:p>
        </w:tc>
        <w:tc>
          <w:tcPr>
            <w:tcW w:w="463" w:type="pct"/>
            <w:vAlign w:val="center"/>
          </w:tcPr>
          <w:p w14:paraId="2BFBB584"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62475.00</w:t>
            </w:r>
          </w:p>
        </w:tc>
        <w:tc>
          <w:tcPr>
            <w:tcW w:w="341" w:type="pct"/>
            <w:vAlign w:val="center"/>
          </w:tcPr>
          <w:p w14:paraId="726F5D3F"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1:11.73</w:t>
            </w:r>
          </w:p>
        </w:tc>
      </w:tr>
      <w:tr w:rsidR="005607AC" w14:paraId="388713B1" w14:textId="77777777">
        <w:trPr>
          <w:trHeight w:val="82"/>
        </w:trPr>
        <w:tc>
          <w:tcPr>
            <w:tcW w:w="206" w:type="pct"/>
            <w:vAlign w:val="center"/>
          </w:tcPr>
          <w:p w14:paraId="3753615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3</w:t>
            </w:r>
          </w:p>
        </w:tc>
        <w:tc>
          <w:tcPr>
            <w:tcW w:w="893" w:type="pct"/>
          </w:tcPr>
          <w:p w14:paraId="14CA929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Azadirachtin 10000 ppm @ 3</w:t>
            </w:r>
            <w:r>
              <w:rPr>
                <w:rFonts w:ascii="Times New Roman" w:hAnsi="Times New Roman" w:cs="Times New Roman"/>
                <w:bCs/>
                <w:kern w:val="24"/>
                <w:sz w:val="18"/>
                <w:szCs w:val="18"/>
              </w:rPr>
              <w:t>/l</w:t>
            </w:r>
          </w:p>
        </w:tc>
        <w:tc>
          <w:tcPr>
            <w:tcW w:w="444" w:type="pct"/>
            <w:vAlign w:val="center"/>
          </w:tcPr>
          <w:p w14:paraId="3A65622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4500 ml</w:t>
            </w:r>
          </w:p>
        </w:tc>
        <w:tc>
          <w:tcPr>
            <w:tcW w:w="444" w:type="pct"/>
            <w:vAlign w:val="center"/>
          </w:tcPr>
          <w:p w14:paraId="5E7227DC"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7200.00</w:t>
            </w:r>
          </w:p>
        </w:tc>
        <w:tc>
          <w:tcPr>
            <w:tcW w:w="512" w:type="pct"/>
            <w:vAlign w:val="center"/>
          </w:tcPr>
          <w:p w14:paraId="5C7012A3"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5287F0BF"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9900.00</w:t>
            </w:r>
          </w:p>
        </w:tc>
        <w:tc>
          <w:tcPr>
            <w:tcW w:w="317" w:type="pct"/>
            <w:vAlign w:val="bottom"/>
          </w:tcPr>
          <w:p w14:paraId="442BC10E"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90.96</w:t>
            </w:r>
          </w:p>
        </w:tc>
        <w:tc>
          <w:tcPr>
            <w:tcW w:w="530" w:type="pct"/>
            <w:vAlign w:val="center"/>
          </w:tcPr>
          <w:p w14:paraId="5D99FE9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25.15</w:t>
            </w:r>
          </w:p>
        </w:tc>
        <w:tc>
          <w:tcPr>
            <w:tcW w:w="447" w:type="pct"/>
            <w:vAlign w:val="center"/>
          </w:tcPr>
          <w:p w14:paraId="77C9C6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100600.00</w:t>
            </w:r>
          </w:p>
        </w:tc>
        <w:tc>
          <w:tcPr>
            <w:tcW w:w="463" w:type="pct"/>
            <w:vAlign w:val="center"/>
          </w:tcPr>
          <w:p w14:paraId="12D67A37"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90700.00</w:t>
            </w:r>
          </w:p>
        </w:tc>
        <w:tc>
          <w:tcPr>
            <w:tcW w:w="341" w:type="pct"/>
            <w:vAlign w:val="center"/>
          </w:tcPr>
          <w:p w14:paraId="491B548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1:09.16</w:t>
            </w:r>
          </w:p>
        </w:tc>
      </w:tr>
      <w:tr w:rsidR="005607AC" w14:paraId="6FAD13B2" w14:textId="77777777">
        <w:trPr>
          <w:trHeight w:val="140"/>
        </w:trPr>
        <w:tc>
          <w:tcPr>
            <w:tcW w:w="206" w:type="pct"/>
            <w:vAlign w:val="center"/>
          </w:tcPr>
          <w:p w14:paraId="310B33CF"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4</w:t>
            </w:r>
          </w:p>
        </w:tc>
        <w:tc>
          <w:tcPr>
            <w:tcW w:w="893" w:type="pct"/>
          </w:tcPr>
          <w:p w14:paraId="15CF631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Spinosad 45 SC @ 0.3</w:t>
            </w:r>
            <w:r>
              <w:rPr>
                <w:rFonts w:ascii="Times New Roman" w:hAnsi="Times New Roman" w:cs="Times New Roman"/>
                <w:bCs/>
                <w:kern w:val="24"/>
                <w:sz w:val="18"/>
                <w:szCs w:val="18"/>
              </w:rPr>
              <w:t>/l</w:t>
            </w:r>
          </w:p>
        </w:tc>
        <w:tc>
          <w:tcPr>
            <w:tcW w:w="444" w:type="pct"/>
            <w:vAlign w:val="center"/>
          </w:tcPr>
          <w:p w14:paraId="501A445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 ml</w:t>
            </w:r>
          </w:p>
        </w:tc>
        <w:tc>
          <w:tcPr>
            <w:tcW w:w="444" w:type="pct"/>
            <w:vAlign w:val="center"/>
          </w:tcPr>
          <w:p w14:paraId="1ABCEAFE"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4295.25</w:t>
            </w:r>
          </w:p>
        </w:tc>
        <w:tc>
          <w:tcPr>
            <w:tcW w:w="512" w:type="pct"/>
            <w:vAlign w:val="center"/>
          </w:tcPr>
          <w:p w14:paraId="5C8FD1E3"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1473D379"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6995.25</w:t>
            </w:r>
          </w:p>
        </w:tc>
        <w:tc>
          <w:tcPr>
            <w:tcW w:w="317" w:type="pct"/>
            <w:vAlign w:val="bottom"/>
          </w:tcPr>
          <w:p w14:paraId="3A8492E9"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130.63</w:t>
            </w:r>
          </w:p>
        </w:tc>
        <w:tc>
          <w:tcPr>
            <w:tcW w:w="530" w:type="pct"/>
            <w:vAlign w:val="center"/>
          </w:tcPr>
          <w:p w14:paraId="0B04D93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64.82</w:t>
            </w:r>
          </w:p>
        </w:tc>
        <w:tc>
          <w:tcPr>
            <w:tcW w:w="447" w:type="pct"/>
            <w:vAlign w:val="center"/>
          </w:tcPr>
          <w:p w14:paraId="540D4A3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259280.00</w:t>
            </w:r>
          </w:p>
        </w:tc>
        <w:tc>
          <w:tcPr>
            <w:tcW w:w="463" w:type="pct"/>
            <w:vAlign w:val="center"/>
          </w:tcPr>
          <w:p w14:paraId="1CE55E9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252228.75</w:t>
            </w:r>
          </w:p>
        </w:tc>
        <w:tc>
          <w:tcPr>
            <w:tcW w:w="341" w:type="pct"/>
            <w:vAlign w:val="center"/>
          </w:tcPr>
          <w:p w14:paraId="266AF105"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1:36.07</w:t>
            </w:r>
          </w:p>
        </w:tc>
      </w:tr>
      <w:tr w:rsidR="005607AC" w14:paraId="325907E3" w14:textId="77777777">
        <w:trPr>
          <w:trHeight w:val="257"/>
        </w:trPr>
        <w:tc>
          <w:tcPr>
            <w:tcW w:w="206" w:type="pct"/>
            <w:vAlign w:val="center"/>
          </w:tcPr>
          <w:p w14:paraId="5DD98D6C"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5</w:t>
            </w:r>
          </w:p>
        </w:tc>
        <w:tc>
          <w:tcPr>
            <w:tcW w:w="893" w:type="pct"/>
          </w:tcPr>
          <w:p w14:paraId="7E13488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Bacillus </w:t>
            </w:r>
            <w:proofErr w:type="spellStart"/>
            <w:r>
              <w:rPr>
                <w:rFonts w:ascii="Times New Roman" w:hAnsi="Times New Roman" w:cs="Times New Roman"/>
                <w:bCs/>
                <w:i/>
                <w:sz w:val="18"/>
                <w:szCs w:val="18"/>
              </w:rPr>
              <w:t>thuringienesis</w:t>
            </w:r>
            <w:proofErr w:type="spellEnd"/>
            <w:r>
              <w:rPr>
                <w:rFonts w:ascii="Times New Roman" w:hAnsi="Times New Roman" w:cs="Times New Roman"/>
                <w:bCs/>
                <w:i/>
                <w:sz w:val="18"/>
                <w:szCs w:val="18"/>
              </w:rPr>
              <w:t xml:space="preserve"> </w:t>
            </w:r>
            <w:r>
              <w:rPr>
                <w:rFonts w:ascii="Times New Roman" w:hAnsi="Times New Roman" w:cs="Times New Roman"/>
                <w:bCs/>
                <w:sz w:val="18"/>
                <w:szCs w:val="18"/>
              </w:rPr>
              <w:t>0.5% WP @ 2 g</w:t>
            </w:r>
            <w:r>
              <w:rPr>
                <w:rFonts w:ascii="Times New Roman" w:hAnsi="Times New Roman" w:cs="Times New Roman"/>
                <w:bCs/>
                <w:kern w:val="24"/>
                <w:sz w:val="18"/>
                <w:szCs w:val="18"/>
              </w:rPr>
              <w:t>/l</w:t>
            </w:r>
          </w:p>
        </w:tc>
        <w:tc>
          <w:tcPr>
            <w:tcW w:w="444" w:type="pct"/>
            <w:vAlign w:val="center"/>
          </w:tcPr>
          <w:p w14:paraId="44D1D97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3000 gm</w:t>
            </w:r>
          </w:p>
        </w:tc>
        <w:tc>
          <w:tcPr>
            <w:tcW w:w="444" w:type="pct"/>
            <w:vAlign w:val="center"/>
          </w:tcPr>
          <w:p w14:paraId="41900764"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6000.00</w:t>
            </w:r>
          </w:p>
        </w:tc>
        <w:tc>
          <w:tcPr>
            <w:tcW w:w="512" w:type="pct"/>
            <w:vAlign w:val="center"/>
          </w:tcPr>
          <w:p w14:paraId="4D784F69"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1B8B3EF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8700.00</w:t>
            </w:r>
          </w:p>
        </w:tc>
        <w:tc>
          <w:tcPr>
            <w:tcW w:w="317" w:type="pct"/>
            <w:vAlign w:val="bottom"/>
          </w:tcPr>
          <w:p w14:paraId="47FA8E8C"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86.85</w:t>
            </w:r>
          </w:p>
        </w:tc>
        <w:tc>
          <w:tcPr>
            <w:tcW w:w="530" w:type="pct"/>
            <w:vAlign w:val="center"/>
          </w:tcPr>
          <w:p w14:paraId="723B796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21.04</w:t>
            </w:r>
          </w:p>
        </w:tc>
        <w:tc>
          <w:tcPr>
            <w:tcW w:w="447" w:type="pct"/>
            <w:vAlign w:val="center"/>
          </w:tcPr>
          <w:p w14:paraId="6EAC8D5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84160.00</w:t>
            </w:r>
          </w:p>
        </w:tc>
        <w:tc>
          <w:tcPr>
            <w:tcW w:w="463" w:type="pct"/>
            <w:vAlign w:val="center"/>
          </w:tcPr>
          <w:p w14:paraId="6CB78D2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75460.00</w:t>
            </w:r>
          </w:p>
        </w:tc>
        <w:tc>
          <w:tcPr>
            <w:tcW w:w="341" w:type="pct"/>
            <w:vAlign w:val="center"/>
          </w:tcPr>
          <w:p w14:paraId="58AE50A7"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1:08.67</w:t>
            </w:r>
          </w:p>
        </w:tc>
      </w:tr>
      <w:tr w:rsidR="005607AC" w14:paraId="183A2FF1" w14:textId="77777777">
        <w:trPr>
          <w:trHeight w:val="396"/>
        </w:trPr>
        <w:tc>
          <w:tcPr>
            <w:tcW w:w="206" w:type="pct"/>
            <w:vAlign w:val="center"/>
          </w:tcPr>
          <w:p w14:paraId="1C90548D"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6</w:t>
            </w:r>
          </w:p>
        </w:tc>
        <w:tc>
          <w:tcPr>
            <w:tcW w:w="893" w:type="pct"/>
          </w:tcPr>
          <w:p w14:paraId="68086AD4" w14:textId="77777777" w:rsidR="005607AC" w:rsidRDefault="00000000">
            <w:pPr>
              <w:spacing w:after="0" w:line="240" w:lineRule="auto"/>
              <w:jc w:val="center"/>
              <w:rPr>
                <w:rFonts w:ascii="Times New Roman" w:hAnsi="Times New Roman" w:cs="Times New Roman"/>
                <w:bCs/>
                <w:sz w:val="18"/>
                <w:szCs w:val="18"/>
              </w:rPr>
            </w:pPr>
            <w:proofErr w:type="spellStart"/>
            <w:r>
              <w:rPr>
                <w:rFonts w:ascii="Times New Roman" w:hAnsi="Times New Roman" w:cs="Times New Roman"/>
                <w:bCs/>
                <w:sz w:val="18"/>
                <w:szCs w:val="18"/>
              </w:rPr>
              <w:t>Pongamia</w:t>
            </w:r>
            <w:proofErr w:type="spellEnd"/>
            <w:r>
              <w:rPr>
                <w:rFonts w:ascii="Times New Roman" w:hAnsi="Times New Roman" w:cs="Times New Roman"/>
                <w:bCs/>
                <w:sz w:val="18"/>
                <w:szCs w:val="18"/>
              </w:rPr>
              <w:t xml:space="preserve"> oil @ 10 ml</w:t>
            </w:r>
            <w:r>
              <w:rPr>
                <w:rFonts w:ascii="Times New Roman" w:hAnsi="Times New Roman" w:cs="Times New Roman"/>
                <w:bCs/>
                <w:kern w:val="24"/>
                <w:sz w:val="18"/>
                <w:szCs w:val="18"/>
              </w:rPr>
              <w:t>/l</w:t>
            </w:r>
          </w:p>
        </w:tc>
        <w:tc>
          <w:tcPr>
            <w:tcW w:w="444" w:type="pct"/>
            <w:vAlign w:val="center"/>
          </w:tcPr>
          <w:p w14:paraId="25F73D6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15000 ml</w:t>
            </w:r>
          </w:p>
        </w:tc>
        <w:tc>
          <w:tcPr>
            <w:tcW w:w="444" w:type="pct"/>
            <w:vAlign w:val="center"/>
          </w:tcPr>
          <w:p w14:paraId="18FB71F6"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21210.00</w:t>
            </w:r>
          </w:p>
        </w:tc>
        <w:tc>
          <w:tcPr>
            <w:tcW w:w="512" w:type="pct"/>
            <w:vAlign w:val="center"/>
          </w:tcPr>
          <w:p w14:paraId="014FA02B"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66C05521"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23910.00</w:t>
            </w:r>
          </w:p>
        </w:tc>
        <w:tc>
          <w:tcPr>
            <w:tcW w:w="317" w:type="pct"/>
            <w:vAlign w:val="bottom"/>
          </w:tcPr>
          <w:p w14:paraId="7B8EC613"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82.69</w:t>
            </w:r>
          </w:p>
        </w:tc>
        <w:tc>
          <w:tcPr>
            <w:tcW w:w="530" w:type="pct"/>
            <w:vAlign w:val="center"/>
          </w:tcPr>
          <w:p w14:paraId="2F51D29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16.88</w:t>
            </w:r>
          </w:p>
        </w:tc>
        <w:tc>
          <w:tcPr>
            <w:tcW w:w="447" w:type="pct"/>
            <w:vAlign w:val="center"/>
          </w:tcPr>
          <w:p w14:paraId="7107F4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67520.00</w:t>
            </w:r>
          </w:p>
        </w:tc>
        <w:tc>
          <w:tcPr>
            <w:tcW w:w="463" w:type="pct"/>
            <w:vAlign w:val="center"/>
          </w:tcPr>
          <w:p w14:paraId="59431958"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43610.00</w:t>
            </w:r>
          </w:p>
        </w:tc>
        <w:tc>
          <w:tcPr>
            <w:tcW w:w="341" w:type="pct"/>
            <w:vAlign w:val="center"/>
          </w:tcPr>
          <w:p w14:paraId="7E30264C"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1:01.82</w:t>
            </w:r>
          </w:p>
        </w:tc>
      </w:tr>
      <w:tr w:rsidR="005607AC" w14:paraId="23F9BF2E" w14:textId="77777777">
        <w:trPr>
          <w:trHeight w:val="126"/>
        </w:trPr>
        <w:tc>
          <w:tcPr>
            <w:tcW w:w="206" w:type="pct"/>
            <w:vAlign w:val="center"/>
          </w:tcPr>
          <w:p w14:paraId="0B4DED9F"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7</w:t>
            </w:r>
          </w:p>
        </w:tc>
        <w:tc>
          <w:tcPr>
            <w:tcW w:w="893" w:type="pct"/>
          </w:tcPr>
          <w:p w14:paraId="47A1A1A9" w14:textId="77777777" w:rsidR="005607AC" w:rsidRDefault="00000000">
            <w:pPr>
              <w:spacing w:after="0" w:line="240" w:lineRule="auto"/>
              <w:jc w:val="center"/>
              <w:rPr>
                <w:rFonts w:ascii="Times New Roman" w:hAnsi="Times New Roman" w:cs="Times New Roman"/>
                <w:bCs/>
                <w:i/>
                <w:iCs/>
                <w:sz w:val="18"/>
                <w:szCs w:val="18"/>
              </w:rPr>
            </w:pPr>
            <w:proofErr w:type="spellStart"/>
            <w:r>
              <w:rPr>
                <w:rFonts w:ascii="Times New Roman" w:hAnsi="Times New Roman" w:cs="Times New Roman"/>
                <w:bCs/>
                <w:i/>
                <w:iCs/>
                <w:sz w:val="18"/>
                <w:szCs w:val="18"/>
              </w:rPr>
              <w:t>Nomuraea</w:t>
            </w:r>
            <w:proofErr w:type="spellEnd"/>
            <w:r>
              <w:rPr>
                <w:rFonts w:ascii="Times New Roman" w:hAnsi="Times New Roman" w:cs="Times New Roman"/>
                <w:bCs/>
                <w:i/>
                <w:iCs/>
                <w:sz w:val="18"/>
                <w:szCs w:val="18"/>
              </w:rPr>
              <w:t xml:space="preserve"> </w:t>
            </w:r>
            <w:proofErr w:type="spellStart"/>
            <w:r>
              <w:rPr>
                <w:rFonts w:ascii="Times New Roman" w:hAnsi="Times New Roman" w:cs="Times New Roman"/>
                <w:bCs/>
                <w:i/>
                <w:iCs/>
                <w:sz w:val="18"/>
                <w:szCs w:val="18"/>
              </w:rPr>
              <w:t>rileyi</w:t>
            </w:r>
            <w:proofErr w:type="spellEnd"/>
            <w:r>
              <w:rPr>
                <w:rFonts w:ascii="Times New Roman" w:hAnsi="Times New Roman" w:cs="Times New Roman"/>
                <w:bCs/>
                <w:i/>
                <w:iCs/>
                <w:sz w:val="18"/>
                <w:szCs w:val="18"/>
              </w:rPr>
              <w:t xml:space="preserve">   @  </w:t>
            </w:r>
          </w:p>
          <w:p w14:paraId="1EC3B36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iCs/>
                <w:sz w:val="18"/>
                <w:szCs w:val="18"/>
              </w:rPr>
              <w:t xml:space="preserve">4 </w:t>
            </w:r>
            <w:r>
              <w:rPr>
                <w:rFonts w:ascii="Times New Roman" w:hAnsi="Times New Roman" w:cs="Times New Roman"/>
                <w:bCs/>
                <w:kern w:val="24"/>
                <w:sz w:val="18"/>
                <w:szCs w:val="18"/>
              </w:rPr>
              <w:t>g/l</w:t>
            </w:r>
          </w:p>
        </w:tc>
        <w:tc>
          <w:tcPr>
            <w:tcW w:w="444" w:type="pct"/>
            <w:vAlign w:val="center"/>
          </w:tcPr>
          <w:p w14:paraId="54C541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6000 g</w:t>
            </w:r>
          </w:p>
        </w:tc>
        <w:tc>
          <w:tcPr>
            <w:tcW w:w="444" w:type="pct"/>
            <w:vAlign w:val="center"/>
          </w:tcPr>
          <w:p w14:paraId="2E75F8A5"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9000.00</w:t>
            </w:r>
          </w:p>
        </w:tc>
        <w:tc>
          <w:tcPr>
            <w:tcW w:w="512" w:type="pct"/>
            <w:vAlign w:val="center"/>
          </w:tcPr>
          <w:p w14:paraId="7ED0A78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25B710B4"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11700.00</w:t>
            </w:r>
          </w:p>
        </w:tc>
        <w:tc>
          <w:tcPr>
            <w:tcW w:w="317" w:type="pct"/>
            <w:vAlign w:val="bottom"/>
          </w:tcPr>
          <w:p w14:paraId="7B088135"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105.96</w:t>
            </w:r>
          </w:p>
        </w:tc>
        <w:tc>
          <w:tcPr>
            <w:tcW w:w="530" w:type="pct"/>
            <w:vAlign w:val="center"/>
          </w:tcPr>
          <w:p w14:paraId="1051DAD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40.15</w:t>
            </w:r>
          </w:p>
        </w:tc>
        <w:tc>
          <w:tcPr>
            <w:tcW w:w="447" w:type="pct"/>
            <w:vAlign w:val="center"/>
          </w:tcPr>
          <w:p w14:paraId="2F447AD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160600.00</w:t>
            </w:r>
          </w:p>
        </w:tc>
        <w:tc>
          <w:tcPr>
            <w:tcW w:w="463" w:type="pct"/>
            <w:vAlign w:val="center"/>
          </w:tcPr>
          <w:p w14:paraId="712947B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148900.00</w:t>
            </w:r>
          </w:p>
        </w:tc>
        <w:tc>
          <w:tcPr>
            <w:tcW w:w="341" w:type="pct"/>
            <w:vAlign w:val="center"/>
          </w:tcPr>
          <w:p w14:paraId="57B05D57"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1:12.72</w:t>
            </w:r>
          </w:p>
        </w:tc>
      </w:tr>
      <w:tr w:rsidR="005607AC" w14:paraId="33B7D1EE" w14:textId="77777777">
        <w:trPr>
          <w:trHeight w:val="246"/>
        </w:trPr>
        <w:tc>
          <w:tcPr>
            <w:tcW w:w="206" w:type="pct"/>
            <w:tcBorders>
              <w:bottom w:val="single" w:sz="4" w:space="0" w:color="auto"/>
            </w:tcBorders>
            <w:vAlign w:val="center"/>
          </w:tcPr>
          <w:p w14:paraId="3F2802C1"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8</w:t>
            </w:r>
          </w:p>
        </w:tc>
        <w:tc>
          <w:tcPr>
            <w:tcW w:w="893" w:type="pct"/>
            <w:tcBorders>
              <w:bottom w:val="single" w:sz="4" w:space="0" w:color="auto"/>
            </w:tcBorders>
            <w:vAlign w:val="center"/>
          </w:tcPr>
          <w:p w14:paraId="7CFE850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Untreated control</w:t>
            </w:r>
          </w:p>
        </w:tc>
        <w:tc>
          <w:tcPr>
            <w:tcW w:w="444" w:type="pct"/>
            <w:tcBorders>
              <w:bottom w:val="single" w:sz="4" w:space="0" w:color="auto"/>
            </w:tcBorders>
            <w:vAlign w:val="center"/>
          </w:tcPr>
          <w:p w14:paraId="4B42FC8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444" w:type="pct"/>
            <w:tcBorders>
              <w:bottom w:val="single" w:sz="4" w:space="0" w:color="auto"/>
            </w:tcBorders>
            <w:vAlign w:val="center"/>
          </w:tcPr>
          <w:p w14:paraId="63DE482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512" w:type="pct"/>
            <w:tcBorders>
              <w:bottom w:val="single" w:sz="4" w:space="0" w:color="auto"/>
            </w:tcBorders>
            <w:vAlign w:val="center"/>
          </w:tcPr>
          <w:p w14:paraId="618368E5"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403" w:type="pct"/>
            <w:tcBorders>
              <w:bottom w:val="single" w:sz="4" w:space="0" w:color="auto"/>
            </w:tcBorders>
            <w:vAlign w:val="center"/>
          </w:tcPr>
          <w:p w14:paraId="095BF9C7"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317" w:type="pct"/>
            <w:tcBorders>
              <w:bottom w:val="single" w:sz="4" w:space="0" w:color="auto"/>
            </w:tcBorders>
            <w:vAlign w:val="bottom"/>
          </w:tcPr>
          <w:p w14:paraId="2889FFF1"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65.81</w:t>
            </w:r>
          </w:p>
        </w:tc>
        <w:tc>
          <w:tcPr>
            <w:tcW w:w="530" w:type="pct"/>
            <w:tcBorders>
              <w:bottom w:val="single" w:sz="4" w:space="0" w:color="auto"/>
            </w:tcBorders>
            <w:vAlign w:val="center"/>
          </w:tcPr>
          <w:p w14:paraId="512C805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447" w:type="pct"/>
            <w:tcBorders>
              <w:bottom w:val="single" w:sz="4" w:space="0" w:color="auto"/>
            </w:tcBorders>
            <w:vAlign w:val="center"/>
          </w:tcPr>
          <w:p w14:paraId="33436D0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463" w:type="pct"/>
            <w:tcBorders>
              <w:bottom w:val="single" w:sz="4" w:space="0" w:color="auto"/>
            </w:tcBorders>
            <w:vAlign w:val="center"/>
          </w:tcPr>
          <w:p w14:paraId="3CB9A770"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341" w:type="pct"/>
            <w:tcBorders>
              <w:bottom w:val="single" w:sz="4" w:space="0" w:color="auto"/>
            </w:tcBorders>
            <w:vAlign w:val="center"/>
          </w:tcPr>
          <w:p w14:paraId="395958FE"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r>
    </w:tbl>
    <w:p w14:paraId="2DFD6025" w14:textId="77777777" w:rsidR="005607AC" w:rsidRDefault="005607AC">
      <w:pPr>
        <w:spacing w:line="360" w:lineRule="auto"/>
        <w:jc w:val="both"/>
        <w:rPr>
          <w:rFonts w:ascii="Times New Roman" w:hAnsi="Times New Roman" w:cs="Times New Roman"/>
          <w:sz w:val="24"/>
          <w:szCs w:val="24"/>
          <w:shd w:val="clear" w:color="auto" w:fill="FFFFFF"/>
        </w:rPr>
      </w:pPr>
    </w:p>
    <w:p w14:paraId="6C5E2642" w14:textId="77777777" w:rsidR="005607AC" w:rsidRDefault="00000000">
      <w:pPr>
        <w:pBdr>
          <w:top w:val="single" w:sz="4" w:space="1" w:color="auto"/>
        </w:pBdr>
        <w:spacing w:after="0" w:line="240" w:lineRule="auto"/>
        <w:ind w:left="1260" w:hanging="1260"/>
        <w:jc w:val="center"/>
        <w:rPr>
          <w:rFonts w:ascii="Times New Roman" w:hAnsi="Times New Roman" w:cs="Times New Roman"/>
          <w:sz w:val="18"/>
          <w:szCs w:val="18"/>
          <w:shd w:val="clear" w:color="auto" w:fill="FFFFFF"/>
        </w:rPr>
      </w:pPr>
      <w:r>
        <w:rPr>
          <w:rFonts w:ascii="Times New Roman" w:hAnsi="Times New Roman" w:cs="Times New Roman"/>
          <w:sz w:val="18"/>
          <w:szCs w:val="18"/>
        </w:rPr>
        <w:t>Table 6: Yield and incremental cost-benefit ratio of different bio-pesticide treatments (Pooled)</w:t>
      </w:r>
    </w:p>
    <w:p w14:paraId="72EEA25E" w14:textId="77777777" w:rsidR="005607AC" w:rsidRDefault="005607AC">
      <w:pPr>
        <w:spacing w:line="360" w:lineRule="auto"/>
        <w:rPr>
          <w:rFonts w:ascii="Times New Roman" w:hAnsi="Times New Roman" w:cs="Times New Roman"/>
          <w:sz w:val="18"/>
          <w:szCs w:val="18"/>
          <w:shd w:val="clear" w:color="auto" w:fill="FFFFFF"/>
        </w:rPr>
      </w:pPr>
    </w:p>
    <w:p w14:paraId="47D7DBAC" w14:textId="77777777" w:rsidR="005607AC" w:rsidRDefault="005607AC">
      <w:pPr>
        <w:tabs>
          <w:tab w:val="left" w:pos="5124"/>
        </w:tabs>
        <w:rPr>
          <w:rFonts w:ascii="Times New Roman" w:hAnsi="Times New Roman" w:cs="Times New Roman"/>
          <w:sz w:val="24"/>
          <w:szCs w:val="24"/>
        </w:rPr>
      </w:pPr>
    </w:p>
    <w:p w14:paraId="3F132223" w14:textId="77777777" w:rsidR="005607AC" w:rsidRDefault="00000000">
      <w:pPr>
        <w:tabs>
          <w:tab w:val="left" w:pos="5124"/>
        </w:tabs>
        <w:rPr>
          <w:rFonts w:ascii="Times New Roman" w:hAnsi="Times New Roman" w:cs="Times New Roman"/>
          <w:sz w:val="24"/>
          <w:szCs w:val="24"/>
        </w:rPr>
        <w:sectPr w:rsidR="005607AC">
          <w:pgSz w:w="15840" w:h="12240" w:orient="landscape"/>
          <w:pgMar w:top="1440" w:right="1440" w:bottom="1440" w:left="1440" w:header="709" w:footer="709" w:gutter="0"/>
          <w:cols w:space="720"/>
          <w:docGrid w:linePitch="360"/>
        </w:sectPr>
      </w:pPr>
      <w:r>
        <w:rPr>
          <w:rFonts w:ascii="Times New Roman" w:hAnsi="Times New Roman" w:cs="Times New Roman"/>
          <w:sz w:val="24"/>
          <w:szCs w:val="24"/>
        </w:rPr>
        <w:tab/>
      </w:r>
    </w:p>
    <w:p w14:paraId="5C116B96" w14:textId="77777777" w:rsidR="005607AC" w:rsidRDefault="005607AC">
      <w:pPr>
        <w:spacing w:line="360" w:lineRule="auto"/>
        <w:jc w:val="both"/>
        <w:rPr>
          <w:rFonts w:ascii="Times New Roman" w:hAnsi="Times New Roman" w:cs="Times New Roman"/>
          <w:sz w:val="24"/>
          <w:szCs w:val="24"/>
          <w:shd w:val="clear" w:color="auto" w:fill="FFFFFF"/>
        </w:rPr>
      </w:pPr>
    </w:p>
    <w:p w14:paraId="23592F4A" w14:textId="77777777" w:rsidR="005607AC"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0FB26D2" wp14:editId="6E0D30D6">
            <wp:extent cx="5438898" cy="2638425"/>
            <wp:effectExtent l="0" t="0" r="0" b="0"/>
            <wp:docPr id="16" name="对象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77DC89" w14:textId="77777777" w:rsidR="005607AC" w:rsidRDefault="005607AC">
      <w:pPr>
        <w:spacing w:after="0" w:line="240" w:lineRule="auto"/>
        <w:ind w:firstLine="720"/>
        <w:jc w:val="both"/>
        <w:rPr>
          <w:rFonts w:ascii="Times New Roman" w:hAnsi="Times New Roman" w:cs="Times New Roman"/>
          <w:sz w:val="24"/>
          <w:szCs w:val="24"/>
        </w:rPr>
      </w:pPr>
    </w:p>
    <w:p w14:paraId="24544585" w14:textId="77777777" w:rsidR="005607AC" w:rsidRDefault="00000000">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Fig.1 Grain yield in field efficacy treatments in </w:t>
      </w:r>
      <w:r>
        <w:rPr>
          <w:rFonts w:ascii="Times New Roman" w:hAnsi="Times New Roman" w:cs="Times New Roman"/>
          <w:i/>
          <w:iCs/>
          <w:sz w:val="24"/>
          <w:szCs w:val="24"/>
        </w:rPr>
        <w:t>rabi</w:t>
      </w:r>
      <w:r>
        <w:rPr>
          <w:rFonts w:ascii="Times New Roman" w:hAnsi="Times New Roman" w:cs="Times New Roman"/>
          <w:sz w:val="24"/>
          <w:szCs w:val="24"/>
        </w:rPr>
        <w:t xml:space="preserve"> 2019-20</w:t>
      </w:r>
    </w:p>
    <w:p w14:paraId="4FFBB94F" w14:textId="77777777" w:rsidR="005607AC" w:rsidRDefault="005607AC">
      <w:pPr>
        <w:spacing w:line="240" w:lineRule="auto"/>
        <w:ind w:left="1134" w:hanging="1134"/>
        <w:jc w:val="center"/>
        <w:rPr>
          <w:rFonts w:ascii="Times New Roman" w:hAnsi="Times New Roman" w:cs="Times New Roman"/>
          <w:sz w:val="24"/>
          <w:szCs w:val="24"/>
          <w:shd w:val="clear" w:color="auto" w:fill="FFFFFF"/>
        </w:rPr>
      </w:pPr>
    </w:p>
    <w:p w14:paraId="0700FC2C" w14:textId="77777777" w:rsidR="005607AC" w:rsidRDefault="005607AC">
      <w:pPr>
        <w:spacing w:line="240" w:lineRule="auto"/>
        <w:ind w:left="1134" w:hanging="1134"/>
        <w:jc w:val="both"/>
      </w:pPr>
    </w:p>
    <w:p w14:paraId="4BD6C9BF" w14:textId="77777777" w:rsidR="005607AC"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B1766F9" wp14:editId="1BD62138">
            <wp:extent cx="5545776" cy="2743200"/>
            <wp:effectExtent l="0" t="0" r="0" b="0"/>
            <wp:docPr id="17" name="对象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069336" w14:textId="77777777" w:rsidR="005607AC" w:rsidRDefault="005607AC">
      <w:pPr>
        <w:spacing w:after="0" w:line="240" w:lineRule="auto"/>
        <w:ind w:firstLine="720"/>
        <w:jc w:val="both"/>
        <w:rPr>
          <w:rFonts w:ascii="Times New Roman" w:hAnsi="Times New Roman" w:cs="Times New Roman"/>
          <w:b/>
          <w:bCs/>
          <w:sz w:val="24"/>
          <w:szCs w:val="24"/>
        </w:rPr>
      </w:pPr>
    </w:p>
    <w:p w14:paraId="394A2488" w14:textId="77777777" w:rsidR="005607AC" w:rsidRDefault="00000000">
      <w:pPr>
        <w:spacing w:after="0"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t>Fig.2</w:t>
      </w:r>
      <w:r>
        <w:rPr>
          <w:rFonts w:ascii="Times New Roman" w:hAnsi="Times New Roman" w:cs="Times New Roman"/>
          <w:sz w:val="24"/>
          <w:szCs w:val="24"/>
        </w:rPr>
        <w:t xml:space="preserve"> Grain yield in field efficacy treatments in </w:t>
      </w:r>
      <w:r>
        <w:rPr>
          <w:rFonts w:ascii="Times New Roman" w:hAnsi="Times New Roman" w:cs="Times New Roman"/>
          <w:i/>
          <w:iCs/>
          <w:sz w:val="24"/>
          <w:szCs w:val="24"/>
        </w:rPr>
        <w:t>rabi</w:t>
      </w:r>
      <w:r>
        <w:rPr>
          <w:rFonts w:ascii="Times New Roman" w:hAnsi="Times New Roman" w:cs="Times New Roman"/>
          <w:sz w:val="24"/>
          <w:szCs w:val="24"/>
        </w:rPr>
        <w:t xml:space="preserve"> 2020-21</w:t>
      </w:r>
    </w:p>
    <w:p w14:paraId="6C684BCC" w14:textId="77777777" w:rsidR="005607AC" w:rsidRDefault="005607AC">
      <w:pPr>
        <w:spacing w:line="240" w:lineRule="auto"/>
        <w:ind w:left="1134" w:hanging="1134"/>
        <w:jc w:val="both"/>
        <w:rPr>
          <w:rFonts w:ascii="Times New Roman" w:hAnsi="Times New Roman" w:cs="Times New Roman"/>
          <w:sz w:val="24"/>
          <w:szCs w:val="24"/>
          <w:shd w:val="clear" w:color="auto" w:fill="FFFFFF"/>
        </w:rPr>
      </w:pPr>
    </w:p>
    <w:sectPr w:rsidR="005607AC">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45189" w14:textId="77777777" w:rsidR="00A52520" w:rsidRDefault="00A52520" w:rsidP="00616672">
      <w:pPr>
        <w:spacing w:after="0" w:line="240" w:lineRule="auto"/>
      </w:pPr>
      <w:r>
        <w:separator/>
      </w:r>
    </w:p>
  </w:endnote>
  <w:endnote w:type="continuationSeparator" w:id="0">
    <w:p w14:paraId="1C0CFAEC" w14:textId="77777777" w:rsidR="00A52520" w:rsidRDefault="00A52520" w:rsidP="0061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w:altName w:val="Segoe UI"/>
    <w:charset w:val="00"/>
    <w:family w:val="auto"/>
    <w:pitch w:val="variable"/>
  </w:font>
  <w:font w:name="Luxi Sans">
    <w:altName w:val="Calibri"/>
    <w:charset w:val="00"/>
    <w:family w:val="auto"/>
    <w:pitch w:val="variable"/>
  </w:font>
  <w:font w:name="Evermore Ming">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5D346" w14:textId="77777777" w:rsidR="00616672" w:rsidRDefault="00616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F1BE9" w14:textId="77777777" w:rsidR="00616672" w:rsidRDefault="00616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F90E6" w14:textId="77777777" w:rsidR="00616672" w:rsidRDefault="0061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636B4" w14:textId="77777777" w:rsidR="00A52520" w:rsidRDefault="00A52520" w:rsidP="00616672">
      <w:pPr>
        <w:spacing w:after="0" w:line="240" w:lineRule="auto"/>
      </w:pPr>
      <w:r>
        <w:separator/>
      </w:r>
    </w:p>
  </w:footnote>
  <w:footnote w:type="continuationSeparator" w:id="0">
    <w:p w14:paraId="2FBD0211" w14:textId="77777777" w:rsidR="00A52520" w:rsidRDefault="00A52520" w:rsidP="00616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6BFEC" w14:textId="2ABD92C2" w:rsidR="00616672" w:rsidRDefault="00616672">
    <w:pPr>
      <w:pStyle w:val="Header"/>
    </w:pPr>
    <w:r>
      <w:rPr>
        <w:noProof/>
      </w:rPr>
      <w:pict w14:anchorId="55409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1F50" w14:textId="5A1DF4F5" w:rsidR="00616672" w:rsidRDefault="00616672">
    <w:pPr>
      <w:pStyle w:val="Header"/>
    </w:pPr>
    <w:r>
      <w:rPr>
        <w:noProof/>
      </w:rPr>
      <w:pict w14:anchorId="0A898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C3AC9" w14:textId="08DE87D3" w:rsidR="00616672" w:rsidRDefault="00616672">
    <w:pPr>
      <w:pStyle w:val="Header"/>
    </w:pPr>
    <w:r>
      <w:rPr>
        <w:noProof/>
      </w:rPr>
      <w:pict w14:anchorId="1CE49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922FD"/>
    <w:multiLevelType w:val="hybridMultilevel"/>
    <w:tmpl w:val="DD06C270"/>
    <w:lvl w:ilvl="0" w:tplc="0AE6747A">
      <w:start w:val="1"/>
      <w:numFmt w:val="decimal"/>
      <w:lvlRestart w:val="0"/>
      <w:lvlText w:val="%1."/>
      <w:lvlJc w:val="left"/>
      <w:pPr>
        <w:tabs>
          <w:tab w:val="num" w:pos="0"/>
        </w:tabs>
        <w:ind w:left="720" w:hanging="360"/>
      </w:pPr>
    </w:lvl>
    <w:lvl w:ilvl="1" w:tplc="E578F1A8">
      <w:start w:val="1"/>
      <w:numFmt w:val="lowerLetter"/>
      <w:lvlText w:val="%2."/>
      <w:lvlJc w:val="left"/>
      <w:pPr>
        <w:tabs>
          <w:tab w:val="num" w:pos="0"/>
        </w:tabs>
        <w:ind w:left="1440" w:hanging="360"/>
      </w:pPr>
    </w:lvl>
    <w:lvl w:ilvl="2" w:tplc="5BEABBCA">
      <w:start w:val="1"/>
      <w:numFmt w:val="lowerRoman"/>
      <w:lvlText w:val="%3."/>
      <w:lvlJc w:val="right"/>
      <w:pPr>
        <w:tabs>
          <w:tab w:val="num" w:pos="0"/>
        </w:tabs>
        <w:ind w:left="2160" w:hanging="180"/>
      </w:pPr>
    </w:lvl>
    <w:lvl w:ilvl="3" w:tplc="DD1E80CC">
      <w:start w:val="1"/>
      <w:numFmt w:val="decimal"/>
      <w:lvlText w:val="%4."/>
      <w:lvlJc w:val="left"/>
      <w:pPr>
        <w:tabs>
          <w:tab w:val="num" w:pos="0"/>
        </w:tabs>
        <w:ind w:left="2880" w:hanging="360"/>
      </w:pPr>
    </w:lvl>
    <w:lvl w:ilvl="4" w:tplc="A9581CBC">
      <w:start w:val="1"/>
      <w:numFmt w:val="lowerLetter"/>
      <w:lvlText w:val="%5."/>
      <w:lvlJc w:val="left"/>
      <w:pPr>
        <w:tabs>
          <w:tab w:val="num" w:pos="0"/>
        </w:tabs>
        <w:ind w:left="3600" w:hanging="360"/>
      </w:pPr>
    </w:lvl>
    <w:lvl w:ilvl="5" w:tplc="9FBC6060">
      <w:start w:val="1"/>
      <w:numFmt w:val="lowerRoman"/>
      <w:lvlText w:val="%6."/>
      <w:lvlJc w:val="right"/>
      <w:pPr>
        <w:tabs>
          <w:tab w:val="num" w:pos="0"/>
        </w:tabs>
        <w:ind w:left="4320" w:hanging="180"/>
      </w:pPr>
    </w:lvl>
    <w:lvl w:ilvl="6" w:tplc="B68A40B4">
      <w:start w:val="1"/>
      <w:numFmt w:val="decimal"/>
      <w:lvlText w:val="%7."/>
      <w:lvlJc w:val="left"/>
      <w:pPr>
        <w:tabs>
          <w:tab w:val="num" w:pos="0"/>
        </w:tabs>
        <w:ind w:left="5040" w:hanging="360"/>
      </w:pPr>
    </w:lvl>
    <w:lvl w:ilvl="7" w:tplc="9EA0FF3E">
      <w:start w:val="1"/>
      <w:numFmt w:val="lowerLetter"/>
      <w:lvlText w:val="%8."/>
      <w:lvlJc w:val="left"/>
      <w:pPr>
        <w:tabs>
          <w:tab w:val="num" w:pos="0"/>
        </w:tabs>
        <w:ind w:left="5760" w:hanging="360"/>
      </w:pPr>
    </w:lvl>
    <w:lvl w:ilvl="8" w:tplc="88F0EBF2">
      <w:start w:val="1"/>
      <w:numFmt w:val="lowerRoman"/>
      <w:lvlText w:val="%9."/>
      <w:lvlJc w:val="right"/>
      <w:pPr>
        <w:tabs>
          <w:tab w:val="num" w:pos="0"/>
        </w:tabs>
        <w:ind w:left="6480" w:hanging="180"/>
      </w:pPr>
    </w:lvl>
  </w:abstractNum>
  <w:num w:numId="1" w16cid:durableId="25135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AC"/>
    <w:rsid w:val="005607AC"/>
    <w:rsid w:val="00616672"/>
    <w:rsid w:val="007C40D1"/>
    <w:rsid w:val="00A52520"/>
    <w:rsid w:val="00DB6EC7"/>
    <w:rsid w:val="00DF10DA"/>
    <w:rsid w:val="00EC7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C27C"/>
  <w15:docId w15:val="{6687D83B-B6B1-4E62-AF69-6A07F995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Droid Sans"/>
      <w:sz w:val="22"/>
      <w:lang w:val="en-IN" w:eastAsia="en-US" w:bidi="mr-IN"/>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paragraph" w:styleId="Heading4">
    <w:name w:val="heading 4"/>
    <w:basedOn w:val="Normal"/>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spacing w:after="200" w:line="276" w:lineRule="auto"/>
      <w:ind w:left="720"/>
      <w:contextualSpacing/>
    </w:pPr>
    <w:rPr>
      <w:rFonts w:eastAsia="SimSun"/>
      <w:szCs w:val="22"/>
      <w:lang w:val="en-US" w:bidi="ar-SA"/>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Subtitle">
    <w:name w:val="Subtitle"/>
    <w:basedOn w:val="Normal"/>
    <w:uiPriority w:val="11"/>
    <w:qFormat/>
    <w:pPr>
      <w:spacing w:after="0" w:line="240" w:lineRule="auto"/>
      <w:jc w:val="center"/>
    </w:pPr>
    <w:rPr>
      <w:rFonts w:ascii="Times New Roman" w:eastAsia="Times New Roman" w:hAnsi="Times New Roman" w:cs="Times New Roman"/>
      <w:b/>
      <w:bCs/>
      <w:sz w:val="40"/>
      <w:szCs w:val="24"/>
      <w:lang w:val="en-US" w:bidi="ar-SA"/>
    </w:rPr>
  </w:style>
  <w:style w:type="paragraph" w:customStyle="1" w:styleId="Default">
    <w:name w:val="Default"/>
    <w:pPr>
      <w:autoSpaceDE w:val="0"/>
      <w:autoSpaceDN w:val="0"/>
      <w:adjustRightInd w:val="0"/>
    </w:pPr>
    <w:rPr>
      <w:rFonts w:eastAsia="Times New Roman"/>
      <w:color w:val="000000"/>
      <w:sz w:val="24"/>
      <w:szCs w:val="24"/>
      <w:lang w:val="en-IN" w:eastAsia="en-IN"/>
    </w:rPr>
  </w:style>
  <w:style w:type="paragraph" w:styleId="BalloonText">
    <w:name w:val="Balloon Text"/>
    <w:basedOn w:val="Normal"/>
    <w:pPr>
      <w:spacing w:after="0" w:line="240" w:lineRule="auto"/>
    </w:pPr>
    <w:rPr>
      <w:rFonts w:ascii="Tahoma" w:hAnsi="Tahoma" w:cs="Tahoma"/>
      <w:sz w:val="16"/>
      <w:szCs w:val="14"/>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LineNumber">
    <w:name w:val="line number"/>
    <w:basedOn w:val="DefaultParagraphFont"/>
  </w:style>
  <w:style w:type="character" w:customStyle="1" w:styleId="authorname">
    <w:name w:val="authorname"/>
    <w:basedOn w:val="DefaultParagraphFont"/>
  </w:style>
  <w:style w:type="character" w:customStyle="1" w:styleId="separator">
    <w:name w:val="separator"/>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character" w:customStyle="1" w:styleId="doilink">
    <w:name w:val="doi_link"/>
    <w:basedOn w:val="DefaultParagraphFont"/>
  </w:style>
  <w:style w:type="character" w:styleId="Hyperlink">
    <w:name w:val="Hyperlink"/>
    <w:basedOn w:val="DefaultParagraphFont"/>
    <w:rPr>
      <w:color w:val="0000FF"/>
      <w:u w:val="single"/>
    </w:rPr>
  </w:style>
  <w:style w:type="character" w:styleId="Emphasis">
    <w:name w:val="Emphasis"/>
    <w:basedOn w:val="DefaultParagraphFont"/>
    <w:rPr>
      <w:i/>
      <w:iCs/>
    </w:rPr>
  </w:style>
  <w:style w:type="character" w:customStyle="1" w:styleId="PlaceholderText1">
    <w:name w:val="Placeholder Text1"/>
    <w:basedOn w:val="DefaultParagraphFont"/>
    <w:rPr>
      <w:color w:val="808080"/>
    </w:rPr>
  </w:style>
  <w:style w:type="character" w:styleId="UnresolvedMention">
    <w:name w:val="Unresolved Mention"/>
    <w:basedOn w:val="DefaultParagraphFont"/>
    <w:uiPriority w:val="99"/>
    <w:semiHidden/>
    <w:unhideWhenUsed/>
    <w:rsid w:val="00DF1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Grain Yield qt/ha</c:v>
                </c:pt>
              </c:strCache>
            </c:strRef>
          </c:tx>
          <c:spPr>
            <a:solidFill>
              <a:srgbClr val="606060"/>
            </a:solidFill>
            <a:ln>
              <a:noFill/>
            </a:ln>
          </c:spPr>
          <c:invertIfNegative val="0"/>
          <c:cat>
            <c:strRef>
              <c:f>'Sheet1'!$B$3:$B$10</c:f>
              <c:strCache>
                <c:ptCount val="8"/>
                <c:pt idx="0">
                  <c:v>Metarhizium anisopliae @  3 ml/l_x000d_</c:v>
                </c:pt>
                <c:pt idx="1">
                  <c:v>Beauveria bassiana @  5 ml/l_x000d_</c:v>
                </c:pt>
                <c:pt idx="2">
                  <c:v>Azadirachtin 10000 ppm @ 3/l_x000d_</c:v>
                </c:pt>
                <c:pt idx="3">
                  <c:v>Spinosad 45 SC @ 0.3/l_x000d_</c:v>
                </c:pt>
                <c:pt idx="4">
                  <c:v>Bacillus thuringienesis 0.5% WP @ 2 g/l_x000d_</c:v>
                </c:pt>
                <c:pt idx="5">
                  <c:v>Pongamia oil @ 10 ml/l_x000d_</c:v>
                </c:pt>
                <c:pt idx="6">
                  <c:v>Nomuraea rileyi   @  4 g/l_x000d_</c:v>
                </c:pt>
                <c:pt idx="7">
                  <c:v>Untreated control</c:v>
                </c:pt>
              </c:strCache>
            </c:strRef>
          </c:cat>
          <c:val>
            <c:numRef>
              <c:f>'Sheet1'!$C$3:$C$10</c:f>
              <c:numCache>
                <c:formatCode>General</c:formatCode>
                <c:ptCount val="8"/>
                <c:pt idx="0">
                  <c:v>78.33</c:v>
                </c:pt>
                <c:pt idx="1">
                  <c:v>81.67</c:v>
                </c:pt>
                <c:pt idx="2">
                  <c:v>91.67</c:v>
                </c:pt>
                <c:pt idx="3">
                  <c:v>128.66999999999999</c:v>
                </c:pt>
                <c:pt idx="4">
                  <c:v>83.67</c:v>
                </c:pt>
                <c:pt idx="5">
                  <c:v>80.33</c:v>
                </c:pt>
                <c:pt idx="6">
                  <c:v>105.07</c:v>
                </c:pt>
                <c:pt idx="7">
                  <c:v>64.48</c:v>
                </c:pt>
              </c:numCache>
            </c:numRef>
          </c:val>
          <c:extLst>
            <c:ext xmlns:c16="http://schemas.microsoft.com/office/drawing/2014/chart" uri="{C3380CC4-5D6E-409C-BE32-E72D297353CC}">
              <c16:uniqueId val="{00000000-7011-42CD-86A2-BE93103D0C68}"/>
            </c:ext>
          </c:extLst>
        </c:ser>
        <c:dLbls>
          <c:showLegendKey val="0"/>
          <c:showVal val="0"/>
          <c:showCatName val="0"/>
          <c:showSerName val="0"/>
          <c:showPercent val="0"/>
          <c:showBubbleSize val="0"/>
        </c:dLbls>
        <c:gapWidth val="219"/>
        <c:overlap val="-27"/>
        <c:axId val="726321352"/>
        <c:axId val="1"/>
      </c:barChart>
      <c:catAx>
        <c:axId val="726321352"/>
        <c:scaling>
          <c:orientation val="minMax"/>
        </c:scaling>
        <c:delete val="0"/>
        <c:axPos val="b"/>
        <c:title>
          <c:tx>
            <c:rich>
              <a:bodyPr/>
              <a:lstStyle/>
              <a:p>
                <a:pPr>
                  <a:defRPr sz="1000" b="0" i="0" u="none" strike="noStrike" baseline="0">
                    <a:solidFill>
                      <a:srgbClr val="595959"/>
                    </a:solidFill>
                    <a:latin typeface="Droid Sans"/>
                    <a:ea typeface="Droid Sans"/>
                    <a:cs typeface="Lucida Sans"/>
                  </a:defRPr>
                </a:pPr>
                <a:r>
                  <a:rPr lang="zh-CN"/>
                  <a:t>Treatments </a:t>
                </a:r>
              </a:p>
            </c:rich>
          </c:tx>
          <c:overlay val="0"/>
          <c:spPr>
            <a:noFill/>
            <a:ln>
              <a:noFill/>
            </a:ln>
          </c:spPr>
        </c:title>
        <c:numFmt formatCode="General" sourceLinked="1"/>
        <c:majorTickMark val="none"/>
        <c:minorTickMark val="none"/>
        <c:tickLblPos val="nextTo"/>
        <c:spPr>
          <a:ln w="12700">
            <a:solidFill>
              <a:srgbClr val="D9D9D9"/>
            </a:solidFill>
            <a:prstDash val="solid"/>
          </a:ln>
        </c:spPr>
        <c:txPr>
          <a:bodyPr rot="0" vert="horz" anchor="t" anchorCtr="0"/>
          <a:lstStyle/>
          <a:p>
            <a:pPr>
              <a:defRPr sz="900" b="1" i="0" u="none" strike="noStrike" baseline="0">
                <a:solidFill>
                  <a:srgbClr val="595959"/>
                </a:solidFill>
                <a:latin typeface="Droid Sans"/>
                <a:ea typeface="Droid Sans"/>
                <a:cs typeface="Lucida Sans"/>
              </a:defRPr>
            </a:pPr>
            <a:endParaRPr lang="en-US"/>
          </a:p>
        </c:txPr>
        <c:crossAx val="1"/>
        <c:crosses val="autoZero"/>
        <c:auto val="1"/>
        <c:lblAlgn val="ctr"/>
        <c:lblOffset val="100"/>
        <c:noMultiLvlLbl val="0"/>
      </c:catAx>
      <c:valAx>
        <c:axId val="1"/>
        <c:scaling>
          <c:orientation val="minMax"/>
        </c:scaling>
        <c:delete val="0"/>
        <c:axPos val="l"/>
        <c:majorGridlines>
          <c:spPr>
            <a:ln w="12700">
              <a:solidFill>
                <a:srgbClr val="D9D9D9"/>
              </a:solidFill>
              <a:prstDash val="solid"/>
            </a:ln>
          </c:spPr>
        </c:majorGridlines>
        <c:title>
          <c:tx>
            <c:rich>
              <a:bodyPr rot="-5400000" vert="horz"/>
              <a:lstStyle/>
              <a:p>
                <a:pPr>
                  <a:defRPr sz="1000" b="0" i="0" u="none" strike="noStrike" baseline="0">
                    <a:solidFill>
                      <a:srgbClr val="595959"/>
                    </a:solidFill>
                    <a:latin typeface="Droid Sans"/>
                    <a:ea typeface="Droid Sans"/>
                    <a:cs typeface="Lucida Sans"/>
                  </a:defRPr>
                </a:pPr>
                <a:r>
                  <a:rPr lang="zh-CN"/>
                  <a:t>Grain Yield qt/ha</a:t>
                </a:r>
              </a:p>
            </c:rich>
          </c:tx>
          <c:overlay val="0"/>
          <c:spPr>
            <a:noFill/>
            <a:ln>
              <a:noFill/>
            </a:ln>
          </c:spPr>
        </c:title>
        <c:numFmt formatCode="General" sourceLinked="1"/>
        <c:majorTickMark val="none"/>
        <c:minorTickMark val="none"/>
        <c:tickLblPos val="nextTo"/>
        <c:spPr>
          <a:ln>
            <a:noFill/>
          </a:ln>
        </c:spPr>
        <c:txPr>
          <a:bodyPr rot="0" vert="horz" anchor="t" anchorCtr="0"/>
          <a:lstStyle/>
          <a:p>
            <a:pPr>
              <a:defRPr sz="900" b="0" i="0" u="none" strike="noStrike" baseline="0">
                <a:solidFill>
                  <a:srgbClr val="595959"/>
                </a:solidFill>
                <a:latin typeface="Droid Sans"/>
                <a:ea typeface="Droid Sans"/>
                <a:cs typeface="Lucida Sans"/>
              </a:defRPr>
            </a:pPr>
            <a:endParaRPr lang="en-US"/>
          </a:p>
        </c:txPr>
        <c:crossAx val="726321352"/>
        <c:crosses val="autoZero"/>
        <c:crossBetween val="between"/>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Droid Sans"/>
          <a:ea typeface="Droid Sans"/>
          <a:cs typeface="Lucida San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Sheet1(2)!$C$18</c:f>
              <c:strCache>
                <c:ptCount val="1"/>
                <c:pt idx="0">
                  <c:v>Grain Yield qt/ha</c:v>
                </c:pt>
              </c:strCache>
            </c:strRef>
          </c:tx>
          <c:spPr>
            <a:solidFill>
              <a:srgbClr val="606060"/>
            </a:solidFill>
            <a:ln>
              <a:noFill/>
            </a:ln>
          </c:spPr>
          <c:invertIfNegative val="0"/>
          <c:cat>
            <c:strRef>
              <c:f>'Sheet1(2)'!$B$19:$B$26</c:f>
              <c:strCache>
                <c:ptCount val="8"/>
                <c:pt idx="0">
                  <c:v>Metarhizium anisopliae @  3 ml/l_x000d_</c:v>
                </c:pt>
                <c:pt idx="1">
                  <c:v>Beauveria bassiana @  5 ml/l_x000d_</c:v>
                </c:pt>
                <c:pt idx="2">
                  <c:v>Azadirachtin 10000 ppm @ 3/l_x000d_</c:v>
                </c:pt>
                <c:pt idx="3">
                  <c:v>Spinosad 45 SC @ 0.3/l_x000d_</c:v>
                </c:pt>
                <c:pt idx="4">
                  <c:v>Bacillus thuringienesis 0.5% WP @ 2 g/l_x000d_</c:v>
                </c:pt>
                <c:pt idx="5">
                  <c:v>Pongamia oil @ 10 ml/l_x000d_</c:v>
                </c:pt>
                <c:pt idx="6">
                  <c:v>Nomuraea rileyi   @  4 g/l_x000d_</c:v>
                </c:pt>
                <c:pt idx="7">
                  <c:v>Untreated control</c:v>
                </c:pt>
              </c:strCache>
            </c:strRef>
          </c:cat>
          <c:val>
            <c:numRef>
              <c:f>'Sheet1(2)'!$C$19:$C$26</c:f>
              <c:numCache>
                <c:formatCode>General</c:formatCode>
                <c:ptCount val="8"/>
                <c:pt idx="0">
                  <c:v>84.41</c:v>
                </c:pt>
                <c:pt idx="1">
                  <c:v>83.85</c:v>
                </c:pt>
                <c:pt idx="2">
                  <c:v>90.26</c:v>
                </c:pt>
                <c:pt idx="3">
                  <c:v>132.59</c:v>
                </c:pt>
                <c:pt idx="4">
                  <c:v>90.04</c:v>
                </c:pt>
                <c:pt idx="5">
                  <c:v>85.04</c:v>
                </c:pt>
                <c:pt idx="6">
                  <c:v>106.85</c:v>
                </c:pt>
                <c:pt idx="7">
                  <c:v>67.150000000000006</c:v>
                </c:pt>
              </c:numCache>
            </c:numRef>
          </c:val>
          <c:extLst>
            <c:ext xmlns:c16="http://schemas.microsoft.com/office/drawing/2014/chart" uri="{C3380CC4-5D6E-409C-BE32-E72D297353CC}">
              <c16:uniqueId val="{00000000-56FA-4D5D-9D17-0CD6A8D69E47}"/>
            </c:ext>
          </c:extLst>
        </c:ser>
        <c:dLbls>
          <c:showLegendKey val="0"/>
          <c:showVal val="0"/>
          <c:showCatName val="0"/>
          <c:showSerName val="0"/>
          <c:showPercent val="0"/>
          <c:showBubbleSize val="0"/>
        </c:dLbls>
        <c:gapWidth val="219"/>
        <c:overlap val="-27"/>
        <c:axId val="512849688"/>
        <c:axId val="1"/>
      </c:barChart>
      <c:catAx>
        <c:axId val="512849688"/>
        <c:scaling>
          <c:orientation val="minMax"/>
        </c:scaling>
        <c:delete val="0"/>
        <c:axPos val="b"/>
        <c:title>
          <c:tx>
            <c:rich>
              <a:bodyPr/>
              <a:lstStyle/>
              <a:p>
                <a:pPr>
                  <a:defRPr sz="1000" b="0" i="0" u="none" strike="noStrike" baseline="0">
                    <a:solidFill>
                      <a:srgbClr val="595959"/>
                    </a:solidFill>
                    <a:latin typeface="Droid Sans"/>
                    <a:ea typeface="Droid Sans"/>
                    <a:cs typeface="Lucida Sans"/>
                  </a:defRPr>
                </a:pPr>
                <a:r>
                  <a:rPr lang="zh-CN"/>
                  <a:t>Treatments </a:t>
                </a:r>
              </a:p>
            </c:rich>
          </c:tx>
          <c:overlay val="0"/>
          <c:spPr>
            <a:noFill/>
            <a:ln>
              <a:noFill/>
            </a:ln>
          </c:spPr>
        </c:title>
        <c:numFmt formatCode="General" sourceLinked="1"/>
        <c:majorTickMark val="none"/>
        <c:minorTickMark val="none"/>
        <c:tickLblPos val="nextTo"/>
        <c:spPr>
          <a:ln w="12700">
            <a:solidFill>
              <a:srgbClr val="D9D9D9"/>
            </a:solidFill>
            <a:prstDash val="solid"/>
          </a:ln>
        </c:spPr>
        <c:txPr>
          <a:bodyPr rot="0" vert="horz" anchor="t" anchorCtr="0"/>
          <a:lstStyle/>
          <a:p>
            <a:pPr>
              <a:defRPr sz="900" b="1" i="0" u="none" strike="noStrike" baseline="0">
                <a:solidFill>
                  <a:srgbClr val="595959"/>
                </a:solidFill>
                <a:latin typeface="Droid Sans"/>
                <a:ea typeface="Droid Sans"/>
                <a:cs typeface="Lucida Sans"/>
              </a:defRPr>
            </a:pPr>
            <a:endParaRPr lang="en-US"/>
          </a:p>
        </c:txPr>
        <c:crossAx val="1"/>
        <c:crosses val="autoZero"/>
        <c:auto val="1"/>
        <c:lblAlgn val="ctr"/>
        <c:lblOffset val="100"/>
        <c:noMultiLvlLbl val="0"/>
      </c:catAx>
      <c:valAx>
        <c:axId val="1"/>
        <c:scaling>
          <c:orientation val="minMax"/>
        </c:scaling>
        <c:delete val="0"/>
        <c:axPos val="l"/>
        <c:majorGridlines>
          <c:spPr>
            <a:ln w="12700">
              <a:solidFill>
                <a:srgbClr val="D9D9D9"/>
              </a:solidFill>
              <a:prstDash val="solid"/>
            </a:ln>
          </c:spPr>
        </c:majorGridlines>
        <c:title>
          <c:tx>
            <c:rich>
              <a:bodyPr rot="-5400000" vert="horz"/>
              <a:lstStyle/>
              <a:p>
                <a:pPr>
                  <a:defRPr sz="1000" b="0" i="0" u="none" strike="noStrike" baseline="0">
                    <a:solidFill>
                      <a:srgbClr val="595959"/>
                    </a:solidFill>
                    <a:latin typeface="Droid Sans"/>
                    <a:ea typeface="Droid Sans"/>
                    <a:cs typeface="Lucida Sans"/>
                  </a:defRPr>
                </a:pPr>
                <a:r>
                  <a:rPr lang="zh-CN" sz="900" b="0" i="0" u="none" strike="noStrike" baseline="0">
                    <a:solidFill>
                      <a:srgbClr val="595959"/>
                    </a:solidFill>
                    <a:latin typeface="Droid Sans"/>
                    <a:ea typeface="Droid Sans"/>
                    <a:cs typeface="Lucida Sans"/>
                  </a:rPr>
                  <a:t>Grain Yield qt/ha</a:t>
                </a:r>
                <a:r>
                  <a:rPr lang="zh-CN" sz="1000" b="0" i="0" u="none" strike="noStrike" baseline="0">
                    <a:solidFill>
                      <a:srgbClr val="595959"/>
                    </a:solidFill>
                    <a:latin typeface="Droid Sans"/>
                    <a:ea typeface="Droid Sans"/>
                    <a:cs typeface="Lucida Sans"/>
                  </a:rPr>
                  <a:t>
</a:t>
                </a:r>
              </a:p>
            </c:rich>
          </c:tx>
          <c:overlay val="0"/>
          <c:spPr>
            <a:noFill/>
            <a:ln>
              <a:noFill/>
            </a:ln>
          </c:spPr>
        </c:title>
        <c:numFmt formatCode="General" sourceLinked="1"/>
        <c:majorTickMark val="none"/>
        <c:minorTickMark val="none"/>
        <c:tickLblPos val="nextTo"/>
        <c:spPr>
          <a:ln>
            <a:noFill/>
          </a:ln>
        </c:spPr>
        <c:txPr>
          <a:bodyPr rot="0" vert="horz" anchor="t" anchorCtr="0"/>
          <a:lstStyle/>
          <a:p>
            <a:pPr>
              <a:defRPr sz="900" b="0" i="0" u="none" strike="noStrike" baseline="0">
                <a:solidFill>
                  <a:srgbClr val="595959"/>
                </a:solidFill>
                <a:latin typeface="Droid Sans"/>
                <a:ea typeface="Droid Sans"/>
                <a:cs typeface="Lucida Sans"/>
              </a:defRPr>
            </a:pPr>
            <a:endParaRPr lang="en-US"/>
          </a:p>
        </c:txPr>
        <c:crossAx val="512849688"/>
        <c:crosses val="autoZero"/>
        <c:crossBetween val="between"/>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Droid Sans"/>
          <a:ea typeface="Droid Sans"/>
          <a:cs typeface="Lucida San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5940</Words>
  <Characters>33858</Characters>
  <Application>Microsoft Office Word</Application>
  <DocSecurity>0</DocSecurity>
  <Lines>282</Lines>
  <Paragraphs>79</Paragraphs>
  <ScaleCrop>false</ScaleCrop>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5</cp:revision>
  <dcterms:created xsi:type="dcterms:W3CDTF">2024-10-19T13:05:00Z</dcterms:created>
  <dcterms:modified xsi:type="dcterms:W3CDTF">2024-10-22T06:02:00Z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818f51e74cfe29b589158d143f25df1c9fbad4d48e3cf2bc0732d7465fb60799</vt:lpwstr>
  </property>
</Properties>
</file>