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5FF7" w14:textId="26A3EE00" w:rsidR="00CF3F29" w:rsidRPr="00F006E2" w:rsidRDefault="00CF3F29" w:rsidP="00CF3F29">
      <w:pPr>
        <w:jc w:val="center"/>
        <w:rPr>
          <w:rFonts w:ascii="Times New Roman" w:hAnsi="Times New Roman" w:cs="Times New Roman"/>
          <w:b/>
          <w:bCs/>
          <w:sz w:val="28"/>
          <w:szCs w:val="28"/>
          <w:lang w:val="en-US"/>
        </w:rPr>
      </w:pPr>
      <w:proofErr w:type="spellStart"/>
      <w:r w:rsidRPr="00F006E2">
        <w:rPr>
          <w:rFonts w:ascii="Times New Roman" w:hAnsi="Times New Roman" w:cs="Times New Roman"/>
          <w:b/>
          <w:bCs/>
          <w:sz w:val="28"/>
          <w:szCs w:val="28"/>
          <w:lang w:val="en-US"/>
        </w:rPr>
        <w:t>Spatio</w:t>
      </w:r>
      <w:proofErr w:type="spellEnd"/>
      <w:r w:rsidRPr="00F006E2">
        <w:rPr>
          <w:rFonts w:ascii="Times New Roman" w:hAnsi="Times New Roman" w:cs="Times New Roman"/>
          <w:b/>
          <w:bCs/>
          <w:sz w:val="28"/>
          <w:szCs w:val="28"/>
          <w:lang w:val="en-US"/>
        </w:rPr>
        <w:t>-temporal Variation of Plankton Diversity along Lower Stretch of River Haora, Tripura</w:t>
      </w:r>
      <w:r w:rsidR="009B738F" w:rsidRPr="00F006E2">
        <w:rPr>
          <w:rFonts w:ascii="Times New Roman" w:hAnsi="Times New Roman" w:cs="Times New Roman"/>
          <w:b/>
          <w:bCs/>
          <w:sz w:val="28"/>
          <w:szCs w:val="28"/>
          <w:lang w:val="en-US"/>
        </w:rPr>
        <w:t>, India</w:t>
      </w:r>
    </w:p>
    <w:p w14:paraId="24040B9D" w14:textId="77777777" w:rsidR="00167CA9" w:rsidRDefault="00167CA9" w:rsidP="00CF3F29">
      <w:pPr>
        <w:spacing w:before="120" w:after="120" w:line="360" w:lineRule="auto"/>
        <w:ind w:firstLine="1418"/>
        <w:jc w:val="both"/>
        <w:rPr>
          <w:rFonts w:ascii="Times New Roman" w:hAnsi="Times New Roman" w:cs="Times New Roman"/>
          <w:sz w:val="24"/>
          <w:szCs w:val="24"/>
          <w:lang w:val="en-US"/>
        </w:rPr>
      </w:pPr>
    </w:p>
    <w:p w14:paraId="2AF4CE98" w14:textId="77777777" w:rsidR="00144D0B" w:rsidRPr="00144D0B" w:rsidRDefault="00144D0B" w:rsidP="00CF3F29">
      <w:pPr>
        <w:spacing w:before="120" w:after="120" w:line="360" w:lineRule="auto"/>
        <w:ind w:firstLine="1418"/>
        <w:jc w:val="both"/>
        <w:rPr>
          <w:rFonts w:ascii="Times New Roman" w:hAnsi="Times New Roman" w:cs="Times New Roman"/>
          <w:sz w:val="24"/>
          <w:szCs w:val="24"/>
          <w:lang w:val="en-US"/>
        </w:rPr>
      </w:pPr>
    </w:p>
    <w:p w14:paraId="30EBDD54" w14:textId="59EA6F9C" w:rsidR="00B95F38" w:rsidRPr="00F006E2" w:rsidRDefault="00B95F38"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Abstract</w:t>
      </w:r>
    </w:p>
    <w:p w14:paraId="22CCDF72" w14:textId="6BC2F2DC" w:rsidR="00CF3F29" w:rsidRPr="00F006E2" w:rsidRDefault="00CF3F29"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Planktons are significant bioind</w:t>
      </w:r>
      <w:r w:rsidR="00167CA9" w:rsidRPr="00F006E2">
        <w:rPr>
          <w:rFonts w:ascii="Times New Roman" w:hAnsi="Times New Roman" w:cs="Times New Roman"/>
          <w:sz w:val="24"/>
          <w:szCs w:val="24"/>
        </w:rPr>
        <w:t>icator of ecosystem functioning, k</w:t>
      </w:r>
      <w:r w:rsidRPr="00F006E2">
        <w:rPr>
          <w:rFonts w:ascii="Times New Roman" w:hAnsi="Times New Roman" w:cs="Times New Roman"/>
          <w:sz w:val="24"/>
          <w:szCs w:val="24"/>
        </w:rPr>
        <w:t xml:space="preserve">nowledge of the seasonal fluctuation in the plankton population in riverine waters of Indian subcontinent is rather limited. In the present study, analysis regarding </w:t>
      </w:r>
      <w:proofErr w:type="spellStart"/>
      <w:r w:rsidRPr="00F006E2">
        <w:rPr>
          <w:rFonts w:ascii="Times New Roman" w:hAnsi="Times New Roman" w:cs="Times New Roman"/>
          <w:sz w:val="24"/>
          <w:szCs w:val="24"/>
        </w:rPr>
        <w:t>spatio</w:t>
      </w:r>
      <w:proofErr w:type="spellEnd"/>
      <w:r w:rsidRPr="00F006E2">
        <w:rPr>
          <w:rFonts w:ascii="Times New Roman" w:hAnsi="Times New Roman" w:cs="Times New Roman"/>
          <w:sz w:val="24"/>
          <w:szCs w:val="24"/>
        </w:rPr>
        <w:t xml:space="preserve">-temporal variations based on different multivariate statistics and indicator value analysis is done along with analysis of community structure of plankton assemblages. A total of 46 plankton taxa out of which 38 phytoplankton and 8 zooplankton taxa have been identified based on examination of samples taken from four locations over three sampling seasons. The primary phytoplankton families that </w:t>
      </w:r>
      <w:r w:rsidR="00C728FE" w:rsidRPr="00F006E2">
        <w:rPr>
          <w:rFonts w:ascii="Times New Roman" w:hAnsi="Times New Roman" w:cs="Times New Roman"/>
          <w:sz w:val="24"/>
          <w:szCs w:val="24"/>
        </w:rPr>
        <w:t>involve</w:t>
      </w:r>
      <w:r w:rsidRPr="00F006E2">
        <w:rPr>
          <w:rFonts w:ascii="Times New Roman" w:hAnsi="Times New Roman" w:cs="Times New Roman"/>
          <w:sz w:val="24"/>
          <w:szCs w:val="24"/>
        </w:rPr>
        <w:t xml:space="preserve"> </w:t>
      </w:r>
      <w:r w:rsidRPr="00F006E2">
        <w:rPr>
          <w:rFonts w:ascii="Times New Roman" w:hAnsi="Times New Roman" w:cs="Times New Roman"/>
          <w:iCs/>
          <w:sz w:val="24"/>
          <w:szCs w:val="24"/>
        </w:rPr>
        <w:t xml:space="preserve">Chlorophyceae, Bacillariophyceae, </w:t>
      </w:r>
      <w:proofErr w:type="spellStart"/>
      <w:r w:rsidRPr="00F006E2">
        <w:rPr>
          <w:rFonts w:ascii="Times New Roman" w:hAnsi="Times New Roman" w:cs="Times New Roman"/>
          <w:iCs/>
          <w:sz w:val="24"/>
          <w:szCs w:val="24"/>
        </w:rPr>
        <w:t>Cyanophyceae</w:t>
      </w:r>
      <w:proofErr w:type="spellEnd"/>
      <w:r w:rsidRPr="00F006E2">
        <w:rPr>
          <w:rFonts w:ascii="Times New Roman" w:hAnsi="Times New Roman" w:cs="Times New Roman"/>
          <w:iCs/>
          <w:sz w:val="24"/>
          <w:szCs w:val="24"/>
        </w:rPr>
        <w:t xml:space="preserve">, </w:t>
      </w:r>
      <w:proofErr w:type="spellStart"/>
      <w:r w:rsidRPr="00F006E2">
        <w:rPr>
          <w:rFonts w:ascii="Times New Roman" w:hAnsi="Times New Roman" w:cs="Times New Roman"/>
          <w:iCs/>
          <w:sz w:val="24"/>
          <w:szCs w:val="24"/>
        </w:rPr>
        <w:t>Euglenophyceae</w:t>
      </w:r>
      <w:proofErr w:type="spellEnd"/>
      <w:r w:rsidRPr="00F006E2">
        <w:rPr>
          <w:rFonts w:ascii="Times New Roman" w:hAnsi="Times New Roman" w:cs="Times New Roman"/>
          <w:sz w:val="24"/>
          <w:szCs w:val="24"/>
        </w:rPr>
        <w:t xml:space="preserve"> and </w:t>
      </w:r>
      <w:proofErr w:type="spellStart"/>
      <w:r w:rsidRPr="00F006E2">
        <w:rPr>
          <w:rFonts w:ascii="Times New Roman" w:hAnsi="Times New Roman" w:cs="Times New Roman"/>
          <w:iCs/>
          <w:sz w:val="24"/>
          <w:szCs w:val="24"/>
        </w:rPr>
        <w:t>Composopogonophyceae</w:t>
      </w:r>
      <w:proofErr w:type="spellEnd"/>
      <w:r w:rsidRPr="00F006E2">
        <w:rPr>
          <w:rFonts w:ascii="Times New Roman" w:hAnsi="Times New Roman" w:cs="Times New Roman"/>
          <w:iCs/>
          <w:sz w:val="24"/>
          <w:szCs w:val="24"/>
        </w:rPr>
        <w:t>. Chlorophyceae</w:t>
      </w:r>
      <w:r w:rsidRPr="00F006E2">
        <w:rPr>
          <w:rFonts w:ascii="Times New Roman" w:hAnsi="Times New Roman" w:cs="Times New Roman"/>
          <w:sz w:val="24"/>
          <w:szCs w:val="24"/>
        </w:rPr>
        <w:t xml:space="preserve"> dominated the phytoplankton population, followed by </w:t>
      </w:r>
      <w:r w:rsidRPr="00F006E2">
        <w:rPr>
          <w:rFonts w:ascii="Times New Roman" w:hAnsi="Times New Roman" w:cs="Times New Roman"/>
          <w:iCs/>
          <w:sz w:val="24"/>
          <w:szCs w:val="24"/>
        </w:rPr>
        <w:t>Bacillariophyceae</w:t>
      </w:r>
      <w:r w:rsidRPr="00F006E2">
        <w:rPr>
          <w:rFonts w:ascii="Times New Roman" w:hAnsi="Times New Roman" w:cs="Times New Roman"/>
          <w:sz w:val="24"/>
          <w:szCs w:val="24"/>
        </w:rPr>
        <w:t xml:space="preserve"> and </w:t>
      </w:r>
      <w:proofErr w:type="spellStart"/>
      <w:r w:rsidRPr="00F006E2">
        <w:rPr>
          <w:rFonts w:ascii="Times New Roman" w:hAnsi="Times New Roman" w:cs="Times New Roman"/>
          <w:iCs/>
          <w:sz w:val="24"/>
          <w:szCs w:val="24"/>
        </w:rPr>
        <w:t>Cyanophyceae</w:t>
      </w:r>
      <w:proofErr w:type="spellEnd"/>
      <w:r w:rsidRPr="00F006E2">
        <w:rPr>
          <w:rFonts w:ascii="Times New Roman" w:hAnsi="Times New Roman" w:cs="Times New Roman"/>
          <w:sz w:val="24"/>
          <w:szCs w:val="24"/>
        </w:rPr>
        <w:t xml:space="preserve">. </w:t>
      </w:r>
      <w:r w:rsidRPr="00F006E2">
        <w:rPr>
          <w:rFonts w:ascii="Times New Roman" w:hAnsi="Times New Roman" w:cs="Times New Roman"/>
          <w:iCs/>
          <w:sz w:val="24"/>
          <w:szCs w:val="24"/>
        </w:rPr>
        <w:t>Bacillariophyceae</w:t>
      </w:r>
      <w:r w:rsidRPr="00F006E2">
        <w:rPr>
          <w:rFonts w:ascii="Times New Roman" w:hAnsi="Times New Roman" w:cs="Times New Roman"/>
          <w:sz w:val="24"/>
          <w:szCs w:val="24"/>
        </w:rPr>
        <w:t xml:space="preserve"> dominated the phytoplankton population. The plankton abundance was recorded highest in spring, followed by winter</w:t>
      </w:r>
      <w:r w:rsidR="00C728FE" w:rsidRPr="00F006E2">
        <w:rPr>
          <w:rFonts w:ascii="Times New Roman" w:hAnsi="Times New Roman" w:cs="Times New Roman"/>
          <w:sz w:val="24"/>
          <w:szCs w:val="24"/>
        </w:rPr>
        <w:t>,</w:t>
      </w:r>
      <w:r w:rsidRPr="00F006E2">
        <w:rPr>
          <w:rFonts w:ascii="Times New Roman" w:hAnsi="Times New Roman" w:cs="Times New Roman"/>
          <w:sz w:val="24"/>
          <w:szCs w:val="24"/>
        </w:rPr>
        <w:t xml:space="preserve"> and the least reported in monsoon season. The high average percent contribution of </w:t>
      </w:r>
      <w:proofErr w:type="spellStart"/>
      <w:r w:rsidRPr="00F006E2">
        <w:rPr>
          <w:rFonts w:ascii="Times New Roman" w:hAnsi="Times New Roman" w:cs="Times New Roman"/>
          <w:i/>
          <w:iCs/>
          <w:sz w:val="24"/>
          <w:szCs w:val="24"/>
        </w:rPr>
        <w:t>Aulacoseira</w:t>
      </w:r>
      <w:proofErr w:type="spellEnd"/>
      <w:r w:rsidRPr="00F006E2">
        <w:rPr>
          <w:rFonts w:ascii="Times New Roman" w:hAnsi="Times New Roman" w:cs="Times New Roman"/>
          <w:i/>
          <w:iCs/>
          <w:sz w:val="24"/>
          <w:szCs w:val="24"/>
        </w:rPr>
        <w:t>, Oscillatoria</w:t>
      </w:r>
      <w:r w:rsidR="00C728FE" w:rsidRPr="00F006E2">
        <w:rPr>
          <w:rFonts w:ascii="Times New Roman" w:hAnsi="Times New Roman" w:cs="Times New Roman"/>
          <w:i/>
          <w:iCs/>
          <w:sz w:val="24"/>
          <w:szCs w:val="24"/>
        </w:rPr>
        <w:t>,</w:t>
      </w:r>
      <w:r w:rsidRPr="00F006E2">
        <w:rPr>
          <w:rFonts w:ascii="Times New Roman" w:hAnsi="Times New Roman" w:cs="Times New Roman"/>
          <w:sz w:val="24"/>
          <w:szCs w:val="24"/>
        </w:rPr>
        <w:t xml:space="preserve"> and </w:t>
      </w:r>
      <w:r w:rsidRPr="00F006E2">
        <w:rPr>
          <w:rFonts w:ascii="Times New Roman" w:hAnsi="Times New Roman" w:cs="Times New Roman"/>
          <w:i/>
          <w:iCs/>
          <w:sz w:val="24"/>
          <w:szCs w:val="24"/>
        </w:rPr>
        <w:t xml:space="preserve">Spirogyra </w:t>
      </w:r>
      <w:r w:rsidRPr="00F006E2">
        <w:rPr>
          <w:rFonts w:ascii="Times New Roman" w:hAnsi="Times New Roman" w:cs="Times New Roman"/>
          <w:sz w:val="24"/>
          <w:szCs w:val="24"/>
        </w:rPr>
        <w:t xml:space="preserve">species is well represented through SIMPER analysis. In addition, the Shannon–Wiener index (H) was calculated to determine plankton diversity, and </w:t>
      </w:r>
      <w:proofErr w:type="spellStart"/>
      <w:r w:rsidRPr="00F006E2">
        <w:rPr>
          <w:rFonts w:ascii="Times New Roman" w:hAnsi="Times New Roman" w:cs="Times New Roman"/>
          <w:sz w:val="24"/>
          <w:szCs w:val="24"/>
        </w:rPr>
        <w:t>Pielous</w:t>
      </w:r>
      <w:proofErr w:type="spellEnd"/>
      <w:r w:rsidRPr="00F006E2">
        <w:rPr>
          <w:rFonts w:ascii="Times New Roman" w:hAnsi="Times New Roman" w:cs="Times New Roman"/>
          <w:sz w:val="24"/>
          <w:szCs w:val="24"/>
        </w:rPr>
        <w:t xml:space="preserve">' Evenness index (E) </w:t>
      </w:r>
      <w:r w:rsidR="00C728FE" w:rsidRPr="00F006E2">
        <w:rPr>
          <w:rFonts w:ascii="Times New Roman" w:hAnsi="Times New Roman" w:cs="Times New Roman"/>
          <w:sz w:val="24"/>
          <w:szCs w:val="24"/>
        </w:rPr>
        <w:t>was</w:t>
      </w:r>
      <w:r w:rsidRPr="00F006E2">
        <w:rPr>
          <w:rFonts w:ascii="Times New Roman" w:hAnsi="Times New Roman" w:cs="Times New Roman"/>
          <w:sz w:val="24"/>
          <w:szCs w:val="24"/>
        </w:rPr>
        <w:t xml:space="preserve"> calculated to determine individual distribution within a community whereas </w:t>
      </w:r>
      <w:proofErr w:type="spellStart"/>
      <w:r w:rsidRPr="00F006E2">
        <w:rPr>
          <w:rFonts w:ascii="Times New Roman" w:hAnsi="Times New Roman" w:cs="Times New Roman"/>
          <w:sz w:val="24"/>
          <w:szCs w:val="24"/>
        </w:rPr>
        <w:t>Margalef’s</w:t>
      </w:r>
      <w:proofErr w:type="spellEnd"/>
      <w:r w:rsidRPr="00F006E2">
        <w:rPr>
          <w:rFonts w:ascii="Times New Roman" w:hAnsi="Times New Roman" w:cs="Times New Roman"/>
          <w:sz w:val="24"/>
          <w:szCs w:val="24"/>
        </w:rPr>
        <w:t xml:space="preserve"> Richness index showed species richness of the study area. This qualitative and quantitative study will aid future research on </w:t>
      </w:r>
      <w:r w:rsidR="00C728FE" w:rsidRPr="00F006E2">
        <w:rPr>
          <w:rFonts w:ascii="Times New Roman" w:hAnsi="Times New Roman" w:cs="Times New Roman"/>
          <w:sz w:val="24"/>
          <w:szCs w:val="24"/>
        </w:rPr>
        <w:t xml:space="preserve">the </w:t>
      </w:r>
      <w:r w:rsidRPr="00F006E2">
        <w:rPr>
          <w:rFonts w:ascii="Times New Roman" w:hAnsi="Times New Roman" w:cs="Times New Roman"/>
          <w:sz w:val="24"/>
          <w:szCs w:val="24"/>
        </w:rPr>
        <w:t xml:space="preserve">occurrence of </w:t>
      </w:r>
      <w:r w:rsidR="00C728FE" w:rsidRPr="00F006E2">
        <w:rPr>
          <w:rFonts w:ascii="Times New Roman" w:hAnsi="Times New Roman" w:cs="Times New Roman"/>
          <w:sz w:val="24"/>
          <w:szCs w:val="24"/>
        </w:rPr>
        <w:t>plankton</w:t>
      </w:r>
      <w:r w:rsidRPr="00F006E2">
        <w:rPr>
          <w:rFonts w:ascii="Times New Roman" w:hAnsi="Times New Roman" w:cs="Times New Roman"/>
          <w:sz w:val="24"/>
          <w:szCs w:val="24"/>
        </w:rPr>
        <w:t xml:space="preserve"> as well as the more trustworthy information generation on fish diet and feeding </w:t>
      </w:r>
      <w:proofErr w:type="spellStart"/>
      <w:r w:rsidR="00C728FE" w:rsidRPr="00F006E2">
        <w:rPr>
          <w:rFonts w:ascii="Times New Roman" w:hAnsi="Times New Roman" w:cs="Times New Roman"/>
          <w:sz w:val="24"/>
          <w:szCs w:val="24"/>
        </w:rPr>
        <w:t>behaviors</w:t>
      </w:r>
      <w:proofErr w:type="spellEnd"/>
      <w:r w:rsidRPr="00F006E2">
        <w:rPr>
          <w:rFonts w:ascii="Times New Roman" w:hAnsi="Times New Roman" w:cs="Times New Roman"/>
          <w:sz w:val="24"/>
          <w:szCs w:val="24"/>
        </w:rPr>
        <w:t>. The condition of planktons as bioindicators would indirectly provide an estimation of the ecosystem's natural state or amount of pollution.</w:t>
      </w:r>
    </w:p>
    <w:p w14:paraId="28A4EC8F" w14:textId="77777777" w:rsidR="00CF3F29" w:rsidRPr="00F006E2" w:rsidRDefault="00CF3F29" w:rsidP="00F006E2">
      <w:pPr>
        <w:spacing w:line="480" w:lineRule="auto"/>
        <w:jc w:val="both"/>
        <w:rPr>
          <w:rFonts w:ascii="Times New Roman" w:hAnsi="Times New Roman" w:cs="Times New Roman"/>
          <w:sz w:val="24"/>
          <w:szCs w:val="24"/>
          <w:lang w:bidi="ar-SA"/>
        </w:rPr>
      </w:pPr>
      <w:r w:rsidRPr="00F006E2">
        <w:rPr>
          <w:rFonts w:ascii="Times New Roman" w:hAnsi="Times New Roman" w:cs="Times New Roman"/>
          <w:b/>
          <w:bCs/>
          <w:sz w:val="26"/>
          <w:szCs w:val="26"/>
          <w:lang w:bidi="ar-SA"/>
        </w:rPr>
        <w:lastRenderedPageBreak/>
        <w:t>Keywords</w:t>
      </w:r>
      <w:r w:rsidRPr="00F006E2">
        <w:rPr>
          <w:rFonts w:ascii="Times New Roman" w:hAnsi="Times New Roman" w:cs="Times New Roman"/>
          <w:b/>
          <w:bCs/>
          <w:sz w:val="24"/>
          <w:szCs w:val="24"/>
          <w:lang w:bidi="ar-SA"/>
        </w:rPr>
        <w:t xml:space="preserve">: </w:t>
      </w:r>
      <w:r w:rsidRPr="00F006E2">
        <w:rPr>
          <w:rFonts w:ascii="Times New Roman" w:hAnsi="Times New Roman" w:cs="Times New Roman"/>
          <w:sz w:val="24"/>
          <w:szCs w:val="24"/>
          <w:lang w:bidi="ar-SA"/>
        </w:rPr>
        <w:t xml:space="preserve">Plankton, </w:t>
      </w:r>
      <w:proofErr w:type="spellStart"/>
      <w:r w:rsidRPr="00F006E2">
        <w:rPr>
          <w:rFonts w:ascii="Times New Roman" w:hAnsi="Times New Roman" w:cs="Times New Roman"/>
          <w:sz w:val="24"/>
          <w:szCs w:val="24"/>
          <w:lang w:bidi="ar-SA"/>
        </w:rPr>
        <w:t>Spatio</w:t>
      </w:r>
      <w:proofErr w:type="spellEnd"/>
      <w:r w:rsidRPr="00F006E2">
        <w:rPr>
          <w:rFonts w:ascii="Times New Roman" w:hAnsi="Times New Roman" w:cs="Times New Roman"/>
          <w:sz w:val="24"/>
          <w:szCs w:val="24"/>
          <w:lang w:bidi="ar-SA"/>
        </w:rPr>
        <w:t>-temporal, Variation, Abundance, Seasonal</w:t>
      </w:r>
    </w:p>
    <w:p w14:paraId="1B14A1B1" w14:textId="4F0188C6" w:rsidR="00CF3F29" w:rsidRPr="00F006E2" w:rsidRDefault="00BB2D0E" w:rsidP="00F006E2">
      <w:pPr>
        <w:spacing w:line="480" w:lineRule="auto"/>
        <w:jc w:val="both"/>
        <w:rPr>
          <w:rFonts w:ascii="Times New Roman" w:hAnsi="Times New Roman" w:cs="Times New Roman"/>
          <w:b/>
          <w:bCs/>
          <w:sz w:val="26"/>
          <w:szCs w:val="26"/>
          <w:lang w:bidi="ar-SA"/>
        </w:rPr>
      </w:pPr>
      <w:r w:rsidRPr="00F006E2">
        <w:rPr>
          <w:rFonts w:ascii="Times New Roman" w:hAnsi="Times New Roman" w:cs="Times New Roman"/>
          <w:b/>
          <w:bCs/>
          <w:sz w:val="26"/>
          <w:szCs w:val="26"/>
          <w:lang w:bidi="ar-SA"/>
        </w:rPr>
        <w:t>Introduction</w:t>
      </w:r>
    </w:p>
    <w:p w14:paraId="6C762DD8" w14:textId="3F66C6AE" w:rsidR="00BB2D0E" w:rsidRPr="00F006E2" w:rsidRDefault="00BB2D0E"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India is one of the world's major hubs for biodiversity comprising of two of the world’s eighteen ‘Biodiversity hotspots’ located in the Western Ghats and the Eastern Himalayas. Geographically, Northeast India is concealed deep in one of the most biodiversity-rich regions of the world. Tripura is the third smallest state in India</w:t>
      </w:r>
      <w:r w:rsidR="00C728FE" w:rsidRPr="00F006E2">
        <w:rPr>
          <w:rFonts w:ascii="Times New Roman" w:hAnsi="Times New Roman" w:cs="Times New Roman"/>
          <w:sz w:val="24"/>
          <w:szCs w:val="24"/>
        </w:rPr>
        <w:t xml:space="preserve"> and is blessed with several small and major rivers</w:t>
      </w:r>
      <w:r w:rsidRPr="00F006E2">
        <w:rPr>
          <w:rFonts w:ascii="Times New Roman" w:hAnsi="Times New Roman" w:cs="Times New Roman"/>
          <w:sz w:val="24"/>
          <w:szCs w:val="24"/>
        </w:rPr>
        <w:t>.</w:t>
      </w:r>
      <w:r w:rsidR="00C728FE" w:rsidRPr="00F006E2">
        <w:rPr>
          <w:rFonts w:ascii="Times New Roman" w:hAnsi="Times New Roman" w:cs="Times New Roman"/>
          <w:sz w:val="24"/>
          <w:szCs w:val="24"/>
        </w:rPr>
        <w:t xml:space="preserve"> </w:t>
      </w:r>
      <w:proofErr w:type="spellStart"/>
      <w:r w:rsidRPr="00F006E2">
        <w:rPr>
          <w:rFonts w:ascii="Times New Roman" w:hAnsi="Times New Roman" w:cs="Times New Roman"/>
          <w:sz w:val="24"/>
          <w:szCs w:val="24"/>
        </w:rPr>
        <w:t>Khowai</w:t>
      </w:r>
      <w:proofErr w:type="spellEnd"/>
      <w:r w:rsidRPr="00F006E2">
        <w:rPr>
          <w:rFonts w:ascii="Times New Roman" w:hAnsi="Times New Roman" w:cs="Times New Roman"/>
          <w:sz w:val="24"/>
          <w:szCs w:val="24"/>
        </w:rPr>
        <w:t>,</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rPr>
        <w:t>Manu, Haora,</w:t>
      </w:r>
      <w:r w:rsidR="00C728FE" w:rsidRPr="00F006E2">
        <w:rPr>
          <w:rFonts w:ascii="Times New Roman" w:hAnsi="Times New Roman" w:cs="Times New Roman"/>
          <w:sz w:val="24"/>
          <w:szCs w:val="24"/>
        </w:rPr>
        <w:t xml:space="preserve"> </w:t>
      </w:r>
      <w:proofErr w:type="spellStart"/>
      <w:r w:rsidRPr="00F006E2">
        <w:rPr>
          <w:rFonts w:ascii="Times New Roman" w:hAnsi="Times New Roman" w:cs="Times New Roman"/>
          <w:sz w:val="24"/>
          <w:szCs w:val="24"/>
        </w:rPr>
        <w:t>Muhuri</w:t>
      </w:r>
      <w:proofErr w:type="spellEnd"/>
      <w:r w:rsidRPr="00F006E2">
        <w:rPr>
          <w:rFonts w:ascii="Times New Roman" w:hAnsi="Times New Roman" w:cs="Times New Roman"/>
          <w:sz w:val="24"/>
          <w:szCs w:val="24"/>
        </w:rPr>
        <w:t>, and Gomati are some major</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rivers</w:t>
      </w:r>
      <w:r w:rsidRPr="00F006E2">
        <w:rPr>
          <w:rFonts w:ascii="Times New Roman" w:hAnsi="Times New Roman" w:cs="Times New Roman"/>
          <w:spacing w:val="-12"/>
          <w:sz w:val="24"/>
          <w:szCs w:val="24"/>
        </w:rPr>
        <w:t xml:space="preserve"> </w:t>
      </w:r>
      <w:r w:rsidRPr="00F006E2">
        <w:rPr>
          <w:rFonts w:ascii="Times New Roman" w:hAnsi="Times New Roman" w:cs="Times New Roman"/>
          <w:sz w:val="24"/>
          <w:szCs w:val="24"/>
        </w:rPr>
        <w:t>of</w:t>
      </w:r>
      <w:r w:rsidRPr="00F006E2">
        <w:rPr>
          <w:rFonts w:ascii="Times New Roman" w:hAnsi="Times New Roman" w:cs="Times New Roman"/>
          <w:spacing w:val="-7"/>
          <w:sz w:val="24"/>
          <w:szCs w:val="24"/>
        </w:rPr>
        <w:t xml:space="preserve"> </w:t>
      </w:r>
      <w:r w:rsidRPr="00F006E2">
        <w:rPr>
          <w:rFonts w:ascii="Times New Roman" w:hAnsi="Times New Roman" w:cs="Times New Roman"/>
          <w:sz w:val="24"/>
          <w:szCs w:val="24"/>
        </w:rPr>
        <w:t>Tripura.</w:t>
      </w:r>
      <w:r w:rsidRPr="00F006E2">
        <w:rPr>
          <w:rFonts w:ascii="Times New Roman" w:hAnsi="Times New Roman" w:cs="Times New Roman"/>
          <w:spacing w:val="-8"/>
          <w:sz w:val="24"/>
          <w:szCs w:val="24"/>
        </w:rPr>
        <w:t xml:space="preserve"> </w:t>
      </w:r>
      <w:r w:rsidRPr="00F006E2">
        <w:rPr>
          <w:rFonts w:ascii="Times New Roman" w:hAnsi="Times New Roman" w:cs="Times New Roman"/>
          <w:sz w:val="24"/>
          <w:szCs w:val="24"/>
        </w:rPr>
        <w:t>Haora</w:t>
      </w:r>
      <w:r w:rsidRPr="00F006E2">
        <w:rPr>
          <w:rFonts w:ascii="Times New Roman" w:hAnsi="Times New Roman" w:cs="Times New Roman"/>
          <w:spacing w:val="-2"/>
          <w:sz w:val="24"/>
          <w:szCs w:val="24"/>
        </w:rPr>
        <w:t xml:space="preserve"> </w:t>
      </w:r>
      <w:r w:rsidRPr="00F006E2">
        <w:rPr>
          <w:rFonts w:ascii="Times New Roman" w:hAnsi="Times New Roman" w:cs="Times New Roman"/>
          <w:sz w:val="24"/>
          <w:szCs w:val="24"/>
        </w:rPr>
        <w:t>is</w:t>
      </w:r>
      <w:r w:rsidRPr="00F006E2">
        <w:rPr>
          <w:rFonts w:ascii="Times New Roman" w:hAnsi="Times New Roman" w:cs="Times New Roman"/>
          <w:spacing w:val="-12"/>
          <w:sz w:val="24"/>
          <w:szCs w:val="24"/>
        </w:rPr>
        <w:t xml:space="preserve"> </w:t>
      </w:r>
      <w:r w:rsidRPr="00F006E2">
        <w:rPr>
          <w:rFonts w:ascii="Times New Roman" w:hAnsi="Times New Roman" w:cs="Times New Roman"/>
          <w:sz w:val="24"/>
          <w:szCs w:val="24"/>
        </w:rPr>
        <w:t>depicted</w:t>
      </w:r>
      <w:r w:rsidRPr="00F006E2">
        <w:rPr>
          <w:rFonts w:ascii="Times New Roman" w:hAnsi="Times New Roman" w:cs="Times New Roman"/>
          <w:spacing w:val="-11"/>
          <w:sz w:val="24"/>
          <w:szCs w:val="24"/>
        </w:rPr>
        <w:t xml:space="preserve"> </w:t>
      </w:r>
      <w:r w:rsidRPr="00F006E2">
        <w:rPr>
          <w:rFonts w:ascii="Times New Roman" w:hAnsi="Times New Roman" w:cs="Times New Roman"/>
          <w:sz w:val="24"/>
          <w:szCs w:val="24"/>
        </w:rPr>
        <w:t>as</w:t>
      </w:r>
      <w:r w:rsidRPr="00F006E2">
        <w:rPr>
          <w:rFonts w:ascii="Times New Roman" w:hAnsi="Times New Roman" w:cs="Times New Roman"/>
          <w:spacing w:val="-12"/>
          <w:sz w:val="24"/>
          <w:szCs w:val="24"/>
        </w:rPr>
        <w:t xml:space="preserve"> </w:t>
      </w:r>
      <w:r w:rsidRPr="00F006E2">
        <w:rPr>
          <w:rFonts w:ascii="Times New Roman" w:hAnsi="Times New Roman" w:cs="Times New Roman"/>
          <w:sz w:val="24"/>
          <w:szCs w:val="24"/>
        </w:rPr>
        <w:t>the</w:t>
      </w:r>
      <w:r w:rsidRPr="00F006E2">
        <w:rPr>
          <w:rFonts w:ascii="Times New Roman" w:hAnsi="Times New Roman" w:cs="Times New Roman"/>
          <w:spacing w:val="-10"/>
          <w:sz w:val="24"/>
          <w:szCs w:val="24"/>
        </w:rPr>
        <w:t xml:space="preserve"> </w:t>
      </w:r>
      <w:r w:rsidRPr="00F006E2">
        <w:rPr>
          <w:rFonts w:ascii="Times New Roman" w:hAnsi="Times New Roman" w:cs="Times New Roman"/>
          <w:sz w:val="24"/>
          <w:szCs w:val="24"/>
        </w:rPr>
        <w:t>lifeline</w:t>
      </w:r>
      <w:r w:rsidRPr="00F006E2">
        <w:rPr>
          <w:rFonts w:ascii="Times New Roman" w:hAnsi="Times New Roman" w:cs="Times New Roman"/>
          <w:spacing w:val="-10"/>
          <w:sz w:val="24"/>
          <w:szCs w:val="24"/>
        </w:rPr>
        <w:t xml:space="preserve"> </w:t>
      </w:r>
      <w:r w:rsidRPr="00F006E2">
        <w:rPr>
          <w:rFonts w:ascii="Times New Roman" w:hAnsi="Times New Roman" w:cs="Times New Roman"/>
          <w:sz w:val="24"/>
          <w:szCs w:val="24"/>
        </w:rPr>
        <w:t>of</w:t>
      </w:r>
      <w:r w:rsidRPr="00F006E2">
        <w:rPr>
          <w:rFonts w:ascii="Times New Roman" w:hAnsi="Times New Roman" w:cs="Times New Roman"/>
          <w:spacing w:val="-8"/>
          <w:sz w:val="24"/>
          <w:szCs w:val="24"/>
        </w:rPr>
        <w:t xml:space="preserve"> </w:t>
      </w:r>
      <w:r w:rsidRPr="00F006E2">
        <w:rPr>
          <w:rFonts w:ascii="Times New Roman" w:hAnsi="Times New Roman" w:cs="Times New Roman"/>
          <w:sz w:val="24"/>
          <w:szCs w:val="24"/>
        </w:rPr>
        <w:t>Agartala,</w:t>
      </w:r>
      <w:r w:rsidRPr="00F006E2">
        <w:rPr>
          <w:rFonts w:ascii="Times New Roman" w:hAnsi="Times New Roman" w:cs="Times New Roman"/>
          <w:spacing w:val="-11"/>
          <w:sz w:val="24"/>
          <w:szCs w:val="24"/>
        </w:rPr>
        <w:t xml:space="preserve"> </w:t>
      </w:r>
      <w:r w:rsidR="00C728FE" w:rsidRPr="00F006E2">
        <w:rPr>
          <w:rFonts w:ascii="Times New Roman" w:hAnsi="Times New Roman" w:cs="Times New Roman"/>
          <w:spacing w:val="-11"/>
          <w:sz w:val="24"/>
          <w:szCs w:val="24"/>
        </w:rPr>
        <w:t xml:space="preserve">the </w:t>
      </w:r>
      <w:r w:rsidRPr="00F006E2">
        <w:rPr>
          <w:rFonts w:ascii="Times New Roman" w:hAnsi="Times New Roman" w:cs="Times New Roman"/>
          <w:sz w:val="24"/>
          <w:szCs w:val="24"/>
        </w:rPr>
        <w:t>capital</w:t>
      </w:r>
      <w:r w:rsidRPr="00F006E2">
        <w:rPr>
          <w:rFonts w:ascii="Times New Roman" w:hAnsi="Times New Roman" w:cs="Times New Roman"/>
          <w:spacing w:val="-11"/>
          <w:sz w:val="24"/>
          <w:szCs w:val="24"/>
        </w:rPr>
        <w:t xml:space="preserve"> </w:t>
      </w:r>
      <w:r w:rsidRPr="00F006E2">
        <w:rPr>
          <w:rFonts w:ascii="Times New Roman" w:hAnsi="Times New Roman" w:cs="Times New Roman"/>
          <w:sz w:val="24"/>
          <w:szCs w:val="24"/>
        </w:rPr>
        <w:t>of</w:t>
      </w:r>
      <w:r w:rsidRPr="00F006E2">
        <w:rPr>
          <w:rFonts w:ascii="Times New Roman" w:hAnsi="Times New Roman" w:cs="Times New Roman"/>
          <w:spacing w:val="-7"/>
          <w:sz w:val="24"/>
          <w:szCs w:val="24"/>
        </w:rPr>
        <w:t xml:space="preserve"> </w:t>
      </w:r>
      <w:r w:rsidRPr="00F006E2">
        <w:rPr>
          <w:rFonts w:ascii="Times New Roman" w:hAnsi="Times New Roman" w:cs="Times New Roman"/>
          <w:sz w:val="24"/>
          <w:szCs w:val="24"/>
        </w:rPr>
        <w:t xml:space="preserve">Tripura. The river originating from the eastern side of </w:t>
      </w:r>
      <w:proofErr w:type="spellStart"/>
      <w:r w:rsidRPr="00F006E2">
        <w:rPr>
          <w:rFonts w:ascii="Times New Roman" w:hAnsi="Times New Roman" w:cs="Times New Roman"/>
          <w:sz w:val="24"/>
          <w:szCs w:val="24"/>
        </w:rPr>
        <w:t>Baramura</w:t>
      </w:r>
      <w:proofErr w:type="spellEnd"/>
      <w:r w:rsidRPr="00F006E2">
        <w:rPr>
          <w:rFonts w:ascii="Times New Roman" w:hAnsi="Times New Roman" w:cs="Times New Roman"/>
          <w:sz w:val="24"/>
          <w:szCs w:val="24"/>
        </w:rPr>
        <w:t xml:space="preserve"> hill</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range</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flows</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westward</w:t>
      </w:r>
      <w:r w:rsidRPr="00F006E2">
        <w:rPr>
          <w:rFonts w:ascii="Times New Roman" w:hAnsi="Times New Roman" w:cs="Times New Roman"/>
          <w:spacing w:val="-4"/>
          <w:sz w:val="24"/>
          <w:szCs w:val="24"/>
        </w:rPr>
        <w:t xml:space="preserve"> </w:t>
      </w:r>
      <w:r w:rsidRPr="00F006E2">
        <w:rPr>
          <w:rFonts w:ascii="Times New Roman" w:hAnsi="Times New Roman" w:cs="Times New Roman"/>
          <w:sz w:val="24"/>
          <w:szCs w:val="24"/>
        </w:rPr>
        <w:t>through</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the</w:t>
      </w:r>
      <w:r w:rsidRPr="00F006E2">
        <w:rPr>
          <w:rFonts w:ascii="Times New Roman" w:hAnsi="Times New Roman" w:cs="Times New Roman"/>
          <w:spacing w:val="-4"/>
          <w:sz w:val="24"/>
          <w:szCs w:val="24"/>
        </w:rPr>
        <w:t xml:space="preserve"> </w:t>
      </w:r>
      <w:r w:rsidRPr="00F006E2">
        <w:rPr>
          <w:rFonts w:ascii="Times New Roman" w:hAnsi="Times New Roman" w:cs="Times New Roman"/>
          <w:sz w:val="24"/>
          <w:szCs w:val="24"/>
        </w:rPr>
        <w:t>alluvial</w:t>
      </w:r>
      <w:r w:rsidRPr="00F006E2">
        <w:rPr>
          <w:rFonts w:ascii="Times New Roman" w:hAnsi="Times New Roman" w:cs="Times New Roman"/>
          <w:spacing w:val="-6"/>
          <w:sz w:val="24"/>
          <w:szCs w:val="24"/>
        </w:rPr>
        <w:t xml:space="preserve"> </w:t>
      </w:r>
      <w:r w:rsidRPr="00F006E2">
        <w:rPr>
          <w:rFonts w:ascii="Times New Roman" w:hAnsi="Times New Roman" w:cs="Times New Roman"/>
          <w:sz w:val="24"/>
          <w:szCs w:val="24"/>
        </w:rPr>
        <w:t>plains,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skirting the</w:t>
      </w:r>
      <w:r w:rsidRPr="00F006E2">
        <w:rPr>
          <w:rFonts w:ascii="Times New Roman" w:hAnsi="Times New Roman" w:cs="Times New Roman"/>
          <w:spacing w:val="-4"/>
          <w:sz w:val="24"/>
          <w:szCs w:val="24"/>
        </w:rPr>
        <w:t xml:space="preserve"> </w:t>
      </w:r>
      <w:r w:rsidRPr="00F006E2">
        <w:rPr>
          <w:rFonts w:ascii="Times New Roman" w:hAnsi="Times New Roman" w:cs="Times New Roman"/>
          <w:sz w:val="24"/>
          <w:szCs w:val="24"/>
        </w:rPr>
        <w:t>southern</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periphery</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of</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Agartala</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rPr>
        <w:t>before</w:t>
      </w:r>
      <w:r w:rsidRPr="00F006E2">
        <w:rPr>
          <w:rFonts w:ascii="Times New Roman" w:hAnsi="Times New Roman" w:cs="Times New Roman"/>
          <w:spacing w:val="-10"/>
          <w:sz w:val="24"/>
          <w:szCs w:val="24"/>
        </w:rPr>
        <w:t xml:space="preserve"> </w:t>
      </w:r>
      <w:r w:rsidRPr="00F006E2">
        <w:rPr>
          <w:rFonts w:ascii="Times New Roman" w:hAnsi="Times New Roman" w:cs="Times New Roman"/>
          <w:sz w:val="24"/>
          <w:szCs w:val="24"/>
        </w:rPr>
        <w:t>entering</w:t>
      </w:r>
      <w:r w:rsidRPr="00F006E2">
        <w:rPr>
          <w:rFonts w:ascii="Times New Roman" w:hAnsi="Times New Roman" w:cs="Times New Roman"/>
          <w:spacing w:val="-9"/>
          <w:sz w:val="24"/>
          <w:szCs w:val="24"/>
        </w:rPr>
        <w:t xml:space="preserve"> </w:t>
      </w:r>
      <w:r w:rsidRPr="00F006E2">
        <w:rPr>
          <w:rFonts w:ascii="Times New Roman" w:hAnsi="Times New Roman" w:cs="Times New Roman"/>
          <w:sz w:val="24"/>
          <w:szCs w:val="24"/>
        </w:rPr>
        <w:t>Bangladesh</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Bhattacharya</w:t>
      </w:r>
      <w:r w:rsidRPr="00F006E2">
        <w:rPr>
          <w:rFonts w:ascii="Times New Roman" w:hAnsi="Times New Roman" w:cs="Times New Roman"/>
          <w:spacing w:val="-10"/>
          <w:sz w:val="24"/>
          <w:szCs w:val="24"/>
        </w:rPr>
        <w:t xml:space="preserve"> </w:t>
      </w:r>
      <w:r w:rsidR="00CF1F68" w:rsidRPr="00F006E2">
        <w:rPr>
          <w:rFonts w:ascii="Times New Roman" w:hAnsi="Times New Roman" w:cs="Times New Roman"/>
          <w:sz w:val="24"/>
          <w:szCs w:val="24"/>
        </w:rPr>
        <w:t>and Saha</w:t>
      </w:r>
      <w:r w:rsidRPr="00F006E2">
        <w:rPr>
          <w:rFonts w:ascii="Times New Roman" w:hAnsi="Times New Roman" w:cs="Times New Roman"/>
          <w:spacing w:val="-10"/>
          <w:sz w:val="24"/>
          <w:szCs w:val="24"/>
        </w:rPr>
        <w:t xml:space="preserve"> </w:t>
      </w:r>
      <w:r w:rsidRPr="00F006E2">
        <w:rPr>
          <w:rFonts w:ascii="Times New Roman" w:hAnsi="Times New Roman" w:cs="Times New Roman"/>
          <w:sz w:val="24"/>
          <w:szCs w:val="24"/>
        </w:rPr>
        <w:t>1997.</w:t>
      </w:r>
    </w:p>
    <w:p w14:paraId="0CC9AC10" w14:textId="357D7543" w:rsidR="00BB2D0E" w:rsidRPr="00F006E2" w:rsidRDefault="00BB2D0E" w:rsidP="00F006E2">
      <w:pPr>
        <w:pStyle w:val="BodyText"/>
        <w:spacing w:line="480" w:lineRule="auto"/>
        <w:ind w:right="-46"/>
        <w:jc w:val="both"/>
        <w:rPr>
          <w:rFonts w:ascii="Times New Roman" w:hAnsi="Times New Roman" w:cs="Times New Roman"/>
          <w:sz w:val="24"/>
          <w:szCs w:val="24"/>
        </w:rPr>
      </w:pPr>
      <w:r w:rsidRPr="00F006E2">
        <w:rPr>
          <w:rFonts w:ascii="Times New Roman" w:hAnsi="Times New Roman" w:cs="Times New Roman"/>
          <w:sz w:val="24"/>
          <w:szCs w:val="24"/>
        </w:rPr>
        <w:t>The Haora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River is one of</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 xml:space="preserve">the </w:t>
      </w:r>
      <w:r w:rsidR="00CD50A8" w:rsidRPr="00F006E2">
        <w:rPr>
          <w:rFonts w:ascii="Times New Roman" w:hAnsi="Times New Roman" w:cs="Times New Roman"/>
          <w:sz w:val="24"/>
          <w:szCs w:val="24"/>
        </w:rPr>
        <w:t>major river</w:t>
      </w:r>
      <w:r w:rsidRPr="00F006E2">
        <w:rPr>
          <w:rFonts w:ascii="Times New Roman" w:hAnsi="Times New Roman" w:cs="Times New Roman"/>
          <w:sz w:val="24"/>
          <w:szCs w:val="24"/>
        </w:rPr>
        <w:t xml:space="preserve"> of</w:t>
      </w:r>
      <w:r w:rsidRPr="00F006E2">
        <w:rPr>
          <w:rFonts w:ascii="Times New Roman" w:hAnsi="Times New Roman" w:cs="Times New Roman"/>
          <w:spacing w:val="58"/>
          <w:sz w:val="24"/>
          <w:szCs w:val="24"/>
        </w:rPr>
        <w:t xml:space="preserve"> </w:t>
      </w:r>
      <w:r w:rsidRPr="00F006E2">
        <w:rPr>
          <w:rFonts w:ascii="Times New Roman" w:hAnsi="Times New Roman" w:cs="Times New Roman"/>
          <w:sz w:val="24"/>
          <w:szCs w:val="24"/>
        </w:rPr>
        <w:t>the West Tripura District of Tripura, native people of the state also refer to it as Saidra (in Kokborok language)</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rPr>
        <w:t>Bandopadhyay</w:t>
      </w:r>
      <w:r w:rsidRPr="00F006E2">
        <w:rPr>
          <w:rFonts w:ascii="Times New Roman" w:hAnsi="Times New Roman" w:cs="Times New Roman"/>
          <w:spacing w:val="-3"/>
          <w:sz w:val="24"/>
          <w:szCs w:val="24"/>
        </w:rPr>
        <w:t xml:space="preserve"> </w:t>
      </w:r>
      <w:r w:rsidR="00CF1F68" w:rsidRPr="00F006E2">
        <w:rPr>
          <w:rFonts w:ascii="Times New Roman" w:hAnsi="Times New Roman" w:cs="Times New Roman"/>
          <w:sz w:val="24"/>
          <w:szCs w:val="24"/>
        </w:rPr>
        <w:t>and De</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2018. The</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River</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Haora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originates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 xml:space="preserve">in the </w:t>
      </w:r>
      <w:proofErr w:type="spellStart"/>
      <w:r w:rsidRPr="00F006E2">
        <w:rPr>
          <w:rFonts w:ascii="Times New Roman" w:hAnsi="Times New Roman" w:cs="Times New Roman"/>
          <w:sz w:val="24"/>
          <w:szCs w:val="24"/>
        </w:rPr>
        <w:t>Baramura</w:t>
      </w:r>
      <w:proofErr w:type="spellEnd"/>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hills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 West Tripura district. After</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passing</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through</w:t>
      </w:r>
      <w:r w:rsidRPr="00F006E2">
        <w:rPr>
          <w:rFonts w:ascii="Times New Roman" w:hAnsi="Times New Roman" w:cs="Times New Roman"/>
          <w:spacing w:val="1"/>
          <w:sz w:val="24"/>
          <w:szCs w:val="24"/>
        </w:rPr>
        <w:t xml:space="preserve"> </w:t>
      </w:r>
      <w:proofErr w:type="spellStart"/>
      <w:r w:rsidRPr="00F006E2">
        <w:rPr>
          <w:rFonts w:ascii="Times New Roman" w:hAnsi="Times New Roman" w:cs="Times New Roman"/>
          <w:sz w:val="24"/>
          <w:szCs w:val="24"/>
        </w:rPr>
        <w:t>Chandrasadhubari</w:t>
      </w:r>
      <w:proofErr w:type="spellEnd"/>
      <w:r w:rsidRPr="00F006E2">
        <w:rPr>
          <w:rFonts w:ascii="Times New Roman" w:hAnsi="Times New Roman" w:cs="Times New Roman"/>
          <w:sz w:val="24"/>
          <w:szCs w:val="24"/>
        </w:rPr>
        <w:t>,</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Champak</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Nagar,</w:t>
      </w:r>
      <w:r w:rsidRPr="00F006E2">
        <w:rPr>
          <w:rFonts w:ascii="Times New Roman" w:hAnsi="Times New Roman" w:cs="Times New Roman"/>
          <w:spacing w:val="59"/>
          <w:sz w:val="24"/>
          <w:szCs w:val="24"/>
        </w:rPr>
        <w:t xml:space="preserve"> </w:t>
      </w:r>
      <w:proofErr w:type="spellStart"/>
      <w:r w:rsidRPr="00F006E2">
        <w:rPr>
          <w:rFonts w:ascii="Times New Roman" w:hAnsi="Times New Roman" w:cs="Times New Roman"/>
          <w:sz w:val="24"/>
          <w:szCs w:val="24"/>
        </w:rPr>
        <w:t>Debendranagar</w:t>
      </w:r>
      <w:proofErr w:type="spellEnd"/>
      <w:r w:rsidRPr="00F006E2">
        <w:rPr>
          <w:rFonts w:ascii="Times New Roman" w:hAnsi="Times New Roman" w:cs="Times New Roman"/>
          <w:sz w:val="24"/>
          <w:szCs w:val="24"/>
        </w:rPr>
        <w:t>,</w:t>
      </w:r>
      <w:r w:rsidRPr="00F006E2">
        <w:rPr>
          <w:rFonts w:ascii="Times New Roman" w:hAnsi="Times New Roman" w:cs="Times New Roman"/>
          <w:spacing w:val="59"/>
          <w:sz w:val="24"/>
          <w:szCs w:val="24"/>
        </w:rPr>
        <w:t xml:space="preserve"> </w:t>
      </w:r>
      <w:proofErr w:type="spellStart"/>
      <w:r w:rsidRPr="00F006E2">
        <w:rPr>
          <w:rFonts w:ascii="Times New Roman" w:hAnsi="Times New Roman" w:cs="Times New Roman"/>
          <w:sz w:val="24"/>
          <w:szCs w:val="24"/>
        </w:rPr>
        <w:t>Jirania</w:t>
      </w:r>
      <w:proofErr w:type="spellEnd"/>
      <w:r w:rsidRPr="00F006E2">
        <w:rPr>
          <w:rFonts w:ascii="Times New Roman" w:hAnsi="Times New Roman" w:cs="Times New Roman"/>
          <w:sz w:val="24"/>
          <w:szCs w:val="24"/>
        </w:rPr>
        <w:t>,</w:t>
      </w:r>
      <w:r w:rsidRPr="00F006E2">
        <w:rPr>
          <w:rFonts w:ascii="Times New Roman" w:hAnsi="Times New Roman" w:cs="Times New Roman"/>
          <w:spacing w:val="1"/>
          <w:sz w:val="24"/>
          <w:szCs w:val="24"/>
        </w:rPr>
        <w:t xml:space="preserve"> </w:t>
      </w:r>
      <w:proofErr w:type="spellStart"/>
      <w:r w:rsidRPr="00F006E2">
        <w:rPr>
          <w:rFonts w:ascii="Times New Roman" w:hAnsi="Times New Roman" w:cs="Times New Roman"/>
          <w:sz w:val="24"/>
          <w:szCs w:val="24"/>
        </w:rPr>
        <w:t>Ranirbazar</w:t>
      </w:r>
      <w:proofErr w:type="spellEnd"/>
      <w:r w:rsidRPr="00F006E2">
        <w:rPr>
          <w:rFonts w:ascii="Times New Roman" w:hAnsi="Times New Roman" w:cs="Times New Roman"/>
          <w:sz w:val="24"/>
          <w:szCs w:val="24"/>
        </w:rPr>
        <w:t>,</w:t>
      </w:r>
      <w:r w:rsidRPr="00F006E2">
        <w:rPr>
          <w:rFonts w:ascii="Times New Roman" w:hAnsi="Times New Roman" w:cs="Times New Roman"/>
          <w:spacing w:val="10"/>
          <w:sz w:val="24"/>
          <w:szCs w:val="24"/>
        </w:rPr>
        <w:t xml:space="preserve"> </w:t>
      </w:r>
      <w:r w:rsidRPr="00F006E2">
        <w:rPr>
          <w:rFonts w:ascii="Times New Roman" w:hAnsi="Times New Roman" w:cs="Times New Roman"/>
          <w:sz w:val="24"/>
          <w:szCs w:val="24"/>
        </w:rPr>
        <w:t>and</w:t>
      </w:r>
      <w:r w:rsidRPr="00F006E2">
        <w:rPr>
          <w:rFonts w:ascii="Times New Roman" w:hAnsi="Times New Roman" w:cs="Times New Roman"/>
          <w:spacing w:val="11"/>
          <w:sz w:val="24"/>
          <w:szCs w:val="24"/>
        </w:rPr>
        <w:t xml:space="preserve"> </w:t>
      </w:r>
      <w:proofErr w:type="spellStart"/>
      <w:r w:rsidRPr="00F006E2">
        <w:rPr>
          <w:rFonts w:ascii="Times New Roman" w:hAnsi="Times New Roman" w:cs="Times New Roman"/>
          <w:sz w:val="24"/>
          <w:szCs w:val="24"/>
        </w:rPr>
        <w:t>Pratapgarh</w:t>
      </w:r>
      <w:proofErr w:type="spellEnd"/>
      <w:r w:rsidRPr="00F006E2">
        <w:rPr>
          <w:rFonts w:ascii="Times New Roman" w:hAnsi="Times New Roman" w:cs="Times New Roman"/>
          <w:sz w:val="24"/>
          <w:szCs w:val="24"/>
        </w:rPr>
        <w:t>,</w:t>
      </w:r>
      <w:r w:rsidRPr="00F006E2">
        <w:rPr>
          <w:rFonts w:ascii="Times New Roman" w:hAnsi="Times New Roman" w:cs="Times New Roman"/>
          <w:spacing w:val="11"/>
          <w:sz w:val="24"/>
          <w:szCs w:val="24"/>
        </w:rPr>
        <w:t xml:space="preserve"> </w:t>
      </w:r>
      <w:r w:rsidRPr="00F006E2">
        <w:rPr>
          <w:rFonts w:ascii="Times New Roman" w:hAnsi="Times New Roman" w:cs="Times New Roman"/>
          <w:sz w:val="24"/>
          <w:szCs w:val="24"/>
        </w:rPr>
        <w:t>the</w:t>
      </w:r>
      <w:r w:rsidRPr="00F006E2">
        <w:rPr>
          <w:rFonts w:ascii="Times New Roman" w:hAnsi="Times New Roman" w:cs="Times New Roman"/>
          <w:spacing w:val="15"/>
          <w:sz w:val="24"/>
          <w:szCs w:val="24"/>
        </w:rPr>
        <w:t xml:space="preserve"> </w:t>
      </w:r>
      <w:r w:rsidRPr="00F006E2">
        <w:rPr>
          <w:rFonts w:ascii="Times New Roman" w:hAnsi="Times New Roman" w:cs="Times New Roman"/>
          <w:sz w:val="24"/>
          <w:szCs w:val="24"/>
        </w:rPr>
        <w:t>river</w:t>
      </w:r>
      <w:r w:rsidRPr="00F006E2">
        <w:rPr>
          <w:rFonts w:ascii="Times New Roman" w:hAnsi="Times New Roman" w:cs="Times New Roman"/>
          <w:spacing w:val="13"/>
          <w:sz w:val="24"/>
          <w:szCs w:val="24"/>
        </w:rPr>
        <w:t xml:space="preserve"> </w:t>
      </w:r>
      <w:r w:rsidR="00C728FE" w:rsidRPr="00F006E2">
        <w:rPr>
          <w:rFonts w:ascii="Times New Roman" w:hAnsi="Times New Roman" w:cs="Times New Roman"/>
          <w:sz w:val="24"/>
          <w:szCs w:val="24"/>
        </w:rPr>
        <w:t>reached</w:t>
      </w:r>
      <w:r w:rsidRPr="00F006E2">
        <w:rPr>
          <w:rFonts w:ascii="Times New Roman" w:hAnsi="Times New Roman" w:cs="Times New Roman"/>
          <w:spacing w:val="15"/>
          <w:sz w:val="24"/>
          <w:szCs w:val="24"/>
        </w:rPr>
        <w:t xml:space="preserve"> </w:t>
      </w:r>
      <w:r w:rsidRPr="00F006E2">
        <w:rPr>
          <w:rFonts w:ascii="Times New Roman" w:hAnsi="Times New Roman" w:cs="Times New Roman"/>
          <w:sz w:val="24"/>
          <w:szCs w:val="24"/>
        </w:rPr>
        <w:t>Agartala</w:t>
      </w:r>
      <w:r w:rsidRPr="00F006E2">
        <w:rPr>
          <w:rFonts w:ascii="Times New Roman" w:hAnsi="Times New Roman" w:cs="Times New Roman"/>
          <w:spacing w:val="11"/>
          <w:sz w:val="24"/>
          <w:szCs w:val="24"/>
        </w:rPr>
        <w:t xml:space="preserve"> </w:t>
      </w:r>
      <w:r w:rsidRPr="00F006E2">
        <w:rPr>
          <w:rFonts w:ascii="Times New Roman" w:hAnsi="Times New Roman" w:cs="Times New Roman"/>
          <w:sz w:val="24"/>
          <w:szCs w:val="24"/>
        </w:rPr>
        <w:t>and</w:t>
      </w:r>
      <w:r w:rsidRPr="00F006E2">
        <w:rPr>
          <w:rFonts w:ascii="Times New Roman" w:hAnsi="Times New Roman" w:cs="Times New Roman"/>
          <w:spacing w:val="12"/>
          <w:sz w:val="24"/>
          <w:szCs w:val="24"/>
        </w:rPr>
        <w:t xml:space="preserve"> </w:t>
      </w:r>
      <w:r w:rsidRPr="00F006E2">
        <w:rPr>
          <w:rFonts w:ascii="Times New Roman" w:hAnsi="Times New Roman" w:cs="Times New Roman"/>
          <w:sz w:val="24"/>
          <w:szCs w:val="24"/>
        </w:rPr>
        <w:t>eventually</w:t>
      </w:r>
      <w:r w:rsidRPr="00F006E2">
        <w:rPr>
          <w:rFonts w:ascii="Times New Roman" w:hAnsi="Times New Roman" w:cs="Times New Roman"/>
          <w:spacing w:val="14"/>
          <w:sz w:val="24"/>
          <w:szCs w:val="24"/>
        </w:rPr>
        <w:t xml:space="preserve"> </w:t>
      </w:r>
      <w:r w:rsidRPr="00F006E2">
        <w:rPr>
          <w:rFonts w:ascii="Times New Roman" w:hAnsi="Times New Roman" w:cs="Times New Roman"/>
          <w:sz w:val="24"/>
          <w:szCs w:val="24"/>
        </w:rPr>
        <w:t>met</w:t>
      </w:r>
      <w:r w:rsidRPr="00F006E2">
        <w:rPr>
          <w:rFonts w:ascii="Times New Roman" w:hAnsi="Times New Roman" w:cs="Times New Roman"/>
          <w:spacing w:val="11"/>
          <w:sz w:val="24"/>
          <w:szCs w:val="24"/>
        </w:rPr>
        <w:t xml:space="preserve"> </w:t>
      </w:r>
      <w:r w:rsidRPr="00F006E2">
        <w:rPr>
          <w:rFonts w:ascii="Times New Roman" w:hAnsi="Times New Roman" w:cs="Times New Roman"/>
          <w:sz w:val="24"/>
          <w:szCs w:val="24"/>
        </w:rPr>
        <w:t>the</w:t>
      </w:r>
      <w:r w:rsidRPr="00F006E2">
        <w:rPr>
          <w:rFonts w:ascii="Times New Roman" w:hAnsi="Times New Roman" w:cs="Times New Roman"/>
          <w:spacing w:val="15"/>
          <w:sz w:val="24"/>
          <w:szCs w:val="24"/>
        </w:rPr>
        <w:t xml:space="preserve"> </w:t>
      </w:r>
      <w:r w:rsidRPr="00F006E2">
        <w:rPr>
          <w:rFonts w:ascii="Times New Roman" w:hAnsi="Times New Roman" w:cs="Times New Roman"/>
          <w:sz w:val="24"/>
          <w:szCs w:val="24"/>
        </w:rPr>
        <w:t>river</w:t>
      </w:r>
      <w:r w:rsidRPr="00F006E2">
        <w:rPr>
          <w:rFonts w:ascii="Times New Roman" w:hAnsi="Times New Roman" w:cs="Times New Roman"/>
          <w:spacing w:val="12"/>
          <w:sz w:val="24"/>
          <w:szCs w:val="24"/>
        </w:rPr>
        <w:t xml:space="preserve"> </w:t>
      </w:r>
      <w:r w:rsidRPr="00F006E2">
        <w:rPr>
          <w:rFonts w:ascii="Times New Roman" w:hAnsi="Times New Roman" w:cs="Times New Roman"/>
          <w:sz w:val="24"/>
          <w:szCs w:val="24"/>
        </w:rPr>
        <w:t>Titas</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rPr>
        <w:t>in Bangladesh.</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 xml:space="preserve">With </w:t>
      </w:r>
      <w:r w:rsidR="00C728FE" w:rsidRPr="00F006E2">
        <w:rPr>
          <w:rFonts w:ascii="Times New Roman" w:hAnsi="Times New Roman" w:cs="Times New Roman"/>
          <w:sz w:val="24"/>
          <w:szCs w:val="24"/>
        </w:rPr>
        <w:t>several lower-order streams</w:t>
      </w:r>
      <w:r w:rsidRPr="00F006E2">
        <w:rPr>
          <w:rFonts w:ascii="Times New Roman" w:hAnsi="Times New Roman" w:cs="Times New Roman"/>
          <w:sz w:val="24"/>
          <w:szCs w:val="24"/>
        </w:rPr>
        <w:t>,</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the</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river's flow</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length</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Indian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territory</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is 53</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kilometers and the basin area is 570 square kilometers. This river has an annual flow of</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36,032</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m³</w:t>
      </w:r>
      <w:r w:rsidRPr="00F006E2">
        <w:rPr>
          <w:rFonts w:ascii="Times New Roman" w:hAnsi="Times New Roman" w:cs="Times New Roman"/>
          <w:spacing w:val="2"/>
          <w:sz w:val="24"/>
          <w:szCs w:val="24"/>
        </w:rPr>
        <w:t xml:space="preserve"> </w:t>
      </w:r>
      <w:r w:rsidR="00BF0FED" w:rsidRPr="00F006E2">
        <w:rPr>
          <w:rFonts w:ascii="Times New Roman" w:hAnsi="Times New Roman" w:cs="Times New Roman"/>
          <w:sz w:val="24"/>
          <w:szCs w:val="24"/>
        </w:rPr>
        <w:t>Bandopadhyay</w:t>
      </w:r>
      <w:r w:rsidR="00BF0FED" w:rsidRPr="00F006E2">
        <w:rPr>
          <w:rFonts w:ascii="Times New Roman" w:hAnsi="Times New Roman" w:cs="Times New Roman"/>
          <w:spacing w:val="-3"/>
          <w:sz w:val="24"/>
          <w:szCs w:val="24"/>
        </w:rPr>
        <w:t xml:space="preserve"> </w:t>
      </w:r>
      <w:r w:rsidR="00CF1F68" w:rsidRPr="00F006E2">
        <w:rPr>
          <w:rFonts w:ascii="Times New Roman" w:hAnsi="Times New Roman" w:cs="Times New Roman"/>
          <w:sz w:val="24"/>
          <w:szCs w:val="24"/>
        </w:rPr>
        <w:t>and De</w:t>
      </w:r>
      <w:r w:rsidR="00BF0FED" w:rsidRPr="00F006E2">
        <w:rPr>
          <w:rFonts w:ascii="Times New Roman" w:hAnsi="Times New Roman" w:cs="Times New Roman"/>
          <w:spacing w:val="-1"/>
          <w:sz w:val="24"/>
          <w:szCs w:val="24"/>
        </w:rPr>
        <w:t xml:space="preserve"> </w:t>
      </w:r>
      <w:r w:rsidR="00BF0FED" w:rsidRPr="00F006E2">
        <w:rPr>
          <w:rFonts w:ascii="Times New Roman" w:hAnsi="Times New Roman" w:cs="Times New Roman"/>
          <w:sz w:val="24"/>
          <w:szCs w:val="24"/>
        </w:rPr>
        <w:t>2018.</w:t>
      </w:r>
    </w:p>
    <w:p w14:paraId="2FDA92BE" w14:textId="54C3858F" w:rsidR="00DD0D46" w:rsidRPr="00F006E2" w:rsidRDefault="00DD0D46" w:rsidP="00F006E2">
      <w:pPr>
        <w:pStyle w:val="BodyText"/>
        <w:spacing w:line="480" w:lineRule="auto"/>
        <w:ind w:right="-46"/>
        <w:jc w:val="both"/>
        <w:rPr>
          <w:rFonts w:ascii="Times New Roman" w:hAnsi="Times New Roman" w:cs="Times New Roman"/>
          <w:sz w:val="24"/>
          <w:szCs w:val="24"/>
        </w:rPr>
      </w:pPr>
      <w:r w:rsidRPr="00F006E2">
        <w:rPr>
          <w:rFonts w:ascii="Times New Roman" w:hAnsi="Times New Roman" w:cs="Times New Roman"/>
          <w:color w:val="221F1F"/>
          <w:sz w:val="24"/>
          <w:szCs w:val="24"/>
        </w:rPr>
        <w:t>Planktons are microscopic organisms that reside in watery environments, both</w:t>
      </w:r>
      <w:r w:rsidRPr="00F006E2">
        <w:rPr>
          <w:rFonts w:ascii="Times New Roman" w:hAnsi="Times New Roman" w:cs="Times New Roman"/>
          <w:color w:val="221F1F"/>
          <w:spacing w:val="1"/>
          <w:sz w:val="24"/>
          <w:szCs w:val="24"/>
        </w:rPr>
        <w:t xml:space="preserve"> </w:t>
      </w:r>
      <w:r w:rsidRPr="00F006E2">
        <w:rPr>
          <w:rFonts w:ascii="Times New Roman" w:hAnsi="Times New Roman" w:cs="Times New Roman"/>
          <w:color w:val="221F1F"/>
          <w:sz w:val="24"/>
          <w:szCs w:val="24"/>
        </w:rPr>
        <w:t>salty and fresh, thus the plankton are at the mercy of currents more so than fish and other</w:t>
      </w:r>
      <w:r w:rsidRPr="00F006E2">
        <w:rPr>
          <w:rFonts w:ascii="Times New Roman" w:hAnsi="Times New Roman" w:cs="Times New Roman"/>
          <w:color w:val="221F1F"/>
          <w:spacing w:val="1"/>
          <w:sz w:val="24"/>
          <w:szCs w:val="24"/>
        </w:rPr>
        <w:t xml:space="preserve"> </w:t>
      </w:r>
      <w:r w:rsidRPr="00F006E2">
        <w:rPr>
          <w:rFonts w:ascii="Times New Roman" w:hAnsi="Times New Roman" w:cs="Times New Roman"/>
          <w:color w:val="221F1F"/>
          <w:sz w:val="24"/>
          <w:szCs w:val="24"/>
        </w:rPr>
        <w:t xml:space="preserve">larger organisms. </w:t>
      </w:r>
      <w:r w:rsidRPr="00F006E2">
        <w:rPr>
          <w:rFonts w:ascii="Times New Roman" w:hAnsi="Times New Roman" w:cs="Times New Roman"/>
          <w:sz w:val="24"/>
          <w:szCs w:val="24"/>
        </w:rPr>
        <w:t>Plankton, composed of both phytoplankton and zooplankton, plays 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crucial role in fish growth</w:t>
      </w:r>
      <w:r w:rsidR="00BF0FED" w:rsidRPr="00F006E2">
        <w:rPr>
          <w:rFonts w:ascii="Times New Roman" w:hAnsi="Times New Roman" w:cs="Times New Roman"/>
          <w:sz w:val="24"/>
          <w:szCs w:val="24"/>
        </w:rPr>
        <w:t xml:space="preserve">, and </w:t>
      </w:r>
      <w:r w:rsidRPr="00F006E2">
        <w:rPr>
          <w:rFonts w:ascii="Times New Roman" w:hAnsi="Times New Roman" w:cs="Times New Roman"/>
          <w:sz w:val="24"/>
          <w:szCs w:val="24"/>
        </w:rPr>
        <w:t>are primary producers that sustain fisheries as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 xml:space="preserve">nourishment in the food web Rahman </w:t>
      </w:r>
      <w:r w:rsidR="00CF1F68" w:rsidRPr="00F006E2">
        <w:rPr>
          <w:rFonts w:ascii="Times New Roman" w:hAnsi="Times New Roman" w:cs="Times New Roman"/>
          <w:sz w:val="24"/>
          <w:szCs w:val="24"/>
        </w:rPr>
        <w:t>and Jewel</w:t>
      </w:r>
      <w:r w:rsidRPr="00F006E2">
        <w:rPr>
          <w:rFonts w:ascii="Times New Roman" w:hAnsi="Times New Roman" w:cs="Times New Roman"/>
          <w:sz w:val="24"/>
          <w:szCs w:val="24"/>
        </w:rPr>
        <w:t xml:space="preserve"> 2008. They provide food for a variety of</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species such as fish, whales, shrimp, snails, crabs, and jellyfish</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 any well-balanced</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ecosystem.</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shd w:val="clear" w:color="auto" w:fill="FFFFFF"/>
        </w:rPr>
        <w:t xml:space="preserve">Nutrient enrichment through, riverine inputs and discharge from anthropogenic activities can significantly alter the phytoplankton </w:t>
      </w:r>
      <w:r w:rsidRPr="00F006E2">
        <w:rPr>
          <w:rFonts w:ascii="Times New Roman" w:hAnsi="Times New Roman" w:cs="Times New Roman"/>
          <w:sz w:val="24"/>
          <w:szCs w:val="24"/>
          <w:shd w:val="clear" w:color="auto" w:fill="FFFFFF"/>
        </w:rPr>
        <w:lastRenderedPageBreak/>
        <w:t>growth and in turn</w:t>
      </w:r>
      <w:r w:rsidR="00BF0FED" w:rsidRPr="00F006E2">
        <w:rPr>
          <w:rFonts w:ascii="Times New Roman" w:hAnsi="Times New Roman" w:cs="Times New Roman"/>
          <w:sz w:val="24"/>
          <w:szCs w:val="24"/>
          <w:shd w:val="clear" w:color="auto" w:fill="FFFFFF"/>
        </w:rPr>
        <w:t>,</w:t>
      </w:r>
      <w:r w:rsidRPr="00F006E2">
        <w:rPr>
          <w:rFonts w:ascii="Times New Roman" w:hAnsi="Times New Roman" w:cs="Times New Roman"/>
          <w:sz w:val="24"/>
          <w:szCs w:val="24"/>
          <w:shd w:val="clear" w:color="auto" w:fill="FFFFFF"/>
        </w:rPr>
        <w:t xml:space="preserve"> affect the zooplankton grazing pressure. Therefore, plankton assemblages are usually helpful in assessing the water quality as they quickly respond to the environmental changes</w:t>
      </w:r>
      <w:r w:rsidR="00BF0FED" w:rsidRPr="00F006E2">
        <w:rPr>
          <w:rFonts w:ascii="Times New Roman" w:hAnsi="Times New Roman" w:cs="Times New Roman"/>
          <w:sz w:val="24"/>
          <w:szCs w:val="24"/>
          <w:shd w:val="clear" w:color="auto" w:fill="FFFFFF"/>
        </w:rPr>
        <w:t xml:space="preserve"> and</w:t>
      </w:r>
      <w:r w:rsidRPr="00F006E2">
        <w:rPr>
          <w:rFonts w:ascii="Times New Roman" w:hAnsi="Times New Roman" w:cs="Times New Roman"/>
          <w:sz w:val="24"/>
          <w:szCs w:val="24"/>
          <w:shd w:val="clear" w:color="auto" w:fill="FFFFFF"/>
        </w:rPr>
        <w:t>, hence; act as ecological indicators of an ecosystem Hays et al</w:t>
      </w:r>
      <w:r w:rsidR="00CF1F68" w:rsidRPr="00F006E2">
        <w:rPr>
          <w:rFonts w:ascii="Times New Roman" w:hAnsi="Times New Roman" w:cs="Times New Roman"/>
          <w:sz w:val="24"/>
          <w:szCs w:val="24"/>
          <w:shd w:val="clear" w:color="auto" w:fill="FFFFFF"/>
        </w:rPr>
        <w:t>.</w:t>
      </w:r>
      <w:r w:rsidRPr="00F006E2">
        <w:rPr>
          <w:rFonts w:ascii="Times New Roman" w:hAnsi="Times New Roman" w:cs="Times New Roman"/>
          <w:sz w:val="24"/>
          <w:szCs w:val="24"/>
          <w:shd w:val="clear" w:color="auto" w:fill="FFFFFF"/>
        </w:rPr>
        <w:t xml:space="preserve"> 2005.</w:t>
      </w:r>
    </w:p>
    <w:p w14:paraId="6F3C4DF3" w14:textId="0DBED12F" w:rsidR="00BB2D0E" w:rsidRPr="00F006E2" w:rsidRDefault="00BF0FED" w:rsidP="00F006E2">
      <w:pPr>
        <w:pStyle w:val="BodyText"/>
        <w:spacing w:before="1" w:line="480" w:lineRule="auto"/>
        <w:ind w:right="-46"/>
        <w:jc w:val="both"/>
        <w:rPr>
          <w:rFonts w:ascii="Times New Roman" w:hAnsi="Times New Roman" w:cs="Times New Roman"/>
          <w:sz w:val="24"/>
          <w:szCs w:val="24"/>
        </w:rPr>
      </w:pPr>
      <w:r w:rsidRPr="00F006E2">
        <w:rPr>
          <w:rFonts w:ascii="Times New Roman" w:hAnsi="Times New Roman" w:cs="Times New Roman"/>
          <w:sz w:val="24"/>
          <w:szCs w:val="24"/>
        </w:rPr>
        <w:t>R</w:t>
      </w:r>
      <w:r w:rsidR="00BB2D0E" w:rsidRPr="00F006E2">
        <w:rPr>
          <w:rFonts w:ascii="Times New Roman" w:hAnsi="Times New Roman" w:cs="Times New Roman"/>
          <w:sz w:val="24"/>
          <w:szCs w:val="24"/>
        </w:rPr>
        <w:t>iver</w:t>
      </w:r>
      <w:r w:rsidRPr="00F006E2">
        <w:rPr>
          <w:rFonts w:ascii="Times New Roman" w:hAnsi="Times New Roman" w:cs="Times New Roman"/>
          <w:sz w:val="24"/>
          <w:szCs w:val="24"/>
        </w:rPr>
        <w:t>s</w:t>
      </w:r>
      <w:r w:rsidR="00BB2D0E" w:rsidRPr="00F006E2">
        <w:rPr>
          <w:rFonts w:ascii="Times New Roman" w:hAnsi="Times New Roman" w:cs="Times New Roman"/>
          <w:sz w:val="24"/>
          <w:szCs w:val="24"/>
        </w:rPr>
        <w:t xml:space="preserve"> </w:t>
      </w:r>
      <w:r w:rsidRPr="00F006E2">
        <w:rPr>
          <w:rFonts w:ascii="Times New Roman" w:hAnsi="Times New Roman" w:cs="Times New Roman"/>
          <w:sz w:val="24"/>
          <w:szCs w:val="24"/>
        </w:rPr>
        <w:t>play</w:t>
      </w:r>
      <w:r w:rsidR="00BB2D0E" w:rsidRPr="00F006E2">
        <w:rPr>
          <w:rFonts w:ascii="Times New Roman" w:hAnsi="Times New Roman" w:cs="Times New Roman"/>
          <w:sz w:val="24"/>
          <w:szCs w:val="24"/>
        </w:rPr>
        <w:t xml:space="preserve"> a vital role in making an urban landscape during the formation and development of the city. Numerous anthropogenic pollutants have been released into urban rivers due to the continued growth of cities around the world and human activity, which has resulted in serious environmental issues like declining water quality, destruction of the environment, loss of biodiversity, and more. Swaney et al</w:t>
      </w:r>
      <w:r w:rsidR="00CF1F68" w:rsidRPr="00F006E2">
        <w:rPr>
          <w:rFonts w:ascii="Times New Roman" w:hAnsi="Times New Roman" w:cs="Times New Roman"/>
          <w:sz w:val="24"/>
          <w:szCs w:val="24"/>
        </w:rPr>
        <w:t>.</w:t>
      </w:r>
      <w:r w:rsidR="00BB2D0E" w:rsidRPr="00F006E2">
        <w:rPr>
          <w:rFonts w:ascii="Times New Roman" w:hAnsi="Times New Roman" w:cs="Times New Roman"/>
          <w:sz w:val="24"/>
          <w:szCs w:val="24"/>
        </w:rPr>
        <w:t xml:space="preserve"> 2012. Seasonal variations in ecological parameters </w:t>
      </w:r>
      <w:r w:rsidR="00E7553F" w:rsidRPr="00F006E2">
        <w:rPr>
          <w:rFonts w:ascii="Times New Roman" w:hAnsi="Times New Roman" w:cs="Times New Roman"/>
          <w:sz w:val="24"/>
          <w:szCs w:val="24"/>
        </w:rPr>
        <w:t xml:space="preserve">such </w:t>
      </w:r>
      <w:r w:rsidR="00BB2D0E" w:rsidRPr="00F006E2">
        <w:rPr>
          <w:rFonts w:ascii="Times New Roman" w:hAnsi="Times New Roman" w:cs="Times New Roman"/>
          <w:sz w:val="24"/>
          <w:szCs w:val="24"/>
        </w:rPr>
        <w:t>as DO, salinity, temperature, and nitrate have a major impact on plankton distribution and abundance Chang</w:t>
      </w:r>
      <w:r w:rsidR="00884734" w:rsidRPr="00F006E2">
        <w:rPr>
          <w:rFonts w:ascii="Times New Roman" w:hAnsi="Times New Roman" w:cs="Times New Roman"/>
          <w:sz w:val="24"/>
          <w:szCs w:val="24"/>
        </w:rPr>
        <w:t xml:space="preserve"> et al</w:t>
      </w:r>
      <w:r w:rsidR="00CF1F68" w:rsidRPr="00F006E2">
        <w:rPr>
          <w:rFonts w:ascii="Times New Roman" w:hAnsi="Times New Roman" w:cs="Times New Roman"/>
          <w:sz w:val="24"/>
          <w:szCs w:val="24"/>
        </w:rPr>
        <w:t>.</w:t>
      </w:r>
      <w:r w:rsidR="00BB2D0E" w:rsidRPr="00F006E2">
        <w:rPr>
          <w:rFonts w:ascii="Times New Roman" w:hAnsi="Times New Roman" w:cs="Times New Roman"/>
          <w:sz w:val="24"/>
          <w:szCs w:val="24"/>
        </w:rPr>
        <w:t xml:space="preserve"> 2009. Regarding temporal and spatial variability, the limitations of predicting plankton species abundance are a subject of special concern. As an inevitable implication, the investigation of a water body's plankton community's composition, variety, and abundance can be utilized as a tool for monitoring and evaluating water quality, </w:t>
      </w:r>
      <w:r w:rsidR="00E7553F" w:rsidRPr="00F006E2">
        <w:rPr>
          <w:rFonts w:ascii="Times New Roman" w:hAnsi="Times New Roman" w:cs="Times New Roman"/>
          <w:sz w:val="24"/>
          <w:szCs w:val="24"/>
        </w:rPr>
        <w:t xml:space="preserve">till </w:t>
      </w:r>
      <w:r w:rsidR="00884734" w:rsidRPr="00F006E2">
        <w:rPr>
          <w:rFonts w:ascii="Times New Roman" w:hAnsi="Times New Roman" w:cs="Times New Roman"/>
          <w:sz w:val="24"/>
          <w:szCs w:val="24"/>
        </w:rPr>
        <w:t>today</w:t>
      </w:r>
      <w:r w:rsidR="00E7553F" w:rsidRPr="00F006E2">
        <w:rPr>
          <w:rFonts w:ascii="Times New Roman" w:hAnsi="Times New Roman" w:cs="Times New Roman"/>
          <w:sz w:val="24"/>
          <w:szCs w:val="24"/>
        </w:rPr>
        <w:t xml:space="preserve"> very little</w:t>
      </w:r>
      <w:r w:rsidR="00DD0D46" w:rsidRPr="00F006E2">
        <w:rPr>
          <w:rFonts w:ascii="Times New Roman" w:hAnsi="Times New Roman" w:cs="Times New Roman"/>
          <w:sz w:val="24"/>
          <w:szCs w:val="24"/>
        </w:rPr>
        <w:t xml:space="preserve"> information</w:t>
      </w:r>
      <w:r w:rsidR="00E7553F" w:rsidRPr="00F006E2">
        <w:rPr>
          <w:rFonts w:ascii="Times New Roman" w:hAnsi="Times New Roman" w:cs="Times New Roman"/>
          <w:sz w:val="24"/>
          <w:szCs w:val="24"/>
        </w:rPr>
        <w:t xml:space="preserve"> is available</w:t>
      </w:r>
      <w:r w:rsidR="00DD0D46" w:rsidRPr="00F006E2">
        <w:rPr>
          <w:rFonts w:ascii="Times New Roman" w:hAnsi="Times New Roman" w:cs="Times New Roman"/>
          <w:sz w:val="24"/>
          <w:szCs w:val="24"/>
        </w:rPr>
        <w:t xml:space="preserve"> </w:t>
      </w:r>
      <w:r w:rsidR="00E7553F" w:rsidRPr="00F006E2">
        <w:rPr>
          <w:rFonts w:ascii="Times New Roman" w:hAnsi="Times New Roman" w:cs="Times New Roman"/>
          <w:sz w:val="24"/>
          <w:szCs w:val="24"/>
        </w:rPr>
        <w:t>on the accessibility</w:t>
      </w:r>
      <w:r w:rsidR="00DD0D46" w:rsidRPr="00F006E2">
        <w:rPr>
          <w:rFonts w:ascii="Times New Roman" w:hAnsi="Times New Roman" w:cs="Times New Roman"/>
          <w:sz w:val="24"/>
          <w:szCs w:val="24"/>
        </w:rPr>
        <w:t xml:space="preserve"> o</w:t>
      </w:r>
      <w:r w:rsidR="00E7553F" w:rsidRPr="00F006E2">
        <w:rPr>
          <w:rFonts w:ascii="Times New Roman" w:hAnsi="Times New Roman" w:cs="Times New Roman"/>
          <w:sz w:val="24"/>
          <w:szCs w:val="24"/>
        </w:rPr>
        <w:t>f</w:t>
      </w:r>
      <w:r w:rsidR="00DD0D46" w:rsidRPr="00F006E2">
        <w:rPr>
          <w:rFonts w:ascii="Times New Roman" w:hAnsi="Times New Roman" w:cs="Times New Roman"/>
          <w:sz w:val="24"/>
          <w:szCs w:val="24"/>
        </w:rPr>
        <w:t xml:space="preserve"> the abundance, diversity, composition and spatial</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variation</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of</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phytoplankton</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and</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zooplankton</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in</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the</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Haora</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River.</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However,</w:t>
      </w:r>
      <w:r w:rsidR="00DD0D46" w:rsidRPr="00F006E2">
        <w:rPr>
          <w:rFonts w:ascii="Times New Roman" w:hAnsi="Times New Roman" w:cs="Times New Roman"/>
          <w:spacing w:val="1"/>
          <w:sz w:val="24"/>
          <w:szCs w:val="24"/>
        </w:rPr>
        <w:t xml:space="preserve"> </w:t>
      </w:r>
      <w:r w:rsidR="00E7553F" w:rsidRPr="00F006E2">
        <w:rPr>
          <w:rFonts w:ascii="Times New Roman" w:hAnsi="Times New Roman" w:cs="Times New Roman"/>
          <w:spacing w:val="1"/>
          <w:sz w:val="24"/>
          <w:szCs w:val="24"/>
        </w:rPr>
        <w:t xml:space="preserve">the </w:t>
      </w:r>
      <w:r w:rsidR="00DD0D46" w:rsidRPr="00F006E2">
        <w:rPr>
          <w:rFonts w:ascii="Times New Roman" w:hAnsi="Times New Roman" w:cs="Times New Roman"/>
          <w:sz w:val="24"/>
          <w:szCs w:val="24"/>
        </w:rPr>
        <w:t>planktonic</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 xml:space="preserve">information of the Haora River is very crucial for the development of </w:t>
      </w:r>
      <w:r w:rsidR="00E7553F" w:rsidRPr="00F006E2">
        <w:rPr>
          <w:rFonts w:ascii="Times New Roman" w:hAnsi="Times New Roman" w:cs="Times New Roman"/>
          <w:sz w:val="24"/>
          <w:szCs w:val="24"/>
        </w:rPr>
        <w:t xml:space="preserve">the </w:t>
      </w:r>
      <w:r w:rsidR="00DD0D46" w:rsidRPr="00F006E2">
        <w:rPr>
          <w:rFonts w:ascii="Times New Roman" w:hAnsi="Times New Roman" w:cs="Times New Roman"/>
          <w:sz w:val="24"/>
          <w:szCs w:val="24"/>
        </w:rPr>
        <w:t>fisheries sector</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in Tripura. The goals of this study are twofold: first, to provide estimates of plankton abundance with known error and minimal sampling effort; and second, to provide some insight into the characteristics of the plankton distribution.</w:t>
      </w:r>
    </w:p>
    <w:p w14:paraId="778755B1" w14:textId="58016E09" w:rsidR="00DD0D46" w:rsidRPr="00F006E2" w:rsidRDefault="00DD0D46" w:rsidP="00F006E2">
      <w:pPr>
        <w:pStyle w:val="BodyText"/>
        <w:spacing w:before="1" w:line="480" w:lineRule="auto"/>
        <w:ind w:right="-46"/>
        <w:jc w:val="both"/>
        <w:rPr>
          <w:rFonts w:ascii="Times New Roman" w:hAnsi="Times New Roman" w:cs="Times New Roman"/>
          <w:b/>
          <w:bCs/>
          <w:sz w:val="26"/>
          <w:szCs w:val="26"/>
        </w:rPr>
      </w:pPr>
      <w:r w:rsidRPr="00F006E2">
        <w:rPr>
          <w:rFonts w:ascii="Times New Roman" w:hAnsi="Times New Roman" w:cs="Times New Roman"/>
          <w:b/>
          <w:bCs/>
          <w:sz w:val="26"/>
          <w:szCs w:val="26"/>
        </w:rPr>
        <w:t>Materials and Methods</w:t>
      </w:r>
    </w:p>
    <w:p w14:paraId="00BF3B84" w14:textId="4DCAF6CD" w:rsidR="00DD0D46" w:rsidRPr="00F006E2" w:rsidRDefault="00DD0D46"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The length of the river </w:t>
      </w:r>
      <w:r w:rsidR="00F62669" w:rsidRPr="00F006E2">
        <w:rPr>
          <w:rFonts w:ascii="Times New Roman" w:hAnsi="Times New Roman" w:cs="Times New Roman"/>
          <w:sz w:val="24"/>
          <w:szCs w:val="24"/>
        </w:rPr>
        <w:t xml:space="preserve">Haora </w:t>
      </w:r>
      <w:r w:rsidRPr="00F006E2">
        <w:rPr>
          <w:rFonts w:ascii="Times New Roman" w:hAnsi="Times New Roman" w:cs="Times New Roman"/>
          <w:sz w:val="24"/>
          <w:szCs w:val="24"/>
        </w:rPr>
        <w:t>in Indian part is 53 km. The basin is situated between the latitudes of 23˚37΄ N and 23˚53΄ N and longitudes of 91˚15΄E and 91˚37΄ E with an area of about 457.97km</w:t>
      </w:r>
      <w:r w:rsidRPr="00F006E2">
        <w:rPr>
          <w:rFonts w:ascii="Times New Roman" w:hAnsi="Times New Roman" w:cs="Times New Roman"/>
          <w:sz w:val="24"/>
          <w:szCs w:val="24"/>
          <w:vertAlign w:val="superscript"/>
        </w:rPr>
        <w:t>2</w:t>
      </w:r>
      <w:r w:rsidRPr="00F006E2">
        <w:rPr>
          <w:rFonts w:ascii="Times New Roman" w:hAnsi="Times New Roman" w:cs="Times New Roman"/>
          <w:sz w:val="24"/>
          <w:szCs w:val="24"/>
        </w:rPr>
        <w:t xml:space="preserve">. (TSPCB, 2012). Four separate sites were </w:t>
      </w:r>
      <w:r w:rsidR="00F62669" w:rsidRPr="00F006E2">
        <w:rPr>
          <w:rFonts w:ascii="Times New Roman" w:hAnsi="Times New Roman" w:cs="Times New Roman"/>
          <w:sz w:val="24"/>
          <w:szCs w:val="24"/>
        </w:rPr>
        <w:t>chosen</w:t>
      </w:r>
      <w:r w:rsidRPr="00F006E2">
        <w:rPr>
          <w:rFonts w:ascii="Times New Roman" w:hAnsi="Times New Roman" w:cs="Times New Roman"/>
          <w:sz w:val="24"/>
          <w:szCs w:val="24"/>
        </w:rPr>
        <w:t xml:space="preserve"> for this investigation, along the lower reaches of the Haora River.</w:t>
      </w:r>
      <w:r w:rsidR="00EB2BC3" w:rsidRPr="00F006E2">
        <w:rPr>
          <w:rFonts w:ascii="Times New Roman" w:hAnsi="Times New Roman" w:cs="Times New Roman"/>
          <w:sz w:val="24"/>
          <w:szCs w:val="24"/>
        </w:rPr>
        <w:t xml:space="preserve"> The research includes a</w:t>
      </w:r>
      <w:r w:rsidR="00A96770" w:rsidRPr="00F006E2">
        <w:rPr>
          <w:rFonts w:ascii="Times New Roman" w:hAnsi="Times New Roman" w:cs="Times New Roman"/>
          <w:sz w:val="24"/>
          <w:szCs w:val="24"/>
        </w:rPr>
        <w:t>long</w:t>
      </w:r>
      <w:r w:rsidR="00EB2BC3" w:rsidRPr="00F006E2">
        <w:rPr>
          <w:rFonts w:ascii="Times New Roman" w:hAnsi="Times New Roman" w:cs="Times New Roman"/>
          <w:sz w:val="24"/>
          <w:szCs w:val="24"/>
        </w:rPr>
        <w:t xml:space="preserve"> 53 kilometre stretch of the </w:t>
      </w:r>
      <w:r w:rsidR="00A96770" w:rsidRPr="00F006E2">
        <w:rPr>
          <w:rFonts w:ascii="Times New Roman" w:hAnsi="Times New Roman" w:cs="Times New Roman"/>
          <w:sz w:val="24"/>
          <w:szCs w:val="24"/>
        </w:rPr>
        <w:t>r</w:t>
      </w:r>
      <w:r w:rsidR="00EB2BC3" w:rsidRPr="00F006E2">
        <w:rPr>
          <w:rFonts w:ascii="Times New Roman" w:hAnsi="Times New Roman" w:cs="Times New Roman"/>
          <w:sz w:val="24"/>
          <w:szCs w:val="24"/>
        </w:rPr>
        <w:t xml:space="preserve">iver from </w:t>
      </w:r>
      <w:proofErr w:type="spellStart"/>
      <w:r w:rsidR="00EB2BC3" w:rsidRPr="00F006E2">
        <w:rPr>
          <w:rFonts w:ascii="Times New Roman" w:hAnsi="Times New Roman" w:cs="Times New Roman"/>
          <w:sz w:val="24"/>
          <w:szCs w:val="24"/>
        </w:rPr>
        <w:t>Ranirbazar</w:t>
      </w:r>
      <w:proofErr w:type="spellEnd"/>
      <w:r w:rsidR="00EB2BC3" w:rsidRPr="00F006E2">
        <w:rPr>
          <w:rFonts w:ascii="Times New Roman" w:hAnsi="Times New Roman" w:cs="Times New Roman"/>
          <w:sz w:val="24"/>
          <w:szCs w:val="24"/>
        </w:rPr>
        <w:t xml:space="preserve"> to </w:t>
      </w:r>
      <w:proofErr w:type="spellStart"/>
      <w:r w:rsidR="00EB2BC3" w:rsidRPr="00F006E2">
        <w:rPr>
          <w:rFonts w:ascii="Times New Roman" w:hAnsi="Times New Roman" w:cs="Times New Roman"/>
          <w:sz w:val="24"/>
          <w:szCs w:val="24"/>
        </w:rPr>
        <w:t>Champaknagar</w:t>
      </w:r>
      <w:proofErr w:type="spellEnd"/>
      <w:r w:rsidR="00EB2BC3" w:rsidRPr="00F006E2">
        <w:rPr>
          <w:rFonts w:ascii="Times New Roman" w:hAnsi="Times New Roman" w:cs="Times New Roman"/>
          <w:sz w:val="24"/>
          <w:szCs w:val="24"/>
        </w:rPr>
        <w:t xml:space="preserve">. Collection of plankton was made by filtering 100 litre of </w:t>
      </w:r>
      <w:r w:rsidR="00EB2BC3" w:rsidRPr="00F006E2">
        <w:rPr>
          <w:rFonts w:ascii="Times New Roman" w:hAnsi="Times New Roman" w:cs="Times New Roman"/>
          <w:sz w:val="24"/>
          <w:szCs w:val="24"/>
        </w:rPr>
        <w:lastRenderedPageBreak/>
        <w:t>water sample</w:t>
      </w:r>
      <w:r w:rsidR="00A96770" w:rsidRPr="00F006E2">
        <w:rPr>
          <w:rFonts w:ascii="Times New Roman" w:hAnsi="Times New Roman" w:cs="Times New Roman"/>
          <w:sz w:val="24"/>
          <w:szCs w:val="24"/>
        </w:rPr>
        <w:t xml:space="preserve"> each time</w:t>
      </w:r>
      <w:r w:rsidR="00EB2BC3" w:rsidRPr="00F006E2">
        <w:rPr>
          <w:rFonts w:ascii="Times New Roman" w:hAnsi="Times New Roman" w:cs="Times New Roman"/>
          <w:sz w:val="24"/>
          <w:szCs w:val="24"/>
        </w:rPr>
        <w:t>. Sampling points remaining same throughout the study period for plankton analysis. The sampling was carried out between November 2022 and September 2023, and it spanned three seasons: winter, spring and monsoon. The samples are taken at monthly intervals throughout the early hours preferably (6.30 to 11.30 o’clock) from four sampling stations: Site I, Site II, Site III and Site IV</w:t>
      </w:r>
    </w:p>
    <w:p w14:paraId="435AE974" w14:textId="77777777" w:rsidR="00DD0D46" w:rsidRPr="00F006E2" w:rsidRDefault="00DD0D46" w:rsidP="00F006E2">
      <w:pPr>
        <w:spacing w:line="480" w:lineRule="auto"/>
        <w:jc w:val="both"/>
        <w:rPr>
          <w:rFonts w:ascii="Times New Roman" w:hAnsi="Times New Roman" w:cs="Times New Roman"/>
          <w:sz w:val="24"/>
          <w:szCs w:val="24"/>
        </w:rPr>
      </w:pPr>
      <w:r w:rsidRPr="00F006E2">
        <w:rPr>
          <w:rFonts w:ascii="Times New Roman" w:hAnsi="Times New Roman" w:cs="Times New Roman"/>
          <w:b/>
          <w:sz w:val="24"/>
          <w:szCs w:val="24"/>
        </w:rPr>
        <w:t>Table 1</w:t>
      </w:r>
      <w:r w:rsidRPr="00F006E2">
        <w:rPr>
          <w:rFonts w:ascii="Times New Roman" w:hAnsi="Times New Roman" w:cs="Times New Roman"/>
          <w:sz w:val="24"/>
          <w:szCs w:val="24"/>
        </w:rPr>
        <w:t xml:space="preserve"> Sampling sites for the study</w:t>
      </w:r>
    </w:p>
    <w:tbl>
      <w:tblPr>
        <w:tblStyle w:val="TableGrid"/>
        <w:tblW w:w="857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71"/>
        <w:gridCol w:w="2172"/>
        <w:gridCol w:w="2071"/>
        <w:gridCol w:w="1746"/>
      </w:tblGrid>
      <w:tr w:rsidR="005D656A" w:rsidRPr="00F006E2" w14:paraId="24F22FDE" w14:textId="77777777" w:rsidTr="007B49E0">
        <w:trPr>
          <w:trHeight w:val="375"/>
        </w:trPr>
        <w:tc>
          <w:tcPr>
            <w:tcW w:w="715" w:type="dxa"/>
            <w:tcBorders>
              <w:top w:val="single" w:sz="4" w:space="0" w:color="auto"/>
              <w:bottom w:val="single" w:sz="4" w:space="0" w:color="auto"/>
            </w:tcBorders>
          </w:tcPr>
          <w:p w14:paraId="11BAF151" w14:textId="77777777" w:rsidR="00DD0D46" w:rsidRPr="00F006E2" w:rsidRDefault="00DD0D46" w:rsidP="00F006E2">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Sl.</w:t>
            </w:r>
          </w:p>
          <w:p w14:paraId="4BC87E20" w14:textId="77777777" w:rsidR="00DD0D46" w:rsidRPr="00F006E2" w:rsidRDefault="00DD0D46" w:rsidP="00F006E2">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No.</w:t>
            </w:r>
          </w:p>
        </w:tc>
        <w:tc>
          <w:tcPr>
            <w:tcW w:w="1871" w:type="dxa"/>
            <w:tcBorders>
              <w:top w:val="single" w:sz="4" w:space="0" w:color="auto"/>
              <w:bottom w:val="single" w:sz="4" w:space="0" w:color="auto"/>
            </w:tcBorders>
          </w:tcPr>
          <w:p w14:paraId="659B7953" w14:textId="77777777" w:rsidR="00DD0D46" w:rsidRPr="00F006E2" w:rsidRDefault="00DD0D46" w:rsidP="00F006E2">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Sampling</w:t>
            </w:r>
          </w:p>
          <w:p w14:paraId="188A4DFB" w14:textId="77777777" w:rsidR="00DD0D46" w:rsidRPr="00F006E2" w:rsidRDefault="00DD0D46" w:rsidP="00F006E2">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Sites</w:t>
            </w:r>
          </w:p>
        </w:tc>
        <w:tc>
          <w:tcPr>
            <w:tcW w:w="2172" w:type="dxa"/>
            <w:tcBorders>
              <w:top w:val="single" w:sz="4" w:space="0" w:color="auto"/>
              <w:bottom w:val="single" w:sz="4" w:space="0" w:color="auto"/>
            </w:tcBorders>
          </w:tcPr>
          <w:p w14:paraId="0CDE4E15" w14:textId="77777777" w:rsidR="00DD0D46" w:rsidRPr="00F006E2" w:rsidRDefault="00DD0D46" w:rsidP="00F006E2">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Latitude</w:t>
            </w:r>
          </w:p>
        </w:tc>
        <w:tc>
          <w:tcPr>
            <w:tcW w:w="2071" w:type="dxa"/>
            <w:tcBorders>
              <w:top w:val="single" w:sz="4" w:space="0" w:color="auto"/>
              <w:bottom w:val="single" w:sz="4" w:space="0" w:color="auto"/>
            </w:tcBorders>
          </w:tcPr>
          <w:p w14:paraId="47664270" w14:textId="77777777" w:rsidR="00DD0D46" w:rsidRPr="00F006E2" w:rsidRDefault="00DD0D46" w:rsidP="00F006E2">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Longitude</w:t>
            </w:r>
          </w:p>
        </w:tc>
        <w:tc>
          <w:tcPr>
            <w:tcW w:w="1746" w:type="dxa"/>
            <w:tcBorders>
              <w:top w:val="single" w:sz="4" w:space="0" w:color="auto"/>
              <w:bottom w:val="single" w:sz="4" w:space="0" w:color="auto"/>
            </w:tcBorders>
          </w:tcPr>
          <w:p w14:paraId="390F8F1D" w14:textId="77777777" w:rsidR="00DD0D46" w:rsidRPr="00F006E2" w:rsidRDefault="00DD0D46" w:rsidP="00F006E2">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Remark</w:t>
            </w:r>
          </w:p>
        </w:tc>
      </w:tr>
      <w:tr w:rsidR="005D656A" w:rsidRPr="00F006E2" w14:paraId="435C1473" w14:textId="77777777" w:rsidTr="007B49E0">
        <w:trPr>
          <w:trHeight w:val="252"/>
        </w:trPr>
        <w:tc>
          <w:tcPr>
            <w:tcW w:w="715" w:type="dxa"/>
            <w:tcBorders>
              <w:top w:val="single" w:sz="4" w:space="0" w:color="auto"/>
            </w:tcBorders>
            <w:vAlign w:val="center"/>
          </w:tcPr>
          <w:p w14:paraId="7A231370"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1</w:t>
            </w:r>
          </w:p>
        </w:tc>
        <w:tc>
          <w:tcPr>
            <w:tcW w:w="1871" w:type="dxa"/>
            <w:tcBorders>
              <w:top w:val="single" w:sz="4" w:space="0" w:color="auto"/>
            </w:tcBorders>
            <w:vAlign w:val="center"/>
          </w:tcPr>
          <w:p w14:paraId="2EADADF1"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Site I</w:t>
            </w:r>
          </w:p>
        </w:tc>
        <w:tc>
          <w:tcPr>
            <w:tcW w:w="2172" w:type="dxa"/>
            <w:tcBorders>
              <w:top w:val="single" w:sz="4" w:space="0" w:color="auto"/>
            </w:tcBorders>
            <w:vAlign w:val="center"/>
          </w:tcPr>
          <w:p w14:paraId="57F6D2F0"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Lat N23º82’83.05”</w:t>
            </w:r>
          </w:p>
        </w:tc>
        <w:tc>
          <w:tcPr>
            <w:tcW w:w="2071" w:type="dxa"/>
            <w:tcBorders>
              <w:top w:val="single" w:sz="4" w:space="0" w:color="auto"/>
            </w:tcBorders>
            <w:vAlign w:val="center"/>
          </w:tcPr>
          <w:p w14:paraId="3307199B"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Lon E91º36’46.31”</w:t>
            </w:r>
          </w:p>
        </w:tc>
        <w:tc>
          <w:tcPr>
            <w:tcW w:w="1746" w:type="dxa"/>
            <w:tcBorders>
              <w:top w:val="single" w:sz="4" w:space="0" w:color="auto"/>
            </w:tcBorders>
            <w:vAlign w:val="center"/>
          </w:tcPr>
          <w:p w14:paraId="326E0FAC" w14:textId="77777777" w:rsidR="00DD0D46" w:rsidRPr="00F006E2" w:rsidRDefault="00DD0D46" w:rsidP="00F006E2">
            <w:pPr>
              <w:spacing w:line="480" w:lineRule="auto"/>
              <w:jc w:val="center"/>
              <w:rPr>
                <w:rFonts w:ascii="Times New Roman" w:hAnsi="Times New Roman" w:cs="Times New Roman"/>
                <w:sz w:val="24"/>
                <w:szCs w:val="24"/>
              </w:rPr>
            </w:pPr>
            <w:proofErr w:type="spellStart"/>
            <w:r w:rsidRPr="00F006E2">
              <w:rPr>
                <w:rFonts w:ascii="Times New Roman" w:hAnsi="Times New Roman" w:cs="Times New Roman"/>
                <w:sz w:val="24"/>
                <w:szCs w:val="24"/>
              </w:rPr>
              <w:t>Ranirbazar</w:t>
            </w:r>
            <w:proofErr w:type="spellEnd"/>
          </w:p>
        </w:tc>
      </w:tr>
      <w:tr w:rsidR="005D656A" w:rsidRPr="00F006E2" w14:paraId="73DA9DAA" w14:textId="77777777" w:rsidTr="007B49E0">
        <w:trPr>
          <w:trHeight w:val="239"/>
        </w:trPr>
        <w:tc>
          <w:tcPr>
            <w:tcW w:w="715" w:type="dxa"/>
            <w:vAlign w:val="center"/>
          </w:tcPr>
          <w:p w14:paraId="3E8946E2"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2</w:t>
            </w:r>
          </w:p>
        </w:tc>
        <w:tc>
          <w:tcPr>
            <w:tcW w:w="1871" w:type="dxa"/>
            <w:vAlign w:val="center"/>
          </w:tcPr>
          <w:p w14:paraId="33713467"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Site II</w:t>
            </w:r>
          </w:p>
        </w:tc>
        <w:tc>
          <w:tcPr>
            <w:tcW w:w="2172" w:type="dxa"/>
            <w:vAlign w:val="center"/>
          </w:tcPr>
          <w:p w14:paraId="18F42744"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Lat N23º84’54.16”</w:t>
            </w:r>
          </w:p>
        </w:tc>
        <w:tc>
          <w:tcPr>
            <w:tcW w:w="2071" w:type="dxa"/>
            <w:vAlign w:val="center"/>
          </w:tcPr>
          <w:p w14:paraId="699318FE"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Lon E91º34’07.8”</w:t>
            </w:r>
          </w:p>
        </w:tc>
        <w:tc>
          <w:tcPr>
            <w:tcW w:w="1746" w:type="dxa"/>
            <w:vAlign w:val="center"/>
          </w:tcPr>
          <w:p w14:paraId="4B32B871" w14:textId="77777777" w:rsidR="00DD0D46" w:rsidRPr="00F006E2" w:rsidRDefault="00DD0D46" w:rsidP="00F006E2">
            <w:pPr>
              <w:spacing w:line="480" w:lineRule="auto"/>
              <w:jc w:val="center"/>
              <w:rPr>
                <w:rFonts w:ascii="Times New Roman" w:hAnsi="Times New Roman" w:cs="Times New Roman"/>
                <w:sz w:val="24"/>
                <w:szCs w:val="24"/>
              </w:rPr>
            </w:pPr>
            <w:proofErr w:type="spellStart"/>
            <w:r w:rsidRPr="00F006E2">
              <w:rPr>
                <w:rFonts w:ascii="Times New Roman" w:hAnsi="Times New Roman" w:cs="Times New Roman"/>
                <w:sz w:val="24"/>
                <w:szCs w:val="24"/>
              </w:rPr>
              <w:t>Khayerpur</w:t>
            </w:r>
            <w:proofErr w:type="spellEnd"/>
          </w:p>
        </w:tc>
      </w:tr>
      <w:tr w:rsidR="005D656A" w:rsidRPr="00F006E2" w14:paraId="3F7E8F3D" w14:textId="77777777" w:rsidTr="007B49E0">
        <w:trPr>
          <w:trHeight w:val="130"/>
        </w:trPr>
        <w:tc>
          <w:tcPr>
            <w:tcW w:w="715" w:type="dxa"/>
            <w:vAlign w:val="center"/>
          </w:tcPr>
          <w:p w14:paraId="24DF8210"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3</w:t>
            </w:r>
          </w:p>
        </w:tc>
        <w:tc>
          <w:tcPr>
            <w:tcW w:w="1871" w:type="dxa"/>
            <w:vAlign w:val="center"/>
          </w:tcPr>
          <w:p w14:paraId="2D8D6AAB"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Site III</w:t>
            </w:r>
          </w:p>
        </w:tc>
        <w:tc>
          <w:tcPr>
            <w:tcW w:w="2172" w:type="dxa"/>
            <w:vAlign w:val="center"/>
          </w:tcPr>
          <w:p w14:paraId="2541E735"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Lat N23º81’64.12”</w:t>
            </w:r>
          </w:p>
        </w:tc>
        <w:tc>
          <w:tcPr>
            <w:tcW w:w="2071" w:type="dxa"/>
            <w:vAlign w:val="center"/>
          </w:tcPr>
          <w:p w14:paraId="6C4FA1DC"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Lon E91º43’80.52”</w:t>
            </w:r>
          </w:p>
        </w:tc>
        <w:tc>
          <w:tcPr>
            <w:tcW w:w="1746" w:type="dxa"/>
            <w:vAlign w:val="center"/>
          </w:tcPr>
          <w:p w14:paraId="46016B4F" w14:textId="77777777" w:rsidR="00DD0D46" w:rsidRPr="00F006E2" w:rsidRDefault="00DD0D46" w:rsidP="00F006E2">
            <w:pPr>
              <w:spacing w:line="480" w:lineRule="auto"/>
              <w:jc w:val="center"/>
              <w:rPr>
                <w:rFonts w:ascii="Times New Roman" w:hAnsi="Times New Roman" w:cs="Times New Roman"/>
                <w:sz w:val="24"/>
                <w:szCs w:val="24"/>
              </w:rPr>
            </w:pPr>
            <w:proofErr w:type="spellStart"/>
            <w:r w:rsidRPr="00F006E2">
              <w:rPr>
                <w:rFonts w:ascii="Times New Roman" w:hAnsi="Times New Roman" w:cs="Times New Roman"/>
                <w:sz w:val="24"/>
                <w:szCs w:val="24"/>
              </w:rPr>
              <w:t>Jirania</w:t>
            </w:r>
            <w:proofErr w:type="spellEnd"/>
          </w:p>
        </w:tc>
      </w:tr>
      <w:tr w:rsidR="005D656A" w:rsidRPr="00F006E2" w14:paraId="557A7C62" w14:textId="77777777" w:rsidTr="007B49E0">
        <w:trPr>
          <w:trHeight w:val="61"/>
        </w:trPr>
        <w:tc>
          <w:tcPr>
            <w:tcW w:w="715" w:type="dxa"/>
            <w:vAlign w:val="center"/>
          </w:tcPr>
          <w:p w14:paraId="7549F352"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4</w:t>
            </w:r>
          </w:p>
        </w:tc>
        <w:tc>
          <w:tcPr>
            <w:tcW w:w="1871" w:type="dxa"/>
            <w:vAlign w:val="center"/>
          </w:tcPr>
          <w:p w14:paraId="31087AAA"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Site IV</w:t>
            </w:r>
          </w:p>
        </w:tc>
        <w:tc>
          <w:tcPr>
            <w:tcW w:w="2172" w:type="dxa"/>
            <w:vAlign w:val="center"/>
          </w:tcPr>
          <w:p w14:paraId="2D569890"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Lat N23º80’31.88”</w:t>
            </w:r>
          </w:p>
        </w:tc>
        <w:tc>
          <w:tcPr>
            <w:tcW w:w="2071" w:type="dxa"/>
            <w:vAlign w:val="center"/>
          </w:tcPr>
          <w:p w14:paraId="6E2786C1" w14:textId="77777777" w:rsidR="00DD0D46" w:rsidRPr="00F006E2" w:rsidRDefault="00DD0D46"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Lon E91º48’92.94”</w:t>
            </w:r>
          </w:p>
        </w:tc>
        <w:tc>
          <w:tcPr>
            <w:tcW w:w="1746" w:type="dxa"/>
            <w:vAlign w:val="center"/>
          </w:tcPr>
          <w:p w14:paraId="7D698E06" w14:textId="77777777" w:rsidR="00DD0D46" w:rsidRPr="00F006E2" w:rsidRDefault="00DD0D46" w:rsidP="00F006E2">
            <w:pPr>
              <w:spacing w:line="480" w:lineRule="auto"/>
              <w:jc w:val="center"/>
              <w:rPr>
                <w:rFonts w:ascii="Times New Roman" w:hAnsi="Times New Roman" w:cs="Times New Roman"/>
                <w:sz w:val="24"/>
                <w:szCs w:val="24"/>
              </w:rPr>
            </w:pPr>
            <w:proofErr w:type="spellStart"/>
            <w:r w:rsidRPr="00F006E2">
              <w:rPr>
                <w:rFonts w:ascii="Times New Roman" w:hAnsi="Times New Roman" w:cs="Times New Roman"/>
                <w:sz w:val="24"/>
                <w:szCs w:val="24"/>
              </w:rPr>
              <w:t>Champaknagar</w:t>
            </w:r>
            <w:proofErr w:type="spellEnd"/>
          </w:p>
        </w:tc>
      </w:tr>
    </w:tbl>
    <w:p w14:paraId="74EB2E22" w14:textId="77777777" w:rsidR="00EB2BC3" w:rsidRPr="00F006E2" w:rsidRDefault="00EB2BC3" w:rsidP="00F006E2">
      <w:pPr>
        <w:spacing w:before="120" w:after="120" w:line="480" w:lineRule="auto"/>
        <w:ind w:firstLine="1418"/>
        <w:jc w:val="both"/>
        <w:rPr>
          <w:rFonts w:ascii="Times New Roman" w:hAnsi="Times New Roman" w:cs="Times New Roman"/>
          <w:b/>
          <w:bCs/>
          <w:sz w:val="24"/>
          <w:szCs w:val="24"/>
        </w:rPr>
      </w:pPr>
    </w:p>
    <w:p w14:paraId="21EB98E9" w14:textId="5A3F5FE1" w:rsidR="0047516A" w:rsidRPr="00F006E2" w:rsidRDefault="0047516A"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Plankton samples were collected from the surface with minimal disturbance and filtered in a using a plankton net with a mesh size of 25 </w:t>
      </w:r>
      <w:proofErr w:type="spellStart"/>
      <w:r w:rsidRPr="00F006E2">
        <w:rPr>
          <w:rFonts w:ascii="Times New Roman" w:hAnsi="Times New Roman" w:cs="Times New Roman"/>
          <w:sz w:val="24"/>
          <w:szCs w:val="24"/>
        </w:rPr>
        <w:t>μm</w:t>
      </w:r>
      <w:proofErr w:type="spellEnd"/>
      <w:r w:rsidRPr="00F006E2">
        <w:rPr>
          <w:rFonts w:ascii="Times New Roman" w:hAnsi="Times New Roman" w:cs="Times New Roman"/>
          <w:sz w:val="24"/>
          <w:szCs w:val="24"/>
        </w:rPr>
        <w:t xml:space="preserve">. The final volume of the filtered sample was stored in glass vial and labelled mentioning the time, date and place of sampling. Samples are collected </w:t>
      </w:r>
      <w:r w:rsidR="00A96770" w:rsidRPr="00F006E2">
        <w:rPr>
          <w:rFonts w:ascii="Times New Roman" w:hAnsi="Times New Roman" w:cs="Times New Roman"/>
          <w:sz w:val="24"/>
          <w:szCs w:val="24"/>
        </w:rPr>
        <w:t>in</w:t>
      </w:r>
      <w:r w:rsidRPr="00F006E2">
        <w:rPr>
          <w:rFonts w:ascii="Times New Roman" w:hAnsi="Times New Roman" w:cs="Times New Roman"/>
          <w:sz w:val="24"/>
          <w:szCs w:val="24"/>
        </w:rPr>
        <w:t xml:space="preserve"> one litre plastic cans</w:t>
      </w:r>
      <w:r w:rsidR="00EB2BC3" w:rsidRPr="00F006E2">
        <w:rPr>
          <w:rFonts w:ascii="Times New Roman" w:hAnsi="Times New Roman" w:cs="Times New Roman"/>
          <w:sz w:val="24"/>
          <w:szCs w:val="24"/>
        </w:rPr>
        <w:t xml:space="preserve"> and preserved in 5% formalin solution for further laboratory works kept in the dark and under refrigeration.</w:t>
      </w:r>
    </w:p>
    <w:p w14:paraId="07735F9A" w14:textId="27492FBE" w:rsidR="0047516A" w:rsidRPr="00F006E2" w:rsidRDefault="00A96770"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Plankton i</w:t>
      </w:r>
      <w:r w:rsidR="0047516A" w:rsidRPr="00F006E2">
        <w:rPr>
          <w:rFonts w:ascii="Times New Roman" w:hAnsi="Times New Roman" w:cs="Times New Roman"/>
          <w:b/>
          <w:sz w:val="26"/>
          <w:szCs w:val="26"/>
        </w:rPr>
        <w:t>dentification</w:t>
      </w:r>
    </w:p>
    <w:p w14:paraId="70275AFA" w14:textId="20AB56E5" w:rsidR="0047516A" w:rsidRPr="00F006E2" w:rsidRDefault="0047516A"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Phytoplankton identification and quantification were done using Sedgewick-Rafter counting slides. Prior to observation the samples were homogenised by gently agitating the sample </w:t>
      </w:r>
      <w:r w:rsidRPr="00F006E2">
        <w:rPr>
          <w:rFonts w:ascii="Times New Roman" w:hAnsi="Times New Roman" w:cs="Times New Roman"/>
          <w:sz w:val="24"/>
          <w:szCs w:val="24"/>
        </w:rPr>
        <w:lastRenderedPageBreak/>
        <w:t>bottle. From a well-mixed sample, 1 ml was dispensed into the counting cell and viewed under a compound microscope at 4X and 10X magnifications. Plankton</w:t>
      </w:r>
      <w:r w:rsidR="00CF4E27" w:rsidRPr="00F006E2">
        <w:rPr>
          <w:rFonts w:ascii="Times New Roman" w:hAnsi="Times New Roman" w:cs="Times New Roman"/>
          <w:sz w:val="24"/>
          <w:szCs w:val="24"/>
        </w:rPr>
        <w:t xml:space="preserve"> taxa are identified following </w:t>
      </w:r>
      <w:r w:rsidRPr="00F006E2">
        <w:rPr>
          <w:rFonts w:ascii="Times New Roman" w:hAnsi="Times New Roman" w:cs="Times New Roman"/>
          <w:sz w:val="24"/>
          <w:szCs w:val="24"/>
        </w:rPr>
        <w:t xml:space="preserve">Needham </w:t>
      </w:r>
      <w:r w:rsidR="00CF1F68" w:rsidRPr="00F006E2">
        <w:rPr>
          <w:rFonts w:ascii="Times New Roman" w:hAnsi="Times New Roman" w:cs="Times New Roman"/>
          <w:sz w:val="24"/>
          <w:szCs w:val="24"/>
        </w:rPr>
        <w:t>and Needham</w:t>
      </w:r>
      <w:r w:rsidR="00CF4E27" w:rsidRPr="00F006E2">
        <w:rPr>
          <w:rFonts w:ascii="Times New Roman" w:hAnsi="Times New Roman" w:cs="Times New Roman"/>
          <w:sz w:val="24"/>
          <w:szCs w:val="24"/>
        </w:rPr>
        <w:t xml:space="preserve"> 1962, Adoni 1985, APHA 1989</w:t>
      </w:r>
      <w:r w:rsidR="00CF1F68" w:rsidRPr="00F006E2">
        <w:rPr>
          <w:rFonts w:ascii="Times New Roman" w:hAnsi="Times New Roman" w:cs="Times New Roman"/>
          <w:sz w:val="24"/>
          <w:szCs w:val="24"/>
        </w:rPr>
        <w:t xml:space="preserve"> and Kumar</w:t>
      </w:r>
      <w:r w:rsidR="00CF4E27" w:rsidRPr="00F006E2">
        <w:rPr>
          <w:rFonts w:ascii="Times New Roman" w:hAnsi="Times New Roman" w:cs="Times New Roman"/>
          <w:sz w:val="24"/>
          <w:szCs w:val="24"/>
        </w:rPr>
        <w:t xml:space="preserve"> A. 2015</w:t>
      </w:r>
      <w:r w:rsidRPr="00F006E2">
        <w:rPr>
          <w:rFonts w:ascii="Times New Roman" w:hAnsi="Times New Roman" w:cs="Times New Roman"/>
          <w:sz w:val="24"/>
          <w:szCs w:val="24"/>
        </w:rPr>
        <w:t>.</w:t>
      </w:r>
    </w:p>
    <w:p w14:paraId="30DA2654" w14:textId="7E2B93E4" w:rsidR="0047516A" w:rsidRPr="00F006E2" w:rsidRDefault="0047516A"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Counting of plankton</w:t>
      </w:r>
    </w:p>
    <w:p w14:paraId="3BFD2195" w14:textId="0DDA4D39" w:rsidR="0047516A" w:rsidRPr="00F006E2" w:rsidRDefault="0047516A"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Plankton was counted using a Sedgewick Rafter cell. The plankton per litre of original water was estimated </w:t>
      </w:r>
      <w:r w:rsidR="00CF4E27" w:rsidRPr="00F006E2">
        <w:rPr>
          <w:rFonts w:ascii="Times New Roman" w:hAnsi="Times New Roman" w:cs="Times New Roman"/>
          <w:sz w:val="24"/>
          <w:szCs w:val="24"/>
        </w:rPr>
        <w:t xml:space="preserve">applying the following formula </w:t>
      </w:r>
      <w:r w:rsidR="00CF1F68" w:rsidRPr="00F006E2">
        <w:rPr>
          <w:rFonts w:ascii="Times New Roman" w:hAnsi="Times New Roman" w:cs="Times New Roman"/>
          <w:sz w:val="24"/>
          <w:szCs w:val="24"/>
        </w:rPr>
        <w:t>Stirling</w:t>
      </w:r>
      <w:r w:rsidR="00CF4E27" w:rsidRPr="00F006E2">
        <w:rPr>
          <w:rFonts w:ascii="Times New Roman" w:hAnsi="Times New Roman" w:cs="Times New Roman"/>
          <w:sz w:val="24"/>
          <w:szCs w:val="24"/>
        </w:rPr>
        <w:t xml:space="preserve"> 1985</w:t>
      </w:r>
      <w:r w:rsidRPr="00F006E2">
        <w:rPr>
          <w:rFonts w:ascii="Times New Roman" w:hAnsi="Times New Roman" w:cs="Times New Roman"/>
          <w:sz w:val="24"/>
          <w:szCs w:val="24"/>
        </w:rPr>
        <w:t>.</w:t>
      </w:r>
    </w:p>
    <w:p w14:paraId="78FE2C63" w14:textId="77777777" w:rsidR="0047516A" w:rsidRPr="00F006E2" w:rsidRDefault="0047516A" w:rsidP="00F006E2">
      <w:pPr>
        <w:spacing w:line="480" w:lineRule="auto"/>
        <w:ind w:firstLine="1418"/>
        <w:jc w:val="both"/>
        <w:rPr>
          <w:rFonts w:ascii="Times New Roman" w:hAnsi="Times New Roman" w:cs="Times New Roman"/>
          <w:sz w:val="24"/>
          <w:szCs w:val="24"/>
        </w:rPr>
      </w:pPr>
      <w:r w:rsidRPr="00F006E2">
        <w:rPr>
          <w:rFonts w:ascii="Times New Roman" w:hAnsi="Times New Roman" w:cs="Times New Roman"/>
          <w:sz w:val="24"/>
          <w:szCs w:val="24"/>
        </w:rPr>
        <w:t>N = A * 1000 * C / V * F * L</w:t>
      </w:r>
    </w:p>
    <w:p w14:paraId="49F9DB4F" w14:textId="77777777" w:rsidR="0047516A" w:rsidRPr="00F006E2" w:rsidRDefault="0047516A"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Here, N=Number of plankton cells or units L-1 of original water</w:t>
      </w:r>
    </w:p>
    <w:p w14:paraId="115F3D98" w14:textId="77777777" w:rsidR="0047516A" w:rsidRPr="00F006E2" w:rsidRDefault="0047516A" w:rsidP="00F006E2">
      <w:pPr>
        <w:spacing w:line="480" w:lineRule="auto"/>
        <w:rPr>
          <w:rFonts w:ascii="Times New Roman" w:hAnsi="Times New Roman" w:cs="Times New Roman"/>
          <w:sz w:val="24"/>
          <w:szCs w:val="24"/>
        </w:rPr>
      </w:pPr>
      <w:r w:rsidRPr="00F006E2">
        <w:rPr>
          <w:rFonts w:ascii="Times New Roman" w:hAnsi="Times New Roman" w:cs="Times New Roman"/>
          <w:sz w:val="24"/>
          <w:szCs w:val="24"/>
        </w:rPr>
        <w:t xml:space="preserve">                                  A= Total number of plankton counted</w:t>
      </w:r>
    </w:p>
    <w:p w14:paraId="0DCAA62C" w14:textId="77777777" w:rsidR="0047516A" w:rsidRPr="00F006E2" w:rsidRDefault="0047516A"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 xml:space="preserve">   C= Volume of final concentration of the sample in ml </w:t>
      </w:r>
    </w:p>
    <w:p w14:paraId="32559112" w14:textId="77777777" w:rsidR="0047516A" w:rsidRPr="00F006E2" w:rsidRDefault="0047516A" w:rsidP="00F006E2">
      <w:pPr>
        <w:spacing w:line="480" w:lineRule="auto"/>
        <w:rPr>
          <w:rFonts w:ascii="Times New Roman" w:hAnsi="Times New Roman" w:cs="Times New Roman"/>
          <w:sz w:val="24"/>
          <w:szCs w:val="24"/>
        </w:rPr>
      </w:pPr>
      <w:r w:rsidRPr="00F006E2">
        <w:rPr>
          <w:rFonts w:ascii="Times New Roman" w:hAnsi="Times New Roman" w:cs="Times New Roman"/>
          <w:sz w:val="24"/>
          <w:szCs w:val="24"/>
        </w:rPr>
        <w:t xml:space="preserve">                              </w:t>
      </w:r>
      <w:r w:rsidR="00346D95" w:rsidRPr="00F006E2">
        <w:rPr>
          <w:rFonts w:ascii="Times New Roman" w:hAnsi="Times New Roman" w:cs="Times New Roman"/>
          <w:sz w:val="24"/>
          <w:szCs w:val="24"/>
        </w:rPr>
        <w:t xml:space="preserve">    </w:t>
      </w:r>
      <w:r w:rsidRPr="00F006E2">
        <w:rPr>
          <w:rFonts w:ascii="Times New Roman" w:hAnsi="Times New Roman" w:cs="Times New Roman"/>
          <w:sz w:val="24"/>
          <w:szCs w:val="24"/>
        </w:rPr>
        <w:t>V= Volume of a field = 1 mm3</w:t>
      </w:r>
    </w:p>
    <w:p w14:paraId="17AB2407" w14:textId="77777777" w:rsidR="0047516A" w:rsidRPr="00F006E2" w:rsidRDefault="0047516A" w:rsidP="00F006E2">
      <w:pPr>
        <w:spacing w:line="480" w:lineRule="auto"/>
        <w:rPr>
          <w:rFonts w:ascii="Times New Roman" w:hAnsi="Times New Roman" w:cs="Times New Roman"/>
          <w:sz w:val="24"/>
          <w:szCs w:val="24"/>
        </w:rPr>
      </w:pPr>
      <w:r w:rsidRPr="00F006E2">
        <w:rPr>
          <w:rFonts w:ascii="Times New Roman" w:hAnsi="Times New Roman" w:cs="Times New Roman"/>
          <w:sz w:val="24"/>
          <w:szCs w:val="24"/>
        </w:rPr>
        <w:t xml:space="preserve">                            </w:t>
      </w:r>
      <w:r w:rsidR="00346D95" w:rsidRPr="00F006E2">
        <w:rPr>
          <w:rFonts w:ascii="Times New Roman" w:hAnsi="Times New Roman" w:cs="Times New Roman"/>
          <w:sz w:val="24"/>
          <w:szCs w:val="24"/>
        </w:rPr>
        <w:t xml:space="preserve">      </w:t>
      </w:r>
      <w:r w:rsidRPr="00F006E2">
        <w:rPr>
          <w:rFonts w:ascii="Times New Roman" w:hAnsi="Times New Roman" w:cs="Times New Roman"/>
          <w:sz w:val="24"/>
          <w:szCs w:val="24"/>
        </w:rPr>
        <w:t xml:space="preserve">F= Number of the field counted </w:t>
      </w:r>
    </w:p>
    <w:p w14:paraId="1B91D4C5" w14:textId="77777777" w:rsidR="0047516A" w:rsidRPr="00F006E2" w:rsidRDefault="0047516A" w:rsidP="00F006E2">
      <w:pPr>
        <w:spacing w:line="480" w:lineRule="auto"/>
        <w:rPr>
          <w:rFonts w:ascii="Times New Roman" w:hAnsi="Times New Roman" w:cs="Times New Roman"/>
          <w:sz w:val="24"/>
          <w:szCs w:val="24"/>
        </w:rPr>
      </w:pPr>
      <w:r w:rsidRPr="00F006E2">
        <w:rPr>
          <w:rFonts w:ascii="Times New Roman" w:hAnsi="Times New Roman" w:cs="Times New Roman"/>
          <w:sz w:val="24"/>
          <w:szCs w:val="24"/>
        </w:rPr>
        <w:t xml:space="preserve">                              </w:t>
      </w:r>
      <w:r w:rsidR="00346D95" w:rsidRPr="00F006E2">
        <w:rPr>
          <w:rFonts w:ascii="Times New Roman" w:hAnsi="Times New Roman" w:cs="Times New Roman"/>
          <w:sz w:val="24"/>
          <w:szCs w:val="24"/>
        </w:rPr>
        <w:t xml:space="preserve">   </w:t>
      </w:r>
      <w:r w:rsidRPr="00F006E2">
        <w:rPr>
          <w:rFonts w:ascii="Times New Roman" w:hAnsi="Times New Roman" w:cs="Times New Roman"/>
          <w:sz w:val="24"/>
          <w:szCs w:val="24"/>
        </w:rPr>
        <w:t xml:space="preserve"> L= Volume of original water in litre</w:t>
      </w:r>
    </w:p>
    <w:p w14:paraId="6AC469B9" w14:textId="2DC78A6F"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Data analysis</w:t>
      </w:r>
    </w:p>
    <w:p w14:paraId="0C18D379" w14:textId="609BD191" w:rsidR="0085168D" w:rsidRPr="00F006E2" w:rsidRDefault="0085168D"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This study determines the diversity of plankton species using three Diversity analysis to</w:t>
      </w:r>
      <w:r w:rsidR="00CF4E27" w:rsidRPr="00F006E2">
        <w:rPr>
          <w:rFonts w:ascii="Times New Roman" w:hAnsi="Times New Roman" w:cs="Times New Roman"/>
          <w:sz w:val="24"/>
          <w:szCs w:val="24"/>
        </w:rPr>
        <w:t xml:space="preserve">ols: Shannon-Weaver index (H′) </w:t>
      </w:r>
      <w:r w:rsidRPr="00F006E2">
        <w:rPr>
          <w:rFonts w:ascii="Times New Roman" w:hAnsi="Times New Roman" w:cs="Times New Roman"/>
          <w:sz w:val="24"/>
          <w:szCs w:val="24"/>
        </w:rPr>
        <w:t xml:space="preserve">Shannon </w:t>
      </w:r>
      <w:r w:rsidR="00CF1F68" w:rsidRPr="00F006E2">
        <w:rPr>
          <w:rFonts w:ascii="Times New Roman" w:hAnsi="Times New Roman" w:cs="Times New Roman"/>
          <w:sz w:val="24"/>
          <w:szCs w:val="24"/>
        </w:rPr>
        <w:t>and</w:t>
      </w:r>
      <w:r w:rsidR="00CF4E27" w:rsidRPr="00F006E2">
        <w:rPr>
          <w:rFonts w:ascii="Times New Roman" w:hAnsi="Times New Roman" w:cs="Times New Roman"/>
          <w:sz w:val="24"/>
          <w:szCs w:val="24"/>
        </w:rPr>
        <w:t xml:space="preserve"> </w:t>
      </w:r>
      <w:r w:rsidR="000B51C4" w:rsidRPr="00F006E2">
        <w:rPr>
          <w:rFonts w:ascii="Times New Roman" w:hAnsi="Times New Roman" w:cs="Times New Roman"/>
          <w:sz w:val="24"/>
          <w:szCs w:val="24"/>
        </w:rPr>
        <w:t>Wiener</w:t>
      </w:r>
      <w:r w:rsidR="00CF4E27" w:rsidRPr="00F006E2">
        <w:rPr>
          <w:rFonts w:ascii="Times New Roman" w:hAnsi="Times New Roman" w:cs="Times New Roman"/>
          <w:sz w:val="24"/>
          <w:szCs w:val="24"/>
        </w:rPr>
        <w:t xml:space="preserve"> 1949</w:t>
      </w:r>
      <w:r w:rsidRPr="00F006E2">
        <w:rPr>
          <w:rFonts w:ascii="Times New Roman" w:hAnsi="Times New Roman" w:cs="Times New Roman"/>
          <w:sz w:val="24"/>
          <w:szCs w:val="24"/>
        </w:rPr>
        <w:t xml:space="preserve">, Evenness by </w:t>
      </w:r>
      <w:proofErr w:type="spellStart"/>
      <w:r w:rsidRPr="00F006E2">
        <w:rPr>
          <w:rFonts w:ascii="Times New Roman" w:hAnsi="Times New Roman" w:cs="Times New Roman"/>
          <w:sz w:val="24"/>
          <w:szCs w:val="24"/>
        </w:rPr>
        <w:t>Pielou’s</w:t>
      </w:r>
      <w:proofErr w:type="spellEnd"/>
      <w:r w:rsidRPr="00F006E2">
        <w:rPr>
          <w:rFonts w:ascii="Times New Roman" w:hAnsi="Times New Roman" w:cs="Times New Roman"/>
          <w:sz w:val="24"/>
          <w:szCs w:val="24"/>
        </w:rPr>
        <w:t xml:space="preserve"> in</w:t>
      </w:r>
      <w:r w:rsidR="00CF4E27" w:rsidRPr="00F006E2">
        <w:rPr>
          <w:rFonts w:ascii="Times New Roman" w:hAnsi="Times New Roman" w:cs="Times New Roman"/>
          <w:sz w:val="24"/>
          <w:szCs w:val="24"/>
        </w:rPr>
        <w:t xml:space="preserve">dex (J') </w:t>
      </w:r>
      <w:proofErr w:type="spellStart"/>
      <w:r w:rsidR="00CF4E27" w:rsidRPr="00F006E2">
        <w:rPr>
          <w:rFonts w:ascii="Times New Roman" w:hAnsi="Times New Roman" w:cs="Times New Roman"/>
          <w:sz w:val="24"/>
          <w:szCs w:val="24"/>
        </w:rPr>
        <w:t>Pielou</w:t>
      </w:r>
      <w:proofErr w:type="spellEnd"/>
      <w:r w:rsidR="00CF4E27" w:rsidRPr="00F006E2">
        <w:rPr>
          <w:rFonts w:ascii="Times New Roman" w:hAnsi="Times New Roman" w:cs="Times New Roman"/>
          <w:sz w:val="24"/>
          <w:szCs w:val="24"/>
        </w:rPr>
        <w:t>, 1966</w:t>
      </w:r>
      <w:r w:rsidRPr="00F006E2">
        <w:rPr>
          <w:rFonts w:ascii="Times New Roman" w:hAnsi="Times New Roman" w:cs="Times New Roman"/>
          <w:sz w:val="24"/>
          <w:szCs w:val="24"/>
        </w:rPr>
        <w:t xml:space="preserve"> </w:t>
      </w:r>
      <w:r w:rsidR="00CF4E27" w:rsidRPr="00F006E2">
        <w:rPr>
          <w:rFonts w:ascii="Times New Roman" w:hAnsi="Times New Roman" w:cs="Times New Roman"/>
          <w:sz w:val="24"/>
          <w:szCs w:val="24"/>
        </w:rPr>
        <w:t xml:space="preserve">and Species richness index (d) </w:t>
      </w:r>
      <w:proofErr w:type="spellStart"/>
      <w:r w:rsidR="00CF4E27" w:rsidRPr="00F006E2">
        <w:rPr>
          <w:rFonts w:ascii="Times New Roman" w:hAnsi="Times New Roman" w:cs="Times New Roman"/>
          <w:sz w:val="24"/>
          <w:szCs w:val="24"/>
        </w:rPr>
        <w:t>Margalef</w:t>
      </w:r>
      <w:proofErr w:type="spellEnd"/>
      <w:r w:rsidR="00CF4E27" w:rsidRPr="00F006E2">
        <w:rPr>
          <w:rFonts w:ascii="Times New Roman" w:hAnsi="Times New Roman" w:cs="Times New Roman"/>
          <w:sz w:val="24"/>
          <w:szCs w:val="24"/>
        </w:rPr>
        <w:t>, 1951</w:t>
      </w:r>
      <w:r w:rsidRPr="00F006E2">
        <w:rPr>
          <w:rFonts w:ascii="Times New Roman" w:hAnsi="Times New Roman" w:cs="Times New Roman"/>
          <w:sz w:val="24"/>
          <w:szCs w:val="24"/>
        </w:rPr>
        <w:t>.</w:t>
      </w:r>
    </w:p>
    <w:p w14:paraId="2F7586C6" w14:textId="57BBA84D"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Shannon-</w:t>
      </w:r>
      <w:r w:rsidR="00DD3658" w:rsidRPr="00F006E2">
        <w:rPr>
          <w:rFonts w:ascii="Times New Roman" w:hAnsi="Times New Roman" w:cs="Times New Roman"/>
          <w:sz w:val="26"/>
          <w:szCs w:val="26"/>
        </w:rPr>
        <w:t xml:space="preserve"> </w:t>
      </w:r>
      <w:r w:rsidR="00DD3658" w:rsidRPr="00F006E2">
        <w:rPr>
          <w:rFonts w:ascii="Times New Roman" w:hAnsi="Times New Roman" w:cs="Times New Roman"/>
          <w:b/>
          <w:sz w:val="26"/>
          <w:szCs w:val="26"/>
        </w:rPr>
        <w:t>Wiener</w:t>
      </w:r>
      <w:r w:rsidRPr="00F006E2">
        <w:rPr>
          <w:rFonts w:ascii="Times New Roman" w:hAnsi="Times New Roman" w:cs="Times New Roman"/>
          <w:b/>
          <w:sz w:val="26"/>
          <w:szCs w:val="26"/>
        </w:rPr>
        <w:t xml:space="preserve"> diversity index (H')</w:t>
      </w:r>
    </w:p>
    <w:p w14:paraId="4AC02E26" w14:textId="77777777" w:rsidR="0085168D" w:rsidRPr="00F006E2" w:rsidRDefault="0085168D"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H' = - ∑ (pi * log pi)</w:t>
      </w:r>
    </w:p>
    <w:p w14:paraId="49B747F0" w14:textId="77777777" w:rsidR="0085168D" w:rsidRPr="00F006E2" w:rsidRDefault="0085168D"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Where, H' = Shannon-Weaver index, pi = </w:t>
      </w:r>
      <w:proofErr w:type="spellStart"/>
      <w:r w:rsidRPr="00F006E2">
        <w:rPr>
          <w:rFonts w:ascii="Times New Roman" w:hAnsi="Times New Roman" w:cs="Times New Roman"/>
          <w:sz w:val="24"/>
          <w:szCs w:val="24"/>
        </w:rPr>
        <w:t>ni</w:t>
      </w:r>
      <w:proofErr w:type="spellEnd"/>
      <w:r w:rsidRPr="00F006E2">
        <w:rPr>
          <w:rFonts w:ascii="Times New Roman" w:hAnsi="Times New Roman" w:cs="Times New Roman"/>
          <w:sz w:val="24"/>
          <w:szCs w:val="24"/>
        </w:rPr>
        <w:t>/N, (</w:t>
      </w:r>
      <w:proofErr w:type="spellStart"/>
      <w:r w:rsidRPr="00F006E2">
        <w:rPr>
          <w:rFonts w:ascii="Times New Roman" w:hAnsi="Times New Roman" w:cs="Times New Roman"/>
          <w:sz w:val="24"/>
          <w:szCs w:val="24"/>
        </w:rPr>
        <w:t>ni</w:t>
      </w:r>
      <w:proofErr w:type="spellEnd"/>
      <w:r w:rsidRPr="00F006E2">
        <w:rPr>
          <w:rFonts w:ascii="Times New Roman" w:hAnsi="Times New Roman" w:cs="Times New Roman"/>
          <w:sz w:val="24"/>
          <w:szCs w:val="24"/>
        </w:rPr>
        <w:t xml:space="preserve"> = no. of individual of species, N = Total number of individuals</w:t>
      </w:r>
    </w:p>
    <w:p w14:paraId="174F9DC1" w14:textId="63123CD4"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lastRenderedPageBreak/>
        <w:t>Species richness index (d)</w:t>
      </w:r>
    </w:p>
    <w:p w14:paraId="6463A73D" w14:textId="77777777" w:rsidR="0085168D" w:rsidRPr="00F006E2" w:rsidRDefault="0085168D" w:rsidP="00F006E2">
      <w:pPr>
        <w:spacing w:before="120" w:after="120" w:line="480" w:lineRule="auto"/>
        <w:jc w:val="both"/>
        <w:rPr>
          <w:rFonts w:ascii="Times New Roman" w:hAnsi="Times New Roman" w:cs="Times New Roman"/>
          <w:sz w:val="24"/>
          <w:szCs w:val="24"/>
        </w:rPr>
      </w:pPr>
      <w:r w:rsidRPr="00F006E2">
        <w:rPr>
          <w:rFonts w:ascii="Cambria Math" w:hAnsi="Cambria Math" w:cs="Cambria Math"/>
          <w:sz w:val="24"/>
          <w:szCs w:val="24"/>
        </w:rPr>
        <w:t>𝐝</w:t>
      </w:r>
      <w:r w:rsidRPr="00F006E2">
        <w:rPr>
          <w:rFonts w:ascii="Times New Roman" w:hAnsi="Times New Roman" w:cs="Times New Roman"/>
          <w:sz w:val="24"/>
          <w:szCs w:val="24"/>
        </w:rPr>
        <w:t xml:space="preserve"> = (</w:t>
      </w:r>
      <w:r w:rsidRPr="00F006E2">
        <w:rPr>
          <w:rFonts w:ascii="Cambria Math" w:hAnsi="Cambria Math" w:cs="Cambria Math"/>
          <w:sz w:val="24"/>
          <w:szCs w:val="24"/>
        </w:rPr>
        <w:t>𝐒</w:t>
      </w:r>
      <w:r w:rsidRPr="00F006E2">
        <w:rPr>
          <w:rFonts w:ascii="Times New Roman" w:hAnsi="Times New Roman" w:cs="Times New Roman"/>
          <w:sz w:val="24"/>
          <w:szCs w:val="24"/>
        </w:rPr>
        <w:t xml:space="preserve"> − </w:t>
      </w:r>
      <w:r w:rsidRPr="00F006E2">
        <w:rPr>
          <w:rFonts w:ascii="Cambria Math" w:hAnsi="Cambria Math" w:cs="Cambria Math"/>
          <w:sz w:val="24"/>
          <w:szCs w:val="24"/>
        </w:rPr>
        <w:t>𝟏</w:t>
      </w:r>
      <w:r w:rsidRPr="00F006E2">
        <w:rPr>
          <w:rFonts w:ascii="Times New Roman" w:hAnsi="Times New Roman" w:cs="Times New Roman"/>
          <w:sz w:val="24"/>
          <w:szCs w:val="24"/>
        </w:rPr>
        <w:t xml:space="preserve">)/ </w:t>
      </w:r>
      <w:r w:rsidRPr="00F006E2">
        <w:rPr>
          <w:rFonts w:ascii="Cambria Math" w:hAnsi="Cambria Math" w:cs="Cambria Math"/>
          <w:sz w:val="24"/>
          <w:szCs w:val="24"/>
        </w:rPr>
        <w:t>𝐋</w:t>
      </w:r>
      <w:proofErr w:type="spellStart"/>
      <w:r w:rsidRPr="00F006E2">
        <w:rPr>
          <w:rFonts w:ascii="Times New Roman" w:hAnsi="Times New Roman" w:cs="Times New Roman"/>
          <w:sz w:val="24"/>
          <w:szCs w:val="24"/>
        </w:rPr>
        <w:t>og</w:t>
      </w:r>
      <w:proofErr w:type="spellEnd"/>
      <w:r w:rsidRPr="00F006E2">
        <w:rPr>
          <w:rFonts w:ascii="Times New Roman" w:hAnsi="Times New Roman" w:cs="Times New Roman"/>
          <w:sz w:val="24"/>
          <w:szCs w:val="24"/>
        </w:rPr>
        <w:t xml:space="preserve"> N</w:t>
      </w:r>
    </w:p>
    <w:p w14:paraId="5E13BCDB" w14:textId="77777777" w:rsidR="0085168D" w:rsidRPr="00F006E2" w:rsidRDefault="0085168D"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Where, d= Species richness index, S= Number of species in a population, N= Total number of individuals in S species</w:t>
      </w:r>
    </w:p>
    <w:p w14:paraId="3640F467" w14:textId="36A26516"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Evenness index (J')</w:t>
      </w:r>
    </w:p>
    <w:p w14:paraId="74ECDAE6" w14:textId="77777777" w:rsidR="0085168D" w:rsidRPr="00F006E2" w:rsidRDefault="0085168D" w:rsidP="00F006E2">
      <w:pPr>
        <w:spacing w:before="120" w:after="120" w:line="480" w:lineRule="auto"/>
        <w:jc w:val="both"/>
        <w:rPr>
          <w:rFonts w:ascii="Times New Roman" w:hAnsi="Times New Roman" w:cs="Times New Roman"/>
          <w:sz w:val="24"/>
          <w:szCs w:val="24"/>
        </w:rPr>
      </w:pPr>
      <w:r w:rsidRPr="00F006E2">
        <w:rPr>
          <w:rFonts w:ascii="Cambria Math" w:hAnsi="Cambria Math" w:cs="Cambria Math"/>
          <w:sz w:val="24"/>
          <w:szCs w:val="24"/>
        </w:rPr>
        <w:t>𝐉</w:t>
      </w:r>
      <w:r w:rsidRPr="00F006E2">
        <w:rPr>
          <w:rFonts w:ascii="Times New Roman" w:hAnsi="Times New Roman" w:cs="Times New Roman"/>
          <w:sz w:val="24"/>
          <w:szCs w:val="24"/>
        </w:rPr>
        <w:t xml:space="preserve">'= </w:t>
      </w:r>
      <w:r w:rsidRPr="00F006E2">
        <w:rPr>
          <w:rFonts w:ascii="Cambria Math" w:hAnsi="Cambria Math" w:cs="Cambria Math"/>
          <w:sz w:val="24"/>
          <w:szCs w:val="24"/>
        </w:rPr>
        <w:t>𝐇</w:t>
      </w:r>
      <w:r w:rsidRPr="00F006E2">
        <w:rPr>
          <w:rFonts w:ascii="Times New Roman" w:hAnsi="Times New Roman" w:cs="Times New Roman"/>
          <w:sz w:val="24"/>
          <w:szCs w:val="24"/>
        </w:rPr>
        <w:t>'/</w:t>
      </w:r>
      <w:r w:rsidRPr="00F006E2">
        <w:rPr>
          <w:rFonts w:ascii="Cambria Math" w:hAnsi="Cambria Math" w:cs="Cambria Math"/>
          <w:sz w:val="24"/>
          <w:szCs w:val="24"/>
        </w:rPr>
        <w:t>𝐇</w:t>
      </w:r>
      <w:r w:rsidRPr="00F006E2">
        <w:rPr>
          <w:rFonts w:ascii="Times New Roman" w:hAnsi="Times New Roman" w:cs="Times New Roman"/>
          <w:sz w:val="24"/>
          <w:szCs w:val="24"/>
        </w:rPr>
        <w:t>' (max)</w:t>
      </w:r>
    </w:p>
    <w:p w14:paraId="3D968E55" w14:textId="77777777" w:rsidR="0085168D" w:rsidRPr="00F006E2" w:rsidRDefault="0085168D"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Where, J'= Evenness or Equitability index, H'= Shannon and weaver index, H′ (max) = the theoretical maximum value for H' if all species in the sample were equally abundant. H' (max) = ln </w:t>
      </w:r>
    </w:p>
    <w:p w14:paraId="53DF388E" w14:textId="4C7A3B13"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Statistical analysis</w:t>
      </w:r>
    </w:p>
    <w:p w14:paraId="35898C15" w14:textId="77777777" w:rsidR="0085168D" w:rsidRPr="00F006E2" w:rsidRDefault="0085168D"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All the graphs and statistical analysis was carried out using Microsoft Excel (MS Office-2013), PRIMER-version 6.0 software and SPSS software</w:t>
      </w:r>
    </w:p>
    <w:p w14:paraId="78CFDC10" w14:textId="612B39A2"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Cophenetic correlation coefficient</w:t>
      </w:r>
    </w:p>
    <w:p w14:paraId="593A5B3B" w14:textId="77777777" w:rsidR="00260EEB" w:rsidRPr="00F006E2" w:rsidRDefault="0085168D"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A clustering method operates on some measure of resemblance (similarity/dissimilarity/distance) among objects. It uses those resemblances to produce a result from dendrogram or some other result. Cophenetic correlation is a measure of how well the clustering result matches the original resemblances</w:t>
      </w:r>
      <w:r w:rsidR="00260EEB" w:rsidRPr="00F006E2">
        <w:rPr>
          <w:rFonts w:ascii="Times New Roman" w:hAnsi="Times New Roman" w:cs="Times New Roman"/>
          <w:sz w:val="24"/>
          <w:szCs w:val="24"/>
        </w:rPr>
        <w:t>. correlation coefficient is a metric for how well a dendrogram retains the pair-wise distances between unmodeled data points.</w:t>
      </w:r>
    </w:p>
    <w:p w14:paraId="5FE75266" w14:textId="4998D3F5" w:rsidR="00626E0F" w:rsidRPr="00F006E2" w:rsidRDefault="00626E0F"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Results</w:t>
      </w:r>
      <w:r w:rsidR="00CF1F68" w:rsidRPr="00F006E2">
        <w:rPr>
          <w:rFonts w:ascii="Times New Roman" w:hAnsi="Times New Roman" w:cs="Times New Roman"/>
          <w:b/>
          <w:sz w:val="26"/>
          <w:szCs w:val="26"/>
        </w:rPr>
        <w:t xml:space="preserve"> and discussion</w:t>
      </w:r>
    </w:p>
    <w:p w14:paraId="5E76C813" w14:textId="4EC470E1" w:rsidR="00367C9F" w:rsidRPr="00F006E2" w:rsidRDefault="00BE679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Community structure and composition of plankton</w:t>
      </w:r>
    </w:p>
    <w:p w14:paraId="38CBCAB3" w14:textId="5BD1BE90" w:rsidR="00BE679D" w:rsidRPr="00F006E2" w:rsidRDefault="00BE679D" w:rsidP="00F006E2">
      <w:pPr>
        <w:spacing w:before="120" w:after="120" w:line="480" w:lineRule="auto"/>
        <w:jc w:val="both"/>
        <w:rPr>
          <w:rFonts w:ascii="Times New Roman" w:hAnsi="Times New Roman" w:cs="Times New Roman"/>
          <w:b/>
          <w:sz w:val="24"/>
          <w:szCs w:val="24"/>
        </w:rPr>
      </w:pPr>
      <w:r w:rsidRPr="00F006E2">
        <w:rPr>
          <w:rFonts w:ascii="Times New Roman" w:hAnsi="Times New Roman" w:cs="Times New Roman"/>
          <w:sz w:val="24"/>
          <w:szCs w:val="24"/>
        </w:rPr>
        <w:t xml:space="preserve">A total of 38 phytoplankton and 8 zooplankton genera have been identified through examination of samples collected from four sites over three seasons. The phytoplankton genera </w:t>
      </w:r>
      <w:r w:rsidRPr="00F006E2">
        <w:rPr>
          <w:rFonts w:ascii="Times New Roman" w:hAnsi="Times New Roman" w:cs="Times New Roman"/>
          <w:sz w:val="24"/>
          <w:szCs w:val="24"/>
        </w:rPr>
        <w:lastRenderedPageBreak/>
        <w:t xml:space="preserve">belonging to five major classes viz., Chlorophyceae, Bacillariophyceae, </w:t>
      </w:r>
      <w:proofErr w:type="spellStart"/>
      <w:r w:rsidRPr="00F006E2">
        <w:rPr>
          <w:rFonts w:ascii="Times New Roman" w:hAnsi="Times New Roman" w:cs="Times New Roman"/>
          <w:sz w:val="24"/>
          <w:szCs w:val="24"/>
        </w:rPr>
        <w:t>Cyanophyceae</w:t>
      </w:r>
      <w:proofErr w:type="spellEnd"/>
      <w:r w:rsidRPr="00F006E2">
        <w:rPr>
          <w:rFonts w:ascii="Times New Roman" w:hAnsi="Times New Roman" w:cs="Times New Roman"/>
          <w:sz w:val="24"/>
          <w:szCs w:val="24"/>
        </w:rPr>
        <w:t xml:space="preserve">, </w:t>
      </w:r>
      <w:proofErr w:type="spellStart"/>
      <w:r w:rsidRPr="00F006E2">
        <w:rPr>
          <w:rFonts w:ascii="Times New Roman" w:hAnsi="Times New Roman" w:cs="Times New Roman"/>
          <w:sz w:val="24"/>
          <w:szCs w:val="24"/>
        </w:rPr>
        <w:t>Euglenophyceae</w:t>
      </w:r>
      <w:proofErr w:type="spellEnd"/>
      <w:r w:rsidRPr="00F006E2">
        <w:rPr>
          <w:rFonts w:ascii="Times New Roman" w:hAnsi="Times New Roman" w:cs="Times New Roman"/>
          <w:sz w:val="24"/>
          <w:szCs w:val="24"/>
        </w:rPr>
        <w:t xml:space="preserve"> and </w:t>
      </w:r>
      <w:proofErr w:type="spellStart"/>
      <w:r w:rsidRPr="00F006E2">
        <w:rPr>
          <w:rFonts w:ascii="Times New Roman" w:hAnsi="Times New Roman" w:cs="Times New Roman"/>
          <w:sz w:val="24"/>
          <w:szCs w:val="24"/>
        </w:rPr>
        <w:t>Composopogonophyceae</w:t>
      </w:r>
      <w:proofErr w:type="spellEnd"/>
      <w:r w:rsidRPr="00F006E2">
        <w:rPr>
          <w:rFonts w:ascii="Times New Roman" w:hAnsi="Times New Roman" w:cs="Times New Roman"/>
          <w:sz w:val="24"/>
          <w:szCs w:val="24"/>
        </w:rPr>
        <w:t xml:space="preserve"> are found in the study. Chlorophyceae (16 genera) dominated the phytoplankton population followed by Bacillariophyceae (13 genera), </w:t>
      </w:r>
      <w:proofErr w:type="spellStart"/>
      <w:r w:rsidRPr="00F006E2">
        <w:rPr>
          <w:rFonts w:ascii="Times New Roman" w:hAnsi="Times New Roman" w:cs="Times New Roman"/>
          <w:sz w:val="24"/>
          <w:szCs w:val="24"/>
        </w:rPr>
        <w:t>Cyanophyceae</w:t>
      </w:r>
      <w:proofErr w:type="spellEnd"/>
      <w:r w:rsidRPr="00F006E2">
        <w:rPr>
          <w:rFonts w:ascii="Times New Roman" w:hAnsi="Times New Roman" w:cs="Times New Roman"/>
          <w:sz w:val="24"/>
          <w:szCs w:val="24"/>
        </w:rPr>
        <w:t xml:space="preserve"> (5 genera), </w:t>
      </w:r>
      <w:proofErr w:type="spellStart"/>
      <w:r w:rsidRPr="00F006E2">
        <w:rPr>
          <w:rFonts w:ascii="Times New Roman" w:hAnsi="Times New Roman" w:cs="Times New Roman"/>
          <w:sz w:val="24"/>
          <w:szCs w:val="24"/>
        </w:rPr>
        <w:t>Euglenophyceae</w:t>
      </w:r>
      <w:proofErr w:type="spellEnd"/>
      <w:r w:rsidRPr="00F006E2">
        <w:rPr>
          <w:rFonts w:ascii="Times New Roman" w:hAnsi="Times New Roman" w:cs="Times New Roman"/>
          <w:sz w:val="24"/>
          <w:szCs w:val="24"/>
        </w:rPr>
        <w:t xml:space="preserve"> (2 genera) and </w:t>
      </w:r>
      <w:proofErr w:type="spellStart"/>
      <w:r w:rsidRPr="00F006E2">
        <w:rPr>
          <w:rFonts w:ascii="Times New Roman" w:hAnsi="Times New Roman" w:cs="Times New Roman"/>
          <w:sz w:val="24"/>
          <w:szCs w:val="24"/>
        </w:rPr>
        <w:t>Composopogonophyceae</w:t>
      </w:r>
      <w:proofErr w:type="spellEnd"/>
      <w:r w:rsidRPr="00F006E2">
        <w:rPr>
          <w:rFonts w:ascii="Times New Roman" w:hAnsi="Times New Roman" w:cs="Times New Roman"/>
          <w:sz w:val="24"/>
          <w:szCs w:val="24"/>
        </w:rPr>
        <w:t xml:space="preserve"> (1 genera). In zooplankton the family </w:t>
      </w:r>
      <w:proofErr w:type="spellStart"/>
      <w:r w:rsidRPr="00F006E2">
        <w:rPr>
          <w:rFonts w:ascii="Times New Roman" w:hAnsi="Times New Roman" w:cs="Times New Roman"/>
          <w:sz w:val="24"/>
          <w:szCs w:val="24"/>
        </w:rPr>
        <w:t>cyclopidae</w:t>
      </w:r>
      <w:proofErr w:type="spellEnd"/>
      <w:r w:rsidRPr="00F006E2">
        <w:rPr>
          <w:rFonts w:ascii="Times New Roman" w:hAnsi="Times New Roman" w:cs="Times New Roman"/>
          <w:sz w:val="24"/>
          <w:szCs w:val="24"/>
        </w:rPr>
        <w:t xml:space="preserve"> (3 genera) contributed the most. The zooplankton </w:t>
      </w:r>
      <w:r w:rsidR="000924B3" w:rsidRPr="00F006E2">
        <w:rPr>
          <w:rFonts w:ascii="Times New Roman" w:hAnsi="Times New Roman" w:cs="Times New Roman"/>
          <w:sz w:val="24"/>
          <w:szCs w:val="24"/>
        </w:rPr>
        <w:t>genera</w:t>
      </w:r>
      <w:r w:rsidRPr="00F006E2">
        <w:rPr>
          <w:rFonts w:ascii="Times New Roman" w:hAnsi="Times New Roman" w:cs="Times New Roman"/>
          <w:sz w:val="24"/>
          <w:szCs w:val="24"/>
        </w:rPr>
        <w:t xml:space="preserve"> include </w:t>
      </w:r>
      <w:proofErr w:type="spellStart"/>
      <w:r w:rsidRPr="00F006E2">
        <w:rPr>
          <w:rFonts w:ascii="Times New Roman" w:hAnsi="Times New Roman" w:cs="Times New Roman"/>
          <w:i/>
          <w:sz w:val="24"/>
          <w:szCs w:val="24"/>
        </w:rPr>
        <w:t>tortanus</w:t>
      </w:r>
      <w:proofErr w:type="spellEnd"/>
      <w:r w:rsidRPr="00F006E2">
        <w:rPr>
          <w:rFonts w:ascii="Times New Roman" w:hAnsi="Times New Roman" w:cs="Times New Roman"/>
          <w:sz w:val="24"/>
          <w:szCs w:val="24"/>
        </w:rPr>
        <w:t xml:space="preserve">, </w:t>
      </w:r>
      <w:proofErr w:type="spellStart"/>
      <w:r w:rsidRPr="00F006E2">
        <w:rPr>
          <w:rFonts w:ascii="Times New Roman" w:hAnsi="Times New Roman" w:cs="Times New Roman"/>
          <w:i/>
          <w:sz w:val="24"/>
          <w:szCs w:val="24"/>
        </w:rPr>
        <w:t>moina</w:t>
      </w:r>
      <w:proofErr w:type="spellEnd"/>
      <w:r w:rsidRPr="00F006E2">
        <w:rPr>
          <w:rFonts w:ascii="Times New Roman" w:hAnsi="Times New Roman" w:cs="Times New Roman"/>
          <w:sz w:val="24"/>
          <w:szCs w:val="24"/>
        </w:rPr>
        <w:t xml:space="preserve">, </w:t>
      </w:r>
      <w:r w:rsidR="00EC360A" w:rsidRPr="00F006E2">
        <w:rPr>
          <w:rFonts w:ascii="Times New Roman" w:hAnsi="Times New Roman" w:cs="Times New Roman"/>
          <w:i/>
          <w:sz w:val="24"/>
          <w:szCs w:val="24"/>
        </w:rPr>
        <w:t>c</w:t>
      </w:r>
      <w:r w:rsidRPr="00F006E2">
        <w:rPr>
          <w:rFonts w:ascii="Times New Roman" w:hAnsi="Times New Roman" w:cs="Times New Roman"/>
          <w:i/>
          <w:sz w:val="24"/>
          <w:szCs w:val="24"/>
        </w:rPr>
        <w:t>yclops</w:t>
      </w:r>
      <w:r w:rsidRPr="00F006E2">
        <w:rPr>
          <w:rFonts w:ascii="Times New Roman" w:hAnsi="Times New Roman" w:cs="Times New Roman"/>
          <w:sz w:val="24"/>
          <w:szCs w:val="24"/>
        </w:rPr>
        <w:t xml:space="preserve">, </w:t>
      </w:r>
      <w:proofErr w:type="spellStart"/>
      <w:r w:rsidRPr="00F006E2">
        <w:rPr>
          <w:rFonts w:ascii="Times New Roman" w:hAnsi="Times New Roman" w:cs="Times New Roman"/>
          <w:i/>
          <w:sz w:val="24"/>
          <w:szCs w:val="24"/>
        </w:rPr>
        <w:t>megacyclops</w:t>
      </w:r>
      <w:proofErr w:type="spellEnd"/>
      <w:r w:rsidRPr="00F006E2">
        <w:rPr>
          <w:rFonts w:ascii="Times New Roman" w:hAnsi="Times New Roman" w:cs="Times New Roman"/>
          <w:sz w:val="24"/>
          <w:szCs w:val="24"/>
        </w:rPr>
        <w:t xml:space="preserve">, </w:t>
      </w:r>
      <w:proofErr w:type="spellStart"/>
      <w:r w:rsidRPr="00F006E2">
        <w:rPr>
          <w:rFonts w:ascii="Times New Roman" w:hAnsi="Times New Roman" w:cs="Times New Roman"/>
          <w:i/>
          <w:sz w:val="24"/>
          <w:szCs w:val="24"/>
        </w:rPr>
        <w:t>acanthocyclops</w:t>
      </w:r>
      <w:proofErr w:type="spellEnd"/>
      <w:r w:rsidRPr="00F006E2">
        <w:rPr>
          <w:rFonts w:ascii="Times New Roman" w:hAnsi="Times New Roman" w:cs="Times New Roman"/>
          <w:sz w:val="24"/>
          <w:szCs w:val="24"/>
        </w:rPr>
        <w:t xml:space="preserve">, </w:t>
      </w:r>
      <w:proofErr w:type="spellStart"/>
      <w:r w:rsidRPr="00F006E2">
        <w:rPr>
          <w:rFonts w:ascii="Times New Roman" w:hAnsi="Times New Roman" w:cs="Times New Roman"/>
          <w:i/>
          <w:sz w:val="24"/>
          <w:szCs w:val="24"/>
        </w:rPr>
        <w:t>euterpina</w:t>
      </w:r>
      <w:proofErr w:type="spellEnd"/>
      <w:r w:rsidRPr="00F006E2">
        <w:rPr>
          <w:rFonts w:ascii="Times New Roman" w:hAnsi="Times New Roman" w:cs="Times New Roman"/>
          <w:sz w:val="24"/>
          <w:szCs w:val="24"/>
        </w:rPr>
        <w:t xml:space="preserve">, </w:t>
      </w:r>
      <w:proofErr w:type="spellStart"/>
      <w:r w:rsidRPr="00F006E2">
        <w:rPr>
          <w:rFonts w:ascii="Times New Roman" w:hAnsi="Times New Roman" w:cs="Times New Roman"/>
          <w:i/>
          <w:sz w:val="24"/>
          <w:szCs w:val="24"/>
        </w:rPr>
        <w:t>paracalanus</w:t>
      </w:r>
      <w:proofErr w:type="spellEnd"/>
      <w:r w:rsidRPr="00F006E2">
        <w:rPr>
          <w:rFonts w:ascii="Times New Roman" w:hAnsi="Times New Roman" w:cs="Times New Roman"/>
          <w:sz w:val="24"/>
          <w:szCs w:val="24"/>
        </w:rPr>
        <w:t xml:space="preserve"> and </w:t>
      </w:r>
      <w:proofErr w:type="spellStart"/>
      <w:r w:rsidRPr="00F006E2">
        <w:rPr>
          <w:rFonts w:ascii="Times New Roman" w:hAnsi="Times New Roman" w:cs="Times New Roman"/>
          <w:i/>
          <w:sz w:val="24"/>
          <w:szCs w:val="24"/>
        </w:rPr>
        <w:t>oithona</w:t>
      </w:r>
      <w:proofErr w:type="spellEnd"/>
      <w:r w:rsidRPr="00F006E2">
        <w:rPr>
          <w:rFonts w:ascii="Times New Roman" w:hAnsi="Times New Roman" w:cs="Times New Roman"/>
          <w:sz w:val="24"/>
          <w:szCs w:val="24"/>
        </w:rPr>
        <w:t xml:space="preserve"> species. The highest numbers of phytoplankton genera are being recorded during the spring season and the lowest during the monsoon season. Bacillariophyceae contributed the highest in the phytoplankton community (46.6%) followed by Chlorophyceae (33.07%), </w:t>
      </w:r>
      <w:proofErr w:type="spellStart"/>
      <w:r w:rsidRPr="00F006E2">
        <w:rPr>
          <w:rFonts w:ascii="Times New Roman" w:hAnsi="Times New Roman" w:cs="Times New Roman"/>
          <w:sz w:val="24"/>
          <w:szCs w:val="24"/>
        </w:rPr>
        <w:t>Composopogonophyceae</w:t>
      </w:r>
      <w:proofErr w:type="spellEnd"/>
      <w:r w:rsidRPr="00F006E2">
        <w:rPr>
          <w:rFonts w:ascii="Times New Roman" w:hAnsi="Times New Roman" w:cs="Times New Roman"/>
          <w:sz w:val="24"/>
          <w:szCs w:val="24"/>
        </w:rPr>
        <w:t xml:space="preserve"> (9.05%), </w:t>
      </w:r>
      <w:proofErr w:type="spellStart"/>
      <w:r w:rsidRPr="00F006E2">
        <w:rPr>
          <w:rFonts w:ascii="Times New Roman" w:hAnsi="Times New Roman" w:cs="Times New Roman"/>
          <w:sz w:val="24"/>
          <w:szCs w:val="24"/>
        </w:rPr>
        <w:t>Cyanophyceae</w:t>
      </w:r>
      <w:proofErr w:type="spellEnd"/>
      <w:r w:rsidRPr="00F006E2">
        <w:rPr>
          <w:rFonts w:ascii="Times New Roman" w:hAnsi="Times New Roman" w:cs="Times New Roman"/>
          <w:sz w:val="24"/>
          <w:szCs w:val="24"/>
        </w:rPr>
        <w:t xml:space="preserve"> (8.92%) and </w:t>
      </w:r>
      <w:proofErr w:type="spellStart"/>
      <w:r w:rsidRPr="00F006E2">
        <w:rPr>
          <w:rFonts w:ascii="Times New Roman" w:hAnsi="Times New Roman" w:cs="Times New Roman"/>
          <w:sz w:val="24"/>
          <w:szCs w:val="24"/>
        </w:rPr>
        <w:t>Euglenophycea</w:t>
      </w:r>
      <w:r w:rsidR="00EC360A" w:rsidRPr="00F006E2">
        <w:rPr>
          <w:rFonts w:ascii="Times New Roman" w:hAnsi="Times New Roman" w:cs="Times New Roman"/>
          <w:sz w:val="24"/>
          <w:szCs w:val="24"/>
        </w:rPr>
        <w:t>e</w:t>
      </w:r>
      <w:proofErr w:type="spellEnd"/>
      <w:r w:rsidR="00EC360A" w:rsidRPr="00F006E2">
        <w:rPr>
          <w:rFonts w:ascii="Times New Roman" w:hAnsi="Times New Roman" w:cs="Times New Roman"/>
          <w:sz w:val="24"/>
          <w:szCs w:val="24"/>
        </w:rPr>
        <w:t xml:space="preserve"> (2.35%). Among zooplanktons, </w:t>
      </w:r>
      <w:proofErr w:type="spellStart"/>
      <w:r w:rsidR="00EC360A" w:rsidRPr="00F006E2">
        <w:rPr>
          <w:rFonts w:ascii="Times New Roman" w:hAnsi="Times New Roman" w:cs="Times New Roman"/>
          <w:sz w:val="24"/>
          <w:szCs w:val="24"/>
        </w:rPr>
        <w:t>c</w:t>
      </w:r>
      <w:r w:rsidRPr="00F006E2">
        <w:rPr>
          <w:rFonts w:ascii="Times New Roman" w:hAnsi="Times New Roman" w:cs="Times New Roman"/>
          <w:sz w:val="24"/>
          <w:szCs w:val="24"/>
        </w:rPr>
        <w:t>yclopidae</w:t>
      </w:r>
      <w:proofErr w:type="spellEnd"/>
      <w:r w:rsidR="00EC360A" w:rsidRPr="00F006E2">
        <w:rPr>
          <w:rFonts w:ascii="Times New Roman" w:hAnsi="Times New Roman" w:cs="Times New Roman"/>
          <w:sz w:val="24"/>
          <w:szCs w:val="24"/>
        </w:rPr>
        <w:t xml:space="preserve"> family (56.39%) comprising of </w:t>
      </w:r>
      <w:r w:rsidR="00EC360A" w:rsidRPr="00F006E2">
        <w:rPr>
          <w:rFonts w:ascii="Times New Roman" w:hAnsi="Times New Roman" w:cs="Times New Roman"/>
          <w:i/>
          <w:sz w:val="24"/>
          <w:szCs w:val="24"/>
        </w:rPr>
        <w:t>c</w:t>
      </w:r>
      <w:r w:rsidRPr="00F006E2">
        <w:rPr>
          <w:rFonts w:ascii="Times New Roman" w:hAnsi="Times New Roman" w:cs="Times New Roman"/>
          <w:i/>
          <w:sz w:val="24"/>
          <w:szCs w:val="24"/>
        </w:rPr>
        <w:t>yclops,</w:t>
      </w:r>
      <w:r w:rsidRPr="00F006E2">
        <w:rPr>
          <w:rFonts w:ascii="Times New Roman" w:hAnsi="Times New Roman" w:cs="Times New Roman"/>
          <w:sz w:val="24"/>
          <w:szCs w:val="24"/>
        </w:rPr>
        <w:t xml:space="preserve"> </w:t>
      </w:r>
      <w:proofErr w:type="spellStart"/>
      <w:r w:rsidRPr="00F006E2">
        <w:rPr>
          <w:rFonts w:ascii="Times New Roman" w:hAnsi="Times New Roman" w:cs="Times New Roman"/>
          <w:i/>
          <w:sz w:val="24"/>
          <w:szCs w:val="24"/>
        </w:rPr>
        <w:t>megacyclops</w:t>
      </w:r>
      <w:proofErr w:type="spellEnd"/>
      <w:r w:rsidRPr="00F006E2">
        <w:rPr>
          <w:rFonts w:ascii="Times New Roman" w:hAnsi="Times New Roman" w:cs="Times New Roman"/>
          <w:sz w:val="24"/>
          <w:szCs w:val="24"/>
        </w:rPr>
        <w:t xml:space="preserve"> and </w:t>
      </w:r>
      <w:proofErr w:type="spellStart"/>
      <w:r w:rsidRPr="00F006E2">
        <w:rPr>
          <w:rFonts w:ascii="Times New Roman" w:hAnsi="Times New Roman" w:cs="Times New Roman"/>
          <w:i/>
          <w:sz w:val="24"/>
          <w:szCs w:val="24"/>
        </w:rPr>
        <w:t>acanthocyclops</w:t>
      </w:r>
      <w:proofErr w:type="spellEnd"/>
      <w:r w:rsidRPr="00F006E2">
        <w:rPr>
          <w:rFonts w:ascii="Times New Roman" w:hAnsi="Times New Roman" w:cs="Times New Roman"/>
          <w:sz w:val="24"/>
          <w:szCs w:val="24"/>
        </w:rPr>
        <w:t xml:space="preserve"> contributed the most followed by </w:t>
      </w:r>
      <w:proofErr w:type="spellStart"/>
      <w:r w:rsidRPr="00F006E2">
        <w:rPr>
          <w:rFonts w:ascii="Times New Roman" w:hAnsi="Times New Roman" w:cs="Times New Roman"/>
          <w:sz w:val="24"/>
          <w:szCs w:val="24"/>
        </w:rPr>
        <w:t>Tachiididae</w:t>
      </w:r>
      <w:proofErr w:type="spellEnd"/>
      <w:r w:rsidRPr="00F006E2">
        <w:rPr>
          <w:rFonts w:ascii="Times New Roman" w:hAnsi="Times New Roman" w:cs="Times New Roman"/>
          <w:sz w:val="24"/>
          <w:szCs w:val="24"/>
        </w:rPr>
        <w:t xml:space="preserve"> family comprising of </w:t>
      </w:r>
      <w:proofErr w:type="spellStart"/>
      <w:r w:rsidRPr="00F006E2">
        <w:rPr>
          <w:rFonts w:ascii="Times New Roman" w:hAnsi="Times New Roman" w:cs="Times New Roman"/>
          <w:i/>
          <w:sz w:val="24"/>
          <w:szCs w:val="24"/>
        </w:rPr>
        <w:t>Euterpina</w:t>
      </w:r>
      <w:proofErr w:type="spellEnd"/>
      <w:r w:rsidRPr="00F006E2">
        <w:rPr>
          <w:rFonts w:ascii="Times New Roman" w:hAnsi="Times New Roman" w:cs="Times New Roman"/>
          <w:i/>
          <w:sz w:val="24"/>
          <w:szCs w:val="24"/>
        </w:rPr>
        <w:t xml:space="preserve"> </w:t>
      </w:r>
      <w:r w:rsidRPr="00F006E2">
        <w:rPr>
          <w:rFonts w:ascii="Times New Roman" w:hAnsi="Times New Roman" w:cs="Times New Roman"/>
          <w:sz w:val="24"/>
          <w:szCs w:val="24"/>
        </w:rPr>
        <w:t>species (14.07%).</w:t>
      </w:r>
    </w:p>
    <w:p w14:paraId="7D2C172E" w14:textId="3B7C310C" w:rsidR="00BE679D" w:rsidRPr="00F006E2" w:rsidRDefault="00BE679D"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During the entire study period, </w:t>
      </w:r>
      <w:proofErr w:type="spellStart"/>
      <w:r w:rsidRPr="00F006E2">
        <w:rPr>
          <w:rFonts w:ascii="Times New Roman" w:hAnsi="Times New Roman" w:cs="Times New Roman"/>
          <w:i/>
          <w:sz w:val="24"/>
          <w:szCs w:val="24"/>
        </w:rPr>
        <w:t>Composopogon</w:t>
      </w:r>
      <w:proofErr w:type="spellEnd"/>
      <w:r w:rsidRPr="00F006E2">
        <w:rPr>
          <w:rFonts w:ascii="Times New Roman" w:hAnsi="Times New Roman" w:cs="Times New Roman"/>
          <w:sz w:val="24"/>
          <w:szCs w:val="24"/>
        </w:rPr>
        <w:t xml:space="preserve"> (9.05%), </w:t>
      </w:r>
      <w:r w:rsidRPr="00F006E2">
        <w:rPr>
          <w:rFonts w:ascii="Times New Roman" w:hAnsi="Times New Roman" w:cs="Times New Roman"/>
          <w:i/>
          <w:sz w:val="24"/>
          <w:szCs w:val="24"/>
        </w:rPr>
        <w:t>Synedra</w:t>
      </w:r>
      <w:r w:rsidRPr="00F006E2">
        <w:rPr>
          <w:rFonts w:ascii="Times New Roman" w:hAnsi="Times New Roman" w:cs="Times New Roman"/>
          <w:sz w:val="24"/>
          <w:szCs w:val="24"/>
        </w:rPr>
        <w:t xml:space="preserve"> (8.08%), </w:t>
      </w:r>
      <w:proofErr w:type="spellStart"/>
      <w:r w:rsidRPr="00F006E2">
        <w:rPr>
          <w:rFonts w:ascii="Times New Roman" w:hAnsi="Times New Roman" w:cs="Times New Roman"/>
          <w:i/>
          <w:sz w:val="24"/>
          <w:szCs w:val="24"/>
        </w:rPr>
        <w:t>Fragillaria</w:t>
      </w:r>
      <w:proofErr w:type="spellEnd"/>
      <w:r w:rsidRPr="00F006E2">
        <w:rPr>
          <w:rFonts w:ascii="Times New Roman" w:hAnsi="Times New Roman" w:cs="Times New Roman"/>
          <w:i/>
          <w:sz w:val="24"/>
          <w:szCs w:val="24"/>
        </w:rPr>
        <w:t xml:space="preserve"> </w:t>
      </w:r>
      <w:r w:rsidRPr="00F006E2">
        <w:rPr>
          <w:rFonts w:ascii="Times New Roman" w:hAnsi="Times New Roman" w:cs="Times New Roman"/>
          <w:sz w:val="24"/>
          <w:szCs w:val="24"/>
        </w:rPr>
        <w:t xml:space="preserve">(8.01%), </w:t>
      </w:r>
      <w:proofErr w:type="spellStart"/>
      <w:r w:rsidRPr="00F006E2">
        <w:rPr>
          <w:rFonts w:ascii="Times New Roman" w:hAnsi="Times New Roman" w:cs="Times New Roman"/>
          <w:i/>
          <w:sz w:val="24"/>
          <w:szCs w:val="24"/>
        </w:rPr>
        <w:t>Ulnaria</w:t>
      </w:r>
      <w:proofErr w:type="spellEnd"/>
      <w:r w:rsidRPr="00F006E2">
        <w:rPr>
          <w:rFonts w:ascii="Times New Roman" w:hAnsi="Times New Roman" w:cs="Times New Roman"/>
          <w:sz w:val="24"/>
          <w:szCs w:val="24"/>
        </w:rPr>
        <w:t xml:space="preserve"> (7.62%), </w:t>
      </w:r>
      <w:proofErr w:type="spellStart"/>
      <w:r w:rsidRPr="00F006E2">
        <w:rPr>
          <w:rFonts w:ascii="Times New Roman" w:hAnsi="Times New Roman" w:cs="Times New Roman"/>
          <w:i/>
          <w:sz w:val="24"/>
          <w:szCs w:val="24"/>
        </w:rPr>
        <w:t>Navicula</w:t>
      </w:r>
      <w:proofErr w:type="spellEnd"/>
      <w:r w:rsidRPr="00F006E2">
        <w:rPr>
          <w:rFonts w:ascii="Times New Roman" w:hAnsi="Times New Roman" w:cs="Times New Roman"/>
          <w:sz w:val="24"/>
          <w:szCs w:val="24"/>
        </w:rPr>
        <w:t xml:space="preserve"> (4.65%) species contributed the most. Among zooplanktons, </w:t>
      </w:r>
      <w:r w:rsidRPr="00F006E2">
        <w:rPr>
          <w:rFonts w:ascii="Times New Roman" w:hAnsi="Times New Roman" w:cs="Times New Roman"/>
          <w:i/>
          <w:sz w:val="24"/>
          <w:szCs w:val="24"/>
        </w:rPr>
        <w:t>Cyclops</w:t>
      </w:r>
      <w:r w:rsidRPr="00F006E2">
        <w:rPr>
          <w:rFonts w:ascii="Times New Roman" w:hAnsi="Times New Roman" w:cs="Times New Roman"/>
          <w:sz w:val="24"/>
          <w:szCs w:val="24"/>
        </w:rPr>
        <w:t xml:space="preserve">, </w:t>
      </w:r>
      <w:proofErr w:type="spellStart"/>
      <w:r w:rsidRPr="00F006E2">
        <w:rPr>
          <w:rFonts w:ascii="Times New Roman" w:hAnsi="Times New Roman" w:cs="Times New Roman"/>
          <w:i/>
          <w:sz w:val="24"/>
          <w:szCs w:val="24"/>
        </w:rPr>
        <w:t>Megacyclops</w:t>
      </w:r>
      <w:proofErr w:type="spellEnd"/>
      <w:r w:rsidRPr="00F006E2">
        <w:rPr>
          <w:rFonts w:ascii="Times New Roman" w:hAnsi="Times New Roman" w:cs="Times New Roman"/>
          <w:sz w:val="24"/>
          <w:szCs w:val="24"/>
        </w:rPr>
        <w:t xml:space="preserve">, </w:t>
      </w:r>
      <w:proofErr w:type="spellStart"/>
      <w:r w:rsidRPr="00F006E2">
        <w:rPr>
          <w:rFonts w:ascii="Times New Roman" w:hAnsi="Times New Roman" w:cs="Times New Roman"/>
          <w:i/>
          <w:sz w:val="24"/>
          <w:szCs w:val="24"/>
        </w:rPr>
        <w:t>Acanthocyclops</w:t>
      </w:r>
      <w:proofErr w:type="spellEnd"/>
      <w:r w:rsidRPr="00F006E2">
        <w:rPr>
          <w:rFonts w:ascii="Times New Roman" w:hAnsi="Times New Roman" w:cs="Times New Roman"/>
          <w:sz w:val="24"/>
          <w:szCs w:val="24"/>
        </w:rPr>
        <w:t xml:space="preserve"> and </w:t>
      </w:r>
      <w:proofErr w:type="spellStart"/>
      <w:r w:rsidRPr="00F006E2">
        <w:rPr>
          <w:rFonts w:ascii="Times New Roman" w:hAnsi="Times New Roman" w:cs="Times New Roman"/>
          <w:i/>
          <w:sz w:val="24"/>
          <w:szCs w:val="24"/>
        </w:rPr>
        <w:t>Euterpina</w:t>
      </w:r>
      <w:proofErr w:type="spellEnd"/>
      <w:r w:rsidRPr="00F006E2">
        <w:rPr>
          <w:rFonts w:ascii="Times New Roman" w:hAnsi="Times New Roman" w:cs="Times New Roman"/>
          <w:sz w:val="24"/>
          <w:szCs w:val="24"/>
        </w:rPr>
        <w:t xml:space="preserve"> species are dominant. Among Bacillariophyceae, </w:t>
      </w:r>
      <w:r w:rsidRPr="00F006E2">
        <w:rPr>
          <w:rFonts w:ascii="Times New Roman" w:hAnsi="Times New Roman" w:cs="Times New Roman"/>
          <w:i/>
          <w:sz w:val="24"/>
          <w:szCs w:val="24"/>
        </w:rPr>
        <w:t>Synedra</w:t>
      </w:r>
      <w:r w:rsidRPr="00F006E2">
        <w:rPr>
          <w:rFonts w:ascii="Times New Roman" w:hAnsi="Times New Roman" w:cs="Times New Roman"/>
          <w:sz w:val="24"/>
          <w:szCs w:val="24"/>
        </w:rPr>
        <w:t xml:space="preserve"> and </w:t>
      </w:r>
      <w:proofErr w:type="spellStart"/>
      <w:r w:rsidRPr="00F006E2">
        <w:rPr>
          <w:rFonts w:ascii="Times New Roman" w:hAnsi="Times New Roman" w:cs="Times New Roman"/>
          <w:i/>
          <w:sz w:val="24"/>
          <w:szCs w:val="24"/>
        </w:rPr>
        <w:t>Fragillaria</w:t>
      </w:r>
      <w:proofErr w:type="spellEnd"/>
      <w:r w:rsidRPr="00F006E2">
        <w:rPr>
          <w:rFonts w:ascii="Times New Roman" w:hAnsi="Times New Roman" w:cs="Times New Roman"/>
          <w:sz w:val="24"/>
          <w:szCs w:val="24"/>
        </w:rPr>
        <w:t xml:space="preserve"> species have contributed the most among the group. Similarly, </w:t>
      </w:r>
      <w:r w:rsidRPr="00F006E2">
        <w:rPr>
          <w:rFonts w:ascii="Times New Roman" w:hAnsi="Times New Roman" w:cs="Times New Roman"/>
          <w:i/>
          <w:sz w:val="24"/>
          <w:szCs w:val="24"/>
        </w:rPr>
        <w:t>Spirogyra,</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Oedogonium</w:t>
      </w:r>
      <w:r w:rsidRPr="00F006E2">
        <w:rPr>
          <w:rFonts w:ascii="Times New Roman" w:hAnsi="Times New Roman" w:cs="Times New Roman"/>
          <w:sz w:val="24"/>
          <w:szCs w:val="24"/>
        </w:rPr>
        <w:t xml:space="preserve"> and </w:t>
      </w:r>
      <w:proofErr w:type="spellStart"/>
      <w:r w:rsidRPr="00F006E2">
        <w:rPr>
          <w:rFonts w:ascii="Times New Roman" w:hAnsi="Times New Roman" w:cs="Times New Roman"/>
          <w:i/>
          <w:sz w:val="24"/>
          <w:szCs w:val="24"/>
        </w:rPr>
        <w:t>Cosmarium</w:t>
      </w:r>
      <w:proofErr w:type="spellEnd"/>
      <w:r w:rsidRPr="00F006E2">
        <w:rPr>
          <w:rFonts w:ascii="Times New Roman" w:hAnsi="Times New Roman" w:cs="Times New Roman"/>
          <w:sz w:val="24"/>
          <w:szCs w:val="24"/>
        </w:rPr>
        <w:t xml:space="preserve"> dominate the Chlorophyceae. In the study period through three seasons, the Site I and Site II have a stronghold of </w:t>
      </w:r>
      <w:r w:rsidRPr="00F006E2">
        <w:rPr>
          <w:rFonts w:ascii="Times New Roman" w:hAnsi="Times New Roman" w:cs="Times New Roman"/>
          <w:i/>
          <w:sz w:val="24"/>
          <w:szCs w:val="24"/>
        </w:rPr>
        <w:t>Synedra</w:t>
      </w:r>
      <w:r w:rsidRPr="00F006E2">
        <w:rPr>
          <w:rFonts w:ascii="Times New Roman" w:hAnsi="Times New Roman" w:cs="Times New Roman"/>
          <w:sz w:val="24"/>
          <w:szCs w:val="24"/>
        </w:rPr>
        <w:t xml:space="preserve"> sp., followed by </w:t>
      </w:r>
      <w:proofErr w:type="spellStart"/>
      <w:r w:rsidRPr="00F006E2">
        <w:rPr>
          <w:rFonts w:ascii="Times New Roman" w:hAnsi="Times New Roman" w:cs="Times New Roman"/>
          <w:i/>
          <w:sz w:val="24"/>
          <w:szCs w:val="24"/>
        </w:rPr>
        <w:t>Ulnaria</w:t>
      </w:r>
      <w:proofErr w:type="spellEnd"/>
      <w:r w:rsidRPr="00F006E2">
        <w:rPr>
          <w:rFonts w:ascii="Times New Roman" w:hAnsi="Times New Roman" w:cs="Times New Roman"/>
          <w:i/>
          <w:sz w:val="24"/>
          <w:szCs w:val="24"/>
        </w:rPr>
        <w:t xml:space="preserve"> </w:t>
      </w:r>
      <w:r w:rsidRPr="00F006E2">
        <w:rPr>
          <w:rFonts w:ascii="Times New Roman" w:hAnsi="Times New Roman" w:cs="Times New Roman"/>
          <w:sz w:val="24"/>
          <w:szCs w:val="24"/>
        </w:rPr>
        <w:t xml:space="preserve">and </w:t>
      </w:r>
      <w:proofErr w:type="spellStart"/>
      <w:r w:rsidRPr="00F006E2">
        <w:rPr>
          <w:rFonts w:ascii="Times New Roman" w:hAnsi="Times New Roman" w:cs="Times New Roman"/>
          <w:i/>
          <w:sz w:val="24"/>
          <w:szCs w:val="24"/>
        </w:rPr>
        <w:t>Fragillaria</w:t>
      </w:r>
      <w:proofErr w:type="spellEnd"/>
      <w:r w:rsidRPr="00F006E2">
        <w:rPr>
          <w:rFonts w:ascii="Times New Roman" w:hAnsi="Times New Roman" w:cs="Times New Roman"/>
          <w:sz w:val="24"/>
          <w:szCs w:val="24"/>
        </w:rPr>
        <w:t xml:space="preserve"> species. </w:t>
      </w:r>
      <w:r w:rsidR="00DD3658" w:rsidRPr="00F006E2">
        <w:rPr>
          <w:rFonts w:ascii="Times New Roman" w:hAnsi="Times New Roman" w:cs="Times New Roman"/>
          <w:sz w:val="24"/>
          <w:szCs w:val="24"/>
        </w:rPr>
        <w:t>However,</w:t>
      </w:r>
      <w:r w:rsidRPr="00F006E2">
        <w:rPr>
          <w:rFonts w:ascii="Times New Roman" w:hAnsi="Times New Roman" w:cs="Times New Roman"/>
          <w:sz w:val="24"/>
          <w:szCs w:val="24"/>
        </w:rPr>
        <w:t xml:space="preserve"> the Site III and Site IV have been largely dominated by </w:t>
      </w:r>
      <w:proofErr w:type="spellStart"/>
      <w:r w:rsidRPr="00F006E2">
        <w:rPr>
          <w:rFonts w:ascii="Times New Roman" w:hAnsi="Times New Roman" w:cs="Times New Roman"/>
          <w:i/>
          <w:sz w:val="24"/>
          <w:szCs w:val="24"/>
        </w:rPr>
        <w:t>Composopogon</w:t>
      </w:r>
      <w:proofErr w:type="spellEnd"/>
      <w:r w:rsidRPr="00F006E2">
        <w:rPr>
          <w:rFonts w:ascii="Times New Roman" w:hAnsi="Times New Roman" w:cs="Times New Roman"/>
          <w:sz w:val="24"/>
          <w:szCs w:val="24"/>
        </w:rPr>
        <w:t xml:space="preserve"> </w:t>
      </w:r>
      <w:proofErr w:type="spellStart"/>
      <w:r w:rsidRPr="00F006E2">
        <w:rPr>
          <w:rFonts w:ascii="Times New Roman" w:hAnsi="Times New Roman" w:cs="Times New Roman"/>
          <w:sz w:val="24"/>
          <w:szCs w:val="24"/>
        </w:rPr>
        <w:t>spcies</w:t>
      </w:r>
      <w:proofErr w:type="spellEnd"/>
      <w:r w:rsidRPr="00F006E2">
        <w:rPr>
          <w:rFonts w:ascii="Times New Roman" w:hAnsi="Times New Roman" w:cs="Times New Roman"/>
          <w:sz w:val="24"/>
          <w:szCs w:val="24"/>
        </w:rPr>
        <w:t xml:space="preserve">. The Bacillariophyceae percent contribution was highest (48%) during the winter season while </w:t>
      </w:r>
      <w:proofErr w:type="spellStart"/>
      <w:r w:rsidRPr="00F006E2">
        <w:rPr>
          <w:rFonts w:ascii="Times New Roman" w:hAnsi="Times New Roman" w:cs="Times New Roman"/>
          <w:sz w:val="24"/>
          <w:szCs w:val="24"/>
        </w:rPr>
        <w:t>Euglenophyceae</w:t>
      </w:r>
      <w:proofErr w:type="spellEnd"/>
      <w:r w:rsidRPr="00F006E2">
        <w:rPr>
          <w:rFonts w:ascii="Times New Roman" w:hAnsi="Times New Roman" w:cs="Times New Roman"/>
          <w:sz w:val="24"/>
          <w:szCs w:val="24"/>
        </w:rPr>
        <w:t xml:space="preserve"> are recorded rarely (3.81%) in that season. Bacillariophyceae (42.3%) and Chlorophyceae (38.7%) were recorded maximum in spring season. While in monsoon season, the dominant group was Bacillariophyceae (59.09%).</w:t>
      </w:r>
    </w:p>
    <w:p w14:paraId="1F823DF8" w14:textId="0AB91F20" w:rsidR="007B257C" w:rsidRPr="00F006E2" w:rsidRDefault="007B257C" w:rsidP="00F006E2">
      <w:pPr>
        <w:spacing w:line="480" w:lineRule="auto"/>
        <w:jc w:val="both"/>
        <w:rPr>
          <w:rFonts w:ascii="Times New Roman" w:hAnsi="Times New Roman" w:cs="Times New Roman"/>
          <w:b/>
          <w:sz w:val="26"/>
          <w:szCs w:val="26"/>
        </w:rPr>
      </w:pPr>
      <w:r w:rsidRPr="00F006E2">
        <w:rPr>
          <w:rFonts w:ascii="Times New Roman" w:hAnsi="Times New Roman" w:cs="Times New Roman"/>
          <w:b/>
          <w:sz w:val="26"/>
          <w:szCs w:val="26"/>
        </w:rPr>
        <w:lastRenderedPageBreak/>
        <w:t>Diversity indices of Plankton</w:t>
      </w:r>
    </w:p>
    <w:p w14:paraId="6290091E" w14:textId="18887295" w:rsidR="007B257C" w:rsidRPr="00F006E2" w:rsidRDefault="007B257C"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Three separate seasons are included for analysing temporal diversity indices: winter, spring and monsoon. There is an apparent temporal trend of fluctuation in the Shannon-</w:t>
      </w:r>
      <w:r w:rsidR="00DD3658" w:rsidRPr="00F006E2">
        <w:rPr>
          <w:rFonts w:ascii="Times New Roman" w:hAnsi="Times New Roman" w:cs="Times New Roman"/>
          <w:sz w:val="24"/>
          <w:szCs w:val="24"/>
        </w:rPr>
        <w:t xml:space="preserve"> Wiener</w:t>
      </w:r>
      <w:r w:rsidRPr="00F006E2">
        <w:rPr>
          <w:rFonts w:ascii="Times New Roman" w:hAnsi="Times New Roman" w:cs="Times New Roman"/>
          <w:sz w:val="24"/>
          <w:szCs w:val="24"/>
        </w:rPr>
        <w:t xml:space="preserve"> diversity index (H'), </w:t>
      </w:r>
      <w:proofErr w:type="spellStart"/>
      <w:r w:rsidRPr="00F006E2">
        <w:rPr>
          <w:rFonts w:ascii="Times New Roman" w:hAnsi="Times New Roman" w:cs="Times New Roman"/>
          <w:sz w:val="24"/>
          <w:szCs w:val="24"/>
        </w:rPr>
        <w:t>Pielou’s</w:t>
      </w:r>
      <w:proofErr w:type="spellEnd"/>
      <w:r w:rsidRPr="00F006E2">
        <w:rPr>
          <w:rFonts w:ascii="Times New Roman" w:hAnsi="Times New Roman" w:cs="Times New Roman"/>
          <w:sz w:val="24"/>
          <w:szCs w:val="24"/>
        </w:rPr>
        <w:t xml:space="preserve"> evenness index (J'), or </w:t>
      </w:r>
      <w:proofErr w:type="spellStart"/>
      <w:r w:rsidRPr="00F006E2">
        <w:rPr>
          <w:rFonts w:ascii="Times New Roman" w:hAnsi="Times New Roman" w:cs="Times New Roman"/>
          <w:sz w:val="24"/>
          <w:szCs w:val="24"/>
        </w:rPr>
        <w:t>Margalef</w:t>
      </w:r>
      <w:proofErr w:type="spellEnd"/>
      <w:r w:rsidRPr="00F006E2">
        <w:rPr>
          <w:rFonts w:ascii="Times New Roman" w:hAnsi="Times New Roman" w:cs="Times New Roman"/>
          <w:sz w:val="24"/>
          <w:szCs w:val="24"/>
        </w:rPr>
        <w:t xml:space="preserve"> richness index (d) values.</w:t>
      </w:r>
    </w:p>
    <w:p w14:paraId="4ABA9C50" w14:textId="77777777" w:rsidR="007B257C" w:rsidRPr="00F006E2" w:rsidRDefault="007B257C" w:rsidP="00F006E2">
      <w:pPr>
        <w:spacing w:line="480" w:lineRule="auto"/>
        <w:jc w:val="both"/>
        <w:rPr>
          <w:rFonts w:ascii="Times New Roman" w:hAnsi="Times New Roman" w:cs="Times New Roman"/>
          <w:sz w:val="24"/>
          <w:szCs w:val="24"/>
        </w:rPr>
      </w:pPr>
      <w:r w:rsidRPr="00F006E2">
        <w:rPr>
          <w:rFonts w:ascii="Times New Roman" w:hAnsi="Times New Roman" w:cs="Times New Roman"/>
          <w:b/>
          <w:sz w:val="24"/>
          <w:szCs w:val="24"/>
        </w:rPr>
        <w:t>Table 2</w:t>
      </w:r>
      <w:r w:rsidRPr="00F006E2">
        <w:rPr>
          <w:rFonts w:ascii="Times New Roman" w:hAnsi="Times New Roman" w:cs="Times New Roman"/>
          <w:sz w:val="24"/>
          <w:szCs w:val="24"/>
        </w:rPr>
        <w:t xml:space="preserve"> Temporal distribution of diversity indices</w:t>
      </w:r>
    </w:p>
    <w:tbl>
      <w:tblPr>
        <w:tblStyle w:val="TableGrid"/>
        <w:tblW w:w="84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1571"/>
        <w:gridCol w:w="1550"/>
        <w:gridCol w:w="1582"/>
        <w:gridCol w:w="1551"/>
      </w:tblGrid>
      <w:tr w:rsidR="007B257C" w:rsidRPr="00F006E2" w14:paraId="79BBC710" w14:textId="77777777" w:rsidTr="007B49E0">
        <w:trPr>
          <w:trHeight w:val="615"/>
        </w:trPr>
        <w:tc>
          <w:tcPr>
            <w:tcW w:w="2182" w:type="dxa"/>
            <w:tcBorders>
              <w:top w:val="single" w:sz="4" w:space="0" w:color="auto"/>
              <w:bottom w:val="single" w:sz="4" w:space="0" w:color="auto"/>
            </w:tcBorders>
          </w:tcPr>
          <w:p w14:paraId="740B8FC9" w14:textId="77777777" w:rsidR="007B257C" w:rsidRPr="00F006E2" w:rsidRDefault="007B257C" w:rsidP="00F006E2">
            <w:pPr>
              <w:spacing w:line="480" w:lineRule="auto"/>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Diversity indices</w:t>
            </w:r>
          </w:p>
        </w:tc>
        <w:tc>
          <w:tcPr>
            <w:tcW w:w="1571" w:type="dxa"/>
            <w:tcBorders>
              <w:top w:val="single" w:sz="4" w:space="0" w:color="auto"/>
              <w:bottom w:val="single" w:sz="4" w:space="0" w:color="auto"/>
            </w:tcBorders>
          </w:tcPr>
          <w:p w14:paraId="7A981358" w14:textId="77777777" w:rsidR="007B257C" w:rsidRPr="00F006E2" w:rsidRDefault="007B257C" w:rsidP="00F006E2">
            <w:pPr>
              <w:spacing w:line="480" w:lineRule="auto"/>
              <w:jc w:val="both"/>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Winter</w:t>
            </w:r>
          </w:p>
        </w:tc>
        <w:tc>
          <w:tcPr>
            <w:tcW w:w="1550" w:type="dxa"/>
            <w:tcBorders>
              <w:top w:val="single" w:sz="4" w:space="0" w:color="auto"/>
              <w:bottom w:val="single" w:sz="4" w:space="0" w:color="auto"/>
            </w:tcBorders>
          </w:tcPr>
          <w:p w14:paraId="372B0497" w14:textId="77777777" w:rsidR="007B257C" w:rsidRPr="00F006E2" w:rsidRDefault="007B257C" w:rsidP="00F006E2">
            <w:pPr>
              <w:spacing w:line="480" w:lineRule="auto"/>
              <w:jc w:val="both"/>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Spring</w:t>
            </w:r>
          </w:p>
        </w:tc>
        <w:tc>
          <w:tcPr>
            <w:tcW w:w="1582" w:type="dxa"/>
            <w:tcBorders>
              <w:top w:val="single" w:sz="4" w:space="0" w:color="auto"/>
              <w:bottom w:val="single" w:sz="4" w:space="0" w:color="auto"/>
            </w:tcBorders>
          </w:tcPr>
          <w:p w14:paraId="085BE4CF" w14:textId="77777777" w:rsidR="007B257C" w:rsidRPr="00F006E2" w:rsidRDefault="007B257C" w:rsidP="00F006E2">
            <w:pPr>
              <w:spacing w:line="480" w:lineRule="auto"/>
              <w:jc w:val="both"/>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Monsoon</w:t>
            </w:r>
          </w:p>
        </w:tc>
        <w:tc>
          <w:tcPr>
            <w:tcW w:w="1551" w:type="dxa"/>
            <w:tcBorders>
              <w:top w:val="single" w:sz="4" w:space="0" w:color="auto"/>
              <w:bottom w:val="single" w:sz="4" w:space="0" w:color="auto"/>
            </w:tcBorders>
          </w:tcPr>
          <w:p w14:paraId="48658568" w14:textId="77777777" w:rsidR="007B257C" w:rsidRPr="00F006E2" w:rsidRDefault="007B257C" w:rsidP="00F006E2">
            <w:pPr>
              <w:spacing w:line="480" w:lineRule="auto"/>
              <w:jc w:val="both"/>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Mean</w:t>
            </w:r>
          </w:p>
        </w:tc>
      </w:tr>
      <w:tr w:rsidR="007B257C" w:rsidRPr="00F006E2" w14:paraId="4A157B33" w14:textId="77777777" w:rsidTr="007B49E0">
        <w:trPr>
          <w:trHeight w:val="615"/>
        </w:trPr>
        <w:tc>
          <w:tcPr>
            <w:tcW w:w="2182" w:type="dxa"/>
            <w:tcBorders>
              <w:top w:val="single" w:sz="4" w:space="0" w:color="auto"/>
            </w:tcBorders>
          </w:tcPr>
          <w:p w14:paraId="33D09A50" w14:textId="77777777" w:rsidR="007B257C" w:rsidRPr="00F006E2" w:rsidRDefault="007B257C" w:rsidP="00F006E2">
            <w:pPr>
              <w:spacing w:line="480" w:lineRule="auto"/>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H'(Shannon Wiener diversity index)</w:t>
            </w:r>
          </w:p>
        </w:tc>
        <w:tc>
          <w:tcPr>
            <w:tcW w:w="1571" w:type="dxa"/>
            <w:tcBorders>
              <w:top w:val="single" w:sz="4" w:space="0" w:color="auto"/>
            </w:tcBorders>
          </w:tcPr>
          <w:p w14:paraId="64BCBF4F"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2.7285</w:t>
            </w:r>
          </w:p>
          <w:p w14:paraId="38042825"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0" w:type="dxa"/>
            <w:tcBorders>
              <w:top w:val="single" w:sz="4" w:space="0" w:color="auto"/>
            </w:tcBorders>
          </w:tcPr>
          <w:p w14:paraId="1284E33E"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2.84125</w:t>
            </w:r>
          </w:p>
          <w:p w14:paraId="0F0E8629"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82" w:type="dxa"/>
            <w:tcBorders>
              <w:top w:val="single" w:sz="4" w:space="0" w:color="auto"/>
            </w:tcBorders>
          </w:tcPr>
          <w:p w14:paraId="3B3D950F"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2.08425</w:t>
            </w:r>
          </w:p>
          <w:p w14:paraId="448C22D6"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1" w:type="dxa"/>
            <w:tcBorders>
              <w:top w:val="single" w:sz="4" w:space="0" w:color="auto"/>
            </w:tcBorders>
          </w:tcPr>
          <w:p w14:paraId="4F214308"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2.55133</w:t>
            </w:r>
          </w:p>
        </w:tc>
      </w:tr>
      <w:tr w:rsidR="007B257C" w:rsidRPr="00F006E2" w14:paraId="61884585" w14:textId="77777777" w:rsidTr="007B49E0">
        <w:trPr>
          <w:trHeight w:val="589"/>
        </w:trPr>
        <w:tc>
          <w:tcPr>
            <w:tcW w:w="2182" w:type="dxa"/>
          </w:tcPr>
          <w:p w14:paraId="35241F95" w14:textId="77777777" w:rsidR="007B257C" w:rsidRPr="00F006E2" w:rsidRDefault="007B257C" w:rsidP="00F006E2">
            <w:pPr>
              <w:spacing w:line="480" w:lineRule="auto"/>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j'(</w:t>
            </w:r>
            <w:proofErr w:type="spellStart"/>
            <w:r w:rsidRPr="00F006E2">
              <w:rPr>
                <w:rFonts w:ascii="Times New Roman" w:hAnsi="Times New Roman" w:cs="Times New Roman"/>
                <w:b/>
                <w:color w:val="000000" w:themeColor="text1"/>
                <w:sz w:val="24"/>
                <w:szCs w:val="24"/>
              </w:rPr>
              <w:t>Pielous’evenness</w:t>
            </w:r>
            <w:proofErr w:type="spellEnd"/>
            <w:r w:rsidRPr="00F006E2">
              <w:rPr>
                <w:rFonts w:ascii="Times New Roman" w:hAnsi="Times New Roman" w:cs="Times New Roman"/>
                <w:b/>
                <w:color w:val="000000" w:themeColor="text1"/>
                <w:sz w:val="24"/>
                <w:szCs w:val="24"/>
              </w:rPr>
              <w:t xml:space="preserve"> index)</w:t>
            </w:r>
          </w:p>
        </w:tc>
        <w:tc>
          <w:tcPr>
            <w:tcW w:w="1571" w:type="dxa"/>
          </w:tcPr>
          <w:p w14:paraId="45DC589E"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0.88465</w:t>
            </w:r>
          </w:p>
          <w:p w14:paraId="314075CC"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0" w:type="dxa"/>
          </w:tcPr>
          <w:p w14:paraId="10F3E921"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0.8913</w:t>
            </w:r>
          </w:p>
          <w:p w14:paraId="78435E8B"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82" w:type="dxa"/>
          </w:tcPr>
          <w:p w14:paraId="4B8EE63E"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0.9292</w:t>
            </w:r>
          </w:p>
          <w:p w14:paraId="4423BA28"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1" w:type="dxa"/>
          </w:tcPr>
          <w:p w14:paraId="29A95E02"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0.90171</w:t>
            </w:r>
          </w:p>
        </w:tc>
      </w:tr>
      <w:tr w:rsidR="007B257C" w:rsidRPr="00F006E2" w14:paraId="034A0113" w14:textId="77777777" w:rsidTr="007B49E0">
        <w:trPr>
          <w:trHeight w:val="615"/>
        </w:trPr>
        <w:tc>
          <w:tcPr>
            <w:tcW w:w="2182" w:type="dxa"/>
          </w:tcPr>
          <w:p w14:paraId="43DFF481" w14:textId="77777777" w:rsidR="007B257C" w:rsidRPr="00F006E2" w:rsidRDefault="007B257C" w:rsidP="00F006E2">
            <w:pPr>
              <w:spacing w:line="480" w:lineRule="auto"/>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d (</w:t>
            </w:r>
            <w:proofErr w:type="spellStart"/>
            <w:r w:rsidRPr="00F006E2">
              <w:rPr>
                <w:rFonts w:ascii="Times New Roman" w:hAnsi="Times New Roman" w:cs="Times New Roman"/>
                <w:b/>
                <w:color w:val="000000" w:themeColor="text1"/>
                <w:sz w:val="24"/>
                <w:szCs w:val="24"/>
              </w:rPr>
              <w:t>Margalefs</w:t>
            </w:r>
            <w:proofErr w:type="spellEnd"/>
            <w:r w:rsidRPr="00F006E2">
              <w:rPr>
                <w:rFonts w:ascii="Times New Roman" w:hAnsi="Times New Roman" w:cs="Times New Roman"/>
                <w:b/>
                <w:color w:val="000000" w:themeColor="text1"/>
                <w:sz w:val="24"/>
                <w:szCs w:val="24"/>
              </w:rPr>
              <w:t>’ richness index)</w:t>
            </w:r>
          </w:p>
        </w:tc>
        <w:tc>
          <w:tcPr>
            <w:tcW w:w="1571" w:type="dxa"/>
          </w:tcPr>
          <w:p w14:paraId="01B3D601"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1.857525</w:t>
            </w:r>
          </w:p>
          <w:p w14:paraId="6B258F5F"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0" w:type="dxa"/>
          </w:tcPr>
          <w:p w14:paraId="1AFA1365"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1.92525</w:t>
            </w:r>
          </w:p>
          <w:p w14:paraId="06C6D90B"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82" w:type="dxa"/>
          </w:tcPr>
          <w:p w14:paraId="15813C30"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0.9608</w:t>
            </w:r>
          </w:p>
          <w:p w14:paraId="19EEB1F7"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1" w:type="dxa"/>
          </w:tcPr>
          <w:p w14:paraId="752E10DE"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1.58119</w:t>
            </w:r>
          </w:p>
        </w:tc>
      </w:tr>
    </w:tbl>
    <w:p w14:paraId="4917E315" w14:textId="77777777" w:rsidR="007B257C" w:rsidRPr="00F006E2" w:rsidRDefault="007B257C" w:rsidP="00F006E2">
      <w:pPr>
        <w:spacing w:line="480" w:lineRule="auto"/>
        <w:jc w:val="both"/>
        <w:rPr>
          <w:rFonts w:ascii="Times New Roman" w:hAnsi="Times New Roman" w:cs="Times New Roman"/>
          <w:sz w:val="24"/>
          <w:szCs w:val="24"/>
        </w:rPr>
      </w:pPr>
    </w:p>
    <w:p w14:paraId="346F8AC7" w14:textId="77777777" w:rsidR="007B257C" w:rsidRPr="00F006E2" w:rsidRDefault="007B257C"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The Shannon-Wiener diversity index (H') is a diversity metric that takes into account both species richness and relative abundances. The Shannon diversity index (H) is a measure of a community’s species variety. When a community dominated by a few species is regarded to be less varied than a community with a similar abundance of many species. The Shannon wiener diversity index is seen to be higher in spring and lowest in monsoon.</w:t>
      </w:r>
    </w:p>
    <w:p w14:paraId="362BBF39" w14:textId="77777777" w:rsidR="007B257C" w:rsidRPr="00F006E2" w:rsidRDefault="007B257C" w:rsidP="00F006E2">
      <w:pPr>
        <w:spacing w:line="480" w:lineRule="auto"/>
        <w:jc w:val="center"/>
        <w:rPr>
          <w:rFonts w:ascii="Times New Roman" w:hAnsi="Times New Roman" w:cs="Times New Roman"/>
          <w:sz w:val="24"/>
          <w:szCs w:val="24"/>
        </w:rPr>
      </w:pPr>
      <w:r w:rsidRPr="00F006E2">
        <w:rPr>
          <w:rFonts w:ascii="Times New Roman" w:hAnsi="Times New Roman" w:cs="Times New Roman"/>
          <w:noProof/>
          <w:sz w:val="24"/>
          <w:szCs w:val="24"/>
          <w:lang w:val="en-US" w:bidi="ar-SA"/>
        </w:rPr>
        <w:lastRenderedPageBreak/>
        <w:drawing>
          <wp:inline distT="0" distB="0" distL="0" distR="0" wp14:anchorId="5147CB7B" wp14:editId="4A56122A">
            <wp:extent cx="3918607" cy="2286000"/>
            <wp:effectExtent l="0" t="0" r="5715" b="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53B9C2" w14:textId="77777777" w:rsidR="007B257C" w:rsidRPr="00F006E2" w:rsidRDefault="007B257C" w:rsidP="00F006E2">
      <w:pPr>
        <w:spacing w:line="480" w:lineRule="auto"/>
        <w:jc w:val="center"/>
        <w:rPr>
          <w:rFonts w:ascii="Times New Roman" w:hAnsi="Times New Roman" w:cs="Times New Roman"/>
          <w:b/>
          <w:bCs/>
          <w:sz w:val="24"/>
          <w:szCs w:val="24"/>
        </w:rPr>
      </w:pPr>
      <w:r w:rsidRPr="00F006E2">
        <w:rPr>
          <w:rFonts w:ascii="Times New Roman" w:hAnsi="Times New Roman" w:cs="Times New Roman"/>
          <w:b/>
          <w:sz w:val="24"/>
          <w:szCs w:val="24"/>
        </w:rPr>
        <w:t>Fig. 1</w:t>
      </w:r>
      <w:r w:rsidRPr="00F006E2">
        <w:rPr>
          <w:rFonts w:ascii="Times New Roman" w:hAnsi="Times New Roman" w:cs="Times New Roman"/>
          <w:sz w:val="24"/>
          <w:szCs w:val="24"/>
        </w:rPr>
        <w:t xml:space="preserve"> </w:t>
      </w:r>
      <w:proofErr w:type="spellStart"/>
      <w:r w:rsidRPr="00F006E2">
        <w:rPr>
          <w:rFonts w:ascii="Times New Roman" w:hAnsi="Times New Roman" w:cs="Times New Roman"/>
          <w:sz w:val="24"/>
          <w:szCs w:val="24"/>
        </w:rPr>
        <w:t>Spatio</w:t>
      </w:r>
      <w:proofErr w:type="spellEnd"/>
      <w:r w:rsidRPr="00F006E2">
        <w:rPr>
          <w:rFonts w:ascii="Times New Roman" w:hAnsi="Times New Roman" w:cs="Times New Roman"/>
          <w:sz w:val="24"/>
          <w:szCs w:val="24"/>
        </w:rPr>
        <w:t>-temporal variation of Shannon wiener diversity index</w:t>
      </w:r>
    </w:p>
    <w:p w14:paraId="720A2F53" w14:textId="77777777" w:rsidR="007B257C" w:rsidRPr="00F006E2" w:rsidRDefault="007B257C"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Species evenness is described as the even distribution of species in an environment. The diversity of species grows as the evenness value rises. Monsoon season has the highest species evenness followed by spring and monsoon</w:t>
      </w:r>
    </w:p>
    <w:p w14:paraId="0BC679EB" w14:textId="77777777" w:rsidR="007B257C" w:rsidRPr="00F006E2" w:rsidRDefault="007B257C" w:rsidP="00F006E2">
      <w:pPr>
        <w:spacing w:line="480" w:lineRule="auto"/>
        <w:jc w:val="center"/>
        <w:rPr>
          <w:rFonts w:ascii="Times New Roman" w:hAnsi="Times New Roman" w:cs="Times New Roman"/>
          <w:sz w:val="24"/>
          <w:szCs w:val="24"/>
        </w:rPr>
      </w:pPr>
      <w:r w:rsidRPr="00F006E2">
        <w:rPr>
          <w:rFonts w:ascii="Times New Roman" w:hAnsi="Times New Roman" w:cs="Times New Roman"/>
          <w:noProof/>
          <w:sz w:val="24"/>
          <w:szCs w:val="24"/>
          <w:lang w:val="en-US" w:bidi="ar-SA"/>
        </w:rPr>
        <w:drawing>
          <wp:inline distT="0" distB="0" distL="0" distR="0" wp14:anchorId="63039EFC" wp14:editId="1CF71F90">
            <wp:extent cx="3636448" cy="2151380"/>
            <wp:effectExtent l="0" t="0" r="2540" b="127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3FDC19" w14:textId="77777777" w:rsidR="007B257C" w:rsidRPr="00F006E2" w:rsidRDefault="007B257C" w:rsidP="00F006E2">
      <w:pPr>
        <w:spacing w:line="480" w:lineRule="auto"/>
        <w:jc w:val="center"/>
        <w:rPr>
          <w:rFonts w:ascii="Times New Roman" w:hAnsi="Times New Roman" w:cs="Times New Roman"/>
          <w:sz w:val="24"/>
          <w:szCs w:val="24"/>
        </w:rPr>
      </w:pPr>
      <w:r w:rsidRPr="00F006E2">
        <w:rPr>
          <w:rFonts w:ascii="Times New Roman" w:hAnsi="Times New Roman" w:cs="Times New Roman"/>
          <w:b/>
          <w:sz w:val="24"/>
          <w:szCs w:val="24"/>
        </w:rPr>
        <w:t>Fig. 2</w:t>
      </w:r>
      <w:r w:rsidRPr="00F006E2">
        <w:rPr>
          <w:rFonts w:ascii="Times New Roman" w:hAnsi="Times New Roman" w:cs="Times New Roman"/>
          <w:sz w:val="24"/>
          <w:szCs w:val="24"/>
        </w:rPr>
        <w:t xml:space="preserve">. </w:t>
      </w:r>
      <w:proofErr w:type="spellStart"/>
      <w:r w:rsidRPr="00F006E2">
        <w:rPr>
          <w:rFonts w:ascii="Times New Roman" w:hAnsi="Times New Roman" w:cs="Times New Roman"/>
          <w:sz w:val="24"/>
          <w:szCs w:val="24"/>
        </w:rPr>
        <w:t>Spatio</w:t>
      </w:r>
      <w:proofErr w:type="spellEnd"/>
      <w:r w:rsidRPr="00F006E2">
        <w:rPr>
          <w:rFonts w:ascii="Times New Roman" w:hAnsi="Times New Roman" w:cs="Times New Roman"/>
          <w:sz w:val="24"/>
          <w:szCs w:val="24"/>
        </w:rPr>
        <w:t>-temporal variation of evenness index</w:t>
      </w:r>
    </w:p>
    <w:p w14:paraId="24EB9FF9" w14:textId="2129546E" w:rsidR="007B257C" w:rsidRPr="00F006E2" w:rsidRDefault="007B257C"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Species richness is the most basic measure of biodiversity, referring to the number of distinct species identified in a given ecological region without taking into account species abundance. Although it seeks to correct for sampling effects, the </w:t>
      </w:r>
      <w:proofErr w:type="spellStart"/>
      <w:r w:rsidRPr="00F006E2">
        <w:rPr>
          <w:rFonts w:ascii="Times New Roman" w:hAnsi="Times New Roman" w:cs="Times New Roman"/>
          <w:sz w:val="24"/>
          <w:szCs w:val="24"/>
        </w:rPr>
        <w:t>Margalef</w:t>
      </w:r>
      <w:proofErr w:type="spellEnd"/>
      <w:r w:rsidRPr="00F006E2">
        <w:rPr>
          <w:rFonts w:ascii="Times New Roman" w:hAnsi="Times New Roman" w:cs="Times New Roman"/>
          <w:sz w:val="24"/>
          <w:szCs w:val="24"/>
        </w:rPr>
        <w:t xml:space="preserve"> index measures species richness and is</w:t>
      </w:r>
      <w:r w:rsidR="00367C9F" w:rsidRPr="00F006E2">
        <w:rPr>
          <w:rFonts w:ascii="Times New Roman" w:hAnsi="Times New Roman" w:cs="Times New Roman"/>
          <w:sz w:val="24"/>
          <w:szCs w:val="24"/>
        </w:rPr>
        <w:t xml:space="preserve"> very sensitive to sample size </w:t>
      </w:r>
      <w:proofErr w:type="spellStart"/>
      <w:r w:rsidR="00CF1F68" w:rsidRPr="00F006E2">
        <w:rPr>
          <w:rFonts w:ascii="Times New Roman" w:hAnsi="Times New Roman" w:cs="Times New Roman"/>
          <w:sz w:val="24"/>
          <w:szCs w:val="24"/>
        </w:rPr>
        <w:t>Magurran</w:t>
      </w:r>
      <w:proofErr w:type="spellEnd"/>
      <w:r w:rsidR="00367C9F" w:rsidRPr="00F006E2">
        <w:rPr>
          <w:rFonts w:ascii="Times New Roman" w:hAnsi="Times New Roman" w:cs="Times New Roman"/>
          <w:sz w:val="24"/>
          <w:szCs w:val="24"/>
        </w:rPr>
        <w:t xml:space="preserve"> 2004</w:t>
      </w:r>
      <w:r w:rsidRPr="00F006E2">
        <w:rPr>
          <w:rFonts w:ascii="Times New Roman" w:hAnsi="Times New Roman" w:cs="Times New Roman"/>
          <w:sz w:val="24"/>
          <w:szCs w:val="24"/>
        </w:rPr>
        <w:t xml:space="preserve">. The </w:t>
      </w:r>
      <w:proofErr w:type="spellStart"/>
      <w:r w:rsidRPr="00F006E2">
        <w:rPr>
          <w:rFonts w:ascii="Times New Roman" w:hAnsi="Times New Roman" w:cs="Times New Roman"/>
          <w:sz w:val="24"/>
          <w:szCs w:val="24"/>
        </w:rPr>
        <w:t>Margalef</w:t>
      </w:r>
      <w:proofErr w:type="spellEnd"/>
      <w:r w:rsidRPr="00F006E2">
        <w:rPr>
          <w:rFonts w:ascii="Times New Roman" w:hAnsi="Times New Roman" w:cs="Times New Roman"/>
          <w:sz w:val="24"/>
          <w:szCs w:val="24"/>
        </w:rPr>
        <w:t xml:space="preserve"> Species Richness Index (d) calculates the number of common and uncommon species. When the number of species in a </w:t>
      </w:r>
      <w:r w:rsidRPr="00F006E2">
        <w:rPr>
          <w:rFonts w:ascii="Times New Roman" w:hAnsi="Times New Roman" w:cs="Times New Roman"/>
          <w:sz w:val="24"/>
          <w:szCs w:val="24"/>
        </w:rPr>
        <w:lastRenderedPageBreak/>
        <w:t>population grows, the variety of that population grows. Spring season has considerably high species richness followed by winter and monsoon.</w:t>
      </w:r>
    </w:p>
    <w:p w14:paraId="7E64D4B7" w14:textId="77777777" w:rsidR="007B257C" w:rsidRPr="00F006E2" w:rsidRDefault="007B257C" w:rsidP="00F006E2">
      <w:pPr>
        <w:spacing w:line="480" w:lineRule="auto"/>
        <w:jc w:val="center"/>
        <w:rPr>
          <w:rFonts w:ascii="Times New Roman" w:hAnsi="Times New Roman" w:cs="Times New Roman"/>
          <w:sz w:val="24"/>
          <w:szCs w:val="24"/>
        </w:rPr>
      </w:pPr>
      <w:r w:rsidRPr="00F006E2">
        <w:rPr>
          <w:rFonts w:ascii="Times New Roman" w:hAnsi="Times New Roman" w:cs="Times New Roman"/>
          <w:noProof/>
          <w:sz w:val="24"/>
          <w:szCs w:val="24"/>
          <w:lang w:val="en-US" w:bidi="ar-SA"/>
        </w:rPr>
        <w:drawing>
          <wp:inline distT="0" distB="0" distL="0" distR="0" wp14:anchorId="4F828E02" wp14:editId="5E8ED37E">
            <wp:extent cx="3678620" cy="2095500"/>
            <wp:effectExtent l="0" t="0" r="17145" b="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4178B2" w14:textId="77777777" w:rsidR="007B257C" w:rsidRPr="00F006E2" w:rsidRDefault="007B257C" w:rsidP="00F006E2">
      <w:pPr>
        <w:spacing w:line="480" w:lineRule="auto"/>
        <w:jc w:val="center"/>
        <w:rPr>
          <w:rFonts w:ascii="Times New Roman" w:hAnsi="Times New Roman" w:cs="Times New Roman"/>
          <w:sz w:val="26"/>
          <w:szCs w:val="26"/>
        </w:rPr>
      </w:pPr>
      <w:r w:rsidRPr="00F006E2">
        <w:rPr>
          <w:rFonts w:ascii="Times New Roman" w:hAnsi="Times New Roman" w:cs="Times New Roman"/>
          <w:b/>
          <w:sz w:val="26"/>
          <w:szCs w:val="26"/>
        </w:rPr>
        <w:t>Fig. 3</w:t>
      </w:r>
      <w:r w:rsidRPr="00F006E2">
        <w:rPr>
          <w:rFonts w:ascii="Times New Roman" w:hAnsi="Times New Roman" w:cs="Times New Roman"/>
          <w:sz w:val="26"/>
          <w:szCs w:val="26"/>
        </w:rPr>
        <w:t xml:space="preserve"> </w:t>
      </w:r>
      <w:proofErr w:type="spellStart"/>
      <w:r w:rsidRPr="00F006E2">
        <w:rPr>
          <w:rFonts w:ascii="Times New Roman" w:hAnsi="Times New Roman" w:cs="Times New Roman"/>
          <w:sz w:val="26"/>
          <w:szCs w:val="26"/>
        </w:rPr>
        <w:t>Spatio</w:t>
      </w:r>
      <w:proofErr w:type="spellEnd"/>
      <w:r w:rsidRPr="00F006E2">
        <w:rPr>
          <w:rFonts w:ascii="Times New Roman" w:hAnsi="Times New Roman" w:cs="Times New Roman"/>
          <w:sz w:val="26"/>
          <w:szCs w:val="26"/>
        </w:rPr>
        <w:t>-temporal variation of richness index</w:t>
      </w:r>
    </w:p>
    <w:p w14:paraId="53C04D8F" w14:textId="5F22A45C" w:rsidR="00586723" w:rsidRPr="00F006E2" w:rsidRDefault="00586723" w:rsidP="00F006E2">
      <w:pPr>
        <w:spacing w:line="480" w:lineRule="auto"/>
        <w:rPr>
          <w:rFonts w:ascii="Times New Roman" w:hAnsi="Times New Roman" w:cs="Times New Roman"/>
          <w:sz w:val="26"/>
          <w:szCs w:val="26"/>
        </w:rPr>
      </w:pPr>
      <w:r w:rsidRPr="00F006E2">
        <w:rPr>
          <w:rFonts w:ascii="Times New Roman" w:hAnsi="Times New Roman" w:cs="Times New Roman"/>
          <w:b/>
          <w:sz w:val="26"/>
          <w:szCs w:val="26"/>
        </w:rPr>
        <w:t>Cophenetic correlation coefficient</w:t>
      </w:r>
    </w:p>
    <w:p w14:paraId="136C3B65" w14:textId="77777777" w:rsidR="00586723" w:rsidRPr="00F006E2" w:rsidRDefault="00586723" w:rsidP="00F006E2">
      <w:pPr>
        <w:spacing w:line="480" w:lineRule="auto"/>
        <w:jc w:val="both"/>
        <w:rPr>
          <w:rFonts w:ascii="Times New Roman" w:hAnsi="Times New Roman" w:cs="Times New Roman"/>
          <w:color w:val="111111"/>
          <w:sz w:val="24"/>
          <w:szCs w:val="24"/>
          <w:shd w:val="clear" w:color="auto" w:fill="FFFFFF"/>
          <w:lang w:val="en-US"/>
        </w:rPr>
      </w:pPr>
      <w:r w:rsidRPr="00F006E2">
        <w:rPr>
          <w:rFonts w:ascii="Times New Roman" w:hAnsi="Times New Roman" w:cs="Times New Roman"/>
          <w:color w:val="111111"/>
          <w:sz w:val="24"/>
          <w:szCs w:val="24"/>
          <w:shd w:val="clear" w:color="auto" w:fill="FFFFFF"/>
        </w:rPr>
        <w:t>A clustering method operates on some measure of resemblance (similarity/dissimilarity/distance) among objects. It uses those resemblances to produce a result from dendrogram or some other result. Cophenetic correlation is a measure of how well the clustering result matches the original resemblances. So, as an example, similarities among samples are clustered using a method like Unweighted Pair group Average (UPGMA) to produce a dendrogram. The distances among samples are calculated through the dendrogram (actually to a common node, but the idea holds) to give cophenetic distances. The between-sample original resemblances are correlated with the cophenetic distances to give cophenetic correlation. If the value is high (near 1) the clustering result is an excellent representation of the original distances, if it is &lt;&lt;1 then it is not. </w:t>
      </w:r>
      <w:r w:rsidRPr="00F006E2">
        <w:rPr>
          <w:rFonts w:ascii="Times New Roman" w:hAnsi="Times New Roman" w:cs="Times New Roman"/>
          <w:color w:val="111111"/>
          <w:sz w:val="24"/>
          <w:szCs w:val="24"/>
          <w:shd w:val="clear" w:color="auto" w:fill="FFFFFF"/>
          <w:lang w:val="en-US"/>
        </w:rPr>
        <w:t>The cophenetic correlation coefficient is highest in the monsoon season, followed by winter and spring season.</w:t>
      </w:r>
    </w:p>
    <w:p w14:paraId="7EE5AC10" w14:textId="77777777" w:rsidR="005B1F35" w:rsidRDefault="005B1F35" w:rsidP="00F006E2">
      <w:pPr>
        <w:spacing w:line="480" w:lineRule="auto"/>
        <w:jc w:val="both"/>
        <w:rPr>
          <w:rFonts w:ascii="Times New Roman" w:hAnsi="Times New Roman" w:cs="Times New Roman"/>
          <w:b/>
          <w:bCs/>
          <w:sz w:val="24"/>
          <w:szCs w:val="24"/>
          <w:lang w:val="en-US"/>
        </w:rPr>
      </w:pPr>
    </w:p>
    <w:p w14:paraId="3E618D7A" w14:textId="77777777" w:rsidR="005B1F35" w:rsidRDefault="005B1F35" w:rsidP="00F006E2">
      <w:pPr>
        <w:spacing w:line="480" w:lineRule="auto"/>
        <w:jc w:val="both"/>
        <w:rPr>
          <w:rFonts w:ascii="Times New Roman" w:hAnsi="Times New Roman" w:cs="Times New Roman"/>
          <w:b/>
          <w:bCs/>
          <w:sz w:val="24"/>
          <w:szCs w:val="24"/>
          <w:lang w:val="en-US"/>
        </w:rPr>
      </w:pPr>
    </w:p>
    <w:p w14:paraId="3A2F605E" w14:textId="4C06DD38" w:rsidR="00586723" w:rsidRPr="00F006E2" w:rsidRDefault="00586723" w:rsidP="00F006E2">
      <w:pPr>
        <w:spacing w:line="480" w:lineRule="auto"/>
        <w:jc w:val="both"/>
        <w:rPr>
          <w:rFonts w:ascii="Times New Roman" w:hAnsi="Times New Roman" w:cs="Times New Roman"/>
          <w:b/>
          <w:bCs/>
          <w:sz w:val="24"/>
          <w:szCs w:val="24"/>
        </w:rPr>
      </w:pPr>
      <w:r w:rsidRPr="00F006E2">
        <w:rPr>
          <w:rFonts w:ascii="Times New Roman" w:hAnsi="Times New Roman" w:cs="Times New Roman"/>
          <w:b/>
          <w:bCs/>
          <w:sz w:val="24"/>
          <w:szCs w:val="24"/>
          <w:lang w:val="en-US"/>
        </w:rPr>
        <w:lastRenderedPageBreak/>
        <w:t xml:space="preserve">Table 3 </w:t>
      </w:r>
      <w:r w:rsidRPr="00F006E2">
        <w:rPr>
          <w:rFonts w:ascii="Times New Roman" w:hAnsi="Times New Roman" w:cs="Times New Roman"/>
          <w:sz w:val="24"/>
          <w:szCs w:val="24"/>
        </w:rPr>
        <w:t>Season wise cophenetic correlation coefficient</w:t>
      </w:r>
    </w:p>
    <w:tbl>
      <w:tblPr>
        <w:tblW w:w="7358"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87"/>
        <w:gridCol w:w="2316"/>
        <w:gridCol w:w="3855"/>
      </w:tblGrid>
      <w:tr w:rsidR="00586723" w:rsidRPr="00F006E2" w14:paraId="4EB176C0" w14:textId="77777777" w:rsidTr="00586723">
        <w:trPr>
          <w:trHeight w:val="123"/>
        </w:trPr>
        <w:tc>
          <w:tcPr>
            <w:tcW w:w="1187" w:type="dxa"/>
            <w:tcBorders>
              <w:top w:val="single" w:sz="4" w:space="0" w:color="auto"/>
              <w:bottom w:val="single" w:sz="4" w:space="0" w:color="auto"/>
            </w:tcBorders>
            <w:shd w:val="clear" w:color="auto" w:fill="auto"/>
            <w:tcMar>
              <w:top w:w="27" w:type="dxa"/>
              <w:left w:w="108" w:type="dxa"/>
              <w:bottom w:w="0" w:type="dxa"/>
              <w:right w:w="108" w:type="dxa"/>
            </w:tcMar>
            <w:vAlign w:val="center"/>
            <w:hideMark/>
          </w:tcPr>
          <w:p w14:paraId="4690C559" w14:textId="77777777" w:rsidR="00586723" w:rsidRPr="00F006E2" w:rsidRDefault="00586723" w:rsidP="00F006E2">
            <w:pPr>
              <w:spacing w:line="480" w:lineRule="auto"/>
              <w:jc w:val="center"/>
              <w:rPr>
                <w:rFonts w:ascii="Times New Roman" w:hAnsi="Times New Roman" w:cs="Times New Roman"/>
                <w:b/>
                <w:bCs/>
                <w:sz w:val="24"/>
                <w:szCs w:val="24"/>
              </w:rPr>
            </w:pPr>
            <w:r w:rsidRPr="00F006E2">
              <w:rPr>
                <w:rFonts w:ascii="Times New Roman" w:hAnsi="Times New Roman" w:cs="Times New Roman"/>
                <w:b/>
                <w:bCs/>
                <w:sz w:val="24"/>
                <w:szCs w:val="24"/>
                <w:lang w:val="en-US"/>
              </w:rPr>
              <w:t>Sl. No.</w:t>
            </w:r>
          </w:p>
        </w:tc>
        <w:tc>
          <w:tcPr>
            <w:tcW w:w="2316" w:type="dxa"/>
            <w:tcBorders>
              <w:top w:val="single" w:sz="4" w:space="0" w:color="auto"/>
              <w:bottom w:val="single" w:sz="4" w:space="0" w:color="auto"/>
            </w:tcBorders>
            <w:shd w:val="clear" w:color="auto" w:fill="auto"/>
            <w:tcMar>
              <w:top w:w="27" w:type="dxa"/>
              <w:left w:w="108" w:type="dxa"/>
              <w:bottom w:w="0" w:type="dxa"/>
              <w:right w:w="108" w:type="dxa"/>
            </w:tcMar>
            <w:vAlign w:val="center"/>
            <w:hideMark/>
          </w:tcPr>
          <w:p w14:paraId="3AEFC0F2" w14:textId="77777777" w:rsidR="00586723" w:rsidRPr="00F006E2" w:rsidRDefault="00586723" w:rsidP="00F006E2">
            <w:pPr>
              <w:spacing w:line="480" w:lineRule="auto"/>
              <w:jc w:val="center"/>
              <w:rPr>
                <w:rFonts w:ascii="Times New Roman" w:hAnsi="Times New Roman" w:cs="Times New Roman"/>
                <w:b/>
                <w:bCs/>
                <w:sz w:val="24"/>
                <w:szCs w:val="24"/>
              </w:rPr>
            </w:pPr>
            <w:r w:rsidRPr="00F006E2">
              <w:rPr>
                <w:rFonts w:ascii="Times New Roman" w:hAnsi="Times New Roman" w:cs="Times New Roman"/>
                <w:b/>
                <w:bCs/>
                <w:sz w:val="24"/>
                <w:szCs w:val="24"/>
                <w:lang w:val="en-US"/>
              </w:rPr>
              <w:t>Season</w:t>
            </w:r>
          </w:p>
        </w:tc>
        <w:tc>
          <w:tcPr>
            <w:tcW w:w="3855" w:type="dxa"/>
            <w:tcBorders>
              <w:top w:val="single" w:sz="4" w:space="0" w:color="auto"/>
              <w:bottom w:val="single" w:sz="4" w:space="0" w:color="auto"/>
            </w:tcBorders>
            <w:shd w:val="clear" w:color="auto" w:fill="auto"/>
            <w:tcMar>
              <w:top w:w="27" w:type="dxa"/>
              <w:left w:w="108" w:type="dxa"/>
              <w:bottom w:w="0" w:type="dxa"/>
              <w:right w:w="108" w:type="dxa"/>
            </w:tcMar>
            <w:vAlign w:val="center"/>
            <w:hideMark/>
          </w:tcPr>
          <w:p w14:paraId="1AC9E70C" w14:textId="77777777" w:rsidR="00586723" w:rsidRPr="00F006E2" w:rsidRDefault="00586723" w:rsidP="00F006E2">
            <w:pPr>
              <w:spacing w:line="480" w:lineRule="auto"/>
              <w:jc w:val="center"/>
              <w:rPr>
                <w:rFonts w:ascii="Times New Roman" w:hAnsi="Times New Roman" w:cs="Times New Roman"/>
                <w:b/>
                <w:bCs/>
                <w:sz w:val="24"/>
                <w:szCs w:val="24"/>
              </w:rPr>
            </w:pPr>
            <w:r w:rsidRPr="00F006E2">
              <w:rPr>
                <w:rFonts w:ascii="Times New Roman" w:hAnsi="Times New Roman" w:cs="Times New Roman"/>
                <w:b/>
                <w:bCs/>
                <w:sz w:val="24"/>
                <w:szCs w:val="24"/>
                <w:lang w:val="en-US"/>
              </w:rPr>
              <w:t>Cophenetic correlation coefficient</w:t>
            </w:r>
          </w:p>
        </w:tc>
      </w:tr>
      <w:tr w:rsidR="00586723" w:rsidRPr="00F006E2" w14:paraId="34CE6528" w14:textId="77777777" w:rsidTr="00914870">
        <w:trPr>
          <w:trHeight w:val="353"/>
        </w:trPr>
        <w:tc>
          <w:tcPr>
            <w:tcW w:w="1187" w:type="dxa"/>
            <w:tcBorders>
              <w:top w:val="single" w:sz="4" w:space="0" w:color="auto"/>
            </w:tcBorders>
            <w:shd w:val="clear" w:color="auto" w:fill="auto"/>
            <w:tcMar>
              <w:top w:w="27" w:type="dxa"/>
              <w:left w:w="108" w:type="dxa"/>
              <w:bottom w:w="0" w:type="dxa"/>
              <w:right w:w="108" w:type="dxa"/>
            </w:tcMar>
            <w:vAlign w:val="center"/>
            <w:hideMark/>
          </w:tcPr>
          <w:p w14:paraId="092570DB"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1</w:t>
            </w:r>
          </w:p>
        </w:tc>
        <w:tc>
          <w:tcPr>
            <w:tcW w:w="2316" w:type="dxa"/>
            <w:tcBorders>
              <w:top w:val="single" w:sz="4" w:space="0" w:color="auto"/>
            </w:tcBorders>
            <w:shd w:val="clear" w:color="auto" w:fill="auto"/>
            <w:tcMar>
              <w:top w:w="27" w:type="dxa"/>
              <w:left w:w="108" w:type="dxa"/>
              <w:bottom w:w="0" w:type="dxa"/>
              <w:right w:w="108" w:type="dxa"/>
            </w:tcMar>
            <w:vAlign w:val="center"/>
            <w:hideMark/>
          </w:tcPr>
          <w:p w14:paraId="7C673182"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Winter</w:t>
            </w:r>
          </w:p>
        </w:tc>
        <w:tc>
          <w:tcPr>
            <w:tcW w:w="3855" w:type="dxa"/>
            <w:tcBorders>
              <w:top w:val="single" w:sz="4" w:space="0" w:color="auto"/>
            </w:tcBorders>
            <w:shd w:val="clear" w:color="auto" w:fill="auto"/>
            <w:tcMar>
              <w:top w:w="27" w:type="dxa"/>
              <w:left w:w="108" w:type="dxa"/>
              <w:bottom w:w="0" w:type="dxa"/>
              <w:right w:w="108" w:type="dxa"/>
            </w:tcMar>
            <w:vAlign w:val="center"/>
            <w:hideMark/>
          </w:tcPr>
          <w:p w14:paraId="1DE35206"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0.9355</w:t>
            </w:r>
          </w:p>
        </w:tc>
      </w:tr>
      <w:tr w:rsidR="00586723" w:rsidRPr="00F006E2" w14:paraId="547FF62E" w14:textId="77777777" w:rsidTr="00586723">
        <w:trPr>
          <w:trHeight w:val="112"/>
        </w:trPr>
        <w:tc>
          <w:tcPr>
            <w:tcW w:w="1187" w:type="dxa"/>
            <w:shd w:val="clear" w:color="auto" w:fill="auto"/>
            <w:tcMar>
              <w:top w:w="27" w:type="dxa"/>
              <w:left w:w="108" w:type="dxa"/>
              <w:bottom w:w="0" w:type="dxa"/>
              <w:right w:w="108" w:type="dxa"/>
            </w:tcMar>
            <w:vAlign w:val="center"/>
            <w:hideMark/>
          </w:tcPr>
          <w:p w14:paraId="6D0B731D"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2</w:t>
            </w:r>
          </w:p>
        </w:tc>
        <w:tc>
          <w:tcPr>
            <w:tcW w:w="2316" w:type="dxa"/>
            <w:shd w:val="clear" w:color="auto" w:fill="auto"/>
            <w:tcMar>
              <w:top w:w="27" w:type="dxa"/>
              <w:left w:w="108" w:type="dxa"/>
              <w:bottom w:w="0" w:type="dxa"/>
              <w:right w:w="108" w:type="dxa"/>
            </w:tcMar>
            <w:vAlign w:val="center"/>
            <w:hideMark/>
          </w:tcPr>
          <w:p w14:paraId="6B4C1997"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Spring</w:t>
            </w:r>
          </w:p>
        </w:tc>
        <w:tc>
          <w:tcPr>
            <w:tcW w:w="3855" w:type="dxa"/>
            <w:shd w:val="clear" w:color="auto" w:fill="auto"/>
            <w:tcMar>
              <w:top w:w="27" w:type="dxa"/>
              <w:left w:w="108" w:type="dxa"/>
              <w:bottom w:w="0" w:type="dxa"/>
              <w:right w:w="108" w:type="dxa"/>
            </w:tcMar>
            <w:vAlign w:val="center"/>
            <w:hideMark/>
          </w:tcPr>
          <w:p w14:paraId="617EB203"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0.8824</w:t>
            </w:r>
          </w:p>
        </w:tc>
      </w:tr>
      <w:tr w:rsidR="00586723" w:rsidRPr="00F006E2" w14:paraId="7B9E3F4F" w14:textId="77777777" w:rsidTr="00586723">
        <w:trPr>
          <w:trHeight w:val="264"/>
        </w:trPr>
        <w:tc>
          <w:tcPr>
            <w:tcW w:w="1187" w:type="dxa"/>
            <w:shd w:val="clear" w:color="auto" w:fill="auto"/>
            <w:tcMar>
              <w:top w:w="27" w:type="dxa"/>
              <w:left w:w="108" w:type="dxa"/>
              <w:bottom w:w="0" w:type="dxa"/>
              <w:right w:w="108" w:type="dxa"/>
            </w:tcMar>
            <w:vAlign w:val="center"/>
            <w:hideMark/>
          </w:tcPr>
          <w:p w14:paraId="4C141B6D"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3</w:t>
            </w:r>
          </w:p>
        </w:tc>
        <w:tc>
          <w:tcPr>
            <w:tcW w:w="2316" w:type="dxa"/>
            <w:shd w:val="clear" w:color="auto" w:fill="auto"/>
            <w:tcMar>
              <w:top w:w="27" w:type="dxa"/>
              <w:left w:w="108" w:type="dxa"/>
              <w:bottom w:w="0" w:type="dxa"/>
              <w:right w:w="108" w:type="dxa"/>
            </w:tcMar>
            <w:vAlign w:val="center"/>
            <w:hideMark/>
          </w:tcPr>
          <w:p w14:paraId="3A6D00D6"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Monsoon</w:t>
            </w:r>
          </w:p>
        </w:tc>
        <w:tc>
          <w:tcPr>
            <w:tcW w:w="3855" w:type="dxa"/>
            <w:shd w:val="clear" w:color="auto" w:fill="auto"/>
            <w:tcMar>
              <w:top w:w="27" w:type="dxa"/>
              <w:left w:w="108" w:type="dxa"/>
              <w:bottom w:w="0" w:type="dxa"/>
              <w:right w:w="108" w:type="dxa"/>
            </w:tcMar>
            <w:vAlign w:val="center"/>
            <w:hideMark/>
          </w:tcPr>
          <w:p w14:paraId="02C5DC3A"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0.9392</w:t>
            </w:r>
          </w:p>
        </w:tc>
      </w:tr>
    </w:tbl>
    <w:p w14:paraId="00EFBA48" w14:textId="77777777" w:rsidR="00BE679D" w:rsidRPr="00F006E2" w:rsidRDefault="00BE679D" w:rsidP="00F006E2">
      <w:pPr>
        <w:spacing w:line="480" w:lineRule="auto"/>
        <w:jc w:val="both"/>
        <w:rPr>
          <w:rFonts w:ascii="Times New Roman" w:hAnsi="Times New Roman" w:cs="Times New Roman"/>
          <w:b/>
          <w:bCs/>
          <w:color w:val="000000"/>
          <w:sz w:val="24"/>
          <w:szCs w:val="24"/>
        </w:rPr>
      </w:pPr>
    </w:p>
    <w:p w14:paraId="5E823EDF" w14:textId="0708293C" w:rsidR="00B868F1" w:rsidRPr="00F006E2" w:rsidRDefault="00B868F1" w:rsidP="00F006E2">
      <w:pPr>
        <w:spacing w:line="480" w:lineRule="auto"/>
        <w:jc w:val="both"/>
        <w:rPr>
          <w:rFonts w:ascii="Times New Roman" w:hAnsi="Times New Roman" w:cs="Times New Roman"/>
          <w:b/>
          <w:bCs/>
          <w:color w:val="000000"/>
          <w:sz w:val="24"/>
          <w:szCs w:val="24"/>
        </w:rPr>
      </w:pPr>
    </w:p>
    <w:p w14:paraId="38BEF2B5" w14:textId="77777777" w:rsidR="00B868F1" w:rsidRPr="00F006E2" w:rsidRDefault="00B868F1"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The chlorophyll percentage is considerably highest in spring followed by winter and monsoon and the similar trend has been recorded in Mishra </w:t>
      </w:r>
      <w:r w:rsidRPr="00F006E2">
        <w:rPr>
          <w:rFonts w:ascii="Times New Roman" w:hAnsi="Times New Roman" w:cs="Times New Roman"/>
          <w:iCs/>
          <w:sz w:val="24"/>
          <w:szCs w:val="24"/>
        </w:rPr>
        <w:t>et al.</w:t>
      </w:r>
      <w:r w:rsidRPr="00F006E2">
        <w:rPr>
          <w:rFonts w:ascii="Times New Roman" w:hAnsi="Times New Roman" w:cs="Times New Roman"/>
          <w:sz w:val="24"/>
          <w:szCs w:val="24"/>
        </w:rPr>
        <w:t xml:space="preserve"> (2018). The chlorophyll content is comparatively higher in site III (</w:t>
      </w:r>
      <w:proofErr w:type="spellStart"/>
      <w:r w:rsidRPr="00F006E2">
        <w:rPr>
          <w:rFonts w:ascii="Times New Roman" w:hAnsi="Times New Roman" w:cs="Times New Roman"/>
          <w:sz w:val="24"/>
          <w:szCs w:val="24"/>
        </w:rPr>
        <w:t>Jirania</w:t>
      </w:r>
      <w:proofErr w:type="spellEnd"/>
      <w:r w:rsidRPr="00F006E2">
        <w:rPr>
          <w:rFonts w:ascii="Times New Roman" w:hAnsi="Times New Roman" w:cs="Times New Roman"/>
          <w:sz w:val="24"/>
          <w:szCs w:val="24"/>
        </w:rPr>
        <w:t>) and site IV (</w:t>
      </w:r>
      <w:proofErr w:type="spellStart"/>
      <w:r w:rsidRPr="00F006E2">
        <w:rPr>
          <w:rFonts w:ascii="Times New Roman" w:hAnsi="Times New Roman" w:cs="Times New Roman"/>
          <w:sz w:val="24"/>
          <w:szCs w:val="24"/>
        </w:rPr>
        <w:t>Champaknagar</w:t>
      </w:r>
      <w:proofErr w:type="spellEnd"/>
      <w:r w:rsidRPr="00F006E2">
        <w:rPr>
          <w:rFonts w:ascii="Times New Roman" w:hAnsi="Times New Roman" w:cs="Times New Roman"/>
          <w:sz w:val="24"/>
          <w:szCs w:val="24"/>
        </w:rPr>
        <w:t>) than site I (</w:t>
      </w:r>
      <w:proofErr w:type="spellStart"/>
      <w:r w:rsidRPr="00F006E2">
        <w:rPr>
          <w:rFonts w:ascii="Times New Roman" w:hAnsi="Times New Roman" w:cs="Times New Roman"/>
          <w:sz w:val="24"/>
          <w:szCs w:val="24"/>
        </w:rPr>
        <w:t>Ranirbazar</w:t>
      </w:r>
      <w:proofErr w:type="spellEnd"/>
      <w:r w:rsidRPr="00F006E2">
        <w:rPr>
          <w:rFonts w:ascii="Times New Roman" w:hAnsi="Times New Roman" w:cs="Times New Roman"/>
          <w:sz w:val="24"/>
          <w:szCs w:val="24"/>
        </w:rPr>
        <w:t>) and site II (</w:t>
      </w:r>
      <w:proofErr w:type="spellStart"/>
      <w:r w:rsidRPr="00F006E2">
        <w:rPr>
          <w:rFonts w:ascii="Times New Roman" w:hAnsi="Times New Roman" w:cs="Times New Roman"/>
          <w:sz w:val="24"/>
          <w:szCs w:val="24"/>
        </w:rPr>
        <w:t>Khayerpur</w:t>
      </w:r>
      <w:proofErr w:type="spellEnd"/>
      <w:r w:rsidRPr="00F006E2">
        <w:rPr>
          <w:rFonts w:ascii="Times New Roman" w:hAnsi="Times New Roman" w:cs="Times New Roman"/>
          <w:sz w:val="24"/>
          <w:szCs w:val="24"/>
        </w:rPr>
        <w:t>). Chlorophyll-</w:t>
      </w:r>
      <w:r w:rsidRPr="00F006E2">
        <w:rPr>
          <w:rFonts w:ascii="Times New Roman" w:hAnsi="Times New Roman" w:cs="Times New Roman"/>
          <w:i/>
          <w:sz w:val="24"/>
          <w:szCs w:val="24"/>
        </w:rPr>
        <w:t xml:space="preserve">a </w:t>
      </w:r>
      <w:r w:rsidRPr="00F006E2">
        <w:rPr>
          <w:rFonts w:ascii="Times New Roman" w:hAnsi="Times New Roman" w:cs="Times New Roman"/>
          <w:sz w:val="24"/>
          <w:szCs w:val="24"/>
        </w:rPr>
        <w:t>constitutes the main photosynthetic pigment of phytoplankton, gives the potential of primary productivity which in turn supports the biomass, biodiversity and carrying capacity of the system. It has been found that the water samples taken for examination were found to be most turbid with the highest suspended solids during the monsoon period, similar to the findings of Dash</w:t>
      </w:r>
      <w:r w:rsidRPr="00F006E2">
        <w:rPr>
          <w:rFonts w:ascii="Times New Roman" w:hAnsi="Times New Roman" w:cs="Times New Roman"/>
          <w:i/>
          <w:sz w:val="24"/>
          <w:szCs w:val="24"/>
        </w:rPr>
        <w:t xml:space="preserve"> </w:t>
      </w:r>
      <w:r w:rsidRPr="00F006E2">
        <w:rPr>
          <w:rFonts w:ascii="Times New Roman" w:hAnsi="Times New Roman" w:cs="Times New Roman"/>
          <w:sz w:val="24"/>
          <w:szCs w:val="24"/>
        </w:rPr>
        <w:t>et al.</w:t>
      </w:r>
      <w:r w:rsidRPr="00F006E2">
        <w:rPr>
          <w:rFonts w:ascii="Times New Roman" w:hAnsi="Times New Roman" w:cs="Times New Roman"/>
          <w:i/>
          <w:sz w:val="24"/>
          <w:szCs w:val="24"/>
        </w:rPr>
        <w:t xml:space="preserve"> </w:t>
      </w:r>
      <w:r w:rsidRPr="00F006E2">
        <w:rPr>
          <w:rFonts w:ascii="Times New Roman" w:hAnsi="Times New Roman" w:cs="Times New Roman"/>
          <w:sz w:val="24"/>
          <w:szCs w:val="24"/>
        </w:rPr>
        <w:t xml:space="preserve">(2015). Nutrient levels are recognized as the significant determinant of riverine productivity and their </w:t>
      </w:r>
      <w:proofErr w:type="spellStart"/>
      <w:r w:rsidRPr="00F006E2">
        <w:rPr>
          <w:rFonts w:ascii="Times New Roman" w:hAnsi="Times New Roman" w:cs="Times New Roman"/>
          <w:sz w:val="24"/>
          <w:szCs w:val="24"/>
        </w:rPr>
        <w:t>spatio</w:t>
      </w:r>
      <w:proofErr w:type="spellEnd"/>
      <w:r w:rsidRPr="00F006E2">
        <w:rPr>
          <w:rFonts w:ascii="Times New Roman" w:hAnsi="Times New Roman" w:cs="Times New Roman"/>
          <w:sz w:val="24"/>
          <w:szCs w:val="24"/>
        </w:rPr>
        <w:t>-temporal variation can play an important role by influencing the process of competition and community structure as well as trophic dynamics in the riverine environment. In the present study, high monsoonal value of ammonia and nitrite could be influenced by organic matter received from the catchment area.</w:t>
      </w:r>
    </w:p>
    <w:p w14:paraId="1071DF8D" w14:textId="08DDFB48" w:rsidR="00B868F1" w:rsidRPr="00F006E2" w:rsidRDefault="00B868F1"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Diversity and distribution of the plankton population</w:t>
      </w:r>
    </w:p>
    <w:p w14:paraId="7B99D6DF" w14:textId="59C41F63" w:rsidR="00B868F1" w:rsidRPr="00F006E2" w:rsidRDefault="00B868F1" w:rsidP="00F006E2">
      <w:pPr>
        <w:spacing w:line="480" w:lineRule="auto"/>
        <w:jc w:val="both"/>
        <w:rPr>
          <w:rFonts w:ascii="Times New Roman" w:hAnsi="Times New Roman" w:cs="Times New Roman"/>
          <w:sz w:val="24"/>
          <w:szCs w:val="24"/>
        </w:rPr>
      </w:pPr>
      <w:r w:rsidRPr="00F006E2">
        <w:rPr>
          <w:rFonts w:ascii="Times New Roman" w:hAnsi="Times New Roman" w:cs="Times New Roman"/>
          <w:color w:val="1F1F1F"/>
          <w:sz w:val="24"/>
          <w:szCs w:val="24"/>
        </w:rPr>
        <w:t xml:space="preserve">An aggregate of </w:t>
      </w:r>
      <w:r w:rsidRPr="00F006E2">
        <w:rPr>
          <w:rFonts w:ascii="Times New Roman" w:hAnsi="Times New Roman" w:cs="Times New Roman"/>
          <w:sz w:val="24"/>
          <w:szCs w:val="24"/>
        </w:rPr>
        <w:t xml:space="preserve">38 phytoplankton and 8 zooplankton genera have been identified through examination of water samples at four sites over three seasons. In this inspection, we discovered </w:t>
      </w:r>
      <w:r w:rsidRPr="00F006E2">
        <w:rPr>
          <w:rFonts w:ascii="Times New Roman" w:hAnsi="Times New Roman" w:cs="Times New Roman"/>
          <w:sz w:val="24"/>
          <w:szCs w:val="24"/>
        </w:rPr>
        <w:lastRenderedPageBreak/>
        <w:t xml:space="preserve">that species from the Bacillariophyceae family were dominant over others. Similar trend has been seen in </w:t>
      </w:r>
      <w:proofErr w:type="spellStart"/>
      <w:r w:rsidRPr="00F006E2">
        <w:rPr>
          <w:rFonts w:ascii="Times New Roman" w:hAnsi="Times New Roman" w:cs="Times New Roman"/>
          <w:sz w:val="24"/>
          <w:szCs w:val="24"/>
        </w:rPr>
        <w:t>Rupsha</w:t>
      </w:r>
      <w:proofErr w:type="spellEnd"/>
      <w:r w:rsidRPr="00F006E2">
        <w:rPr>
          <w:rFonts w:ascii="Times New Roman" w:hAnsi="Times New Roman" w:cs="Times New Roman"/>
          <w:sz w:val="24"/>
          <w:szCs w:val="24"/>
        </w:rPr>
        <w:t xml:space="preserve">-Pashur; </w:t>
      </w:r>
      <w:proofErr w:type="spellStart"/>
      <w:r w:rsidRPr="00F006E2">
        <w:rPr>
          <w:rFonts w:ascii="Times New Roman" w:hAnsi="Times New Roman" w:cs="Times New Roman"/>
          <w:sz w:val="24"/>
          <w:szCs w:val="24"/>
        </w:rPr>
        <w:t>Khalpatua-Arpangachia</w:t>
      </w:r>
      <w:proofErr w:type="spellEnd"/>
      <w:r w:rsidRPr="00F006E2">
        <w:rPr>
          <w:rFonts w:ascii="Times New Roman" w:hAnsi="Times New Roman" w:cs="Times New Roman"/>
          <w:sz w:val="24"/>
          <w:szCs w:val="24"/>
        </w:rPr>
        <w:t>; and Bhola-</w:t>
      </w:r>
      <w:proofErr w:type="spellStart"/>
      <w:r w:rsidRPr="00F006E2">
        <w:rPr>
          <w:rFonts w:ascii="Times New Roman" w:hAnsi="Times New Roman" w:cs="Times New Roman"/>
          <w:sz w:val="24"/>
          <w:szCs w:val="24"/>
        </w:rPr>
        <w:t>Baleswar</w:t>
      </w:r>
      <w:proofErr w:type="spellEnd"/>
      <w:r w:rsidRPr="00F006E2">
        <w:rPr>
          <w:rFonts w:ascii="Times New Roman" w:hAnsi="Times New Roman" w:cs="Times New Roman"/>
          <w:sz w:val="24"/>
          <w:szCs w:val="24"/>
        </w:rPr>
        <w:t xml:space="preserve"> river systems, which showed the dominance of Bacillariophyceae having 99 species from 41 genera. Another study reveals the similar pattern that is in Seasonal variation of phytoplankton in Lake </w:t>
      </w:r>
      <w:proofErr w:type="spellStart"/>
      <w:r w:rsidRPr="00F006E2">
        <w:rPr>
          <w:rFonts w:ascii="Times New Roman" w:hAnsi="Times New Roman" w:cs="Times New Roman"/>
          <w:sz w:val="24"/>
          <w:szCs w:val="24"/>
        </w:rPr>
        <w:t>Simenit</w:t>
      </w:r>
      <w:proofErr w:type="spellEnd"/>
      <w:r w:rsidRPr="00F006E2">
        <w:rPr>
          <w:rFonts w:ascii="Times New Roman" w:hAnsi="Times New Roman" w:cs="Times New Roman"/>
          <w:sz w:val="24"/>
          <w:szCs w:val="24"/>
        </w:rPr>
        <w:t xml:space="preserve"> reveals in phytoplankton, the most widespread group of algae was Bacillariophyta that composes of 41% of the total taxa </w:t>
      </w:r>
      <w:proofErr w:type="spellStart"/>
      <w:r w:rsidR="00CF1F68" w:rsidRPr="00F006E2">
        <w:rPr>
          <w:rFonts w:ascii="Times New Roman" w:hAnsi="Times New Roman" w:cs="Times New Roman"/>
          <w:sz w:val="24"/>
          <w:szCs w:val="24"/>
        </w:rPr>
        <w:t>Ersanl</w:t>
      </w:r>
      <w:proofErr w:type="spellEnd"/>
      <w:r w:rsidR="00CF1F68" w:rsidRPr="00F006E2">
        <w:rPr>
          <w:rFonts w:ascii="Times New Roman" w:hAnsi="Times New Roman" w:cs="Times New Roman"/>
          <w:sz w:val="24"/>
          <w:szCs w:val="24"/>
        </w:rPr>
        <w:t xml:space="preserve"> and </w:t>
      </w:r>
      <w:proofErr w:type="spellStart"/>
      <w:r w:rsidR="00CF1F68" w:rsidRPr="00F006E2">
        <w:rPr>
          <w:rFonts w:ascii="Times New Roman" w:hAnsi="Times New Roman" w:cs="Times New Roman"/>
          <w:sz w:val="24"/>
          <w:szCs w:val="24"/>
        </w:rPr>
        <w:t>Gonulol</w:t>
      </w:r>
      <w:proofErr w:type="spellEnd"/>
      <w:r w:rsidR="00CF1F68" w:rsidRPr="00F006E2">
        <w:rPr>
          <w:rFonts w:ascii="Times New Roman" w:hAnsi="Times New Roman" w:cs="Times New Roman"/>
          <w:sz w:val="24"/>
          <w:szCs w:val="24"/>
        </w:rPr>
        <w:t xml:space="preserve"> 2003</w:t>
      </w:r>
      <w:r w:rsidRPr="00F006E2">
        <w:rPr>
          <w:rFonts w:ascii="Times New Roman" w:hAnsi="Times New Roman" w:cs="Times New Roman"/>
          <w:sz w:val="24"/>
          <w:szCs w:val="24"/>
        </w:rPr>
        <w:t xml:space="preserve">. </w:t>
      </w:r>
    </w:p>
    <w:p w14:paraId="57D5211F" w14:textId="7EFEE18E" w:rsidR="00B868F1" w:rsidRPr="00F006E2" w:rsidRDefault="00B868F1"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Phytoplankton composition was more diverse during post-monsoon period, especially diatoms (</w:t>
      </w:r>
      <w:proofErr w:type="spellStart"/>
      <w:r w:rsidRPr="00F006E2">
        <w:rPr>
          <w:rFonts w:ascii="Times New Roman" w:hAnsi="Times New Roman" w:cs="Times New Roman"/>
          <w:sz w:val="24"/>
          <w:szCs w:val="24"/>
        </w:rPr>
        <w:t>bacillariophyceae</w:t>
      </w:r>
      <w:proofErr w:type="spellEnd"/>
      <w:r w:rsidRPr="00F006E2">
        <w:rPr>
          <w:rFonts w:ascii="Times New Roman" w:hAnsi="Times New Roman" w:cs="Times New Roman"/>
          <w:sz w:val="24"/>
          <w:szCs w:val="24"/>
        </w:rPr>
        <w:t xml:space="preserve">) found to be more dominant group than the </w:t>
      </w:r>
      <w:r w:rsidR="00F3671A" w:rsidRPr="00F006E2">
        <w:rPr>
          <w:rFonts w:ascii="Times New Roman" w:hAnsi="Times New Roman" w:cs="Times New Roman"/>
          <w:sz w:val="24"/>
          <w:szCs w:val="24"/>
        </w:rPr>
        <w:t>others.</w:t>
      </w:r>
      <w:r w:rsidRPr="00F006E2">
        <w:rPr>
          <w:rFonts w:ascii="Times New Roman" w:hAnsi="Times New Roman" w:cs="Times New Roman"/>
          <w:sz w:val="24"/>
          <w:szCs w:val="24"/>
        </w:rPr>
        <w:t xml:space="preserve"> It has been revealed that favourable environmental condition, effects of late monsoon such as upwelling and land run-off which proves suitable for the growth and prol</w:t>
      </w:r>
      <w:r w:rsidR="00785FFF" w:rsidRPr="00F006E2">
        <w:rPr>
          <w:rFonts w:ascii="Times New Roman" w:hAnsi="Times New Roman" w:cs="Times New Roman"/>
          <w:sz w:val="24"/>
          <w:szCs w:val="24"/>
        </w:rPr>
        <w:t xml:space="preserve">iferation of </w:t>
      </w:r>
      <w:proofErr w:type="spellStart"/>
      <w:r w:rsidR="00785FFF" w:rsidRPr="00F006E2">
        <w:rPr>
          <w:rFonts w:ascii="Times New Roman" w:hAnsi="Times New Roman" w:cs="Times New Roman"/>
          <w:sz w:val="24"/>
          <w:szCs w:val="24"/>
        </w:rPr>
        <w:t>bacillariophyceae</w:t>
      </w:r>
      <w:proofErr w:type="spellEnd"/>
      <w:r w:rsidR="00785FFF" w:rsidRPr="00F006E2">
        <w:rPr>
          <w:rFonts w:ascii="Times New Roman" w:hAnsi="Times New Roman" w:cs="Times New Roman"/>
          <w:sz w:val="24"/>
          <w:szCs w:val="24"/>
        </w:rPr>
        <w:t xml:space="preserve"> </w:t>
      </w:r>
      <w:proofErr w:type="spellStart"/>
      <w:r w:rsidRPr="00F006E2">
        <w:rPr>
          <w:rFonts w:ascii="Times New Roman" w:hAnsi="Times New Roman" w:cs="Times New Roman"/>
          <w:sz w:val="24"/>
          <w:szCs w:val="24"/>
        </w:rPr>
        <w:t>Dehradrai</w:t>
      </w:r>
      <w:proofErr w:type="spellEnd"/>
      <w:r w:rsidRPr="00F006E2">
        <w:rPr>
          <w:rFonts w:ascii="Times New Roman" w:hAnsi="Times New Roman" w:cs="Times New Roman"/>
          <w:sz w:val="24"/>
          <w:szCs w:val="24"/>
        </w:rPr>
        <w:t xml:space="preserve"> </w:t>
      </w:r>
      <w:r w:rsidR="00764228" w:rsidRPr="00F006E2">
        <w:rPr>
          <w:rFonts w:ascii="Times New Roman" w:hAnsi="Times New Roman" w:cs="Times New Roman"/>
          <w:sz w:val="24"/>
          <w:szCs w:val="24"/>
        </w:rPr>
        <w:t>and Bhargava</w:t>
      </w:r>
      <w:r w:rsidRPr="00F006E2">
        <w:rPr>
          <w:rFonts w:ascii="Times New Roman" w:hAnsi="Times New Roman" w:cs="Times New Roman"/>
          <w:sz w:val="24"/>
          <w:szCs w:val="24"/>
        </w:rPr>
        <w:t xml:space="preserve"> 1972; Dupuis </w:t>
      </w:r>
      <w:r w:rsidR="00764228" w:rsidRPr="00F006E2">
        <w:rPr>
          <w:rFonts w:ascii="Times New Roman" w:hAnsi="Times New Roman" w:cs="Times New Roman"/>
          <w:sz w:val="24"/>
          <w:szCs w:val="24"/>
        </w:rPr>
        <w:t>and Hann</w:t>
      </w:r>
      <w:r w:rsidR="00785FFF" w:rsidRPr="00F006E2">
        <w:rPr>
          <w:rFonts w:ascii="Times New Roman" w:hAnsi="Times New Roman" w:cs="Times New Roman"/>
          <w:sz w:val="24"/>
          <w:szCs w:val="24"/>
        </w:rPr>
        <w:t xml:space="preserve"> 2009</w:t>
      </w:r>
      <w:r w:rsidRPr="00F006E2">
        <w:rPr>
          <w:rFonts w:ascii="Times New Roman" w:hAnsi="Times New Roman" w:cs="Times New Roman"/>
          <w:sz w:val="24"/>
          <w:szCs w:val="24"/>
        </w:rPr>
        <w:t>. The current report of 38 taxa is higher compared to 35 phytoplankton taxa</w:t>
      </w:r>
      <w:r w:rsidR="00785FFF" w:rsidRPr="00F006E2">
        <w:rPr>
          <w:rFonts w:ascii="Times New Roman" w:hAnsi="Times New Roman" w:cs="Times New Roman"/>
          <w:sz w:val="24"/>
          <w:szCs w:val="24"/>
        </w:rPr>
        <w:t xml:space="preserve"> reported from </w:t>
      </w:r>
      <w:proofErr w:type="spellStart"/>
      <w:r w:rsidR="00785FFF" w:rsidRPr="00F006E2">
        <w:rPr>
          <w:rFonts w:ascii="Times New Roman" w:hAnsi="Times New Roman" w:cs="Times New Roman"/>
          <w:sz w:val="24"/>
          <w:szCs w:val="24"/>
        </w:rPr>
        <w:t>Rudrasagar</w:t>
      </w:r>
      <w:proofErr w:type="spellEnd"/>
      <w:r w:rsidR="00785FFF" w:rsidRPr="00F006E2">
        <w:rPr>
          <w:rFonts w:ascii="Times New Roman" w:hAnsi="Times New Roman" w:cs="Times New Roman"/>
          <w:sz w:val="24"/>
          <w:szCs w:val="24"/>
        </w:rPr>
        <w:t xml:space="preserve"> Lake </w:t>
      </w:r>
      <w:r w:rsidRPr="00F006E2">
        <w:rPr>
          <w:rFonts w:ascii="Times New Roman" w:hAnsi="Times New Roman" w:cs="Times New Roman"/>
          <w:sz w:val="24"/>
          <w:szCs w:val="24"/>
        </w:rPr>
        <w:t>Bharati et al</w:t>
      </w:r>
      <w:r w:rsidR="00764228" w:rsidRPr="00F006E2">
        <w:rPr>
          <w:rFonts w:ascii="Times New Roman" w:hAnsi="Times New Roman" w:cs="Times New Roman"/>
          <w:sz w:val="24"/>
          <w:szCs w:val="24"/>
        </w:rPr>
        <w:t>.</w:t>
      </w:r>
      <w:r w:rsidR="00785FFF" w:rsidRPr="00F006E2">
        <w:rPr>
          <w:rFonts w:ascii="Times New Roman" w:hAnsi="Times New Roman" w:cs="Times New Roman"/>
          <w:sz w:val="24"/>
          <w:szCs w:val="24"/>
        </w:rPr>
        <w:t xml:space="preserve"> 2020</w:t>
      </w:r>
      <w:r w:rsidRPr="00F006E2">
        <w:rPr>
          <w:rFonts w:ascii="Times New Roman" w:hAnsi="Times New Roman" w:cs="Times New Roman"/>
          <w:sz w:val="24"/>
          <w:szCs w:val="24"/>
        </w:rPr>
        <w:t>, 29 ge</w:t>
      </w:r>
      <w:r w:rsidR="00785FFF" w:rsidRPr="00F006E2">
        <w:rPr>
          <w:rFonts w:ascii="Times New Roman" w:hAnsi="Times New Roman" w:cs="Times New Roman"/>
          <w:sz w:val="24"/>
          <w:szCs w:val="24"/>
        </w:rPr>
        <w:t xml:space="preserve">nera recorded from Haora river </w:t>
      </w:r>
      <w:r w:rsidRPr="00F006E2">
        <w:rPr>
          <w:rFonts w:ascii="Times New Roman" w:hAnsi="Times New Roman" w:cs="Times New Roman"/>
          <w:sz w:val="24"/>
          <w:szCs w:val="24"/>
        </w:rPr>
        <w:t xml:space="preserve">Bhattacharya </w:t>
      </w:r>
      <w:r w:rsidR="00764228" w:rsidRPr="00F006E2">
        <w:rPr>
          <w:rFonts w:ascii="Times New Roman" w:hAnsi="Times New Roman" w:cs="Times New Roman"/>
          <w:sz w:val="24"/>
          <w:szCs w:val="24"/>
        </w:rPr>
        <w:t>and</w:t>
      </w:r>
      <w:r w:rsidR="00785FFF" w:rsidRPr="00F006E2">
        <w:rPr>
          <w:rFonts w:ascii="Times New Roman" w:hAnsi="Times New Roman" w:cs="Times New Roman"/>
          <w:sz w:val="24"/>
          <w:szCs w:val="24"/>
        </w:rPr>
        <w:t xml:space="preserve"> Saha, 1997</w:t>
      </w:r>
      <w:r w:rsidRPr="00F006E2">
        <w:rPr>
          <w:rFonts w:ascii="Times New Roman" w:hAnsi="Times New Roman" w:cs="Times New Roman"/>
          <w:sz w:val="24"/>
          <w:szCs w:val="24"/>
        </w:rPr>
        <w:t xml:space="preserve"> and 34 phytoplankton species reported from Gomti river at Lucknow Dixit </w:t>
      </w:r>
      <w:r w:rsidR="00764228" w:rsidRPr="00F006E2">
        <w:rPr>
          <w:rFonts w:ascii="Times New Roman" w:hAnsi="Times New Roman" w:cs="Times New Roman"/>
          <w:sz w:val="24"/>
          <w:szCs w:val="24"/>
        </w:rPr>
        <w:t>and</w:t>
      </w:r>
      <w:r w:rsidR="00785FFF" w:rsidRPr="00F006E2">
        <w:rPr>
          <w:rFonts w:ascii="Times New Roman" w:hAnsi="Times New Roman" w:cs="Times New Roman"/>
          <w:sz w:val="24"/>
          <w:szCs w:val="24"/>
        </w:rPr>
        <w:t xml:space="preserve"> Sharma, 2019</w:t>
      </w:r>
      <w:r w:rsidRPr="00F006E2">
        <w:rPr>
          <w:rFonts w:ascii="Times New Roman" w:hAnsi="Times New Roman" w:cs="Times New Roman"/>
          <w:sz w:val="24"/>
          <w:szCs w:val="24"/>
        </w:rPr>
        <w:t xml:space="preserve">. The phytoplankton has </w:t>
      </w:r>
      <w:r w:rsidR="00785FFF" w:rsidRPr="00F006E2">
        <w:rPr>
          <w:rFonts w:ascii="Times New Roman" w:hAnsi="Times New Roman" w:cs="Times New Roman"/>
          <w:sz w:val="24"/>
          <w:szCs w:val="24"/>
        </w:rPr>
        <w:t>appeared</w:t>
      </w:r>
      <w:r w:rsidRPr="00F006E2">
        <w:rPr>
          <w:rFonts w:ascii="Times New Roman" w:hAnsi="Times New Roman" w:cs="Times New Roman"/>
          <w:sz w:val="24"/>
          <w:szCs w:val="24"/>
        </w:rPr>
        <w:t xml:space="preserve"> to be both eutrophic and </w:t>
      </w:r>
      <w:proofErr w:type="spellStart"/>
      <w:r w:rsidRPr="00F006E2">
        <w:rPr>
          <w:rFonts w:ascii="Times New Roman" w:hAnsi="Times New Roman" w:cs="Times New Roman"/>
          <w:sz w:val="24"/>
          <w:szCs w:val="24"/>
        </w:rPr>
        <w:t>polymixic</w:t>
      </w:r>
      <w:proofErr w:type="spellEnd"/>
      <w:r w:rsidRPr="00F006E2">
        <w:rPr>
          <w:rFonts w:ascii="Times New Roman" w:hAnsi="Times New Roman" w:cs="Times New Roman"/>
          <w:sz w:val="24"/>
          <w:szCs w:val="24"/>
        </w:rPr>
        <w:t xml:space="preserve">. </w:t>
      </w:r>
    </w:p>
    <w:p w14:paraId="266482B2" w14:textId="547DB6CE" w:rsidR="00B868F1" w:rsidRPr="00F006E2" w:rsidRDefault="00B868F1"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The Haora River’s phytoplankton community depicts a clear seasonal pattern, with higher abundances in the spring-winter period and reduced densities in monsoon season. The high abundance of total phytoplankton during spring and winter period implies suitable </w:t>
      </w:r>
      <w:proofErr w:type="spellStart"/>
      <w:r w:rsidRPr="00F006E2">
        <w:rPr>
          <w:rFonts w:ascii="Times New Roman" w:hAnsi="Times New Roman" w:cs="Times New Roman"/>
          <w:sz w:val="24"/>
          <w:szCs w:val="24"/>
        </w:rPr>
        <w:t>physico</w:t>
      </w:r>
      <w:proofErr w:type="spellEnd"/>
      <w:r w:rsidRPr="00F006E2">
        <w:rPr>
          <w:rFonts w:ascii="Times New Roman" w:hAnsi="Times New Roman" w:cs="Times New Roman"/>
          <w:sz w:val="24"/>
          <w:szCs w:val="24"/>
        </w:rPr>
        <w:t xml:space="preserve">-chemical conditions. The phytoplankton population found to be considerably low during monsoon season that is the period of high precipitation; this could be due the high turbid nature of the water in the river which in turn brings about the decline in the intensity of light that passes though the water on the upper region. In the present study, it has been shown that the water current velocity is higher in monsoon than the post monsoon period. Due to increased water flow in monsoon season which in turn affect the plankton density which becomes low as compared to winter season </w:t>
      </w:r>
      <w:r w:rsidR="00B45CF2" w:rsidRPr="00F006E2">
        <w:rPr>
          <w:rFonts w:ascii="Times New Roman" w:hAnsi="Times New Roman" w:cs="Times New Roman"/>
          <w:sz w:val="24"/>
          <w:szCs w:val="24"/>
        </w:rPr>
        <w:t>Dixit and Sharma, 2019</w:t>
      </w:r>
      <w:r w:rsidRPr="00F006E2">
        <w:rPr>
          <w:rFonts w:ascii="Times New Roman" w:hAnsi="Times New Roman" w:cs="Times New Roman"/>
          <w:sz w:val="24"/>
          <w:szCs w:val="24"/>
        </w:rPr>
        <w:t xml:space="preserve">. In general, </w:t>
      </w:r>
      <w:r w:rsidR="00785FFF" w:rsidRPr="00F006E2">
        <w:rPr>
          <w:rFonts w:ascii="Times New Roman" w:hAnsi="Times New Roman" w:cs="Times New Roman"/>
          <w:sz w:val="24"/>
          <w:szCs w:val="24"/>
        </w:rPr>
        <w:t>the</w:t>
      </w:r>
      <w:r w:rsidRPr="00F006E2">
        <w:rPr>
          <w:rFonts w:ascii="Times New Roman" w:hAnsi="Times New Roman" w:cs="Times New Roman"/>
          <w:sz w:val="24"/>
          <w:szCs w:val="24"/>
        </w:rPr>
        <w:t xml:space="preserve"> system experiences nutrient </w:t>
      </w:r>
      <w:r w:rsidRPr="00F006E2">
        <w:rPr>
          <w:rFonts w:ascii="Times New Roman" w:hAnsi="Times New Roman" w:cs="Times New Roman"/>
          <w:sz w:val="24"/>
          <w:szCs w:val="24"/>
        </w:rPr>
        <w:lastRenderedPageBreak/>
        <w:t>depletion shortly after monsoonal precipitation, which has a significant influence on decreasing productivity and may be the reaso</w:t>
      </w:r>
      <w:r w:rsidR="00785FFF" w:rsidRPr="00F006E2">
        <w:rPr>
          <w:rFonts w:ascii="Times New Roman" w:hAnsi="Times New Roman" w:cs="Times New Roman"/>
          <w:sz w:val="24"/>
          <w:szCs w:val="24"/>
        </w:rPr>
        <w:t xml:space="preserve">n for lower plankton abundance </w:t>
      </w:r>
      <w:r w:rsidRPr="00F006E2">
        <w:rPr>
          <w:rFonts w:ascii="Times New Roman" w:hAnsi="Times New Roman" w:cs="Times New Roman"/>
          <w:sz w:val="24"/>
          <w:szCs w:val="24"/>
        </w:rPr>
        <w:t xml:space="preserve">Nandy </w:t>
      </w:r>
      <w:r w:rsidR="00B45CF2" w:rsidRPr="00F006E2">
        <w:rPr>
          <w:rFonts w:ascii="Times New Roman" w:hAnsi="Times New Roman" w:cs="Times New Roman"/>
          <w:sz w:val="24"/>
          <w:szCs w:val="24"/>
        </w:rPr>
        <w:t>and</w:t>
      </w:r>
      <w:r w:rsidR="00785FFF" w:rsidRPr="00F006E2">
        <w:rPr>
          <w:rFonts w:ascii="Times New Roman" w:hAnsi="Times New Roman" w:cs="Times New Roman"/>
          <w:sz w:val="24"/>
          <w:szCs w:val="24"/>
        </w:rPr>
        <w:t xml:space="preserve"> Mandal, 2020</w:t>
      </w:r>
      <w:r w:rsidRPr="00F006E2">
        <w:rPr>
          <w:rFonts w:ascii="Times New Roman" w:hAnsi="Times New Roman" w:cs="Times New Roman"/>
          <w:sz w:val="24"/>
          <w:szCs w:val="24"/>
        </w:rPr>
        <w:t>.</w:t>
      </w:r>
    </w:p>
    <w:p w14:paraId="2BF395AB" w14:textId="36D2399D" w:rsidR="00B868F1" w:rsidRPr="00F006E2" w:rsidRDefault="00B45CF2" w:rsidP="00F006E2">
      <w:pPr>
        <w:spacing w:line="480" w:lineRule="auto"/>
        <w:ind w:firstLine="1418"/>
        <w:jc w:val="both"/>
        <w:rPr>
          <w:rFonts w:ascii="Times New Roman" w:hAnsi="Times New Roman" w:cs="Times New Roman"/>
          <w:sz w:val="24"/>
          <w:szCs w:val="24"/>
        </w:rPr>
      </w:pPr>
      <w:r w:rsidRPr="00F006E2">
        <w:rPr>
          <w:rFonts w:ascii="Times New Roman" w:hAnsi="Times New Roman" w:cs="Times New Roman"/>
          <w:sz w:val="24"/>
          <w:szCs w:val="24"/>
        </w:rPr>
        <w:t>Nandan and Aher 2005</w:t>
      </w:r>
      <w:r w:rsidR="00B868F1" w:rsidRPr="00F006E2">
        <w:rPr>
          <w:rFonts w:ascii="Times New Roman" w:hAnsi="Times New Roman" w:cs="Times New Roman"/>
          <w:sz w:val="24"/>
          <w:szCs w:val="24"/>
        </w:rPr>
        <w:t xml:space="preserve"> has revealed the phytoplankton genera, Oscillatoria, Scenedesmus, </w:t>
      </w:r>
      <w:proofErr w:type="spellStart"/>
      <w:r w:rsidR="00B868F1" w:rsidRPr="00F006E2">
        <w:rPr>
          <w:rFonts w:ascii="Times New Roman" w:hAnsi="Times New Roman" w:cs="Times New Roman"/>
          <w:sz w:val="24"/>
          <w:szCs w:val="24"/>
        </w:rPr>
        <w:t>Navicula</w:t>
      </w:r>
      <w:proofErr w:type="spellEnd"/>
      <w:r w:rsidR="00B868F1" w:rsidRPr="00F006E2">
        <w:rPr>
          <w:rFonts w:ascii="Times New Roman" w:hAnsi="Times New Roman" w:cs="Times New Roman"/>
          <w:sz w:val="24"/>
          <w:szCs w:val="24"/>
        </w:rPr>
        <w:t xml:space="preserve">, </w:t>
      </w:r>
      <w:proofErr w:type="spellStart"/>
      <w:r w:rsidR="00B868F1" w:rsidRPr="00F006E2">
        <w:rPr>
          <w:rFonts w:ascii="Times New Roman" w:hAnsi="Times New Roman" w:cs="Times New Roman"/>
          <w:sz w:val="24"/>
          <w:szCs w:val="24"/>
        </w:rPr>
        <w:t>Nitzschia</w:t>
      </w:r>
      <w:proofErr w:type="spellEnd"/>
      <w:r w:rsidR="00B868F1" w:rsidRPr="00F006E2">
        <w:rPr>
          <w:rFonts w:ascii="Times New Roman" w:hAnsi="Times New Roman" w:cs="Times New Roman"/>
          <w:sz w:val="24"/>
          <w:szCs w:val="24"/>
        </w:rPr>
        <w:t xml:space="preserve"> and Microcystis which are the species found in organically polluted waters. In the current study, the similar genera were recorded in abundance which point towards the deterioration of water quality of the Haora River. Bacillariophyceae as indicators of contamination also recorded by Naz et al.</w:t>
      </w:r>
      <w:r w:rsidRPr="00F006E2">
        <w:rPr>
          <w:rFonts w:ascii="Times New Roman" w:hAnsi="Times New Roman" w:cs="Times New Roman"/>
          <w:sz w:val="24"/>
          <w:szCs w:val="24"/>
        </w:rPr>
        <w:t xml:space="preserve"> </w:t>
      </w:r>
      <w:r w:rsidR="00B868F1" w:rsidRPr="00F006E2">
        <w:rPr>
          <w:rFonts w:ascii="Times New Roman" w:hAnsi="Times New Roman" w:cs="Times New Roman"/>
          <w:sz w:val="24"/>
          <w:szCs w:val="24"/>
        </w:rPr>
        <w:t>2014 in river Padma in Bangladesh. The abundance of Bacillariophyceae is more prevalent in site I (</w:t>
      </w:r>
      <w:proofErr w:type="spellStart"/>
      <w:r w:rsidR="00B868F1" w:rsidRPr="00F006E2">
        <w:rPr>
          <w:rFonts w:ascii="Times New Roman" w:hAnsi="Times New Roman" w:cs="Times New Roman"/>
          <w:sz w:val="24"/>
          <w:szCs w:val="24"/>
        </w:rPr>
        <w:t>Ranirbazar</w:t>
      </w:r>
      <w:proofErr w:type="spellEnd"/>
      <w:r w:rsidR="00B868F1" w:rsidRPr="00F006E2">
        <w:rPr>
          <w:rFonts w:ascii="Times New Roman" w:hAnsi="Times New Roman" w:cs="Times New Roman"/>
          <w:sz w:val="24"/>
          <w:szCs w:val="24"/>
        </w:rPr>
        <w:t>) and site II (</w:t>
      </w:r>
      <w:proofErr w:type="spellStart"/>
      <w:r w:rsidR="00B868F1" w:rsidRPr="00F006E2">
        <w:rPr>
          <w:rFonts w:ascii="Times New Roman" w:hAnsi="Times New Roman" w:cs="Times New Roman"/>
          <w:sz w:val="24"/>
          <w:szCs w:val="24"/>
        </w:rPr>
        <w:t>Khayerpur</w:t>
      </w:r>
      <w:proofErr w:type="spellEnd"/>
      <w:r w:rsidR="00B868F1" w:rsidRPr="00F006E2">
        <w:rPr>
          <w:rFonts w:ascii="Times New Roman" w:hAnsi="Times New Roman" w:cs="Times New Roman"/>
          <w:sz w:val="24"/>
          <w:szCs w:val="24"/>
        </w:rPr>
        <w:t>) than site III (</w:t>
      </w:r>
      <w:proofErr w:type="spellStart"/>
      <w:r w:rsidR="00B868F1" w:rsidRPr="00F006E2">
        <w:rPr>
          <w:rFonts w:ascii="Times New Roman" w:hAnsi="Times New Roman" w:cs="Times New Roman"/>
          <w:sz w:val="24"/>
          <w:szCs w:val="24"/>
        </w:rPr>
        <w:t>Jirania</w:t>
      </w:r>
      <w:proofErr w:type="spellEnd"/>
      <w:r w:rsidR="00B868F1" w:rsidRPr="00F006E2">
        <w:rPr>
          <w:rFonts w:ascii="Times New Roman" w:hAnsi="Times New Roman" w:cs="Times New Roman"/>
          <w:sz w:val="24"/>
          <w:szCs w:val="24"/>
        </w:rPr>
        <w:t>) and site IV (</w:t>
      </w:r>
      <w:proofErr w:type="spellStart"/>
      <w:r w:rsidR="00B868F1" w:rsidRPr="00F006E2">
        <w:rPr>
          <w:rFonts w:ascii="Times New Roman" w:hAnsi="Times New Roman" w:cs="Times New Roman"/>
          <w:sz w:val="24"/>
          <w:szCs w:val="24"/>
        </w:rPr>
        <w:t>Champaknagar</w:t>
      </w:r>
      <w:proofErr w:type="spellEnd"/>
      <w:r w:rsidR="00B868F1" w:rsidRPr="00F006E2">
        <w:rPr>
          <w:rFonts w:ascii="Times New Roman" w:hAnsi="Times New Roman" w:cs="Times New Roman"/>
          <w:sz w:val="24"/>
          <w:szCs w:val="24"/>
        </w:rPr>
        <w:t>). It represents site IV (</w:t>
      </w:r>
      <w:proofErr w:type="spellStart"/>
      <w:r w:rsidR="00B868F1" w:rsidRPr="00F006E2">
        <w:rPr>
          <w:rFonts w:ascii="Times New Roman" w:hAnsi="Times New Roman" w:cs="Times New Roman"/>
          <w:sz w:val="24"/>
          <w:szCs w:val="24"/>
        </w:rPr>
        <w:t>Champaknagar</w:t>
      </w:r>
      <w:proofErr w:type="spellEnd"/>
      <w:r w:rsidR="00B868F1" w:rsidRPr="00F006E2">
        <w:rPr>
          <w:rFonts w:ascii="Times New Roman" w:hAnsi="Times New Roman" w:cs="Times New Roman"/>
          <w:sz w:val="24"/>
          <w:szCs w:val="24"/>
        </w:rPr>
        <w:t>) and site III (</w:t>
      </w:r>
      <w:proofErr w:type="spellStart"/>
      <w:r w:rsidR="00B868F1" w:rsidRPr="00F006E2">
        <w:rPr>
          <w:rFonts w:ascii="Times New Roman" w:hAnsi="Times New Roman" w:cs="Times New Roman"/>
          <w:sz w:val="24"/>
          <w:szCs w:val="24"/>
        </w:rPr>
        <w:t>Jirania</w:t>
      </w:r>
      <w:proofErr w:type="spellEnd"/>
      <w:r w:rsidR="00B868F1" w:rsidRPr="00F006E2">
        <w:rPr>
          <w:rFonts w:ascii="Times New Roman" w:hAnsi="Times New Roman" w:cs="Times New Roman"/>
          <w:sz w:val="24"/>
          <w:szCs w:val="24"/>
        </w:rPr>
        <w:t>) are comparatively less polluted than site I (</w:t>
      </w:r>
      <w:proofErr w:type="spellStart"/>
      <w:r w:rsidR="00B868F1" w:rsidRPr="00F006E2">
        <w:rPr>
          <w:rFonts w:ascii="Times New Roman" w:hAnsi="Times New Roman" w:cs="Times New Roman"/>
          <w:sz w:val="24"/>
          <w:szCs w:val="24"/>
        </w:rPr>
        <w:t>Ranirbazar</w:t>
      </w:r>
      <w:proofErr w:type="spellEnd"/>
      <w:r w:rsidR="00B868F1" w:rsidRPr="00F006E2">
        <w:rPr>
          <w:rFonts w:ascii="Times New Roman" w:hAnsi="Times New Roman" w:cs="Times New Roman"/>
          <w:sz w:val="24"/>
          <w:szCs w:val="24"/>
        </w:rPr>
        <w:t>) and site II (</w:t>
      </w:r>
      <w:proofErr w:type="spellStart"/>
      <w:r w:rsidR="00B868F1" w:rsidRPr="00F006E2">
        <w:rPr>
          <w:rFonts w:ascii="Times New Roman" w:hAnsi="Times New Roman" w:cs="Times New Roman"/>
          <w:sz w:val="24"/>
          <w:szCs w:val="24"/>
        </w:rPr>
        <w:t>Khayerpur</w:t>
      </w:r>
      <w:proofErr w:type="spellEnd"/>
      <w:r w:rsidR="00B868F1" w:rsidRPr="00F006E2">
        <w:rPr>
          <w:rFonts w:ascii="Times New Roman" w:hAnsi="Times New Roman" w:cs="Times New Roman"/>
          <w:sz w:val="24"/>
          <w:szCs w:val="24"/>
        </w:rPr>
        <w:t xml:space="preserve">). Haora River is less polluted in the </w:t>
      </w:r>
      <w:proofErr w:type="spellStart"/>
      <w:r w:rsidR="00B868F1" w:rsidRPr="00F006E2">
        <w:rPr>
          <w:rFonts w:ascii="Times New Roman" w:hAnsi="Times New Roman" w:cs="Times New Roman"/>
          <w:sz w:val="24"/>
          <w:szCs w:val="24"/>
        </w:rPr>
        <w:t>Champaknagar</w:t>
      </w:r>
      <w:proofErr w:type="spellEnd"/>
      <w:r w:rsidR="00B868F1" w:rsidRPr="00F006E2">
        <w:rPr>
          <w:rFonts w:ascii="Times New Roman" w:hAnsi="Times New Roman" w:cs="Times New Roman"/>
          <w:sz w:val="24"/>
          <w:szCs w:val="24"/>
        </w:rPr>
        <w:t xml:space="preserve"> and it getting polluted downstream as the river </w:t>
      </w:r>
      <w:r w:rsidRPr="00F006E2">
        <w:rPr>
          <w:rFonts w:ascii="Times New Roman" w:hAnsi="Times New Roman" w:cs="Times New Roman"/>
          <w:sz w:val="24"/>
          <w:szCs w:val="24"/>
        </w:rPr>
        <w:t>into the city area of Agartala Rani and Dutta 2022</w:t>
      </w:r>
      <w:r w:rsidR="00B868F1" w:rsidRPr="00F006E2">
        <w:rPr>
          <w:rFonts w:ascii="Times New Roman" w:hAnsi="Times New Roman" w:cs="Times New Roman"/>
          <w:sz w:val="24"/>
          <w:szCs w:val="24"/>
        </w:rPr>
        <w:t>. The presence of Oscillatoria throughout the seasons in different sites of Haora River having abundance in site I (</w:t>
      </w:r>
      <w:proofErr w:type="spellStart"/>
      <w:r w:rsidR="00B868F1" w:rsidRPr="00F006E2">
        <w:rPr>
          <w:rFonts w:ascii="Times New Roman" w:hAnsi="Times New Roman" w:cs="Times New Roman"/>
          <w:sz w:val="24"/>
          <w:szCs w:val="24"/>
        </w:rPr>
        <w:t>Ranirbazar</w:t>
      </w:r>
      <w:proofErr w:type="spellEnd"/>
      <w:r w:rsidR="00B868F1" w:rsidRPr="00F006E2">
        <w:rPr>
          <w:rFonts w:ascii="Times New Roman" w:hAnsi="Times New Roman" w:cs="Times New Roman"/>
          <w:sz w:val="24"/>
          <w:szCs w:val="24"/>
        </w:rPr>
        <w:t xml:space="preserve">) depicts the deterioration of water quality of site I than other sites of the river. The presence of Oscillatoria was indicating pollutants of biological origin which has an agreement with the findings of </w:t>
      </w:r>
      <w:proofErr w:type="spellStart"/>
      <w:r w:rsidR="00B868F1" w:rsidRPr="00F006E2">
        <w:rPr>
          <w:rFonts w:ascii="Times New Roman" w:hAnsi="Times New Roman" w:cs="Times New Roman"/>
          <w:sz w:val="24"/>
          <w:szCs w:val="24"/>
        </w:rPr>
        <w:t>Gadag</w:t>
      </w:r>
      <w:proofErr w:type="spellEnd"/>
      <w:r w:rsidR="00B868F1" w:rsidRPr="00F006E2">
        <w:rPr>
          <w:rFonts w:ascii="Times New Roman" w:hAnsi="Times New Roman" w:cs="Times New Roman"/>
          <w:sz w:val="24"/>
          <w:szCs w:val="24"/>
        </w:rPr>
        <w:t xml:space="preserve"> et al.</w:t>
      </w:r>
      <w:r w:rsidRPr="00F006E2">
        <w:rPr>
          <w:rFonts w:ascii="Times New Roman" w:hAnsi="Times New Roman" w:cs="Times New Roman"/>
          <w:sz w:val="24"/>
          <w:szCs w:val="24"/>
        </w:rPr>
        <w:t xml:space="preserve"> 2005</w:t>
      </w:r>
      <w:r w:rsidR="00B868F1" w:rsidRPr="00F006E2">
        <w:rPr>
          <w:rFonts w:ascii="Times New Roman" w:hAnsi="Times New Roman" w:cs="Times New Roman"/>
          <w:sz w:val="24"/>
          <w:szCs w:val="24"/>
        </w:rPr>
        <w:t xml:space="preserve">. </w:t>
      </w:r>
    </w:p>
    <w:p w14:paraId="3AC18A07" w14:textId="095C95F8" w:rsidR="00626E0F" w:rsidRPr="00F006E2" w:rsidRDefault="00B868F1"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In the present study, </w:t>
      </w:r>
      <w:proofErr w:type="spellStart"/>
      <w:r w:rsidRPr="00F006E2">
        <w:rPr>
          <w:rFonts w:ascii="Times New Roman" w:hAnsi="Times New Roman" w:cs="Times New Roman"/>
          <w:sz w:val="24"/>
          <w:szCs w:val="24"/>
        </w:rPr>
        <w:t>Aulacoseira</w:t>
      </w:r>
      <w:proofErr w:type="spellEnd"/>
      <w:r w:rsidRPr="00F006E2">
        <w:rPr>
          <w:rFonts w:ascii="Times New Roman" w:hAnsi="Times New Roman" w:cs="Times New Roman"/>
          <w:sz w:val="24"/>
          <w:szCs w:val="24"/>
        </w:rPr>
        <w:t xml:space="preserve"> sp. having higher percentage abundance in monsoon and post monsoon period which is supported by the study that shows </w:t>
      </w:r>
      <w:proofErr w:type="spellStart"/>
      <w:r w:rsidRPr="00F006E2">
        <w:rPr>
          <w:rFonts w:ascii="Times New Roman" w:hAnsi="Times New Roman" w:cs="Times New Roman"/>
          <w:sz w:val="24"/>
          <w:szCs w:val="24"/>
        </w:rPr>
        <w:t>Aulacoseira</w:t>
      </w:r>
      <w:proofErr w:type="spellEnd"/>
      <w:r w:rsidRPr="00F006E2">
        <w:rPr>
          <w:rFonts w:ascii="Times New Roman" w:hAnsi="Times New Roman" w:cs="Times New Roman"/>
          <w:sz w:val="24"/>
          <w:szCs w:val="24"/>
        </w:rPr>
        <w:t xml:space="preserve"> is a R-strategist widespread diatom, that can dominate in water </w:t>
      </w:r>
      <w:r w:rsidR="00B45CF2" w:rsidRPr="00F006E2">
        <w:rPr>
          <w:rFonts w:ascii="Times New Roman" w:hAnsi="Times New Roman" w:cs="Times New Roman"/>
          <w:sz w:val="24"/>
          <w:szCs w:val="24"/>
        </w:rPr>
        <w:t xml:space="preserve">bodies under turbid conditions Hutchinson </w:t>
      </w:r>
      <w:r w:rsidRPr="00F006E2">
        <w:rPr>
          <w:rFonts w:ascii="Times New Roman" w:hAnsi="Times New Roman" w:cs="Times New Roman"/>
          <w:sz w:val="24"/>
          <w:szCs w:val="24"/>
        </w:rPr>
        <w:t xml:space="preserve"> 1967; Reynolds, 19</w:t>
      </w:r>
      <w:r w:rsidR="00B45CF2" w:rsidRPr="00F006E2">
        <w:rPr>
          <w:rFonts w:ascii="Times New Roman" w:hAnsi="Times New Roman" w:cs="Times New Roman"/>
          <w:sz w:val="24"/>
          <w:szCs w:val="24"/>
        </w:rPr>
        <w:t>93</w:t>
      </w:r>
      <w:r w:rsidRPr="00F006E2">
        <w:rPr>
          <w:rFonts w:ascii="Times New Roman" w:hAnsi="Times New Roman" w:cs="Times New Roman"/>
          <w:sz w:val="24"/>
          <w:szCs w:val="24"/>
        </w:rPr>
        <w:t xml:space="preserve">. The </w:t>
      </w:r>
      <w:proofErr w:type="spellStart"/>
      <w:r w:rsidRPr="00F006E2">
        <w:rPr>
          <w:rFonts w:ascii="Times New Roman" w:hAnsi="Times New Roman" w:cs="Times New Roman"/>
          <w:sz w:val="24"/>
          <w:szCs w:val="24"/>
        </w:rPr>
        <w:t>chlorophyceae</w:t>
      </w:r>
      <w:proofErr w:type="spellEnd"/>
      <w:r w:rsidRPr="00F006E2">
        <w:rPr>
          <w:rFonts w:ascii="Times New Roman" w:hAnsi="Times New Roman" w:cs="Times New Roman"/>
          <w:sz w:val="24"/>
          <w:szCs w:val="24"/>
        </w:rPr>
        <w:t xml:space="preserve"> were mostly found in abundance in spring and winter months but not found significantly during the monsoon period due to minimal light penetration caused by excessive turbidity.</w:t>
      </w:r>
    </w:p>
    <w:p w14:paraId="7D450B82" w14:textId="77777777" w:rsidR="00B45CF2" w:rsidRPr="00F006E2" w:rsidRDefault="0042319A" w:rsidP="00F006E2">
      <w:pPr>
        <w:spacing w:before="120" w:after="120" w:line="480" w:lineRule="auto"/>
        <w:jc w:val="both"/>
        <w:rPr>
          <w:rFonts w:ascii="Times New Roman" w:hAnsi="Times New Roman" w:cs="Times New Roman"/>
          <w:b/>
          <w:color w:val="1F1F1F"/>
          <w:sz w:val="26"/>
          <w:szCs w:val="26"/>
        </w:rPr>
      </w:pPr>
      <w:r w:rsidRPr="00F006E2">
        <w:rPr>
          <w:rFonts w:ascii="Times New Roman" w:hAnsi="Times New Roman" w:cs="Times New Roman"/>
          <w:b/>
          <w:color w:val="1F1F1F"/>
          <w:sz w:val="26"/>
          <w:szCs w:val="26"/>
        </w:rPr>
        <w:t>Diversity indices</w:t>
      </w:r>
    </w:p>
    <w:p w14:paraId="789F5ABB" w14:textId="09BA88F5" w:rsidR="0042319A" w:rsidRPr="00F006E2" w:rsidRDefault="0042319A" w:rsidP="00F006E2">
      <w:pPr>
        <w:spacing w:before="120" w:after="120" w:line="480" w:lineRule="auto"/>
        <w:jc w:val="both"/>
        <w:rPr>
          <w:rFonts w:ascii="Times New Roman" w:hAnsi="Times New Roman" w:cs="Times New Roman"/>
          <w:b/>
          <w:color w:val="1F1F1F"/>
          <w:sz w:val="24"/>
          <w:szCs w:val="24"/>
        </w:rPr>
      </w:pPr>
      <w:r w:rsidRPr="00F006E2">
        <w:rPr>
          <w:rFonts w:ascii="Times New Roman" w:hAnsi="Times New Roman" w:cs="Times New Roman"/>
          <w:color w:val="1F1F1F"/>
          <w:sz w:val="24"/>
          <w:szCs w:val="24"/>
        </w:rPr>
        <w:lastRenderedPageBreak/>
        <w:t xml:space="preserve">Three separate seasons are used for calculating temporal variety indices: dry winter, wet monsoon and spring season. The Shannon </w:t>
      </w:r>
      <w:r w:rsidR="00785FFF" w:rsidRPr="00F006E2">
        <w:rPr>
          <w:rFonts w:ascii="Times New Roman" w:hAnsi="Times New Roman" w:cs="Times New Roman"/>
          <w:color w:val="1F1F1F"/>
          <w:sz w:val="24"/>
          <w:szCs w:val="24"/>
        </w:rPr>
        <w:t>wiener</w:t>
      </w:r>
      <w:r w:rsidRPr="00F006E2">
        <w:rPr>
          <w:rFonts w:ascii="Times New Roman" w:hAnsi="Times New Roman" w:cs="Times New Roman"/>
          <w:color w:val="1F1F1F"/>
          <w:sz w:val="24"/>
          <w:szCs w:val="24"/>
        </w:rPr>
        <w:t xml:space="preserve"> diversity index (H’), </w:t>
      </w:r>
      <w:proofErr w:type="spellStart"/>
      <w:r w:rsidRPr="00F006E2">
        <w:rPr>
          <w:rFonts w:ascii="Times New Roman" w:hAnsi="Times New Roman" w:cs="Times New Roman"/>
          <w:sz w:val="24"/>
          <w:szCs w:val="24"/>
        </w:rPr>
        <w:t>Pielou's</w:t>
      </w:r>
      <w:proofErr w:type="spellEnd"/>
      <w:r w:rsidRPr="00F006E2">
        <w:rPr>
          <w:rFonts w:ascii="Times New Roman" w:hAnsi="Times New Roman" w:cs="Times New Roman"/>
          <w:sz w:val="24"/>
          <w:szCs w:val="24"/>
        </w:rPr>
        <w:t xml:space="preserve"> evenness index (J'), and Richness Index (d) value has been calculated. </w:t>
      </w:r>
      <w:r w:rsidRPr="00F006E2">
        <w:rPr>
          <w:rFonts w:ascii="Times New Roman" w:hAnsi="Times New Roman" w:cs="Times New Roman"/>
          <w:color w:val="000000" w:themeColor="text1"/>
          <w:sz w:val="24"/>
          <w:szCs w:val="24"/>
        </w:rPr>
        <w:t xml:space="preserve">It is a way to measure the diversity of species in a community. </w:t>
      </w:r>
      <w:r w:rsidRPr="00F006E2">
        <w:rPr>
          <w:rFonts w:ascii="Times New Roman" w:hAnsi="Times New Roman" w:cs="Times New Roman"/>
          <w:color w:val="1F1F1F"/>
          <w:sz w:val="24"/>
          <w:szCs w:val="24"/>
        </w:rPr>
        <w:t xml:space="preserve">The Shannon </w:t>
      </w:r>
      <w:r w:rsidR="00785FFF" w:rsidRPr="00F006E2">
        <w:rPr>
          <w:rFonts w:ascii="Times New Roman" w:hAnsi="Times New Roman" w:cs="Times New Roman"/>
          <w:color w:val="1F1F1F"/>
          <w:sz w:val="24"/>
          <w:szCs w:val="24"/>
        </w:rPr>
        <w:t>wiener</w:t>
      </w:r>
      <w:r w:rsidRPr="00F006E2">
        <w:rPr>
          <w:rFonts w:ascii="Times New Roman" w:hAnsi="Times New Roman" w:cs="Times New Roman"/>
          <w:color w:val="1F1F1F"/>
          <w:sz w:val="24"/>
          <w:szCs w:val="24"/>
        </w:rPr>
        <w:t xml:space="preserve"> diversity index</w:t>
      </w:r>
      <w:r w:rsidRPr="00F006E2">
        <w:rPr>
          <w:rFonts w:ascii="Times New Roman" w:hAnsi="Times New Roman" w:cs="Times New Roman"/>
          <w:color w:val="000000" w:themeColor="text1"/>
          <w:sz w:val="24"/>
          <w:szCs w:val="24"/>
        </w:rPr>
        <w:t xml:space="preserve"> is denoted as </w:t>
      </w:r>
      <w:r w:rsidRPr="00F006E2">
        <w:rPr>
          <w:rStyle w:val="Strong"/>
          <w:rFonts w:ascii="Times New Roman" w:hAnsi="Times New Roman" w:cs="Times New Roman"/>
          <w:color w:val="000000" w:themeColor="text1"/>
          <w:sz w:val="24"/>
          <w:szCs w:val="24"/>
        </w:rPr>
        <w:t>H’,</w:t>
      </w:r>
      <w:r w:rsidRPr="00F006E2">
        <w:rPr>
          <w:rFonts w:ascii="Times New Roman" w:hAnsi="Times New Roman" w:cs="Times New Roman"/>
          <w:color w:val="000000" w:themeColor="text1"/>
          <w:sz w:val="24"/>
          <w:szCs w:val="24"/>
        </w:rPr>
        <w:t xml:space="preserve"> higher values indicate higher diversity in the community and vice-versa. The Shannon Wiener diversity indices shown highest in spring season followed by winter season. The value ranged from 2.72 to 2.08 with a seasonal mean of 2.55.</w:t>
      </w:r>
      <w:r w:rsidRPr="00F006E2">
        <w:rPr>
          <w:rFonts w:ascii="Times New Roman" w:hAnsi="Times New Roman" w:cs="Times New Roman"/>
          <w:sz w:val="24"/>
          <w:szCs w:val="24"/>
        </w:rPr>
        <w:t xml:space="preserve"> Rahaman </w:t>
      </w:r>
      <w:r w:rsidRPr="00F006E2">
        <w:rPr>
          <w:rFonts w:ascii="Times New Roman" w:hAnsi="Times New Roman" w:cs="Times New Roman"/>
          <w:iCs/>
          <w:sz w:val="24"/>
          <w:szCs w:val="24"/>
        </w:rPr>
        <w:t>et al.</w:t>
      </w:r>
      <w:r w:rsidR="00785FFF" w:rsidRPr="00F006E2">
        <w:rPr>
          <w:rFonts w:ascii="Times New Roman" w:hAnsi="Times New Roman" w:cs="Times New Roman"/>
          <w:sz w:val="24"/>
          <w:szCs w:val="24"/>
        </w:rPr>
        <w:t xml:space="preserve"> 2013</w:t>
      </w:r>
      <w:r w:rsidRPr="00F006E2">
        <w:rPr>
          <w:rFonts w:ascii="Times New Roman" w:hAnsi="Times New Roman" w:cs="Times New Roman"/>
          <w:sz w:val="24"/>
          <w:szCs w:val="24"/>
        </w:rPr>
        <w:t xml:space="preserve"> recorded higher H′ value from 1.31 to 4.64 which depicts a rich diversity of plankton in the </w:t>
      </w:r>
      <w:proofErr w:type="spellStart"/>
      <w:r w:rsidRPr="00F006E2">
        <w:rPr>
          <w:rFonts w:ascii="Times New Roman" w:hAnsi="Times New Roman" w:cs="Times New Roman"/>
          <w:sz w:val="24"/>
          <w:szCs w:val="24"/>
        </w:rPr>
        <w:t>Pasur</w:t>
      </w:r>
      <w:proofErr w:type="spellEnd"/>
      <w:r w:rsidRPr="00F006E2">
        <w:rPr>
          <w:rFonts w:ascii="Times New Roman" w:hAnsi="Times New Roman" w:cs="Times New Roman"/>
          <w:sz w:val="24"/>
          <w:szCs w:val="24"/>
        </w:rPr>
        <w:t xml:space="preserve"> River estuary. Due to high volume of freshwater addition during high precipitation occurring in monsoon period may result in lowest Shannon-Weaver diversity index. With the increase in species diversity the evenness value also increases</w:t>
      </w:r>
      <w:r w:rsidRPr="00F006E2">
        <w:rPr>
          <w:rFonts w:ascii="Times New Roman" w:hAnsi="Times New Roman" w:cs="Times New Roman"/>
          <w:color w:val="000000" w:themeColor="text1"/>
          <w:sz w:val="24"/>
          <w:szCs w:val="24"/>
        </w:rPr>
        <w:t xml:space="preserve">. </w:t>
      </w:r>
      <w:proofErr w:type="spellStart"/>
      <w:r w:rsidRPr="00F006E2">
        <w:rPr>
          <w:rFonts w:ascii="Times New Roman" w:hAnsi="Times New Roman" w:cs="Times New Roman"/>
          <w:color w:val="000000" w:themeColor="text1"/>
          <w:sz w:val="24"/>
          <w:szCs w:val="24"/>
        </w:rPr>
        <w:t>Pleou’s</w:t>
      </w:r>
      <w:proofErr w:type="spellEnd"/>
      <w:r w:rsidRPr="00F006E2">
        <w:rPr>
          <w:rFonts w:ascii="Times New Roman" w:hAnsi="Times New Roman" w:cs="Times New Roman"/>
          <w:color w:val="000000" w:themeColor="text1"/>
          <w:sz w:val="24"/>
          <w:szCs w:val="24"/>
        </w:rPr>
        <w:t xml:space="preserve"> evenness index is a measure of </w:t>
      </w:r>
      <w:r w:rsidRPr="00F006E2">
        <w:rPr>
          <w:rFonts w:ascii="Times New Roman" w:hAnsi="Times New Roman" w:cs="Times New Roman"/>
          <w:sz w:val="24"/>
          <w:szCs w:val="24"/>
        </w:rPr>
        <w:t>diversity that considers both species richness and relative abundances</w:t>
      </w:r>
      <w:r w:rsidRPr="00F006E2">
        <w:rPr>
          <w:rFonts w:ascii="Times New Roman" w:hAnsi="Times New Roman" w:cs="Times New Roman"/>
          <w:color w:val="000000" w:themeColor="text1"/>
          <w:sz w:val="24"/>
          <w:szCs w:val="24"/>
        </w:rPr>
        <w:t>. The evenness value was found to be higher in spring with a value of 0.92, and lower in monsoon with a value of 0.88.</w:t>
      </w:r>
      <w:r w:rsidRPr="00F006E2">
        <w:rPr>
          <w:rFonts w:ascii="Times New Roman" w:hAnsi="Times New Roman" w:cs="Times New Roman"/>
          <w:sz w:val="24"/>
          <w:szCs w:val="24"/>
        </w:rPr>
        <w:t xml:space="preserve"> A similar pattern been observed in </w:t>
      </w:r>
      <w:proofErr w:type="spellStart"/>
      <w:r w:rsidRPr="00F006E2">
        <w:rPr>
          <w:rFonts w:ascii="Times New Roman" w:hAnsi="Times New Roman" w:cs="Times New Roman"/>
          <w:sz w:val="24"/>
          <w:szCs w:val="24"/>
        </w:rPr>
        <w:t>Rupsha</w:t>
      </w:r>
      <w:proofErr w:type="spellEnd"/>
      <w:r w:rsidRPr="00F006E2">
        <w:rPr>
          <w:rFonts w:ascii="Times New Roman" w:hAnsi="Times New Roman" w:cs="Times New Roman"/>
          <w:sz w:val="24"/>
          <w:szCs w:val="24"/>
        </w:rPr>
        <w:t>-Pashur River</w:t>
      </w:r>
      <w:r w:rsidR="00785FFF" w:rsidRPr="00F006E2">
        <w:rPr>
          <w:rFonts w:ascii="Times New Roman" w:hAnsi="Times New Roman" w:cs="Times New Roman"/>
          <w:sz w:val="24"/>
          <w:szCs w:val="24"/>
        </w:rPr>
        <w:t xml:space="preserve"> with a range from 0.77 to 2.4 </w:t>
      </w:r>
      <w:r w:rsidRPr="00F006E2">
        <w:rPr>
          <w:rFonts w:ascii="Times New Roman" w:hAnsi="Times New Roman" w:cs="Times New Roman"/>
          <w:sz w:val="24"/>
          <w:szCs w:val="24"/>
        </w:rPr>
        <w:t xml:space="preserve">Rahman </w:t>
      </w:r>
      <w:r w:rsidR="00B45CF2" w:rsidRPr="00F006E2">
        <w:rPr>
          <w:rFonts w:ascii="Times New Roman" w:hAnsi="Times New Roman" w:cs="Times New Roman"/>
          <w:sz w:val="24"/>
          <w:szCs w:val="24"/>
        </w:rPr>
        <w:t>et al.</w:t>
      </w:r>
      <w:r w:rsidRPr="00F006E2">
        <w:rPr>
          <w:rFonts w:ascii="Times New Roman" w:hAnsi="Times New Roman" w:cs="Times New Roman"/>
          <w:sz w:val="24"/>
          <w:szCs w:val="24"/>
        </w:rPr>
        <w:t xml:space="preserve"> </w:t>
      </w:r>
      <w:r w:rsidR="00785FFF" w:rsidRPr="00F006E2">
        <w:rPr>
          <w:rFonts w:ascii="Times New Roman" w:hAnsi="Times New Roman" w:cs="Times New Roman"/>
          <w:sz w:val="24"/>
          <w:szCs w:val="24"/>
        </w:rPr>
        <w:t>2013</w:t>
      </w:r>
      <w:r w:rsidRPr="00F006E2">
        <w:rPr>
          <w:rFonts w:ascii="Times New Roman" w:hAnsi="Times New Roman" w:cs="Times New Roman"/>
          <w:sz w:val="24"/>
          <w:szCs w:val="24"/>
        </w:rPr>
        <w:t xml:space="preserve">. The richness of species has been measured in the range of 0.96 to 1.85, with a seasonal mean of 1.58. The </w:t>
      </w:r>
      <w:proofErr w:type="spellStart"/>
      <w:r w:rsidRPr="00F006E2">
        <w:rPr>
          <w:rFonts w:ascii="Times New Roman" w:hAnsi="Times New Roman" w:cs="Times New Roman"/>
          <w:sz w:val="24"/>
          <w:szCs w:val="24"/>
        </w:rPr>
        <w:t>Margalef’s</w:t>
      </w:r>
      <w:proofErr w:type="spellEnd"/>
      <w:r w:rsidRPr="00F006E2">
        <w:rPr>
          <w:rFonts w:ascii="Times New Roman" w:hAnsi="Times New Roman" w:cs="Times New Roman"/>
          <w:sz w:val="24"/>
          <w:szCs w:val="24"/>
        </w:rPr>
        <w:t xml:space="preserve"> richness index has been found higher in spring, followed by winter period while least value is observed during monsoon season.</w:t>
      </w:r>
    </w:p>
    <w:p w14:paraId="0D7EAA4B" w14:textId="07C06D4D" w:rsidR="0042319A" w:rsidRPr="00F006E2" w:rsidRDefault="0042319A" w:rsidP="00F006E2">
      <w:pPr>
        <w:spacing w:before="120" w:after="120" w:line="480" w:lineRule="auto"/>
        <w:ind w:firstLine="1418"/>
        <w:jc w:val="both"/>
        <w:rPr>
          <w:rFonts w:ascii="Times New Roman" w:hAnsi="Times New Roman" w:cs="Times New Roman"/>
          <w:color w:val="FF0000"/>
          <w:sz w:val="24"/>
          <w:szCs w:val="24"/>
        </w:rPr>
      </w:pPr>
      <w:r w:rsidRPr="00F006E2">
        <w:rPr>
          <w:rFonts w:ascii="Times New Roman" w:hAnsi="Times New Roman" w:cs="Times New Roman"/>
          <w:color w:val="FF0000"/>
          <w:sz w:val="24"/>
          <w:szCs w:val="24"/>
        </w:rPr>
        <w:t>.</w:t>
      </w:r>
    </w:p>
    <w:p w14:paraId="4F57C1A2" w14:textId="5424C764" w:rsidR="008B108A" w:rsidRPr="00F006E2" w:rsidRDefault="008B108A" w:rsidP="00F006E2">
      <w:pPr>
        <w:spacing w:before="120" w:after="120" w:line="480" w:lineRule="auto"/>
        <w:jc w:val="both"/>
        <w:rPr>
          <w:rFonts w:ascii="Times New Roman" w:hAnsi="Times New Roman" w:cs="Times New Roman"/>
          <w:b/>
          <w:bCs/>
          <w:color w:val="000000" w:themeColor="text1"/>
          <w:sz w:val="26"/>
          <w:szCs w:val="26"/>
        </w:rPr>
      </w:pPr>
      <w:r w:rsidRPr="00F006E2">
        <w:rPr>
          <w:rFonts w:ascii="Times New Roman" w:hAnsi="Times New Roman" w:cs="Times New Roman"/>
          <w:b/>
          <w:bCs/>
          <w:color w:val="000000" w:themeColor="text1"/>
          <w:sz w:val="26"/>
          <w:szCs w:val="26"/>
        </w:rPr>
        <w:t>Conclusion</w:t>
      </w:r>
    </w:p>
    <w:p w14:paraId="74AC3B24" w14:textId="20664FA0" w:rsidR="008B108A" w:rsidRPr="00F006E2" w:rsidRDefault="008B108A"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Algal communities produce a significant amount of organic carbon in bigger rivers, provide food for planktonic consumers, and may be the primary supply of oxygen in many low-gradient rivers. Given the scarcity of data on riverine planktons in northeast India and Tripura, the current research has been undertaken to investigate the variations in plankton in the lower stretch of the Haora River in Tripura which shows there is a significant </w:t>
      </w:r>
      <w:proofErr w:type="spellStart"/>
      <w:r w:rsidRPr="00F006E2">
        <w:rPr>
          <w:rFonts w:ascii="Times New Roman" w:hAnsi="Times New Roman" w:cs="Times New Roman"/>
          <w:sz w:val="24"/>
          <w:szCs w:val="24"/>
        </w:rPr>
        <w:t>spatio</w:t>
      </w:r>
      <w:proofErr w:type="spellEnd"/>
      <w:r w:rsidRPr="00F006E2">
        <w:rPr>
          <w:rFonts w:ascii="Times New Roman" w:hAnsi="Times New Roman" w:cs="Times New Roman"/>
          <w:sz w:val="24"/>
          <w:szCs w:val="24"/>
        </w:rPr>
        <w:t xml:space="preserve"> temporal variation in plankton diversity and abundance across the Haora River. From the evaluation of </w:t>
      </w:r>
      <w:r w:rsidRPr="00F006E2">
        <w:rPr>
          <w:rFonts w:ascii="Times New Roman" w:hAnsi="Times New Roman" w:cs="Times New Roman"/>
          <w:sz w:val="24"/>
          <w:szCs w:val="24"/>
        </w:rPr>
        <w:lastRenderedPageBreak/>
        <w:t xml:space="preserve">samples obtained from four sites over three seasons, a total of 38 phytoplankton and 8 zooplankton taxa have been identified. This study found phytoplankton genera from five key classes: Bacillariophyceae, Chlorophyceae, </w:t>
      </w:r>
      <w:proofErr w:type="spellStart"/>
      <w:r w:rsidRPr="00F006E2">
        <w:rPr>
          <w:rFonts w:ascii="Times New Roman" w:hAnsi="Times New Roman" w:cs="Times New Roman"/>
          <w:sz w:val="24"/>
          <w:szCs w:val="24"/>
        </w:rPr>
        <w:t>Cyanophyceae</w:t>
      </w:r>
      <w:proofErr w:type="spellEnd"/>
      <w:r w:rsidRPr="00F006E2">
        <w:rPr>
          <w:rFonts w:ascii="Times New Roman" w:hAnsi="Times New Roman" w:cs="Times New Roman"/>
          <w:sz w:val="24"/>
          <w:szCs w:val="24"/>
        </w:rPr>
        <w:t xml:space="preserve">, </w:t>
      </w:r>
      <w:proofErr w:type="spellStart"/>
      <w:r w:rsidRPr="00F006E2">
        <w:rPr>
          <w:rFonts w:ascii="Times New Roman" w:hAnsi="Times New Roman" w:cs="Times New Roman"/>
          <w:sz w:val="24"/>
          <w:szCs w:val="24"/>
        </w:rPr>
        <w:t>Euglenophyceae</w:t>
      </w:r>
      <w:proofErr w:type="spellEnd"/>
      <w:r w:rsidRPr="00F006E2">
        <w:rPr>
          <w:rFonts w:ascii="Times New Roman" w:hAnsi="Times New Roman" w:cs="Times New Roman"/>
          <w:sz w:val="24"/>
          <w:szCs w:val="24"/>
        </w:rPr>
        <w:t xml:space="preserve"> and </w:t>
      </w:r>
      <w:proofErr w:type="spellStart"/>
      <w:r w:rsidRPr="00F006E2">
        <w:rPr>
          <w:rFonts w:ascii="Times New Roman" w:hAnsi="Times New Roman" w:cs="Times New Roman"/>
          <w:sz w:val="24"/>
          <w:szCs w:val="24"/>
        </w:rPr>
        <w:t>Compsopogonophyceae</w:t>
      </w:r>
      <w:proofErr w:type="spellEnd"/>
      <w:r w:rsidRPr="00F006E2">
        <w:rPr>
          <w:rFonts w:ascii="Times New Roman" w:hAnsi="Times New Roman" w:cs="Times New Roman"/>
          <w:sz w:val="24"/>
          <w:szCs w:val="24"/>
        </w:rPr>
        <w:t xml:space="preserve">. Bacillariophyceae had the highest generic density across all sites followed by Chlorophyceae. The diversity indices showed evident temporal trend of variation across the season. Spring and winter are the most productive seasons for this river system in terms of plankton population. The major species were </w:t>
      </w:r>
      <w:proofErr w:type="spellStart"/>
      <w:r w:rsidRPr="00F006E2">
        <w:rPr>
          <w:rFonts w:ascii="Times New Roman" w:hAnsi="Times New Roman" w:cs="Times New Roman"/>
          <w:i/>
          <w:sz w:val="24"/>
          <w:szCs w:val="24"/>
        </w:rPr>
        <w:t>Aulacoseira</w:t>
      </w:r>
      <w:proofErr w:type="spellEnd"/>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Oscillatoria</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Spirogyra</w:t>
      </w:r>
      <w:r w:rsidRPr="00F006E2">
        <w:rPr>
          <w:rFonts w:ascii="Times New Roman" w:hAnsi="Times New Roman" w:cs="Times New Roman"/>
          <w:sz w:val="24"/>
          <w:szCs w:val="24"/>
        </w:rPr>
        <w:t xml:space="preserve">, </w:t>
      </w:r>
      <w:proofErr w:type="spellStart"/>
      <w:r w:rsidRPr="00F006E2">
        <w:rPr>
          <w:rFonts w:ascii="Times New Roman" w:hAnsi="Times New Roman" w:cs="Times New Roman"/>
          <w:i/>
          <w:sz w:val="24"/>
          <w:szCs w:val="24"/>
        </w:rPr>
        <w:t>Fragillaria</w:t>
      </w:r>
      <w:proofErr w:type="spellEnd"/>
      <w:r w:rsidRPr="00F006E2">
        <w:rPr>
          <w:rFonts w:ascii="Times New Roman" w:hAnsi="Times New Roman" w:cs="Times New Roman"/>
          <w:sz w:val="24"/>
          <w:szCs w:val="24"/>
        </w:rPr>
        <w:t xml:space="preserve">, and </w:t>
      </w:r>
      <w:r w:rsidRPr="00F006E2">
        <w:rPr>
          <w:rFonts w:ascii="Times New Roman" w:hAnsi="Times New Roman" w:cs="Times New Roman"/>
          <w:i/>
          <w:sz w:val="24"/>
          <w:szCs w:val="24"/>
        </w:rPr>
        <w:t>Synedra</w:t>
      </w:r>
      <w:r w:rsidRPr="00F006E2">
        <w:rPr>
          <w:rFonts w:ascii="Times New Roman" w:hAnsi="Times New Roman" w:cs="Times New Roman"/>
          <w:sz w:val="24"/>
          <w:szCs w:val="24"/>
        </w:rPr>
        <w:t>, which are produced maximum virtually all year.</w:t>
      </w:r>
    </w:p>
    <w:p w14:paraId="0E65C560" w14:textId="19ED4DCF" w:rsidR="008B108A" w:rsidRPr="00F006E2" w:rsidRDefault="008B108A"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The results of this study show that there are considerable spatial and temporal differences across plankton groups, which are influenced by water physicochemical characteristics. These distinct variations are probably related to both biotic and abiotic parameters in the river. Haora River</w:t>
      </w:r>
      <w:r w:rsidRPr="00F006E2">
        <w:rPr>
          <w:rFonts w:ascii="Times New Roman" w:hAnsi="Times New Roman" w:cs="Times New Roman"/>
          <w:color w:val="111111"/>
          <w:sz w:val="24"/>
          <w:szCs w:val="24"/>
          <w:shd w:val="clear" w:color="auto" w:fill="FFFFFF"/>
        </w:rPr>
        <w:t xml:space="preserve"> is depicted as the lifeline of Agartala city because it </w:t>
      </w:r>
      <w:r w:rsidR="00B95F38" w:rsidRPr="00F006E2">
        <w:rPr>
          <w:rFonts w:ascii="Times New Roman" w:hAnsi="Times New Roman" w:cs="Times New Roman"/>
          <w:color w:val="111111"/>
          <w:sz w:val="24"/>
          <w:szCs w:val="24"/>
          <w:shd w:val="clear" w:color="auto" w:fill="FFFFFF"/>
        </w:rPr>
        <w:t>fulfils</w:t>
      </w:r>
      <w:r w:rsidRPr="00F006E2">
        <w:rPr>
          <w:rFonts w:ascii="Times New Roman" w:hAnsi="Times New Roman" w:cs="Times New Roman"/>
          <w:color w:val="111111"/>
          <w:sz w:val="24"/>
          <w:szCs w:val="24"/>
          <w:shd w:val="clear" w:color="auto" w:fill="FFFFFF"/>
        </w:rPr>
        <w:t xml:space="preserve"> the major demand of drinking water as well as water for other purposes of the entire population of Agartala city. It also </w:t>
      </w:r>
      <w:r w:rsidR="00B95F38" w:rsidRPr="00F006E2">
        <w:rPr>
          <w:rFonts w:ascii="Times New Roman" w:hAnsi="Times New Roman" w:cs="Times New Roman"/>
          <w:color w:val="111111"/>
          <w:sz w:val="24"/>
          <w:szCs w:val="24"/>
          <w:shd w:val="clear" w:color="auto" w:fill="FFFFFF"/>
        </w:rPr>
        <w:t>fulfils</w:t>
      </w:r>
      <w:r w:rsidRPr="00F006E2">
        <w:rPr>
          <w:rFonts w:ascii="Times New Roman" w:hAnsi="Times New Roman" w:cs="Times New Roman"/>
          <w:color w:val="111111"/>
          <w:sz w:val="24"/>
          <w:szCs w:val="24"/>
          <w:shd w:val="clear" w:color="auto" w:fill="FFFFFF"/>
        </w:rPr>
        <w:t xml:space="preserve"> the total demand of the families who reside near the banks of the river from </w:t>
      </w:r>
      <w:proofErr w:type="spellStart"/>
      <w:r w:rsidRPr="00F006E2">
        <w:rPr>
          <w:rFonts w:ascii="Times New Roman" w:hAnsi="Times New Roman" w:cs="Times New Roman"/>
          <w:color w:val="111111"/>
          <w:sz w:val="24"/>
          <w:szCs w:val="24"/>
          <w:shd w:val="clear" w:color="auto" w:fill="FFFFFF"/>
        </w:rPr>
        <w:t>Champaknagar</w:t>
      </w:r>
      <w:proofErr w:type="spellEnd"/>
      <w:r w:rsidRPr="00F006E2">
        <w:rPr>
          <w:rFonts w:ascii="Times New Roman" w:hAnsi="Times New Roman" w:cs="Times New Roman"/>
          <w:color w:val="111111"/>
          <w:sz w:val="24"/>
          <w:szCs w:val="24"/>
          <w:shd w:val="clear" w:color="auto" w:fill="FFFFFF"/>
        </w:rPr>
        <w:t xml:space="preserve"> to Bangladesh border area.</w:t>
      </w:r>
      <w:r w:rsidRPr="00F006E2">
        <w:rPr>
          <w:rFonts w:ascii="Times New Roman" w:hAnsi="Times New Roman" w:cs="Times New Roman"/>
          <w:sz w:val="24"/>
          <w:szCs w:val="24"/>
        </w:rPr>
        <w:t xml:space="preserve"> So, the effect of pollution due to human intervention cannot be neglected. The intervention of pollution influenced filamentous algae justifies the study. This qualitative and quantitative analysis will be helpful in further studies regarding plankton occurrence and production of more reliable information regarding food and feeding patterns of the fishes. Reliable evidence and information regarding plankton population can help in bio-monitoring studies to determine the population status of aquatic bodies.</w:t>
      </w:r>
    </w:p>
    <w:p w14:paraId="71519990" w14:textId="77777777" w:rsidR="008B108A" w:rsidRPr="00F006E2" w:rsidRDefault="008B108A" w:rsidP="00F006E2">
      <w:pPr>
        <w:spacing w:line="480" w:lineRule="auto"/>
        <w:jc w:val="both"/>
        <w:rPr>
          <w:rFonts w:ascii="Times New Roman" w:hAnsi="Times New Roman" w:cs="Times New Roman"/>
          <w:b/>
          <w:bCs/>
          <w:sz w:val="26"/>
          <w:szCs w:val="26"/>
        </w:rPr>
      </w:pPr>
      <w:r w:rsidRPr="00F006E2">
        <w:rPr>
          <w:rFonts w:ascii="Times New Roman" w:hAnsi="Times New Roman" w:cs="Times New Roman"/>
          <w:b/>
          <w:bCs/>
          <w:sz w:val="26"/>
          <w:szCs w:val="26"/>
        </w:rPr>
        <w:t xml:space="preserve">Data Availability </w:t>
      </w:r>
    </w:p>
    <w:p w14:paraId="627D1129" w14:textId="77777777" w:rsidR="008B108A" w:rsidRPr="00F006E2" w:rsidRDefault="008B108A"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The data used to support the findings of the study are available from the corresponding author upon request. </w:t>
      </w:r>
    </w:p>
    <w:p w14:paraId="677D5FC7" w14:textId="77777777" w:rsidR="00144D0B" w:rsidRDefault="00144D0B" w:rsidP="00F006E2">
      <w:pPr>
        <w:spacing w:before="120" w:after="120" w:line="480" w:lineRule="auto"/>
        <w:jc w:val="both"/>
        <w:rPr>
          <w:rFonts w:ascii="Times New Roman" w:hAnsi="Times New Roman" w:cs="Times New Roman"/>
          <w:b/>
          <w:bCs/>
          <w:sz w:val="26"/>
          <w:szCs w:val="26"/>
        </w:rPr>
      </w:pPr>
    </w:p>
    <w:p w14:paraId="316BE623" w14:textId="0CA66BAC" w:rsidR="0042319A" w:rsidRPr="00F006E2" w:rsidRDefault="007D7E81" w:rsidP="00F006E2">
      <w:pPr>
        <w:spacing w:before="120" w:after="120" w:line="480" w:lineRule="auto"/>
        <w:jc w:val="both"/>
        <w:rPr>
          <w:rFonts w:ascii="Times New Roman" w:hAnsi="Times New Roman" w:cs="Times New Roman"/>
          <w:b/>
          <w:bCs/>
          <w:sz w:val="26"/>
          <w:szCs w:val="26"/>
        </w:rPr>
      </w:pPr>
      <w:r w:rsidRPr="00F006E2">
        <w:rPr>
          <w:rFonts w:ascii="Times New Roman" w:hAnsi="Times New Roman" w:cs="Times New Roman"/>
          <w:b/>
          <w:bCs/>
          <w:sz w:val="26"/>
          <w:szCs w:val="26"/>
        </w:rPr>
        <w:lastRenderedPageBreak/>
        <w:t>References</w:t>
      </w:r>
    </w:p>
    <w:p w14:paraId="1DA963CF" w14:textId="77777777" w:rsidR="007C311F" w:rsidRPr="00F006E2" w:rsidRDefault="007C311F" w:rsidP="00F006E2">
      <w:pPr>
        <w:spacing w:before="120" w:after="120" w:line="480" w:lineRule="auto"/>
        <w:ind w:left="851" w:hanging="851"/>
        <w:jc w:val="both"/>
        <w:rPr>
          <w:rFonts w:ascii="Times New Roman" w:hAnsi="Times New Roman" w:cs="Times New Roman"/>
          <w:sz w:val="24"/>
          <w:szCs w:val="24"/>
        </w:rPr>
      </w:pPr>
      <w:r w:rsidRPr="00F006E2">
        <w:rPr>
          <w:rFonts w:ascii="Times New Roman" w:hAnsi="Times New Roman" w:cs="Times New Roman"/>
          <w:sz w:val="24"/>
          <w:szCs w:val="24"/>
          <w:shd w:val="clear" w:color="auto" w:fill="FFFFFF"/>
        </w:rPr>
        <w:t>Adoni, A. D.  (1985).  Work Book on Limnology.  Bandana Printing Service, New Delhi, pp. 216.</w:t>
      </w:r>
    </w:p>
    <w:p w14:paraId="42AD60ED" w14:textId="77777777"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shd w:val="clear" w:color="auto" w:fill="FFFFFF"/>
        </w:rPr>
        <w:t>APHA-AWWA, W.P.C.F (1989). Standard methods for examination of water and waste water (17</w:t>
      </w:r>
      <w:r w:rsidRPr="00F006E2">
        <w:rPr>
          <w:rFonts w:ascii="Times New Roman" w:hAnsi="Times New Roman" w:cs="Times New Roman"/>
          <w:sz w:val="24"/>
          <w:szCs w:val="24"/>
          <w:shd w:val="clear" w:color="auto" w:fill="FFFFFF"/>
          <w:vertAlign w:val="superscript"/>
        </w:rPr>
        <w:t>th</w:t>
      </w:r>
      <w:r w:rsidRPr="00F006E2">
        <w:rPr>
          <w:rFonts w:ascii="Times New Roman" w:hAnsi="Times New Roman" w:cs="Times New Roman"/>
          <w:sz w:val="24"/>
          <w:szCs w:val="24"/>
          <w:shd w:val="clear" w:color="auto" w:fill="FFFFFF"/>
        </w:rPr>
        <w:t xml:space="preserve"> </w:t>
      </w:r>
      <w:proofErr w:type="spellStart"/>
      <w:r w:rsidRPr="00F006E2">
        <w:rPr>
          <w:rFonts w:ascii="Times New Roman" w:hAnsi="Times New Roman" w:cs="Times New Roman"/>
          <w:sz w:val="24"/>
          <w:szCs w:val="24"/>
          <w:shd w:val="clear" w:color="auto" w:fill="FFFFFF"/>
        </w:rPr>
        <w:t>Edn</w:t>
      </w:r>
      <w:proofErr w:type="spellEnd"/>
      <w:r w:rsidRPr="00F006E2">
        <w:rPr>
          <w:rFonts w:ascii="Times New Roman" w:hAnsi="Times New Roman" w:cs="Times New Roman"/>
          <w:sz w:val="24"/>
          <w:szCs w:val="24"/>
          <w:shd w:val="clear" w:color="auto" w:fill="FFFFFF"/>
        </w:rPr>
        <w:t>.).  American Public Health Association, Washington, D.C.</w:t>
      </w:r>
    </w:p>
    <w:p w14:paraId="77391E59" w14:textId="2DF855F4"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 xml:space="preserve">Bandyopadhyay, S.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De, S. K. (2018). Anthropogenic impacts on the morphology of the Haora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River,</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Tripura, India.</w:t>
      </w:r>
      <w:r w:rsidRPr="00F006E2">
        <w:rPr>
          <w:rFonts w:ascii="Times New Roman" w:hAnsi="Times New Roman" w:cs="Times New Roman"/>
          <w:spacing w:val="1"/>
          <w:sz w:val="24"/>
          <w:szCs w:val="24"/>
        </w:rPr>
        <w:t xml:space="preserve"> </w:t>
      </w:r>
      <w:proofErr w:type="spellStart"/>
      <w:r w:rsidRPr="00F006E2">
        <w:rPr>
          <w:rFonts w:ascii="Times New Roman" w:hAnsi="Times New Roman" w:cs="Times New Roman"/>
          <w:i/>
          <w:sz w:val="24"/>
          <w:szCs w:val="24"/>
        </w:rPr>
        <w:t>Géomorphol</w:t>
      </w:r>
      <w:proofErr w:type="spellEnd"/>
      <w:r w:rsidRPr="00F006E2">
        <w:rPr>
          <w:rFonts w:ascii="Times New Roman" w:hAnsi="Times New Roman" w:cs="Times New Roman"/>
          <w:i/>
          <w:sz w:val="24"/>
          <w:szCs w:val="24"/>
        </w:rPr>
        <w:t>.</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Relief.</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Processus.</w:t>
      </w:r>
      <w:r w:rsidRPr="00F006E2">
        <w:rPr>
          <w:rFonts w:ascii="Times New Roman" w:hAnsi="Times New Roman" w:cs="Times New Roman"/>
          <w:i/>
          <w:spacing w:val="-3"/>
          <w:sz w:val="24"/>
          <w:szCs w:val="24"/>
        </w:rPr>
        <w:t xml:space="preserve"> </w:t>
      </w:r>
      <w:r w:rsidR="00314B38" w:rsidRPr="00F006E2">
        <w:rPr>
          <w:rFonts w:ascii="Times New Roman" w:hAnsi="Times New Roman" w:cs="Times New Roman"/>
          <w:i/>
          <w:sz w:val="24"/>
          <w:szCs w:val="24"/>
        </w:rPr>
        <w:t>Environ</w:t>
      </w:r>
      <w:r w:rsidR="00314B38" w:rsidRPr="00F006E2">
        <w:rPr>
          <w:rFonts w:ascii="Times New Roman" w:hAnsi="Times New Roman" w:cs="Times New Roman"/>
          <w:sz w:val="24"/>
          <w:szCs w:val="24"/>
        </w:rPr>
        <w:t>.</w:t>
      </w:r>
      <w:r w:rsidRPr="00F006E2">
        <w:rPr>
          <w:rFonts w:ascii="Times New Roman" w:hAnsi="Times New Roman" w:cs="Times New Roman"/>
          <w:spacing w:val="5"/>
          <w:sz w:val="24"/>
          <w:szCs w:val="24"/>
        </w:rPr>
        <w:t xml:space="preserve"> </w:t>
      </w:r>
      <w:r w:rsidRPr="00F006E2">
        <w:rPr>
          <w:rFonts w:ascii="Times New Roman" w:hAnsi="Times New Roman" w:cs="Times New Roman"/>
          <w:b/>
          <w:sz w:val="24"/>
          <w:szCs w:val="24"/>
        </w:rPr>
        <w:t>24</w:t>
      </w:r>
      <w:r w:rsidRPr="00F006E2">
        <w:rPr>
          <w:rFonts w:ascii="Times New Roman" w:hAnsi="Times New Roman" w:cs="Times New Roman"/>
          <w:sz w:val="24"/>
          <w:szCs w:val="24"/>
        </w:rPr>
        <w:t>(2):</w:t>
      </w:r>
      <w:r w:rsidRPr="00F006E2">
        <w:rPr>
          <w:rFonts w:ascii="Times New Roman" w:hAnsi="Times New Roman" w:cs="Times New Roman"/>
          <w:spacing w:val="4"/>
          <w:sz w:val="24"/>
          <w:szCs w:val="24"/>
        </w:rPr>
        <w:t xml:space="preserve"> </w:t>
      </w:r>
      <w:r w:rsidRPr="00F006E2">
        <w:rPr>
          <w:rFonts w:ascii="Times New Roman" w:hAnsi="Times New Roman" w:cs="Times New Roman"/>
          <w:sz w:val="24"/>
          <w:szCs w:val="24"/>
        </w:rPr>
        <w:t>151-166.</w:t>
      </w:r>
    </w:p>
    <w:p w14:paraId="404EA517" w14:textId="169832C6"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color w:val="222222"/>
          <w:sz w:val="24"/>
          <w:szCs w:val="24"/>
          <w:shd w:val="clear" w:color="auto" w:fill="FFFFFF"/>
        </w:rPr>
        <w:t xml:space="preserve">Bharati, H., </w:t>
      </w:r>
      <w:proofErr w:type="spellStart"/>
      <w:r w:rsidRPr="00F006E2">
        <w:rPr>
          <w:rFonts w:ascii="Times New Roman" w:hAnsi="Times New Roman" w:cs="Times New Roman"/>
          <w:color w:val="222222"/>
          <w:sz w:val="24"/>
          <w:szCs w:val="24"/>
          <w:shd w:val="clear" w:color="auto" w:fill="FFFFFF"/>
        </w:rPr>
        <w:t>Deshmukhe</w:t>
      </w:r>
      <w:proofErr w:type="spellEnd"/>
      <w:r w:rsidRPr="00F006E2">
        <w:rPr>
          <w:rFonts w:ascii="Times New Roman" w:hAnsi="Times New Roman" w:cs="Times New Roman"/>
          <w:color w:val="222222"/>
          <w:sz w:val="24"/>
          <w:szCs w:val="24"/>
          <w:shd w:val="clear" w:color="auto" w:fill="FFFFFF"/>
        </w:rPr>
        <w:t xml:space="preserve">, G., Das, S. K., </w:t>
      </w:r>
      <w:proofErr w:type="spellStart"/>
      <w:r w:rsidRPr="00F006E2">
        <w:rPr>
          <w:rFonts w:ascii="Times New Roman" w:hAnsi="Times New Roman" w:cs="Times New Roman"/>
          <w:color w:val="222222"/>
          <w:sz w:val="24"/>
          <w:szCs w:val="24"/>
          <w:shd w:val="clear" w:color="auto" w:fill="FFFFFF"/>
        </w:rPr>
        <w:t>Kandpal</w:t>
      </w:r>
      <w:proofErr w:type="spellEnd"/>
      <w:r w:rsidRPr="00F006E2">
        <w:rPr>
          <w:rFonts w:ascii="Times New Roman" w:hAnsi="Times New Roman" w:cs="Times New Roman"/>
          <w:color w:val="222222"/>
          <w:sz w:val="24"/>
          <w:szCs w:val="24"/>
          <w:shd w:val="clear" w:color="auto" w:fill="FFFFFF"/>
        </w:rPr>
        <w:t xml:space="preserve">, B. K., Sahoo, L., </w:t>
      </w:r>
      <w:proofErr w:type="spellStart"/>
      <w:r w:rsidRPr="00F006E2">
        <w:rPr>
          <w:rFonts w:ascii="Times New Roman" w:hAnsi="Times New Roman" w:cs="Times New Roman"/>
          <w:color w:val="222222"/>
          <w:sz w:val="24"/>
          <w:szCs w:val="24"/>
          <w:shd w:val="clear" w:color="auto" w:fill="FFFFFF"/>
        </w:rPr>
        <w:t>Bhusan</w:t>
      </w:r>
      <w:proofErr w:type="spellEnd"/>
      <w:r w:rsidRPr="00F006E2">
        <w:rPr>
          <w:rFonts w:ascii="Times New Roman" w:hAnsi="Times New Roman" w:cs="Times New Roman"/>
          <w:color w:val="222222"/>
          <w:sz w:val="24"/>
          <w:szCs w:val="24"/>
          <w:shd w:val="clear" w:color="auto" w:fill="FFFFFF"/>
        </w:rPr>
        <w:t xml:space="preserve">, S. </w:t>
      </w:r>
      <w:r w:rsidR="00F006E2" w:rsidRPr="00F006E2">
        <w:rPr>
          <w:rFonts w:ascii="Times New Roman" w:hAnsi="Times New Roman" w:cs="Times New Roman"/>
          <w:color w:val="222222"/>
          <w:sz w:val="24"/>
          <w:szCs w:val="24"/>
          <w:shd w:val="clear" w:color="auto" w:fill="FFFFFF"/>
        </w:rPr>
        <w:t>&amp;</w:t>
      </w:r>
      <w:r w:rsidRPr="00F006E2">
        <w:rPr>
          <w:rFonts w:ascii="Times New Roman" w:hAnsi="Times New Roman" w:cs="Times New Roman"/>
          <w:color w:val="222222"/>
          <w:sz w:val="24"/>
          <w:szCs w:val="24"/>
          <w:shd w:val="clear" w:color="auto" w:fill="FFFFFF"/>
        </w:rPr>
        <w:t xml:space="preserve"> Singh, Y. J. (2020). Phytoplankton communities in </w:t>
      </w:r>
      <w:proofErr w:type="spellStart"/>
      <w:r w:rsidRPr="00F006E2">
        <w:rPr>
          <w:rFonts w:ascii="Times New Roman" w:hAnsi="Times New Roman" w:cs="Times New Roman"/>
          <w:color w:val="222222"/>
          <w:sz w:val="24"/>
          <w:szCs w:val="24"/>
          <w:shd w:val="clear" w:color="auto" w:fill="FFFFFF"/>
        </w:rPr>
        <w:t>Rudrasagar</w:t>
      </w:r>
      <w:proofErr w:type="spellEnd"/>
      <w:r w:rsidRPr="00F006E2">
        <w:rPr>
          <w:rFonts w:ascii="Times New Roman" w:hAnsi="Times New Roman" w:cs="Times New Roman"/>
          <w:color w:val="222222"/>
          <w:sz w:val="24"/>
          <w:szCs w:val="24"/>
          <w:shd w:val="clear" w:color="auto" w:fill="FFFFFF"/>
        </w:rPr>
        <w:t xml:space="preserve"> Lake, Tripura (north-east India)-a </w:t>
      </w:r>
      <w:proofErr w:type="spellStart"/>
      <w:r w:rsidRPr="00F006E2">
        <w:rPr>
          <w:rFonts w:ascii="Times New Roman" w:hAnsi="Times New Roman" w:cs="Times New Roman"/>
          <w:color w:val="222222"/>
          <w:sz w:val="24"/>
          <w:szCs w:val="24"/>
          <w:shd w:val="clear" w:color="auto" w:fill="FFFFFF"/>
        </w:rPr>
        <w:t>ramsar</w:t>
      </w:r>
      <w:proofErr w:type="spellEnd"/>
      <w:r w:rsidRPr="00F006E2">
        <w:rPr>
          <w:rFonts w:ascii="Times New Roman" w:hAnsi="Times New Roman" w:cs="Times New Roman"/>
          <w:color w:val="222222"/>
          <w:sz w:val="24"/>
          <w:szCs w:val="24"/>
          <w:shd w:val="clear" w:color="auto" w:fill="FFFFFF"/>
        </w:rPr>
        <w:t xml:space="preserve"> site. </w:t>
      </w:r>
      <w:r w:rsidRPr="00F006E2">
        <w:rPr>
          <w:rFonts w:ascii="Times New Roman" w:hAnsi="Times New Roman" w:cs="Times New Roman"/>
          <w:i/>
          <w:iCs/>
          <w:color w:val="222222"/>
          <w:sz w:val="24"/>
          <w:szCs w:val="24"/>
          <w:shd w:val="clear" w:color="auto" w:fill="FFFFFF"/>
        </w:rPr>
        <w:t>Int. J. Bio-res. Stress Manag.</w:t>
      </w:r>
      <w:r w:rsidRPr="00F006E2">
        <w:rPr>
          <w:rFonts w:ascii="Times New Roman" w:hAnsi="Times New Roman" w:cs="Times New Roman"/>
          <w:color w:val="222222"/>
          <w:sz w:val="24"/>
          <w:szCs w:val="24"/>
          <w:shd w:val="clear" w:color="auto" w:fill="FFFFFF"/>
        </w:rPr>
        <w:t>, </w:t>
      </w:r>
      <w:r w:rsidRPr="00F006E2">
        <w:rPr>
          <w:rFonts w:ascii="Times New Roman" w:hAnsi="Times New Roman" w:cs="Times New Roman"/>
          <w:b/>
          <w:bCs/>
          <w:color w:val="222222"/>
          <w:sz w:val="24"/>
          <w:szCs w:val="24"/>
          <w:shd w:val="clear" w:color="auto" w:fill="FFFFFF"/>
        </w:rPr>
        <w:t>11</w:t>
      </w:r>
      <w:r w:rsidRPr="00F006E2">
        <w:rPr>
          <w:rFonts w:ascii="Times New Roman" w:hAnsi="Times New Roman" w:cs="Times New Roman"/>
          <w:color w:val="222222"/>
          <w:sz w:val="24"/>
          <w:szCs w:val="24"/>
          <w:shd w:val="clear" w:color="auto" w:fill="FFFFFF"/>
        </w:rPr>
        <w:t>(1)</w:t>
      </w:r>
      <w:r w:rsidRPr="00F006E2">
        <w:rPr>
          <w:rFonts w:ascii="Times New Roman" w:hAnsi="Times New Roman" w:cs="Times New Roman"/>
          <w:sz w:val="24"/>
          <w:szCs w:val="24"/>
        </w:rPr>
        <w:t>:</w:t>
      </w:r>
      <w:r w:rsidRPr="00F006E2">
        <w:rPr>
          <w:rFonts w:ascii="Times New Roman" w:hAnsi="Times New Roman" w:cs="Times New Roman"/>
          <w:color w:val="222222"/>
          <w:sz w:val="24"/>
          <w:szCs w:val="24"/>
          <w:shd w:val="clear" w:color="auto" w:fill="FFFFFF"/>
        </w:rPr>
        <w:t xml:space="preserve"> 1-7.</w:t>
      </w:r>
    </w:p>
    <w:p w14:paraId="0193D2F7" w14:textId="2D9B5231"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 xml:space="preserve">Bhattacharya, T. </w:t>
      </w:r>
      <w:proofErr w:type="gramStart"/>
      <w:r w:rsidR="00F006E2" w:rsidRPr="00F006E2">
        <w:rPr>
          <w:rFonts w:ascii="Times New Roman" w:hAnsi="Times New Roman" w:cs="Times New Roman"/>
          <w:sz w:val="24"/>
          <w:szCs w:val="24"/>
        </w:rPr>
        <w:t xml:space="preserve">&amp; </w:t>
      </w:r>
      <w:r w:rsidRPr="00F006E2">
        <w:rPr>
          <w:rFonts w:ascii="Times New Roman" w:hAnsi="Times New Roman" w:cs="Times New Roman"/>
          <w:sz w:val="24"/>
          <w:szCs w:val="24"/>
        </w:rPr>
        <w:t xml:space="preserve"> Saha</w:t>
      </w:r>
      <w:proofErr w:type="gramEnd"/>
      <w:r w:rsidRPr="00F006E2">
        <w:rPr>
          <w:rFonts w:ascii="Times New Roman" w:hAnsi="Times New Roman" w:cs="Times New Roman"/>
          <w:sz w:val="24"/>
          <w:szCs w:val="24"/>
        </w:rPr>
        <w:t xml:space="preserve">, R. K. (1997). Limnological studies of Haora River in Tripura. </w:t>
      </w:r>
      <w:r w:rsidRPr="00F006E2">
        <w:rPr>
          <w:rFonts w:ascii="Times New Roman" w:hAnsi="Times New Roman" w:cs="Times New Roman"/>
          <w:i/>
          <w:sz w:val="24"/>
          <w:szCs w:val="24"/>
        </w:rPr>
        <w:t>Recent</w:t>
      </w:r>
      <w:r w:rsidRPr="00F006E2">
        <w:rPr>
          <w:rFonts w:ascii="Times New Roman" w:hAnsi="Times New Roman" w:cs="Times New Roman"/>
          <w:i/>
          <w:spacing w:val="1"/>
          <w:sz w:val="24"/>
          <w:szCs w:val="24"/>
        </w:rPr>
        <w:t xml:space="preserve"> </w:t>
      </w:r>
      <w:r w:rsidRPr="00F006E2">
        <w:rPr>
          <w:rFonts w:ascii="Times New Roman" w:hAnsi="Times New Roman" w:cs="Times New Roman"/>
          <w:i/>
          <w:sz w:val="24"/>
          <w:szCs w:val="24"/>
        </w:rPr>
        <w:t>Adv.</w:t>
      </w:r>
      <w:r w:rsidRPr="00F006E2">
        <w:rPr>
          <w:rFonts w:ascii="Times New Roman" w:hAnsi="Times New Roman" w:cs="Times New Roman"/>
          <w:i/>
          <w:spacing w:val="2"/>
          <w:sz w:val="24"/>
          <w:szCs w:val="24"/>
        </w:rPr>
        <w:t xml:space="preserve"> </w:t>
      </w:r>
      <w:proofErr w:type="spellStart"/>
      <w:r w:rsidRPr="00F006E2">
        <w:rPr>
          <w:rFonts w:ascii="Times New Roman" w:hAnsi="Times New Roman" w:cs="Times New Roman"/>
          <w:i/>
          <w:sz w:val="24"/>
          <w:szCs w:val="24"/>
        </w:rPr>
        <w:t>Ecobiol</w:t>
      </w:r>
      <w:proofErr w:type="spellEnd"/>
      <w:r w:rsidRPr="00F006E2">
        <w:rPr>
          <w:rFonts w:ascii="Times New Roman" w:hAnsi="Times New Roman" w:cs="Times New Roman"/>
          <w:i/>
          <w:sz w:val="24"/>
          <w:szCs w:val="24"/>
        </w:rPr>
        <w:t>.</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Res</w:t>
      </w:r>
      <w:r w:rsidRPr="00F006E2">
        <w:rPr>
          <w:rFonts w:ascii="Times New Roman" w:hAnsi="Times New Roman" w:cs="Times New Roman"/>
          <w:sz w:val="24"/>
          <w:szCs w:val="24"/>
        </w:rPr>
        <w:t>.,</w:t>
      </w:r>
      <w:r w:rsidRPr="00F006E2">
        <w:rPr>
          <w:rFonts w:ascii="Times New Roman" w:hAnsi="Times New Roman" w:cs="Times New Roman"/>
          <w:spacing w:val="6"/>
          <w:sz w:val="24"/>
          <w:szCs w:val="24"/>
        </w:rPr>
        <w:t xml:space="preserve"> </w:t>
      </w:r>
      <w:r w:rsidRPr="00F006E2">
        <w:rPr>
          <w:rFonts w:ascii="Times New Roman" w:hAnsi="Times New Roman" w:cs="Times New Roman"/>
          <w:b/>
          <w:sz w:val="24"/>
          <w:szCs w:val="24"/>
        </w:rPr>
        <w:t>1</w:t>
      </w:r>
      <w:r w:rsidRPr="00F006E2">
        <w:rPr>
          <w:rFonts w:ascii="Times New Roman" w:hAnsi="Times New Roman" w:cs="Times New Roman"/>
          <w:bCs/>
          <w:sz w:val="24"/>
          <w:szCs w:val="24"/>
        </w:rPr>
        <w:t>:</w:t>
      </w:r>
      <w:r w:rsidRPr="00F006E2">
        <w:rPr>
          <w:rFonts w:ascii="Times New Roman" w:hAnsi="Times New Roman" w:cs="Times New Roman"/>
          <w:b/>
          <w:spacing w:val="-3"/>
          <w:sz w:val="24"/>
          <w:szCs w:val="24"/>
        </w:rPr>
        <w:t xml:space="preserve"> </w:t>
      </w:r>
      <w:r w:rsidRPr="00F006E2">
        <w:rPr>
          <w:rFonts w:ascii="Times New Roman" w:hAnsi="Times New Roman" w:cs="Times New Roman"/>
          <w:sz w:val="24"/>
          <w:szCs w:val="24"/>
        </w:rPr>
        <w:t>65.</w:t>
      </w:r>
    </w:p>
    <w:p w14:paraId="157E7A1D" w14:textId="344846B3" w:rsidR="007C311F" w:rsidRPr="00F006E2" w:rsidRDefault="007C311F" w:rsidP="00F006E2">
      <w:pPr>
        <w:spacing w:after="0" w:line="480" w:lineRule="auto"/>
        <w:ind w:left="851" w:right="49" w:hanging="851"/>
        <w:jc w:val="both"/>
        <w:rPr>
          <w:rFonts w:ascii="Times New Roman" w:hAnsi="Times New Roman" w:cs="Times New Roman"/>
          <w:sz w:val="24"/>
          <w:szCs w:val="24"/>
        </w:rPr>
      </w:pPr>
      <w:bookmarkStart w:id="0" w:name="Ersanlı,_E._and_Gönülol,_A._(2003)._Stud"/>
      <w:bookmarkEnd w:id="0"/>
      <w:r w:rsidRPr="00F006E2">
        <w:rPr>
          <w:rFonts w:ascii="Times New Roman" w:hAnsi="Times New Roman" w:cs="Times New Roman"/>
          <w:sz w:val="24"/>
          <w:szCs w:val="24"/>
        </w:rPr>
        <w:t xml:space="preserve">Chang, K. H., Amano, A., Miller, T. W., Isobe, T., Maneja, R., </w:t>
      </w:r>
      <w:proofErr w:type="spellStart"/>
      <w:r w:rsidRPr="00F006E2">
        <w:rPr>
          <w:rFonts w:ascii="Times New Roman" w:hAnsi="Times New Roman" w:cs="Times New Roman"/>
          <w:sz w:val="24"/>
          <w:szCs w:val="24"/>
        </w:rPr>
        <w:t>Siringan</w:t>
      </w:r>
      <w:proofErr w:type="spellEnd"/>
      <w:r w:rsidRPr="00F006E2">
        <w:rPr>
          <w:rFonts w:ascii="Times New Roman" w:hAnsi="Times New Roman" w:cs="Times New Roman"/>
          <w:sz w:val="24"/>
          <w:szCs w:val="24"/>
        </w:rPr>
        <w:t xml:space="preserve">, F. P. </w:t>
      </w:r>
      <w:r w:rsidR="00F006E2" w:rsidRPr="00F006E2">
        <w:rPr>
          <w:rFonts w:ascii="Times New Roman" w:hAnsi="Times New Roman" w:cs="Times New Roman"/>
          <w:sz w:val="24"/>
          <w:szCs w:val="24"/>
        </w:rPr>
        <w:t xml:space="preserve">&amp; </w:t>
      </w:r>
      <w:r w:rsidRPr="00F006E2">
        <w:rPr>
          <w:rFonts w:ascii="Times New Roman" w:hAnsi="Times New Roman" w:cs="Times New Roman"/>
          <w:sz w:val="24"/>
          <w:szCs w:val="24"/>
        </w:rPr>
        <w:t>Nakano, S. I.</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(2009).</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Pollution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study</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Manila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Bay:</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eutrophication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and</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impact</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on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plankton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 xml:space="preserve">community. </w:t>
      </w:r>
      <w:proofErr w:type="spellStart"/>
      <w:r w:rsidRPr="00F006E2">
        <w:rPr>
          <w:rFonts w:ascii="Times New Roman" w:hAnsi="Times New Roman" w:cs="Times New Roman"/>
          <w:i/>
          <w:sz w:val="24"/>
          <w:szCs w:val="24"/>
        </w:rPr>
        <w:t>Interdiscip</w:t>
      </w:r>
      <w:proofErr w:type="spellEnd"/>
      <w:r w:rsidRPr="00F006E2">
        <w:rPr>
          <w:rFonts w:ascii="Times New Roman" w:hAnsi="Times New Roman" w:cs="Times New Roman"/>
          <w:i/>
          <w:sz w:val="24"/>
          <w:szCs w:val="24"/>
        </w:rPr>
        <w:t>.</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Stud.</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Environ.</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Chem.-Environ.</w:t>
      </w:r>
      <w:r w:rsidRPr="00F006E2">
        <w:rPr>
          <w:rFonts w:ascii="Times New Roman" w:hAnsi="Times New Roman" w:cs="Times New Roman"/>
          <w:i/>
          <w:spacing w:val="-7"/>
          <w:sz w:val="24"/>
          <w:szCs w:val="24"/>
        </w:rPr>
        <w:t xml:space="preserve"> </w:t>
      </w:r>
      <w:r w:rsidRPr="00F006E2">
        <w:rPr>
          <w:rFonts w:ascii="Times New Roman" w:hAnsi="Times New Roman" w:cs="Times New Roman"/>
          <w:i/>
          <w:sz w:val="24"/>
          <w:szCs w:val="24"/>
        </w:rPr>
        <w:t>Res.</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Asia</w:t>
      </w:r>
      <w:r w:rsidRPr="00F006E2">
        <w:rPr>
          <w:rFonts w:ascii="Times New Roman" w:hAnsi="Times New Roman" w:cs="Times New Roman"/>
          <w:sz w:val="24"/>
          <w:szCs w:val="24"/>
        </w:rPr>
        <w:t>, pp. 2009-261.</w:t>
      </w:r>
    </w:p>
    <w:p w14:paraId="48AA3D17" w14:textId="4EAEE40A"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 xml:space="preserve">Dash, A., Das, H.K., Mishra, B.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Bhuyan, N.K. (2015). Evaluation of water quality of local streams and Baitarani River in Joda area of Odisha, India. </w:t>
      </w:r>
      <w:r w:rsidRPr="00F006E2">
        <w:rPr>
          <w:rFonts w:ascii="Times New Roman" w:hAnsi="Times New Roman" w:cs="Times New Roman"/>
          <w:i/>
          <w:sz w:val="24"/>
          <w:szCs w:val="24"/>
        </w:rPr>
        <w:t>Int. J. Curr. Res</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7</w:t>
      </w:r>
      <w:r w:rsidRPr="00F006E2">
        <w:rPr>
          <w:rFonts w:ascii="Times New Roman" w:hAnsi="Times New Roman" w:cs="Times New Roman"/>
          <w:sz w:val="24"/>
          <w:szCs w:val="24"/>
        </w:rPr>
        <w:t>(3): 13559-13568.</w:t>
      </w:r>
    </w:p>
    <w:p w14:paraId="1A1D7ACC" w14:textId="5E89B75A" w:rsidR="007C311F" w:rsidRPr="00F006E2" w:rsidRDefault="007C311F" w:rsidP="00F006E2">
      <w:pPr>
        <w:spacing w:after="0" w:line="480" w:lineRule="auto"/>
        <w:ind w:left="851" w:right="49" w:hanging="851"/>
        <w:jc w:val="both"/>
        <w:rPr>
          <w:rFonts w:ascii="Times New Roman" w:hAnsi="Times New Roman" w:cs="Times New Roman"/>
          <w:sz w:val="24"/>
          <w:szCs w:val="24"/>
        </w:rPr>
      </w:pPr>
      <w:bookmarkStart w:id="1" w:name="Gajbhiye,_S._N._(2002)._Zooplankton–Stud"/>
      <w:bookmarkEnd w:id="1"/>
      <w:proofErr w:type="spellStart"/>
      <w:r w:rsidRPr="00F006E2">
        <w:rPr>
          <w:rFonts w:ascii="Times New Roman" w:hAnsi="Times New Roman" w:cs="Times New Roman"/>
          <w:sz w:val="24"/>
          <w:szCs w:val="24"/>
        </w:rPr>
        <w:t>Dehradrai</w:t>
      </w:r>
      <w:proofErr w:type="spellEnd"/>
      <w:r w:rsidRPr="00F006E2">
        <w:rPr>
          <w:rFonts w:ascii="Times New Roman" w:hAnsi="Times New Roman" w:cs="Times New Roman"/>
          <w:sz w:val="24"/>
          <w:szCs w:val="24"/>
        </w:rPr>
        <w:t xml:space="preserve">, P.V.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Bhargava, R. M. S. (1972). Distribution of chlorophyll, carotenoids and phytoplankton in relation to certain environmental factors along the central west coast of India. </w:t>
      </w:r>
      <w:r w:rsidRPr="00F006E2">
        <w:rPr>
          <w:rFonts w:ascii="Times New Roman" w:hAnsi="Times New Roman" w:cs="Times New Roman"/>
          <w:i/>
          <w:sz w:val="24"/>
          <w:szCs w:val="24"/>
        </w:rPr>
        <w:t>Mar. Biol</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17</w:t>
      </w:r>
      <w:r w:rsidRPr="00F006E2">
        <w:rPr>
          <w:rFonts w:ascii="Times New Roman" w:hAnsi="Times New Roman" w:cs="Times New Roman"/>
          <w:sz w:val="24"/>
          <w:szCs w:val="24"/>
        </w:rPr>
        <w:t xml:space="preserve"> (1): 30-37.</w:t>
      </w:r>
    </w:p>
    <w:p w14:paraId="31CE75F7" w14:textId="62E52F1B" w:rsidR="007C311F" w:rsidRPr="00F006E2" w:rsidRDefault="007C311F" w:rsidP="00F006E2">
      <w:pPr>
        <w:spacing w:after="0" w:line="480" w:lineRule="auto"/>
        <w:ind w:left="851" w:hanging="851"/>
        <w:jc w:val="both"/>
        <w:rPr>
          <w:rFonts w:ascii="Times New Roman" w:hAnsi="Times New Roman" w:cs="Times New Roman"/>
          <w:sz w:val="24"/>
          <w:szCs w:val="24"/>
        </w:rPr>
      </w:pPr>
      <w:bookmarkStart w:id="2" w:name="Komala,_H._P.,_Nanjundaswamy,_L._and_Dev"/>
      <w:bookmarkEnd w:id="2"/>
      <w:r w:rsidRPr="00F006E2">
        <w:rPr>
          <w:rFonts w:ascii="Times New Roman" w:hAnsi="Times New Roman" w:cs="Times New Roman"/>
          <w:sz w:val="24"/>
          <w:szCs w:val="24"/>
        </w:rPr>
        <w:t xml:space="preserve">Dixit V.K.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Sharma A.K. (2019) Study of seasonal assessment of phytoplankton diversity in the Gomti River at Lucknow. </w:t>
      </w:r>
      <w:r w:rsidRPr="00F006E2">
        <w:rPr>
          <w:rFonts w:ascii="Times New Roman" w:hAnsi="Times New Roman" w:cs="Times New Roman"/>
          <w:i/>
          <w:sz w:val="24"/>
          <w:szCs w:val="24"/>
        </w:rPr>
        <w:t>Int. J. Adv. Res. Biol. Sci</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6</w:t>
      </w:r>
      <w:r w:rsidRPr="00F006E2">
        <w:rPr>
          <w:rFonts w:ascii="Times New Roman" w:hAnsi="Times New Roman" w:cs="Times New Roman"/>
          <w:sz w:val="24"/>
          <w:szCs w:val="24"/>
        </w:rPr>
        <w:t>(1): 71–76.</w:t>
      </w:r>
    </w:p>
    <w:p w14:paraId="5890532E" w14:textId="55AF4AFB"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lastRenderedPageBreak/>
        <w:t xml:space="preserve">Dupuis, A. </w:t>
      </w:r>
      <w:r w:rsidR="00F006E2" w:rsidRPr="00F006E2">
        <w:rPr>
          <w:rFonts w:ascii="Times New Roman" w:hAnsi="Times New Roman" w:cs="Times New Roman"/>
          <w:sz w:val="24"/>
          <w:szCs w:val="24"/>
        </w:rPr>
        <w:t xml:space="preserve">&amp; </w:t>
      </w:r>
      <w:r w:rsidRPr="00F006E2">
        <w:rPr>
          <w:rFonts w:ascii="Times New Roman" w:hAnsi="Times New Roman" w:cs="Times New Roman"/>
          <w:sz w:val="24"/>
          <w:szCs w:val="24"/>
        </w:rPr>
        <w:t>Hann, B.J. (2009). Warm spring and summer water temperatures in small eutrophic lakes of the Canadian prairies: potential implications for phytoplankton and zooplankton</w:t>
      </w:r>
      <w:r w:rsidRPr="00F006E2">
        <w:rPr>
          <w:rFonts w:ascii="Times New Roman" w:hAnsi="Times New Roman" w:cs="Times New Roman"/>
          <w:i/>
          <w:sz w:val="24"/>
          <w:szCs w:val="24"/>
        </w:rPr>
        <w:t>. J. Plankton. Res</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31</w:t>
      </w:r>
      <w:r w:rsidRPr="00F006E2">
        <w:rPr>
          <w:rFonts w:ascii="Times New Roman" w:hAnsi="Times New Roman" w:cs="Times New Roman"/>
          <w:sz w:val="24"/>
          <w:szCs w:val="24"/>
        </w:rPr>
        <w:t xml:space="preserve"> (5): 489-502</w:t>
      </w:r>
    </w:p>
    <w:p w14:paraId="33D3EC5F" w14:textId="115F4659" w:rsidR="007C311F" w:rsidRPr="00F006E2" w:rsidRDefault="007C311F" w:rsidP="00F006E2">
      <w:pPr>
        <w:tabs>
          <w:tab w:val="left" w:pos="8789"/>
        </w:tabs>
        <w:spacing w:after="0" w:line="480" w:lineRule="auto"/>
        <w:ind w:left="851" w:right="49" w:hanging="851"/>
        <w:jc w:val="both"/>
        <w:rPr>
          <w:rFonts w:ascii="Times New Roman" w:hAnsi="Times New Roman" w:cs="Times New Roman"/>
          <w:sz w:val="24"/>
          <w:szCs w:val="24"/>
        </w:rPr>
      </w:pPr>
      <w:bookmarkStart w:id="3" w:name="Laskar,_H._S._and_Gupta,_S._(2009)._Phyt"/>
      <w:bookmarkEnd w:id="3"/>
      <w:proofErr w:type="spellStart"/>
      <w:r w:rsidRPr="00F006E2">
        <w:rPr>
          <w:rFonts w:ascii="Times New Roman" w:hAnsi="Times New Roman" w:cs="Times New Roman"/>
          <w:sz w:val="24"/>
          <w:szCs w:val="24"/>
        </w:rPr>
        <w:t>Ersanl</w:t>
      </w:r>
      <w:proofErr w:type="spellEnd"/>
      <w:r w:rsidRPr="00F006E2">
        <w:rPr>
          <w:rFonts w:ascii="Times New Roman" w:hAnsi="Times New Roman" w:cs="Times New Roman"/>
          <w:sz w:val="24"/>
          <w:szCs w:val="24"/>
        </w:rPr>
        <w:t xml:space="preserve">, E.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w:t>
      </w:r>
      <w:proofErr w:type="spellStart"/>
      <w:r w:rsidRPr="00F006E2">
        <w:rPr>
          <w:rFonts w:ascii="Times New Roman" w:hAnsi="Times New Roman" w:cs="Times New Roman"/>
          <w:sz w:val="24"/>
          <w:szCs w:val="24"/>
        </w:rPr>
        <w:t>Gönülol</w:t>
      </w:r>
      <w:proofErr w:type="spellEnd"/>
      <w:r w:rsidRPr="00F006E2">
        <w:rPr>
          <w:rFonts w:ascii="Times New Roman" w:hAnsi="Times New Roman" w:cs="Times New Roman"/>
          <w:sz w:val="24"/>
          <w:szCs w:val="24"/>
        </w:rPr>
        <w:t>, A. (2003). Study on the phytoplankton and seasonal variation of Lake</w:t>
      </w:r>
      <w:r w:rsidRPr="00F006E2">
        <w:rPr>
          <w:rFonts w:ascii="Times New Roman" w:hAnsi="Times New Roman" w:cs="Times New Roman"/>
          <w:spacing w:val="1"/>
          <w:sz w:val="24"/>
          <w:szCs w:val="24"/>
        </w:rPr>
        <w:t xml:space="preserve"> </w:t>
      </w:r>
      <w:proofErr w:type="spellStart"/>
      <w:r w:rsidRPr="00F006E2">
        <w:rPr>
          <w:rFonts w:ascii="Times New Roman" w:hAnsi="Times New Roman" w:cs="Times New Roman"/>
          <w:sz w:val="24"/>
          <w:szCs w:val="24"/>
        </w:rPr>
        <w:t>Simenit</w:t>
      </w:r>
      <w:proofErr w:type="spellEnd"/>
      <w:r w:rsidRPr="00F006E2">
        <w:rPr>
          <w:rFonts w:ascii="Times New Roman" w:hAnsi="Times New Roman" w:cs="Times New Roman"/>
          <w:sz w:val="24"/>
          <w:szCs w:val="24"/>
        </w:rPr>
        <w:t xml:space="preserve"> (Terme-Samsun,</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Turkey).</w:t>
      </w:r>
      <w:r w:rsidRPr="00F006E2">
        <w:rPr>
          <w:rFonts w:ascii="Times New Roman" w:hAnsi="Times New Roman" w:cs="Times New Roman"/>
          <w:spacing w:val="1"/>
          <w:sz w:val="24"/>
          <w:szCs w:val="24"/>
        </w:rPr>
        <w:t xml:space="preserve"> </w:t>
      </w:r>
      <w:r w:rsidRPr="00F006E2">
        <w:rPr>
          <w:rFonts w:ascii="Times New Roman" w:hAnsi="Times New Roman" w:cs="Times New Roman"/>
          <w:i/>
          <w:color w:val="111111"/>
          <w:sz w:val="24"/>
          <w:szCs w:val="24"/>
        </w:rPr>
        <w:t>Turk.</w:t>
      </w:r>
      <w:r w:rsidRPr="00F006E2">
        <w:rPr>
          <w:rFonts w:ascii="Times New Roman" w:hAnsi="Times New Roman" w:cs="Times New Roman"/>
          <w:i/>
          <w:color w:val="111111"/>
          <w:spacing w:val="-2"/>
          <w:sz w:val="24"/>
          <w:szCs w:val="24"/>
        </w:rPr>
        <w:t xml:space="preserve"> </w:t>
      </w:r>
      <w:r w:rsidRPr="00F006E2">
        <w:rPr>
          <w:rFonts w:ascii="Times New Roman" w:hAnsi="Times New Roman" w:cs="Times New Roman"/>
          <w:i/>
          <w:color w:val="111111"/>
          <w:sz w:val="24"/>
          <w:szCs w:val="24"/>
        </w:rPr>
        <w:t>J.</w:t>
      </w:r>
      <w:r w:rsidRPr="00F006E2">
        <w:rPr>
          <w:rFonts w:ascii="Times New Roman" w:hAnsi="Times New Roman" w:cs="Times New Roman"/>
          <w:i/>
          <w:color w:val="111111"/>
          <w:spacing w:val="-3"/>
          <w:sz w:val="24"/>
          <w:szCs w:val="24"/>
        </w:rPr>
        <w:t xml:space="preserve"> </w:t>
      </w:r>
      <w:r w:rsidRPr="00F006E2">
        <w:rPr>
          <w:rFonts w:ascii="Times New Roman" w:hAnsi="Times New Roman" w:cs="Times New Roman"/>
          <w:i/>
          <w:color w:val="111111"/>
          <w:sz w:val="24"/>
          <w:szCs w:val="24"/>
        </w:rPr>
        <w:t>Fish.</w:t>
      </w:r>
      <w:r w:rsidRPr="00F006E2">
        <w:rPr>
          <w:rFonts w:ascii="Times New Roman" w:hAnsi="Times New Roman" w:cs="Times New Roman"/>
          <w:i/>
          <w:color w:val="111111"/>
          <w:spacing w:val="-2"/>
          <w:sz w:val="24"/>
          <w:szCs w:val="24"/>
        </w:rPr>
        <w:t xml:space="preserve"> </w:t>
      </w:r>
      <w:proofErr w:type="spellStart"/>
      <w:r w:rsidRPr="00F006E2">
        <w:rPr>
          <w:rFonts w:ascii="Times New Roman" w:hAnsi="Times New Roman" w:cs="Times New Roman"/>
          <w:i/>
          <w:color w:val="111111"/>
          <w:sz w:val="24"/>
          <w:szCs w:val="24"/>
        </w:rPr>
        <w:t>Aquat</w:t>
      </w:r>
      <w:proofErr w:type="spellEnd"/>
      <w:r w:rsidRPr="00F006E2">
        <w:rPr>
          <w:rFonts w:ascii="Times New Roman" w:hAnsi="Times New Roman" w:cs="Times New Roman"/>
          <w:i/>
          <w:color w:val="111111"/>
          <w:sz w:val="24"/>
          <w:szCs w:val="24"/>
        </w:rPr>
        <w:t>.</w:t>
      </w:r>
      <w:r w:rsidRPr="00F006E2">
        <w:rPr>
          <w:rFonts w:ascii="Times New Roman" w:hAnsi="Times New Roman" w:cs="Times New Roman"/>
          <w:i/>
          <w:color w:val="111111"/>
          <w:spacing w:val="-6"/>
          <w:sz w:val="24"/>
          <w:szCs w:val="24"/>
        </w:rPr>
        <w:t xml:space="preserve"> </w:t>
      </w:r>
      <w:r w:rsidRPr="00F006E2">
        <w:rPr>
          <w:rFonts w:ascii="Times New Roman" w:hAnsi="Times New Roman" w:cs="Times New Roman"/>
          <w:i/>
          <w:color w:val="111111"/>
          <w:sz w:val="24"/>
          <w:szCs w:val="24"/>
        </w:rPr>
        <w:t>Sci.</w:t>
      </w:r>
      <w:r w:rsidRPr="00F006E2">
        <w:rPr>
          <w:rFonts w:ascii="Times New Roman" w:hAnsi="Times New Roman" w:cs="Times New Roman"/>
          <w:i/>
          <w:sz w:val="24"/>
          <w:szCs w:val="24"/>
        </w:rPr>
        <w:t>,</w:t>
      </w:r>
      <w:r w:rsidRPr="00F006E2">
        <w:rPr>
          <w:rFonts w:ascii="Times New Roman" w:hAnsi="Times New Roman" w:cs="Times New Roman"/>
          <w:i/>
          <w:spacing w:val="3"/>
          <w:sz w:val="24"/>
          <w:szCs w:val="24"/>
        </w:rPr>
        <w:t xml:space="preserve"> </w:t>
      </w:r>
      <w:r w:rsidRPr="00F006E2">
        <w:rPr>
          <w:rFonts w:ascii="Times New Roman" w:hAnsi="Times New Roman" w:cs="Times New Roman"/>
          <w:b/>
          <w:sz w:val="24"/>
          <w:szCs w:val="24"/>
        </w:rPr>
        <w:t>3</w:t>
      </w:r>
      <w:r w:rsidRPr="00F006E2">
        <w:rPr>
          <w:rFonts w:ascii="Times New Roman" w:hAnsi="Times New Roman" w:cs="Times New Roman"/>
          <w:sz w:val="24"/>
          <w:szCs w:val="24"/>
        </w:rPr>
        <w:t>(1):</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29-39.</w:t>
      </w:r>
    </w:p>
    <w:p w14:paraId="5FFE61CE" w14:textId="3FF47CDF" w:rsidR="007C311F" w:rsidRPr="00F006E2" w:rsidRDefault="007C311F" w:rsidP="00F006E2">
      <w:pPr>
        <w:spacing w:after="0" w:line="480" w:lineRule="auto"/>
        <w:ind w:left="851" w:hanging="851"/>
        <w:jc w:val="both"/>
        <w:rPr>
          <w:rFonts w:ascii="Times New Roman" w:hAnsi="Times New Roman" w:cs="Times New Roman"/>
          <w:sz w:val="24"/>
          <w:szCs w:val="24"/>
          <w:shd w:val="clear" w:color="auto" w:fill="FFFFFF"/>
        </w:rPr>
      </w:pPr>
      <w:bookmarkStart w:id="4" w:name="Murugan,_N.,_Murugavel,_P._and_Kodarkar,"/>
      <w:bookmarkEnd w:id="4"/>
      <w:proofErr w:type="spellStart"/>
      <w:r w:rsidRPr="00F006E2">
        <w:rPr>
          <w:rFonts w:ascii="Times New Roman" w:hAnsi="Times New Roman" w:cs="Times New Roman"/>
          <w:sz w:val="24"/>
          <w:szCs w:val="24"/>
          <w:shd w:val="clear" w:color="auto" w:fill="FFFFFF"/>
        </w:rPr>
        <w:t>Gadag</w:t>
      </w:r>
      <w:proofErr w:type="spellEnd"/>
      <w:r w:rsidRPr="00F006E2">
        <w:rPr>
          <w:rFonts w:ascii="Times New Roman" w:hAnsi="Times New Roman" w:cs="Times New Roman"/>
          <w:sz w:val="24"/>
          <w:szCs w:val="24"/>
          <w:shd w:val="clear" w:color="auto" w:fill="FFFFFF"/>
        </w:rPr>
        <w:t xml:space="preserve">, S. S., </w:t>
      </w:r>
      <w:proofErr w:type="spellStart"/>
      <w:r w:rsidRPr="00F006E2">
        <w:rPr>
          <w:rFonts w:ascii="Times New Roman" w:hAnsi="Times New Roman" w:cs="Times New Roman"/>
          <w:sz w:val="24"/>
          <w:szCs w:val="24"/>
          <w:shd w:val="clear" w:color="auto" w:fill="FFFFFF"/>
        </w:rPr>
        <w:t>Kodashetter</w:t>
      </w:r>
      <w:proofErr w:type="spellEnd"/>
      <w:r w:rsidRPr="00F006E2">
        <w:rPr>
          <w:rFonts w:ascii="Times New Roman" w:hAnsi="Times New Roman" w:cs="Times New Roman"/>
          <w:sz w:val="24"/>
          <w:szCs w:val="24"/>
          <w:shd w:val="clear" w:color="auto" w:fill="FFFFFF"/>
        </w:rPr>
        <w:t xml:space="preserve">, M. S., </w:t>
      </w:r>
      <w:proofErr w:type="spellStart"/>
      <w:r w:rsidRPr="00F006E2">
        <w:rPr>
          <w:rFonts w:ascii="Times New Roman" w:hAnsi="Times New Roman" w:cs="Times New Roman"/>
          <w:sz w:val="24"/>
          <w:szCs w:val="24"/>
          <w:shd w:val="clear" w:color="auto" w:fill="FFFFFF"/>
        </w:rPr>
        <w:t>Birasal</w:t>
      </w:r>
      <w:proofErr w:type="spellEnd"/>
      <w:r w:rsidRPr="00F006E2">
        <w:rPr>
          <w:rFonts w:ascii="Times New Roman" w:hAnsi="Times New Roman" w:cs="Times New Roman"/>
          <w:sz w:val="24"/>
          <w:szCs w:val="24"/>
          <w:shd w:val="clear" w:color="auto" w:fill="FFFFFF"/>
        </w:rPr>
        <w:t xml:space="preserve">, N. R. </w:t>
      </w:r>
      <w:r w:rsidR="00F006E2" w:rsidRPr="00F006E2">
        <w:rPr>
          <w:rFonts w:ascii="Times New Roman" w:hAnsi="Times New Roman" w:cs="Times New Roman"/>
          <w:sz w:val="24"/>
          <w:szCs w:val="24"/>
          <w:shd w:val="clear" w:color="auto" w:fill="FFFFFF"/>
        </w:rPr>
        <w:t>&amp;</w:t>
      </w:r>
      <w:r w:rsidRPr="00F006E2">
        <w:rPr>
          <w:rFonts w:ascii="Times New Roman" w:hAnsi="Times New Roman" w:cs="Times New Roman"/>
          <w:sz w:val="24"/>
          <w:szCs w:val="24"/>
          <w:shd w:val="clear" w:color="auto" w:fill="FFFFFF"/>
        </w:rPr>
        <w:t xml:space="preserve"> </w:t>
      </w:r>
      <w:proofErr w:type="spellStart"/>
      <w:r w:rsidRPr="00F006E2">
        <w:rPr>
          <w:rFonts w:ascii="Times New Roman" w:hAnsi="Times New Roman" w:cs="Times New Roman"/>
          <w:sz w:val="24"/>
          <w:szCs w:val="24"/>
          <w:shd w:val="clear" w:color="auto" w:fill="FFFFFF"/>
        </w:rPr>
        <w:t>Sambrani</w:t>
      </w:r>
      <w:proofErr w:type="spellEnd"/>
      <w:r w:rsidRPr="00F006E2">
        <w:rPr>
          <w:rFonts w:ascii="Times New Roman" w:hAnsi="Times New Roman" w:cs="Times New Roman"/>
          <w:sz w:val="24"/>
          <w:szCs w:val="24"/>
          <w:shd w:val="clear" w:color="auto" w:fill="FFFFFF"/>
        </w:rPr>
        <w:t xml:space="preserve">, M. I. (2005). The microphytes and macrophytes in and around </w:t>
      </w:r>
      <w:proofErr w:type="spellStart"/>
      <w:r w:rsidRPr="00F006E2">
        <w:rPr>
          <w:rFonts w:ascii="Times New Roman" w:hAnsi="Times New Roman" w:cs="Times New Roman"/>
          <w:sz w:val="24"/>
          <w:szCs w:val="24"/>
          <w:shd w:val="clear" w:color="auto" w:fill="FFFFFF"/>
        </w:rPr>
        <w:t>Heggeri</w:t>
      </w:r>
      <w:proofErr w:type="spellEnd"/>
      <w:r w:rsidRPr="00F006E2">
        <w:rPr>
          <w:rFonts w:ascii="Times New Roman" w:hAnsi="Times New Roman" w:cs="Times New Roman"/>
          <w:sz w:val="24"/>
          <w:szCs w:val="24"/>
          <w:shd w:val="clear" w:color="auto" w:fill="FFFFFF"/>
        </w:rPr>
        <w:t xml:space="preserve"> lake (Haveri district). In </w:t>
      </w:r>
      <w:r w:rsidRPr="00F006E2">
        <w:rPr>
          <w:rFonts w:ascii="Times New Roman" w:hAnsi="Times New Roman" w:cs="Times New Roman"/>
          <w:i/>
          <w:iCs/>
          <w:sz w:val="24"/>
          <w:szCs w:val="24"/>
          <w:shd w:val="clear" w:color="auto" w:fill="FFFFFF"/>
        </w:rPr>
        <w:t xml:space="preserve">Proc. State level UGC sponsored seminar on biodiversity and its conservation held at KLE society’s </w:t>
      </w:r>
      <w:proofErr w:type="spellStart"/>
      <w:r w:rsidRPr="00F006E2">
        <w:rPr>
          <w:rFonts w:ascii="Times New Roman" w:hAnsi="Times New Roman" w:cs="Times New Roman"/>
          <w:i/>
          <w:iCs/>
          <w:sz w:val="24"/>
          <w:szCs w:val="24"/>
          <w:shd w:val="clear" w:color="auto" w:fill="FFFFFF"/>
        </w:rPr>
        <w:t>Gudleppa</w:t>
      </w:r>
      <w:proofErr w:type="spellEnd"/>
      <w:r w:rsidRPr="00F006E2">
        <w:rPr>
          <w:rFonts w:ascii="Times New Roman" w:hAnsi="Times New Roman" w:cs="Times New Roman"/>
          <w:i/>
          <w:iCs/>
          <w:sz w:val="24"/>
          <w:szCs w:val="24"/>
          <w:shd w:val="clear" w:color="auto" w:fill="FFFFFF"/>
        </w:rPr>
        <w:t xml:space="preserve"> </w:t>
      </w:r>
      <w:proofErr w:type="spellStart"/>
      <w:r w:rsidRPr="00F006E2">
        <w:rPr>
          <w:rFonts w:ascii="Times New Roman" w:hAnsi="Times New Roman" w:cs="Times New Roman"/>
          <w:i/>
          <w:iCs/>
          <w:sz w:val="24"/>
          <w:szCs w:val="24"/>
          <w:shd w:val="clear" w:color="auto" w:fill="FFFFFF"/>
        </w:rPr>
        <w:t>Hallikeri</w:t>
      </w:r>
      <w:proofErr w:type="spellEnd"/>
      <w:r w:rsidRPr="00F006E2">
        <w:rPr>
          <w:rFonts w:ascii="Times New Roman" w:hAnsi="Times New Roman" w:cs="Times New Roman"/>
          <w:i/>
          <w:iCs/>
          <w:sz w:val="24"/>
          <w:szCs w:val="24"/>
          <w:shd w:val="clear" w:color="auto" w:fill="FFFFFF"/>
        </w:rPr>
        <w:t xml:space="preserve"> College, Haveri</w:t>
      </w:r>
      <w:r w:rsidRPr="00F006E2">
        <w:rPr>
          <w:rFonts w:ascii="Times New Roman" w:hAnsi="Times New Roman" w:cs="Times New Roman"/>
          <w:sz w:val="24"/>
          <w:szCs w:val="24"/>
          <w:shd w:val="clear" w:color="auto" w:fill="FFFFFF"/>
        </w:rPr>
        <w:t>, p. 91.</w:t>
      </w:r>
    </w:p>
    <w:p w14:paraId="44A85112" w14:textId="32E84E21" w:rsidR="007C311F" w:rsidRPr="00F006E2" w:rsidRDefault="007C311F" w:rsidP="00F006E2">
      <w:pPr>
        <w:spacing w:after="0" w:line="480" w:lineRule="auto"/>
        <w:ind w:left="851" w:right="49" w:hanging="851"/>
        <w:jc w:val="both"/>
        <w:rPr>
          <w:rFonts w:ascii="Times New Roman" w:hAnsi="Times New Roman" w:cs="Times New Roman"/>
          <w:color w:val="222222"/>
          <w:sz w:val="24"/>
          <w:szCs w:val="24"/>
          <w:shd w:val="clear" w:color="auto" w:fill="FFFFFF"/>
        </w:rPr>
      </w:pPr>
      <w:r w:rsidRPr="00F006E2">
        <w:rPr>
          <w:rFonts w:ascii="Times New Roman" w:hAnsi="Times New Roman" w:cs="Times New Roman"/>
          <w:color w:val="222222"/>
          <w:sz w:val="24"/>
          <w:szCs w:val="24"/>
          <w:shd w:val="clear" w:color="auto" w:fill="FFFFFF"/>
        </w:rPr>
        <w:t xml:space="preserve">Hays, G. C., Richardson, A. J. </w:t>
      </w:r>
      <w:r w:rsidR="00F006E2" w:rsidRPr="00F006E2">
        <w:rPr>
          <w:rFonts w:ascii="Times New Roman" w:hAnsi="Times New Roman" w:cs="Times New Roman"/>
          <w:color w:val="222222"/>
          <w:sz w:val="24"/>
          <w:szCs w:val="24"/>
          <w:shd w:val="clear" w:color="auto" w:fill="FFFFFF"/>
        </w:rPr>
        <w:t>&amp;</w:t>
      </w:r>
      <w:r w:rsidRPr="00F006E2">
        <w:rPr>
          <w:rFonts w:ascii="Times New Roman" w:hAnsi="Times New Roman" w:cs="Times New Roman"/>
          <w:color w:val="222222"/>
          <w:sz w:val="24"/>
          <w:szCs w:val="24"/>
          <w:shd w:val="clear" w:color="auto" w:fill="FFFFFF"/>
        </w:rPr>
        <w:t xml:space="preserve"> Robinson, C. (2005). Climate change and marine plankton. </w:t>
      </w:r>
      <w:r w:rsidRPr="00F006E2">
        <w:rPr>
          <w:rFonts w:ascii="Times New Roman" w:hAnsi="Times New Roman" w:cs="Times New Roman"/>
          <w:i/>
          <w:iCs/>
          <w:color w:val="222222"/>
          <w:sz w:val="24"/>
          <w:szCs w:val="24"/>
          <w:shd w:val="clear" w:color="auto" w:fill="FFFFFF"/>
        </w:rPr>
        <w:t xml:space="preserve">Trends Ecol. </w:t>
      </w:r>
      <w:proofErr w:type="spellStart"/>
      <w:r w:rsidRPr="00F006E2">
        <w:rPr>
          <w:rFonts w:ascii="Times New Roman" w:hAnsi="Times New Roman" w:cs="Times New Roman"/>
          <w:i/>
          <w:iCs/>
          <w:color w:val="222222"/>
          <w:sz w:val="24"/>
          <w:szCs w:val="24"/>
          <w:shd w:val="clear" w:color="auto" w:fill="FFFFFF"/>
        </w:rPr>
        <w:t>Evol</w:t>
      </w:r>
      <w:proofErr w:type="spellEnd"/>
      <w:r w:rsidRPr="00F006E2">
        <w:rPr>
          <w:rFonts w:ascii="Times New Roman" w:hAnsi="Times New Roman" w:cs="Times New Roman"/>
          <w:i/>
          <w:iCs/>
          <w:color w:val="222222"/>
          <w:sz w:val="24"/>
          <w:szCs w:val="24"/>
          <w:shd w:val="clear" w:color="auto" w:fill="FFFFFF"/>
        </w:rPr>
        <w:t>.</w:t>
      </w:r>
      <w:r w:rsidRPr="00F006E2">
        <w:rPr>
          <w:rFonts w:ascii="Times New Roman" w:hAnsi="Times New Roman" w:cs="Times New Roman"/>
          <w:color w:val="222222"/>
          <w:sz w:val="24"/>
          <w:szCs w:val="24"/>
          <w:shd w:val="clear" w:color="auto" w:fill="FFFFFF"/>
        </w:rPr>
        <w:t>, </w:t>
      </w:r>
      <w:r w:rsidRPr="00F006E2">
        <w:rPr>
          <w:rFonts w:ascii="Times New Roman" w:hAnsi="Times New Roman" w:cs="Times New Roman"/>
          <w:b/>
          <w:iCs/>
          <w:color w:val="222222"/>
          <w:sz w:val="24"/>
          <w:szCs w:val="24"/>
          <w:shd w:val="clear" w:color="auto" w:fill="FFFFFF"/>
        </w:rPr>
        <w:t>20</w:t>
      </w:r>
      <w:r w:rsidRPr="00F006E2">
        <w:rPr>
          <w:rFonts w:ascii="Times New Roman" w:hAnsi="Times New Roman" w:cs="Times New Roman"/>
          <w:color w:val="222222"/>
          <w:sz w:val="24"/>
          <w:szCs w:val="24"/>
          <w:shd w:val="clear" w:color="auto" w:fill="FFFFFF"/>
        </w:rPr>
        <w:t>(6): 337-344.</w:t>
      </w:r>
    </w:p>
    <w:p w14:paraId="5A07C9B4" w14:textId="77777777" w:rsidR="007C311F" w:rsidRPr="00F006E2" w:rsidRDefault="007C311F" w:rsidP="00F006E2">
      <w:pPr>
        <w:spacing w:after="0" w:line="480" w:lineRule="auto"/>
        <w:ind w:left="851" w:hanging="851"/>
        <w:jc w:val="both"/>
        <w:rPr>
          <w:rFonts w:ascii="Times New Roman" w:hAnsi="Times New Roman" w:cs="Times New Roman"/>
          <w:sz w:val="24"/>
          <w:szCs w:val="24"/>
        </w:rPr>
      </w:pPr>
      <w:bookmarkStart w:id="5" w:name="Pouladi,_M.,_Qadermarzi,_A.,_Baharvand,_"/>
      <w:bookmarkEnd w:id="5"/>
      <w:r w:rsidRPr="00F006E2">
        <w:rPr>
          <w:rFonts w:ascii="Times New Roman" w:hAnsi="Times New Roman" w:cs="Times New Roman"/>
          <w:sz w:val="24"/>
          <w:szCs w:val="24"/>
        </w:rPr>
        <w:t>Hutchinson, G. E. (1967). A Treatise on Limnology, v. 2. Introduction to Lake Biology and the Limnoplankton. New York, Wiley J. and Sons, p.1115</w:t>
      </w:r>
    </w:p>
    <w:p w14:paraId="5C8B17F7" w14:textId="5532D4FF" w:rsidR="007C311F" w:rsidRPr="00F006E2" w:rsidRDefault="007C311F" w:rsidP="00F006E2">
      <w:pPr>
        <w:tabs>
          <w:tab w:val="left" w:pos="8789"/>
        </w:tabs>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Kumar, A. (2015). Freshwater plankton and Macrophytes of India. Daya Publishing House. New Delhi.</w:t>
      </w:r>
      <w:bookmarkStart w:id="6" w:name="Saravanakumar,_A.,_Rajkumar,_M.,_Thivaka"/>
      <w:bookmarkEnd w:id="6"/>
    </w:p>
    <w:p w14:paraId="6A06939E" w14:textId="29A9DE1D" w:rsidR="007C311F" w:rsidRPr="00F006E2" w:rsidRDefault="007C311F" w:rsidP="00F006E2">
      <w:pPr>
        <w:spacing w:after="0" w:line="480" w:lineRule="auto"/>
        <w:ind w:left="851" w:right="49" w:hanging="851"/>
        <w:jc w:val="both"/>
        <w:rPr>
          <w:rFonts w:ascii="Times New Roman" w:hAnsi="Times New Roman" w:cs="Times New Roman"/>
          <w:sz w:val="24"/>
          <w:szCs w:val="24"/>
        </w:rPr>
      </w:pPr>
      <w:proofErr w:type="spellStart"/>
      <w:r w:rsidRPr="00F006E2">
        <w:rPr>
          <w:rFonts w:ascii="Times New Roman" w:hAnsi="Times New Roman" w:cs="Times New Roman"/>
          <w:sz w:val="24"/>
          <w:szCs w:val="24"/>
        </w:rPr>
        <w:t>Magurran</w:t>
      </w:r>
      <w:proofErr w:type="spellEnd"/>
      <w:r w:rsidRPr="00F006E2">
        <w:rPr>
          <w:rFonts w:ascii="Times New Roman" w:hAnsi="Times New Roman" w:cs="Times New Roman"/>
          <w:sz w:val="24"/>
          <w:szCs w:val="24"/>
        </w:rPr>
        <w:t>, A. E. (2004). Measuring biological diversity. Blackwell Publishing. Malden, USA</w:t>
      </w:r>
    </w:p>
    <w:p w14:paraId="1959F6EF" w14:textId="77777777" w:rsidR="007C311F" w:rsidRPr="00F006E2" w:rsidRDefault="007C311F" w:rsidP="00F006E2">
      <w:pPr>
        <w:spacing w:after="0" w:line="480" w:lineRule="auto"/>
        <w:ind w:left="851" w:hanging="851"/>
        <w:jc w:val="both"/>
        <w:rPr>
          <w:rFonts w:ascii="Times New Roman" w:hAnsi="Times New Roman" w:cs="Times New Roman"/>
          <w:sz w:val="24"/>
          <w:szCs w:val="24"/>
        </w:rPr>
      </w:pPr>
      <w:proofErr w:type="spellStart"/>
      <w:r w:rsidRPr="00F006E2">
        <w:rPr>
          <w:rFonts w:ascii="Times New Roman" w:hAnsi="Times New Roman" w:cs="Times New Roman"/>
          <w:sz w:val="24"/>
          <w:szCs w:val="24"/>
        </w:rPr>
        <w:t>Margalef</w:t>
      </w:r>
      <w:proofErr w:type="spellEnd"/>
      <w:r w:rsidRPr="00F006E2">
        <w:rPr>
          <w:rFonts w:ascii="Times New Roman" w:hAnsi="Times New Roman" w:cs="Times New Roman"/>
          <w:sz w:val="24"/>
          <w:szCs w:val="24"/>
        </w:rPr>
        <w:t xml:space="preserve">, R. (1951). Species diversity in natural </w:t>
      </w:r>
      <w:proofErr w:type="spellStart"/>
      <w:r w:rsidRPr="00F006E2">
        <w:rPr>
          <w:rFonts w:ascii="Times New Roman" w:hAnsi="Times New Roman" w:cs="Times New Roman"/>
          <w:sz w:val="24"/>
          <w:szCs w:val="24"/>
        </w:rPr>
        <w:t>comunidales</w:t>
      </w:r>
      <w:proofErr w:type="spellEnd"/>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Publ. Inst. Biol. Ap. L.</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9</w:t>
      </w:r>
      <w:r w:rsidRPr="00F006E2">
        <w:rPr>
          <w:rFonts w:ascii="Times New Roman" w:hAnsi="Times New Roman" w:cs="Times New Roman"/>
          <w:sz w:val="24"/>
          <w:szCs w:val="24"/>
        </w:rPr>
        <w:t>: 5–27.</w:t>
      </w:r>
    </w:p>
    <w:p w14:paraId="4DE9E250" w14:textId="5CC2AE84"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Mishra,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Nayak,</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Pati,</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Nanda,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N.,</w:t>
      </w:r>
      <w:r w:rsidRPr="00F006E2">
        <w:rPr>
          <w:rFonts w:ascii="Times New Roman" w:hAnsi="Times New Roman" w:cs="Times New Roman"/>
          <w:spacing w:val="1"/>
          <w:sz w:val="24"/>
          <w:szCs w:val="24"/>
        </w:rPr>
        <w:t xml:space="preserve"> </w:t>
      </w:r>
      <w:proofErr w:type="spellStart"/>
      <w:r w:rsidRPr="00F006E2">
        <w:rPr>
          <w:rFonts w:ascii="Times New Roman" w:hAnsi="Times New Roman" w:cs="Times New Roman"/>
          <w:sz w:val="24"/>
          <w:szCs w:val="24"/>
        </w:rPr>
        <w:t>Mahanty</w:t>
      </w:r>
      <w:proofErr w:type="spellEnd"/>
      <w:r w:rsidRPr="00F006E2">
        <w:rPr>
          <w:rFonts w:ascii="Times New Roman" w:hAnsi="Times New Roman" w:cs="Times New Roman"/>
          <w:sz w:val="24"/>
          <w:szCs w:val="24"/>
        </w:rPr>
        <w:t>,</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00F006E2" w:rsidRPr="00F006E2">
        <w:rPr>
          <w:rFonts w:ascii="Times New Roman" w:hAnsi="Times New Roman" w:cs="Times New Roman"/>
          <w:sz w:val="24"/>
          <w:szCs w:val="24"/>
        </w:rPr>
        <w:t>&amp;</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Behera,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A.</w:t>
      </w:r>
      <w:r w:rsidRPr="00F006E2">
        <w:rPr>
          <w:rFonts w:ascii="Times New Roman" w:hAnsi="Times New Roman" w:cs="Times New Roman"/>
          <w:spacing w:val="53"/>
          <w:sz w:val="24"/>
          <w:szCs w:val="24"/>
        </w:rPr>
        <w:t xml:space="preserve"> </w:t>
      </w:r>
      <w:r w:rsidRPr="00F006E2">
        <w:rPr>
          <w:rFonts w:ascii="Times New Roman" w:hAnsi="Times New Roman" w:cs="Times New Roman"/>
          <w:sz w:val="24"/>
          <w:szCs w:val="24"/>
        </w:rPr>
        <w:t>(2018).</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Spatiotemporal variation of phytoplankton in relation to physicochemical parameters along</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Mahanadi Estuary and inshore area of</w:t>
      </w:r>
      <w:r w:rsidRPr="00F006E2">
        <w:rPr>
          <w:rFonts w:ascii="Times New Roman" w:hAnsi="Times New Roman" w:cs="Times New Roman"/>
          <w:spacing w:val="1"/>
          <w:sz w:val="24"/>
          <w:szCs w:val="24"/>
        </w:rPr>
        <w:t xml:space="preserve"> </w:t>
      </w:r>
      <w:proofErr w:type="spellStart"/>
      <w:r w:rsidRPr="00F006E2">
        <w:rPr>
          <w:rFonts w:ascii="Times New Roman" w:hAnsi="Times New Roman" w:cs="Times New Roman"/>
          <w:sz w:val="24"/>
          <w:szCs w:val="24"/>
        </w:rPr>
        <w:t>Paradeep</w:t>
      </w:r>
      <w:proofErr w:type="spellEnd"/>
      <w:r w:rsidRPr="00F006E2">
        <w:rPr>
          <w:rFonts w:ascii="Times New Roman" w:hAnsi="Times New Roman" w:cs="Times New Roman"/>
          <w:sz w:val="24"/>
          <w:szCs w:val="24"/>
        </w:rPr>
        <w:t xml:space="preserve"> Coast, North East Coast of</w:t>
      </w:r>
      <w:r w:rsidRPr="00F006E2">
        <w:rPr>
          <w:rFonts w:ascii="Times New Roman" w:hAnsi="Times New Roman" w:cs="Times New Roman"/>
          <w:spacing w:val="53"/>
          <w:sz w:val="24"/>
          <w:szCs w:val="24"/>
        </w:rPr>
        <w:t xml:space="preserve"> </w:t>
      </w:r>
      <w:r w:rsidRPr="00F006E2">
        <w:rPr>
          <w:rFonts w:ascii="Times New Roman" w:hAnsi="Times New Roman" w:cs="Times New Roman"/>
          <w:sz w:val="24"/>
          <w:szCs w:val="24"/>
        </w:rPr>
        <w:t>India in Bay</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of</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Bengal</w:t>
      </w:r>
      <w:r w:rsidRPr="00F006E2">
        <w:rPr>
          <w:rFonts w:ascii="Times New Roman" w:hAnsi="Times New Roman" w:cs="Times New Roman"/>
          <w:i/>
          <w:sz w:val="24"/>
          <w:szCs w:val="24"/>
        </w:rPr>
        <w:t>.</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Indian</w:t>
      </w:r>
      <w:r w:rsidRPr="00F006E2">
        <w:rPr>
          <w:rFonts w:ascii="Times New Roman" w:hAnsi="Times New Roman" w:cs="Times New Roman"/>
          <w:i/>
          <w:spacing w:val="1"/>
          <w:sz w:val="24"/>
          <w:szCs w:val="24"/>
        </w:rPr>
        <w:t xml:space="preserve"> </w:t>
      </w:r>
      <w:r w:rsidRPr="00F006E2">
        <w:rPr>
          <w:rFonts w:ascii="Times New Roman" w:hAnsi="Times New Roman" w:cs="Times New Roman"/>
          <w:i/>
          <w:sz w:val="24"/>
          <w:szCs w:val="24"/>
        </w:rPr>
        <w:t>J.</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Geo.-Mar. Sci</w:t>
      </w:r>
      <w:r w:rsidRPr="00F006E2">
        <w:rPr>
          <w:rFonts w:ascii="Times New Roman" w:hAnsi="Times New Roman" w:cs="Times New Roman"/>
          <w:sz w:val="24"/>
          <w:szCs w:val="24"/>
        </w:rPr>
        <w:t>.,</w:t>
      </w:r>
      <w:r w:rsidRPr="00F006E2">
        <w:rPr>
          <w:rFonts w:ascii="Times New Roman" w:hAnsi="Times New Roman" w:cs="Times New Roman"/>
          <w:spacing w:val="6"/>
          <w:sz w:val="24"/>
          <w:szCs w:val="24"/>
        </w:rPr>
        <w:t xml:space="preserve"> </w:t>
      </w:r>
      <w:r w:rsidRPr="00F006E2">
        <w:rPr>
          <w:rFonts w:ascii="Times New Roman" w:hAnsi="Times New Roman" w:cs="Times New Roman"/>
          <w:b/>
          <w:sz w:val="24"/>
          <w:szCs w:val="24"/>
        </w:rPr>
        <w:t>47</w:t>
      </w:r>
      <w:r w:rsidRPr="00F006E2">
        <w:rPr>
          <w:rFonts w:ascii="Times New Roman" w:hAnsi="Times New Roman" w:cs="Times New Roman"/>
          <w:sz w:val="24"/>
          <w:szCs w:val="24"/>
        </w:rPr>
        <w:t>(7):1502–1517.</w:t>
      </w:r>
      <w:bookmarkStart w:id="7" w:name="Mishra,_S.,_Nayak,_S.,_Pati,_S._S.,_Nand"/>
      <w:bookmarkEnd w:id="7"/>
    </w:p>
    <w:p w14:paraId="195EA0A1" w14:textId="7C7F7E32" w:rsidR="007C311F" w:rsidRPr="00F006E2" w:rsidRDefault="007C311F" w:rsidP="00F006E2">
      <w:pPr>
        <w:spacing w:after="0" w:line="480" w:lineRule="auto"/>
        <w:ind w:left="851" w:right="49" w:hanging="851"/>
        <w:jc w:val="both"/>
        <w:rPr>
          <w:rFonts w:ascii="Times New Roman" w:hAnsi="Times New Roman" w:cs="Times New Roman"/>
          <w:sz w:val="24"/>
          <w:szCs w:val="24"/>
        </w:rPr>
      </w:pPr>
      <w:bookmarkStart w:id="8" w:name="Verma,_R._and_Singh,_G._P._(2010).Season"/>
      <w:bookmarkEnd w:id="8"/>
      <w:r w:rsidRPr="00F006E2">
        <w:rPr>
          <w:rFonts w:ascii="Times New Roman" w:hAnsi="Times New Roman" w:cs="Times New Roman"/>
          <w:sz w:val="24"/>
          <w:szCs w:val="24"/>
        </w:rPr>
        <w:t xml:space="preserve">Nandy, T.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Mandal, S. (2020). Unravelling the </w:t>
      </w:r>
      <w:proofErr w:type="spellStart"/>
      <w:r w:rsidRPr="00F006E2">
        <w:rPr>
          <w:rFonts w:ascii="Times New Roman" w:hAnsi="Times New Roman" w:cs="Times New Roman"/>
          <w:sz w:val="24"/>
          <w:szCs w:val="24"/>
        </w:rPr>
        <w:t>spatio</w:t>
      </w:r>
      <w:proofErr w:type="spellEnd"/>
      <w:r w:rsidRPr="00F006E2">
        <w:rPr>
          <w:rFonts w:ascii="Times New Roman" w:hAnsi="Times New Roman" w:cs="Times New Roman"/>
          <w:sz w:val="24"/>
          <w:szCs w:val="24"/>
        </w:rPr>
        <w:t xml:space="preserve">-temporal variation of zooplankton community from the river Matla in the Sundarbans Estuarine System, India. </w:t>
      </w:r>
      <w:proofErr w:type="spellStart"/>
      <w:r w:rsidRPr="00F006E2">
        <w:rPr>
          <w:rFonts w:ascii="Times New Roman" w:hAnsi="Times New Roman" w:cs="Times New Roman"/>
          <w:i/>
          <w:iCs/>
          <w:sz w:val="24"/>
          <w:szCs w:val="24"/>
        </w:rPr>
        <w:t>Oceanol</w:t>
      </w:r>
      <w:proofErr w:type="spellEnd"/>
      <w:r w:rsidRPr="00F006E2">
        <w:rPr>
          <w:rFonts w:ascii="Times New Roman" w:hAnsi="Times New Roman" w:cs="Times New Roman"/>
          <w:i/>
          <w:iCs/>
          <w:sz w:val="24"/>
          <w:szCs w:val="24"/>
        </w:rPr>
        <w:t>.</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62</w:t>
      </w:r>
      <w:r w:rsidRPr="00F006E2">
        <w:rPr>
          <w:rFonts w:ascii="Times New Roman" w:hAnsi="Times New Roman" w:cs="Times New Roman"/>
          <w:sz w:val="24"/>
          <w:szCs w:val="24"/>
        </w:rPr>
        <w:t>(3): 326-346.</w:t>
      </w:r>
    </w:p>
    <w:p w14:paraId="5E44EE1E" w14:textId="40328D63"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lastRenderedPageBreak/>
        <w:t xml:space="preserve">Needham, J.G.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Needham, P.R. (1962). A Guide to the study of Freshwater Biology. 5th </w:t>
      </w:r>
      <w:proofErr w:type="spellStart"/>
      <w:r w:rsidRPr="00F006E2">
        <w:rPr>
          <w:rFonts w:ascii="Times New Roman" w:hAnsi="Times New Roman" w:cs="Times New Roman"/>
          <w:sz w:val="24"/>
          <w:szCs w:val="24"/>
        </w:rPr>
        <w:t>edn</w:t>
      </w:r>
      <w:proofErr w:type="spellEnd"/>
      <w:r w:rsidRPr="00F006E2">
        <w:rPr>
          <w:rFonts w:ascii="Times New Roman" w:hAnsi="Times New Roman" w:cs="Times New Roman"/>
          <w:sz w:val="24"/>
          <w:szCs w:val="24"/>
        </w:rPr>
        <w:t>., Holden Day Inc., San Francisc</w:t>
      </w:r>
    </w:p>
    <w:p w14:paraId="156FE67E" w14:textId="01ECE028" w:rsidR="007C311F" w:rsidRPr="00F006E2" w:rsidRDefault="007C311F" w:rsidP="00F006E2">
      <w:pPr>
        <w:spacing w:after="0" w:line="480" w:lineRule="auto"/>
        <w:ind w:left="851" w:hanging="851"/>
        <w:jc w:val="both"/>
        <w:rPr>
          <w:rFonts w:ascii="Times New Roman" w:hAnsi="Times New Roman" w:cs="Times New Roman"/>
          <w:sz w:val="24"/>
          <w:szCs w:val="24"/>
        </w:rPr>
      </w:pPr>
      <w:r w:rsidRPr="00F006E2">
        <w:rPr>
          <w:rFonts w:ascii="Times New Roman" w:hAnsi="Times New Roman" w:cs="Times New Roman"/>
          <w:sz w:val="24"/>
          <w:szCs w:val="24"/>
        </w:rPr>
        <w:t xml:space="preserve">Nandan, S.N.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Aher, N. H. (2005). Algal community used for assessment of water quality of </w:t>
      </w:r>
      <w:proofErr w:type="spellStart"/>
      <w:r w:rsidRPr="00F006E2">
        <w:rPr>
          <w:rFonts w:ascii="Times New Roman" w:hAnsi="Times New Roman" w:cs="Times New Roman"/>
          <w:sz w:val="24"/>
          <w:szCs w:val="24"/>
        </w:rPr>
        <w:t>Haranbaree</w:t>
      </w:r>
      <w:proofErr w:type="spellEnd"/>
      <w:r w:rsidRPr="00F006E2">
        <w:rPr>
          <w:rFonts w:ascii="Times New Roman" w:hAnsi="Times New Roman" w:cs="Times New Roman"/>
          <w:sz w:val="24"/>
          <w:szCs w:val="24"/>
        </w:rPr>
        <w:t xml:space="preserve"> dam and Mosam river of Maharashtra. </w:t>
      </w:r>
      <w:r w:rsidRPr="00F006E2">
        <w:rPr>
          <w:rFonts w:ascii="Times New Roman" w:hAnsi="Times New Roman" w:cs="Times New Roman"/>
          <w:i/>
          <w:sz w:val="24"/>
          <w:szCs w:val="24"/>
        </w:rPr>
        <w:t>J. Environ. Biol</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26</w:t>
      </w:r>
      <w:r w:rsidRPr="00F006E2">
        <w:rPr>
          <w:rFonts w:ascii="Times New Roman" w:hAnsi="Times New Roman" w:cs="Times New Roman"/>
          <w:sz w:val="24"/>
          <w:szCs w:val="24"/>
        </w:rPr>
        <w:t xml:space="preserve">:223-227. </w:t>
      </w:r>
    </w:p>
    <w:p w14:paraId="00EA3157" w14:textId="4C5E3BCE" w:rsidR="007C311F" w:rsidRPr="00F006E2" w:rsidRDefault="007C311F" w:rsidP="00F006E2">
      <w:pPr>
        <w:spacing w:after="0" w:line="480" w:lineRule="auto"/>
        <w:ind w:left="851" w:hanging="851"/>
        <w:jc w:val="both"/>
        <w:rPr>
          <w:rFonts w:ascii="Times New Roman" w:hAnsi="Times New Roman" w:cs="Times New Roman"/>
          <w:color w:val="222222"/>
          <w:sz w:val="24"/>
          <w:szCs w:val="24"/>
          <w:shd w:val="clear" w:color="auto" w:fill="FFFFFF"/>
        </w:rPr>
      </w:pPr>
      <w:bookmarkStart w:id="9" w:name="Wells,_J._C._and_Hung,_T._T._(1990)._Lon"/>
      <w:bookmarkStart w:id="10" w:name="Yilmaz,_N._E._Ş._E._and_Aykulu,_G._(2010"/>
      <w:bookmarkEnd w:id="9"/>
      <w:bookmarkEnd w:id="10"/>
      <w:r w:rsidRPr="00F006E2">
        <w:rPr>
          <w:rFonts w:ascii="Times New Roman" w:hAnsi="Times New Roman" w:cs="Times New Roman"/>
          <w:color w:val="222222"/>
          <w:sz w:val="24"/>
          <w:szCs w:val="24"/>
          <w:shd w:val="clear" w:color="auto" w:fill="FFFFFF"/>
        </w:rPr>
        <w:t xml:space="preserve">Naz, S., Azam, S. M. G. G. </w:t>
      </w:r>
      <w:r w:rsidR="00F006E2" w:rsidRPr="00F006E2">
        <w:rPr>
          <w:rFonts w:ascii="Times New Roman" w:hAnsi="Times New Roman" w:cs="Times New Roman"/>
          <w:color w:val="222222"/>
          <w:sz w:val="24"/>
          <w:szCs w:val="24"/>
          <w:shd w:val="clear" w:color="auto" w:fill="FFFFFF"/>
        </w:rPr>
        <w:t>&amp;</w:t>
      </w:r>
      <w:r w:rsidRPr="00F006E2">
        <w:rPr>
          <w:rFonts w:ascii="Times New Roman" w:hAnsi="Times New Roman" w:cs="Times New Roman"/>
          <w:color w:val="222222"/>
          <w:sz w:val="24"/>
          <w:szCs w:val="24"/>
          <w:shd w:val="clear" w:color="auto" w:fill="FFFFFF"/>
        </w:rPr>
        <w:t xml:space="preserve"> </w:t>
      </w:r>
      <w:proofErr w:type="spellStart"/>
      <w:r w:rsidRPr="00F006E2">
        <w:rPr>
          <w:rFonts w:ascii="Times New Roman" w:hAnsi="Times New Roman" w:cs="Times New Roman"/>
          <w:color w:val="222222"/>
          <w:sz w:val="24"/>
          <w:szCs w:val="24"/>
          <w:shd w:val="clear" w:color="auto" w:fill="FFFFFF"/>
        </w:rPr>
        <w:t>Diba</w:t>
      </w:r>
      <w:proofErr w:type="spellEnd"/>
      <w:r w:rsidRPr="00F006E2">
        <w:rPr>
          <w:rFonts w:ascii="Times New Roman" w:hAnsi="Times New Roman" w:cs="Times New Roman"/>
          <w:color w:val="222222"/>
          <w:sz w:val="24"/>
          <w:szCs w:val="24"/>
          <w:shd w:val="clear" w:color="auto" w:fill="FFFFFF"/>
        </w:rPr>
        <w:t xml:space="preserve">, N. J. </w:t>
      </w:r>
      <w:r w:rsidRPr="00F006E2">
        <w:rPr>
          <w:rFonts w:ascii="Times New Roman" w:hAnsi="Times New Roman" w:cs="Times New Roman"/>
          <w:sz w:val="24"/>
          <w:szCs w:val="24"/>
        </w:rPr>
        <w:t xml:space="preserve">(2014). </w:t>
      </w:r>
      <w:r w:rsidRPr="00F006E2">
        <w:rPr>
          <w:rFonts w:ascii="Times New Roman" w:hAnsi="Times New Roman" w:cs="Times New Roman"/>
          <w:color w:val="222222"/>
          <w:sz w:val="24"/>
          <w:szCs w:val="24"/>
          <w:shd w:val="clear" w:color="auto" w:fill="FFFFFF"/>
        </w:rPr>
        <w:t xml:space="preserve">Diversity and Abundance of the Algal Flora of River Padma II. </w:t>
      </w:r>
      <w:proofErr w:type="spellStart"/>
      <w:r w:rsidRPr="00F006E2">
        <w:rPr>
          <w:rFonts w:ascii="Times New Roman" w:hAnsi="Times New Roman" w:cs="Times New Roman"/>
          <w:color w:val="222222"/>
          <w:sz w:val="24"/>
          <w:szCs w:val="24"/>
          <w:shd w:val="clear" w:color="auto" w:fill="FFFFFF"/>
        </w:rPr>
        <w:t>Cyanophyceae</w:t>
      </w:r>
      <w:proofErr w:type="spellEnd"/>
      <w:r w:rsidRPr="00F006E2">
        <w:rPr>
          <w:rFonts w:ascii="Times New Roman" w:hAnsi="Times New Roman" w:cs="Times New Roman"/>
          <w:color w:val="222222"/>
          <w:sz w:val="24"/>
          <w:szCs w:val="24"/>
          <w:shd w:val="clear" w:color="auto" w:fill="FFFFFF"/>
        </w:rPr>
        <w:t xml:space="preserve"> and Bacillariophyceae.</w:t>
      </w:r>
    </w:p>
    <w:p w14:paraId="27D4A7D2" w14:textId="77777777" w:rsidR="007C311F" w:rsidRPr="00144D0B" w:rsidRDefault="007C311F" w:rsidP="00F006E2">
      <w:pPr>
        <w:spacing w:after="0" w:line="480" w:lineRule="auto"/>
        <w:ind w:left="851" w:hanging="851"/>
        <w:jc w:val="both"/>
        <w:rPr>
          <w:rFonts w:ascii="Times New Roman" w:hAnsi="Times New Roman" w:cs="Times New Roman"/>
          <w:sz w:val="24"/>
          <w:szCs w:val="24"/>
          <w:lang w:val="de-DE"/>
        </w:rPr>
      </w:pPr>
      <w:proofErr w:type="spellStart"/>
      <w:r w:rsidRPr="00F006E2">
        <w:rPr>
          <w:rFonts w:ascii="Times New Roman" w:hAnsi="Times New Roman" w:cs="Times New Roman"/>
          <w:sz w:val="24"/>
          <w:szCs w:val="24"/>
        </w:rPr>
        <w:t>Pielou</w:t>
      </w:r>
      <w:proofErr w:type="spellEnd"/>
      <w:r w:rsidRPr="00F006E2">
        <w:rPr>
          <w:rFonts w:ascii="Times New Roman" w:hAnsi="Times New Roman" w:cs="Times New Roman"/>
          <w:sz w:val="24"/>
          <w:szCs w:val="24"/>
        </w:rPr>
        <w:t xml:space="preserve">, E.C. (1966). The measurement of diversity in different types of biological collections. </w:t>
      </w:r>
      <w:r w:rsidRPr="00144D0B">
        <w:rPr>
          <w:rFonts w:ascii="Times New Roman" w:hAnsi="Times New Roman" w:cs="Times New Roman"/>
          <w:i/>
          <w:sz w:val="24"/>
          <w:szCs w:val="24"/>
          <w:lang w:val="de-DE"/>
        </w:rPr>
        <w:t>J. Theor. Biol.</w:t>
      </w:r>
      <w:r w:rsidRPr="00144D0B">
        <w:rPr>
          <w:rFonts w:ascii="Times New Roman" w:hAnsi="Times New Roman" w:cs="Times New Roman"/>
          <w:sz w:val="24"/>
          <w:szCs w:val="24"/>
          <w:lang w:val="de-DE"/>
        </w:rPr>
        <w:t xml:space="preserve">, </w:t>
      </w:r>
      <w:r w:rsidRPr="00144D0B">
        <w:rPr>
          <w:rFonts w:ascii="Times New Roman" w:hAnsi="Times New Roman" w:cs="Times New Roman"/>
          <w:b/>
          <w:sz w:val="24"/>
          <w:szCs w:val="24"/>
          <w:lang w:val="de-DE"/>
        </w:rPr>
        <w:t>13</w:t>
      </w:r>
      <w:r w:rsidRPr="00144D0B">
        <w:rPr>
          <w:rFonts w:ascii="Times New Roman" w:hAnsi="Times New Roman" w:cs="Times New Roman"/>
          <w:sz w:val="24"/>
          <w:szCs w:val="24"/>
          <w:lang w:val="de-DE"/>
        </w:rPr>
        <w:t>: 131–144.</w:t>
      </w:r>
    </w:p>
    <w:p w14:paraId="68A5DA2E" w14:textId="52BC0941" w:rsidR="007C311F" w:rsidRPr="00144D0B" w:rsidRDefault="007C311F" w:rsidP="00F006E2">
      <w:pPr>
        <w:spacing w:after="0" w:line="480" w:lineRule="auto"/>
        <w:ind w:left="851" w:right="49" w:hanging="851"/>
        <w:jc w:val="both"/>
        <w:rPr>
          <w:rFonts w:ascii="Times New Roman" w:hAnsi="Times New Roman" w:cs="Times New Roman"/>
          <w:sz w:val="24"/>
          <w:szCs w:val="24"/>
          <w:lang w:val="de-DE"/>
        </w:rPr>
      </w:pPr>
      <w:r w:rsidRPr="00144D0B">
        <w:rPr>
          <w:rFonts w:ascii="Times New Roman" w:hAnsi="Times New Roman" w:cs="Times New Roman"/>
          <w:sz w:val="24"/>
          <w:szCs w:val="24"/>
          <w:lang w:val="de-DE"/>
        </w:rPr>
        <w:t>Rahaman, S. M. B., Golder, J., Rahaman, M. S., Hasanuzzaman, A. F. M., Huq, K. A., Begum, S.</w:t>
      </w:r>
      <w:r w:rsidRPr="00144D0B">
        <w:rPr>
          <w:rFonts w:ascii="Times New Roman" w:hAnsi="Times New Roman" w:cs="Times New Roman"/>
          <w:spacing w:val="1"/>
          <w:sz w:val="24"/>
          <w:szCs w:val="24"/>
          <w:lang w:val="de-DE"/>
        </w:rPr>
        <w:t xml:space="preserve"> </w:t>
      </w:r>
      <w:r w:rsidR="00F006E2" w:rsidRPr="00144D0B">
        <w:rPr>
          <w:rFonts w:ascii="Times New Roman" w:hAnsi="Times New Roman" w:cs="Times New Roman"/>
          <w:sz w:val="24"/>
          <w:szCs w:val="24"/>
          <w:lang w:val="de-DE"/>
        </w:rPr>
        <w:t>&amp;</w:t>
      </w:r>
      <w:r w:rsidRPr="00144D0B">
        <w:rPr>
          <w:rFonts w:ascii="Times New Roman" w:hAnsi="Times New Roman" w:cs="Times New Roman"/>
          <w:spacing w:val="1"/>
          <w:sz w:val="24"/>
          <w:szCs w:val="24"/>
          <w:lang w:val="de-DE"/>
        </w:rPr>
        <w:t xml:space="preserve"> </w:t>
      </w:r>
      <w:r w:rsidRPr="00144D0B">
        <w:rPr>
          <w:rFonts w:ascii="Times New Roman" w:hAnsi="Times New Roman" w:cs="Times New Roman"/>
          <w:sz w:val="24"/>
          <w:szCs w:val="24"/>
          <w:lang w:val="de-DE"/>
        </w:rPr>
        <w:t>Bir,</w:t>
      </w:r>
      <w:r w:rsidRPr="00144D0B">
        <w:rPr>
          <w:rFonts w:ascii="Times New Roman" w:hAnsi="Times New Roman" w:cs="Times New Roman"/>
          <w:spacing w:val="1"/>
          <w:sz w:val="24"/>
          <w:szCs w:val="24"/>
          <w:lang w:val="de-DE"/>
        </w:rPr>
        <w:t xml:space="preserve"> </w:t>
      </w:r>
      <w:r w:rsidRPr="00144D0B">
        <w:rPr>
          <w:rFonts w:ascii="Times New Roman" w:hAnsi="Times New Roman" w:cs="Times New Roman"/>
          <w:sz w:val="24"/>
          <w:szCs w:val="24"/>
          <w:lang w:val="de-DE"/>
        </w:rPr>
        <w:t>J.</w:t>
      </w:r>
      <w:r w:rsidRPr="00144D0B">
        <w:rPr>
          <w:rFonts w:ascii="Times New Roman" w:hAnsi="Times New Roman" w:cs="Times New Roman"/>
          <w:spacing w:val="1"/>
          <w:sz w:val="24"/>
          <w:szCs w:val="24"/>
          <w:lang w:val="de-DE"/>
        </w:rPr>
        <w:t xml:space="preserve"> </w:t>
      </w:r>
      <w:r w:rsidRPr="00144D0B">
        <w:rPr>
          <w:rFonts w:ascii="Times New Roman" w:hAnsi="Times New Roman" w:cs="Times New Roman"/>
          <w:sz w:val="24"/>
          <w:szCs w:val="24"/>
          <w:lang w:val="de-DE"/>
        </w:rPr>
        <w:t>(2013).</w:t>
      </w:r>
      <w:r w:rsidRPr="00144D0B">
        <w:rPr>
          <w:rFonts w:ascii="Times New Roman" w:hAnsi="Times New Roman" w:cs="Times New Roman"/>
          <w:spacing w:val="1"/>
          <w:sz w:val="24"/>
          <w:szCs w:val="24"/>
          <w:lang w:val="de-DE"/>
        </w:rPr>
        <w:t xml:space="preserve"> </w:t>
      </w:r>
      <w:r w:rsidRPr="00F006E2">
        <w:rPr>
          <w:rFonts w:ascii="Times New Roman" w:hAnsi="Times New Roman" w:cs="Times New Roman"/>
          <w:sz w:val="24"/>
          <w:szCs w:val="24"/>
        </w:rPr>
        <w:t>Spatial</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and</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temporal</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variations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phytoplankton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abundance</w:t>
      </w:r>
      <w:r w:rsidRPr="00F006E2">
        <w:rPr>
          <w:rFonts w:ascii="Times New Roman" w:hAnsi="Times New Roman" w:cs="Times New Roman"/>
          <w:spacing w:val="53"/>
          <w:sz w:val="24"/>
          <w:szCs w:val="24"/>
        </w:rPr>
        <w:t xml:space="preserve"> </w:t>
      </w:r>
      <w:r w:rsidRPr="00F006E2">
        <w:rPr>
          <w:rFonts w:ascii="Times New Roman" w:hAnsi="Times New Roman" w:cs="Times New Roman"/>
          <w:sz w:val="24"/>
          <w:szCs w:val="24"/>
        </w:rPr>
        <w:t>and</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species diversity in the Sundarbans mangrove forest of</w:t>
      </w:r>
      <w:r w:rsidRPr="00F006E2">
        <w:rPr>
          <w:rFonts w:ascii="Times New Roman" w:hAnsi="Times New Roman" w:cs="Times New Roman"/>
          <w:spacing w:val="53"/>
          <w:sz w:val="24"/>
          <w:szCs w:val="24"/>
        </w:rPr>
        <w:t xml:space="preserve"> </w:t>
      </w:r>
      <w:r w:rsidRPr="00F006E2">
        <w:rPr>
          <w:rFonts w:ascii="Times New Roman" w:hAnsi="Times New Roman" w:cs="Times New Roman"/>
          <w:sz w:val="24"/>
          <w:szCs w:val="24"/>
        </w:rPr>
        <w:t xml:space="preserve">Bangladesh. </w:t>
      </w:r>
      <w:r w:rsidRPr="00144D0B">
        <w:rPr>
          <w:rFonts w:ascii="Times New Roman" w:hAnsi="Times New Roman" w:cs="Times New Roman"/>
          <w:i/>
          <w:sz w:val="24"/>
          <w:szCs w:val="24"/>
          <w:lang w:val="de-DE"/>
        </w:rPr>
        <w:t>J. Mar. Sci. Res.</w:t>
      </w:r>
      <w:r w:rsidRPr="00144D0B">
        <w:rPr>
          <w:rFonts w:ascii="Times New Roman" w:hAnsi="Times New Roman" w:cs="Times New Roman"/>
          <w:i/>
          <w:spacing w:val="1"/>
          <w:sz w:val="24"/>
          <w:szCs w:val="24"/>
          <w:lang w:val="de-DE"/>
        </w:rPr>
        <w:t xml:space="preserve"> </w:t>
      </w:r>
      <w:r w:rsidRPr="00144D0B">
        <w:rPr>
          <w:rFonts w:ascii="Times New Roman" w:hAnsi="Times New Roman" w:cs="Times New Roman"/>
          <w:i/>
          <w:sz w:val="24"/>
          <w:szCs w:val="24"/>
          <w:lang w:val="de-DE"/>
        </w:rPr>
        <w:t>Dev.</w:t>
      </w:r>
      <w:r w:rsidRPr="00144D0B">
        <w:rPr>
          <w:rFonts w:ascii="Times New Roman" w:hAnsi="Times New Roman" w:cs="Times New Roman"/>
          <w:sz w:val="24"/>
          <w:szCs w:val="24"/>
          <w:lang w:val="de-DE"/>
        </w:rPr>
        <w:t>,</w:t>
      </w:r>
      <w:r w:rsidRPr="00144D0B">
        <w:rPr>
          <w:rFonts w:ascii="Times New Roman" w:hAnsi="Times New Roman" w:cs="Times New Roman"/>
          <w:spacing w:val="5"/>
          <w:sz w:val="24"/>
          <w:szCs w:val="24"/>
          <w:lang w:val="de-DE"/>
        </w:rPr>
        <w:t xml:space="preserve"> </w:t>
      </w:r>
      <w:r w:rsidRPr="00144D0B">
        <w:rPr>
          <w:rFonts w:ascii="Times New Roman" w:hAnsi="Times New Roman" w:cs="Times New Roman"/>
          <w:b/>
          <w:sz w:val="24"/>
          <w:szCs w:val="24"/>
          <w:lang w:val="de-DE"/>
        </w:rPr>
        <w:t>3</w:t>
      </w:r>
      <w:r w:rsidRPr="00144D0B">
        <w:rPr>
          <w:rFonts w:ascii="Times New Roman" w:hAnsi="Times New Roman" w:cs="Times New Roman"/>
          <w:sz w:val="24"/>
          <w:szCs w:val="24"/>
          <w:lang w:val="de-DE"/>
        </w:rPr>
        <w:t>(2):</w:t>
      </w:r>
      <w:r w:rsidRPr="00144D0B">
        <w:rPr>
          <w:rFonts w:ascii="Times New Roman" w:hAnsi="Times New Roman" w:cs="Times New Roman"/>
          <w:spacing w:val="5"/>
          <w:sz w:val="24"/>
          <w:szCs w:val="24"/>
          <w:lang w:val="de-DE"/>
        </w:rPr>
        <w:t xml:space="preserve"> </w:t>
      </w:r>
      <w:r w:rsidRPr="00144D0B">
        <w:rPr>
          <w:rFonts w:ascii="Times New Roman" w:hAnsi="Times New Roman" w:cs="Times New Roman"/>
          <w:sz w:val="24"/>
          <w:szCs w:val="24"/>
          <w:lang w:val="de-DE"/>
        </w:rPr>
        <w:t>1-9.</w:t>
      </w:r>
    </w:p>
    <w:p w14:paraId="3DB00F45" w14:textId="6AEE1BE2" w:rsidR="007C311F" w:rsidRPr="00F006E2" w:rsidRDefault="007C311F" w:rsidP="00F006E2">
      <w:pPr>
        <w:spacing w:after="0" w:line="480" w:lineRule="auto"/>
        <w:ind w:left="851" w:right="49" w:hanging="851"/>
        <w:jc w:val="both"/>
        <w:rPr>
          <w:rFonts w:ascii="Times New Roman" w:hAnsi="Times New Roman" w:cs="Times New Roman"/>
          <w:i/>
          <w:sz w:val="24"/>
          <w:szCs w:val="24"/>
        </w:rPr>
      </w:pPr>
      <w:r w:rsidRPr="00144D0B">
        <w:rPr>
          <w:rFonts w:ascii="Times New Roman" w:hAnsi="Times New Roman" w:cs="Times New Roman"/>
          <w:sz w:val="24"/>
          <w:szCs w:val="24"/>
          <w:lang w:val="de-DE"/>
        </w:rPr>
        <w:t xml:space="preserve">Rahman, S. </w:t>
      </w:r>
      <w:r w:rsidR="00F006E2" w:rsidRPr="00144D0B">
        <w:rPr>
          <w:rFonts w:ascii="Times New Roman" w:hAnsi="Times New Roman" w:cs="Times New Roman"/>
          <w:sz w:val="24"/>
          <w:szCs w:val="24"/>
          <w:lang w:val="de-DE"/>
        </w:rPr>
        <w:t>&amp;</w:t>
      </w:r>
      <w:r w:rsidRPr="00144D0B">
        <w:rPr>
          <w:rFonts w:ascii="Times New Roman" w:hAnsi="Times New Roman" w:cs="Times New Roman"/>
          <w:sz w:val="24"/>
          <w:szCs w:val="24"/>
          <w:lang w:val="de-DE"/>
        </w:rPr>
        <w:t xml:space="preserve"> Jewel, M. A. S. (2008). </w:t>
      </w:r>
      <w:r w:rsidRPr="00F006E2">
        <w:rPr>
          <w:rFonts w:ascii="Times New Roman" w:hAnsi="Times New Roman" w:cs="Times New Roman"/>
          <w:sz w:val="24"/>
          <w:szCs w:val="24"/>
        </w:rPr>
        <w:t>Cyanobacterial blooms and water quality in two urban fish</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ponds</w:t>
      </w:r>
      <w:r w:rsidRPr="00F006E2">
        <w:rPr>
          <w:rFonts w:ascii="Times New Roman" w:hAnsi="Times New Roman" w:cs="Times New Roman"/>
          <w:i/>
          <w:sz w:val="24"/>
          <w:szCs w:val="24"/>
        </w:rPr>
        <w:t>.</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Univ.</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J.</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Zool.</w:t>
      </w:r>
      <w:r w:rsidRPr="00F006E2">
        <w:rPr>
          <w:rFonts w:ascii="Times New Roman" w:hAnsi="Times New Roman" w:cs="Times New Roman"/>
          <w:i/>
          <w:spacing w:val="-3"/>
          <w:sz w:val="24"/>
          <w:szCs w:val="24"/>
        </w:rPr>
        <w:t xml:space="preserve"> </w:t>
      </w:r>
      <w:proofErr w:type="spellStart"/>
      <w:r w:rsidRPr="00F006E2">
        <w:rPr>
          <w:rFonts w:ascii="Times New Roman" w:hAnsi="Times New Roman" w:cs="Times New Roman"/>
          <w:i/>
          <w:sz w:val="24"/>
          <w:szCs w:val="24"/>
        </w:rPr>
        <w:t>Rajshahi</w:t>
      </w:r>
      <w:proofErr w:type="spellEnd"/>
      <w:r w:rsidRPr="00F006E2">
        <w:rPr>
          <w:rFonts w:ascii="Times New Roman" w:hAnsi="Times New Roman" w:cs="Times New Roman"/>
          <w:i/>
          <w:sz w:val="24"/>
          <w:szCs w:val="24"/>
        </w:rPr>
        <w:t>.</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Univ</w:t>
      </w:r>
      <w:r w:rsidRPr="00F006E2">
        <w:rPr>
          <w:rFonts w:ascii="Times New Roman" w:hAnsi="Times New Roman" w:cs="Times New Roman"/>
          <w:color w:val="70777C"/>
          <w:sz w:val="24"/>
          <w:szCs w:val="24"/>
        </w:rPr>
        <w:t>.</w:t>
      </w:r>
      <w:r w:rsidRPr="00F006E2">
        <w:rPr>
          <w:rFonts w:ascii="Times New Roman" w:hAnsi="Times New Roman" w:cs="Times New Roman"/>
          <w:sz w:val="24"/>
          <w:szCs w:val="24"/>
        </w:rPr>
        <w:t>,</w:t>
      </w:r>
      <w:r w:rsidRPr="00F006E2">
        <w:rPr>
          <w:rFonts w:ascii="Times New Roman" w:hAnsi="Times New Roman" w:cs="Times New Roman"/>
          <w:spacing w:val="6"/>
          <w:sz w:val="24"/>
          <w:szCs w:val="24"/>
        </w:rPr>
        <w:t xml:space="preserve"> </w:t>
      </w:r>
      <w:r w:rsidRPr="00F006E2">
        <w:rPr>
          <w:rFonts w:ascii="Times New Roman" w:hAnsi="Times New Roman" w:cs="Times New Roman"/>
          <w:b/>
          <w:sz w:val="24"/>
          <w:szCs w:val="24"/>
        </w:rPr>
        <w:t>27</w:t>
      </w:r>
      <w:r w:rsidRPr="00F006E2">
        <w:rPr>
          <w:rFonts w:ascii="Times New Roman" w:hAnsi="Times New Roman" w:cs="Times New Roman"/>
          <w:sz w:val="24"/>
          <w:szCs w:val="24"/>
        </w:rPr>
        <w:t>: 79-84.</w:t>
      </w:r>
    </w:p>
    <w:p w14:paraId="74795A19" w14:textId="7FC8E5CB" w:rsidR="007C311F" w:rsidRPr="00F006E2" w:rsidRDefault="007C311F" w:rsidP="00F006E2">
      <w:pPr>
        <w:spacing w:after="0" w:line="480" w:lineRule="auto"/>
        <w:ind w:left="851" w:hanging="851"/>
        <w:jc w:val="both"/>
        <w:rPr>
          <w:rFonts w:ascii="Times New Roman" w:hAnsi="Times New Roman" w:cs="Times New Roman"/>
          <w:color w:val="222222"/>
          <w:sz w:val="24"/>
          <w:szCs w:val="24"/>
          <w:shd w:val="clear" w:color="auto" w:fill="FFFFFF"/>
        </w:rPr>
      </w:pPr>
      <w:r w:rsidRPr="00F006E2">
        <w:rPr>
          <w:rFonts w:ascii="Times New Roman" w:hAnsi="Times New Roman" w:cs="Times New Roman"/>
          <w:color w:val="222222"/>
          <w:sz w:val="24"/>
          <w:szCs w:val="24"/>
          <w:shd w:val="clear" w:color="auto" w:fill="FFFFFF"/>
        </w:rPr>
        <w:t xml:space="preserve">Rani, R. </w:t>
      </w:r>
      <w:r w:rsidR="00F006E2" w:rsidRPr="00F006E2">
        <w:rPr>
          <w:rFonts w:ascii="Times New Roman" w:hAnsi="Times New Roman" w:cs="Times New Roman"/>
          <w:color w:val="222222"/>
          <w:sz w:val="24"/>
          <w:szCs w:val="24"/>
          <w:shd w:val="clear" w:color="auto" w:fill="FFFFFF"/>
        </w:rPr>
        <w:t>&amp;</w:t>
      </w:r>
      <w:r w:rsidRPr="00F006E2">
        <w:rPr>
          <w:rFonts w:ascii="Times New Roman" w:hAnsi="Times New Roman" w:cs="Times New Roman"/>
          <w:color w:val="222222"/>
          <w:sz w:val="24"/>
          <w:szCs w:val="24"/>
          <w:shd w:val="clear" w:color="auto" w:fill="FFFFFF"/>
        </w:rPr>
        <w:t xml:space="preserve"> Data, B. K. (2022). Assessment of water quality of River Hoare in Tripura, North-East India. </w:t>
      </w:r>
      <w:r w:rsidRPr="00F006E2">
        <w:rPr>
          <w:rFonts w:ascii="Times New Roman" w:hAnsi="Times New Roman" w:cs="Times New Roman"/>
          <w:i/>
          <w:iCs/>
          <w:color w:val="222222"/>
          <w:sz w:val="24"/>
          <w:szCs w:val="24"/>
          <w:shd w:val="clear" w:color="auto" w:fill="FFFFFF"/>
        </w:rPr>
        <w:t>Int. J. Ecol. Envy. Sc.</w:t>
      </w:r>
      <w:r w:rsidRPr="00F006E2">
        <w:rPr>
          <w:rFonts w:ascii="Times New Roman" w:hAnsi="Times New Roman" w:cs="Times New Roman"/>
          <w:color w:val="222222"/>
          <w:sz w:val="24"/>
          <w:szCs w:val="24"/>
          <w:shd w:val="clear" w:color="auto" w:fill="FFFFFF"/>
        </w:rPr>
        <w:t>, </w:t>
      </w:r>
      <w:r w:rsidRPr="00F006E2">
        <w:rPr>
          <w:rFonts w:ascii="Times New Roman" w:hAnsi="Times New Roman" w:cs="Times New Roman"/>
          <w:b/>
          <w:iCs/>
          <w:color w:val="222222"/>
          <w:sz w:val="24"/>
          <w:szCs w:val="24"/>
          <w:shd w:val="clear" w:color="auto" w:fill="FFFFFF"/>
        </w:rPr>
        <w:t>4</w:t>
      </w:r>
      <w:r w:rsidRPr="00F006E2">
        <w:rPr>
          <w:rFonts w:ascii="Times New Roman" w:hAnsi="Times New Roman" w:cs="Times New Roman"/>
          <w:color w:val="222222"/>
          <w:sz w:val="24"/>
          <w:szCs w:val="24"/>
          <w:shd w:val="clear" w:color="auto" w:fill="FFFFFF"/>
        </w:rPr>
        <w:t>(2): 61-68.</w:t>
      </w:r>
    </w:p>
    <w:p w14:paraId="666F4CAB" w14:textId="77777777" w:rsidR="007C311F" w:rsidRPr="00F006E2" w:rsidRDefault="007C311F" w:rsidP="00F006E2">
      <w:pPr>
        <w:spacing w:after="0" w:line="480" w:lineRule="auto"/>
        <w:ind w:left="851" w:hanging="851"/>
        <w:jc w:val="both"/>
        <w:rPr>
          <w:rFonts w:ascii="Times New Roman" w:hAnsi="Times New Roman" w:cs="Times New Roman"/>
          <w:sz w:val="24"/>
          <w:szCs w:val="24"/>
        </w:rPr>
      </w:pPr>
      <w:r w:rsidRPr="00F006E2">
        <w:rPr>
          <w:rFonts w:ascii="Times New Roman" w:hAnsi="Times New Roman" w:cs="Times New Roman"/>
          <w:sz w:val="24"/>
          <w:szCs w:val="24"/>
        </w:rPr>
        <w:t>REYNOLDS, C. S.</w:t>
      </w:r>
      <w:r w:rsidRPr="00F006E2">
        <w:rPr>
          <w:rFonts w:ascii="Times New Roman" w:hAnsi="Times New Roman" w:cs="Times New Roman"/>
          <w:color w:val="222222"/>
          <w:sz w:val="24"/>
          <w:szCs w:val="24"/>
          <w:shd w:val="clear" w:color="auto" w:fill="FFFFFF"/>
        </w:rPr>
        <w:t xml:space="preserve"> (</w:t>
      </w:r>
      <w:r w:rsidRPr="00F006E2">
        <w:rPr>
          <w:rFonts w:ascii="Times New Roman" w:hAnsi="Times New Roman" w:cs="Times New Roman"/>
          <w:sz w:val="24"/>
          <w:szCs w:val="24"/>
        </w:rPr>
        <w:t>1993</w:t>
      </w:r>
      <w:r w:rsidRPr="00F006E2">
        <w:rPr>
          <w:rFonts w:ascii="Times New Roman" w:hAnsi="Times New Roman" w:cs="Times New Roman"/>
          <w:color w:val="222222"/>
          <w:sz w:val="24"/>
          <w:szCs w:val="24"/>
          <w:shd w:val="clear" w:color="auto" w:fill="FFFFFF"/>
        </w:rPr>
        <w:t>)</w:t>
      </w:r>
      <w:r w:rsidRPr="00F006E2">
        <w:rPr>
          <w:rFonts w:ascii="Times New Roman" w:hAnsi="Times New Roman" w:cs="Times New Roman"/>
          <w:sz w:val="24"/>
          <w:szCs w:val="24"/>
        </w:rPr>
        <w:t xml:space="preserve">. Scales of disturbance and their role in plankton ecology. </w:t>
      </w:r>
      <w:proofErr w:type="spellStart"/>
      <w:r w:rsidRPr="00F006E2">
        <w:rPr>
          <w:rFonts w:ascii="Times New Roman" w:hAnsi="Times New Roman" w:cs="Times New Roman"/>
          <w:i/>
          <w:sz w:val="24"/>
          <w:szCs w:val="24"/>
        </w:rPr>
        <w:t>Hydrobiol</w:t>
      </w:r>
      <w:proofErr w:type="spellEnd"/>
      <w:r w:rsidRPr="00F006E2">
        <w:rPr>
          <w:rFonts w:ascii="Times New Roman" w:hAnsi="Times New Roman" w:cs="Times New Roman"/>
          <w:i/>
          <w:sz w:val="24"/>
          <w:szCs w:val="24"/>
        </w:rPr>
        <w:t>.</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249</w:t>
      </w:r>
      <w:r w:rsidRPr="00F006E2">
        <w:rPr>
          <w:rFonts w:ascii="Times New Roman" w:hAnsi="Times New Roman" w:cs="Times New Roman"/>
          <w:sz w:val="24"/>
          <w:szCs w:val="24"/>
        </w:rPr>
        <w:t>: 157-171.</w:t>
      </w:r>
    </w:p>
    <w:p w14:paraId="10EFA4EE" w14:textId="2C71DA41" w:rsidR="007C311F" w:rsidRPr="00F006E2" w:rsidRDefault="007C311F" w:rsidP="00F006E2">
      <w:pPr>
        <w:spacing w:after="0" w:line="480" w:lineRule="auto"/>
        <w:ind w:left="851" w:hanging="851"/>
        <w:jc w:val="both"/>
        <w:rPr>
          <w:rFonts w:ascii="Times New Roman" w:hAnsi="Times New Roman" w:cs="Times New Roman"/>
          <w:sz w:val="24"/>
          <w:szCs w:val="24"/>
        </w:rPr>
      </w:pPr>
      <w:r w:rsidRPr="00F006E2">
        <w:rPr>
          <w:rFonts w:ascii="Times New Roman" w:hAnsi="Times New Roman" w:cs="Times New Roman"/>
          <w:sz w:val="24"/>
          <w:szCs w:val="24"/>
        </w:rPr>
        <w:t xml:space="preserve">Shannon, C.E. </w:t>
      </w:r>
      <w:r w:rsidR="00F006E2" w:rsidRPr="00F006E2">
        <w:rPr>
          <w:rFonts w:ascii="Times New Roman" w:hAnsi="Times New Roman" w:cs="Times New Roman"/>
          <w:sz w:val="24"/>
          <w:szCs w:val="24"/>
        </w:rPr>
        <w:t xml:space="preserve">&amp; </w:t>
      </w:r>
      <w:r w:rsidR="000B51C4" w:rsidRPr="00F006E2">
        <w:rPr>
          <w:rFonts w:ascii="Times New Roman" w:hAnsi="Times New Roman" w:cs="Times New Roman"/>
          <w:sz w:val="24"/>
          <w:szCs w:val="24"/>
        </w:rPr>
        <w:t>Wiener</w:t>
      </w:r>
      <w:r w:rsidRPr="00F006E2">
        <w:rPr>
          <w:rFonts w:ascii="Times New Roman" w:hAnsi="Times New Roman" w:cs="Times New Roman"/>
          <w:sz w:val="24"/>
          <w:szCs w:val="24"/>
        </w:rPr>
        <w:t>, W. (1949). The mathematical theory of communication. Univ. Ill. Press. Urbana, 20.</w:t>
      </w:r>
    </w:p>
    <w:p w14:paraId="242A77FD" w14:textId="77777777"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Stirling, H. P.</w:t>
      </w:r>
      <w:r w:rsidRPr="00F006E2">
        <w:rPr>
          <w:rFonts w:ascii="Times New Roman" w:hAnsi="Times New Roman" w:cs="Times New Roman"/>
          <w:color w:val="222222"/>
          <w:sz w:val="24"/>
          <w:szCs w:val="24"/>
          <w:shd w:val="clear" w:color="auto" w:fill="FFFFFF"/>
        </w:rPr>
        <w:t xml:space="preserve"> (</w:t>
      </w:r>
      <w:r w:rsidRPr="00F006E2">
        <w:rPr>
          <w:rFonts w:ascii="Times New Roman" w:hAnsi="Times New Roman" w:cs="Times New Roman"/>
          <w:sz w:val="24"/>
          <w:szCs w:val="24"/>
        </w:rPr>
        <w:t>1985</w:t>
      </w:r>
      <w:r w:rsidRPr="00F006E2">
        <w:rPr>
          <w:rFonts w:ascii="Times New Roman" w:hAnsi="Times New Roman" w:cs="Times New Roman"/>
          <w:color w:val="222222"/>
          <w:sz w:val="24"/>
          <w:szCs w:val="24"/>
          <w:shd w:val="clear" w:color="auto" w:fill="FFFFFF"/>
        </w:rPr>
        <w:t>)</w:t>
      </w:r>
      <w:r w:rsidRPr="00F006E2">
        <w:rPr>
          <w:rFonts w:ascii="Times New Roman" w:hAnsi="Times New Roman" w:cs="Times New Roman"/>
          <w:sz w:val="24"/>
          <w:szCs w:val="24"/>
        </w:rPr>
        <w:t xml:space="preserve">. Chemical and biological methods of water analysis for </w:t>
      </w:r>
      <w:proofErr w:type="spellStart"/>
      <w:r w:rsidRPr="00F006E2">
        <w:rPr>
          <w:rFonts w:ascii="Times New Roman" w:hAnsi="Times New Roman" w:cs="Times New Roman"/>
          <w:sz w:val="24"/>
          <w:szCs w:val="24"/>
        </w:rPr>
        <w:t>aquaculturalists</w:t>
      </w:r>
      <w:proofErr w:type="spellEnd"/>
      <w:r w:rsidRPr="00F006E2">
        <w:rPr>
          <w:rFonts w:ascii="Times New Roman" w:hAnsi="Times New Roman" w:cs="Times New Roman"/>
          <w:sz w:val="24"/>
          <w:szCs w:val="24"/>
        </w:rPr>
        <w:t xml:space="preserve">. </w:t>
      </w:r>
      <w:r w:rsidRPr="00F006E2">
        <w:rPr>
          <w:rFonts w:ascii="Times New Roman" w:hAnsi="Times New Roman" w:cs="Times New Roman"/>
          <w:i/>
          <w:iCs/>
          <w:sz w:val="24"/>
          <w:szCs w:val="24"/>
        </w:rPr>
        <w:t xml:space="preserve">Institute of Aquaculture, University of </w:t>
      </w:r>
      <w:proofErr w:type="spellStart"/>
      <w:r w:rsidRPr="00F006E2">
        <w:rPr>
          <w:rFonts w:ascii="Times New Roman" w:hAnsi="Times New Roman" w:cs="Times New Roman"/>
          <w:i/>
          <w:iCs/>
          <w:sz w:val="24"/>
          <w:szCs w:val="24"/>
        </w:rPr>
        <w:t>Stirling.</w:t>
      </w:r>
      <w:r w:rsidRPr="00F006E2">
        <w:rPr>
          <w:rFonts w:ascii="Times New Roman" w:hAnsi="Times New Roman" w:cs="Times New Roman"/>
          <w:sz w:val="24"/>
          <w:szCs w:val="24"/>
        </w:rPr>
        <w:t>pp</w:t>
      </w:r>
      <w:proofErr w:type="spellEnd"/>
      <w:r w:rsidRPr="00F006E2">
        <w:rPr>
          <w:rFonts w:ascii="Times New Roman" w:hAnsi="Times New Roman" w:cs="Times New Roman"/>
          <w:sz w:val="24"/>
          <w:szCs w:val="24"/>
        </w:rPr>
        <w:t>. 118-119.</w:t>
      </w:r>
    </w:p>
    <w:p w14:paraId="0C49E1D5" w14:textId="39CD0F4B" w:rsidR="007C311F" w:rsidRPr="009B738F"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color w:val="222222"/>
          <w:sz w:val="24"/>
          <w:szCs w:val="24"/>
          <w:shd w:val="clear" w:color="auto" w:fill="FFFFFF"/>
        </w:rPr>
        <w:t xml:space="preserve">Swaney, D. P., Hong, B., Ti, C., Howarth, R. W. </w:t>
      </w:r>
      <w:r w:rsidR="00F006E2" w:rsidRPr="00F006E2">
        <w:rPr>
          <w:rFonts w:ascii="Times New Roman" w:hAnsi="Times New Roman" w:cs="Times New Roman"/>
          <w:color w:val="222222"/>
          <w:sz w:val="24"/>
          <w:szCs w:val="24"/>
          <w:shd w:val="clear" w:color="auto" w:fill="FFFFFF"/>
        </w:rPr>
        <w:t>&amp;</w:t>
      </w:r>
      <w:r w:rsidRPr="00F006E2">
        <w:rPr>
          <w:rFonts w:ascii="Times New Roman" w:hAnsi="Times New Roman" w:cs="Times New Roman"/>
          <w:color w:val="222222"/>
          <w:sz w:val="24"/>
          <w:szCs w:val="24"/>
          <w:shd w:val="clear" w:color="auto" w:fill="FFFFFF"/>
        </w:rPr>
        <w:t xml:space="preserve"> </w:t>
      </w:r>
      <w:proofErr w:type="spellStart"/>
      <w:r w:rsidRPr="00F006E2">
        <w:rPr>
          <w:rFonts w:ascii="Times New Roman" w:hAnsi="Times New Roman" w:cs="Times New Roman"/>
          <w:color w:val="222222"/>
          <w:sz w:val="24"/>
          <w:szCs w:val="24"/>
          <w:shd w:val="clear" w:color="auto" w:fill="FFFFFF"/>
        </w:rPr>
        <w:t>Humborg</w:t>
      </w:r>
      <w:proofErr w:type="spellEnd"/>
      <w:r w:rsidRPr="00F006E2">
        <w:rPr>
          <w:rFonts w:ascii="Times New Roman" w:hAnsi="Times New Roman" w:cs="Times New Roman"/>
          <w:color w:val="222222"/>
          <w:sz w:val="24"/>
          <w:szCs w:val="24"/>
          <w:shd w:val="clear" w:color="auto" w:fill="FFFFFF"/>
        </w:rPr>
        <w:t>, C. (2012). Net anthropogenic nitrogen inputs to watersheds and riverine N export to coastal waters: a brief overview. </w:t>
      </w:r>
      <w:r w:rsidRPr="00F006E2">
        <w:rPr>
          <w:rFonts w:ascii="Times New Roman" w:hAnsi="Times New Roman" w:cs="Times New Roman"/>
          <w:i/>
          <w:iCs/>
          <w:color w:val="222222"/>
          <w:sz w:val="24"/>
          <w:szCs w:val="24"/>
          <w:shd w:val="clear" w:color="auto" w:fill="FFFFFF"/>
        </w:rPr>
        <w:t xml:space="preserve">Curr. </w:t>
      </w:r>
      <w:proofErr w:type="spellStart"/>
      <w:r w:rsidRPr="00F006E2">
        <w:rPr>
          <w:rFonts w:ascii="Times New Roman" w:hAnsi="Times New Roman" w:cs="Times New Roman"/>
          <w:i/>
          <w:iCs/>
          <w:color w:val="222222"/>
          <w:sz w:val="24"/>
          <w:szCs w:val="24"/>
          <w:shd w:val="clear" w:color="auto" w:fill="FFFFFF"/>
        </w:rPr>
        <w:t>Opin</w:t>
      </w:r>
      <w:proofErr w:type="spellEnd"/>
      <w:r w:rsidRPr="00F006E2">
        <w:rPr>
          <w:rFonts w:ascii="Times New Roman" w:hAnsi="Times New Roman" w:cs="Times New Roman"/>
          <w:i/>
          <w:iCs/>
          <w:color w:val="222222"/>
          <w:sz w:val="24"/>
          <w:szCs w:val="24"/>
          <w:shd w:val="clear" w:color="auto" w:fill="FFFFFF"/>
        </w:rPr>
        <w:t>. Env. Sust.</w:t>
      </w:r>
      <w:r w:rsidRPr="00F006E2">
        <w:rPr>
          <w:rFonts w:ascii="Times New Roman" w:hAnsi="Times New Roman" w:cs="Times New Roman"/>
          <w:color w:val="222222"/>
          <w:sz w:val="24"/>
          <w:szCs w:val="24"/>
          <w:shd w:val="clear" w:color="auto" w:fill="FFFFFF"/>
        </w:rPr>
        <w:t>, </w:t>
      </w:r>
      <w:r w:rsidRPr="00F006E2">
        <w:rPr>
          <w:rFonts w:ascii="Times New Roman" w:hAnsi="Times New Roman" w:cs="Times New Roman"/>
          <w:b/>
          <w:iCs/>
          <w:color w:val="222222"/>
          <w:sz w:val="24"/>
          <w:szCs w:val="24"/>
          <w:shd w:val="clear" w:color="auto" w:fill="FFFFFF"/>
        </w:rPr>
        <w:t>4</w:t>
      </w:r>
      <w:r w:rsidRPr="00F006E2">
        <w:rPr>
          <w:rFonts w:ascii="Times New Roman" w:hAnsi="Times New Roman" w:cs="Times New Roman"/>
          <w:color w:val="222222"/>
          <w:sz w:val="24"/>
          <w:szCs w:val="24"/>
          <w:shd w:val="clear" w:color="auto" w:fill="FFFFFF"/>
        </w:rPr>
        <w:t>(2): 203-211.</w:t>
      </w:r>
    </w:p>
    <w:p w14:paraId="2384DF05" w14:textId="77777777" w:rsidR="005D3151" w:rsidRPr="009B738F" w:rsidRDefault="005D3151" w:rsidP="007C311F">
      <w:pPr>
        <w:spacing w:after="0" w:line="240" w:lineRule="auto"/>
        <w:ind w:left="851" w:right="49" w:hanging="851"/>
        <w:jc w:val="both"/>
        <w:rPr>
          <w:rFonts w:ascii="Times New Roman" w:hAnsi="Times New Roman" w:cs="Times New Roman"/>
          <w:sz w:val="24"/>
          <w:szCs w:val="24"/>
        </w:rPr>
      </w:pPr>
    </w:p>
    <w:p w14:paraId="3B6C996F" w14:textId="77777777" w:rsidR="005D3151" w:rsidRPr="009B738F" w:rsidRDefault="005D3151" w:rsidP="007C311F">
      <w:pPr>
        <w:spacing w:after="0" w:line="240" w:lineRule="auto"/>
        <w:ind w:left="851" w:right="49" w:hanging="851"/>
        <w:jc w:val="both"/>
        <w:rPr>
          <w:rFonts w:ascii="Times New Roman" w:hAnsi="Times New Roman" w:cs="Times New Roman"/>
          <w:sz w:val="24"/>
          <w:szCs w:val="24"/>
        </w:rPr>
      </w:pPr>
    </w:p>
    <w:p w14:paraId="50471043" w14:textId="3EAAA695" w:rsidR="005D3151" w:rsidRPr="007C311F" w:rsidRDefault="005D3151" w:rsidP="007C311F">
      <w:pPr>
        <w:spacing w:after="0" w:line="240" w:lineRule="auto"/>
        <w:ind w:left="851" w:right="49" w:hanging="851"/>
        <w:jc w:val="both"/>
        <w:rPr>
          <w:rFonts w:ascii="Times New Roman" w:hAnsi="Times New Roman" w:cs="Times New Roman"/>
          <w:sz w:val="24"/>
          <w:szCs w:val="24"/>
        </w:rPr>
      </w:pPr>
    </w:p>
    <w:sectPr w:rsidR="005D3151" w:rsidRPr="007C311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71CC" w14:textId="77777777" w:rsidR="00751CA4" w:rsidRDefault="00751CA4">
      <w:pPr>
        <w:spacing w:after="0" w:line="240" w:lineRule="auto"/>
      </w:pPr>
      <w:r>
        <w:separator/>
      </w:r>
    </w:p>
  </w:endnote>
  <w:endnote w:type="continuationSeparator" w:id="0">
    <w:p w14:paraId="2A389AFE" w14:textId="77777777" w:rsidR="00751CA4" w:rsidRDefault="0075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8221" w14:textId="77777777" w:rsidR="00144D0B" w:rsidRDefault="00144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612213"/>
      <w:docPartObj>
        <w:docPartGallery w:val="Page Numbers (Bottom of Page)"/>
        <w:docPartUnique/>
      </w:docPartObj>
    </w:sdtPr>
    <w:sdtEndPr>
      <w:rPr>
        <w:noProof/>
      </w:rPr>
    </w:sdtEndPr>
    <w:sdtContent>
      <w:p w14:paraId="1E17217D" w14:textId="605965FD" w:rsidR="00C61C07" w:rsidRDefault="00024563">
        <w:pPr>
          <w:pStyle w:val="Footer"/>
          <w:jc w:val="center"/>
        </w:pPr>
        <w:r>
          <w:fldChar w:fldCharType="begin"/>
        </w:r>
        <w:r>
          <w:instrText xml:space="preserve"> PAGE   \* MERGEFORMAT </w:instrText>
        </w:r>
        <w:r>
          <w:fldChar w:fldCharType="separate"/>
        </w:r>
        <w:r w:rsidR="00A97CA4">
          <w:rPr>
            <w:noProof/>
          </w:rPr>
          <w:t>1</w:t>
        </w:r>
        <w:r>
          <w:rPr>
            <w:noProof/>
          </w:rPr>
          <w:fldChar w:fldCharType="end"/>
        </w:r>
      </w:p>
    </w:sdtContent>
  </w:sdt>
  <w:p w14:paraId="786C76D3" w14:textId="77777777" w:rsidR="00C61C07" w:rsidRDefault="00C61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FCBD" w14:textId="77777777" w:rsidR="00144D0B" w:rsidRDefault="0014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31DB" w14:textId="77777777" w:rsidR="00751CA4" w:rsidRDefault="00751CA4">
      <w:pPr>
        <w:spacing w:after="0" w:line="240" w:lineRule="auto"/>
      </w:pPr>
      <w:r>
        <w:separator/>
      </w:r>
    </w:p>
  </w:footnote>
  <w:footnote w:type="continuationSeparator" w:id="0">
    <w:p w14:paraId="3E541046" w14:textId="77777777" w:rsidR="00751CA4" w:rsidRDefault="00751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70FB" w14:textId="29E8C721" w:rsidR="00144D0B" w:rsidRDefault="00144D0B">
    <w:pPr>
      <w:pStyle w:val="Header"/>
    </w:pPr>
    <w:r>
      <w:rPr>
        <w:noProof/>
      </w:rPr>
      <w:pict w14:anchorId="46C90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687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9516" w14:textId="29D41349" w:rsidR="00144D0B" w:rsidRDefault="00144D0B">
    <w:pPr>
      <w:pStyle w:val="Header"/>
    </w:pPr>
    <w:r>
      <w:rPr>
        <w:noProof/>
      </w:rPr>
      <w:pict w14:anchorId="0A98F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687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A3C0" w14:textId="7B392F8D" w:rsidR="00144D0B" w:rsidRDefault="00144D0B">
    <w:pPr>
      <w:pStyle w:val="Header"/>
    </w:pPr>
    <w:r>
      <w:rPr>
        <w:noProof/>
      </w:rPr>
      <w:pict w14:anchorId="144D7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687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9A1"/>
    <w:multiLevelType w:val="hybridMultilevel"/>
    <w:tmpl w:val="29D0948A"/>
    <w:lvl w:ilvl="0" w:tplc="40090001">
      <w:start w:val="1"/>
      <w:numFmt w:val="bullet"/>
      <w:lvlText w:val=""/>
      <w:lvlJc w:val="left"/>
      <w:pPr>
        <w:ind w:left="360" w:hanging="360"/>
      </w:pPr>
      <w:rPr>
        <w:rFonts w:ascii="Symbol" w:hAnsi="Symbol" w:hint="default"/>
        <w:w w:val="100"/>
        <w:sz w:val="22"/>
        <w:szCs w:val="22"/>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4A65EEA"/>
    <w:multiLevelType w:val="hybridMultilevel"/>
    <w:tmpl w:val="7F5093BE"/>
    <w:lvl w:ilvl="0" w:tplc="5D808A96">
      <w:start w:val="8"/>
      <w:numFmt w:val="decimal"/>
      <w:lvlText w:val="%1."/>
      <w:lvlJc w:val="left"/>
      <w:pPr>
        <w:ind w:left="1904" w:hanging="538"/>
      </w:pPr>
      <w:rPr>
        <w:rFonts w:ascii="Arial" w:eastAsia="Arial" w:hAnsi="Arial" w:cs="Arial" w:hint="default"/>
        <w:b/>
        <w:bCs/>
        <w:w w:val="99"/>
        <w:sz w:val="24"/>
        <w:szCs w:val="24"/>
        <w:lang w:val="en-US" w:eastAsia="en-US" w:bidi="ar-SA"/>
      </w:rPr>
    </w:lvl>
    <w:lvl w:ilvl="1" w:tplc="1BB2D224">
      <w:numFmt w:val="none"/>
      <w:lvlText w:val=""/>
      <w:lvlJc w:val="left"/>
      <w:pPr>
        <w:tabs>
          <w:tab w:val="num" w:pos="360"/>
        </w:tabs>
      </w:pPr>
    </w:lvl>
    <w:lvl w:ilvl="2" w:tplc="618E1DAE">
      <w:start w:val="1"/>
      <w:numFmt w:val="decimal"/>
      <w:lvlText w:val="%3."/>
      <w:lvlJc w:val="left"/>
      <w:pPr>
        <w:ind w:left="502" w:hanging="360"/>
      </w:pPr>
      <w:rPr>
        <w:rFonts w:ascii="Microsoft Sans Serif" w:eastAsia="Microsoft Sans Serif" w:hAnsi="Microsoft Sans Serif" w:cs="Microsoft Sans Serif" w:hint="default"/>
        <w:color w:val="221F1F"/>
        <w:spacing w:val="0"/>
        <w:w w:val="100"/>
        <w:sz w:val="22"/>
        <w:szCs w:val="22"/>
        <w:lang w:val="en-US" w:eastAsia="en-US" w:bidi="ar-SA"/>
      </w:rPr>
    </w:lvl>
    <w:lvl w:ilvl="3" w:tplc="DF02D1D0">
      <w:numFmt w:val="bullet"/>
      <w:lvlText w:val="•"/>
      <w:lvlJc w:val="left"/>
      <w:pPr>
        <w:ind w:left="4066" w:hanging="360"/>
      </w:pPr>
      <w:rPr>
        <w:rFonts w:hint="default"/>
        <w:lang w:val="en-US" w:eastAsia="en-US" w:bidi="ar-SA"/>
      </w:rPr>
    </w:lvl>
    <w:lvl w:ilvl="4" w:tplc="C4800672">
      <w:numFmt w:val="bullet"/>
      <w:lvlText w:val="•"/>
      <w:lvlJc w:val="left"/>
      <w:pPr>
        <w:ind w:left="5060" w:hanging="360"/>
      </w:pPr>
      <w:rPr>
        <w:rFonts w:hint="default"/>
        <w:lang w:val="en-US" w:eastAsia="en-US" w:bidi="ar-SA"/>
      </w:rPr>
    </w:lvl>
    <w:lvl w:ilvl="5" w:tplc="C2BC3086">
      <w:numFmt w:val="bullet"/>
      <w:lvlText w:val="•"/>
      <w:lvlJc w:val="left"/>
      <w:pPr>
        <w:ind w:left="6053" w:hanging="360"/>
      </w:pPr>
      <w:rPr>
        <w:rFonts w:hint="default"/>
        <w:lang w:val="en-US" w:eastAsia="en-US" w:bidi="ar-SA"/>
      </w:rPr>
    </w:lvl>
    <w:lvl w:ilvl="6" w:tplc="DCB4A558">
      <w:numFmt w:val="bullet"/>
      <w:lvlText w:val="•"/>
      <w:lvlJc w:val="left"/>
      <w:pPr>
        <w:ind w:left="7046" w:hanging="360"/>
      </w:pPr>
      <w:rPr>
        <w:rFonts w:hint="default"/>
        <w:lang w:val="en-US" w:eastAsia="en-US" w:bidi="ar-SA"/>
      </w:rPr>
    </w:lvl>
    <w:lvl w:ilvl="7" w:tplc="BFCA43C0">
      <w:numFmt w:val="bullet"/>
      <w:lvlText w:val="•"/>
      <w:lvlJc w:val="left"/>
      <w:pPr>
        <w:ind w:left="8040" w:hanging="360"/>
      </w:pPr>
      <w:rPr>
        <w:rFonts w:hint="default"/>
        <w:lang w:val="en-US" w:eastAsia="en-US" w:bidi="ar-SA"/>
      </w:rPr>
    </w:lvl>
    <w:lvl w:ilvl="8" w:tplc="93908C00">
      <w:numFmt w:val="bullet"/>
      <w:lvlText w:val="•"/>
      <w:lvlJc w:val="left"/>
      <w:pPr>
        <w:ind w:left="9033" w:hanging="360"/>
      </w:pPr>
      <w:rPr>
        <w:rFonts w:hint="default"/>
        <w:lang w:val="en-US" w:eastAsia="en-US" w:bidi="ar-SA"/>
      </w:rPr>
    </w:lvl>
  </w:abstractNum>
  <w:abstractNum w:abstractNumId="2" w15:restartNumberingAfterBreak="0">
    <w:nsid w:val="38FB2BAD"/>
    <w:multiLevelType w:val="hybridMultilevel"/>
    <w:tmpl w:val="8116A944"/>
    <w:lvl w:ilvl="0" w:tplc="4190A020">
      <w:numFmt w:val="bullet"/>
      <w:lvlText w:val=""/>
      <w:lvlJc w:val="left"/>
      <w:pPr>
        <w:ind w:left="2086" w:hanging="360"/>
      </w:pPr>
      <w:rPr>
        <w:rFonts w:ascii="Wingdings" w:eastAsia="Wingdings" w:hAnsi="Wingdings" w:cs="Wingdings" w:hint="default"/>
        <w:w w:val="100"/>
        <w:sz w:val="22"/>
        <w:szCs w:val="22"/>
        <w:lang w:val="en-US" w:eastAsia="en-US" w:bidi="ar-SA"/>
      </w:rPr>
    </w:lvl>
    <w:lvl w:ilvl="1" w:tplc="678275EE">
      <w:numFmt w:val="bullet"/>
      <w:lvlText w:val="•"/>
      <w:lvlJc w:val="left"/>
      <w:pPr>
        <w:ind w:left="2974" w:hanging="360"/>
      </w:pPr>
      <w:rPr>
        <w:rFonts w:hint="default"/>
        <w:lang w:val="en-US" w:eastAsia="en-US" w:bidi="ar-SA"/>
      </w:rPr>
    </w:lvl>
    <w:lvl w:ilvl="2" w:tplc="C1FEA6C0">
      <w:numFmt w:val="bullet"/>
      <w:lvlText w:val="•"/>
      <w:lvlJc w:val="left"/>
      <w:pPr>
        <w:ind w:left="3868" w:hanging="360"/>
      </w:pPr>
      <w:rPr>
        <w:rFonts w:hint="default"/>
        <w:lang w:val="en-US" w:eastAsia="en-US" w:bidi="ar-SA"/>
      </w:rPr>
    </w:lvl>
    <w:lvl w:ilvl="3" w:tplc="A112C8C4">
      <w:numFmt w:val="bullet"/>
      <w:lvlText w:val="•"/>
      <w:lvlJc w:val="left"/>
      <w:pPr>
        <w:ind w:left="4762" w:hanging="360"/>
      </w:pPr>
      <w:rPr>
        <w:rFonts w:hint="default"/>
        <w:lang w:val="en-US" w:eastAsia="en-US" w:bidi="ar-SA"/>
      </w:rPr>
    </w:lvl>
    <w:lvl w:ilvl="4" w:tplc="935216C8">
      <w:numFmt w:val="bullet"/>
      <w:lvlText w:val="•"/>
      <w:lvlJc w:val="left"/>
      <w:pPr>
        <w:ind w:left="5656" w:hanging="360"/>
      </w:pPr>
      <w:rPr>
        <w:rFonts w:hint="default"/>
        <w:lang w:val="en-US" w:eastAsia="en-US" w:bidi="ar-SA"/>
      </w:rPr>
    </w:lvl>
    <w:lvl w:ilvl="5" w:tplc="6C348694">
      <w:numFmt w:val="bullet"/>
      <w:lvlText w:val="•"/>
      <w:lvlJc w:val="left"/>
      <w:pPr>
        <w:ind w:left="6550" w:hanging="360"/>
      </w:pPr>
      <w:rPr>
        <w:rFonts w:hint="default"/>
        <w:lang w:val="en-US" w:eastAsia="en-US" w:bidi="ar-SA"/>
      </w:rPr>
    </w:lvl>
    <w:lvl w:ilvl="6" w:tplc="7D3A96F6">
      <w:numFmt w:val="bullet"/>
      <w:lvlText w:val="•"/>
      <w:lvlJc w:val="left"/>
      <w:pPr>
        <w:ind w:left="7444" w:hanging="360"/>
      </w:pPr>
      <w:rPr>
        <w:rFonts w:hint="default"/>
        <w:lang w:val="en-US" w:eastAsia="en-US" w:bidi="ar-SA"/>
      </w:rPr>
    </w:lvl>
    <w:lvl w:ilvl="7" w:tplc="FC4EEC7A">
      <w:numFmt w:val="bullet"/>
      <w:lvlText w:val="•"/>
      <w:lvlJc w:val="left"/>
      <w:pPr>
        <w:ind w:left="8338" w:hanging="360"/>
      </w:pPr>
      <w:rPr>
        <w:rFonts w:hint="default"/>
        <w:lang w:val="en-US" w:eastAsia="en-US" w:bidi="ar-SA"/>
      </w:rPr>
    </w:lvl>
    <w:lvl w:ilvl="8" w:tplc="B7944A3A">
      <w:numFmt w:val="bullet"/>
      <w:lvlText w:val="•"/>
      <w:lvlJc w:val="left"/>
      <w:pPr>
        <w:ind w:left="9232" w:hanging="360"/>
      </w:pPr>
      <w:rPr>
        <w:rFonts w:hint="default"/>
        <w:lang w:val="en-US" w:eastAsia="en-US" w:bidi="ar-SA"/>
      </w:rPr>
    </w:lvl>
  </w:abstractNum>
  <w:abstractNum w:abstractNumId="3" w15:restartNumberingAfterBreak="0">
    <w:nsid w:val="617C1A69"/>
    <w:multiLevelType w:val="hybridMultilevel"/>
    <w:tmpl w:val="D59C52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17287199">
    <w:abstractNumId w:val="3"/>
  </w:num>
  <w:num w:numId="2" w16cid:durableId="1031415278">
    <w:abstractNumId w:val="2"/>
  </w:num>
  <w:num w:numId="3" w16cid:durableId="141237277">
    <w:abstractNumId w:val="1"/>
  </w:num>
  <w:num w:numId="4" w16cid:durableId="188671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29"/>
    <w:rsid w:val="00024563"/>
    <w:rsid w:val="000924B3"/>
    <w:rsid w:val="000B51C4"/>
    <w:rsid w:val="000D6928"/>
    <w:rsid w:val="00133F5C"/>
    <w:rsid w:val="00144D0B"/>
    <w:rsid w:val="00151E3C"/>
    <w:rsid w:val="0015399D"/>
    <w:rsid w:val="001603AD"/>
    <w:rsid w:val="00162B4C"/>
    <w:rsid w:val="00167CA9"/>
    <w:rsid w:val="001B4B5B"/>
    <w:rsid w:val="001D1B5C"/>
    <w:rsid w:val="00230FEF"/>
    <w:rsid w:val="00260EEB"/>
    <w:rsid w:val="00314B38"/>
    <w:rsid w:val="00346D95"/>
    <w:rsid w:val="00367C9F"/>
    <w:rsid w:val="00395734"/>
    <w:rsid w:val="003B6B04"/>
    <w:rsid w:val="0042319A"/>
    <w:rsid w:val="00473814"/>
    <w:rsid w:val="0047516A"/>
    <w:rsid w:val="00487410"/>
    <w:rsid w:val="0057560A"/>
    <w:rsid w:val="00586723"/>
    <w:rsid w:val="005B1F35"/>
    <w:rsid w:val="005D3151"/>
    <w:rsid w:val="005D656A"/>
    <w:rsid w:val="00614E90"/>
    <w:rsid w:val="00626E0F"/>
    <w:rsid w:val="00657A8C"/>
    <w:rsid w:val="006E5FD2"/>
    <w:rsid w:val="006F6D45"/>
    <w:rsid w:val="007439B3"/>
    <w:rsid w:val="00751CA4"/>
    <w:rsid w:val="00764228"/>
    <w:rsid w:val="00785FFF"/>
    <w:rsid w:val="007A068A"/>
    <w:rsid w:val="007B257C"/>
    <w:rsid w:val="007C311F"/>
    <w:rsid w:val="007D7E81"/>
    <w:rsid w:val="008103CB"/>
    <w:rsid w:val="00814C80"/>
    <w:rsid w:val="0085168D"/>
    <w:rsid w:val="0086572E"/>
    <w:rsid w:val="00884734"/>
    <w:rsid w:val="008B108A"/>
    <w:rsid w:val="00914870"/>
    <w:rsid w:val="00966561"/>
    <w:rsid w:val="009A547F"/>
    <w:rsid w:val="009B738F"/>
    <w:rsid w:val="009D366A"/>
    <w:rsid w:val="00A0153B"/>
    <w:rsid w:val="00A10E6C"/>
    <w:rsid w:val="00A96770"/>
    <w:rsid w:val="00A97CA4"/>
    <w:rsid w:val="00AB2C88"/>
    <w:rsid w:val="00B2354C"/>
    <w:rsid w:val="00B26CA2"/>
    <w:rsid w:val="00B333C9"/>
    <w:rsid w:val="00B45CF2"/>
    <w:rsid w:val="00B5389B"/>
    <w:rsid w:val="00B868F1"/>
    <w:rsid w:val="00B95F38"/>
    <w:rsid w:val="00BB2D0E"/>
    <w:rsid w:val="00BE679D"/>
    <w:rsid w:val="00BF0FED"/>
    <w:rsid w:val="00C61C07"/>
    <w:rsid w:val="00C728FE"/>
    <w:rsid w:val="00CD50A8"/>
    <w:rsid w:val="00CF1F68"/>
    <w:rsid w:val="00CF3F29"/>
    <w:rsid w:val="00CF4E27"/>
    <w:rsid w:val="00D56EF4"/>
    <w:rsid w:val="00DC5DEF"/>
    <w:rsid w:val="00DD0D46"/>
    <w:rsid w:val="00DD3658"/>
    <w:rsid w:val="00E236A9"/>
    <w:rsid w:val="00E4349C"/>
    <w:rsid w:val="00E7553F"/>
    <w:rsid w:val="00EB2BC3"/>
    <w:rsid w:val="00EC360A"/>
    <w:rsid w:val="00EF7CC3"/>
    <w:rsid w:val="00F006E2"/>
    <w:rsid w:val="00F3352C"/>
    <w:rsid w:val="00F3671A"/>
    <w:rsid w:val="00F62669"/>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AFB81"/>
  <w15:chartTrackingRefBased/>
  <w15:docId w15:val="{18924473-6C9D-4028-8355-68E75528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08A"/>
    <w:pPr>
      <w:keepNext/>
      <w:keepLines/>
      <w:spacing w:before="240" w:after="0"/>
      <w:outlineLvl w:val="0"/>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2">
    <w:name w:val="heading 2"/>
    <w:basedOn w:val="Normal"/>
    <w:link w:val="Heading2Char"/>
    <w:uiPriority w:val="1"/>
    <w:qFormat/>
    <w:rsid w:val="007C311F"/>
    <w:pPr>
      <w:widowControl w:val="0"/>
      <w:autoSpaceDE w:val="0"/>
      <w:autoSpaceDN w:val="0"/>
      <w:spacing w:after="0" w:line="240" w:lineRule="auto"/>
      <w:ind w:left="1020"/>
      <w:outlineLvl w:val="1"/>
    </w:pPr>
    <w:rPr>
      <w:rFonts w:ascii="Arial" w:eastAsia="Arial" w:hAnsi="Arial" w:cs="Arial"/>
      <w:b/>
      <w:bCs/>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F29"/>
    <w:rPr>
      <w:color w:val="0563C1" w:themeColor="hyperlink"/>
      <w:u w:val="single"/>
    </w:rPr>
  </w:style>
  <w:style w:type="character" w:customStyle="1" w:styleId="UnresolvedMention1">
    <w:name w:val="Unresolved Mention1"/>
    <w:basedOn w:val="DefaultParagraphFont"/>
    <w:uiPriority w:val="99"/>
    <w:semiHidden/>
    <w:unhideWhenUsed/>
    <w:rsid w:val="00CF3F29"/>
    <w:rPr>
      <w:color w:val="605E5C"/>
      <w:shd w:val="clear" w:color="auto" w:fill="E1DFDD"/>
    </w:rPr>
  </w:style>
  <w:style w:type="paragraph" w:styleId="BodyText">
    <w:name w:val="Body Text"/>
    <w:basedOn w:val="Normal"/>
    <w:link w:val="BodyTextChar"/>
    <w:uiPriority w:val="1"/>
    <w:qFormat/>
    <w:rsid w:val="00BB2D0E"/>
    <w:pPr>
      <w:widowControl w:val="0"/>
      <w:autoSpaceDE w:val="0"/>
      <w:autoSpaceDN w:val="0"/>
      <w:spacing w:after="0" w:line="240" w:lineRule="auto"/>
    </w:pPr>
    <w:rPr>
      <w:rFonts w:ascii="Microsoft Sans Serif" w:eastAsia="Microsoft Sans Serif" w:hAnsi="Microsoft Sans Serif" w:cs="Microsoft Sans Serif"/>
      <w:lang w:val="en-US" w:bidi="ar-SA"/>
    </w:rPr>
  </w:style>
  <w:style w:type="character" w:customStyle="1" w:styleId="BodyTextChar">
    <w:name w:val="Body Text Char"/>
    <w:basedOn w:val="DefaultParagraphFont"/>
    <w:link w:val="BodyText"/>
    <w:uiPriority w:val="1"/>
    <w:rsid w:val="00BB2D0E"/>
    <w:rPr>
      <w:rFonts w:ascii="Microsoft Sans Serif" w:eastAsia="Microsoft Sans Serif" w:hAnsi="Microsoft Sans Serif" w:cs="Microsoft Sans Serif"/>
      <w:lang w:val="en-US" w:bidi="ar-SA"/>
    </w:rPr>
  </w:style>
  <w:style w:type="table" w:styleId="TableGrid">
    <w:name w:val="Table Grid"/>
    <w:basedOn w:val="TableNormal"/>
    <w:uiPriority w:val="59"/>
    <w:rsid w:val="00DD0D46"/>
    <w:pPr>
      <w:spacing w:after="0" w:line="240" w:lineRule="auto"/>
    </w:pPr>
    <w:rPr>
      <w:rFonts w:eastAsiaTheme="minorEastAsia"/>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2319A"/>
    <w:rPr>
      <w:b/>
      <w:bCs/>
    </w:rPr>
  </w:style>
  <w:style w:type="paragraph" w:styleId="ListParagraph">
    <w:name w:val="List Paragraph"/>
    <w:basedOn w:val="Normal"/>
    <w:uiPriority w:val="34"/>
    <w:qFormat/>
    <w:rsid w:val="008B108A"/>
    <w:pPr>
      <w:widowControl w:val="0"/>
      <w:autoSpaceDE w:val="0"/>
      <w:autoSpaceDN w:val="0"/>
      <w:spacing w:after="0" w:line="240" w:lineRule="auto"/>
      <w:ind w:left="1020" w:hanging="361"/>
    </w:pPr>
    <w:rPr>
      <w:rFonts w:ascii="Microsoft Sans Serif" w:eastAsia="Microsoft Sans Serif" w:hAnsi="Microsoft Sans Serif" w:cs="Microsoft Sans Serif"/>
      <w:lang w:val="en-US" w:bidi="ar-SA"/>
    </w:rPr>
  </w:style>
  <w:style w:type="character" w:customStyle="1" w:styleId="Heading1Char">
    <w:name w:val="Heading 1 Char"/>
    <w:basedOn w:val="DefaultParagraphFont"/>
    <w:link w:val="Heading1"/>
    <w:uiPriority w:val="9"/>
    <w:rsid w:val="008B108A"/>
    <w:rPr>
      <w:rFonts w:asciiTheme="majorHAnsi" w:eastAsiaTheme="majorEastAsia" w:hAnsiTheme="majorHAnsi" w:cstheme="majorBidi"/>
      <w:color w:val="2F5496" w:themeColor="accent1" w:themeShade="BF"/>
      <w:kern w:val="2"/>
      <w:sz w:val="32"/>
      <w:szCs w:val="32"/>
      <w:lang w:bidi="ar-SA"/>
      <w14:ligatures w14:val="standardContextual"/>
    </w:rPr>
  </w:style>
  <w:style w:type="character" w:customStyle="1" w:styleId="Heading2Char">
    <w:name w:val="Heading 2 Char"/>
    <w:basedOn w:val="DefaultParagraphFont"/>
    <w:link w:val="Heading2"/>
    <w:uiPriority w:val="1"/>
    <w:rsid w:val="007C311F"/>
    <w:rPr>
      <w:rFonts w:ascii="Arial" w:eastAsia="Arial" w:hAnsi="Arial" w:cs="Arial"/>
      <w:b/>
      <w:bCs/>
      <w:lang w:val="en-US" w:bidi="ar-SA"/>
    </w:rPr>
  </w:style>
  <w:style w:type="paragraph" w:styleId="BalloonText">
    <w:name w:val="Balloon Text"/>
    <w:basedOn w:val="Normal"/>
    <w:link w:val="BalloonTextChar"/>
    <w:uiPriority w:val="99"/>
    <w:semiHidden/>
    <w:unhideWhenUsed/>
    <w:rsid w:val="007C311F"/>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7C311F"/>
    <w:rPr>
      <w:rFonts w:ascii="Tahoma" w:hAnsi="Tahoma" w:cs="Tahoma"/>
      <w:sz w:val="16"/>
      <w:szCs w:val="16"/>
      <w:lang w:bidi="ar-SA"/>
    </w:rPr>
  </w:style>
  <w:style w:type="paragraph" w:styleId="NormalWeb">
    <w:name w:val="Normal (Web)"/>
    <w:basedOn w:val="Normal"/>
    <w:uiPriority w:val="99"/>
    <w:semiHidden/>
    <w:unhideWhenUsed/>
    <w:rsid w:val="007C311F"/>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Header">
    <w:name w:val="header"/>
    <w:basedOn w:val="Normal"/>
    <w:link w:val="HeaderChar"/>
    <w:uiPriority w:val="99"/>
    <w:unhideWhenUsed/>
    <w:rsid w:val="007C311F"/>
    <w:pPr>
      <w:tabs>
        <w:tab w:val="center" w:pos="4513"/>
        <w:tab w:val="right" w:pos="9026"/>
      </w:tabs>
      <w:spacing w:after="0" w:line="240" w:lineRule="auto"/>
    </w:pPr>
    <w:rPr>
      <w:lang w:bidi="ar-SA"/>
    </w:rPr>
  </w:style>
  <w:style w:type="character" w:customStyle="1" w:styleId="HeaderChar">
    <w:name w:val="Header Char"/>
    <w:basedOn w:val="DefaultParagraphFont"/>
    <w:link w:val="Header"/>
    <w:uiPriority w:val="99"/>
    <w:rsid w:val="007C311F"/>
    <w:rPr>
      <w:lang w:bidi="ar-SA"/>
    </w:rPr>
  </w:style>
  <w:style w:type="paragraph" w:styleId="Footer">
    <w:name w:val="footer"/>
    <w:basedOn w:val="Normal"/>
    <w:link w:val="FooterChar"/>
    <w:uiPriority w:val="99"/>
    <w:unhideWhenUsed/>
    <w:rsid w:val="007C311F"/>
    <w:pPr>
      <w:tabs>
        <w:tab w:val="center" w:pos="4513"/>
        <w:tab w:val="right" w:pos="9026"/>
      </w:tabs>
      <w:spacing w:after="0" w:line="240" w:lineRule="auto"/>
    </w:pPr>
    <w:rPr>
      <w:lang w:bidi="ar-SA"/>
    </w:rPr>
  </w:style>
  <w:style w:type="character" w:customStyle="1" w:styleId="FooterChar">
    <w:name w:val="Footer Char"/>
    <w:basedOn w:val="DefaultParagraphFont"/>
    <w:link w:val="Footer"/>
    <w:uiPriority w:val="99"/>
    <w:rsid w:val="007C311F"/>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DIVERSITY%20INDIC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DIVERSITY%20INDIC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DIVERSITY%20INDIC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latin typeface="Arial" pitchFamily="34" charset="0"/>
                <a:cs typeface="Arial" pitchFamily="34" charset="0"/>
              </a:rPr>
              <a:t>DIVERSITY</a:t>
            </a:r>
            <a:r>
              <a:rPr lang="en-IN" sz="1400" baseline="0">
                <a:latin typeface="Arial" pitchFamily="34" charset="0"/>
                <a:cs typeface="Arial" pitchFamily="34" charset="0"/>
              </a:rPr>
              <a:t> INDEX</a:t>
            </a:r>
            <a:endParaRPr lang="en-IN" sz="1400">
              <a:latin typeface="Arial" pitchFamily="34" charset="0"/>
              <a:cs typeface="Arial" pitchFamily="34" charset="0"/>
            </a:endParaRPr>
          </a:p>
        </c:rich>
      </c:tx>
      <c:overlay val="0"/>
    </c:title>
    <c:autoTitleDeleted val="0"/>
    <c:plotArea>
      <c:layout/>
      <c:lineChart>
        <c:grouping val="standard"/>
        <c:varyColors val="0"/>
        <c:ser>
          <c:idx val="0"/>
          <c:order val="0"/>
          <c:tx>
            <c:strRef>
              <c:f>Sheet1!$C$2</c:f>
              <c:strCache>
                <c:ptCount val="1"/>
                <c:pt idx="0">
                  <c:v>WINTER</c:v>
                </c:pt>
              </c:strCache>
            </c:strRef>
          </c:tx>
          <c:cat>
            <c:strRef>
              <c:f>Sheet1!$B$3:$B$6</c:f>
              <c:strCache>
                <c:ptCount val="4"/>
                <c:pt idx="0">
                  <c:v>SITE I</c:v>
                </c:pt>
                <c:pt idx="1">
                  <c:v>SITE II</c:v>
                </c:pt>
                <c:pt idx="2">
                  <c:v>SITE III</c:v>
                </c:pt>
                <c:pt idx="3">
                  <c:v>SITE IV</c:v>
                </c:pt>
              </c:strCache>
            </c:strRef>
          </c:cat>
          <c:val>
            <c:numRef>
              <c:f>Sheet1!$C$3:$C$6</c:f>
              <c:numCache>
                <c:formatCode>General</c:formatCode>
                <c:ptCount val="4"/>
                <c:pt idx="0">
                  <c:v>2.9089999999999998</c:v>
                </c:pt>
                <c:pt idx="1">
                  <c:v>3.08</c:v>
                </c:pt>
                <c:pt idx="2">
                  <c:v>2.0709999999999997</c:v>
                </c:pt>
                <c:pt idx="3">
                  <c:v>2.8539999999999988</c:v>
                </c:pt>
              </c:numCache>
            </c:numRef>
          </c:val>
          <c:smooth val="0"/>
          <c:extLst>
            <c:ext xmlns:c16="http://schemas.microsoft.com/office/drawing/2014/chart" uri="{C3380CC4-5D6E-409C-BE32-E72D297353CC}">
              <c16:uniqueId val="{00000000-663F-4616-A40D-37091A8CE47B}"/>
            </c:ext>
          </c:extLst>
        </c:ser>
        <c:ser>
          <c:idx val="1"/>
          <c:order val="1"/>
          <c:tx>
            <c:strRef>
              <c:f>Sheet1!$D$2</c:f>
              <c:strCache>
                <c:ptCount val="1"/>
                <c:pt idx="0">
                  <c:v>SPRING</c:v>
                </c:pt>
              </c:strCache>
            </c:strRef>
          </c:tx>
          <c:cat>
            <c:strRef>
              <c:f>Sheet1!$B$3:$B$6</c:f>
              <c:strCache>
                <c:ptCount val="4"/>
                <c:pt idx="0">
                  <c:v>SITE I</c:v>
                </c:pt>
                <c:pt idx="1">
                  <c:v>SITE II</c:v>
                </c:pt>
                <c:pt idx="2">
                  <c:v>SITE III</c:v>
                </c:pt>
                <c:pt idx="3">
                  <c:v>SITE IV</c:v>
                </c:pt>
              </c:strCache>
            </c:strRef>
          </c:cat>
          <c:val>
            <c:numRef>
              <c:f>Sheet1!$D$3:$D$6</c:f>
              <c:numCache>
                <c:formatCode>General</c:formatCode>
                <c:ptCount val="4"/>
                <c:pt idx="0">
                  <c:v>2.8809999999999998</c:v>
                </c:pt>
                <c:pt idx="1">
                  <c:v>2.8109999999999977</c:v>
                </c:pt>
                <c:pt idx="2">
                  <c:v>2.8849999999999998</c:v>
                </c:pt>
                <c:pt idx="3">
                  <c:v>2.7880000000000011</c:v>
                </c:pt>
              </c:numCache>
            </c:numRef>
          </c:val>
          <c:smooth val="0"/>
          <c:extLst>
            <c:ext xmlns:c16="http://schemas.microsoft.com/office/drawing/2014/chart" uri="{C3380CC4-5D6E-409C-BE32-E72D297353CC}">
              <c16:uniqueId val="{00000001-663F-4616-A40D-37091A8CE47B}"/>
            </c:ext>
          </c:extLst>
        </c:ser>
        <c:ser>
          <c:idx val="2"/>
          <c:order val="2"/>
          <c:tx>
            <c:strRef>
              <c:f>Sheet1!$E$2</c:f>
              <c:strCache>
                <c:ptCount val="1"/>
                <c:pt idx="0">
                  <c:v>MONSOON</c:v>
                </c:pt>
              </c:strCache>
            </c:strRef>
          </c:tx>
          <c:cat>
            <c:strRef>
              <c:f>Sheet1!$B$3:$B$6</c:f>
              <c:strCache>
                <c:ptCount val="4"/>
                <c:pt idx="0">
                  <c:v>SITE I</c:v>
                </c:pt>
                <c:pt idx="1">
                  <c:v>SITE II</c:v>
                </c:pt>
                <c:pt idx="2">
                  <c:v>SITE III</c:v>
                </c:pt>
                <c:pt idx="3">
                  <c:v>SITE IV</c:v>
                </c:pt>
              </c:strCache>
            </c:strRef>
          </c:cat>
          <c:val>
            <c:numRef>
              <c:f>Sheet1!$E$3:$E$6</c:f>
              <c:numCache>
                <c:formatCode>General</c:formatCode>
                <c:ptCount val="4"/>
                <c:pt idx="0">
                  <c:v>1.871</c:v>
                </c:pt>
                <c:pt idx="1">
                  <c:v>1.9990000000000001</c:v>
                </c:pt>
                <c:pt idx="2">
                  <c:v>2.2330000000000001</c:v>
                </c:pt>
                <c:pt idx="3">
                  <c:v>2.234</c:v>
                </c:pt>
              </c:numCache>
            </c:numRef>
          </c:val>
          <c:smooth val="0"/>
          <c:extLst>
            <c:ext xmlns:c16="http://schemas.microsoft.com/office/drawing/2014/chart" uri="{C3380CC4-5D6E-409C-BE32-E72D297353CC}">
              <c16:uniqueId val="{00000002-663F-4616-A40D-37091A8CE47B}"/>
            </c:ext>
          </c:extLst>
        </c:ser>
        <c:dLbls>
          <c:showLegendKey val="0"/>
          <c:showVal val="0"/>
          <c:showCatName val="0"/>
          <c:showSerName val="0"/>
          <c:showPercent val="0"/>
          <c:showBubbleSize val="0"/>
        </c:dLbls>
        <c:marker val="1"/>
        <c:smooth val="0"/>
        <c:axId val="237231416"/>
        <c:axId val="237232200"/>
      </c:lineChart>
      <c:catAx>
        <c:axId val="237231416"/>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Different sites of Haora River</a:t>
                </a:r>
              </a:p>
            </c:rich>
          </c:tx>
          <c:overlay val="0"/>
        </c:title>
        <c:numFmt formatCode="General" sourceLinked="0"/>
        <c:majorTickMark val="out"/>
        <c:minorTickMark val="out"/>
        <c:tickLblPos val="nextTo"/>
        <c:spPr>
          <a:ln>
            <a:solidFill>
              <a:schemeClr val="tx1"/>
            </a:solidFill>
          </a:ln>
        </c:spPr>
        <c:crossAx val="237232200"/>
        <c:crosses val="autoZero"/>
        <c:auto val="1"/>
        <c:lblAlgn val="ctr"/>
        <c:lblOffset val="100"/>
        <c:noMultiLvlLbl val="0"/>
      </c:catAx>
      <c:valAx>
        <c:axId val="237232200"/>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Shannon's diversity index (H')</a:t>
                </a:r>
              </a:p>
            </c:rich>
          </c:tx>
          <c:overlay val="0"/>
        </c:title>
        <c:numFmt formatCode="General" sourceLinked="1"/>
        <c:majorTickMark val="out"/>
        <c:minorTickMark val="out"/>
        <c:tickLblPos val="nextTo"/>
        <c:spPr>
          <a:ln>
            <a:solidFill>
              <a:sysClr val="windowText" lastClr="000000"/>
            </a:solidFill>
          </a:ln>
        </c:spPr>
        <c:crossAx val="2372314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IN" sz="1400"/>
              <a:t>EVENNESS</a:t>
            </a:r>
            <a:r>
              <a:rPr lang="en-IN" sz="1400" baseline="0"/>
              <a:t> INDEX</a:t>
            </a:r>
            <a:endParaRPr lang="en-IN" sz="1400"/>
          </a:p>
        </c:rich>
      </c:tx>
      <c:overlay val="0"/>
    </c:title>
    <c:autoTitleDeleted val="0"/>
    <c:plotArea>
      <c:layout/>
      <c:lineChart>
        <c:grouping val="standard"/>
        <c:varyColors val="0"/>
        <c:ser>
          <c:idx val="0"/>
          <c:order val="0"/>
          <c:tx>
            <c:strRef>
              <c:f>Sheet1!$C$11</c:f>
              <c:strCache>
                <c:ptCount val="1"/>
                <c:pt idx="0">
                  <c:v>WINTER</c:v>
                </c:pt>
              </c:strCache>
            </c:strRef>
          </c:tx>
          <c:cat>
            <c:strRef>
              <c:f>Sheet1!$B$12:$B$16</c:f>
              <c:strCache>
                <c:ptCount val="4"/>
                <c:pt idx="0">
                  <c:v>SITE I</c:v>
                </c:pt>
                <c:pt idx="1">
                  <c:v>SITE II</c:v>
                </c:pt>
                <c:pt idx="2">
                  <c:v>SITE III</c:v>
                </c:pt>
                <c:pt idx="3">
                  <c:v>SITE IV</c:v>
                </c:pt>
              </c:strCache>
            </c:strRef>
          </c:cat>
          <c:val>
            <c:numRef>
              <c:f>Sheet1!$C$12:$C$16</c:f>
              <c:numCache>
                <c:formatCode>General</c:formatCode>
                <c:ptCount val="5"/>
                <c:pt idx="0">
                  <c:v>0.89200000000000002</c:v>
                </c:pt>
                <c:pt idx="1">
                  <c:v>0.87520000000000064</c:v>
                </c:pt>
                <c:pt idx="2">
                  <c:v>0.89529999999999998</c:v>
                </c:pt>
                <c:pt idx="3">
                  <c:v>0.90269999999999995</c:v>
                </c:pt>
                <c:pt idx="4">
                  <c:v>0.89129999999999987</c:v>
                </c:pt>
              </c:numCache>
            </c:numRef>
          </c:val>
          <c:smooth val="0"/>
          <c:extLst>
            <c:ext xmlns:c16="http://schemas.microsoft.com/office/drawing/2014/chart" uri="{C3380CC4-5D6E-409C-BE32-E72D297353CC}">
              <c16:uniqueId val="{00000000-EB49-40DE-8BF8-E6A047099849}"/>
            </c:ext>
          </c:extLst>
        </c:ser>
        <c:ser>
          <c:idx val="1"/>
          <c:order val="1"/>
          <c:tx>
            <c:strRef>
              <c:f>Sheet1!$D$11</c:f>
              <c:strCache>
                <c:ptCount val="1"/>
                <c:pt idx="0">
                  <c:v>SPRING</c:v>
                </c:pt>
              </c:strCache>
            </c:strRef>
          </c:tx>
          <c:cat>
            <c:strRef>
              <c:f>Sheet1!$B$12:$B$16</c:f>
              <c:strCache>
                <c:ptCount val="4"/>
                <c:pt idx="0">
                  <c:v>SITE I</c:v>
                </c:pt>
                <c:pt idx="1">
                  <c:v>SITE II</c:v>
                </c:pt>
                <c:pt idx="2">
                  <c:v>SITE III</c:v>
                </c:pt>
                <c:pt idx="3">
                  <c:v>SITE IV</c:v>
                </c:pt>
              </c:strCache>
            </c:strRef>
          </c:cat>
          <c:val>
            <c:numRef>
              <c:f>Sheet1!$D$12:$D$16</c:f>
              <c:numCache>
                <c:formatCode>General</c:formatCode>
                <c:ptCount val="5"/>
                <c:pt idx="0">
                  <c:v>0.9274</c:v>
                </c:pt>
                <c:pt idx="1">
                  <c:v>0.92300000000000004</c:v>
                </c:pt>
                <c:pt idx="2">
                  <c:v>0.93259999999999998</c:v>
                </c:pt>
                <c:pt idx="3">
                  <c:v>0.93380000000000063</c:v>
                </c:pt>
                <c:pt idx="4">
                  <c:v>0.92920000000000003</c:v>
                </c:pt>
              </c:numCache>
            </c:numRef>
          </c:val>
          <c:smooth val="0"/>
          <c:extLst>
            <c:ext xmlns:c16="http://schemas.microsoft.com/office/drawing/2014/chart" uri="{C3380CC4-5D6E-409C-BE32-E72D297353CC}">
              <c16:uniqueId val="{00000001-EB49-40DE-8BF8-E6A047099849}"/>
            </c:ext>
          </c:extLst>
        </c:ser>
        <c:ser>
          <c:idx val="2"/>
          <c:order val="2"/>
          <c:tx>
            <c:strRef>
              <c:f>Sheet1!$E$11</c:f>
              <c:strCache>
                <c:ptCount val="1"/>
                <c:pt idx="0">
                  <c:v>MONSOON</c:v>
                </c:pt>
              </c:strCache>
            </c:strRef>
          </c:tx>
          <c:cat>
            <c:strRef>
              <c:f>Sheet1!$B$12:$B$16</c:f>
              <c:strCache>
                <c:ptCount val="4"/>
                <c:pt idx="0">
                  <c:v>SITE I</c:v>
                </c:pt>
                <c:pt idx="1">
                  <c:v>SITE II</c:v>
                </c:pt>
                <c:pt idx="2">
                  <c:v>SITE III</c:v>
                </c:pt>
                <c:pt idx="3">
                  <c:v>SITE IV</c:v>
                </c:pt>
              </c:strCache>
            </c:strRef>
          </c:cat>
          <c:val>
            <c:numRef>
              <c:f>Sheet1!$E$12:$E$16</c:f>
              <c:numCache>
                <c:formatCode>General</c:formatCode>
                <c:ptCount val="5"/>
                <c:pt idx="0">
                  <c:v>0.87360000000000193</c:v>
                </c:pt>
                <c:pt idx="1">
                  <c:v>0.86990000000000156</c:v>
                </c:pt>
                <c:pt idx="2">
                  <c:v>0.88149999999999951</c:v>
                </c:pt>
                <c:pt idx="3">
                  <c:v>0.91359999999999997</c:v>
                </c:pt>
                <c:pt idx="4">
                  <c:v>0.88464999999999994</c:v>
                </c:pt>
              </c:numCache>
            </c:numRef>
          </c:val>
          <c:smooth val="0"/>
          <c:extLst>
            <c:ext xmlns:c16="http://schemas.microsoft.com/office/drawing/2014/chart" uri="{C3380CC4-5D6E-409C-BE32-E72D297353CC}">
              <c16:uniqueId val="{00000002-EB49-40DE-8BF8-E6A047099849}"/>
            </c:ext>
          </c:extLst>
        </c:ser>
        <c:dLbls>
          <c:showLegendKey val="0"/>
          <c:showVal val="0"/>
          <c:showCatName val="0"/>
          <c:showSerName val="0"/>
          <c:showPercent val="0"/>
          <c:showBubbleSize val="0"/>
        </c:dLbls>
        <c:marker val="1"/>
        <c:smooth val="0"/>
        <c:axId val="170424856"/>
        <c:axId val="241337952"/>
      </c:lineChart>
      <c:catAx>
        <c:axId val="170424856"/>
        <c:scaling>
          <c:orientation val="minMax"/>
        </c:scaling>
        <c:delete val="0"/>
        <c:axPos val="b"/>
        <c:title>
          <c:tx>
            <c:rich>
              <a:bodyPr/>
              <a:lstStyle/>
              <a:p>
                <a:pPr>
                  <a:defRPr/>
                </a:pPr>
                <a:r>
                  <a:rPr lang="en-US"/>
                  <a:t>Different sites of Haora River</a:t>
                </a:r>
              </a:p>
            </c:rich>
          </c:tx>
          <c:overlay val="0"/>
        </c:title>
        <c:numFmt formatCode="General" sourceLinked="0"/>
        <c:majorTickMark val="out"/>
        <c:minorTickMark val="out"/>
        <c:tickLblPos val="nextTo"/>
        <c:spPr>
          <a:ln>
            <a:solidFill>
              <a:sysClr val="windowText" lastClr="000000"/>
            </a:solidFill>
          </a:ln>
        </c:spPr>
        <c:crossAx val="241337952"/>
        <c:crosses val="autoZero"/>
        <c:auto val="1"/>
        <c:lblAlgn val="ctr"/>
        <c:lblOffset val="100"/>
        <c:noMultiLvlLbl val="0"/>
      </c:catAx>
      <c:valAx>
        <c:axId val="241337952"/>
        <c:scaling>
          <c:orientation val="minMax"/>
        </c:scaling>
        <c:delete val="0"/>
        <c:axPos val="l"/>
        <c:title>
          <c:tx>
            <c:rich>
              <a:bodyPr rot="-5400000" vert="horz"/>
              <a:lstStyle/>
              <a:p>
                <a:pPr>
                  <a:defRPr/>
                </a:pPr>
                <a:r>
                  <a:rPr lang="en-US"/>
                  <a:t>Pleou's evenness index (J')</a:t>
                </a:r>
              </a:p>
            </c:rich>
          </c:tx>
          <c:overlay val="0"/>
        </c:title>
        <c:numFmt formatCode="General" sourceLinked="1"/>
        <c:majorTickMark val="out"/>
        <c:minorTickMark val="out"/>
        <c:tickLblPos val="nextTo"/>
        <c:spPr>
          <a:ln>
            <a:solidFill>
              <a:sysClr val="windowText" lastClr="000000"/>
            </a:solidFill>
          </a:ln>
        </c:spPr>
        <c:crossAx val="1704248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IN" sz="1400"/>
              <a:t>SPECIES</a:t>
            </a:r>
            <a:r>
              <a:rPr lang="en-IN" sz="1400" baseline="0"/>
              <a:t> RICHNESS</a:t>
            </a:r>
            <a:endParaRPr lang="en-IN" sz="1400"/>
          </a:p>
        </c:rich>
      </c:tx>
      <c:overlay val="0"/>
    </c:title>
    <c:autoTitleDeleted val="0"/>
    <c:plotArea>
      <c:layout/>
      <c:lineChart>
        <c:grouping val="standard"/>
        <c:varyColors val="0"/>
        <c:ser>
          <c:idx val="0"/>
          <c:order val="0"/>
          <c:tx>
            <c:strRef>
              <c:f>Sheet1!$C$20</c:f>
              <c:strCache>
                <c:ptCount val="1"/>
                <c:pt idx="0">
                  <c:v>WINTER</c:v>
                </c:pt>
              </c:strCache>
            </c:strRef>
          </c:tx>
          <c:cat>
            <c:strRef>
              <c:f>Sheet1!$B$21:$B$24</c:f>
              <c:strCache>
                <c:ptCount val="4"/>
                <c:pt idx="0">
                  <c:v>SITE I</c:v>
                </c:pt>
                <c:pt idx="1">
                  <c:v>SITE II</c:v>
                </c:pt>
                <c:pt idx="2">
                  <c:v>SITE III</c:v>
                </c:pt>
                <c:pt idx="3">
                  <c:v>SITE IV</c:v>
                </c:pt>
              </c:strCache>
            </c:strRef>
          </c:cat>
          <c:val>
            <c:numRef>
              <c:f>Sheet1!$C$21:$C$24</c:f>
              <c:numCache>
                <c:formatCode>General</c:formatCode>
                <c:ptCount val="4"/>
                <c:pt idx="0">
                  <c:v>2.097</c:v>
                </c:pt>
                <c:pt idx="1">
                  <c:v>2.4830000000000001</c:v>
                </c:pt>
                <c:pt idx="2">
                  <c:v>0.92010000000000003</c:v>
                </c:pt>
                <c:pt idx="3">
                  <c:v>1.9300000000000028</c:v>
                </c:pt>
              </c:numCache>
            </c:numRef>
          </c:val>
          <c:smooth val="0"/>
          <c:extLst>
            <c:ext xmlns:c16="http://schemas.microsoft.com/office/drawing/2014/chart" uri="{C3380CC4-5D6E-409C-BE32-E72D297353CC}">
              <c16:uniqueId val="{00000000-8C83-4DB0-839F-3BC3AACB7C88}"/>
            </c:ext>
          </c:extLst>
        </c:ser>
        <c:ser>
          <c:idx val="1"/>
          <c:order val="1"/>
          <c:tx>
            <c:strRef>
              <c:f>Sheet1!$D$20</c:f>
              <c:strCache>
                <c:ptCount val="1"/>
                <c:pt idx="0">
                  <c:v>SPRING</c:v>
                </c:pt>
              </c:strCache>
            </c:strRef>
          </c:tx>
          <c:cat>
            <c:strRef>
              <c:f>Sheet1!$B$21:$B$24</c:f>
              <c:strCache>
                <c:ptCount val="4"/>
                <c:pt idx="0">
                  <c:v>SITE I</c:v>
                </c:pt>
                <c:pt idx="1">
                  <c:v>SITE II</c:v>
                </c:pt>
                <c:pt idx="2">
                  <c:v>SITE III</c:v>
                </c:pt>
                <c:pt idx="3">
                  <c:v>SITE IV</c:v>
                </c:pt>
              </c:strCache>
            </c:strRef>
          </c:cat>
          <c:val>
            <c:numRef>
              <c:f>Sheet1!$D$21:$D$24</c:f>
              <c:numCache>
                <c:formatCode>General</c:formatCode>
                <c:ptCount val="4"/>
                <c:pt idx="0">
                  <c:v>1.9760000000000031</c:v>
                </c:pt>
                <c:pt idx="1">
                  <c:v>1.887</c:v>
                </c:pt>
                <c:pt idx="2">
                  <c:v>2.0139999999999998</c:v>
                </c:pt>
                <c:pt idx="3">
                  <c:v>1.8240000000000001</c:v>
                </c:pt>
              </c:numCache>
            </c:numRef>
          </c:val>
          <c:smooth val="0"/>
          <c:extLst>
            <c:ext xmlns:c16="http://schemas.microsoft.com/office/drawing/2014/chart" uri="{C3380CC4-5D6E-409C-BE32-E72D297353CC}">
              <c16:uniqueId val="{00000001-8C83-4DB0-839F-3BC3AACB7C88}"/>
            </c:ext>
          </c:extLst>
        </c:ser>
        <c:ser>
          <c:idx val="2"/>
          <c:order val="2"/>
          <c:tx>
            <c:strRef>
              <c:f>Sheet1!$E$20</c:f>
              <c:strCache>
                <c:ptCount val="1"/>
                <c:pt idx="0">
                  <c:v>MONSOON</c:v>
                </c:pt>
              </c:strCache>
            </c:strRef>
          </c:tx>
          <c:cat>
            <c:strRef>
              <c:f>Sheet1!$B$21:$B$24</c:f>
              <c:strCache>
                <c:ptCount val="4"/>
                <c:pt idx="0">
                  <c:v>SITE I</c:v>
                </c:pt>
                <c:pt idx="1">
                  <c:v>SITE II</c:v>
                </c:pt>
                <c:pt idx="2">
                  <c:v>SITE III</c:v>
                </c:pt>
                <c:pt idx="3">
                  <c:v>SITE IV</c:v>
                </c:pt>
              </c:strCache>
            </c:strRef>
          </c:cat>
          <c:val>
            <c:numRef>
              <c:f>Sheet1!$E$21:$E$24</c:f>
              <c:numCache>
                <c:formatCode>General</c:formatCode>
                <c:ptCount val="4"/>
                <c:pt idx="0">
                  <c:v>0.73570000000000169</c:v>
                </c:pt>
                <c:pt idx="1">
                  <c:v>0.85050000000000003</c:v>
                </c:pt>
                <c:pt idx="2">
                  <c:v>1.1339999999999968</c:v>
                </c:pt>
                <c:pt idx="3">
                  <c:v>1.123</c:v>
                </c:pt>
              </c:numCache>
            </c:numRef>
          </c:val>
          <c:smooth val="0"/>
          <c:extLst>
            <c:ext xmlns:c16="http://schemas.microsoft.com/office/drawing/2014/chart" uri="{C3380CC4-5D6E-409C-BE32-E72D297353CC}">
              <c16:uniqueId val="{00000002-8C83-4DB0-839F-3BC3AACB7C88}"/>
            </c:ext>
          </c:extLst>
        </c:ser>
        <c:dLbls>
          <c:showLegendKey val="0"/>
          <c:showVal val="0"/>
          <c:showCatName val="0"/>
          <c:showSerName val="0"/>
          <c:showPercent val="0"/>
          <c:showBubbleSize val="0"/>
        </c:dLbls>
        <c:marker val="1"/>
        <c:smooth val="0"/>
        <c:axId val="241338736"/>
        <c:axId val="241339128"/>
      </c:lineChart>
      <c:catAx>
        <c:axId val="241338736"/>
        <c:scaling>
          <c:orientation val="minMax"/>
        </c:scaling>
        <c:delete val="0"/>
        <c:axPos val="b"/>
        <c:title>
          <c:tx>
            <c:rich>
              <a:bodyPr/>
              <a:lstStyle/>
              <a:p>
                <a:pPr>
                  <a:defRPr/>
                </a:pPr>
                <a:r>
                  <a:rPr lang="en-US"/>
                  <a:t>Different sites of Haora River</a:t>
                </a:r>
              </a:p>
            </c:rich>
          </c:tx>
          <c:overlay val="0"/>
        </c:title>
        <c:numFmt formatCode="General" sourceLinked="0"/>
        <c:majorTickMark val="out"/>
        <c:minorTickMark val="out"/>
        <c:tickLblPos val="nextTo"/>
        <c:spPr>
          <a:ln>
            <a:solidFill>
              <a:sysClr val="windowText" lastClr="000000"/>
            </a:solidFill>
          </a:ln>
        </c:spPr>
        <c:crossAx val="241339128"/>
        <c:crosses val="autoZero"/>
        <c:auto val="1"/>
        <c:lblAlgn val="ctr"/>
        <c:lblOffset val="100"/>
        <c:noMultiLvlLbl val="0"/>
      </c:catAx>
      <c:valAx>
        <c:axId val="241339128"/>
        <c:scaling>
          <c:orientation val="minMax"/>
        </c:scaling>
        <c:delete val="0"/>
        <c:axPos val="l"/>
        <c:title>
          <c:tx>
            <c:rich>
              <a:bodyPr rot="-5400000" vert="horz"/>
              <a:lstStyle/>
              <a:p>
                <a:pPr>
                  <a:defRPr/>
                </a:pPr>
                <a:r>
                  <a:rPr lang="en-US"/>
                  <a:t>Margalef's species richness index (d)</a:t>
                </a:r>
              </a:p>
            </c:rich>
          </c:tx>
          <c:overlay val="0"/>
        </c:title>
        <c:numFmt formatCode="General" sourceLinked="1"/>
        <c:majorTickMark val="out"/>
        <c:minorTickMark val="out"/>
        <c:tickLblPos val="nextTo"/>
        <c:spPr>
          <a:ln>
            <a:solidFill>
              <a:sysClr val="windowText" lastClr="000000"/>
            </a:solidFill>
          </a:ln>
        </c:spPr>
        <c:crossAx val="2413387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19</Pages>
  <Words>4453</Words>
  <Characters>25386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Sahoo</dc:creator>
  <cp:keywords/>
  <dc:description/>
  <cp:lastModifiedBy>Editor-23</cp:lastModifiedBy>
  <cp:revision>62</cp:revision>
  <dcterms:created xsi:type="dcterms:W3CDTF">2023-10-14T18:13:00Z</dcterms:created>
  <dcterms:modified xsi:type="dcterms:W3CDTF">2024-03-20T08:11:00Z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cb80e1d06adbd508a85c3db1d7f219620e623b65e55107d4668f444e52bcc90a</vt:lpwstr>
  </property>
</Properties>
</file>