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04F8A" w14:textId="77777777" w:rsidR="00277D04" w:rsidRPr="00277D04" w:rsidRDefault="00277D04" w:rsidP="00277D04">
      <w:pPr>
        <w:autoSpaceDE w:val="0"/>
        <w:autoSpaceDN w:val="0"/>
        <w:adjustRightInd w:val="0"/>
        <w:jc w:val="center"/>
        <w:rPr>
          <w:b/>
          <w:bCs/>
          <w:i/>
          <w:iCs/>
          <w:sz w:val="32"/>
          <w:szCs w:val="32"/>
          <w:u w:val="single"/>
          <w:lang w:val="en-US"/>
        </w:rPr>
      </w:pPr>
      <w:r w:rsidRPr="00277D04">
        <w:rPr>
          <w:b/>
          <w:bCs/>
          <w:i/>
          <w:iCs/>
          <w:sz w:val="32"/>
          <w:szCs w:val="32"/>
          <w:u w:val="single"/>
          <w:lang w:val="en-US"/>
        </w:rPr>
        <w:t>Original Research Article</w:t>
      </w:r>
    </w:p>
    <w:p w14:paraId="33236725" w14:textId="77777777" w:rsidR="00023AFD" w:rsidRPr="009D41D5" w:rsidRDefault="00631D7C" w:rsidP="0052376E">
      <w:pPr>
        <w:autoSpaceDE w:val="0"/>
        <w:autoSpaceDN w:val="0"/>
        <w:adjustRightInd w:val="0"/>
        <w:jc w:val="center"/>
        <w:rPr>
          <w:b/>
          <w:bCs/>
          <w:sz w:val="32"/>
          <w:szCs w:val="32"/>
        </w:rPr>
      </w:pPr>
      <w:r w:rsidRPr="009D41D5">
        <w:rPr>
          <w:b/>
          <w:sz w:val="32"/>
          <w:szCs w:val="32"/>
        </w:rPr>
        <w:t>Anticancer activity of lectin extracted from the Saltpan Microalga</w:t>
      </w:r>
      <w:r w:rsidR="00956D64" w:rsidRPr="009D41D5">
        <w:rPr>
          <w:b/>
          <w:sz w:val="32"/>
          <w:szCs w:val="32"/>
        </w:rPr>
        <w:t>,</w:t>
      </w:r>
      <w:r w:rsidRPr="009D41D5">
        <w:rPr>
          <w:b/>
          <w:sz w:val="32"/>
          <w:szCs w:val="32"/>
        </w:rPr>
        <w:t xml:space="preserve"> </w:t>
      </w:r>
      <w:proofErr w:type="spellStart"/>
      <w:r w:rsidR="00956D64" w:rsidRPr="009D41D5">
        <w:rPr>
          <w:b/>
          <w:i/>
          <w:sz w:val="32"/>
          <w:szCs w:val="32"/>
        </w:rPr>
        <w:t>Navicula</w:t>
      </w:r>
      <w:proofErr w:type="spellEnd"/>
      <w:r w:rsidRPr="009D41D5">
        <w:rPr>
          <w:b/>
          <w:i/>
          <w:sz w:val="32"/>
          <w:szCs w:val="32"/>
        </w:rPr>
        <w:t xml:space="preserve"> </w:t>
      </w:r>
      <w:r w:rsidR="00956D64" w:rsidRPr="009D41D5">
        <w:rPr>
          <w:b/>
          <w:sz w:val="32"/>
          <w:szCs w:val="32"/>
        </w:rPr>
        <w:t>sp.</w:t>
      </w:r>
    </w:p>
    <w:p w14:paraId="7038D167" w14:textId="77777777" w:rsidR="00D41246" w:rsidRPr="009D41D5" w:rsidRDefault="00D41246" w:rsidP="0052376E">
      <w:pPr>
        <w:autoSpaceDE w:val="0"/>
        <w:autoSpaceDN w:val="0"/>
        <w:adjustRightInd w:val="0"/>
        <w:jc w:val="center"/>
        <w:rPr>
          <w:b/>
          <w:bCs/>
          <w:sz w:val="32"/>
          <w:szCs w:val="32"/>
        </w:rPr>
      </w:pPr>
    </w:p>
    <w:p w14:paraId="4EC649E3" w14:textId="77777777" w:rsidR="00D41246" w:rsidRPr="00930095" w:rsidRDefault="00D41246" w:rsidP="0052376E">
      <w:pPr>
        <w:autoSpaceDE w:val="0"/>
        <w:autoSpaceDN w:val="0"/>
        <w:adjustRightInd w:val="0"/>
        <w:jc w:val="center"/>
        <w:rPr>
          <w:b/>
        </w:rPr>
      </w:pPr>
    </w:p>
    <w:p w14:paraId="76C5D49C" w14:textId="77777777" w:rsidR="00023AFD" w:rsidRPr="00930095" w:rsidRDefault="00023AFD" w:rsidP="00784722">
      <w:pPr>
        <w:autoSpaceDE w:val="0"/>
        <w:autoSpaceDN w:val="0"/>
        <w:adjustRightInd w:val="0"/>
        <w:rPr>
          <w:b/>
        </w:rPr>
      </w:pPr>
      <w:r w:rsidRPr="00930095">
        <w:rPr>
          <w:b/>
        </w:rPr>
        <w:t>A</w:t>
      </w:r>
      <w:r w:rsidR="00784722" w:rsidRPr="00930095">
        <w:rPr>
          <w:b/>
        </w:rPr>
        <w:t>bstract</w:t>
      </w:r>
    </w:p>
    <w:p w14:paraId="1E7A6241" w14:textId="77777777" w:rsidR="0009791B" w:rsidRPr="00930095" w:rsidRDefault="0009791B" w:rsidP="0052376E">
      <w:pPr>
        <w:autoSpaceDE w:val="0"/>
        <w:autoSpaceDN w:val="0"/>
        <w:adjustRightInd w:val="0"/>
        <w:spacing w:line="360" w:lineRule="auto"/>
        <w:jc w:val="center"/>
      </w:pPr>
    </w:p>
    <w:p w14:paraId="58181B92" w14:textId="77777777" w:rsidR="00023AFD" w:rsidRPr="00930095" w:rsidRDefault="00392BB0" w:rsidP="00784722">
      <w:pPr>
        <w:autoSpaceDE w:val="0"/>
        <w:autoSpaceDN w:val="0"/>
        <w:adjustRightInd w:val="0"/>
        <w:spacing w:line="360" w:lineRule="auto"/>
        <w:jc w:val="both"/>
      </w:pPr>
      <w:r w:rsidRPr="00930095">
        <w:t xml:space="preserve">Haemagglutinins are </w:t>
      </w:r>
      <w:r w:rsidR="009B686E" w:rsidRPr="00930095">
        <w:t xml:space="preserve">carbohydrates </w:t>
      </w:r>
      <w:r w:rsidR="006D62A5" w:rsidRPr="00930095">
        <w:t xml:space="preserve">binding protein </w:t>
      </w:r>
      <w:r w:rsidR="009B686E" w:rsidRPr="00930095">
        <w:t>applied as tools in cell biology</w:t>
      </w:r>
      <w:r w:rsidR="00D41246" w:rsidRPr="00930095">
        <w:t xml:space="preserve"> and i</w:t>
      </w:r>
      <w:r w:rsidR="009B686E" w:rsidRPr="00930095">
        <w:t>mmunology</w:t>
      </w:r>
      <w:r w:rsidR="00D41246" w:rsidRPr="00930095">
        <w:t xml:space="preserve">. </w:t>
      </w:r>
      <w:r w:rsidR="006D62A5" w:rsidRPr="00930095">
        <w:t xml:space="preserve">In the present study, </w:t>
      </w:r>
      <w:r w:rsidR="002A2417" w:rsidRPr="00930095">
        <w:t xml:space="preserve">lectin from </w:t>
      </w:r>
      <w:r w:rsidR="009B686E" w:rsidRPr="00930095">
        <w:t xml:space="preserve">selected </w:t>
      </w:r>
      <w:r w:rsidR="00631D7C" w:rsidRPr="00930095">
        <w:t xml:space="preserve">microalgae </w:t>
      </w:r>
      <w:proofErr w:type="spellStart"/>
      <w:r w:rsidR="00D12788" w:rsidRPr="00930095">
        <w:rPr>
          <w:i/>
        </w:rPr>
        <w:t>Navicula</w:t>
      </w:r>
      <w:proofErr w:type="spellEnd"/>
      <w:r w:rsidR="00631D7C" w:rsidRPr="00930095">
        <w:rPr>
          <w:i/>
        </w:rPr>
        <w:t xml:space="preserve"> </w:t>
      </w:r>
      <w:r w:rsidR="00D12788" w:rsidRPr="00930095">
        <w:t>sp</w:t>
      </w:r>
      <w:r w:rsidR="00631D7C" w:rsidRPr="00930095">
        <w:t xml:space="preserve">. </w:t>
      </w:r>
      <w:r w:rsidR="006D62A5" w:rsidRPr="00930095">
        <w:t xml:space="preserve">was purified and characterized </w:t>
      </w:r>
      <w:r w:rsidR="002A2417" w:rsidRPr="00930095">
        <w:t>for biomedical application</w:t>
      </w:r>
      <w:r w:rsidR="00631D7C" w:rsidRPr="00930095">
        <w:t>s</w:t>
      </w:r>
      <w:r w:rsidR="002A2417" w:rsidRPr="00930095">
        <w:t xml:space="preserve">. </w:t>
      </w:r>
      <w:r w:rsidR="0067159B" w:rsidRPr="00930095">
        <w:t>T</w:t>
      </w:r>
      <w:r w:rsidR="002A2417" w:rsidRPr="00930095">
        <w:t>he</w:t>
      </w:r>
      <w:r w:rsidR="00532BBC" w:rsidRPr="00930095">
        <w:t xml:space="preserve"> microalgae</w:t>
      </w:r>
      <w:r w:rsidR="00631D7C" w:rsidRPr="00930095">
        <w:t xml:space="preserve"> </w:t>
      </w:r>
      <w:r w:rsidR="00D41246" w:rsidRPr="00930095">
        <w:t>were</w:t>
      </w:r>
      <w:r w:rsidR="006F5A45" w:rsidRPr="00930095">
        <w:t xml:space="preserve"> collected from </w:t>
      </w:r>
      <w:r w:rsidR="00D11C6E" w:rsidRPr="00930095">
        <w:t>the saltpan water sample</w:t>
      </w:r>
      <w:r w:rsidR="00ED47FF" w:rsidRPr="00930095">
        <w:t>.</w:t>
      </w:r>
      <w:r w:rsidR="00D41246" w:rsidRPr="00930095">
        <w:t xml:space="preserve"> A total of six </w:t>
      </w:r>
      <w:r w:rsidR="006A318F" w:rsidRPr="00930095">
        <w:t xml:space="preserve">species were </w:t>
      </w:r>
      <w:r w:rsidR="001A1405" w:rsidRPr="00930095">
        <w:t xml:space="preserve">isolated </w:t>
      </w:r>
      <w:r w:rsidR="00631D7C" w:rsidRPr="00930095">
        <w:t xml:space="preserve">including </w:t>
      </w:r>
      <w:r w:rsidR="00E3571A" w:rsidRPr="00930095">
        <w:rPr>
          <w:i/>
          <w:iCs/>
        </w:rPr>
        <w:t xml:space="preserve">Amphora </w:t>
      </w:r>
      <w:r w:rsidR="00E3571A" w:rsidRPr="00930095">
        <w:t>sp.</w:t>
      </w:r>
      <w:r w:rsidR="00E3571A" w:rsidRPr="00930095">
        <w:rPr>
          <w:i/>
        </w:rPr>
        <w:t xml:space="preserve">, </w:t>
      </w:r>
      <w:proofErr w:type="spellStart"/>
      <w:r w:rsidR="00E3571A" w:rsidRPr="00930095">
        <w:rPr>
          <w:i/>
        </w:rPr>
        <w:t>Nitzschia</w:t>
      </w:r>
      <w:proofErr w:type="spellEnd"/>
      <w:r w:rsidR="00631D7C" w:rsidRPr="00930095">
        <w:rPr>
          <w:i/>
        </w:rPr>
        <w:t xml:space="preserve"> </w:t>
      </w:r>
      <w:r w:rsidR="00E3571A" w:rsidRPr="00930095">
        <w:t>sp.</w:t>
      </w:r>
      <w:r w:rsidR="00E3571A" w:rsidRPr="00930095">
        <w:rPr>
          <w:i/>
        </w:rPr>
        <w:t xml:space="preserve">, </w:t>
      </w:r>
      <w:proofErr w:type="spellStart"/>
      <w:r w:rsidR="00E3571A" w:rsidRPr="00930095">
        <w:rPr>
          <w:i/>
        </w:rPr>
        <w:t>Navicula</w:t>
      </w:r>
      <w:proofErr w:type="spellEnd"/>
      <w:r w:rsidR="00631D7C" w:rsidRPr="00930095">
        <w:rPr>
          <w:i/>
        </w:rPr>
        <w:t xml:space="preserve"> </w:t>
      </w:r>
      <w:r w:rsidR="00E3571A" w:rsidRPr="00930095">
        <w:t>sp</w:t>
      </w:r>
      <w:r w:rsidR="00E3571A" w:rsidRPr="00930095">
        <w:rPr>
          <w:i/>
        </w:rPr>
        <w:t>.</w:t>
      </w:r>
      <w:r w:rsidR="00E3571A" w:rsidRPr="00930095">
        <w:t xml:space="preserve">, </w:t>
      </w:r>
      <w:proofErr w:type="spellStart"/>
      <w:r w:rsidR="00E3571A" w:rsidRPr="00930095">
        <w:rPr>
          <w:i/>
        </w:rPr>
        <w:t>Scendesmus</w:t>
      </w:r>
      <w:proofErr w:type="spellEnd"/>
      <w:r w:rsidR="00631D7C" w:rsidRPr="00930095">
        <w:rPr>
          <w:i/>
        </w:rPr>
        <w:t xml:space="preserve"> </w:t>
      </w:r>
      <w:r w:rsidR="00E3571A" w:rsidRPr="00930095">
        <w:t>sp</w:t>
      </w:r>
      <w:r w:rsidR="00E3571A" w:rsidRPr="00930095">
        <w:rPr>
          <w:i/>
        </w:rPr>
        <w:t>.</w:t>
      </w:r>
      <w:r w:rsidR="00E3571A" w:rsidRPr="00930095">
        <w:t xml:space="preserve">, </w:t>
      </w:r>
      <w:r w:rsidR="00E3571A" w:rsidRPr="00930095">
        <w:rPr>
          <w:i/>
        </w:rPr>
        <w:t>Chlorella</w:t>
      </w:r>
      <w:r w:rsidR="00E3571A" w:rsidRPr="00930095">
        <w:t xml:space="preserve"> sp. and </w:t>
      </w:r>
      <w:proofErr w:type="spellStart"/>
      <w:r w:rsidR="00E3571A" w:rsidRPr="00930095">
        <w:rPr>
          <w:i/>
          <w:iCs/>
        </w:rPr>
        <w:t>Nanochloropsis</w:t>
      </w:r>
      <w:proofErr w:type="spellEnd"/>
      <w:r w:rsidR="00631D7C" w:rsidRPr="00930095">
        <w:rPr>
          <w:i/>
          <w:iCs/>
        </w:rPr>
        <w:t xml:space="preserve"> </w:t>
      </w:r>
      <w:r w:rsidR="00E3571A" w:rsidRPr="00930095">
        <w:rPr>
          <w:iCs/>
        </w:rPr>
        <w:t>sp.</w:t>
      </w:r>
      <w:r w:rsidR="00631D7C" w:rsidRPr="00930095">
        <w:rPr>
          <w:iCs/>
        </w:rPr>
        <w:t xml:space="preserve"> </w:t>
      </w:r>
      <w:r w:rsidR="00D41246" w:rsidRPr="00930095">
        <w:t xml:space="preserve">by direct plating method </w:t>
      </w:r>
      <w:r w:rsidR="00631D7C" w:rsidRPr="00930095">
        <w:t xml:space="preserve">using algal isolation medium </w:t>
      </w:r>
      <w:r w:rsidR="00D41246" w:rsidRPr="00930095">
        <w:t>and characterized</w:t>
      </w:r>
      <w:r w:rsidR="00E3571A" w:rsidRPr="00930095">
        <w:t xml:space="preserve">. </w:t>
      </w:r>
      <w:r w:rsidR="0024398A" w:rsidRPr="00930095">
        <w:t xml:space="preserve">The </w:t>
      </w:r>
      <w:r w:rsidR="00E3571A" w:rsidRPr="00930095">
        <w:t>crude</w:t>
      </w:r>
      <w:r w:rsidR="0024398A" w:rsidRPr="00930095">
        <w:t xml:space="preserve"> microalgal extract</w:t>
      </w:r>
      <w:r w:rsidR="00D12788" w:rsidRPr="00930095">
        <w:t>s</w:t>
      </w:r>
      <w:r w:rsidR="00E3571A" w:rsidRPr="00930095">
        <w:t xml:space="preserve"> w</w:t>
      </w:r>
      <w:r w:rsidR="00D12788" w:rsidRPr="00930095">
        <w:t>ere</w:t>
      </w:r>
      <w:r w:rsidR="00E3571A" w:rsidRPr="00930095">
        <w:t xml:space="preserve"> screened</w:t>
      </w:r>
      <w:r w:rsidR="0024398A" w:rsidRPr="00930095">
        <w:t xml:space="preserve"> for the presence of lectin and it was confirmed by </w:t>
      </w:r>
      <w:proofErr w:type="spellStart"/>
      <w:r w:rsidR="0024398A" w:rsidRPr="00930095">
        <w:t>haemagglution</w:t>
      </w:r>
      <w:proofErr w:type="spellEnd"/>
      <w:r w:rsidR="0024398A" w:rsidRPr="00930095">
        <w:t xml:space="preserve"> assay</w:t>
      </w:r>
      <w:r w:rsidR="00E3571A" w:rsidRPr="00930095">
        <w:t>.</w:t>
      </w:r>
      <w:r w:rsidR="00631D7C" w:rsidRPr="00930095">
        <w:t xml:space="preserve"> Among the strains, </w:t>
      </w:r>
      <w:proofErr w:type="spellStart"/>
      <w:r w:rsidR="00631D7C" w:rsidRPr="00930095">
        <w:rPr>
          <w:i/>
        </w:rPr>
        <w:t>Navicula</w:t>
      </w:r>
      <w:proofErr w:type="spellEnd"/>
      <w:r w:rsidR="00631D7C" w:rsidRPr="00930095">
        <w:rPr>
          <w:i/>
        </w:rPr>
        <w:t xml:space="preserve"> </w:t>
      </w:r>
      <w:r w:rsidR="00631D7C" w:rsidRPr="00930095">
        <w:t xml:space="preserve">sp. showed potent haemagglutinin activity. </w:t>
      </w:r>
      <w:proofErr w:type="spellStart"/>
      <w:r w:rsidR="00D12788" w:rsidRPr="00930095">
        <w:t>Heamag</w:t>
      </w:r>
      <w:r w:rsidR="00631D7C" w:rsidRPr="00930095">
        <w:t>g</w:t>
      </w:r>
      <w:r w:rsidR="00D12788" w:rsidRPr="00930095">
        <w:t>lutinin</w:t>
      </w:r>
      <w:proofErr w:type="spellEnd"/>
      <w:r w:rsidR="00631D7C" w:rsidRPr="00930095">
        <w:t xml:space="preserve"> </w:t>
      </w:r>
      <w:r w:rsidR="00D020C2" w:rsidRPr="00930095">
        <w:t xml:space="preserve">from </w:t>
      </w:r>
      <w:proofErr w:type="spellStart"/>
      <w:r w:rsidR="00D12788" w:rsidRPr="00930095">
        <w:rPr>
          <w:i/>
        </w:rPr>
        <w:t>Navicula</w:t>
      </w:r>
      <w:proofErr w:type="spellEnd"/>
      <w:r w:rsidR="00631D7C" w:rsidRPr="00930095">
        <w:rPr>
          <w:i/>
        </w:rPr>
        <w:t xml:space="preserve"> </w:t>
      </w:r>
      <w:r w:rsidR="00D12788" w:rsidRPr="00930095">
        <w:t>sp</w:t>
      </w:r>
      <w:r w:rsidR="00631D7C" w:rsidRPr="00930095">
        <w:t xml:space="preserve">. </w:t>
      </w:r>
      <w:r w:rsidR="00E3571A" w:rsidRPr="00930095">
        <w:t>was further partially characterized</w:t>
      </w:r>
      <w:r w:rsidR="00631D7C" w:rsidRPr="00930095">
        <w:t xml:space="preserve"> using chromatography methods</w:t>
      </w:r>
      <w:r w:rsidR="00E3571A" w:rsidRPr="00930095">
        <w:t xml:space="preserve">. </w:t>
      </w:r>
      <w:proofErr w:type="spellStart"/>
      <w:r w:rsidR="0024398A" w:rsidRPr="00930095">
        <w:rPr>
          <w:i/>
        </w:rPr>
        <w:t>Navicula</w:t>
      </w:r>
      <w:proofErr w:type="spellEnd"/>
      <w:r w:rsidR="00631D7C" w:rsidRPr="00930095">
        <w:rPr>
          <w:i/>
        </w:rPr>
        <w:t xml:space="preserve"> </w:t>
      </w:r>
      <w:r w:rsidR="00631D7C" w:rsidRPr="00930095">
        <w:t xml:space="preserve">lectin </w:t>
      </w:r>
      <w:r w:rsidR="0024398A" w:rsidRPr="00930095">
        <w:t>agglutinated animal and human erythrocytes</w:t>
      </w:r>
      <w:r w:rsidR="00D020C2" w:rsidRPr="00930095">
        <w:t xml:space="preserve">. It showed </w:t>
      </w:r>
      <w:r w:rsidR="0024398A" w:rsidRPr="00930095">
        <w:t>high specificity for human “</w:t>
      </w:r>
      <w:r w:rsidR="00472696" w:rsidRPr="00930095">
        <w:t>O</w:t>
      </w:r>
      <w:r w:rsidR="0024398A" w:rsidRPr="00930095">
        <w:t xml:space="preserve">” erythrocytes </w:t>
      </w:r>
      <w:r w:rsidR="00D020C2" w:rsidRPr="00930095">
        <w:t xml:space="preserve">with </w:t>
      </w:r>
      <w:r w:rsidR="0024398A" w:rsidRPr="00930095">
        <w:t xml:space="preserve">the titre value of </w:t>
      </w:r>
      <w:r w:rsidR="004F2194" w:rsidRPr="00930095">
        <w:t>32</w:t>
      </w:r>
      <w:r w:rsidR="00E3571A" w:rsidRPr="00930095">
        <w:t xml:space="preserve"> HA units</w:t>
      </w:r>
      <w:r w:rsidR="0024398A" w:rsidRPr="00930095">
        <w:t>.</w:t>
      </w:r>
      <w:r w:rsidR="00631D7C" w:rsidRPr="00930095">
        <w:t xml:space="preserve"> </w:t>
      </w:r>
      <w:r w:rsidR="0009791B" w:rsidRPr="00930095">
        <w:t xml:space="preserve">The HA activity was stable between pH 7and 8 and showed thermal stability between </w:t>
      </w:r>
      <w:r w:rsidR="004F2194" w:rsidRPr="00930095">
        <w:t>3</w:t>
      </w:r>
      <w:r w:rsidR="0009791B" w:rsidRPr="00930095">
        <w:t>0</w:t>
      </w:r>
      <w:r w:rsidR="00631D7C" w:rsidRPr="00930095">
        <w:t xml:space="preserve"> </w:t>
      </w:r>
      <w:r w:rsidR="0009791B" w:rsidRPr="00930095">
        <w:t>ºC and 40ºC. The</w:t>
      </w:r>
      <w:r w:rsidR="00631D7C" w:rsidRPr="00930095">
        <w:t xml:space="preserve"> isolated lectin was </w:t>
      </w:r>
      <w:r w:rsidR="0009791B" w:rsidRPr="00930095">
        <w:t>calcium dependent and HA activity was reduced when exposed to chelators such as</w:t>
      </w:r>
      <w:r w:rsidR="00631D7C" w:rsidRPr="00930095">
        <w:t xml:space="preserve"> </w:t>
      </w:r>
      <w:r w:rsidR="0009791B" w:rsidRPr="00930095">
        <w:t>EDTA.</w:t>
      </w:r>
      <w:r w:rsidR="00631D7C" w:rsidRPr="00930095">
        <w:t xml:space="preserve"> </w:t>
      </w:r>
      <w:r w:rsidR="0009791B" w:rsidRPr="00930095">
        <w:t>Hemagglutination inhibition assay exhibited the strongest binding</w:t>
      </w:r>
      <w:r w:rsidR="00631D7C" w:rsidRPr="00930095">
        <w:t xml:space="preserve"> </w:t>
      </w:r>
      <w:r w:rsidR="0009791B" w:rsidRPr="00930095">
        <w:t xml:space="preserve">specificity towards </w:t>
      </w:r>
      <w:r w:rsidR="00E3571A" w:rsidRPr="00930095">
        <w:t>g</w:t>
      </w:r>
      <w:r w:rsidR="004F2194" w:rsidRPr="00930095">
        <w:t>l</w:t>
      </w:r>
      <w:r w:rsidR="00E3571A" w:rsidRPr="00930095">
        <w:t>ucose, s</w:t>
      </w:r>
      <w:r w:rsidR="004F2194" w:rsidRPr="00930095">
        <w:t>ucrose</w:t>
      </w:r>
      <w:r w:rsidR="0009791B" w:rsidRPr="00930095">
        <w:t xml:space="preserve"> and </w:t>
      </w:r>
      <w:r w:rsidR="00E3571A" w:rsidRPr="00930095">
        <w:t>g</w:t>
      </w:r>
      <w:r w:rsidR="004F2194" w:rsidRPr="00930095">
        <w:t>alactose</w:t>
      </w:r>
      <w:r w:rsidR="0009791B" w:rsidRPr="00930095">
        <w:t xml:space="preserve">. The </w:t>
      </w:r>
      <w:proofErr w:type="gramStart"/>
      <w:r w:rsidR="0009791B" w:rsidRPr="00930095">
        <w:t>cross</w:t>
      </w:r>
      <w:r w:rsidR="00631D7C" w:rsidRPr="00930095">
        <w:t xml:space="preserve"> </w:t>
      </w:r>
      <w:r w:rsidR="0009791B" w:rsidRPr="00930095">
        <w:t>adsorption</w:t>
      </w:r>
      <w:proofErr w:type="gramEnd"/>
      <w:r w:rsidR="0009791B" w:rsidRPr="00930095">
        <w:t xml:space="preserve"> assay</w:t>
      </w:r>
      <w:r w:rsidR="00631D7C" w:rsidRPr="00930095">
        <w:t xml:space="preserve"> </w:t>
      </w:r>
      <w:r w:rsidR="0009791B" w:rsidRPr="00930095">
        <w:t xml:space="preserve">revealed that the </w:t>
      </w:r>
      <w:proofErr w:type="spellStart"/>
      <w:r w:rsidR="0024398A" w:rsidRPr="00930095">
        <w:rPr>
          <w:i/>
        </w:rPr>
        <w:t>Navicula</w:t>
      </w:r>
      <w:proofErr w:type="spellEnd"/>
      <w:r w:rsidR="00631D7C" w:rsidRPr="00930095">
        <w:rPr>
          <w:i/>
        </w:rPr>
        <w:t xml:space="preserve"> </w:t>
      </w:r>
      <w:r w:rsidR="0024398A" w:rsidRPr="00930095">
        <w:t>sp</w:t>
      </w:r>
      <w:r w:rsidR="00E3571A" w:rsidRPr="00930095">
        <w:t>.</w:t>
      </w:r>
      <w:r w:rsidR="00631D7C" w:rsidRPr="00930095">
        <w:t xml:space="preserve"> </w:t>
      </w:r>
      <w:r w:rsidR="00D020C2" w:rsidRPr="00930095">
        <w:t>possesses</w:t>
      </w:r>
      <w:r w:rsidR="0009791B" w:rsidRPr="00930095">
        <w:t xml:space="preserve"> single agglutinin.</w:t>
      </w:r>
      <w:r w:rsidR="00631D7C" w:rsidRPr="00930095">
        <w:t xml:space="preserve"> The purified lectin showed anticancer activity against cervical cancer cell lines. </w:t>
      </w:r>
    </w:p>
    <w:p w14:paraId="2FE6A694" w14:textId="77777777" w:rsidR="00023AFD" w:rsidRPr="00930095" w:rsidRDefault="00023AFD" w:rsidP="0052376E">
      <w:pPr>
        <w:spacing w:line="360" w:lineRule="auto"/>
        <w:jc w:val="both"/>
      </w:pPr>
      <w:r w:rsidRPr="00930095">
        <w:rPr>
          <w:b/>
        </w:rPr>
        <w:t>Key</w:t>
      </w:r>
      <w:r w:rsidR="001E72F9" w:rsidRPr="00930095">
        <w:rPr>
          <w:b/>
        </w:rPr>
        <w:t>w</w:t>
      </w:r>
      <w:r w:rsidRPr="00930095">
        <w:rPr>
          <w:b/>
        </w:rPr>
        <w:t>ords:</w:t>
      </w:r>
      <w:r w:rsidR="00631D7C" w:rsidRPr="00930095">
        <w:rPr>
          <w:b/>
        </w:rPr>
        <w:t xml:space="preserve"> </w:t>
      </w:r>
      <w:proofErr w:type="spellStart"/>
      <w:proofErr w:type="gramStart"/>
      <w:r w:rsidR="0024398A" w:rsidRPr="00930095">
        <w:t>Microalgae</w:t>
      </w:r>
      <w:r w:rsidR="001E72F9" w:rsidRPr="00930095">
        <w:t>;</w:t>
      </w:r>
      <w:r w:rsidR="00985D6F" w:rsidRPr="00930095">
        <w:t>H</w:t>
      </w:r>
      <w:r w:rsidR="001E72F9" w:rsidRPr="00930095">
        <w:t>emagglutination</w:t>
      </w:r>
      <w:proofErr w:type="gramEnd"/>
      <w:r w:rsidR="001E72F9" w:rsidRPr="00930095">
        <w:t>;</w:t>
      </w:r>
      <w:r w:rsidR="00EC0E47" w:rsidRPr="00930095">
        <w:t>C</w:t>
      </w:r>
      <w:r w:rsidRPr="00930095">
        <w:t>arbohydrate</w:t>
      </w:r>
      <w:proofErr w:type="spellEnd"/>
      <w:r w:rsidR="001E72F9" w:rsidRPr="00930095">
        <w:t>;</w:t>
      </w:r>
      <w:r w:rsidR="00EC0E47" w:rsidRPr="00930095">
        <w:t xml:space="preserve"> L</w:t>
      </w:r>
      <w:r w:rsidRPr="00930095">
        <w:t>ectin.</w:t>
      </w:r>
    </w:p>
    <w:p w14:paraId="3E913CE1" w14:textId="77777777" w:rsidR="0053441A" w:rsidRPr="00784722" w:rsidRDefault="00377B1B" w:rsidP="00784722">
      <w:pPr>
        <w:rPr>
          <w:b/>
        </w:rPr>
      </w:pPr>
      <w:r w:rsidRPr="00784722">
        <w:rPr>
          <w:b/>
        </w:rPr>
        <w:t>INTRODUCTION</w:t>
      </w:r>
    </w:p>
    <w:p w14:paraId="64D957A8" w14:textId="77777777" w:rsidR="00D81738" w:rsidRPr="00930095" w:rsidRDefault="005E083C" w:rsidP="00377B1B">
      <w:pPr>
        <w:spacing w:line="360" w:lineRule="auto"/>
        <w:jc w:val="both"/>
        <w:rPr>
          <w:b/>
        </w:rPr>
      </w:pPr>
      <w:r w:rsidRPr="00930095">
        <w:t>Haemagglutinins, carbohydrate-binding proteins</w:t>
      </w:r>
      <w:r w:rsidR="007F6E21" w:rsidRPr="00930095">
        <w:t xml:space="preserve"> were </w:t>
      </w:r>
      <w:r w:rsidRPr="00930095">
        <w:t>isolated from a wide variety of organisms</w:t>
      </w:r>
      <w:r w:rsidR="00AC64CC" w:rsidRPr="00930095">
        <w:t xml:space="preserve">. </w:t>
      </w:r>
      <w:r w:rsidR="00631D7C" w:rsidRPr="00930095">
        <w:t>These h</w:t>
      </w:r>
      <w:r w:rsidR="00AC64CC" w:rsidRPr="00930095">
        <w:t>aemagglutinins</w:t>
      </w:r>
      <w:r w:rsidRPr="00930095">
        <w:t xml:space="preserve"> agglutinate normal or transformed cells, including</w:t>
      </w:r>
      <w:r w:rsidR="001C1C80" w:rsidRPr="00930095">
        <w:t xml:space="preserve"> human and</w:t>
      </w:r>
      <w:r w:rsidRPr="00930095">
        <w:t xml:space="preserve"> animal erythrocytes.</w:t>
      </w:r>
      <w:r w:rsidR="00631D7C" w:rsidRPr="00930095">
        <w:t xml:space="preserve"> </w:t>
      </w:r>
      <w:r w:rsidRPr="00930095">
        <w:t>Their specificity for particular carbohydrate structures make</w:t>
      </w:r>
      <w:r w:rsidR="00E52A23" w:rsidRPr="00930095">
        <w:t>s</w:t>
      </w:r>
      <w:r w:rsidRPr="00930095">
        <w:t xml:space="preserve"> them useful reagents in biochemical, drug, and clinical research.</w:t>
      </w:r>
      <w:r w:rsidR="001D56E9" w:rsidRPr="00930095">
        <w:t xml:space="preserve"> Usefulness of haemagglutinin in various fields of biological research such as cytology, cell biology, immunology and cancer research has caused a growing interest in the discovery and isolation of agglutinins from various new biological sources. As a result, a great number of living organisms have been reported to have haemagglutinins. However, in comparison, there are only limited studies on algal </w:t>
      </w:r>
      <w:r w:rsidR="001D56E9" w:rsidRPr="00930095">
        <w:lastRenderedPageBreak/>
        <w:t xml:space="preserve">haemagglutinins, </w:t>
      </w:r>
      <w:proofErr w:type="spellStart"/>
      <w:r w:rsidR="001D56E9" w:rsidRPr="00930095">
        <w:t>inspite</w:t>
      </w:r>
      <w:proofErr w:type="spellEnd"/>
      <w:r w:rsidR="001D56E9" w:rsidRPr="00930095">
        <w:t xml:space="preserve"> of the availability of large number of species and amount of marine macroalgae </w:t>
      </w:r>
      <w:r w:rsidR="00CF00A2">
        <w:t>[1]</w:t>
      </w:r>
      <w:r w:rsidR="001D56E9" w:rsidRPr="00930095">
        <w:t>, as compared to higher plants.</w:t>
      </w:r>
      <w:r w:rsidR="00631D7C" w:rsidRPr="00930095">
        <w:t xml:space="preserve"> </w:t>
      </w:r>
      <w:r w:rsidR="00D81738" w:rsidRPr="00930095">
        <w:t xml:space="preserve">In particular, lectins are proteins of nonimmune origin which bind specifically and reversibly to carbohydrates </w:t>
      </w:r>
      <w:r w:rsidR="00321F10">
        <w:t>[2]</w:t>
      </w:r>
      <w:r w:rsidR="00D81738" w:rsidRPr="00930095">
        <w:t xml:space="preserve">. </w:t>
      </w:r>
    </w:p>
    <w:p w14:paraId="0104B2A9" w14:textId="77777777" w:rsidR="00BE3203" w:rsidRPr="00930095" w:rsidRDefault="00B71BD8" w:rsidP="00377B1B">
      <w:pPr>
        <w:autoSpaceDE w:val="0"/>
        <w:autoSpaceDN w:val="0"/>
        <w:adjustRightInd w:val="0"/>
        <w:spacing w:line="360" w:lineRule="auto"/>
        <w:jc w:val="both"/>
      </w:pPr>
      <w:r w:rsidRPr="00930095">
        <w:t>Algae are the most diverse organisms in the plant kingdom</w:t>
      </w:r>
      <w:r w:rsidR="00330748" w:rsidRPr="00930095">
        <w:t xml:space="preserve">. </w:t>
      </w:r>
      <w:r w:rsidR="00536EA3" w:rsidRPr="00930095">
        <w:t xml:space="preserve">Microalgae are </w:t>
      </w:r>
      <w:r w:rsidR="000B2D85" w:rsidRPr="00930095">
        <w:t>microscopic unicellular, photosynthetic organisms</w:t>
      </w:r>
      <w:r w:rsidR="00BE5FB6" w:rsidRPr="00930095">
        <w:t>. T</w:t>
      </w:r>
      <w:r w:rsidR="000B2D85" w:rsidRPr="00930095">
        <w:t>hey can be used to produce a wide range of metabolites.</w:t>
      </w:r>
      <w:r w:rsidR="00631D7C" w:rsidRPr="00930095">
        <w:t xml:space="preserve"> </w:t>
      </w:r>
      <w:r w:rsidR="00536EA3" w:rsidRPr="00930095">
        <w:t xml:space="preserve">Hypersaline </w:t>
      </w:r>
      <w:r w:rsidR="00531565" w:rsidRPr="00930095">
        <w:t>ecosystem possesses</w:t>
      </w:r>
      <w:r w:rsidR="00536EA3" w:rsidRPr="00930095">
        <w:t xml:space="preserve"> many unique features different from other aquatic environments. Microalgae act as the sole producer in the saltpan, producing energy by trapping sunlight. </w:t>
      </w:r>
      <w:proofErr w:type="gramStart"/>
      <w:r w:rsidR="00536EA3" w:rsidRPr="00930095">
        <w:t>Therefore</w:t>
      </w:r>
      <w:proofErr w:type="gramEnd"/>
      <w:r w:rsidR="00536EA3" w:rsidRPr="00930095">
        <w:t xml:space="preserve"> microalgae represent a unique opportunity to discover novel metabolites. Microalgae have for long been used with </w:t>
      </w:r>
      <w:r w:rsidR="00AD11D2" w:rsidRPr="00930095">
        <w:t>t</w:t>
      </w:r>
      <w:r w:rsidR="00536EA3" w:rsidRPr="00930095">
        <w:t xml:space="preserve">herapeutic purposes; their systematic screening for biologically active principles began in the 1950s. </w:t>
      </w:r>
      <w:r w:rsidR="000B2D85" w:rsidRPr="00930095">
        <w:t xml:space="preserve">The increasing interest in marine natural products has led to the discovery of new </w:t>
      </w:r>
      <w:proofErr w:type="spellStart"/>
      <w:r w:rsidR="000B2D85" w:rsidRPr="00930095">
        <w:t>biologicallyactive</w:t>
      </w:r>
      <w:proofErr w:type="spellEnd"/>
      <w:r w:rsidR="000B2D85" w:rsidRPr="00930095">
        <w:t xml:space="preserve"> compounds </w:t>
      </w:r>
      <w:proofErr w:type="spellStart"/>
      <w:r w:rsidR="000B2D85" w:rsidRPr="00930095">
        <w:t>andmarine</w:t>
      </w:r>
      <w:proofErr w:type="spellEnd"/>
      <w:r w:rsidR="000B2D85" w:rsidRPr="00930095">
        <w:t xml:space="preserve"> algae have been subjected to increasing study for this purpose</w:t>
      </w:r>
      <w:r w:rsidR="00377B1B">
        <w:t xml:space="preserve"> </w:t>
      </w:r>
      <w:r w:rsidR="00BC08A2">
        <w:t>[1]</w:t>
      </w:r>
      <w:r w:rsidR="000B2D85" w:rsidRPr="00930095">
        <w:t>.</w:t>
      </w:r>
    </w:p>
    <w:p w14:paraId="2C469CB7" w14:textId="77777777" w:rsidR="002F77D3" w:rsidRPr="00930095" w:rsidRDefault="000B2D85" w:rsidP="00377B1B">
      <w:pPr>
        <w:autoSpaceDE w:val="0"/>
        <w:autoSpaceDN w:val="0"/>
        <w:adjustRightInd w:val="0"/>
        <w:spacing w:line="360" w:lineRule="auto"/>
        <w:jc w:val="both"/>
      </w:pPr>
      <w:r w:rsidRPr="00930095">
        <w:t>Biochemical experiments based on agglutinating tests have revealed the presence of haemagglutinin</w:t>
      </w:r>
      <w:r w:rsidR="0071580A" w:rsidRPr="00930095">
        <w:t xml:space="preserve"> </w:t>
      </w:r>
      <w:r w:rsidRPr="00930095">
        <w:t>activity in many algal extracts against erythrocytes from several animal species. In most studies</w:t>
      </w:r>
      <w:r w:rsidR="0071580A" w:rsidRPr="00930095">
        <w:t xml:space="preserve"> </w:t>
      </w:r>
      <w:r w:rsidRPr="00930095">
        <w:t>this haemagglutinin activity is referred to the presence of proteins or glycoproteins having specificities</w:t>
      </w:r>
      <w:r w:rsidR="0071580A" w:rsidRPr="00930095">
        <w:t xml:space="preserve"> </w:t>
      </w:r>
      <w:r w:rsidRPr="00930095">
        <w:t>for carbohydrate structures binding selectively to red blood cells and microorganisms.</w:t>
      </w:r>
      <w:r w:rsidR="00531565" w:rsidRPr="00930095">
        <w:t xml:space="preserve"> L</w:t>
      </w:r>
      <w:r w:rsidR="00B71BD8" w:rsidRPr="00930095">
        <w:t>ectins have been reported from a large number of algae. Algal lectins are</w:t>
      </w:r>
      <w:r w:rsidR="0071580A" w:rsidRPr="00930095">
        <w:t xml:space="preserve"> </w:t>
      </w:r>
      <w:r w:rsidR="00B71BD8" w:rsidRPr="00930095">
        <w:t xml:space="preserve">referred to as </w:t>
      </w:r>
      <w:proofErr w:type="spellStart"/>
      <w:r w:rsidR="00B71BD8" w:rsidRPr="00930095">
        <w:t>phycolectins</w:t>
      </w:r>
      <w:proofErr w:type="spellEnd"/>
      <w:r w:rsidR="00631D7C" w:rsidRPr="00930095">
        <w:t xml:space="preserve"> </w:t>
      </w:r>
      <w:r w:rsidR="00BC08A2">
        <w:t>[3]</w:t>
      </w:r>
      <w:r w:rsidR="00B71BD8" w:rsidRPr="00930095">
        <w:t xml:space="preserve"> and they differ from plant lectins in a variety of </w:t>
      </w:r>
      <w:proofErr w:type="spellStart"/>
      <w:r w:rsidR="00B71BD8" w:rsidRPr="00930095">
        <w:t>physico</w:t>
      </w:r>
      <w:proofErr w:type="spellEnd"/>
      <w:r w:rsidR="00B71BD8" w:rsidRPr="00930095">
        <w:t>-chemical characteristics.</w:t>
      </w:r>
      <w:r w:rsidR="00631D7C" w:rsidRPr="00930095">
        <w:t xml:space="preserve"> </w:t>
      </w:r>
      <w:r w:rsidR="002F77D3" w:rsidRPr="00930095">
        <w:t xml:space="preserve">A few reports also indicated that marine unicellular algae contain haemagglutinins that agglutinate human and animal erythrocytes to varying degrees </w:t>
      </w:r>
      <w:r w:rsidR="008234FE">
        <w:t>[4-</w:t>
      </w:r>
      <w:r w:rsidR="005F2301">
        <w:t>6]</w:t>
      </w:r>
      <w:r w:rsidR="002F77D3" w:rsidRPr="00930095">
        <w:t>. Because of their strong haemagglutinating activities, unicellular algae are also a potent source of haemagglutinin in biochemistry and medical applications.</w:t>
      </w:r>
    </w:p>
    <w:p w14:paraId="2BF6EF7A" w14:textId="77777777" w:rsidR="00D416AB" w:rsidRPr="00930095" w:rsidRDefault="00256FDE" w:rsidP="0052376E">
      <w:pPr>
        <w:autoSpaceDE w:val="0"/>
        <w:autoSpaceDN w:val="0"/>
        <w:adjustRightInd w:val="0"/>
        <w:spacing w:line="360" w:lineRule="auto"/>
        <w:ind w:firstLine="720"/>
        <w:jc w:val="both"/>
      </w:pPr>
      <w:r w:rsidRPr="00930095">
        <w:t xml:space="preserve">Lectins have a variety of biological activities and can agglutinate various cells. </w:t>
      </w:r>
      <w:r w:rsidRPr="00930095">
        <w:rPr>
          <w:rFonts w:eastAsia="PMingLiU"/>
        </w:rPr>
        <w:t>Since the surface of living cells is covered with a layer of carbohydrates, lectins can easily bind to them, so they can recognize special sugar chain structures depending on the type.</w:t>
      </w:r>
      <w:r w:rsidR="0071580A" w:rsidRPr="00930095">
        <w:rPr>
          <w:rFonts w:eastAsia="PMingLiU"/>
        </w:rPr>
        <w:t xml:space="preserve"> </w:t>
      </w:r>
      <w:r w:rsidR="0061167B" w:rsidRPr="00930095">
        <w:t>Furthermore, their carbohydrate-binding specificity is usually complex, meaning that they do not bind to simple sugars but have high affinities for complex oligosaccharides, especially those found in animal glycoproteins. Compared to plant lectins, there are only a few reports on the use of marine algal lectins.</w:t>
      </w:r>
      <w:r w:rsidR="0071580A" w:rsidRPr="00930095">
        <w:t xml:space="preserve"> </w:t>
      </w:r>
      <w:r w:rsidR="003223C8" w:rsidRPr="00930095">
        <w:t xml:space="preserve">Many algae also produce antibiotic substances capable of inhibiting bacteria, viruses, and fungi </w:t>
      </w:r>
      <w:r w:rsidR="00420288">
        <w:t>[7]</w:t>
      </w:r>
      <w:r w:rsidR="003223C8" w:rsidRPr="00930095">
        <w:t xml:space="preserve">. </w:t>
      </w:r>
      <w:r w:rsidR="006F724B" w:rsidRPr="00930095">
        <w:t xml:space="preserve"> T</w:t>
      </w:r>
      <w:r w:rsidR="00EB559C" w:rsidRPr="00930095">
        <w:t>he present study</w:t>
      </w:r>
      <w:r w:rsidR="006F724B" w:rsidRPr="00930095">
        <w:t xml:space="preserve"> was undertaken to identify and </w:t>
      </w:r>
      <w:r w:rsidR="00DE2F21" w:rsidRPr="00930095">
        <w:t>characterize hem</w:t>
      </w:r>
      <w:r w:rsidR="00EB559C" w:rsidRPr="00930095">
        <w:t xml:space="preserve">agglutinin from the </w:t>
      </w:r>
      <w:r w:rsidR="000E4188" w:rsidRPr="00930095">
        <w:t>m</w:t>
      </w:r>
      <w:r w:rsidR="00AD11D2" w:rsidRPr="00930095">
        <w:t>icroalgae</w:t>
      </w:r>
      <w:r w:rsidR="0071580A" w:rsidRPr="00930095">
        <w:t xml:space="preserve"> </w:t>
      </w:r>
      <w:proofErr w:type="spellStart"/>
      <w:r w:rsidR="00A92E44" w:rsidRPr="00930095">
        <w:rPr>
          <w:i/>
        </w:rPr>
        <w:t>Navicula</w:t>
      </w:r>
      <w:proofErr w:type="spellEnd"/>
      <w:r w:rsidR="0071580A" w:rsidRPr="00930095">
        <w:rPr>
          <w:i/>
        </w:rPr>
        <w:t xml:space="preserve"> </w:t>
      </w:r>
      <w:r w:rsidR="000E4188" w:rsidRPr="00930095">
        <w:t>s</w:t>
      </w:r>
      <w:r w:rsidR="00A92E44" w:rsidRPr="00930095">
        <w:t>p</w:t>
      </w:r>
      <w:r w:rsidR="000E4188" w:rsidRPr="00930095">
        <w:t>.</w:t>
      </w:r>
      <w:r w:rsidR="0071580A" w:rsidRPr="00930095">
        <w:t xml:space="preserve"> </w:t>
      </w:r>
      <w:r w:rsidR="00504987" w:rsidRPr="00930095">
        <w:t>was studi</w:t>
      </w:r>
      <w:r w:rsidR="00EB559C" w:rsidRPr="00930095">
        <w:t>ed.</w:t>
      </w:r>
      <w:r w:rsidR="0071580A" w:rsidRPr="00930095">
        <w:t xml:space="preserve"> In addition, the anticancer activity was </w:t>
      </w:r>
      <w:proofErr w:type="spellStart"/>
      <w:r w:rsidR="0071580A" w:rsidRPr="00930095">
        <w:t>analyzed</w:t>
      </w:r>
      <w:proofErr w:type="spellEnd"/>
      <w:r w:rsidR="0071580A" w:rsidRPr="00930095">
        <w:t xml:space="preserve">. </w:t>
      </w:r>
    </w:p>
    <w:p w14:paraId="3B4DD5E1" w14:textId="77777777" w:rsidR="000E4188" w:rsidRPr="00930095" w:rsidRDefault="000E4188" w:rsidP="0052376E">
      <w:pPr>
        <w:pStyle w:val="NoSpacing"/>
        <w:spacing w:line="360" w:lineRule="auto"/>
        <w:rPr>
          <w:rFonts w:ascii="Times New Roman" w:hAnsi="Times New Roman" w:cs="Times New Roman"/>
          <w:b/>
          <w:sz w:val="24"/>
          <w:szCs w:val="24"/>
        </w:rPr>
      </w:pPr>
    </w:p>
    <w:p w14:paraId="3412DD90" w14:textId="77777777" w:rsidR="00EB559C" w:rsidRPr="00930095" w:rsidRDefault="00FB1C2E" w:rsidP="00FB1C2E">
      <w:pPr>
        <w:pStyle w:val="NoSpacing"/>
        <w:spacing w:line="360" w:lineRule="auto"/>
        <w:rPr>
          <w:rFonts w:ascii="Times New Roman" w:hAnsi="Times New Roman" w:cs="Times New Roman"/>
          <w:b/>
          <w:sz w:val="24"/>
          <w:szCs w:val="24"/>
        </w:rPr>
      </w:pPr>
      <w:r w:rsidRPr="00930095">
        <w:rPr>
          <w:rFonts w:ascii="Times New Roman" w:hAnsi="Times New Roman" w:cs="Times New Roman"/>
          <w:b/>
          <w:sz w:val="24"/>
          <w:szCs w:val="24"/>
        </w:rPr>
        <w:t>MATERIALS AND METHODS</w:t>
      </w:r>
    </w:p>
    <w:p w14:paraId="52CA9DC0" w14:textId="77777777" w:rsidR="007503D7" w:rsidRPr="00FB1C2E" w:rsidRDefault="007503D7" w:rsidP="00FB1C2E">
      <w:pPr>
        <w:spacing w:line="360" w:lineRule="auto"/>
        <w:rPr>
          <w:b/>
        </w:rPr>
      </w:pPr>
      <w:r w:rsidRPr="00FB1C2E">
        <w:rPr>
          <w:b/>
        </w:rPr>
        <w:t>Collection of microalgae from saltpan water</w:t>
      </w:r>
    </w:p>
    <w:p w14:paraId="4212B0AE" w14:textId="77777777" w:rsidR="00DB4AED" w:rsidRPr="00930095" w:rsidRDefault="00DB4AED" w:rsidP="00FB1C2E">
      <w:pPr>
        <w:spacing w:line="360" w:lineRule="auto"/>
        <w:jc w:val="both"/>
      </w:pPr>
      <w:r w:rsidRPr="00930095">
        <w:t xml:space="preserve">The isolation of microalgae was carried out from saltpan water sample. The </w:t>
      </w:r>
      <w:proofErr w:type="spellStart"/>
      <w:r w:rsidRPr="00930095">
        <w:t>brinewater</w:t>
      </w:r>
      <w:proofErr w:type="spellEnd"/>
      <w:r w:rsidRPr="00930095">
        <w:t xml:space="preserve"> sample was collected from reservoir, condenser and crystallizer of </w:t>
      </w:r>
      <w:proofErr w:type="spellStart"/>
      <w:r w:rsidRPr="00930095">
        <w:t>puthalam</w:t>
      </w:r>
      <w:proofErr w:type="spellEnd"/>
      <w:r w:rsidRPr="00930095">
        <w:t xml:space="preserve"> saltpan in Kanyakumari district</w:t>
      </w:r>
      <w:r w:rsidR="00124D34" w:rsidRPr="00930095">
        <w:t xml:space="preserve">, </w:t>
      </w:r>
      <w:r w:rsidR="000E4188" w:rsidRPr="00930095">
        <w:t>India</w:t>
      </w:r>
      <w:r w:rsidRPr="00930095">
        <w:t>. The water samples were taken from both the surface and middle of the water column. The collected samples were packed in transparent plastic bottles</w:t>
      </w:r>
      <w:r w:rsidR="00B23DC4" w:rsidRPr="00930095">
        <w:t xml:space="preserve">, </w:t>
      </w:r>
      <w:r w:rsidRPr="00930095">
        <w:t xml:space="preserve">and marked and placed in an ice bag. The </w:t>
      </w:r>
      <w:r w:rsidR="00B63A98" w:rsidRPr="00930095">
        <w:t>sample</w:t>
      </w:r>
      <w:r w:rsidR="00124D34" w:rsidRPr="00930095">
        <w:t>s</w:t>
      </w:r>
      <w:r w:rsidR="00B63A98" w:rsidRPr="00930095">
        <w:t xml:space="preserve"> w</w:t>
      </w:r>
      <w:r w:rsidR="00124D34" w:rsidRPr="00930095">
        <w:t>ere</w:t>
      </w:r>
      <w:r w:rsidRPr="00930095">
        <w:t xml:space="preserve"> transported to the laboratory for further analysis.</w:t>
      </w:r>
    </w:p>
    <w:p w14:paraId="6210EC8F" w14:textId="77777777" w:rsidR="00176B7B" w:rsidRPr="00930095" w:rsidRDefault="00176B7B" w:rsidP="00FB1C2E">
      <w:pPr>
        <w:pStyle w:val="Pa12"/>
        <w:spacing w:before="160" w:after="60" w:line="360" w:lineRule="auto"/>
      </w:pPr>
      <w:r w:rsidRPr="00930095">
        <w:rPr>
          <w:b/>
          <w:bCs/>
        </w:rPr>
        <w:t>Isolation and Identification of Marine Microalgae</w:t>
      </w:r>
    </w:p>
    <w:p w14:paraId="3E5012A0" w14:textId="77777777" w:rsidR="00176B7B" w:rsidRPr="00930095" w:rsidRDefault="00176B7B" w:rsidP="00FB1C2E">
      <w:pPr>
        <w:pStyle w:val="Pa8"/>
        <w:spacing w:after="120" w:line="360" w:lineRule="auto"/>
        <w:jc w:val="both"/>
      </w:pPr>
      <w:r w:rsidRPr="00930095">
        <w:t xml:space="preserve">A mono species of </w:t>
      </w:r>
      <w:r w:rsidR="00B63A98" w:rsidRPr="00930095">
        <w:t>m</w:t>
      </w:r>
      <w:r w:rsidRPr="00930095">
        <w:t xml:space="preserve">icroalgae </w:t>
      </w:r>
      <w:proofErr w:type="gramStart"/>
      <w:r w:rsidRPr="00930095">
        <w:t>were</w:t>
      </w:r>
      <w:proofErr w:type="gramEnd"/>
      <w:r w:rsidRPr="00930095">
        <w:t xml:space="preserve"> isolated by </w:t>
      </w:r>
      <w:r w:rsidR="00DE10D0" w:rsidRPr="00930095">
        <w:t>agar-plating</w:t>
      </w:r>
      <w:r w:rsidRPr="00930095">
        <w:t xml:space="preserve"> method which was previously described by </w:t>
      </w:r>
      <w:r w:rsidRPr="00420288">
        <w:t>Perumal</w:t>
      </w:r>
      <w:r w:rsidR="0058160B" w:rsidRPr="00930095">
        <w:t xml:space="preserve"> </w:t>
      </w:r>
      <w:r w:rsidRPr="00930095">
        <w:t>et al</w:t>
      </w:r>
      <w:r w:rsidR="0071580A" w:rsidRPr="00930095">
        <w:t xml:space="preserve">. </w:t>
      </w:r>
      <w:r w:rsidR="00420288">
        <w:t>[8]</w:t>
      </w:r>
      <w:r w:rsidR="00BE3203" w:rsidRPr="00930095">
        <w:t>.</w:t>
      </w:r>
      <w:r w:rsidR="0058160B" w:rsidRPr="00930095">
        <w:t xml:space="preserve"> </w:t>
      </w:r>
      <w:r w:rsidRPr="00930095">
        <w:t>The culture was grown in a conical flask</w:t>
      </w:r>
      <w:r w:rsidR="0074041A" w:rsidRPr="00930095">
        <w:t xml:space="preserve"> (500 ml)</w:t>
      </w:r>
      <w:r w:rsidRPr="00930095">
        <w:t xml:space="preserve"> containing 250 ml of sterile Conway media</w:t>
      </w:r>
      <w:r w:rsidR="0074041A" w:rsidRPr="00930095">
        <w:t>,</w:t>
      </w:r>
      <w:r w:rsidRPr="00930095">
        <w:t xml:space="preserve"> and the flasks were maintained at a temperature of 25</w:t>
      </w:r>
      <w:r w:rsidR="00C07477" w:rsidRPr="00930095">
        <w:t xml:space="preserve"> </w:t>
      </w:r>
      <w:r w:rsidRPr="00930095">
        <w:t>°C ± 1</w:t>
      </w:r>
      <w:r w:rsidR="00C07477" w:rsidRPr="00930095">
        <w:t xml:space="preserve"> </w:t>
      </w:r>
      <w:r w:rsidRPr="00930095">
        <w:t>°C with a continuous illumination of 1,000 lux with 16:8 light and dark cycle.</w:t>
      </w:r>
      <w:r w:rsidR="00C07477" w:rsidRPr="00930095">
        <w:t xml:space="preserve"> </w:t>
      </w:r>
      <w:r w:rsidRPr="00930095">
        <w:t>All species were identified by external morphology</w:t>
      </w:r>
      <w:r w:rsidR="00C07477" w:rsidRPr="00930095">
        <w:t xml:space="preserve"> </w:t>
      </w:r>
      <w:r w:rsidRPr="00930095">
        <w:t xml:space="preserve">using microscope </w:t>
      </w:r>
      <w:r w:rsidR="00FD347F" w:rsidRPr="00930095">
        <w:t>was previously described</w:t>
      </w:r>
      <w:r w:rsidR="008734B0" w:rsidRPr="00930095">
        <w:t xml:space="preserve"> by</w:t>
      </w:r>
      <w:r w:rsidRPr="00930095">
        <w:t xml:space="preserve"> Mitra et al</w:t>
      </w:r>
      <w:r w:rsidRPr="00930095">
        <w:rPr>
          <w:i/>
        </w:rPr>
        <w:t>.</w:t>
      </w:r>
      <w:r w:rsidR="00C07477" w:rsidRPr="00930095">
        <w:rPr>
          <w:i/>
        </w:rPr>
        <w:t xml:space="preserve"> </w:t>
      </w:r>
      <w:r w:rsidR="00420288">
        <w:t>[9]</w:t>
      </w:r>
      <w:r w:rsidR="00AE0C91" w:rsidRPr="00930095">
        <w:t>.</w:t>
      </w:r>
    </w:p>
    <w:p w14:paraId="20E75473" w14:textId="77777777" w:rsidR="0091105F" w:rsidRPr="00930095" w:rsidRDefault="0091105F" w:rsidP="0052376E">
      <w:pPr>
        <w:spacing w:line="360" w:lineRule="auto"/>
      </w:pPr>
    </w:p>
    <w:p w14:paraId="659F8ED3" w14:textId="77777777" w:rsidR="00176B7B" w:rsidRPr="00FB1C2E" w:rsidRDefault="00176B7B" w:rsidP="00FB1C2E">
      <w:pPr>
        <w:autoSpaceDE w:val="0"/>
        <w:autoSpaceDN w:val="0"/>
        <w:adjustRightInd w:val="0"/>
        <w:spacing w:line="360" w:lineRule="auto"/>
        <w:rPr>
          <w:b/>
          <w:bCs/>
        </w:rPr>
      </w:pPr>
      <w:r w:rsidRPr="00FB1C2E">
        <w:rPr>
          <w:b/>
          <w:bCs/>
        </w:rPr>
        <w:t xml:space="preserve">Stock culture maintenance and indoor mass culture of </w:t>
      </w:r>
      <w:proofErr w:type="gramStart"/>
      <w:r w:rsidR="00406541" w:rsidRPr="00FB1C2E">
        <w:rPr>
          <w:b/>
          <w:bCs/>
        </w:rPr>
        <w:t>is</w:t>
      </w:r>
      <w:r w:rsidRPr="00FB1C2E">
        <w:rPr>
          <w:b/>
          <w:bCs/>
        </w:rPr>
        <w:t>o</w:t>
      </w:r>
      <w:r w:rsidR="00406541" w:rsidRPr="00FB1C2E">
        <w:rPr>
          <w:b/>
          <w:bCs/>
        </w:rPr>
        <w:t xml:space="preserve">lated </w:t>
      </w:r>
      <w:r w:rsidR="00F33702" w:rsidRPr="00FB1C2E">
        <w:rPr>
          <w:b/>
          <w:bCs/>
        </w:rPr>
        <w:t xml:space="preserve"> microalgae</w:t>
      </w:r>
      <w:proofErr w:type="gramEnd"/>
    </w:p>
    <w:p w14:paraId="353726B2" w14:textId="77777777" w:rsidR="00741920" w:rsidRPr="00930095" w:rsidRDefault="00406541" w:rsidP="00FB1C2E">
      <w:pPr>
        <w:autoSpaceDE w:val="0"/>
        <w:autoSpaceDN w:val="0"/>
        <w:adjustRightInd w:val="0"/>
        <w:spacing w:line="360" w:lineRule="auto"/>
        <w:jc w:val="both"/>
      </w:pPr>
      <w:r w:rsidRPr="00930095">
        <w:t xml:space="preserve">The </w:t>
      </w:r>
      <w:r w:rsidR="003C6E86" w:rsidRPr="00930095">
        <w:t xml:space="preserve">algal </w:t>
      </w:r>
      <w:r w:rsidRPr="00930095">
        <w:t>stock was maintained in Walne’s medi</w:t>
      </w:r>
      <w:r w:rsidR="003C6E86" w:rsidRPr="00930095">
        <w:t>um</w:t>
      </w:r>
      <w:r w:rsidRPr="00930095">
        <w:t xml:space="preserve">. The cultured flasks were placed </w:t>
      </w:r>
      <w:r w:rsidR="003C6E86" w:rsidRPr="00930095">
        <w:t xml:space="preserve">under </w:t>
      </w:r>
      <w:r w:rsidRPr="00930095">
        <w:t>tube lights of 1,000 lux light intensity. The temperature range was between 28°C and 30°C</w:t>
      </w:r>
      <w:r w:rsidR="009B1A46" w:rsidRPr="00930095">
        <w:t>. In 4-5 days, the culture reached log phase</w:t>
      </w:r>
      <w:r w:rsidR="00CC2C67" w:rsidRPr="00930095">
        <w:t xml:space="preserve"> and</w:t>
      </w:r>
      <w:r w:rsidR="009B1A46" w:rsidRPr="00930095">
        <w:t xml:space="preserve"> maximum exponential phase was achieved</w:t>
      </w:r>
      <w:r w:rsidR="00CC2C67" w:rsidRPr="00930095">
        <w:t xml:space="preserve"> after 10 days</w:t>
      </w:r>
      <w:r w:rsidR="009B1A46" w:rsidRPr="00930095">
        <w:t>.</w:t>
      </w:r>
      <w:r w:rsidR="00C07477" w:rsidRPr="00930095">
        <w:t xml:space="preserve"> </w:t>
      </w:r>
      <w:r w:rsidRPr="00930095">
        <w:t>The composition of Walne’s medi</w:t>
      </w:r>
      <w:r w:rsidR="00CC2C67" w:rsidRPr="00930095">
        <w:t>um</w:t>
      </w:r>
      <w:r w:rsidRPr="00930095">
        <w:t xml:space="preserve"> included macronutrients, such as potassium nitrate – 100 gm; sodium di-hydrogen orthophosphate − 20.0 gm; Ethylene diamine </w:t>
      </w:r>
      <w:proofErr w:type="spellStart"/>
      <w:r w:rsidRPr="00930095">
        <w:t>tetraacetic</w:t>
      </w:r>
      <w:proofErr w:type="spellEnd"/>
      <w:r w:rsidRPr="00930095">
        <w:t xml:space="preserve"> acid (EDTA), sodium salt −45.0 gm; boric acid – 33.48 gm; ferric chloride – 1.30 gm; and manganese chloride −0.36 gm. They were then dissolved in 1 l of distilled water and named as stock solution ‘A’. The micronutrients consisted of zinc chloride – 4.2 gm; copper sulphate – 4.0 gm; cobalt chloride – 4.0 gm; and ammonium molybdate – 1.8 gm. All were dissolved in 1 l distilled water. Vitamins such as thiamine (vitamin B1) – 200 mg and </w:t>
      </w:r>
      <w:proofErr w:type="spellStart"/>
      <w:r w:rsidRPr="00930095">
        <w:t>cyanocobalamine</w:t>
      </w:r>
      <w:proofErr w:type="spellEnd"/>
      <w:r w:rsidRPr="00930095">
        <w:t xml:space="preserve"> (vitamin B12) −10 mg were dissolved in 100 ml of water to prepare the stock solution ‘C’ and stored in a refrigerator. Solutions A, B, and C were prepared in separate reagent bottles. For the preparation of the working solution, 1 ml of solution ‘A’, 0.5 ml of solution ‘B’, and 0.1 ml of solution ‘C’ were individually taken and added in 1 l of filtered and sterilized seawater.</w:t>
      </w:r>
      <w:r w:rsidR="00C07477" w:rsidRPr="00930095">
        <w:t xml:space="preserve"> </w:t>
      </w:r>
      <w:r w:rsidRPr="00930095">
        <w:t xml:space="preserve">The seawater was enriched </w:t>
      </w:r>
      <w:r w:rsidRPr="00930095">
        <w:lastRenderedPageBreak/>
        <w:t>with the required quantity of Walne’s medi</w:t>
      </w:r>
      <w:r w:rsidR="00CC2C67" w:rsidRPr="00930095">
        <w:t>um</w:t>
      </w:r>
      <w:r w:rsidRPr="00930095">
        <w:t xml:space="preserve">. Then, 10–20% of the inoculums of log-phase culture were transferred into the </w:t>
      </w:r>
      <w:r w:rsidR="007A635D" w:rsidRPr="00930095">
        <w:t xml:space="preserve">indoor </w:t>
      </w:r>
      <w:r w:rsidRPr="00930095">
        <w:t xml:space="preserve">mass culture </w:t>
      </w:r>
      <w:r w:rsidR="007A635D" w:rsidRPr="00930095">
        <w:t>container</w:t>
      </w:r>
      <w:r w:rsidRPr="00930095">
        <w:t xml:space="preserve"> with</w:t>
      </w:r>
      <w:r w:rsidR="00950B94" w:rsidRPr="00930095">
        <w:t xml:space="preserve"> 5 L </w:t>
      </w:r>
      <w:r w:rsidRPr="00930095">
        <w:t xml:space="preserve">media. Finally, the culture </w:t>
      </w:r>
      <w:r w:rsidR="00C07477" w:rsidRPr="00930095">
        <w:t xml:space="preserve">container was </w:t>
      </w:r>
      <w:r w:rsidR="007A635D" w:rsidRPr="00930095">
        <w:t>placed in front of the tube lights of 1,000 lux light intensity</w:t>
      </w:r>
      <w:r w:rsidR="00C07477" w:rsidRPr="00930095">
        <w:t xml:space="preserve"> </w:t>
      </w:r>
      <w:r w:rsidR="00BD00D9" w:rsidRPr="00930095">
        <w:t>with continuous aeration</w:t>
      </w:r>
      <w:r w:rsidR="007A635D" w:rsidRPr="00930095">
        <w:t>. The temperature range was between 28°C and 30</w:t>
      </w:r>
      <w:r w:rsidR="00CC2C67" w:rsidRPr="00930095">
        <w:t xml:space="preserve"> °C</w:t>
      </w:r>
      <w:r w:rsidR="007A635D" w:rsidRPr="00930095">
        <w:t>.</w:t>
      </w:r>
    </w:p>
    <w:p w14:paraId="1FD43FAD" w14:textId="77777777" w:rsidR="00A21887" w:rsidRPr="00FB1C2E" w:rsidRDefault="00A21887" w:rsidP="00FB1C2E">
      <w:pPr>
        <w:spacing w:line="360" w:lineRule="auto"/>
        <w:rPr>
          <w:b/>
        </w:rPr>
      </w:pPr>
      <w:r w:rsidRPr="00FB1C2E">
        <w:rPr>
          <w:b/>
        </w:rPr>
        <w:t>Preparation of Algal Sample:</w:t>
      </w:r>
    </w:p>
    <w:p w14:paraId="2C9B8E7D" w14:textId="77777777" w:rsidR="00A21887" w:rsidRPr="00930095" w:rsidRDefault="00A21887" w:rsidP="00FB1C2E">
      <w:pPr>
        <w:spacing w:line="360" w:lineRule="auto"/>
        <w:ind w:right="4"/>
      </w:pPr>
      <w:r w:rsidRPr="00930095">
        <w:t>100</w:t>
      </w:r>
      <w:r w:rsidR="00C07477" w:rsidRPr="00930095">
        <w:t xml:space="preserve"> </w:t>
      </w:r>
      <w:r w:rsidRPr="00930095">
        <w:t>ml of pure algal culture was taken and centrifuged at 5000</w:t>
      </w:r>
      <w:r w:rsidR="00C07477" w:rsidRPr="00930095">
        <w:t xml:space="preserve"> </w:t>
      </w:r>
      <w:r w:rsidRPr="00930095">
        <w:t>rpm for 20</w:t>
      </w:r>
      <w:r w:rsidR="00C07477" w:rsidRPr="00930095">
        <w:t xml:space="preserve"> </w:t>
      </w:r>
      <w:r w:rsidRPr="00930095">
        <w:t>minutes. The algal pellet was collected and 2</w:t>
      </w:r>
      <w:r w:rsidR="00C07477" w:rsidRPr="00930095">
        <w:t xml:space="preserve"> </w:t>
      </w:r>
      <w:r w:rsidRPr="00930095">
        <w:t xml:space="preserve">ml of </w:t>
      </w:r>
      <w:r w:rsidR="00AF56D1" w:rsidRPr="00930095">
        <w:t>cold</w:t>
      </w:r>
      <w:r w:rsidR="00C07477" w:rsidRPr="00930095">
        <w:t xml:space="preserve"> </w:t>
      </w:r>
      <w:r w:rsidRPr="00930095">
        <w:t>T</w:t>
      </w:r>
      <w:r w:rsidR="005A406E" w:rsidRPr="00930095">
        <w:t>BS</w:t>
      </w:r>
      <w:r w:rsidRPr="00930095">
        <w:t xml:space="preserve"> (pH7.6) was added and homogenize in a glass homogenizer for 10-20 minutes. The homogenate was incubated on the water bath at 60</w:t>
      </w:r>
      <w:r w:rsidR="00CC5D66" w:rsidRPr="00930095">
        <w:t xml:space="preserve"> </w:t>
      </w:r>
      <w:r w:rsidRPr="00930095">
        <w:t>ᵒC for 30 minutes. After incubation the homogenate was centrifuged at 10,000 rpm 4</w:t>
      </w:r>
      <w:r w:rsidR="00CC5D66" w:rsidRPr="00930095">
        <w:t xml:space="preserve"> </w:t>
      </w:r>
      <w:r w:rsidRPr="00930095">
        <w:t>ᵒC for 20</w:t>
      </w:r>
      <w:r w:rsidR="00CC5D66" w:rsidRPr="00930095">
        <w:t xml:space="preserve"> </w:t>
      </w:r>
      <w:r w:rsidRPr="00930095">
        <w:t>minutes. After centrifugation, the supernatant was collected</w:t>
      </w:r>
      <w:r w:rsidR="005A406E" w:rsidRPr="00930095">
        <w:t xml:space="preserve"> and used for hemagglutin</w:t>
      </w:r>
      <w:r w:rsidR="00CC5D66" w:rsidRPr="00930095">
        <w:t xml:space="preserve">in </w:t>
      </w:r>
      <w:r w:rsidR="005A406E" w:rsidRPr="00930095">
        <w:t>assay</w:t>
      </w:r>
      <w:r w:rsidRPr="00930095">
        <w:t>.</w:t>
      </w:r>
    </w:p>
    <w:p w14:paraId="66B6258D" w14:textId="77777777" w:rsidR="00A21887" w:rsidRPr="00FB1C2E" w:rsidRDefault="00FB1C2E" w:rsidP="00FB1C2E">
      <w:pPr>
        <w:spacing w:line="360" w:lineRule="auto"/>
        <w:rPr>
          <w:b/>
        </w:rPr>
      </w:pPr>
      <w:r>
        <w:rPr>
          <w:b/>
        </w:rPr>
        <w:t xml:space="preserve">Collection </w:t>
      </w:r>
      <w:r w:rsidR="00A21887" w:rsidRPr="00FB1C2E">
        <w:rPr>
          <w:b/>
        </w:rPr>
        <w:t>o</w:t>
      </w:r>
      <w:r w:rsidR="00CC2C67" w:rsidRPr="00FB1C2E">
        <w:rPr>
          <w:b/>
        </w:rPr>
        <w:t>f Human and Animal erythrocytes</w:t>
      </w:r>
    </w:p>
    <w:p w14:paraId="74CB91BF" w14:textId="77777777" w:rsidR="00A21887" w:rsidRPr="00930095" w:rsidRDefault="00A21887" w:rsidP="00FB1C2E">
      <w:pPr>
        <w:spacing w:line="360" w:lineRule="auto"/>
        <w:jc w:val="both"/>
      </w:pPr>
      <w:r w:rsidRPr="00930095">
        <w:t xml:space="preserve">Red blood cells of human A, B and O groups and the red blood cells of chicken, </w:t>
      </w:r>
      <w:proofErr w:type="spellStart"/>
      <w:proofErr w:type="gramStart"/>
      <w:r w:rsidRPr="00930095">
        <w:t>goat,cow</w:t>
      </w:r>
      <w:proofErr w:type="spellEnd"/>
      <w:proofErr w:type="gramEnd"/>
      <w:r w:rsidRPr="00930095">
        <w:t xml:space="preserve"> and rabbit were used for haemagglutinin</w:t>
      </w:r>
      <w:r w:rsidR="00CC5D66" w:rsidRPr="00930095">
        <w:t xml:space="preserve"> </w:t>
      </w:r>
      <w:r w:rsidRPr="00930095">
        <w:t>tests.</w:t>
      </w:r>
      <w:r w:rsidR="00CC5D66" w:rsidRPr="00930095">
        <w:t xml:space="preserve"> </w:t>
      </w:r>
      <w:r w:rsidRPr="00930095">
        <w:t xml:space="preserve">Blood was collected </w:t>
      </w:r>
      <w:r w:rsidR="008017EA" w:rsidRPr="00930095">
        <w:t xml:space="preserve">from </w:t>
      </w:r>
      <w:r w:rsidRPr="00930095">
        <w:t>healthy human</w:t>
      </w:r>
      <w:r w:rsidR="008017EA" w:rsidRPr="00930095">
        <w:t xml:space="preserve"> with written consents.</w:t>
      </w:r>
      <w:r w:rsidR="00373887" w:rsidRPr="00930095">
        <w:t xml:space="preserve"> Chicken, cow, goat and rabbit blood was collected with suitable anticoagulants from the slaughter house. </w:t>
      </w:r>
      <w:r w:rsidRPr="00930095">
        <w:t>All the blood samples were collected directly in sterile modified</w:t>
      </w:r>
      <w:r w:rsidR="00CC5D66" w:rsidRPr="00930095">
        <w:t xml:space="preserve"> </w:t>
      </w:r>
      <w:proofErr w:type="spellStart"/>
      <w:r w:rsidR="00AE0C91" w:rsidRPr="00930095">
        <w:t>Alsevier’s</w:t>
      </w:r>
      <w:proofErr w:type="spellEnd"/>
      <w:r w:rsidRPr="00930095">
        <w:t xml:space="preserve"> medium (anticoagulant)</w:t>
      </w:r>
      <w:r w:rsidR="00CC5D66" w:rsidRPr="00930095">
        <w:t xml:space="preserve"> </w:t>
      </w:r>
      <w:r w:rsidRPr="00930095">
        <w:t>(pH 6.1, 30</w:t>
      </w:r>
      <w:r w:rsidR="00CC5D66" w:rsidRPr="00930095">
        <w:t xml:space="preserve"> </w:t>
      </w:r>
      <w:r w:rsidRPr="00930095">
        <w:t>mM trisodium citrate, 77</w:t>
      </w:r>
      <w:r w:rsidR="00CC5D66" w:rsidRPr="00930095">
        <w:t xml:space="preserve"> </w:t>
      </w:r>
      <w:r w:rsidRPr="00930095">
        <w:t>mM NaCl and 114</w:t>
      </w:r>
      <w:r w:rsidR="00CC5D66" w:rsidRPr="00930095">
        <w:t xml:space="preserve"> </w:t>
      </w:r>
      <w:r w:rsidRPr="00930095">
        <w:t>mM glucose) stored 4</w:t>
      </w:r>
      <w:r w:rsidR="00CC5D66" w:rsidRPr="00930095">
        <w:t xml:space="preserve"> </w:t>
      </w:r>
      <w:r w:rsidRPr="00930095">
        <w:t>ᵒC up to 2 weeks.</w:t>
      </w:r>
    </w:p>
    <w:p w14:paraId="40A3526F" w14:textId="77777777" w:rsidR="00A21887" w:rsidRPr="00FB1C2E" w:rsidRDefault="00A21887" w:rsidP="00FB1C2E">
      <w:pPr>
        <w:spacing w:line="360" w:lineRule="auto"/>
        <w:rPr>
          <w:b/>
        </w:rPr>
      </w:pPr>
      <w:r w:rsidRPr="00FB1C2E">
        <w:rPr>
          <w:b/>
        </w:rPr>
        <w:t>Prepar</w:t>
      </w:r>
      <w:r w:rsidR="00373887" w:rsidRPr="00FB1C2E">
        <w:rPr>
          <w:b/>
        </w:rPr>
        <w:t xml:space="preserve">ation of Erythrocyte suspension </w:t>
      </w:r>
    </w:p>
    <w:p w14:paraId="549E4484" w14:textId="77777777" w:rsidR="00A21887" w:rsidRPr="00930095" w:rsidRDefault="00A21887" w:rsidP="00FB1C2E">
      <w:pPr>
        <w:spacing w:line="360" w:lineRule="auto"/>
        <w:jc w:val="both"/>
      </w:pPr>
      <w:r w:rsidRPr="00930095">
        <w:t xml:space="preserve">The freshly collected </w:t>
      </w:r>
      <w:proofErr w:type="gramStart"/>
      <w:r w:rsidRPr="00930095">
        <w:t>A,B</w:t>
      </w:r>
      <w:proofErr w:type="gramEnd"/>
      <w:r w:rsidRPr="00930095">
        <w:t xml:space="preserve"> and O of human,</w:t>
      </w:r>
      <w:r w:rsidR="00CC5D66" w:rsidRPr="00930095">
        <w:t xml:space="preserve"> </w:t>
      </w:r>
      <w:r w:rsidRPr="00930095">
        <w:t>Rabbit, Cow, Goat and Chicken of anim</w:t>
      </w:r>
      <w:r w:rsidR="007E7570" w:rsidRPr="00930095">
        <w:t xml:space="preserve">al erythrocyte were washed </w:t>
      </w:r>
      <w:r w:rsidRPr="00930095">
        <w:t>3 times with 10 vol</w:t>
      </w:r>
      <w:r w:rsidR="0017753E" w:rsidRPr="00930095">
        <w:t>ume</w:t>
      </w:r>
      <w:r w:rsidRPr="00930095">
        <w:t>s of 100mM Tris-base at pH 7.6 containing 50mM NaCl and 10mM CaCl</w:t>
      </w:r>
      <w:r w:rsidRPr="00930095">
        <w:rPr>
          <w:vertAlign w:val="subscript"/>
        </w:rPr>
        <w:t>2</w:t>
      </w:r>
      <w:r w:rsidR="007E7570" w:rsidRPr="00930095">
        <w:rPr>
          <w:vertAlign w:val="subscript"/>
        </w:rPr>
        <w:t xml:space="preserve">. </w:t>
      </w:r>
      <w:r w:rsidRPr="00930095">
        <w:t>To 850</w:t>
      </w:r>
      <w:r w:rsidR="00902528" w:rsidRPr="00930095">
        <w:t xml:space="preserve"> µl of </w:t>
      </w:r>
      <w:r w:rsidRPr="00930095">
        <w:t>Tris buffer saline solution, 150µl of centrifuged erythrocyte suspension was mixed well in the same buffer as 1.5% (v/v) cell suspension for agglutination assay.</w:t>
      </w:r>
    </w:p>
    <w:p w14:paraId="56B74DC6" w14:textId="77777777" w:rsidR="00A21887" w:rsidRPr="00FB1C2E" w:rsidRDefault="00A22BD8" w:rsidP="00FB1C2E">
      <w:pPr>
        <w:spacing w:line="360" w:lineRule="auto"/>
        <w:jc w:val="both"/>
      </w:pPr>
      <w:r w:rsidRPr="00FB1C2E">
        <w:rPr>
          <w:b/>
          <w:bCs/>
        </w:rPr>
        <w:t>Identification of agglutinin</w:t>
      </w:r>
    </w:p>
    <w:p w14:paraId="512F8C41" w14:textId="77777777" w:rsidR="00FB3119" w:rsidRPr="00930095" w:rsidRDefault="00FB3119" w:rsidP="00FB1C2E">
      <w:pPr>
        <w:pStyle w:val="NoSpacing"/>
        <w:spacing w:line="360" w:lineRule="auto"/>
        <w:rPr>
          <w:rFonts w:ascii="Times New Roman" w:hAnsi="Times New Roman" w:cs="Times New Roman"/>
          <w:b/>
          <w:sz w:val="24"/>
          <w:szCs w:val="24"/>
        </w:rPr>
      </w:pPr>
      <w:proofErr w:type="spellStart"/>
      <w:r w:rsidRPr="00930095">
        <w:rPr>
          <w:rFonts w:ascii="Times New Roman" w:hAnsi="Times New Roman" w:cs="Times New Roman"/>
          <w:b/>
          <w:sz w:val="24"/>
          <w:szCs w:val="24"/>
        </w:rPr>
        <w:t>Haemagglutination</w:t>
      </w:r>
      <w:proofErr w:type="spellEnd"/>
      <w:r w:rsidRPr="00930095">
        <w:rPr>
          <w:rFonts w:ascii="Times New Roman" w:hAnsi="Times New Roman" w:cs="Times New Roman"/>
          <w:b/>
          <w:sz w:val="24"/>
          <w:szCs w:val="24"/>
        </w:rPr>
        <w:t xml:space="preserve"> assay</w:t>
      </w:r>
    </w:p>
    <w:p w14:paraId="282485F6" w14:textId="77777777" w:rsidR="002C5CE8" w:rsidRPr="00930095" w:rsidRDefault="00A22BD8" w:rsidP="00FB1C2E">
      <w:pPr>
        <w:pStyle w:val="NoSpacing"/>
        <w:spacing w:line="360" w:lineRule="auto"/>
        <w:jc w:val="both"/>
        <w:rPr>
          <w:rFonts w:ascii="Times New Roman" w:hAnsi="Times New Roman" w:cs="Times New Roman"/>
          <w:sz w:val="24"/>
          <w:szCs w:val="24"/>
        </w:rPr>
      </w:pPr>
      <w:proofErr w:type="spellStart"/>
      <w:r w:rsidRPr="00930095">
        <w:rPr>
          <w:rFonts w:ascii="Times New Roman" w:hAnsi="Times New Roman" w:cs="Times New Roman"/>
          <w:sz w:val="24"/>
          <w:szCs w:val="24"/>
        </w:rPr>
        <w:t>Haemagglutination</w:t>
      </w:r>
      <w:proofErr w:type="spellEnd"/>
      <w:r w:rsidRPr="00930095">
        <w:rPr>
          <w:rFonts w:ascii="Times New Roman" w:hAnsi="Times New Roman" w:cs="Times New Roman"/>
          <w:sz w:val="24"/>
          <w:szCs w:val="24"/>
        </w:rPr>
        <w:t xml:space="preserve"> assay was performed in V-bottomed micro</w:t>
      </w:r>
      <w:r w:rsidR="00CE7AA6" w:rsidRPr="00930095">
        <w:rPr>
          <w:rFonts w:ascii="Times New Roman" w:hAnsi="Times New Roman" w:cs="Times New Roman"/>
          <w:sz w:val="24"/>
          <w:szCs w:val="24"/>
        </w:rPr>
        <w:t xml:space="preserve">titer </w:t>
      </w:r>
      <w:r w:rsidRPr="00930095">
        <w:rPr>
          <w:rFonts w:ascii="Times New Roman" w:hAnsi="Times New Roman" w:cs="Times New Roman"/>
          <w:sz w:val="24"/>
          <w:szCs w:val="24"/>
        </w:rPr>
        <w:t xml:space="preserve">plates by serial </w:t>
      </w:r>
      <w:proofErr w:type="gramStart"/>
      <w:r w:rsidRPr="00930095">
        <w:rPr>
          <w:rFonts w:ascii="Times New Roman" w:hAnsi="Times New Roman" w:cs="Times New Roman"/>
          <w:sz w:val="24"/>
          <w:szCs w:val="24"/>
        </w:rPr>
        <w:t>two fold</w:t>
      </w:r>
      <w:proofErr w:type="gramEnd"/>
      <w:r w:rsidRPr="00930095">
        <w:rPr>
          <w:rFonts w:ascii="Times New Roman" w:hAnsi="Times New Roman" w:cs="Times New Roman"/>
          <w:sz w:val="24"/>
          <w:szCs w:val="24"/>
        </w:rPr>
        <w:t xml:space="preserve"> dilution of a 25</w:t>
      </w:r>
      <w:r w:rsidR="00CE7AA6" w:rsidRPr="00930095">
        <w:rPr>
          <w:rFonts w:ascii="Times New Roman" w:hAnsi="Times New Roman" w:cs="Times New Roman"/>
          <w:sz w:val="24"/>
          <w:szCs w:val="24"/>
        </w:rPr>
        <w:t xml:space="preserve"> </w:t>
      </w:r>
      <w:r w:rsidRPr="00930095">
        <w:rPr>
          <w:rFonts w:ascii="Times New Roman" w:hAnsi="Times New Roman" w:cs="Times New Roman"/>
          <w:sz w:val="24"/>
          <w:szCs w:val="24"/>
        </w:rPr>
        <w:t>µl serum sample with an equal volume of TBS-Ca. After dilution 25</w:t>
      </w:r>
      <w:r w:rsidR="00CE7AA6" w:rsidRPr="00930095">
        <w:rPr>
          <w:rFonts w:ascii="Times New Roman" w:hAnsi="Times New Roman" w:cs="Times New Roman"/>
          <w:sz w:val="24"/>
          <w:szCs w:val="24"/>
        </w:rPr>
        <w:t xml:space="preserve"> </w:t>
      </w:r>
      <w:r w:rsidRPr="00930095">
        <w:rPr>
          <w:rFonts w:ascii="Times New Roman" w:hAnsi="Times New Roman" w:cs="Times New Roman"/>
          <w:sz w:val="24"/>
          <w:szCs w:val="24"/>
        </w:rPr>
        <w:t>µl red blood cell suspension was added to each well and incubated for 1</w:t>
      </w:r>
      <w:r w:rsidR="00CE7AA6" w:rsidRPr="00930095">
        <w:rPr>
          <w:rFonts w:ascii="Times New Roman" w:hAnsi="Times New Roman" w:cs="Times New Roman"/>
          <w:sz w:val="24"/>
          <w:szCs w:val="24"/>
        </w:rPr>
        <w:t xml:space="preserve"> </w:t>
      </w:r>
      <w:r w:rsidRPr="00930095">
        <w:rPr>
          <w:rFonts w:ascii="Times New Roman" w:hAnsi="Times New Roman" w:cs="Times New Roman"/>
          <w:sz w:val="24"/>
          <w:szCs w:val="24"/>
        </w:rPr>
        <w:t xml:space="preserve">h at room temperature. Hemagglutination </w:t>
      </w:r>
      <w:proofErr w:type="spellStart"/>
      <w:r w:rsidRPr="00930095">
        <w:rPr>
          <w:rFonts w:ascii="Times New Roman" w:hAnsi="Times New Roman" w:cs="Times New Roman"/>
          <w:sz w:val="24"/>
          <w:szCs w:val="24"/>
        </w:rPr>
        <w:t>titre</w:t>
      </w:r>
      <w:proofErr w:type="spellEnd"/>
      <w:r w:rsidRPr="00930095">
        <w:rPr>
          <w:rFonts w:ascii="Times New Roman" w:hAnsi="Times New Roman" w:cs="Times New Roman"/>
          <w:sz w:val="24"/>
          <w:szCs w:val="24"/>
        </w:rPr>
        <w:t xml:space="preserve"> was recorded as the reciprocal of the highest dilution</w:t>
      </w:r>
      <w:r w:rsidR="00046E5A" w:rsidRPr="00930095">
        <w:rPr>
          <w:rFonts w:ascii="Times New Roman" w:hAnsi="Times New Roman" w:cs="Times New Roman"/>
          <w:sz w:val="24"/>
          <w:szCs w:val="24"/>
        </w:rPr>
        <w:t>s showing positive results. The assays were carried out in duplicates. A control was also maintained with 0.85% NaCl solution with erythrocytes.</w:t>
      </w:r>
    </w:p>
    <w:p w14:paraId="1C33FADF" w14:textId="77777777" w:rsidR="002C5CE8" w:rsidRPr="00930095" w:rsidRDefault="002C5CE8" w:rsidP="0052376E">
      <w:pPr>
        <w:pStyle w:val="NoSpacing"/>
        <w:spacing w:line="360" w:lineRule="auto"/>
        <w:rPr>
          <w:rFonts w:ascii="Times New Roman" w:hAnsi="Times New Roman" w:cs="Times New Roman"/>
          <w:b/>
          <w:bCs/>
          <w:sz w:val="24"/>
          <w:szCs w:val="24"/>
        </w:rPr>
      </w:pPr>
    </w:p>
    <w:p w14:paraId="112C01F3" w14:textId="77777777" w:rsidR="00A22BD8" w:rsidRPr="00930095" w:rsidRDefault="00A22BD8" w:rsidP="00FB1C2E">
      <w:pPr>
        <w:pStyle w:val="NoSpacing"/>
        <w:spacing w:line="360" w:lineRule="auto"/>
        <w:rPr>
          <w:rFonts w:ascii="Times New Roman" w:hAnsi="Times New Roman" w:cs="Times New Roman"/>
          <w:sz w:val="24"/>
          <w:szCs w:val="24"/>
        </w:rPr>
      </w:pPr>
      <w:proofErr w:type="spellStart"/>
      <w:r w:rsidRPr="00930095">
        <w:rPr>
          <w:rFonts w:ascii="Times New Roman" w:hAnsi="Times New Roman" w:cs="Times New Roman"/>
          <w:b/>
          <w:bCs/>
          <w:sz w:val="24"/>
          <w:szCs w:val="24"/>
        </w:rPr>
        <w:t>Physico</w:t>
      </w:r>
      <w:proofErr w:type="spellEnd"/>
      <w:r w:rsidRPr="00930095">
        <w:rPr>
          <w:rFonts w:ascii="Times New Roman" w:hAnsi="Times New Roman" w:cs="Times New Roman"/>
          <w:b/>
          <w:bCs/>
          <w:sz w:val="24"/>
          <w:szCs w:val="24"/>
        </w:rPr>
        <w:t>-chemical characterizatio</w:t>
      </w:r>
      <w:r w:rsidR="00046E5A" w:rsidRPr="00930095">
        <w:rPr>
          <w:rFonts w:ascii="Times New Roman" w:hAnsi="Times New Roman" w:cs="Times New Roman"/>
          <w:b/>
          <w:bCs/>
          <w:sz w:val="24"/>
          <w:szCs w:val="24"/>
        </w:rPr>
        <w:t>n</w:t>
      </w:r>
      <w:r w:rsidR="00CE7AA6" w:rsidRPr="00930095">
        <w:rPr>
          <w:rFonts w:ascii="Times New Roman" w:hAnsi="Times New Roman" w:cs="Times New Roman"/>
          <w:b/>
          <w:bCs/>
          <w:sz w:val="24"/>
          <w:szCs w:val="24"/>
        </w:rPr>
        <w:t xml:space="preserve"> of lectin</w:t>
      </w:r>
    </w:p>
    <w:p w14:paraId="60537EF3" w14:textId="77777777" w:rsidR="00A22BD8" w:rsidRPr="00FB1C2E" w:rsidRDefault="00A22BD8" w:rsidP="00FB1C2E">
      <w:pPr>
        <w:autoSpaceDE w:val="0"/>
        <w:autoSpaceDN w:val="0"/>
        <w:adjustRightInd w:val="0"/>
        <w:spacing w:line="360" w:lineRule="auto"/>
        <w:rPr>
          <w:b/>
          <w:bCs/>
        </w:rPr>
      </w:pPr>
      <w:r w:rsidRPr="00FB1C2E">
        <w:rPr>
          <w:b/>
          <w:bCs/>
        </w:rPr>
        <w:t>pH and thermal stability</w:t>
      </w:r>
    </w:p>
    <w:p w14:paraId="7E3A088A" w14:textId="77777777" w:rsidR="00A22BD8" w:rsidRPr="00930095" w:rsidRDefault="00A22BD8" w:rsidP="00FB1C2E">
      <w:pPr>
        <w:autoSpaceDE w:val="0"/>
        <w:autoSpaceDN w:val="0"/>
        <w:adjustRightInd w:val="0"/>
        <w:spacing w:line="360" w:lineRule="auto"/>
        <w:jc w:val="both"/>
      </w:pPr>
      <w:r w:rsidRPr="00930095">
        <w:t>pH and temperature dependence of agglutinin was measured by pre-incubating the</w:t>
      </w:r>
    </w:p>
    <w:p w14:paraId="1366954A" w14:textId="77777777" w:rsidR="00A22BD8" w:rsidRPr="00930095" w:rsidRDefault="00ED3004" w:rsidP="0052376E">
      <w:pPr>
        <w:autoSpaceDE w:val="0"/>
        <w:autoSpaceDN w:val="0"/>
        <w:adjustRightInd w:val="0"/>
        <w:spacing w:line="360" w:lineRule="auto"/>
        <w:jc w:val="both"/>
      </w:pPr>
      <w:r w:rsidRPr="00930095">
        <w:t>a</w:t>
      </w:r>
      <w:r w:rsidR="00046E5A" w:rsidRPr="00930095">
        <w:t xml:space="preserve">lgal </w:t>
      </w:r>
      <w:r w:rsidR="00A22BD8" w:rsidRPr="00930095">
        <w:t xml:space="preserve">extract at </w:t>
      </w:r>
      <w:r w:rsidRPr="00930095">
        <w:t>various</w:t>
      </w:r>
      <w:r w:rsidR="00CC5D66" w:rsidRPr="00930095">
        <w:t xml:space="preserve"> </w:t>
      </w:r>
      <w:r w:rsidR="00A22BD8" w:rsidRPr="00930095">
        <w:t>pH (</w:t>
      </w:r>
      <w:r w:rsidR="0041129A" w:rsidRPr="00930095">
        <w:t>3</w:t>
      </w:r>
      <w:r w:rsidR="00A22BD8" w:rsidRPr="00930095">
        <w:t>-</w:t>
      </w:r>
      <w:r w:rsidR="0041129A" w:rsidRPr="00930095">
        <w:t>10</w:t>
      </w:r>
      <w:r w:rsidR="00A22BD8" w:rsidRPr="00930095">
        <w:t>) and temperature</w:t>
      </w:r>
      <w:r w:rsidRPr="00930095">
        <w:t>s</w:t>
      </w:r>
      <w:r w:rsidR="00A22BD8" w:rsidRPr="00930095">
        <w:t xml:space="preserve"> (</w:t>
      </w:r>
      <w:r w:rsidR="0041129A" w:rsidRPr="00930095">
        <w:t>20</w:t>
      </w:r>
      <w:r w:rsidR="00A22BD8" w:rsidRPr="00930095">
        <w:t>ºC</w:t>
      </w:r>
      <w:r w:rsidRPr="00930095">
        <w:t xml:space="preserve"> – </w:t>
      </w:r>
      <w:r w:rsidR="0041129A" w:rsidRPr="00930095">
        <w:t>9</w:t>
      </w:r>
      <w:r w:rsidR="00A22BD8" w:rsidRPr="00930095">
        <w:t>0°C) for 1 h before</w:t>
      </w:r>
      <w:r w:rsidR="00CE7AA6" w:rsidRPr="00930095">
        <w:t xml:space="preserve"> </w:t>
      </w:r>
      <w:r w:rsidR="00A22BD8" w:rsidRPr="00930095">
        <w:t>adding erythrocyte suspension for hemagglutin</w:t>
      </w:r>
      <w:r w:rsidR="00CE7AA6" w:rsidRPr="00930095">
        <w:t xml:space="preserve">in </w:t>
      </w:r>
      <w:r w:rsidR="00A22BD8" w:rsidRPr="00930095">
        <w:t>assay.</w:t>
      </w:r>
    </w:p>
    <w:p w14:paraId="6179F4CC" w14:textId="77777777" w:rsidR="002C5CE8" w:rsidRPr="00930095" w:rsidRDefault="002C5CE8" w:rsidP="0052376E">
      <w:pPr>
        <w:autoSpaceDE w:val="0"/>
        <w:autoSpaceDN w:val="0"/>
        <w:adjustRightInd w:val="0"/>
        <w:spacing w:line="360" w:lineRule="auto"/>
        <w:jc w:val="both"/>
        <w:rPr>
          <w:b/>
          <w:bCs/>
        </w:rPr>
      </w:pPr>
    </w:p>
    <w:p w14:paraId="1EB129CD" w14:textId="77777777" w:rsidR="00A22BD8" w:rsidRPr="00FB1C2E" w:rsidRDefault="00A22BD8" w:rsidP="00FB1C2E">
      <w:pPr>
        <w:autoSpaceDE w:val="0"/>
        <w:autoSpaceDN w:val="0"/>
        <w:adjustRightInd w:val="0"/>
        <w:spacing w:line="360" w:lineRule="auto"/>
        <w:rPr>
          <w:b/>
          <w:bCs/>
        </w:rPr>
      </w:pPr>
      <w:r w:rsidRPr="00FB1C2E">
        <w:rPr>
          <w:b/>
          <w:bCs/>
        </w:rPr>
        <w:t>Cations and EDTA treatment</w:t>
      </w:r>
    </w:p>
    <w:p w14:paraId="0D9D6256" w14:textId="77777777" w:rsidR="00A22BD8" w:rsidRPr="00930095" w:rsidRDefault="00A22BD8" w:rsidP="004061F2">
      <w:pPr>
        <w:autoSpaceDE w:val="0"/>
        <w:autoSpaceDN w:val="0"/>
        <w:adjustRightInd w:val="0"/>
        <w:spacing w:line="360" w:lineRule="auto"/>
        <w:jc w:val="both"/>
      </w:pPr>
      <w:r w:rsidRPr="00930095">
        <w:t>To study divalent metal cations (Ca</w:t>
      </w:r>
      <w:r w:rsidRPr="00930095">
        <w:rPr>
          <w:vertAlign w:val="superscript"/>
        </w:rPr>
        <w:t>2+</w:t>
      </w:r>
      <w:r w:rsidRPr="00930095">
        <w:t>, Mg</w:t>
      </w:r>
      <w:r w:rsidRPr="00930095">
        <w:rPr>
          <w:vertAlign w:val="superscript"/>
        </w:rPr>
        <w:t>2+</w:t>
      </w:r>
      <w:r w:rsidRPr="00930095">
        <w:t>and Mn</w:t>
      </w:r>
      <w:r w:rsidRPr="00930095">
        <w:rPr>
          <w:vertAlign w:val="superscript"/>
        </w:rPr>
        <w:t>2+</w:t>
      </w:r>
      <w:r w:rsidRPr="00930095">
        <w:t>) dependence on hemagglutination,</w:t>
      </w:r>
    </w:p>
    <w:p w14:paraId="69D22DF1" w14:textId="77777777" w:rsidR="004061F2" w:rsidRDefault="00A22BD8" w:rsidP="004061F2">
      <w:pPr>
        <w:autoSpaceDE w:val="0"/>
        <w:autoSpaceDN w:val="0"/>
        <w:adjustRightInd w:val="0"/>
        <w:spacing w:line="360" w:lineRule="auto"/>
        <w:jc w:val="both"/>
      </w:pPr>
      <w:r w:rsidRPr="00930095">
        <w:t>HA assays were performed in TBS (pH 7.5) with and without these ions at varying</w:t>
      </w:r>
      <w:r w:rsidR="00CE7AA6" w:rsidRPr="00930095">
        <w:t xml:space="preserve"> </w:t>
      </w:r>
      <w:r w:rsidRPr="00930095">
        <w:t>concentrations. To study the effect of calcium chelators</w:t>
      </w:r>
      <w:r w:rsidR="00CE7AA6" w:rsidRPr="00930095">
        <w:t xml:space="preserve"> </w:t>
      </w:r>
      <w:r w:rsidRPr="00930095">
        <w:t>(EDTA</w:t>
      </w:r>
      <w:r w:rsidR="00E0360B" w:rsidRPr="00930095">
        <w:t xml:space="preserve">) </w:t>
      </w:r>
      <w:r w:rsidRPr="00930095">
        <w:t>on the</w:t>
      </w:r>
      <w:r w:rsidR="00CE7AA6" w:rsidRPr="00930095">
        <w:t xml:space="preserve"> </w:t>
      </w:r>
      <w:r w:rsidRPr="00930095">
        <w:t xml:space="preserve">agglutinin, the </w:t>
      </w:r>
      <w:r w:rsidR="002C6B85" w:rsidRPr="00930095">
        <w:t xml:space="preserve">microalgal </w:t>
      </w:r>
      <w:r w:rsidRPr="00930095">
        <w:t xml:space="preserve">extract was pre-incubated at different concentrations (0.01 to 100mM) of EDTA for 1 hour before adding erythrocyte suspension for </w:t>
      </w:r>
      <w:proofErr w:type="spellStart"/>
      <w:r w:rsidRPr="00930095">
        <w:t>HAassay</w:t>
      </w:r>
      <w:proofErr w:type="spellEnd"/>
      <w:r w:rsidRPr="00930095">
        <w:t>.</w:t>
      </w:r>
    </w:p>
    <w:p w14:paraId="3F39794D" w14:textId="77777777" w:rsidR="004061F2" w:rsidRDefault="004061F2" w:rsidP="004061F2">
      <w:pPr>
        <w:autoSpaceDE w:val="0"/>
        <w:autoSpaceDN w:val="0"/>
        <w:adjustRightInd w:val="0"/>
        <w:spacing w:line="360" w:lineRule="auto"/>
        <w:jc w:val="both"/>
      </w:pPr>
    </w:p>
    <w:p w14:paraId="1AEF5764" w14:textId="77777777" w:rsidR="00A22BD8" w:rsidRPr="004061F2" w:rsidRDefault="00A22BD8" w:rsidP="004061F2">
      <w:pPr>
        <w:autoSpaceDE w:val="0"/>
        <w:autoSpaceDN w:val="0"/>
        <w:adjustRightInd w:val="0"/>
        <w:spacing w:line="360" w:lineRule="auto"/>
        <w:jc w:val="both"/>
      </w:pPr>
      <w:r w:rsidRPr="004061F2">
        <w:rPr>
          <w:b/>
          <w:bCs/>
        </w:rPr>
        <w:t>Hemagglutination Inhibition Assay (HAI)</w:t>
      </w:r>
    </w:p>
    <w:p w14:paraId="6AF857B0" w14:textId="77777777" w:rsidR="00A22BD8" w:rsidRPr="00930095" w:rsidRDefault="00CB663F" w:rsidP="004061F2">
      <w:pPr>
        <w:autoSpaceDE w:val="0"/>
        <w:autoSpaceDN w:val="0"/>
        <w:adjustRightInd w:val="0"/>
        <w:spacing w:line="360" w:lineRule="auto"/>
        <w:jc w:val="both"/>
      </w:pPr>
      <w:r w:rsidRPr="00930095">
        <w:t>About 25</w:t>
      </w:r>
      <w:r w:rsidR="00C71438" w:rsidRPr="00930095">
        <w:t xml:space="preserve"> </w:t>
      </w:r>
      <w:r w:rsidRPr="00930095">
        <w:t xml:space="preserve">µl of </w:t>
      </w:r>
      <w:r w:rsidR="00860096" w:rsidRPr="00930095">
        <w:t>serially diluted inhibitor (sugars/glycoproteins) solution, 25</w:t>
      </w:r>
      <w:r w:rsidR="00C71438" w:rsidRPr="00930095">
        <w:t xml:space="preserve"> </w:t>
      </w:r>
      <w:r w:rsidR="00860096" w:rsidRPr="00930095">
        <w:t xml:space="preserve">µl of the extract was added, mixed and the plate was incubated for 1 hat room temperature. </w:t>
      </w:r>
      <w:proofErr w:type="gramStart"/>
      <w:r w:rsidR="00860096" w:rsidRPr="00930095">
        <w:t>Finally</w:t>
      </w:r>
      <w:proofErr w:type="gramEnd"/>
      <w:r w:rsidR="00860096" w:rsidRPr="00930095">
        <w:t xml:space="preserve"> 25</w:t>
      </w:r>
      <w:r w:rsidR="00C71438" w:rsidRPr="00930095">
        <w:t xml:space="preserve"> </w:t>
      </w:r>
      <w:r w:rsidR="00860096" w:rsidRPr="00930095">
        <w:t>µl of 1.5% human O erythrocytes suspension was added and incubated for 1 h</w:t>
      </w:r>
      <w:r w:rsidR="00822D99" w:rsidRPr="00930095">
        <w:t xml:space="preserve"> at </w:t>
      </w:r>
      <w:r w:rsidR="00860096" w:rsidRPr="00930095">
        <w:t>room temperature (30</w:t>
      </w:r>
      <w:r w:rsidR="00C71438" w:rsidRPr="00930095">
        <w:t xml:space="preserve"> </w:t>
      </w:r>
      <w:r w:rsidR="00822D99" w:rsidRPr="00930095">
        <w:t xml:space="preserve">± </w:t>
      </w:r>
      <w:r w:rsidR="00456040" w:rsidRPr="00930095">
        <w:t>2</w:t>
      </w:r>
      <w:r w:rsidR="00822D99" w:rsidRPr="00930095">
        <w:t xml:space="preserve"> ºC</w:t>
      </w:r>
      <w:r w:rsidR="00456040" w:rsidRPr="00930095">
        <w:t>). The mini</w:t>
      </w:r>
      <w:r w:rsidR="00404913" w:rsidRPr="00930095">
        <w:t>m</w:t>
      </w:r>
      <w:r w:rsidR="00456040" w:rsidRPr="00930095">
        <w:t xml:space="preserve">um concentration of the inhibitors required to completely block the agglutination after 1 </w:t>
      </w:r>
      <w:proofErr w:type="spellStart"/>
      <w:r w:rsidR="00456040" w:rsidRPr="00930095">
        <w:t>hof</w:t>
      </w:r>
      <w:proofErr w:type="spellEnd"/>
      <w:r w:rsidR="00456040" w:rsidRPr="00930095">
        <w:t xml:space="preserve"> incubation at room temperature (</w:t>
      </w:r>
      <w:r w:rsidR="00404913" w:rsidRPr="00930095">
        <w:t>30 ± 2 ºC</w:t>
      </w:r>
      <w:r w:rsidR="00456040" w:rsidRPr="00930095">
        <w:t xml:space="preserve">) was </w:t>
      </w:r>
      <w:r w:rsidR="00404913" w:rsidRPr="00930095">
        <w:t>considered</w:t>
      </w:r>
      <w:r w:rsidR="00456040" w:rsidRPr="00930095">
        <w:t xml:space="preserve"> as the HAI </w:t>
      </w:r>
      <w:proofErr w:type="spellStart"/>
      <w:r w:rsidR="00456040" w:rsidRPr="00930095">
        <w:t>titer</w:t>
      </w:r>
      <w:proofErr w:type="spellEnd"/>
      <w:r w:rsidR="00456040" w:rsidRPr="00930095">
        <w:t>.</w:t>
      </w:r>
    </w:p>
    <w:p w14:paraId="5448FC43" w14:textId="77777777" w:rsidR="004061F2" w:rsidRDefault="004061F2" w:rsidP="004061F2">
      <w:pPr>
        <w:autoSpaceDE w:val="0"/>
        <w:autoSpaceDN w:val="0"/>
        <w:adjustRightInd w:val="0"/>
        <w:spacing w:line="360" w:lineRule="auto"/>
        <w:rPr>
          <w:b/>
          <w:bCs/>
        </w:rPr>
      </w:pPr>
    </w:p>
    <w:p w14:paraId="0F0283F7" w14:textId="77777777" w:rsidR="00A22BD8" w:rsidRPr="004061F2" w:rsidRDefault="00A22BD8" w:rsidP="004061F2">
      <w:pPr>
        <w:autoSpaceDE w:val="0"/>
        <w:autoSpaceDN w:val="0"/>
        <w:adjustRightInd w:val="0"/>
        <w:spacing w:line="360" w:lineRule="auto"/>
        <w:rPr>
          <w:b/>
          <w:bCs/>
        </w:rPr>
      </w:pPr>
      <w:r w:rsidRPr="004061F2">
        <w:rPr>
          <w:b/>
          <w:bCs/>
        </w:rPr>
        <w:t>Cross adsorption assay</w:t>
      </w:r>
    </w:p>
    <w:p w14:paraId="6E8D443D" w14:textId="77777777" w:rsidR="00733BE4" w:rsidRPr="00930095" w:rsidRDefault="00A22BD8" w:rsidP="004061F2">
      <w:pPr>
        <w:autoSpaceDE w:val="0"/>
        <w:autoSpaceDN w:val="0"/>
        <w:adjustRightInd w:val="0"/>
        <w:spacing w:line="360" w:lineRule="auto"/>
        <w:jc w:val="both"/>
      </w:pPr>
      <w:r w:rsidRPr="00930095">
        <w:t xml:space="preserve">The </w:t>
      </w:r>
      <w:proofErr w:type="gramStart"/>
      <w:r w:rsidRPr="00930095">
        <w:t>cross adsorption</w:t>
      </w:r>
      <w:proofErr w:type="gramEnd"/>
      <w:r w:rsidRPr="00930095">
        <w:t xml:space="preserve"> assay was carried out by mixing </w:t>
      </w:r>
      <w:r w:rsidR="00117417" w:rsidRPr="00930095">
        <w:t xml:space="preserve">1ml </w:t>
      </w:r>
      <w:proofErr w:type="spellStart"/>
      <w:r w:rsidRPr="00930095">
        <w:t>oferythrocytes</w:t>
      </w:r>
      <w:proofErr w:type="spellEnd"/>
      <w:r w:rsidRPr="00930095">
        <w:t xml:space="preserve"> and</w:t>
      </w:r>
      <w:r w:rsidR="00117417" w:rsidRPr="00930095">
        <w:t xml:space="preserve"> 1ml of crude algal</w:t>
      </w:r>
      <w:r w:rsidR="008746F6" w:rsidRPr="00930095">
        <w:t xml:space="preserve"> </w:t>
      </w:r>
      <w:r w:rsidRPr="00930095">
        <w:t xml:space="preserve">extract. This extract-erythrocyte mixture was incubated at 10 </w:t>
      </w:r>
      <w:r w:rsidR="00404913" w:rsidRPr="00930095">
        <w:t>º</w:t>
      </w:r>
      <w:proofErr w:type="spellStart"/>
      <w:r w:rsidRPr="00930095">
        <w:t>Covernight</w:t>
      </w:r>
      <w:proofErr w:type="spellEnd"/>
      <w:r w:rsidRPr="00930095">
        <w:t xml:space="preserve"> (18 h) with gentle occasional shaking. After centrifugation, </w:t>
      </w:r>
      <w:proofErr w:type="spellStart"/>
      <w:r w:rsidRPr="00930095">
        <w:t>thesupernatant</w:t>
      </w:r>
      <w:proofErr w:type="spellEnd"/>
      <w:r w:rsidRPr="00930095">
        <w:t xml:space="preserve"> was tested against selected erythrocytes for hemagglutination assay.</w:t>
      </w:r>
    </w:p>
    <w:p w14:paraId="3C7FCA20" w14:textId="77777777" w:rsidR="00476D02" w:rsidRPr="004061F2" w:rsidRDefault="00476D02" w:rsidP="004061F2">
      <w:pPr>
        <w:autoSpaceDE w:val="0"/>
        <w:autoSpaceDN w:val="0"/>
        <w:adjustRightInd w:val="0"/>
        <w:spacing w:line="360" w:lineRule="auto"/>
        <w:jc w:val="both"/>
        <w:rPr>
          <w:b/>
        </w:rPr>
      </w:pPr>
      <w:r w:rsidRPr="004061F2">
        <w:rPr>
          <w:b/>
        </w:rPr>
        <w:t>Purification of lectin</w:t>
      </w:r>
    </w:p>
    <w:p w14:paraId="0D7A121B" w14:textId="77777777" w:rsidR="0024017F" w:rsidRPr="00930095" w:rsidRDefault="008746F6" w:rsidP="004061F2">
      <w:pPr>
        <w:autoSpaceDE w:val="0"/>
        <w:autoSpaceDN w:val="0"/>
        <w:adjustRightInd w:val="0"/>
        <w:spacing w:line="360" w:lineRule="auto"/>
        <w:jc w:val="both"/>
        <w:rPr>
          <w:rStyle w:val="markedcontent"/>
        </w:rPr>
      </w:pPr>
      <w:proofErr w:type="spellStart"/>
      <w:r w:rsidRPr="00930095">
        <w:rPr>
          <w:i/>
        </w:rPr>
        <w:t>Navicula</w:t>
      </w:r>
      <w:proofErr w:type="spellEnd"/>
      <w:r w:rsidRPr="00930095">
        <w:rPr>
          <w:i/>
        </w:rPr>
        <w:t xml:space="preserve"> </w:t>
      </w:r>
      <w:r w:rsidRPr="00930095">
        <w:t>sp. were collected and washed several times with double distilled water. It was macerated carefully in the presence of liquid N</w:t>
      </w:r>
      <w:r w:rsidRPr="00930095">
        <w:rPr>
          <w:vertAlign w:val="subscript"/>
        </w:rPr>
        <w:t>2</w:t>
      </w:r>
      <w:r w:rsidRPr="00930095">
        <w:t xml:space="preserve"> and fine powder was obtained. It was subjected for the extraction of algal protein using </w:t>
      </w:r>
      <w:r w:rsidRPr="00930095">
        <w:rPr>
          <w:rStyle w:val="markedcontent"/>
        </w:rPr>
        <w:t>0.1 M Tris-</w:t>
      </w:r>
      <w:proofErr w:type="gramStart"/>
      <w:r w:rsidRPr="00930095">
        <w:rPr>
          <w:rStyle w:val="markedcontent"/>
        </w:rPr>
        <w:t>HCl</w:t>
      </w:r>
      <w:r w:rsidR="0024017F" w:rsidRPr="00930095">
        <w:rPr>
          <w:rStyle w:val="markedcontent"/>
        </w:rPr>
        <w:t xml:space="preserve">  containing</w:t>
      </w:r>
      <w:proofErr w:type="gramEnd"/>
      <w:r w:rsidR="0024017F" w:rsidRPr="00930095">
        <w:rPr>
          <w:rStyle w:val="markedcontent"/>
        </w:rPr>
        <w:t xml:space="preserve"> NaCl  (0.15 M) using protease inhibitor (phenylmethanesulfonylfluoride). The separated protein sample was further </w:t>
      </w:r>
      <w:r w:rsidR="0024017F" w:rsidRPr="00930095">
        <w:rPr>
          <w:rStyle w:val="markedcontent"/>
        </w:rPr>
        <w:lastRenderedPageBreak/>
        <w:t xml:space="preserve">passed through </w:t>
      </w:r>
      <w:proofErr w:type="spellStart"/>
      <w:r w:rsidR="0024017F" w:rsidRPr="00930095">
        <w:rPr>
          <w:rStyle w:val="markedcontent"/>
        </w:rPr>
        <w:t>sephadex</w:t>
      </w:r>
      <w:proofErr w:type="spellEnd"/>
      <w:r w:rsidR="0024017F" w:rsidRPr="00930095">
        <w:rPr>
          <w:rStyle w:val="markedcontent"/>
        </w:rPr>
        <w:t xml:space="preserve"> G-75 gel filtration column chromatography.  2 mL fractions were obtained and the protein content was monitored at 280 nm. The protein content was </w:t>
      </w:r>
      <w:proofErr w:type="spellStart"/>
      <w:r w:rsidR="0024017F" w:rsidRPr="00930095">
        <w:rPr>
          <w:rStyle w:val="markedcontent"/>
        </w:rPr>
        <w:t>analyzed</w:t>
      </w:r>
      <w:proofErr w:type="spellEnd"/>
      <w:r w:rsidR="0024017F" w:rsidRPr="00930095">
        <w:rPr>
          <w:rStyle w:val="markedcontent"/>
        </w:rPr>
        <w:t xml:space="preserve"> and the fractions were subjected to hemagglutination activity assay. The molecular weight of the lectin was determined using </w:t>
      </w:r>
      <w:proofErr w:type="gramStart"/>
      <w:r w:rsidR="0024017F" w:rsidRPr="00930095">
        <w:rPr>
          <w:rStyle w:val="markedcontent"/>
        </w:rPr>
        <w:t>a</w:t>
      </w:r>
      <w:proofErr w:type="gramEnd"/>
      <w:r w:rsidR="0024017F" w:rsidRPr="00930095">
        <w:rPr>
          <w:rStyle w:val="markedcontent"/>
        </w:rPr>
        <w:t xml:space="preserve"> SDS-PAGE. It was stained using 0.1% </w:t>
      </w:r>
      <w:proofErr w:type="spellStart"/>
      <w:r w:rsidR="0024017F" w:rsidRPr="00930095">
        <w:rPr>
          <w:rStyle w:val="markedcontent"/>
        </w:rPr>
        <w:t>coomassie</w:t>
      </w:r>
      <w:proofErr w:type="spellEnd"/>
      <w:r w:rsidR="0024017F" w:rsidRPr="00930095">
        <w:rPr>
          <w:rStyle w:val="markedcontent"/>
        </w:rPr>
        <w:t xml:space="preserve"> brilliant blue for 1 h and destained. </w:t>
      </w:r>
    </w:p>
    <w:p w14:paraId="1F155F8A" w14:textId="77777777" w:rsidR="008746F6" w:rsidRPr="004061F2" w:rsidRDefault="00E70E3F" w:rsidP="004061F2">
      <w:pPr>
        <w:autoSpaceDE w:val="0"/>
        <w:autoSpaceDN w:val="0"/>
        <w:adjustRightInd w:val="0"/>
        <w:spacing w:line="360" w:lineRule="auto"/>
        <w:jc w:val="both"/>
        <w:rPr>
          <w:rStyle w:val="markedcontent"/>
          <w:b/>
        </w:rPr>
      </w:pPr>
      <w:r w:rsidRPr="004061F2">
        <w:rPr>
          <w:rStyle w:val="markedcontent"/>
          <w:b/>
        </w:rPr>
        <w:t>Anticancer activity of lectin against cervical cancer cell lines</w:t>
      </w:r>
    </w:p>
    <w:p w14:paraId="11FF00C9" w14:textId="77777777" w:rsidR="00DC34AF" w:rsidRPr="00930095" w:rsidRDefault="00A61078" w:rsidP="004061F2">
      <w:pPr>
        <w:autoSpaceDE w:val="0"/>
        <w:autoSpaceDN w:val="0"/>
        <w:adjustRightInd w:val="0"/>
        <w:spacing w:line="360" w:lineRule="auto"/>
        <w:jc w:val="both"/>
        <w:rPr>
          <w:bCs/>
          <w:shd w:val="clear" w:color="auto" w:fill="FDFDFD"/>
        </w:rPr>
      </w:pPr>
      <w:r w:rsidRPr="00930095">
        <w:rPr>
          <w:rStyle w:val="markedcontent"/>
        </w:rPr>
        <w:t xml:space="preserve">Human cervical cancer cell lines (HeLa) </w:t>
      </w:r>
      <w:proofErr w:type="gramStart"/>
      <w:r w:rsidRPr="00930095">
        <w:rPr>
          <w:rStyle w:val="markedcontent"/>
        </w:rPr>
        <w:t>was</w:t>
      </w:r>
      <w:proofErr w:type="gramEnd"/>
      <w:r w:rsidRPr="00930095">
        <w:rPr>
          <w:rStyle w:val="markedcontent"/>
        </w:rPr>
        <w:t xml:space="preserve"> purchased from</w:t>
      </w:r>
      <w:r w:rsidRPr="00930095">
        <w:rPr>
          <w:rStyle w:val="markedcontent"/>
          <w:b/>
        </w:rPr>
        <w:t xml:space="preserve"> </w:t>
      </w:r>
      <w:r w:rsidRPr="00930095">
        <w:t xml:space="preserve">National Centre for Cell Sciences, Pune, India. It was cultured in animal cells culture medium (Dulbecco’s modified Eagles medium) </w:t>
      </w:r>
      <w:r w:rsidR="00DC34AF" w:rsidRPr="00930095">
        <w:t xml:space="preserve">supplemented with antibiotics. It was maintained in a humid </w:t>
      </w:r>
      <w:r w:rsidR="00DC34AF" w:rsidRPr="00930095">
        <w:rPr>
          <w:bCs/>
          <w:shd w:val="clear" w:color="auto" w:fill="FDFDFD"/>
        </w:rPr>
        <w:t>CO</w:t>
      </w:r>
      <w:r w:rsidR="00DC34AF" w:rsidRPr="00930095">
        <w:rPr>
          <w:bCs/>
          <w:shd w:val="clear" w:color="auto" w:fill="FDFDFD"/>
          <w:vertAlign w:val="subscript"/>
        </w:rPr>
        <w:t>2</w:t>
      </w:r>
      <w:r w:rsidR="00DC34AF" w:rsidRPr="00930095">
        <w:rPr>
          <w:bCs/>
          <w:shd w:val="clear" w:color="auto" w:fill="FDFDFD"/>
        </w:rPr>
        <w:t xml:space="preserve"> incubator and the viability was tested at various lectin concentrations. The purified lectin was diluted at 6.25 µg, 12.5 µg, 12.5 µg, 25 µg, 50 µg, and 100µg) in the culture medium and incubated with HeLa cell lines. The anticancer activity was detected by direct microscopic observation and MTT assay method. </w:t>
      </w:r>
    </w:p>
    <w:p w14:paraId="7ECDD5B7" w14:textId="77777777" w:rsidR="008746F6" w:rsidRPr="00930095" w:rsidRDefault="004061F2" w:rsidP="0052376E">
      <w:pPr>
        <w:autoSpaceDE w:val="0"/>
        <w:autoSpaceDN w:val="0"/>
        <w:adjustRightInd w:val="0"/>
        <w:spacing w:line="360" w:lineRule="auto"/>
        <w:ind w:firstLine="360"/>
        <w:jc w:val="both"/>
      </w:pPr>
      <w:r w:rsidRPr="00930095">
        <w:rPr>
          <w:bCs/>
          <w:shd w:val="clear" w:color="auto" w:fill="FDFDFD"/>
        </w:rPr>
        <w:t xml:space="preserve"> </w:t>
      </w:r>
    </w:p>
    <w:p w14:paraId="398CBE40" w14:textId="77777777" w:rsidR="000F3A74" w:rsidRPr="004061F2" w:rsidRDefault="004061F2" w:rsidP="004061F2">
      <w:pPr>
        <w:autoSpaceDE w:val="0"/>
        <w:autoSpaceDN w:val="0"/>
        <w:adjustRightInd w:val="0"/>
        <w:spacing w:line="360" w:lineRule="auto"/>
        <w:rPr>
          <w:b/>
        </w:rPr>
      </w:pPr>
      <w:r w:rsidRPr="004061F2">
        <w:rPr>
          <w:b/>
        </w:rPr>
        <w:t>RESULTS AND DISCUSSION</w:t>
      </w:r>
    </w:p>
    <w:p w14:paraId="676B5EF6" w14:textId="77777777" w:rsidR="000A2134" w:rsidRPr="00930095" w:rsidRDefault="000A2134" w:rsidP="004061F2">
      <w:pPr>
        <w:pStyle w:val="Heading2"/>
        <w:numPr>
          <w:ilvl w:val="0"/>
          <w:numId w:val="0"/>
        </w:numPr>
        <w:spacing w:line="360" w:lineRule="auto"/>
        <w:rPr>
          <w:color w:val="auto"/>
          <w:sz w:val="24"/>
          <w:szCs w:val="24"/>
        </w:rPr>
      </w:pPr>
      <w:r w:rsidRPr="00930095">
        <w:rPr>
          <w:color w:val="auto"/>
          <w:sz w:val="24"/>
          <w:szCs w:val="24"/>
        </w:rPr>
        <w:t>Identification and Screening of Isolated Microalgae</w:t>
      </w:r>
    </w:p>
    <w:p w14:paraId="1D26E8AC" w14:textId="77777777" w:rsidR="00BD28FF" w:rsidRPr="00930095" w:rsidRDefault="00261E6D" w:rsidP="004061F2">
      <w:pPr>
        <w:spacing w:after="291" w:line="480" w:lineRule="auto"/>
        <w:ind w:right="34"/>
        <w:jc w:val="both"/>
      </w:pPr>
      <w:r w:rsidRPr="00930095">
        <w:t xml:space="preserve">Microalgae are excellent source of novel lectin molecules </w:t>
      </w:r>
      <w:r w:rsidR="00882901" w:rsidRPr="00930095">
        <w:t xml:space="preserve">and algal lectins have several advantages than plant lectins. </w:t>
      </w:r>
      <w:r w:rsidR="00F83252" w:rsidRPr="00930095">
        <w:rPr>
          <w:shd w:val="clear" w:color="auto" w:fill="FFFFFF"/>
        </w:rPr>
        <w:t>The most important property of lectins is their abil</w:t>
      </w:r>
      <w:r w:rsidR="00882901" w:rsidRPr="00930095">
        <w:rPr>
          <w:shd w:val="clear" w:color="auto" w:fill="FFFFFF"/>
        </w:rPr>
        <w:t>i</w:t>
      </w:r>
      <w:r w:rsidR="00F83252" w:rsidRPr="00930095">
        <w:rPr>
          <w:shd w:val="clear" w:color="auto" w:fill="FFFFFF"/>
        </w:rPr>
        <w:t xml:space="preserve">ty to bind carbohydrate and agglutinate cells. </w:t>
      </w:r>
      <w:r w:rsidR="0057397C" w:rsidRPr="00930095">
        <w:t xml:space="preserve">In this study, </w:t>
      </w:r>
      <w:r w:rsidR="00F83252" w:rsidRPr="00930095">
        <w:t xml:space="preserve">saltpan </w:t>
      </w:r>
      <w:r w:rsidR="0057397C" w:rsidRPr="00930095">
        <w:t xml:space="preserve">water samples </w:t>
      </w:r>
      <w:r w:rsidR="00882901" w:rsidRPr="00930095">
        <w:t xml:space="preserve">showed the presence of various algae and characterized using a microscope. Agar plate method revealed the presence of algae such as, </w:t>
      </w:r>
      <w:proofErr w:type="spellStart"/>
      <w:r w:rsidR="00882901" w:rsidRPr="00930095">
        <w:rPr>
          <w:i/>
        </w:rPr>
        <w:t>Nannochloropsis</w:t>
      </w:r>
      <w:r w:rsidR="00882901" w:rsidRPr="00930095">
        <w:t>sp</w:t>
      </w:r>
      <w:proofErr w:type="spellEnd"/>
      <w:r w:rsidR="00882901" w:rsidRPr="00930095">
        <w:t xml:space="preserve">., </w:t>
      </w:r>
      <w:proofErr w:type="spellStart"/>
      <w:r w:rsidR="00882901" w:rsidRPr="00930095">
        <w:rPr>
          <w:i/>
        </w:rPr>
        <w:t>Nitzschia</w:t>
      </w:r>
      <w:r w:rsidR="00882901" w:rsidRPr="00930095">
        <w:t>sp</w:t>
      </w:r>
      <w:proofErr w:type="spellEnd"/>
      <w:proofErr w:type="gramStart"/>
      <w:r w:rsidR="00882901" w:rsidRPr="00930095">
        <w:t>.,</w:t>
      </w:r>
      <w:proofErr w:type="spellStart"/>
      <w:r w:rsidR="00882901" w:rsidRPr="00930095">
        <w:rPr>
          <w:i/>
        </w:rPr>
        <w:t>Navicula</w:t>
      </w:r>
      <w:r w:rsidR="00882901" w:rsidRPr="00930095">
        <w:t>sp</w:t>
      </w:r>
      <w:proofErr w:type="spellEnd"/>
      <w:proofErr w:type="gramEnd"/>
      <w:r w:rsidR="00882901" w:rsidRPr="00930095">
        <w:t>.,</w:t>
      </w:r>
      <w:r w:rsidR="00882901" w:rsidRPr="00930095">
        <w:rPr>
          <w:i/>
        </w:rPr>
        <w:t xml:space="preserve"> Chlorella </w:t>
      </w:r>
      <w:proofErr w:type="spellStart"/>
      <w:r w:rsidR="00882901" w:rsidRPr="00930095">
        <w:t>sp</w:t>
      </w:r>
      <w:proofErr w:type="spellEnd"/>
      <w:r w:rsidR="00882901" w:rsidRPr="00930095">
        <w:t>,</w:t>
      </w:r>
      <w:r w:rsidR="00882901" w:rsidRPr="00930095">
        <w:rPr>
          <w:i/>
        </w:rPr>
        <w:t xml:space="preserve"> Amphora </w:t>
      </w:r>
      <w:r w:rsidR="00882901" w:rsidRPr="00930095">
        <w:t>sp</w:t>
      </w:r>
      <w:r w:rsidR="005E5AC9" w:rsidRPr="00930095">
        <w:t>.</w:t>
      </w:r>
      <w:r w:rsidR="00882901" w:rsidRPr="00930095">
        <w:t xml:space="preserve"> and </w:t>
      </w:r>
      <w:proofErr w:type="spellStart"/>
      <w:r w:rsidR="00882901" w:rsidRPr="00930095">
        <w:rPr>
          <w:i/>
        </w:rPr>
        <w:t>Scendesmus</w:t>
      </w:r>
      <w:r w:rsidR="00882901" w:rsidRPr="00930095">
        <w:t>sp</w:t>
      </w:r>
      <w:proofErr w:type="spellEnd"/>
      <w:r w:rsidR="005E5AC9" w:rsidRPr="00930095">
        <w:t xml:space="preserve">. </w:t>
      </w:r>
    </w:p>
    <w:p w14:paraId="78B8D823" w14:textId="77777777" w:rsidR="00393876" w:rsidRPr="00930095" w:rsidRDefault="00393876" w:rsidP="0052376E">
      <w:pPr>
        <w:spacing w:after="291" w:line="480" w:lineRule="auto"/>
        <w:ind w:right="34" w:firstLine="321"/>
        <w:jc w:val="both"/>
      </w:pPr>
      <w:r w:rsidRPr="00930095">
        <w:t>The algae widely distributed throughout the wo</w:t>
      </w:r>
      <w:r w:rsidR="00F931E1" w:rsidRPr="00930095">
        <w:t>rld and u</w:t>
      </w:r>
      <w:r w:rsidRPr="00930095">
        <w:t>nder h</w:t>
      </w:r>
      <w:r w:rsidR="00F931E1" w:rsidRPr="00930095">
        <w:t>ypersaline conditions (20–600%)</w:t>
      </w:r>
      <w:r w:rsidRPr="00930095">
        <w:t xml:space="preserve"> diversity is very low</w:t>
      </w:r>
      <w:r w:rsidR="00F931E1" w:rsidRPr="00930095">
        <w:t xml:space="preserve">. Algal species such as, </w:t>
      </w:r>
      <w:r w:rsidRPr="00930095">
        <w:rPr>
          <w:i/>
        </w:rPr>
        <w:t xml:space="preserve">Amphora </w:t>
      </w:r>
      <w:proofErr w:type="spellStart"/>
      <w:r w:rsidRPr="00930095">
        <w:rPr>
          <w:i/>
        </w:rPr>
        <w:t>coffeaeformis</w:t>
      </w:r>
      <w:proofErr w:type="spellEnd"/>
      <w:r w:rsidRPr="00930095">
        <w:rPr>
          <w:i/>
        </w:rPr>
        <w:t xml:space="preserve">, </w:t>
      </w:r>
      <w:proofErr w:type="spellStart"/>
      <w:r w:rsidRPr="00930095">
        <w:rPr>
          <w:i/>
        </w:rPr>
        <w:t>Anomoneis</w:t>
      </w:r>
      <w:proofErr w:type="spellEnd"/>
      <w:r w:rsidRPr="00930095">
        <w:rPr>
          <w:i/>
        </w:rPr>
        <w:t xml:space="preserve">, </w:t>
      </w:r>
      <w:proofErr w:type="spellStart"/>
      <w:proofErr w:type="gramStart"/>
      <w:r w:rsidRPr="00930095">
        <w:rPr>
          <w:i/>
        </w:rPr>
        <w:t>sphaerophora</w:t>
      </w:r>
      <w:r w:rsidRPr="00930095">
        <w:t>,</w:t>
      </w:r>
      <w:r w:rsidRPr="00930095">
        <w:rPr>
          <w:i/>
        </w:rPr>
        <w:t>Naviculasubinflatoides</w:t>
      </w:r>
      <w:proofErr w:type="spellEnd"/>
      <w:proofErr w:type="gramEnd"/>
      <w:r w:rsidRPr="00930095">
        <w:rPr>
          <w:i/>
        </w:rPr>
        <w:t xml:space="preserve">, </w:t>
      </w:r>
      <w:proofErr w:type="spellStart"/>
      <w:r w:rsidRPr="00930095">
        <w:rPr>
          <w:i/>
        </w:rPr>
        <w:t>Nitzschiacommunis</w:t>
      </w:r>
      <w:proofErr w:type="spellEnd"/>
      <w:r w:rsidRPr="00930095">
        <w:rPr>
          <w:i/>
        </w:rPr>
        <w:t xml:space="preserve"> and </w:t>
      </w:r>
      <w:proofErr w:type="spellStart"/>
      <w:r w:rsidRPr="00930095">
        <w:rPr>
          <w:i/>
        </w:rPr>
        <w:t>Nitzschiafrustulum</w:t>
      </w:r>
      <w:proofErr w:type="spellEnd"/>
      <w:r w:rsidR="00F931E1" w:rsidRPr="00930095">
        <w:t xml:space="preserve"> </w:t>
      </w:r>
      <w:proofErr w:type="spellStart"/>
      <w:r w:rsidR="00F931E1" w:rsidRPr="00930095">
        <w:t>werereported</w:t>
      </w:r>
      <w:proofErr w:type="spellEnd"/>
      <w:r w:rsidR="00F931E1" w:rsidRPr="00930095">
        <w:t xml:space="preserve"> from various environment </w:t>
      </w:r>
      <w:r w:rsidR="00A645CE">
        <w:t>[10</w:t>
      </w:r>
      <w:r w:rsidR="0055627E">
        <w:t>]</w:t>
      </w:r>
      <w:r w:rsidRPr="00930095">
        <w:t>.</w:t>
      </w:r>
    </w:p>
    <w:p w14:paraId="6648A5C2" w14:textId="77777777" w:rsidR="00B10B47" w:rsidRPr="00930095" w:rsidRDefault="004B3CBF" w:rsidP="004061F2">
      <w:pPr>
        <w:spacing w:after="291" w:line="480" w:lineRule="auto"/>
        <w:ind w:right="34"/>
        <w:jc w:val="both"/>
        <w:rPr>
          <w:iCs/>
          <w:spacing w:val="15"/>
        </w:rPr>
      </w:pPr>
      <w:r w:rsidRPr="00930095">
        <w:lastRenderedPageBreak/>
        <w:t xml:space="preserve">The isolated </w:t>
      </w:r>
      <w:r w:rsidR="00F931E1" w:rsidRPr="00930095">
        <w:t>six</w:t>
      </w:r>
      <w:r w:rsidRPr="00930095">
        <w:t xml:space="preserve"> species were screened </w:t>
      </w:r>
      <w:proofErr w:type="spellStart"/>
      <w:r w:rsidR="00F931E1" w:rsidRPr="00930095">
        <w:t>for</w:t>
      </w:r>
      <w:r w:rsidRPr="00930095">
        <w:t>haemagglutination</w:t>
      </w:r>
      <w:proofErr w:type="spellEnd"/>
      <w:r w:rsidRPr="00930095">
        <w:t xml:space="preserve"> assay to </w:t>
      </w:r>
      <w:proofErr w:type="spellStart"/>
      <w:r w:rsidRPr="00930095">
        <w:t>determinethe</w:t>
      </w:r>
      <w:proofErr w:type="spellEnd"/>
      <w:r w:rsidRPr="00930095">
        <w:t xml:space="preserve"> </w:t>
      </w:r>
      <w:r w:rsidR="00DC68D9" w:rsidRPr="00930095">
        <w:t xml:space="preserve">properties of agglutinins </w:t>
      </w:r>
      <w:r w:rsidR="00BD2E08" w:rsidRPr="00930095">
        <w:t xml:space="preserve">in seven different </w:t>
      </w:r>
      <w:proofErr w:type="gramStart"/>
      <w:r w:rsidR="00BD2E08" w:rsidRPr="00930095">
        <w:t>blood</w:t>
      </w:r>
      <w:proofErr w:type="gramEnd"/>
      <w:r w:rsidR="00BD2E08" w:rsidRPr="00930095">
        <w:t xml:space="preserve"> viz. hen, cow, goat, rabbit blood and human A, B, O. However, all the microalgal extract were not active </w:t>
      </w:r>
      <w:r w:rsidR="00C2333C" w:rsidRPr="00930095">
        <w:t xml:space="preserve">on all the blood samples as there was specificity in agglutination </w:t>
      </w:r>
      <w:r w:rsidR="00F631C0" w:rsidRPr="00930095">
        <w:t xml:space="preserve">as shown in </w:t>
      </w:r>
      <w:r w:rsidR="00DC68D9" w:rsidRPr="00930095">
        <w:t>Table 1</w:t>
      </w:r>
      <w:r w:rsidR="00EE51F7" w:rsidRPr="00930095">
        <w:t>.</w:t>
      </w:r>
      <w:r w:rsidR="00393876" w:rsidRPr="00930095">
        <w:t xml:space="preserve"> A few reports have indicated that marine unicellular algae contain haemagglutinins that agglutinate human and animal erythrocytes to varying degrees </w:t>
      </w:r>
      <w:r w:rsidR="005F2301">
        <w:t>[5,</w:t>
      </w:r>
      <w:r w:rsidR="008234FE">
        <w:t>6</w:t>
      </w:r>
      <w:proofErr w:type="gramStart"/>
      <w:r w:rsidR="005F2301">
        <w:t>]</w:t>
      </w:r>
      <w:r w:rsidR="00393876" w:rsidRPr="00930095">
        <w:t>.In</w:t>
      </w:r>
      <w:proofErr w:type="gramEnd"/>
      <w:r w:rsidR="00393876" w:rsidRPr="00930095">
        <w:t xml:space="preserve"> the present study, </w:t>
      </w:r>
      <w:r w:rsidR="00F931E1" w:rsidRPr="00930095">
        <w:t>four</w:t>
      </w:r>
      <w:r w:rsidR="009C73D0" w:rsidRPr="00930095">
        <w:t xml:space="preserve"> species </w:t>
      </w:r>
      <w:r w:rsidR="00F931E1" w:rsidRPr="00930095">
        <w:t>showed</w:t>
      </w:r>
      <w:r w:rsidR="009C73D0" w:rsidRPr="00930095">
        <w:t xml:space="preserve"> agglutinin</w:t>
      </w:r>
      <w:r w:rsidR="00F931E1" w:rsidRPr="00930095">
        <w:t xml:space="preserve"> activity </w:t>
      </w:r>
      <w:r w:rsidR="00D75924" w:rsidRPr="00930095">
        <w:t xml:space="preserve">and other </w:t>
      </w:r>
      <w:r w:rsidR="00F931E1" w:rsidRPr="00930095">
        <w:t>two</w:t>
      </w:r>
      <w:r w:rsidR="00D75924" w:rsidRPr="00930095">
        <w:t xml:space="preserve"> species viz, </w:t>
      </w:r>
      <w:proofErr w:type="spellStart"/>
      <w:r w:rsidR="00D75924" w:rsidRPr="00930095">
        <w:rPr>
          <w:i/>
        </w:rPr>
        <w:t>Nannochloropsis</w:t>
      </w:r>
      <w:r w:rsidR="00D75924" w:rsidRPr="00930095">
        <w:t>sp</w:t>
      </w:r>
      <w:proofErr w:type="spellEnd"/>
      <w:r w:rsidR="00F931E1" w:rsidRPr="00930095">
        <w:t>.</w:t>
      </w:r>
      <w:r w:rsidR="00D75924" w:rsidRPr="00930095">
        <w:t xml:space="preserve"> and </w:t>
      </w:r>
      <w:proofErr w:type="spellStart"/>
      <w:r w:rsidR="00D75924" w:rsidRPr="00930095">
        <w:rPr>
          <w:i/>
        </w:rPr>
        <w:t>Scendesmus</w:t>
      </w:r>
      <w:r w:rsidR="00D75924" w:rsidRPr="00930095">
        <w:t>sp</w:t>
      </w:r>
      <w:proofErr w:type="spellEnd"/>
      <w:r w:rsidR="00F931E1" w:rsidRPr="00930095">
        <w:t>.</w:t>
      </w:r>
      <w:r w:rsidR="00D75924" w:rsidRPr="00930095">
        <w:t xml:space="preserve"> failed to </w:t>
      </w:r>
      <w:proofErr w:type="spellStart"/>
      <w:r w:rsidR="00D75924" w:rsidRPr="00930095">
        <w:t>agglutinateall</w:t>
      </w:r>
      <w:proofErr w:type="spellEnd"/>
      <w:r w:rsidR="00D75924" w:rsidRPr="00930095">
        <w:t xml:space="preserve"> type of erythrocytes. </w:t>
      </w:r>
      <w:proofErr w:type="spellStart"/>
      <w:r w:rsidR="00F7471F" w:rsidRPr="00930095">
        <w:t>High</w:t>
      </w:r>
      <w:r w:rsidR="00A56C59" w:rsidRPr="00930095">
        <w:t>hemagglutinactivity</w:t>
      </w:r>
      <w:proofErr w:type="spellEnd"/>
      <w:r w:rsidR="00A56C59" w:rsidRPr="00930095">
        <w:t xml:space="preserve"> was observed in the extract of</w:t>
      </w:r>
      <w:r w:rsidR="00EB2497" w:rsidRPr="00930095">
        <w:t xml:space="preserve"> </w:t>
      </w:r>
      <w:proofErr w:type="spellStart"/>
      <w:r w:rsidR="00EB2497" w:rsidRPr="00930095">
        <w:t>microalgae</w:t>
      </w:r>
      <w:r w:rsidR="00B10B47" w:rsidRPr="00930095">
        <w:rPr>
          <w:i/>
        </w:rPr>
        <w:t>Navicula</w:t>
      </w:r>
      <w:r w:rsidR="00B10B47" w:rsidRPr="00930095">
        <w:t>sp</w:t>
      </w:r>
      <w:proofErr w:type="spellEnd"/>
      <w:r w:rsidR="00F931E1" w:rsidRPr="00930095">
        <w:t xml:space="preserve">. </w:t>
      </w:r>
      <w:r w:rsidR="00A56C59" w:rsidRPr="00930095">
        <w:t xml:space="preserve">with </w:t>
      </w:r>
      <w:r w:rsidR="00B10B47" w:rsidRPr="00930095">
        <w:t xml:space="preserve">human </w:t>
      </w:r>
      <w:r w:rsidR="00936200" w:rsidRPr="00930095">
        <w:t xml:space="preserve">B </w:t>
      </w:r>
      <w:proofErr w:type="spellStart"/>
      <w:r w:rsidR="00936200" w:rsidRPr="00930095">
        <w:t>erythrocytes</w:t>
      </w:r>
      <w:r w:rsidR="005F24BC" w:rsidRPr="00930095">
        <w:t>with</w:t>
      </w:r>
      <w:proofErr w:type="spellEnd"/>
      <w:r w:rsidR="005F24BC" w:rsidRPr="00930095">
        <w:t xml:space="preserve"> the </w:t>
      </w:r>
      <w:proofErr w:type="spellStart"/>
      <w:r w:rsidR="005F24BC" w:rsidRPr="00930095">
        <w:t>titer</w:t>
      </w:r>
      <w:proofErr w:type="spellEnd"/>
      <w:r w:rsidR="005F24BC" w:rsidRPr="00930095">
        <w:t xml:space="preserve"> value of </w:t>
      </w:r>
      <w:r w:rsidR="00F9657B" w:rsidRPr="00930095">
        <w:t xml:space="preserve">32 </w:t>
      </w:r>
      <w:r w:rsidR="00A56C59" w:rsidRPr="00930095">
        <w:t xml:space="preserve">than in the other </w:t>
      </w:r>
      <w:r w:rsidR="00936200" w:rsidRPr="00930095">
        <w:t>three</w:t>
      </w:r>
      <w:r w:rsidR="00B10B47" w:rsidRPr="00930095">
        <w:t xml:space="preserve"> microalgal species </w:t>
      </w:r>
      <w:r w:rsidR="00F631C0" w:rsidRPr="00930095">
        <w:t xml:space="preserve">as in </w:t>
      </w:r>
      <w:r w:rsidR="00B10B47" w:rsidRPr="00930095">
        <w:t>Table</w:t>
      </w:r>
      <w:r w:rsidR="00D75924" w:rsidRPr="00930095">
        <w:t>2</w:t>
      </w:r>
      <w:r w:rsidR="00B10B47" w:rsidRPr="00930095">
        <w:t>.</w:t>
      </w:r>
      <w:r w:rsidR="00F9657B" w:rsidRPr="00930095">
        <w:t xml:space="preserve">Other microalgae species such as </w:t>
      </w:r>
      <w:proofErr w:type="spellStart"/>
      <w:r w:rsidR="00F9657B" w:rsidRPr="00930095">
        <w:rPr>
          <w:i/>
        </w:rPr>
        <w:t>Nitzschia</w:t>
      </w:r>
      <w:r w:rsidR="00F9657B" w:rsidRPr="00930095">
        <w:t>sp</w:t>
      </w:r>
      <w:proofErr w:type="spellEnd"/>
      <w:r w:rsidR="00936200" w:rsidRPr="00930095">
        <w:t>.</w:t>
      </w:r>
      <w:r w:rsidR="00F9657B" w:rsidRPr="00930095">
        <w:t>,</w:t>
      </w:r>
      <w:r w:rsidR="00F9657B" w:rsidRPr="00930095">
        <w:rPr>
          <w:i/>
        </w:rPr>
        <w:t xml:space="preserve"> Chlorella </w:t>
      </w:r>
      <w:r w:rsidR="00F9657B" w:rsidRPr="00930095">
        <w:t>sp</w:t>
      </w:r>
      <w:r w:rsidR="00936200" w:rsidRPr="00930095">
        <w:t>.</w:t>
      </w:r>
      <w:r w:rsidR="00F9657B" w:rsidRPr="00930095">
        <w:t xml:space="preserve"> and </w:t>
      </w:r>
      <w:r w:rsidR="00F9657B" w:rsidRPr="00930095">
        <w:rPr>
          <w:i/>
        </w:rPr>
        <w:t xml:space="preserve">Amphora </w:t>
      </w:r>
      <w:r w:rsidR="00F9657B" w:rsidRPr="00930095">
        <w:t xml:space="preserve">sp. showed the least activity </w:t>
      </w:r>
      <w:r w:rsidR="00936200" w:rsidRPr="00930095">
        <w:t>on</w:t>
      </w:r>
      <w:r w:rsidR="00F9657B" w:rsidRPr="00930095">
        <w:t xml:space="preserve"> human and animal erythrocytes.</w:t>
      </w:r>
      <w:r w:rsidR="00113317" w:rsidRPr="00930095">
        <w:t xml:space="preserve"> All the </w:t>
      </w:r>
      <w:r w:rsidR="00843668" w:rsidRPr="00930095">
        <w:t>four</w:t>
      </w:r>
      <w:r w:rsidR="00113317" w:rsidRPr="00930095">
        <w:t xml:space="preserve"> species were failed to agglutinate hen erythrocytes. </w:t>
      </w:r>
      <w:r w:rsidR="00904BFD" w:rsidRPr="009A6F91">
        <w:t>Sampaio</w:t>
      </w:r>
      <w:r w:rsidR="00843668" w:rsidRPr="00930095">
        <w:rPr>
          <w:i/>
        </w:rPr>
        <w:t xml:space="preserve"> </w:t>
      </w:r>
      <w:r w:rsidR="00843668" w:rsidRPr="00030AA4">
        <w:t>et al</w:t>
      </w:r>
      <w:r w:rsidR="00843668" w:rsidRPr="00930095">
        <w:rPr>
          <w:i/>
        </w:rPr>
        <w:t xml:space="preserve">. </w:t>
      </w:r>
      <w:r w:rsidR="00030AA4">
        <w:t>[11]</w:t>
      </w:r>
      <w:r w:rsidR="00843668" w:rsidRPr="00930095">
        <w:t xml:space="preserve"> </w:t>
      </w:r>
      <w:r w:rsidR="00904BFD" w:rsidRPr="00930095">
        <w:t>reporte</w:t>
      </w:r>
      <w:r w:rsidR="00843668" w:rsidRPr="00930095">
        <w:t xml:space="preserve">d lectin activity from the </w:t>
      </w:r>
      <w:r w:rsidR="00904BFD" w:rsidRPr="00930095">
        <w:t xml:space="preserve">crude extract and pure </w:t>
      </w:r>
      <w:r w:rsidR="00843668" w:rsidRPr="00930095">
        <w:t xml:space="preserve">sample from </w:t>
      </w:r>
      <w:proofErr w:type="spellStart"/>
      <w:r w:rsidR="00904BFD" w:rsidRPr="00930095">
        <w:rPr>
          <w:i/>
        </w:rPr>
        <w:t>Ptilotaplumosa</w:t>
      </w:r>
      <w:r w:rsidR="00843668" w:rsidRPr="00930095">
        <w:t>and</w:t>
      </w:r>
      <w:proofErr w:type="spellEnd"/>
      <w:r w:rsidR="00843668" w:rsidRPr="00930095">
        <w:t xml:space="preserve"> it </w:t>
      </w:r>
      <w:r w:rsidR="00904BFD" w:rsidRPr="00930095">
        <w:t>was found to be specific towards human blood group B erythrocytes</w:t>
      </w:r>
      <w:r w:rsidR="00223A0A" w:rsidRPr="00930095">
        <w:t>. T</w:t>
      </w:r>
      <w:r w:rsidR="00904BFD" w:rsidRPr="00930095">
        <w:t xml:space="preserve">he earlier report exhibited that most of the microalgal lectins agglutinated the human blood groups and no </w:t>
      </w:r>
      <w:r w:rsidR="00223A0A" w:rsidRPr="00930095">
        <w:t xml:space="preserve">reported </w:t>
      </w:r>
      <w:r w:rsidR="00904BFD" w:rsidRPr="00930095">
        <w:t xml:space="preserve">activity </w:t>
      </w:r>
      <w:r w:rsidR="00223A0A" w:rsidRPr="00930095">
        <w:t>f</w:t>
      </w:r>
      <w:r w:rsidR="00904BFD" w:rsidRPr="00930095">
        <w:t xml:space="preserve">or animal </w:t>
      </w:r>
      <w:proofErr w:type="spellStart"/>
      <w:proofErr w:type="gramStart"/>
      <w:r w:rsidR="00904BFD" w:rsidRPr="00930095">
        <w:t>erythrocytes.Howeverin</w:t>
      </w:r>
      <w:proofErr w:type="spellEnd"/>
      <w:proofErr w:type="gramEnd"/>
      <w:r w:rsidR="00904BFD" w:rsidRPr="00930095">
        <w:t xml:space="preserve"> the present study </w:t>
      </w:r>
      <w:r w:rsidR="00904BFD" w:rsidRPr="00930095">
        <w:rPr>
          <w:i/>
        </w:rPr>
        <w:t>Amphora</w:t>
      </w:r>
      <w:r w:rsidR="00904BFD" w:rsidRPr="00930095">
        <w:t xml:space="preserve"> sp</w:t>
      </w:r>
      <w:r w:rsidR="00760436" w:rsidRPr="00930095">
        <w:t>.</w:t>
      </w:r>
      <w:r w:rsidR="00904BFD" w:rsidRPr="00930095">
        <w:t xml:space="preserve">, </w:t>
      </w:r>
      <w:proofErr w:type="spellStart"/>
      <w:r w:rsidR="00904BFD" w:rsidRPr="00930095">
        <w:rPr>
          <w:i/>
        </w:rPr>
        <w:t>Navicula</w:t>
      </w:r>
      <w:r w:rsidR="00904BFD" w:rsidRPr="00930095">
        <w:t>sp</w:t>
      </w:r>
      <w:proofErr w:type="spellEnd"/>
      <w:r w:rsidR="00223A0A" w:rsidRPr="00930095">
        <w:t xml:space="preserve">. </w:t>
      </w:r>
      <w:r w:rsidR="00904BFD" w:rsidRPr="00930095">
        <w:rPr>
          <w:iCs/>
          <w:spacing w:val="15"/>
        </w:rPr>
        <w:t xml:space="preserve">and </w:t>
      </w:r>
      <w:proofErr w:type="spellStart"/>
      <w:r w:rsidR="00904BFD" w:rsidRPr="00930095">
        <w:rPr>
          <w:i/>
          <w:iCs/>
          <w:spacing w:val="15"/>
        </w:rPr>
        <w:t>Nitzshia</w:t>
      </w:r>
      <w:r w:rsidR="00904BFD" w:rsidRPr="00930095">
        <w:rPr>
          <w:iCs/>
          <w:spacing w:val="15"/>
        </w:rPr>
        <w:t>sp</w:t>
      </w:r>
      <w:r w:rsidR="00223A0A" w:rsidRPr="00930095">
        <w:rPr>
          <w:iCs/>
          <w:spacing w:val="15"/>
        </w:rPr>
        <w:t>.</w:t>
      </w:r>
      <w:r w:rsidR="00904BFD" w:rsidRPr="00930095">
        <w:rPr>
          <w:iCs/>
          <w:spacing w:val="15"/>
        </w:rPr>
        <w:t>agglutinated</w:t>
      </w:r>
      <w:proofErr w:type="spellEnd"/>
      <w:r w:rsidR="00904BFD" w:rsidRPr="00930095">
        <w:rPr>
          <w:iCs/>
          <w:spacing w:val="15"/>
        </w:rPr>
        <w:t xml:space="preserve"> both human</w:t>
      </w:r>
      <w:r w:rsidR="00223A0A" w:rsidRPr="00930095">
        <w:rPr>
          <w:iCs/>
          <w:spacing w:val="15"/>
        </w:rPr>
        <w:t xml:space="preserve"> and </w:t>
      </w:r>
      <w:r w:rsidR="00904BFD" w:rsidRPr="00930095">
        <w:rPr>
          <w:iCs/>
          <w:spacing w:val="15"/>
        </w:rPr>
        <w:t>animal erythrocytes.</w:t>
      </w:r>
    </w:p>
    <w:p w14:paraId="0C0BE4D0" w14:textId="77777777" w:rsidR="00B22D06" w:rsidRPr="00930095" w:rsidRDefault="00F7471F" w:rsidP="004061F2">
      <w:pPr>
        <w:spacing w:line="480" w:lineRule="auto"/>
        <w:jc w:val="both"/>
      </w:pPr>
      <w:r w:rsidRPr="00930095">
        <w:rPr>
          <w:iCs/>
          <w:spacing w:val="15"/>
        </w:rPr>
        <w:t xml:space="preserve">A similar result was observed in this study, in which the maximum agglutinating activity was found </w:t>
      </w:r>
      <w:r w:rsidR="00C41836" w:rsidRPr="00930095">
        <w:rPr>
          <w:iCs/>
          <w:spacing w:val="15"/>
        </w:rPr>
        <w:t xml:space="preserve">in </w:t>
      </w:r>
      <w:proofErr w:type="spellStart"/>
      <w:r w:rsidRPr="00930095">
        <w:rPr>
          <w:i/>
          <w:iCs/>
          <w:spacing w:val="15"/>
        </w:rPr>
        <w:t>Navicula</w:t>
      </w:r>
      <w:r w:rsidRPr="00930095">
        <w:rPr>
          <w:iCs/>
          <w:spacing w:val="15"/>
        </w:rPr>
        <w:t>sp</w:t>
      </w:r>
      <w:proofErr w:type="spellEnd"/>
      <w:r w:rsidR="00C41836" w:rsidRPr="00930095">
        <w:rPr>
          <w:iCs/>
          <w:spacing w:val="15"/>
        </w:rPr>
        <w:t>. against</w:t>
      </w:r>
      <w:r w:rsidRPr="00930095">
        <w:rPr>
          <w:iCs/>
          <w:spacing w:val="15"/>
        </w:rPr>
        <w:t xml:space="preserve"> B erythrocyte and the minimum activity was found in </w:t>
      </w:r>
      <w:r w:rsidRPr="00930095">
        <w:rPr>
          <w:i/>
          <w:iCs/>
          <w:spacing w:val="15"/>
        </w:rPr>
        <w:t xml:space="preserve">Amphora </w:t>
      </w:r>
      <w:r w:rsidRPr="00930095">
        <w:rPr>
          <w:iCs/>
          <w:spacing w:val="15"/>
        </w:rPr>
        <w:t>sp</w:t>
      </w:r>
      <w:r w:rsidR="00C41836" w:rsidRPr="00930095">
        <w:rPr>
          <w:iCs/>
          <w:spacing w:val="15"/>
        </w:rPr>
        <w:t>.</w:t>
      </w:r>
      <w:r w:rsidRPr="00930095">
        <w:rPr>
          <w:iCs/>
          <w:spacing w:val="15"/>
        </w:rPr>
        <w:t xml:space="preserve"> in cow erythrocyte. The activity </w:t>
      </w:r>
      <w:r w:rsidR="00C41836" w:rsidRPr="00930095">
        <w:rPr>
          <w:iCs/>
          <w:spacing w:val="15"/>
        </w:rPr>
        <w:t xml:space="preserve">was not observed in the extract of </w:t>
      </w:r>
      <w:proofErr w:type="spellStart"/>
      <w:r w:rsidRPr="00930095">
        <w:rPr>
          <w:i/>
          <w:iCs/>
          <w:spacing w:val="15"/>
        </w:rPr>
        <w:t>Nanochloropsis</w:t>
      </w:r>
      <w:r w:rsidRPr="00930095">
        <w:rPr>
          <w:iCs/>
          <w:spacing w:val="15"/>
        </w:rPr>
        <w:t>sp</w:t>
      </w:r>
      <w:proofErr w:type="spellEnd"/>
      <w:r w:rsidR="00C41836" w:rsidRPr="00930095">
        <w:rPr>
          <w:iCs/>
          <w:spacing w:val="15"/>
        </w:rPr>
        <w:t>.</w:t>
      </w:r>
      <w:r w:rsidRPr="00930095">
        <w:rPr>
          <w:i/>
          <w:iCs/>
          <w:spacing w:val="15"/>
        </w:rPr>
        <w:t xml:space="preserve"> and </w:t>
      </w:r>
      <w:proofErr w:type="spellStart"/>
      <w:r w:rsidRPr="00930095">
        <w:rPr>
          <w:i/>
          <w:iCs/>
          <w:spacing w:val="15"/>
        </w:rPr>
        <w:t>Scendesmus</w:t>
      </w:r>
      <w:r w:rsidRPr="00930095">
        <w:rPr>
          <w:iCs/>
          <w:spacing w:val="15"/>
        </w:rPr>
        <w:t>sp</w:t>
      </w:r>
      <w:proofErr w:type="spellEnd"/>
      <w:r w:rsidR="00C41836" w:rsidRPr="00930095">
        <w:rPr>
          <w:iCs/>
          <w:spacing w:val="15"/>
        </w:rPr>
        <w:t xml:space="preserve">. </w:t>
      </w:r>
      <w:r w:rsidRPr="00930095">
        <w:t xml:space="preserve">Because of their strong </w:t>
      </w:r>
      <w:proofErr w:type="spellStart"/>
      <w:r w:rsidRPr="00930095">
        <w:t>haemagglutinactivities</w:t>
      </w:r>
      <w:proofErr w:type="spellEnd"/>
      <w:r w:rsidRPr="00930095">
        <w:t xml:space="preserve">, unicellular algae are also a potent source of haemagglutinin for biochemical and medical applications. Hence a </w:t>
      </w:r>
      <w:proofErr w:type="spellStart"/>
      <w:r w:rsidRPr="00930095">
        <w:rPr>
          <w:i/>
          <w:iCs/>
          <w:spacing w:val="15"/>
        </w:rPr>
        <w:t>Navicula</w:t>
      </w:r>
      <w:r w:rsidRPr="00930095">
        <w:rPr>
          <w:iCs/>
          <w:spacing w:val="15"/>
        </w:rPr>
        <w:t>sp</w:t>
      </w:r>
      <w:r w:rsidR="00A157F9" w:rsidRPr="00930095">
        <w:rPr>
          <w:iCs/>
          <w:spacing w:val="15"/>
        </w:rPr>
        <w:t>.</w:t>
      </w:r>
      <w:r w:rsidRPr="00930095">
        <w:rPr>
          <w:iCs/>
          <w:spacing w:val="15"/>
        </w:rPr>
        <w:t>was</w:t>
      </w:r>
      <w:proofErr w:type="spellEnd"/>
      <w:r w:rsidRPr="00930095">
        <w:rPr>
          <w:iCs/>
          <w:spacing w:val="15"/>
        </w:rPr>
        <w:t xml:space="preserve"> selected for </w:t>
      </w:r>
      <w:proofErr w:type="spellStart"/>
      <w:r w:rsidRPr="00930095">
        <w:rPr>
          <w:iCs/>
          <w:spacing w:val="15"/>
        </w:rPr>
        <w:t>physico</w:t>
      </w:r>
      <w:proofErr w:type="spellEnd"/>
      <w:r w:rsidRPr="00930095">
        <w:rPr>
          <w:iCs/>
          <w:spacing w:val="15"/>
        </w:rPr>
        <w:t xml:space="preserve"> – </w:t>
      </w:r>
      <w:r w:rsidRPr="00930095">
        <w:rPr>
          <w:iCs/>
          <w:spacing w:val="15"/>
        </w:rPr>
        <w:lastRenderedPageBreak/>
        <w:t>chemical characterization study.</w:t>
      </w:r>
      <w:r w:rsidR="00EC7861" w:rsidRPr="00930095">
        <w:t xml:space="preserve"> The morphology of </w:t>
      </w:r>
      <w:proofErr w:type="spellStart"/>
      <w:r w:rsidR="00EC7861" w:rsidRPr="00930095">
        <w:rPr>
          <w:i/>
        </w:rPr>
        <w:t>Navicula</w:t>
      </w:r>
      <w:r w:rsidR="00EC7861" w:rsidRPr="00930095">
        <w:t>sp</w:t>
      </w:r>
      <w:r w:rsidR="00A157F9" w:rsidRPr="00930095">
        <w:t>.</w:t>
      </w:r>
      <w:r w:rsidR="00EC7861" w:rsidRPr="00930095">
        <w:t>was</w:t>
      </w:r>
      <w:proofErr w:type="spellEnd"/>
      <w:r w:rsidR="00EC7861" w:rsidRPr="00930095">
        <w:t xml:space="preserve"> characterized under the light microscope during the exponential growth phase. The cells showed simple morphology with boat shaped diatom. The cells contained within a silica cell wall of two separate valves and brown in colour. </w:t>
      </w:r>
    </w:p>
    <w:p w14:paraId="3F55B12A" w14:textId="77777777" w:rsidR="00F20A1B" w:rsidRPr="00930095" w:rsidRDefault="00B22D06" w:rsidP="0052376E">
      <w:pPr>
        <w:spacing w:line="480" w:lineRule="auto"/>
        <w:ind w:firstLine="720"/>
        <w:jc w:val="both"/>
      </w:pPr>
      <w:r w:rsidRPr="00930095">
        <w:rPr>
          <w:b/>
        </w:rPr>
        <w:t>Table 1</w:t>
      </w:r>
      <w:r w:rsidRPr="00930095">
        <w:t>. Screening of Saltpan microalgal species for lectin activity.</w:t>
      </w:r>
    </w:p>
    <w:tbl>
      <w:tblPr>
        <w:tblW w:w="8560" w:type="dxa"/>
        <w:tblInd w:w="95" w:type="dxa"/>
        <w:tblLook w:val="04A0" w:firstRow="1" w:lastRow="0" w:firstColumn="1" w:lastColumn="0" w:noHBand="0" w:noVBand="1"/>
      </w:tblPr>
      <w:tblGrid>
        <w:gridCol w:w="1840"/>
        <w:gridCol w:w="960"/>
        <w:gridCol w:w="960"/>
        <w:gridCol w:w="960"/>
        <w:gridCol w:w="960"/>
        <w:gridCol w:w="960"/>
        <w:gridCol w:w="960"/>
        <w:gridCol w:w="960"/>
      </w:tblGrid>
      <w:tr w:rsidR="00014769" w:rsidRPr="00930095" w14:paraId="3D83B5BA" w14:textId="77777777" w:rsidTr="00EC7458">
        <w:trPr>
          <w:trHeight w:val="345"/>
        </w:trPr>
        <w:tc>
          <w:tcPr>
            <w:tcW w:w="1840" w:type="dxa"/>
            <w:tcBorders>
              <w:top w:val="single" w:sz="4" w:space="0" w:color="auto"/>
              <w:left w:val="nil"/>
              <w:bottom w:val="nil"/>
              <w:right w:val="nil"/>
            </w:tcBorders>
            <w:shd w:val="clear" w:color="auto" w:fill="auto"/>
            <w:hideMark/>
          </w:tcPr>
          <w:p w14:paraId="557A7B89" w14:textId="77777777" w:rsidR="00EC7458" w:rsidRPr="00741130" w:rsidRDefault="00EC7458" w:rsidP="0052376E">
            <w:pPr>
              <w:jc w:val="both"/>
              <w:rPr>
                <w:b/>
              </w:rPr>
            </w:pPr>
            <w:r w:rsidRPr="00741130">
              <w:rPr>
                <w:b/>
              </w:rPr>
              <w:t xml:space="preserve">      Species</w:t>
            </w:r>
          </w:p>
        </w:tc>
        <w:tc>
          <w:tcPr>
            <w:tcW w:w="6720" w:type="dxa"/>
            <w:gridSpan w:val="7"/>
            <w:tcBorders>
              <w:top w:val="single" w:sz="4" w:space="0" w:color="auto"/>
              <w:left w:val="nil"/>
              <w:bottom w:val="single" w:sz="4" w:space="0" w:color="auto"/>
              <w:right w:val="nil"/>
            </w:tcBorders>
            <w:shd w:val="clear" w:color="auto" w:fill="auto"/>
            <w:hideMark/>
          </w:tcPr>
          <w:p w14:paraId="56E22A75" w14:textId="77777777" w:rsidR="00EC7458" w:rsidRPr="00741130" w:rsidRDefault="00EC7458" w:rsidP="0052376E">
            <w:pPr>
              <w:jc w:val="both"/>
              <w:rPr>
                <w:b/>
              </w:rPr>
            </w:pPr>
            <w:r w:rsidRPr="00741130">
              <w:rPr>
                <w:b/>
              </w:rPr>
              <w:t xml:space="preserve">                     Erythrocytes </w:t>
            </w:r>
            <w:proofErr w:type="gramStart"/>
            <w:r w:rsidRPr="00741130">
              <w:rPr>
                <w:b/>
              </w:rPr>
              <w:t>( Human</w:t>
            </w:r>
            <w:proofErr w:type="gramEnd"/>
            <w:r w:rsidRPr="00741130">
              <w:rPr>
                <w:b/>
              </w:rPr>
              <w:t xml:space="preserve"> and Animal) </w:t>
            </w:r>
          </w:p>
        </w:tc>
      </w:tr>
      <w:tr w:rsidR="00014769" w:rsidRPr="00930095" w14:paraId="3D358322" w14:textId="77777777" w:rsidTr="00EC7458">
        <w:trPr>
          <w:trHeight w:val="315"/>
        </w:trPr>
        <w:tc>
          <w:tcPr>
            <w:tcW w:w="1840" w:type="dxa"/>
            <w:tcBorders>
              <w:top w:val="nil"/>
              <w:left w:val="nil"/>
              <w:bottom w:val="single" w:sz="4" w:space="0" w:color="auto"/>
              <w:right w:val="nil"/>
            </w:tcBorders>
            <w:shd w:val="clear" w:color="auto" w:fill="auto"/>
            <w:hideMark/>
          </w:tcPr>
          <w:p w14:paraId="00DF77A4" w14:textId="77777777" w:rsidR="00EC7458" w:rsidRPr="00741130" w:rsidRDefault="00EC7458" w:rsidP="0052376E">
            <w:pPr>
              <w:rPr>
                <w:b/>
              </w:rPr>
            </w:pPr>
            <w:r w:rsidRPr="00741130">
              <w:rPr>
                <w:b/>
              </w:rPr>
              <w:t> </w:t>
            </w:r>
          </w:p>
        </w:tc>
        <w:tc>
          <w:tcPr>
            <w:tcW w:w="960" w:type="dxa"/>
            <w:tcBorders>
              <w:top w:val="nil"/>
              <w:left w:val="nil"/>
              <w:bottom w:val="single" w:sz="4" w:space="0" w:color="auto"/>
              <w:right w:val="nil"/>
            </w:tcBorders>
            <w:shd w:val="clear" w:color="auto" w:fill="auto"/>
            <w:hideMark/>
          </w:tcPr>
          <w:p w14:paraId="17FD849B" w14:textId="77777777" w:rsidR="00EC7458" w:rsidRPr="00741130" w:rsidRDefault="00EC7458" w:rsidP="0052376E">
            <w:pPr>
              <w:jc w:val="both"/>
              <w:rPr>
                <w:b/>
              </w:rPr>
            </w:pPr>
            <w:r w:rsidRPr="00741130">
              <w:rPr>
                <w:b/>
              </w:rPr>
              <w:t>A</w:t>
            </w:r>
          </w:p>
        </w:tc>
        <w:tc>
          <w:tcPr>
            <w:tcW w:w="960" w:type="dxa"/>
            <w:tcBorders>
              <w:top w:val="nil"/>
              <w:left w:val="nil"/>
              <w:bottom w:val="single" w:sz="4" w:space="0" w:color="auto"/>
              <w:right w:val="nil"/>
            </w:tcBorders>
            <w:shd w:val="clear" w:color="auto" w:fill="auto"/>
            <w:hideMark/>
          </w:tcPr>
          <w:p w14:paraId="73D4E05C" w14:textId="77777777" w:rsidR="00EC7458" w:rsidRPr="00741130" w:rsidRDefault="00EC7458" w:rsidP="0052376E">
            <w:pPr>
              <w:jc w:val="both"/>
              <w:rPr>
                <w:b/>
              </w:rPr>
            </w:pPr>
            <w:r w:rsidRPr="00741130">
              <w:rPr>
                <w:b/>
              </w:rPr>
              <w:t>B</w:t>
            </w:r>
          </w:p>
        </w:tc>
        <w:tc>
          <w:tcPr>
            <w:tcW w:w="960" w:type="dxa"/>
            <w:tcBorders>
              <w:top w:val="nil"/>
              <w:left w:val="nil"/>
              <w:bottom w:val="single" w:sz="4" w:space="0" w:color="auto"/>
              <w:right w:val="nil"/>
            </w:tcBorders>
            <w:shd w:val="clear" w:color="auto" w:fill="auto"/>
            <w:hideMark/>
          </w:tcPr>
          <w:p w14:paraId="48B01BA6" w14:textId="77777777" w:rsidR="00EC7458" w:rsidRPr="00741130" w:rsidRDefault="00EC7458" w:rsidP="0052376E">
            <w:pPr>
              <w:jc w:val="both"/>
              <w:rPr>
                <w:b/>
              </w:rPr>
            </w:pPr>
            <w:r w:rsidRPr="00741130">
              <w:rPr>
                <w:b/>
              </w:rPr>
              <w:t>O</w:t>
            </w:r>
          </w:p>
        </w:tc>
        <w:tc>
          <w:tcPr>
            <w:tcW w:w="960" w:type="dxa"/>
            <w:tcBorders>
              <w:top w:val="nil"/>
              <w:left w:val="nil"/>
              <w:bottom w:val="single" w:sz="4" w:space="0" w:color="auto"/>
              <w:right w:val="nil"/>
            </w:tcBorders>
            <w:shd w:val="clear" w:color="auto" w:fill="auto"/>
            <w:hideMark/>
          </w:tcPr>
          <w:p w14:paraId="27219908" w14:textId="77777777" w:rsidR="00EC7458" w:rsidRPr="00741130" w:rsidRDefault="00EC7458" w:rsidP="0052376E">
            <w:pPr>
              <w:jc w:val="both"/>
              <w:rPr>
                <w:b/>
              </w:rPr>
            </w:pPr>
            <w:r w:rsidRPr="00741130">
              <w:rPr>
                <w:b/>
              </w:rPr>
              <w:t>Cow</w:t>
            </w:r>
          </w:p>
        </w:tc>
        <w:tc>
          <w:tcPr>
            <w:tcW w:w="960" w:type="dxa"/>
            <w:tcBorders>
              <w:top w:val="nil"/>
              <w:left w:val="nil"/>
              <w:bottom w:val="single" w:sz="4" w:space="0" w:color="auto"/>
              <w:right w:val="nil"/>
            </w:tcBorders>
            <w:shd w:val="clear" w:color="auto" w:fill="auto"/>
            <w:hideMark/>
          </w:tcPr>
          <w:p w14:paraId="4EF886B2" w14:textId="77777777" w:rsidR="00EC7458" w:rsidRPr="00741130" w:rsidRDefault="00EC7458" w:rsidP="0052376E">
            <w:pPr>
              <w:jc w:val="both"/>
              <w:rPr>
                <w:b/>
              </w:rPr>
            </w:pPr>
            <w:r w:rsidRPr="00741130">
              <w:rPr>
                <w:b/>
              </w:rPr>
              <w:t>Goat</w:t>
            </w:r>
          </w:p>
        </w:tc>
        <w:tc>
          <w:tcPr>
            <w:tcW w:w="960" w:type="dxa"/>
            <w:tcBorders>
              <w:top w:val="nil"/>
              <w:left w:val="nil"/>
              <w:bottom w:val="single" w:sz="4" w:space="0" w:color="auto"/>
              <w:right w:val="nil"/>
            </w:tcBorders>
            <w:shd w:val="clear" w:color="auto" w:fill="auto"/>
            <w:hideMark/>
          </w:tcPr>
          <w:p w14:paraId="2F543CBF" w14:textId="77777777" w:rsidR="00EC7458" w:rsidRPr="00741130" w:rsidRDefault="00EC7458" w:rsidP="0052376E">
            <w:pPr>
              <w:jc w:val="both"/>
              <w:rPr>
                <w:b/>
              </w:rPr>
            </w:pPr>
            <w:r w:rsidRPr="00741130">
              <w:rPr>
                <w:b/>
              </w:rPr>
              <w:t>Rabbit</w:t>
            </w:r>
          </w:p>
        </w:tc>
        <w:tc>
          <w:tcPr>
            <w:tcW w:w="960" w:type="dxa"/>
            <w:tcBorders>
              <w:top w:val="nil"/>
              <w:left w:val="nil"/>
              <w:bottom w:val="single" w:sz="4" w:space="0" w:color="auto"/>
              <w:right w:val="nil"/>
            </w:tcBorders>
            <w:shd w:val="clear" w:color="auto" w:fill="auto"/>
            <w:hideMark/>
          </w:tcPr>
          <w:p w14:paraId="4DAB3C4F" w14:textId="77777777" w:rsidR="00EC7458" w:rsidRPr="00741130" w:rsidRDefault="00EC7458" w:rsidP="0052376E">
            <w:pPr>
              <w:jc w:val="both"/>
              <w:rPr>
                <w:b/>
              </w:rPr>
            </w:pPr>
            <w:r w:rsidRPr="00741130">
              <w:rPr>
                <w:b/>
              </w:rPr>
              <w:t>Hen</w:t>
            </w:r>
          </w:p>
        </w:tc>
      </w:tr>
      <w:tr w:rsidR="00014769" w:rsidRPr="00930095" w14:paraId="222A5DE6" w14:textId="77777777" w:rsidTr="00EC7458">
        <w:trPr>
          <w:trHeight w:val="315"/>
        </w:trPr>
        <w:tc>
          <w:tcPr>
            <w:tcW w:w="1840" w:type="dxa"/>
            <w:tcBorders>
              <w:top w:val="nil"/>
              <w:left w:val="nil"/>
              <w:bottom w:val="nil"/>
              <w:right w:val="nil"/>
            </w:tcBorders>
            <w:shd w:val="clear" w:color="auto" w:fill="auto"/>
            <w:hideMark/>
          </w:tcPr>
          <w:p w14:paraId="48F4806C" w14:textId="77777777" w:rsidR="00EC7458" w:rsidRPr="00930095" w:rsidRDefault="00EC7458" w:rsidP="0052376E">
            <w:pPr>
              <w:jc w:val="both"/>
              <w:rPr>
                <w:i/>
                <w:iCs/>
              </w:rPr>
            </w:pPr>
            <w:r w:rsidRPr="00930095">
              <w:rPr>
                <w:i/>
                <w:iCs/>
              </w:rPr>
              <w:t xml:space="preserve">Amphora </w:t>
            </w:r>
            <w:r w:rsidRPr="00930095">
              <w:t>sp.</w:t>
            </w:r>
          </w:p>
        </w:tc>
        <w:tc>
          <w:tcPr>
            <w:tcW w:w="960" w:type="dxa"/>
            <w:tcBorders>
              <w:top w:val="nil"/>
              <w:left w:val="nil"/>
              <w:bottom w:val="nil"/>
              <w:right w:val="nil"/>
            </w:tcBorders>
            <w:shd w:val="clear" w:color="auto" w:fill="auto"/>
            <w:hideMark/>
          </w:tcPr>
          <w:p w14:paraId="66EF9D9A" w14:textId="77777777" w:rsidR="00EC7458" w:rsidRPr="00930095" w:rsidRDefault="00EC7458" w:rsidP="0052376E">
            <w:pPr>
              <w:jc w:val="both"/>
            </w:pPr>
            <w:r w:rsidRPr="00930095">
              <w:t xml:space="preserve">    +</w:t>
            </w:r>
          </w:p>
        </w:tc>
        <w:tc>
          <w:tcPr>
            <w:tcW w:w="960" w:type="dxa"/>
            <w:tcBorders>
              <w:top w:val="nil"/>
              <w:left w:val="nil"/>
              <w:bottom w:val="nil"/>
              <w:right w:val="nil"/>
            </w:tcBorders>
            <w:shd w:val="clear" w:color="auto" w:fill="auto"/>
            <w:hideMark/>
          </w:tcPr>
          <w:p w14:paraId="117E0C24"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2BA489D6"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62489887"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16105F51"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0D256BF6"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6FAB856B" w14:textId="77777777" w:rsidR="00EC7458" w:rsidRPr="00930095" w:rsidRDefault="00EC7458" w:rsidP="0052376E">
            <w:pPr>
              <w:jc w:val="both"/>
            </w:pPr>
            <w:r w:rsidRPr="00930095">
              <w:t>-</w:t>
            </w:r>
          </w:p>
        </w:tc>
      </w:tr>
      <w:tr w:rsidR="00014769" w:rsidRPr="00930095" w14:paraId="484262B3" w14:textId="77777777" w:rsidTr="00EC7458">
        <w:trPr>
          <w:trHeight w:val="315"/>
        </w:trPr>
        <w:tc>
          <w:tcPr>
            <w:tcW w:w="1840" w:type="dxa"/>
            <w:tcBorders>
              <w:top w:val="nil"/>
              <w:left w:val="nil"/>
              <w:bottom w:val="nil"/>
              <w:right w:val="nil"/>
            </w:tcBorders>
            <w:shd w:val="clear" w:color="auto" w:fill="auto"/>
            <w:hideMark/>
          </w:tcPr>
          <w:p w14:paraId="4E60F621" w14:textId="77777777" w:rsidR="00EC7458" w:rsidRPr="00930095" w:rsidRDefault="00EC7458" w:rsidP="0052376E">
            <w:pPr>
              <w:jc w:val="both"/>
              <w:rPr>
                <w:i/>
                <w:iCs/>
              </w:rPr>
            </w:pPr>
            <w:proofErr w:type="spellStart"/>
            <w:r w:rsidRPr="00930095">
              <w:rPr>
                <w:i/>
                <w:iCs/>
              </w:rPr>
              <w:t>Nitzschia</w:t>
            </w:r>
            <w:r w:rsidRPr="00930095">
              <w:t>sp</w:t>
            </w:r>
            <w:proofErr w:type="spellEnd"/>
            <w:r w:rsidRPr="00930095">
              <w:t>.</w:t>
            </w:r>
          </w:p>
        </w:tc>
        <w:tc>
          <w:tcPr>
            <w:tcW w:w="960" w:type="dxa"/>
            <w:tcBorders>
              <w:top w:val="nil"/>
              <w:left w:val="nil"/>
              <w:bottom w:val="nil"/>
              <w:right w:val="nil"/>
            </w:tcBorders>
            <w:shd w:val="clear" w:color="auto" w:fill="auto"/>
            <w:hideMark/>
          </w:tcPr>
          <w:p w14:paraId="78CF24F4"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3DC9A418"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7BA90581"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1E452F6F"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5F397BAE"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3B4AB18E"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3B8A6B47" w14:textId="77777777" w:rsidR="00EC7458" w:rsidRPr="00930095" w:rsidRDefault="00EC7458" w:rsidP="0052376E">
            <w:pPr>
              <w:jc w:val="both"/>
            </w:pPr>
            <w:r w:rsidRPr="00930095">
              <w:t>-</w:t>
            </w:r>
          </w:p>
        </w:tc>
      </w:tr>
      <w:tr w:rsidR="00014769" w:rsidRPr="00930095" w14:paraId="2E1A2C61" w14:textId="77777777" w:rsidTr="00EC7458">
        <w:trPr>
          <w:trHeight w:val="300"/>
        </w:trPr>
        <w:tc>
          <w:tcPr>
            <w:tcW w:w="1840" w:type="dxa"/>
            <w:tcBorders>
              <w:top w:val="nil"/>
              <w:left w:val="nil"/>
              <w:bottom w:val="nil"/>
              <w:right w:val="nil"/>
            </w:tcBorders>
            <w:shd w:val="clear" w:color="auto" w:fill="auto"/>
            <w:hideMark/>
          </w:tcPr>
          <w:p w14:paraId="35D15A0D" w14:textId="77777777" w:rsidR="00EC7458" w:rsidRPr="00930095" w:rsidRDefault="00EC7458" w:rsidP="0052376E">
            <w:pPr>
              <w:jc w:val="both"/>
              <w:rPr>
                <w:i/>
                <w:iCs/>
              </w:rPr>
            </w:pPr>
            <w:proofErr w:type="spellStart"/>
            <w:r w:rsidRPr="00930095">
              <w:rPr>
                <w:i/>
                <w:iCs/>
              </w:rPr>
              <w:t>Navicula</w:t>
            </w:r>
            <w:proofErr w:type="spellEnd"/>
            <w:r w:rsidRPr="00930095">
              <w:t xml:space="preserve"> sp.</w:t>
            </w:r>
          </w:p>
        </w:tc>
        <w:tc>
          <w:tcPr>
            <w:tcW w:w="960" w:type="dxa"/>
            <w:tcBorders>
              <w:top w:val="nil"/>
              <w:left w:val="nil"/>
              <w:bottom w:val="nil"/>
              <w:right w:val="nil"/>
            </w:tcBorders>
            <w:shd w:val="clear" w:color="auto" w:fill="auto"/>
            <w:hideMark/>
          </w:tcPr>
          <w:p w14:paraId="3B786337"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1482FB31"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7FEB41D7"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7F49DA66"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4F4C80A7"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44F05B69"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53EFB5B1" w14:textId="77777777" w:rsidR="00EC7458" w:rsidRPr="00930095" w:rsidRDefault="00EC7458" w:rsidP="0052376E">
            <w:pPr>
              <w:jc w:val="both"/>
            </w:pPr>
            <w:r w:rsidRPr="00930095">
              <w:t>-</w:t>
            </w:r>
          </w:p>
        </w:tc>
      </w:tr>
      <w:tr w:rsidR="00014769" w:rsidRPr="00930095" w14:paraId="02E97250" w14:textId="77777777" w:rsidTr="00EC7458">
        <w:trPr>
          <w:trHeight w:val="255"/>
        </w:trPr>
        <w:tc>
          <w:tcPr>
            <w:tcW w:w="1840" w:type="dxa"/>
            <w:tcBorders>
              <w:top w:val="nil"/>
              <w:left w:val="nil"/>
              <w:bottom w:val="nil"/>
              <w:right w:val="nil"/>
            </w:tcBorders>
            <w:shd w:val="clear" w:color="auto" w:fill="auto"/>
            <w:hideMark/>
          </w:tcPr>
          <w:p w14:paraId="3D25605A" w14:textId="77777777" w:rsidR="00EC7458" w:rsidRPr="00930095" w:rsidRDefault="00EC7458" w:rsidP="0052376E">
            <w:pPr>
              <w:jc w:val="both"/>
              <w:rPr>
                <w:i/>
                <w:iCs/>
              </w:rPr>
            </w:pPr>
            <w:proofErr w:type="spellStart"/>
            <w:r w:rsidRPr="00930095">
              <w:rPr>
                <w:i/>
                <w:iCs/>
              </w:rPr>
              <w:t>Scendesmus</w:t>
            </w:r>
            <w:r w:rsidRPr="00930095">
              <w:t>sp</w:t>
            </w:r>
            <w:proofErr w:type="spellEnd"/>
            <w:r w:rsidRPr="00930095">
              <w:t>.</w:t>
            </w:r>
          </w:p>
        </w:tc>
        <w:tc>
          <w:tcPr>
            <w:tcW w:w="960" w:type="dxa"/>
            <w:tcBorders>
              <w:top w:val="nil"/>
              <w:left w:val="nil"/>
              <w:bottom w:val="nil"/>
              <w:right w:val="nil"/>
            </w:tcBorders>
            <w:shd w:val="clear" w:color="auto" w:fill="auto"/>
            <w:hideMark/>
          </w:tcPr>
          <w:p w14:paraId="5DEE31BD"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15F6FFB9"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3FBD0A70"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5246474C"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6D2A1BED"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037E53D4"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2062A1E4" w14:textId="77777777" w:rsidR="00EC7458" w:rsidRPr="00930095" w:rsidRDefault="00EC7458" w:rsidP="0052376E">
            <w:pPr>
              <w:jc w:val="both"/>
            </w:pPr>
            <w:r w:rsidRPr="00930095">
              <w:t>-</w:t>
            </w:r>
          </w:p>
        </w:tc>
      </w:tr>
      <w:tr w:rsidR="00014769" w:rsidRPr="00930095" w14:paraId="0798DF23" w14:textId="77777777" w:rsidTr="00EC7458">
        <w:trPr>
          <w:trHeight w:val="285"/>
        </w:trPr>
        <w:tc>
          <w:tcPr>
            <w:tcW w:w="1840" w:type="dxa"/>
            <w:tcBorders>
              <w:top w:val="nil"/>
              <w:left w:val="nil"/>
              <w:bottom w:val="nil"/>
              <w:right w:val="nil"/>
            </w:tcBorders>
            <w:shd w:val="clear" w:color="auto" w:fill="auto"/>
            <w:hideMark/>
          </w:tcPr>
          <w:p w14:paraId="50D3094E" w14:textId="77777777" w:rsidR="00EC7458" w:rsidRPr="00930095" w:rsidRDefault="00EC7458" w:rsidP="0052376E">
            <w:pPr>
              <w:jc w:val="both"/>
              <w:rPr>
                <w:i/>
                <w:iCs/>
              </w:rPr>
            </w:pPr>
            <w:r w:rsidRPr="00930095">
              <w:rPr>
                <w:i/>
                <w:iCs/>
              </w:rPr>
              <w:t>Chlorella</w:t>
            </w:r>
            <w:r w:rsidRPr="00930095">
              <w:t xml:space="preserve"> sp.</w:t>
            </w:r>
          </w:p>
        </w:tc>
        <w:tc>
          <w:tcPr>
            <w:tcW w:w="960" w:type="dxa"/>
            <w:tcBorders>
              <w:top w:val="nil"/>
              <w:left w:val="nil"/>
              <w:bottom w:val="nil"/>
              <w:right w:val="nil"/>
            </w:tcBorders>
            <w:shd w:val="clear" w:color="auto" w:fill="auto"/>
            <w:hideMark/>
          </w:tcPr>
          <w:p w14:paraId="4B18CF8D"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11DF3961"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3BA8F9F5"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5C89FCED"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34B8F088"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35F0627B" w14:textId="77777777" w:rsidR="00EC7458" w:rsidRPr="00930095" w:rsidRDefault="00EC7458" w:rsidP="0052376E">
            <w:pPr>
              <w:jc w:val="both"/>
            </w:pPr>
            <w:r w:rsidRPr="00930095">
              <w:t>-</w:t>
            </w:r>
          </w:p>
        </w:tc>
        <w:tc>
          <w:tcPr>
            <w:tcW w:w="960" w:type="dxa"/>
            <w:tcBorders>
              <w:top w:val="nil"/>
              <w:left w:val="nil"/>
              <w:bottom w:val="nil"/>
              <w:right w:val="nil"/>
            </w:tcBorders>
            <w:shd w:val="clear" w:color="auto" w:fill="auto"/>
            <w:hideMark/>
          </w:tcPr>
          <w:p w14:paraId="61FED0B0" w14:textId="77777777" w:rsidR="00EC7458" w:rsidRPr="00930095" w:rsidRDefault="00EC7458" w:rsidP="0052376E">
            <w:pPr>
              <w:jc w:val="both"/>
            </w:pPr>
            <w:r w:rsidRPr="00930095">
              <w:t>-</w:t>
            </w:r>
          </w:p>
        </w:tc>
      </w:tr>
      <w:tr w:rsidR="00EC7458" w:rsidRPr="00930095" w14:paraId="5A58B65B" w14:textId="77777777" w:rsidTr="00EC7458">
        <w:trPr>
          <w:trHeight w:val="330"/>
        </w:trPr>
        <w:tc>
          <w:tcPr>
            <w:tcW w:w="1840" w:type="dxa"/>
            <w:tcBorders>
              <w:top w:val="nil"/>
              <w:left w:val="nil"/>
              <w:bottom w:val="single" w:sz="4" w:space="0" w:color="auto"/>
              <w:right w:val="nil"/>
            </w:tcBorders>
            <w:shd w:val="clear" w:color="auto" w:fill="auto"/>
            <w:hideMark/>
          </w:tcPr>
          <w:p w14:paraId="0EB4E41C" w14:textId="77777777" w:rsidR="00EC7458" w:rsidRPr="00930095" w:rsidRDefault="00EC7458" w:rsidP="0052376E">
            <w:pPr>
              <w:jc w:val="both"/>
              <w:rPr>
                <w:i/>
                <w:iCs/>
              </w:rPr>
            </w:pPr>
            <w:proofErr w:type="spellStart"/>
            <w:r w:rsidRPr="00930095">
              <w:rPr>
                <w:i/>
                <w:iCs/>
              </w:rPr>
              <w:t>Nanochloropsis</w:t>
            </w:r>
            <w:proofErr w:type="spellEnd"/>
            <w:r w:rsidRPr="00930095">
              <w:t xml:space="preserve"> sp.</w:t>
            </w:r>
          </w:p>
        </w:tc>
        <w:tc>
          <w:tcPr>
            <w:tcW w:w="960" w:type="dxa"/>
            <w:tcBorders>
              <w:top w:val="nil"/>
              <w:left w:val="nil"/>
              <w:bottom w:val="single" w:sz="4" w:space="0" w:color="auto"/>
              <w:right w:val="nil"/>
            </w:tcBorders>
            <w:shd w:val="clear" w:color="auto" w:fill="auto"/>
            <w:hideMark/>
          </w:tcPr>
          <w:p w14:paraId="4C9FC7F5" w14:textId="77777777" w:rsidR="00EC7458" w:rsidRPr="00930095" w:rsidRDefault="00EC7458" w:rsidP="0052376E">
            <w:pPr>
              <w:jc w:val="both"/>
            </w:pPr>
            <w:r w:rsidRPr="00930095">
              <w:t>-</w:t>
            </w:r>
          </w:p>
        </w:tc>
        <w:tc>
          <w:tcPr>
            <w:tcW w:w="960" w:type="dxa"/>
            <w:tcBorders>
              <w:top w:val="nil"/>
              <w:left w:val="nil"/>
              <w:bottom w:val="single" w:sz="4" w:space="0" w:color="auto"/>
              <w:right w:val="nil"/>
            </w:tcBorders>
            <w:shd w:val="clear" w:color="auto" w:fill="auto"/>
            <w:hideMark/>
          </w:tcPr>
          <w:p w14:paraId="28C6EE47" w14:textId="77777777" w:rsidR="00EC7458" w:rsidRPr="00930095" w:rsidRDefault="00EC7458" w:rsidP="0052376E">
            <w:pPr>
              <w:jc w:val="both"/>
            </w:pPr>
            <w:r w:rsidRPr="00930095">
              <w:t>-</w:t>
            </w:r>
          </w:p>
        </w:tc>
        <w:tc>
          <w:tcPr>
            <w:tcW w:w="960" w:type="dxa"/>
            <w:tcBorders>
              <w:top w:val="nil"/>
              <w:left w:val="nil"/>
              <w:bottom w:val="single" w:sz="4" w:space="0" w:color="auto"/>
              <w:right w:val="nil"/>
            </w:tcBorders>
            <w:shd w:val="clear" w:color="auto" w:fill="auto"/>
            <w:hideMark/>
          </w:tcPr>
          <w:p w14:paraId="72AFDF53" w14:textId="77777777" w:rsidR="00EC7458" w:rsidRPr="00930095" w:rsidRDefault="00EC7458" w:rsidP="0052376E">
            <w:pPr>
              <w:jc w:val="both"/>
            </w:pPr>
            <w:r w:rsidRPr="00930095">
              <w:t>-</w:t>
            </w:r>
          </w:p>
        </w:tc>
        <w:tc>
          <w:tcPr>
            <w:tcW w:w="960" w:type="dxa"/>
            <w:tcBorders>
              <w:top w:val="nil"/>
              <w:left w:val="nil"/>
              <w:bottom w:val="single" w:sz="4" w:space="0" w:color="auto"/>
              <w:right w:val="nil"/>
            </w:tcBorders>
            <w:shd w:val="clear" w:color="auto" w:fill="auto"/>
            <w:hideMark/>
          </w:tcPr>
          <w:p w14:paraId="60176292" w14:textId="77777777" w:rsidR="00EC7458" w:rsidRPr="00930095" w:rsidRDefault="00EC7458" w:rsidP="0052376E">
            <w:pPr>
              <w:jc w:val="both"/>
            </w:pPr>
            <w:r w:rsidRPr="00930095">
              <w:t>-</w:t>
            </w:r>
          </w:p>
        </w:tc>
        <w:tc>
          <w:tcPr>
            <w:tcW w:w="960" w:type="dxa"/>
            <w:tcBorders>
              <w:top w:val="nil"/>
              <w:left w:val="nil"/>
              <w:bottom w:val="single" w:sz="4" w:space="0" w:color="auto"/>
              <w:right w:val="nil"/>
            </w:tcBorders>
            <w:shd w:val="clear" w:color="auto" w:fill="auto"/>
            <w:hideMark/>
          </w:tcPr>
          <w:p w14:paraId="7C2D58C5" w14:textId="77777777" w:rsidR="00EC7458" w:rsidRPr="00930095" w:rsidRDefault="00EC7458" w:rsidP="0052376E">
            <w:pPr>
              <w:jc w:val="both"/>
            </w:pPr>
            <w:r w:rsidRPr="00930095">
              <w:t>-</w:t>
            </w:r>
          </w:p>
        </w:tc>
        <w:tc>
          <w:tcPr>
            <w:tcW w:w="960" w:type="dxa"/>
            <w:tcBorders>
              <w:top w:val="nil"/>
              <w:left w:val="nil"/>
              <w:bottom w:val="single" w:sz="4" w:space="0" w:color="auto"/>
              <w:right w:val="nil"/>
            </w:tcBorders>
            <w:shd w:val="clear" w:color="auto" w:fill="auto"/>
            <w:hideMark/>
          </w:tcPr>
          <w:p w14:paraId="72B386AF" w14:textId="77777777" w:rsidR="00EC7458" w:rsidRPr="00930095" w:rsidRDefault="00EC7458" w:rsidP="0052376E">
            <w:pPr>
              <w:jc w:val="both"/>
            </w:pPr>
            <w:r w:rsidRPr="00930095">
              <w:t>-</w:t>
            </w:r>
          </w:p>
        </w:tc>
        <w:tc>
          <w:tcPr>
            <w:tcW w:w="960" w:type="dxa"/>
            <w:tcBorders>
              <w:top w:val="nil"/>
              <w:left w:val="nil"/>
              <w:bottom w:val="single" w:sz="4" w:space="0" w:color="auto"/>
              <w:right w:val="nil"/>
            </w:tcBorders>
            <w:shd w:val="clear" w:color="auto" w:fill="auto"/>
            <w:hideMark/>
          </w:tcPr>
          <w:p w14:paraId="6C42D0FF" w14:textId="77777777" w:rsidR="00EC7458" w:rsidRPr="00930095" w:rsidRDefault="00EC7458" w:rsidP="0052376E">
            <w:pPr>
              <w:jc w:val="both"/>
            </w:pPr>
            <w:r w:rsidRPr="00930095">
              <w:t>-</w:t>
            </w:r>
          </w:p>
        </w:tc>
      </w:tr>
    </w:tbl>
    <w:p w14:paraId="1858944F" w14:textId="77777777" w:rsidR="00EC7458" w:rsidRPr="00930095" w:rsidRDefault="00EC7458" w:rsidP="0052376E">
      <w:pPr>
        <w:spacing w:line="480" w:lineRule="auto"/>
        <w:ind w:firstLine="720"/>
        <w:jc w:val="both"/>
      </w:pPr>
    </w:p>
    <w:p w14:paraId="193E469C" w14:textId="77777777" w:rsidR="00EC7458" w:rsidRPr="00930095" w:rsidRDefault="00EC7458" w:rsidP="0052376E">
      <w:pPr>
        <w:spacing w:line="480" w:lineRule="auto"/>
        <w:ind w:firstLine="720"/>
        <w:jc w:val="both"/>
      </w:pPr>
    </w:p>
    <w:p w14:paraId="05279316" w14:textId="77777777" w:rsidR="00EC7458" w:rsidRPr="00930095" w:rsidRDefault="00EC7458" w:rsidP="0052376E">
      <w:pPr>
        <w:spacing w:line="480" w:lineRule="auto"/>
        <w:ind w:firstLine="720"/>
        <w:jc w:val="both"/>
      </w:pPr>
    </w:p>
    <w:p w14:paraId="5A42603F" w14:textId="77777777" w:rsidR="001F7163" w:rsidRPr="00930095" w:rsidRDefault="001F7163" w:rsidP="0052376E">
      <w:pPr>
        <w:spacing w:line="480" w:lineRule="auto"/>
        <w:jc w:val="both"/>
        <w:rPr>
          <w:bCs/>
        </w:rPr>
      </w:pPr>
      <w:r w:rsidRPr="00930095">
        <w:rPr>
          <w:b/>
        </w:rPr>
        <w:t>Table</w:t>
      </w:r>
      <w:r w:rsidR="00EC7458" w:rsidRPr="00930095">
        <w:rPr>
          <w:b/>
        </w:rPr>
        <w:t xml:space="preserve">. </w:t>
      </w:r>
      <w:r w:rsidRPr="00930095">
        <w:rPr>
          <w:b/>
        </w:rPr>
        <w:t>2</w:t>
      </w:r>
      <w:r w:rsidR="006455CE" w:rsidRPr="00930095">
        <w:rPr>
          <w:b/>
          <w:bCs/>
        </w:rPr>
        <w:t xml:space="preserve">. </w:t>
      </w:r>
      <w:proofErr w:type="spellStart"/>
      <w:r w:rsidR="006455CE" w:rsidRPr="00930095">
        <w:rPr>
          <w:bCs/>
        </w:rPr>
        <w:t>Hemagglutinactivity</w:t>
      </w:r>
      <w:proofErr w:type="spellEnd"/>
      <w:r w:rsidR="006455CE" w:rsidRPr="00930095">
        <w:rPr>
          <w:bCs/>
        </w:rPr>
        <w:t xml:space="preserve"> of Saltpan microalgae against native human and animal erythrocytes</w:t>
      </w:r>
      <w:r w:rsidR="00EC7458" w:rsidRPr="00930095">
        <w:rPr>
          <w:bCs/>
        </w:rPr>
        <w:t>.</w:t>
      </w:r>
    </w:p>
    <w:tbl>
      <w:tblPr>
        <w:tblW w:w="8340" w:type="dxa"/>
        <w:tblInd w:w="95" w:type="dxa"/>
        <w:tblLook w:val="04A0" w:firstRow="1" w:lastRow="0" w:firstColumn="1" w:lastColumn="0" w:noHBand="0" w:noVBand="1"/>
      </w:tblPr>
      <w:tblGrid>
        <w:gridCol w:w="1620"/>
        <w:gridCol w:w="960"/>
        <w:gridCol w:w="960"/>
        <w:gridCol w:w="960"/>
        <w:gridCol w:w="960"/>
        <w:gridCol w:w="960"/>
        <w:gridCol w:w="960"/>
        <w:gridCol w:w="960"/>
      </w:tblGrid>
      <w:tr w:rsidR="00014769" w:rsidRPr="00930095" w14:paraId="7CB0FB1C" w14:textId="77777777" w:rsidTr="002E0DBE">
        <w:trPr>
          <w:trHeight w:val="345"/>
        </w:trPr>
        <w:tc>
          <w:tcPr>
            <w:tcW w:w="1620" w:type="dxa"/>
            <w:tcBorders>
              <w:top w:val="single" w:sz="4" w:space="0" w:color="auto"/>
              <w:left w:val="nil"/>
              <w:bottom w:val="nil"/>
              <w:right w:val="nil"/>
            </w:tcBorders>
            <w:shd w:val="clear" w:color="auto" w:fill="auto"/>
            <w:hideMark/>
          </w:tcPr>
          <w:p w14:paraId="3F734600" w14:textId="77777777" w:rsidR="002E0DBE" w:rsidRPr="00741130" w:rsidRDefault="002E0DBE" w:rsidP="0052376E">
            <w:pPr>
              <w:jc w:val="both"/>
              <w:rPr>
                <w:b/>
              </w:rPr>
            </w:pPr>
            <w:r w:rsidRPr="00741130">
              <w:rPr>
                <w:b/>
              </w:rPr>
              <w:t>Algae</w:t>
            </w:r>
          </w:p>
        </w:tc>
        <w:tc>
          <w:tcPr>
            <w:tcW w:w="6720" w:type="dxa"/>
            <w:gridSpan w:val="7"/>
            <w:tcBorders>
              <w:top w:val="single" w:sz="4" w:space="0" w:color="auto"/>
              <w:left w:val="nil"/>
              <w:bottom w:val="single" w:sz="4" w:space="0" w:color="auto"/>
              <w:right w:val="nil"/>
            </w:tcBorders>
            <w:shd w:val="clear" w:color="auto" w:fill="auto"/>
            <w:hideMark/>
          </w:tcPr>
          <w:p w14:paraId="4451442B" w14:textId="77777777" w:rsidR="002E0DBE" w:rsidRPr="00741130" w:rsidRDefault="002E0DBE" w:rsidP="0052376E">
            <w:pPr>
              <w:jc w:val="center"/>
              <w:rPr>
                <w:b/>
              </w:rPr>
            </w:pPr>
            <w:proofErr w:type="gramStart"/>
            <w:r w:rsidRPr="00741130">
              <w:rPr>
                <w:b/>
              </w:rPr>
              <w:t>Erythrocytes  (</w:t>
            </w:r>
            <w:proofErr w:type="gramEnd"/>
            <w:r w:rsidRPr="00741130">
              <w:rPr>
                <w:b/>
              </w:rPr>
              <w:t xml:space="preserve"> HA </w:t>
            </w:r>
            <w:proofErr w:type="spellStart"/>
            <w:r w:rsidRPr="00741130">
              <w:rPr>
                <w:b/>
              </w:rPr>
              <w:t>Titer</w:t>
            </w:r>
            <w:proofErr w:type="spellEnd"/>
            <w:r w:rsidRPr="00741130">
              <w:rPr>
                <w:b/>
              </w:rPr>
              <w:t>)</w:t>
            </w:r>
          </w:p>
        </w:tc>
      </w:tr>
      <w:tr w:rsidR="00014769" w:rsidRPr="00930095" w14:paraId="4F45379C" w14:textId="77777777" w:rsidTr="002E0DBE">
        <w:trPr>
          <w:trHeight w:val="315"/>
        </w:trPr>
        <w:tc>
          <w:tcPr>
            <w:tcW w:w="1620" w:type="dxa"/>
            <w:tcBorders>
              <w:top w:val="nil"/>
              <w:left w:val="nil"/>
              <w:bottom w:val="single" w:sz="4" w:space="0" w:color="auto"/>
              <w:right w:val="nil"/>
            </w:tcBorders>
            <w:shd w:val="clear" w:color="auto" w:fill="auto"/>
            <w:hideMark/>
          </w:tcPr>
          <w:p w14:paraId="2C9E6B0B" w14:textId="77777777" w:rsidR="002E0DBE" w:rsidRPr="00741130" w:rsidRDefault="002E0DBE" w:rsidP="0052376E">
            <w:pPr>
              <w:jc w:val="both"/>
              <w:rPr>
                <w:b/>
              </w:rPr>
            </w:pPr>
            <w:r w:rsidRPr="00741130">
              <w:rPr>
                <w:b/>
              </w:rPr>
              <w:t> </w:t>
            </w:r>
          </w:p>
        </w:tc>
        <w:tc>
          <w:tcPr>
            <w:tcW w:w="960" w:type="dxa"/>
            <w:tcBorders>
              <w:top w:val="nil"/>
              <w:left w:val="nil"/>
              <w:bottom w:val="single" w:sz="4" w:space="0" w:color="auto"/>
              <w:right w:val="nil"/>
            </w:tcBorders>
            <w:shd w:val="clear" w:color="auto" w:fill="auto"/>
            <w:hideMark/>
          </w:tcPr>
          <w:p w14:paraId="547D40DD" w14:textId="77777777" w:rsidR="002E0DBE" w:rsidRPr="00741130" w:rsidRDefault="002E0DBE" w:rsidP="0052376E">
            <w:pPr>
              <w:jc w:val="both"/>
              <w:rPr>
                <w:b/>
              </w:rPr>
            </w:pPr>
            <w:r w:rsidRPr="00741130">
              <w:rPr>
                <w:b/>
              </w:rPr>
              <w:t>A</w:t>
            </w:r>
          </w:p>
        </w:tc>
        <w:tc>
          <w:tcPr>
            <w:tcW w:w="960" w:type="dxa"/>
            <w:tcBorders>
              <w:top w:val="nil"/>
              <w:left w:val="nil"/>
              <w:bottom w:val="single" w:sz="4" w:space="0" w:color="auto"/>
              <w:right w:val="nil"/>
            </w:tcBorders>
            <w:shd w:val="clear" w:color="auto" w:fill="auto"/>
            <w:hideMark/>
          </w:tcPr>
          <w:p w14:paraId="642E3D24" w14:textId="77777777" w:rsidR="002E0DBE" w:rsidRPr="00741130" w:rsidRDefault="002E0DBE" w:rsidP="0052376E">
            <w:pPr>
              <w:jc w:val="both"/>
              <w:rPr>
                <w:b/>
              </w:rPr>
            </w:pPr>
            <w:r w:rsidRPr="00741130">
              <w:rPr>
                <w:b/>
              </w:rPr>
              <w:t>B</w:t>
            </w:r>
          </w:p>
        </w:tc>
        <w:tc>
          <w:tcPr>
            <w:tcW w:w="960" w:type="dxa"/>
            <w:tcBorders>
              <w:top w:val="nil"/>
              <w:left w:val="nil"/>
              <w:bottom w:val="single" w:sz="4" w:space="0" w:color="auto"/>
              <w:right w:val="nil"/>
            </w:tcBorders>
            <w:shd w:val="clear" w:color="auto" w:fill="auto"/>
            <w:hideMark/>
          </w:tcPr>
          <w:p w14:paraId="5CEC8CA1" w14:textId="77777777" w:rsidR="002E0DBE" w:rsidRPr="00741130" w:rsidRDefault="002E0DBE" w:rsidP="0052376E">
            <w:pPr>
              <w:jc w:val="both"/>
              <w:rPr>
                <w:b/>
              </w:rPr>
            </w:pPr>
            <w:r w:rsidRPr="00741130">
              <w:rPr>
                <w:b/>
              </w:rPr>
              <w:t>O</w:t>
            </w:r>
          </w:p>
        </w:tc>
        <w:tc>
          <w:tcPr>
            <w:tcW w:w="960" w:type="dxa"/>
            <w:tcBorders>
              <w:top w:val="nil"/>
              <w:left w:val="nil"/>
              <w:bottom w:val="single" w:sz="4" w:space="0" w:color="auto"/>
              <w:right w:val="nil"/>
            </w:tcBorders>
            <w:shd w:val="clear" w:color="auto" w:fill="auto"/>
            <w:hideMark/>
          </w:tcPr>
          <w:p w14:paraId="79DBF4AC" w14:textId="77777777" w:rsidR="002E0DBE" w:rsidRPr="00741130" w:rsidRDefault="002E0DBE" w:rsidP="0052376E">
            <w:pPr>
              <w:jc w:val="both"/>
              <w:rPr>
                <w:b/>
              </w:rPr>
            </w:pPr>
            <w:r w:rsidRPr="00741130">
              <w:rPr>
                <w:b/>
              </w:rPr>
              <w:t>Cow</w:t>
            </w:r>
          </w:p>
        </w:tc>
        <w:tc>
          <w:tcPr>
            <w:tcW w:w="960" w:type="dxa"/>
            <w:tcBorders>
              <w:top w:val="nil"/>
              <w:left w:val="nil"/>
              <w:bottom w:val="single" w:sz="4" w:space="0" w:color="auto"/>
              <w:right w:val="nil"/>
            </w:tcBorders>
            <w:shd w:val="clear" w:color="auto" w:fill="auto"/>
            <w:hideMark/>
          </w:tcPr>
          <w:p w14:paraId="064651D0" w14:textId="77777777" w:rsidR="002E0DBE" w:rsidRPr="00741130" w:rsidRDefault="002E0DBE" w:rsidP="0052376E">
            <w:pPr>
              <w:jc w:val="both"/>
              <w:rPr>
                <w:b/>
              </w:rPr>
            </w:pPr>
            <w:r w:rsidRPr="00741130">
              <w:rPr>
                <w:b/>
              </w:rPr>
              <w:t>Goat</w:t>
            </w:r>
          </w:p>
        </w:tc>
        <w:tc>
          <w:tcPr>
            <w:tcW w:w="960" w:type="dxa"/>
            <w:tcBorders>
              <w:top w:val="nil"/>
              <w:left w:val="nil"/>
              <w:bottom w:val="single" w:sz="4" w:space="0" w:color="auto"/>
              <w:right w:val="nil"/>
            </w:tcBorders>
            <w:shd w:val="clear" w:color="auto" w:fill="auto"/>
            <w:hideMark/>
          </w:tcPr>
          <w:p w14:paraId="52BD5E9F" w14:textId="77777777" w:rsidR="002E0DBE" w:rsidRPr="00741130" w:rsidRDefault="002E0DBE" w:rsidP="0052376E">
            <w:pPr>
              <w:jc w:val="both"/>
              <w:rPr>
                <w:b/>
              </w:rPr>
            </w:pPr>
            <w:r w:rsidRPr="00741130">
              <w:rPr>
                <w:b/>
              </w:rPr>
              <w:t>Rabbit</w:t>
            </w:r>
          </w:p>
        </w:tc>
        <w:tc>
          <w:tcPr>
            <w:tcW w:w="960" w:type="dxa"/>
            <w:tcBorders>
              <w:top w:val="nil"/>
              <w:left w:val="nil"/>
              <w:bottom w:val="single" w:sz="4" w:space="0" w:color="auto"/>
              <w:right w:val="nil"/>
            </w:tcBorders>
            <w:shd w:val="clear" w:color="auto" w:fill="auto"/>
            <w:hideMark/>
          </w:tcPr>
          <w:p w14:paraId="45E3CD3B" w14:textId="77777777" w:rsidR="002E0DBE" w:rsidRPr="00741130" w:rsidRDefault="002E0DBE" w:rsidP="0052376E">
            <w:pPr>
              <w:jc w:val="both"/>
              <w:rPr>
                <w:b/>
              </w:rPr>
            </w:pPr>
            <w:r w:rsidRPr="00741130">
              <w:rPr>
                <w:b/>
              </w:rPr>
              <w:t>Hen</w:t>
            </w:r>
          </w:p>
        </w:tc>
      </w:tr>
      <w:tr w:rsidR="00014769" w:rsidRPr="00930095" w14:paraId="7E597537" w14:textId="77777777" w:rsidTr="002E0DBE">
        <w:trPr>
          <w:trHeight w:val="315"/>
        </w:trPr>
        <w:tc>
          <w:tcPr>
            <w:tcW w:w="1620" w:type="dxa"/>
            <w:tcBorders>
              <w:top w:val="nil"/>
              <w:left w:val="nil"/>
              <w:bottom w:val="nil"/>
              <w:right w:val="nil"/>
            </w:tcBorders>
            <w:shd w:val="clear" w:color="auto" w:fill="auto"/>
            <w:hideMark/>
          </w:tcPr>
          <w:p w14:paraId="2D733A15" w14:textId="77777777" w:rsidR="002E0DBE" w:rsidRPr="00930095" w:rsidRDefault="002E0DBE" w:rsidP="0052376E">
            <w:pPr>
              <w:jc w:val="both"/>
            </w:pPr>
            <w:proofErr w:type="spellStart"/>
            <w:r w:rsidRPr="00930095">
              <w:rPr>
                <w:i/>
                <w:iCs/>
              </w:rPr>
              <w:t>Amphora</w:t>
            </w:r>
            <w:r w:rsidRPr="00930095">
              <w:t>sp</w:t>
            </w:r>
            <w:proofErr w:type="spellEnd"/>
          </w:p>
        </w:tc>
        <w:tc>
          <w:tcPr>
            <w:tcW w:w="960" w:type="dxa"/>
            <w:tcBorders>
              <w:top w:val="nil"/>
              <w:left w:val="nil"/>
              <w:bottom w:val="nil"/>
              <w:right w:val="nil"/>
            </w:tcBorders>
            <w:shd w:val="clear" w:color="auto" w:fill="auto"/>
            <w:hideMark/>
          </w:tcPr>
          <w:p w14:paraId="38880C60" w14:textId="77777777" w:rsidR="002E0DBE" w:rsidRPr="00930095" w:rsidRDefault="002E0DBE" w:rsidP="0052376E">
            <w:pPr>
              <w:jc w:val="both"/>
            </w:pPr>
          </w:p>
        </w:tc>
        <w:tc>
          <w:tcPr>
            <w:tcW w:w="960" w:type="dxa"/>
            <w:tcBorders>
              <w:top w:val="nil"/>
              <w:left w:val="nil"/>
              <w:bottom w:val="nil"/>
              <w:right w:val="nil"/>
            </w:tcBorders>
            <w:shd w:val="clear" w:color="auto" w:fill="auto"/>
            <w:hideMark/>
          </w:tcPr>
          <w:p w14:paraId="564F830F" w14:textId="77777777" w:rsidR="002E0DBE" w:rsidRPr="00930095" w:rsidRDefault="002E0DBE" w:rsidP="0052376E">
            <w:pPr>
              <w:jc w:val="both"/>
            </w:pPr>
          </w:p>
        </w:tc>
        <w:tc>
          <w:tcPr>
            <w:tcW w:w="960" w:type="dxa"/>
            <w:tcBorders>
              <w:top w:val="nil"/>
              <w:left w:val="nil"/>
              <w:bottom w:val="nil"/>
              <w:right w:val="nil"/>
            </w:tcBorders>
            <w:shd w:val="clear" w:color="auto" w:fill="auto"/>
            <w:hideMark/>
          </w:tcPr>
          <w:p w14:paraId="4363BB87" w14:textId="77777777" w:rsidR="002E0DBE" w:rsidRPr="00930095" w:rsidRDefault="002E0DBE" w:rsidP="0052376E">
            <w:pPr>
              <w:jc w:val="both"/>
            </w:pPr>
          </w:p>
        </w:tc>
        <w:tc>
          <w:tcPr>
            <w:tcW w:w="960" w:type="dxa"/>
            <w:tcBorders>
              <w:top w:val="nil"/>
              <w:left w:val="nil"/>
              <w:bottom w:val="nil"/>
              <w:right w:val="nil"/>
            </w:tcBorders>
            <w:shd w:val="clear" w:color="auto" w:fill="auto"/>
            <w:hideMark/>
          </w:tcPr>
          <w:p w14:paraId="641E0527" w14:textId="77777777" w:rsidR="002E0DBE" w:rsidRPr="00930095" w:rsidRDefault="002E0DBE" w:rsidP="0052376E">
            <w:pPr>
              <w:jc w:val="both"/>
            </w:pPr>
          </w:p>
        </w:tc>
        <w:tc>
          <w:tcPr>
            <w:tcW w:w="960" w:type="dxa"/>
            <w:tcBorders>
              <w:top w:val="nil"/>
              <w:left w:val="nil"/>
              <w:bottom w:val="nil"/>
              <w:right w:val="nil"/>
            </w:tcBorders>
            <w:shd w:val="clear" w:color="auto" w:fill="auto"/>
            <w:hideMark/>
          </w:tcPr>
          <w:p w14:paraId="6EB8A493" w14:textId="77777777" w:rsidR="002E0DBE" w:rsidRPr="00930095" w:rsidRDefault="002E0DBE" w:rsidP="0052376E">
            <w:pPr>
              <w:jc w:val="both"/>
            </w:pPr>
          </w:p>
        </w:tc>
        <w:tc>
          <w:tcPr>
            <w:tcW w:w="960" w:type="dxa"/>
            <w:tcBorders>
              <w:top w:val="nil"/>
              <w:left w:val="nil"/>
              <w:bottom w:val="nil"/>
              <w:right w:val="nil"/>
            </w:tcBorders>
            <w:shd w:val="clear" w:color="auto" w:fill="auto"/>
            <w:hideMark/>
          </w:tcPr>
          <w:p w14:paraId="3C8E7B76" w14:textId="77777777" w:rsidR="002E0DBE" w:rsidRPr="00930095" w:rsidRDefault="002E0DBE" w:rsidP="0052376E">
            <w:pPr>
              <w:jc w:val="both"/>
            </w:pPr>
          </w:p>
        </w:tc>
        <w:tc>
          <w:tcPr>
            <w:tcW w:w="960" w:type="dxa"/>
            <w:tcBorders>
              <w:top w:val="nil"/>
              <w:left w:val="nil"/>
              <w:bottom w:val="nil"/>
              <w:right w:val="nil"/>
            </w:tcBorders>
            <w:shd w:val="clear" w:color="auto" w:fill="auto"/>
            <w:hideMark/>
          </w:tcPr>
          <w:p w14:paraId="4123329D" w14:textId="77777777" w:rsidR="002E0DBE" w:rsidRPr="00930095" w:rsidRDefault="002E0DBE" w:rsidP="0052376E">
            <w:pPr>
              <w:jc w:val="both"/>
            </w:pPr>
          </w:p>
        </w:tc>
      </w:tr>
      <w:tr w:rsidR="00014769" w:rsidRPr="00930095" w14:paraId="607DB2D1" w14:textId="77777777" w:rsidTr="002E0DBE">
        <w:trPr>
          <w:trHeight w:val="315"/>
        </w:trPr>
        <w:tc>
          <w:tcPr>
            <w:tcW w:w="1620" w:type="dxa"/>
            <w:tcBorders>
              <w:top w:val="nil"/>
              <w:left w:val="nil"/>
              <w:bottom w:val="nil"/>
              <w:right w:val="nil"/>
            </w:tcBorders>
            <w:shd w:val="clear" w:color="auto" w:fill="auto"/>
            <w:hideMark/>
          </w:tcPr>
          <w:p w14:paraId="48F2CA6C" w14:textId="77777777" w:rsidR="002E0DBE" w:rsidRPr="00930095" w:rsidRDefault="002E0DBE" w:rsidP="0052376E">
            <w:pPr>
              <w:jc w:val="both"/>
            </w:pPr>
            <w:proofErr w:type="spellStart"/>
            <w:r w:rsidRPr="00930095">
              <w:rPr>
                <w:i/>
                <w:iCs/>
              </w:rPr>
              <w:t>Nitzschia</w:t>
            </w:r>
            <w:r w:rsidRPr="00930095">
              <w:t>sp</w:t>
            </w:r>
            <w:proofErr w:type="spellEnd"/>
          </w:p>
        </w:tc>
        <w:tc>
          <w:tcPr>
            <w:tcW w:w="960" w:type="dxa"/>
            <w:tcBorders>
              <w:top w:val="nil"/>
              <w:left w:val="nil"/>
              <w:bottom w:val="nil"/>
              <w:right w:val="nil"/>
            </w:tcBorders>
            <w:shd w:val="clear" w:color="auto" w:fill="auto"/>
            <w:hideMark/>
          </w:tcPr>
          <w:p w14:paraId="254C6C6D" w14:textId="77777777" w:rsidR="002E0DBE" w:rsidRPr="00930095" w:rsidRDefault="002E0DBE" w:rsidP="0052376E">
            <w:pPr>
              <w:jc w:val="both"/>
            </w:pPr>
            <w:r w:rsidRPr="00930095">
              <w:t>0</w:t>
            </w:r>
          </w:p>
        </w:tc>
        <w:tc>
          <w:tcPr>
            <w:tcW w:w="960" w:type="dxa"/>
            <w:tcBorders>
              <w:top w:val="nil"/>
              <w:left w:val="nil"/>
              <w:bottom w:val="nil"/>
              <w:right w:val="nil"/>
            </w:tcBorders>
            <w:shd w:val="clear" w:color="auto" w:fill="auto"/>
            <w:hideMark/>
          </w:tcPr>
          <w:p w14:paraId="7FE8473E" w14:textId="77777777" w:rsidR="002E0DBE" w:rsidRPr="00930095" w:rsidRDefault="002E0DBE" w:rsidP="0052376E">
            <w:pPr>
              <w:jc w:val="both"/>
            </w:pPr>
            <w:r w:rsidRPr="00930095">
              <w:t>0</w:t>
            </w:r>
          </w:p>
        </w:tc>
        <w:tc>
          <w:tcPr>
            <w:tcW w:w="960" w:type="dxa"/>
            <w:tcBorders>
              <w:top w:val="nil"/>
              <w:left w:val="nil"/>
              <w:bottom w:val="nil"/>
              <w:right w:val="nil"/>
            </w:tcBorders>
            <w:shd w:val="clear" w:color="auto" w:fill="auto"/>
            <w:hideMark/>
          </w:tcPr>
          <w:p w14:paraId="0D0217D4" w14:textId="77777777" w:rsidR="002E0DBE" w:rsidRPr="00930095" w:rsidRDefault="002E0DBE" w:rsidP="0052376E">
            <w:pPr>
              <w:jc w:val="both"/>
            </w:pPr>
            <w:r w:rsidRPr="00930095">
              <w:t>6</w:t>
            </w:r>
          </w:p>
        </w:tc>
        <w:tc>
          <w:tcPr>
            <w:tcW w:w="960" w:type="dxa"/>
            <w:tcBorders>
              <w:top w:val="nil"/>
              <w:left w:val="nil"/>
              <w:bottom w:val="nil"/>
              <w:right w:val="nil"/>
            </w:tcBorders>
            <w:shd w:val="clear" w:color="auto" w:fill="auto"/>
            <w:hideMark/>
          </w:tcPr>
          <w:p w14:paraId="2458CEB3" w14:textId="77777777" w:rsidR="002E0DBE" w:rsidRPr="00930095" w:rsidRDefault="002E0DBE" w:rsidP="0052376E">
            <w:pPr>
              <w:jc w:val="both"/>
            </w:pPr>
            <w:r w:rsidRPr="00930095">
              <w:t>0</w:t>
            </w:r>
          </w:p>
        </w:tc>
        <w:tc>
          <w:tcPr>
            <w:tcW w:w="960" w:type="dxa"/>
            <w:tcBorders>
              <w:top w:val="nil"/>
              <w:left w:val="nil"/>
              <w:bottom w:val="nil"/>
              <w:right w:val="nil"/>
            </w:tcBorders>
            <w:shd w:val="clear" w:color="auto" w:fill="auto"/>
            <w:hideMark/>
          </w:tcPr>
          <w:p w14:paraId="7DFE62B8" w14:textId="77777777" w:rsidR="002E0DBE" w:rsidRPr="00930095" w:rsidRDefault="002E0DBE" w:rsidP="0052376E">
            <w:pPr>
              <w:jc w:val="both"/>
            </w:pPr>
            <w:r w:rsidRPr="00930095">
              <w:t>8</w:t>
            </w:r>
          </w:p>
        </w:tc>
        <w:tc>
          <w:tcPr>
            <w:tcW w:w="960" w:type="dxa"/>
            <w:tcBorders>
              <w:top w:val="nil"/>
              <w:left w:val="nil"/>
              <w:bottom w:val="nil"/>
              <w:right w:val="nil"/>
            </w:tcBorders>
            <w:shd w:val="clear" w:color="auto" w:fill="auto"/>
            <w:hideMark/>
          </w:tcPr>
          <w:p w14:paraId="231E27CE" w14:textId="77777777" w:rsidR="002E0DBE" w:rsidRPr="00930095" w:rsidRDefault="002E0DBE" w:rsidP="0052376E">
            <w:pPr>
              <w:jc w:val="both"/>
            </w:pPr>
            <w:r w:rsidRPr="00930095">
              <w:t>0</w:t>
            </w:r>
          </w:p>
        </w:tc>
        <w:tc>
          <w:tcPr>
            <w:tcW w:w="960" w:type="dxa"/>
            <w:tcBorders>
              <w:top w:val="nil"/>
              <w:left w:val="nil"/>
              <w:bottom w:val="nil"/>
              <w:right w:val="nil"/>
            </w:tcBorders>
            <w:shd w:val="clear" w:color="auto" w:fill="auto"/>
            <w:hideMark/>
          </w:tcPr>
          <w:p w14:paraId="56E9C028" w14:textId="77777777" w:rsidR="002E0DBE" w:rsidRPr="00930095" w:rsidRDefault="002E0DBE" w:rsidP="0052376E">
            <w:pPr>
              <w:jc w:val="both"/>
            </w:pPr>
            <w:r w:rsidRPr="00930095">
              <w:t>0</w:t>
            </w:r>
          </w:p>
        </w:tc>
      </w:tr>
      <w:tr w:rsidR="00014769" w:rsidRPr="00930095" w14:paraId="195B3129" w14:textId="77777777" w:rsidTr="002E0DBE">
        <w:trPr>
          <w:trHeight w:val="300"/>
        </w:trPr>
        <w:tc>
          <w:tcPr>
            <w:tcW w:w="1620" w:type="dxa"/>
            <w:tcBorders>
              <w:top w:val="nil"/>
              <w:left w:val="nil"/>
              <w:bottom w:val="nil"/>
              <w:right w:val="nil"/>
            </w:tcBorders>
            <w:shd w:val="clear" w:color="auto" w:fill="auto"/>
            <w:hideMark/>
          </w:tcPr>
          <w:p w14:paraId="5141F888" w14:textId="77777777" w:rsidR="002E0DBE" w:rsidRPr="00930095" w:rsidRDefault="002E0DBE" w:rsidP="0052376E">
            <w:pPr>
              <w:jc w:val="both"/>
            </w:pPr>
            <w:proofErr w:type="spellStart"/>
            <w:r w:rsidRPr="00930095">
              <w:rPr>
                <w:i/>
                <w:iCs/>
              </w:rPr>
              <w:t>Navicula</w:t>
            </w:r>
            <w:r w:rsidRPr="00930095">
              <w:t>sp</w:t>
            </w:r>
            <w:proofErr w:type="spellEnd"/>
          </w:p>
        </w:tc>
        <w:tc>
          <w:tcPr>
            <w:tcW w:w="960" w:type="dxa"/>
            <w:tcBorders>
              <w:top w:val="nil"/>
              <w:left w:val="nil"/>
              <w:bottom w:val="nil"/>
              <w:right w:val="nil"/>
            </w:tcBorders>
            <w:shd w:val="clear" w:color="auto" w:fill="auto"/>
            <w:hideMark/>
          </w:tcPr>
          <w:p w14:paraId="6AE855DE" w14:textId="77777777" w:rsidR="002E0DBE" w:rsidRPr="00930095" w:rsidRDefault="002E0DBE" w:rsidP="0052376E">
            <w:pPr>
              <w:jc w:val="both"/>
            </w:pPr>
            <w:r w:rsidRPr="00930095">
              <w:t>16</w:t>
            </w:r>
          </w:p>
        </w:tc>
        <w:tc>
          <w:tcPr>
            <w:tcW w:w="960" w:type="dxa"/>
            <w:tcBorders>
              <w:top w:val="nil"/>
              <w:left w:val="nil"/>
              <w:bottom w:val="nil"/>
              <w:right w:val="nil"/>
            </w:tcBorders>
            <w:shd w:val="clear" w:color="auto" w:fill="auto"/>
            <w:hideMark/>
          </w:tcPr>
          <w:p w14:paraId="6E330508" w14:textId="77777777" w:rsidR="002E0DBE" w:rsidRPr="00930095" w:rsidRDefault="002E0DBE" w:rsidP="0052376E">
            <w:pPr>
              <w:jc w:val="both"/>
            </w:pPr>
            <w:r w:rsidRPr="00930095">
              <w:t>32</w:t>
            </w:r>
          </w:p>
        </w:tc>
        <w:tc>
          <w:tcPr>
            <w:tcW w:w="960" w:type="dxa"/>
            <w:tcBorders>
              <w:top w:val="nil"/>
              <w:left w:val="nil"/>
              <w:bottom w:val="nil"/>
              <w:right w:val="nil"/>
            </w:tcBorders>
            <w:shd w:val="clear" w:color="auto" w:fill="auto"/>
            <w:hideMark/>
          </w:tcPr>
          <w:p w14:paraId="3654E696" w14:textId="77777777" w:rsidR="002E0DBE" w:rsidRPr="00930095" w:rsidRDefault="002E0DBE" w:rsidP="0052376E">
            <w:pPr>
              <w:jc w:val="both"/>
            </w:pPr>
            <w:r w:rsidRPr="00930095">
              <w:t>4</w:t>
            </w:r>
          </w:p>
        </w:tc>
        <w:tc>
          <w:tcPr>
            <w:tcW w:w="960" w:type="dxa"/>
            <w:tcBorders>
              <w:top w:val="nil"/>
              <w:left w:val="nil"/>
              <w:bottom w:val="nil"/>
              <w:right w:val="nil"/>
            </w:tcBorders>
            <w:shd w:val="clear" w:color="auto" w:fill="auto"/>
            <w:hideMark/>
          </w:tcPr>
          <w:p w14:paraId="721EEADF" w14:textId="77777777" w:rsidR="002E0DBE" w:rsidRPr="00930095" w:rsidRDefault="002E0DBE" w:rsidP="0052376E">
            <w:pPr>
              <w:jc w:val="both"/>
            </w:pPr>
            <w:r w:rsidRPr="00930095">
              <w:t>6</w:t>
            </w:r>
          </w:p>
        </w:tc>
        <w:tc>
          <w:tcPr>
            <w:tcW w:w="960" w:type="dxa"/>
            <w:tcBorders>
              <w:top w:val="nil"/>
              <w:left w:val="nil"/>
              <w:bottom w:val="nil"/>
              <w:right w:val="nil"/>
            </w:tcBorders>
            <w:shd w:val="clear" w:color="auto" w:fill="auto"/>
            <w:hideMark/>
          </w:tcPr>
          <w:p w14:paraId="272559CF" w14:textId="77777777" w:rsidR="002E0DBE" w:rsidRPr="00930095" w:rsidRDefault="002E0DBE" w:rsidP="0052376E">
            <w:pPr>
              <w:jc w:val="both"/>
            </w:pPr>
            <w:r w:rsidRPr="00930095">
              <w:t>0</w:t>
            </w:r>
          </w:p>
        </w:tc>
        <w:tc>
          <w:tcPr>
            <w:tcW w:w="960" w:type="dxa"/>
            <w:tcBorders>
              <w:top w:val="nil"/>
              <w:left w:val="nil"/>
              <w:bottom w:val="nil"/>
              <w:right w:val="nil"/>
            </w:tcBorders>
            <w:shd w:val="clear" w:color="auto" w:fill="auto"/>
            <w:hideMark/>
          </w:tcPr>
          <w:p w14:paraId="5EF32A25" w14:textId="77777777" w:rsidR="002E0DBE" w:rsidRPr="00930095" w:rsidRDefault="002E0DBE" w:rsidP="0052376E">
            <w:pPr>
              <w:jc w:val="both"/>
            </w:pPr>
            <w:r w:rsidRPr="00930095">
              <w:t>4</w:t>
            </w:r>
          </w:p>
        </w:tc>
        <w:tc>
          <w:tcPr>
            <w:tcW w:w="960" w:type="dxa"/>
            <w:tcBorders>
              <w:top w:val="nil"/>
              <w:left w:val="nil"/>
              <w:bottom w:val="nil"/>
              <w:right w:val="nil"/>
            </w:tcBorders>
            <w:shd w:val="clear" w:color="auto" w:fill="auto"/>
            <w:hideMark/>
          </w:tcPr>
          <w:p w14:paraId="31A4C660" w14:textId="77777777" w:rsidR="002E0DBE" w:rsidRPr="00930095" w:rsidRDefault="002E0DBE" w:rsidP="0052376E">
            <w:pPr>
              <w:jc w:val="both"/>
            </w:pPr>
            <w:r w:rsidRPr="00930095">
              <w:t>0</w:t>
            </w:r>
          </w:p>
        </w:tc>
      </w:tr>
      <w:tr w:rsidR="002E0DBE" w:rsidRPr="00930095" w14:paraId="61936049" w14:textId="77777777" w:rsidTr="002E0DBE">
        <w:trPr>
          <w:trHeight w:val="255"/>
        </w:trPr>
        <w:tc>
          <w:tcPr>
            <w:tcW w:w="1620" w:type="dxa"/>
            <w:tcBorders>
              <w:top w:val="nil"/>
              <w:left w:val="nil"/>
              <w:bottom w:val="single" w:sz="4" w:space="0" w:color="auto"/>
              <w:right w:val="nil"/>
            </w:tcBorders>
            <w:shd w:val="clear" w:color="auto" w:fill="auto"/>
            <w:hideMark/>
          </w:tcPr>
          <w:p w14:paraId="5A79B507" w14:textId="77777777" w:rsidR="002E0DBE" w:rsidRPr="00930095" w:rsidRDefault="002E0DBE" w:rsidP="0052376E">
            <w:pPr>
              <w:jc w:val="both"/>
            </w:pPr>
            <w:r w:rsidRPr="00930095">
              <w:rPr>
                <w:i/>
                <w:iCs/>
              </w:rPr>
              <w:t xml:space="preserve">Chlorella </w:t>
            </w:r>
            <w:proofErr w:type="spellStart"/>
            <w:r w:rsidRPr="00930095">
              <w:t>sp</w:t>
            </w:r>
            <w:proofErr w:type="spellEnd"/>
          </w:p>
        </w:tc>
        <w:tc>
          <w:tcPr>
            <w:tcW w:w="960" w:type="dxa"/>
            <w:tcBorders>
              <w:top w:val="nil"/>
              <w:left w:val="nil"/>
              <w:bottom w:val="single" w:sz="4" w:space="0" w:color="auto"/>
              <w:right w:val="nil"/>
            </w:tcBorders>
            <w:shd w:val="clear" w:color="auto" w:fill="auto"/>
            <w:hideMark/>
          </w:tcPr>
          <w:p w14:paraId="0A22C428" w14:textId="77777777" w:rsidR="002E0DBE" w:rsidRPr="00930095" w:rsidRDefault="002E0DBE" w:rsidP="0052376E">
            <w:pPr>
              <w:jc w:val="both"/>
            </w:pPr>
            <w:r w:rsidRPr="00930095">
              <w:t>0</w:t>
            </w:r>
          </w:p>
        </w:tc>
        <w:tc>
          <w:tcPr>
            <w:tcW w:w="960" w:type="dxa"/>
            <w:tcBorders>
              <w:top w:val="nil"/>
              <w:left w:val="nil"/>
              <w:bottom w:val="single" w:sz="4" w:space="0" w:color="auto"/>
              <w:right w:val="nil"/>
            </w:tcBorders>
            <w:shd w:val="clear" w:color="auto" w:fill="auto"/>
            <w:hideMark/>
          </w:tcPr>
          <w:p w14:paraId="72CBFA9C" w14:textId="77777777" w:rsidR="002E0DBE" w:rsidRPr="00930095" w:rsidRDefault="002E0DBE" w:rsidP="0052376E">
            <w:pPr>
              <w:jc w:val="both"/>
            </w:pPr>
            <w:r w:rsidRPr="00930095">
              <w:t>0</w:t>
            </w:r>
          </w:p>
        </w:tc>
        <w:tc>
          <w:tcPr>
            <w:tcW w:w="960" w:type="dxa"/>
            <w:tcBorders>
              <w:top w:val="nil"/>
              <w:left w:val="nil"/>
              <w:bottom w:val="single" w:sz="4" w:space="0" w:color="auto"/>
              <w:right w:val="nil"/>
            </w:tcBorders>
            <w:shd w:val="clear" w:color="auto" w:fill="auto"/>
            <w:hideMark/>
          </w:tcPr>
          <w:p w14:paraId="165A28D6" w14:textId="77777777" w:rsidR="002E0DBE" w:rsidRPr="00930095" w:rsidRDefault="002E0DBE" w:rsidP="0052376E">
            <w:pPr>
              <w:jc w:val="both"/>
            </w:pPr>
            <w:r w:rsidRPr="00930095">
              <w:t>8</w:t>
            </w:r>
          </w:p>
        </w:tc>
        <w:tc>
          <w:tcPr>
            <w:tcW w:w="960" w:type="dxa"/>
            <w:tcBorders>
              <w:top w:val="nil"/>
              <w:left w:val="nil"/>
              <w:bottom w:val="single" w:sz="4" w:space="0" w:color="auto"/>
              <w:right w:val="nil"/>
            </w:tcBorders>
            <w:shd w:val="clear" w:color="auto" w:fill="auto"/>
            <w:hideMark/>
          </w:tcPr>
          <w:p w14:paraId="1BDD5E74" w14:textId="77777777" w:rsidR="002E0DBE" w:rsidRPr="00930095" w:rsidRDefault="002E0DBE" w:rsidP="0052376E">
            <w:pPr>
              <w:jc w:val="both"/>
            </w:pPr>
            <w:r w:rsidRPr="00930095">
              <w:t>0</w:t>
            </w:r>
          </w:p>
        </w:tc>
        <w:tc>
          <w:tcPr>
            <w:tcW w:w="960" w:type="dxa"/>
            <w:tcBorders>
              <w:top w:val="nil"/>
              <w:left w:val="nil"/>
              <w:bottom w:val="single" w:sz="4" w:space="0" w:color="auto"/>
              <w:right w:val="nil"/>
            </w:tcBorders>
            <w:shd w:val="clear" w:color="auto" w:fill="auto"/>
            <w:hideMark/>
          </w:tcPr>
          <w:p w14:paraId="167D5146" w14:textId="77777777" w:rsidR="002E0DBE" w:rsidRPr="00930095" w:rsidRDefault="002E0DBE" w:rsidP="0052376E">
            <w:pPr>
              <w:jc w:val="both"/>
            </w:pPr>
            <w:r w:rsidRPr="00930095">
              <w:t>0</w:t>
            </w:r>
          </w:p>
        </w:tc>
        <w:tc>
          <w:tcPr>
            <w:tcW w:w="960" w:type="dxa"/>
            <w:tcBorders>
              <w:top w:val="nil"/>
              <w:left w:val="nil"/>
              <w:bottom w:val="single" w:sz="4" w:space="0" w:color="auto"/>
              <w:right w:val="nil"/>
            </w:tcBorders>
            <w:shd w:val="clear" w:color="auto" w:fill="auto"/>
            <w:hideMark/>
          </w:tcPr>
          <w:p w14:paraId="60A3A8B2" w14:textId="77777777" w:rsidR="002E0DBE" w:rsidRPr="00930095" w:rsidRDefault="002E0DBE" w:rsidP="0052376E">
            <w:pPr>
              <w:jc w:val="both"/>
            </w:pPr>
            <w:r w:rsidRPr="00930095">
              <w:t>0</w:t>
            </w:r>
          </w:p>
        </w:tc>
        <w:tc>
          <w:tcPr>
            <w:tcW w:w="960" w:type="dxa"/>
            <w:tcBorders>
              <w:top w:val="nil"/>
              <w:left w:val="nil"/>
              <w:bottom w:val="single" w:sz="4" w:space="0" w:color="auto"/>
              <w:right w:val="nil"/>
            </w:tcBorders>
            <w:shd w:val="clear" w:color="auto" w:fill="auto"/>
            <w:hideMark/>
          </w:tcPr>
          <w:p w14:paraId="018B8C56" w14:textId="77777777" w:rsidR="002E0DBE" w:rsidRPr="00930095" w:rsidRDefault="002E0DBE" w:rsidP="0052376E">
            <w:pPr>
              <w:jc w:val="both"/>
            </w:pPr>
            <w:r w:rsidRPr="00930095">
              <w:t>0</w:t>
            </w:r>
          </w:p>
        </w:tc>
      </w:tr>
    </w:tbl>
    <w:p w14:paraId="6DE1AE54" w14:textId="77777777" w:rsidR="002E0DBE" w:rsidRPr="00930095" w:rsidRDefault="002E0DBE" w:rsidP="0052376E">
      <w:pPr>
        <w:spacing w:line="480" w:lineRule="auto"/>
        <w:jc w:val="both"/>
        <w:rPr>
          <w:bCs/>
        </w:rPr>
      </w:pPr>
    </w:p>
    <w:p w14:paraId="05E9C1B5" w14:textId="77777777" w:rsidR="00FA0183" w:rsidRPr="00741130" w:rsidRDefault="00FA0183" w:rsidP="00741130">
      <w:pPr>
        <w:spacing w:line="480" w:lineRule="auto"/>
        <w:jc w:val="both"/>
        <w:rPr>
          <w:b/>
          <w:bCs/>
        </w:rPr>
      </w:pPr>
      <w:proofErr w:type="spellStart"/>
      <w:r w:rsidRPr="00741130">
        <w:rPr>
          <w:b/>
          <w:bCs/>
        </w:rPr>
        <w:t>Physico</w:t>
      </w:r>
      <w:proofErr w:type="spellEnd"/>
      <w:r w:rsidRPr="00741130">
        <w:rPr>
          <w:b/>
          <w:bCs/>
        </w:rPr>
        <w:t>-chemical characterization</w:t>
      </w:r>
    </w:p>
    <w:p w14:paraId="73B8F386" w14:textId="77777777" w:rsidR="00FA0183" w:rsidRPr="00930095" w:rsidRDefault="00FA0183" w:rsidP="00741130">
      <w:pPr>
        <w:pStyle w:val="Heading1"/>
        <w:numPr>
          <w:ilvl w:val="0"/>
          <w:numId w:val="0"/>
        </w:numPr>
        <w:spacing w:line="480" w:lineRule="auto"/>
        <w:ind w:left="143" w:hanging="10"/>
        <w:jc w:val="both"/>
        <w:rPr>
          <w:color w:val="auto"/>
          <w:sz w:val="24"/>
          <w:szCs w:val="24"/>
        </w:rPr>
      </w:pPr>
      <w:r w:rsidRPr="00930095">
        <w:rPr>
          <w:color w:val="auto"/>
          <w:sz w:val="24"/>
          <w:szCs w:val="24"/>
        </w:rPr>
        <w:t xml:space="preserve">pH and thermal stability </w:t>
      </w:r>
    </w:p>
    <w:p w14:paraId="1963536B" w14:textId="77777777" w:rsidR="00C00B67" w:rsidRPr="00930095" w:rsidRDefault="00052250" w:rsidP="00741130">
      <w:pPr>
        <w:spacing w:line="480" w:lineRule="auto"/>
        <w:ind w:right="4"/>
        <w:jc w:val="both"/>
      </w:pPr>
      <w:r w:rsidRPr="00930095">
        <w:t>The agglutin</w:t>
      </w:r>
      <w:r w:rsidR="002E0DBE" w:rsidRPr="00930095">
        <w:t xml:space="preserve">in </w:t>
      </w:r>
      <w:r w:rsidRPr="00930095">
        <w:t xml:space="preserve">activity was highly dependent on the environmental conditions, and the activity </w:t>
      </w:r>
      <w:r w:rsidR="00A0121A" w:rsidRPr="00930095">
        <w:t>was different</w:t>
      </w:r>
      <w:r w:rsidRPr="00930095">
        <w:t xml:space="preserve"> from one species to another. However, the most studied variables </w:t>
      </w:r>
      <w:r w:rsidR="00A0121A" w:rsidRPr="00930095">
        <w:t>were</w:t>
      </w:r>
      <w:r w:rsidRPr="00930095">
        <w:t xml:space="preserve"> pH and </w:t>
      </w:r>
      <w:r w:rsidRPr="00930095">
        <w:lastRenderedPageBreak/>
        <w:t>temperature. The hemagglutinin of the crud</w:t>
      </w:r>
      <w:r w:rsidR="00A0121A" w:rsidRPr="00930095">
        <w:t>e</w:t>
      </w:r>
      <w:r w:rsidRPr="00930095">
        <w:t xml:space="preserve"> extract of </w:t>
      </w:r>
      <w:proofErr w:type="spellStart"/>
      <w:r w:rsidRPr="00930095">
        <w:rPr>
          <w:i/>
        </w:rPr>
        <w:t>Navicula</w:t>
      </w:r>
      <w:r w:rsidRPr="00930095">
        <w:t>sp</w:t>
      </w:r>
      <w:r w:rsidR="002E0DBE" w:rsidRPr="00930095">
        <w:t>.</w:t>
      </w:r>
      <w:r w:rsidRPr="00930095">
        <w:t>was</w:t>
      </w:r>
      <w:proofErr w:type="spellEnd"/>
      <w:r w:rsidRPr="00930095">
        <w:t xml:space="preserve"> stable at pH 7</w:t>
      </w:r>
      <w:r w:rsidR="00A53133" w:rsidRPr="00930095">
        <w:t>.0</w:t>
      </w:r>
      <w:r w:rsidRPr="00930095">
        <w:t>-8</w:t>
      </w:r>
      <w:r w:rsidR="00A53133" w:rsidRPr="00930095">
        <w:t xml:space="preserve">.0in human B erythrocytes </w:t>
      </w:r>
      <w:r w:rsidRPr="00930095">
        <w:t xml:space="preserve">(Table </w:t>
      </w:r>
      <w:r w:rsidR="00A24D2F" w:rsidRPr="00930095">
        <w:t>3</w:t>
      </w:r>
      <w:r w:rsidRPr="00930095">
        <w:t>)</w:t>
      </w:r>
      <w:r w:rsidR="00A53133" w:rsidRPr="00930095">
        <w:t xml:space="preserve"> and the activity gradually reduced </w:t>
      </w:r>
      <w:r w:rsidRPr="00930095">
        <w:t>below 7</w:t>
      </w:r>
      <w:r w:rsidR="00A53133" w:rsidRPr="00930095">
        <w:t>.0</w:t>
      </w:r>
      <w:r w:rsidRPr="00930095">
        <w:t xml:space="preserve"> and above 8</w:t>
      </w:r>
      <w:r w:rsidR="00A53133" w:rsidRPr="00930095">
        <w:t>.</w:t>
      </w:r>
      <w:proofErr w:type="gramStart"/>
      <w:r w:rsidR="00A53133" w:rsidRPr="00930095">
        <w:t>0.</w:t>
      </w:r>
      <w:r w:rsidR="00F214A4" w:rsidRPr="00930095">
        <w:t>At</w:t>
      </w:r>
      <w:proofErr w:type="gramEnd"/>
      <w:r w:rsidR="00F214A4" w:rsidRPr="00930095">
        <w:t xml:space="preserve"> pH 5 and pH 10.0 the </w:t>
      </w:r>
      <w:proofErr w:type="spellStart"/>
      <w:r w:rsidR="00F214A4" w:rsidRPr="00930095">
        <w:t>haemagglutinactivity</w:t>
      </w:r>
      <w:proofErr w:type="spellEnd"/>
      <w:r w:rsidR="00F214A4" w:rsidRPr="00930095">
        <w:t xml:space="preserve"> was </w:t>
      </w:r>
      <w:r w:rsidR="00A0121A" w:rsidRPr="00930095">
        <w:t xml:space="preserve">completely </w:t>
      </w:r>
      <w:r w:rsidR="004B2D48" w:rsidRPr="00930095">
        <w:t>lost</w:t>
      </w:r>
      <w:r w:rsidR="00F214A4" w:rsidRPr="00930095">
        <w:t>.</w:t>
      </w:r>
      <w:r w:rsidR="00BF11DE" w:rsidRPr="00930095">
        <w:t xml:space="preserve"> </w:t>
      </w:r>
      <w:r w:rsidR="009B2FA5" w:rsidRPr="00930095">
        <w:t>Kumar</w:t>
      </w:r>
      <w:r w:rsidR="00F0087E" w:rsidRPr="00930095">
        <w:t xml:space="preserve"> </w:t>
      </w:r>
      <w:r w:rsidR="009A6F91">
        <w:t xml:space="preserve">et al., </w:t>
      </w:r>
      <w:r w:rsidR="00DC3968">
        <w:t>[12]</w:t>
      </w:r>
      <w:r w:rsidR="00F0087E" w:rsidRPr="00930095">
        <w:t xml:space="preserve"> </w:t>
      </w:r>
      <w:r w:rsidR="009B2FA5" w:rsidRPr="00930095">
        <w:t xml:space="preserve">stated that the </w:t>
      </w:r>
      <w:proofErr w:type="spellStart"/>
      <w:r w:rsidR="009B2FA5" w:rsidRPr="00930095">
        <w:t>pHimpacton</w:t>
      </w:r>
      <w:proofErr w:type="spellEnd"/>
      <w:r w:rsidR="00BF11DE" w:rsidRPr="00930095">
        <w:t xml:space="preserve"> </w:t>
      </w:r>
      <w:proofErr w:type="spellStart"/>
      <w:proofErr w:type="gramStart"/>
      <w:r w:rsidR="009B2FA5" w:rsidRPr="00930095">
        <w:rPr>
          <w:i/>
          <w:iCs/>
        </w:rPr>
        <w:t>C.sertularioides</w:t>
      </w:r>
      <w:proofErr w:type="spellEnd"/>
      <w:proofErr w:type="gramEnd"/>
      <w:r w:rsidR="00BF11DE" w:rsidRPr="00930095">
        <w:rPr>
          <w:i/>
          <w:iCs/>
        </w:rPr>
        <w:t xml:space="preserve"> </w:t>
      </w:r>
      <w:r w:rsidR="009B2FA5" w:rsidRPr="00930095">
        <w:t>has</w:t>
      </w:r>
      <w:r w:rsidR="00BF11DE" w:rsidRPr="00930095">
        <w:t xml:space="preserve"> </w:t>
      </w:r>
      <w:r w:rsidR="009B2FA5" w:rsidRPr="00930095">
        <w:t>been</w:t>
      </w:r>
      <w:r w:rsidR="00BF11DE" w:rsidRPr="00930095">
        <w:t xml:space="preserve"> </w:t>
      </w:r>
      <w:r w:rsidR="009B2FA5" w:rsidRPr="00930095">
        <w:t>observed</w:t>
      </w:r>
      <w:r w:rsidR="00BF11DE" w:rsidRPr="00930095">
        <w:t xml:space="preserve"> </w:t>
      </w:r>
      <w:r w:rsidR="009B2FA5" w:rsidRPr="00930095">
        <w:t>to</w:t>
      </w:r>
      <w:r w:rsidR="00BF11DE" w:rsidRPr="00930095">
        <w:t xml:space="preserve"> </w:t>
      </w:r>
      <w:r w:rsidR="009B2FA5" w:rsidRPr="00930095">
        <w:t>be</w:t>
      </w:r>
      <w:r w:rsidR="0037229E" w:rsidRPr="00930095">
        <w:t xml:space="preserve"> </w:t>
      </w:r>
      <w:r w:rsidR="009B2FA5" w:rsidRPr="00930095">
        <w:t>effective</w:t>
      </w:r>
      <w:r w:rsidR="00BF11DE" w:rsidRPr="00930095">
        <w:t xml:space="preserve"> </w:t>
      </w:r>
      <w:r w:rsidR="009B2FA5" w:rsidRPr="00930095">
        <w:t>between</w:t>
      </w:r>
      <w:r w:rsidR="00BF11DE" w:rsidRPr="00930095">
        <w:t xml:space="preserve"> </w:t>
      </w:r>
      <w:r w:rsidR="009B2FA5" w:rsidRPr="00930095">
        <w:t>5.0</w:t>
      </w:r>
      <w:r w:rsidR="00BF11DE" w:rsidRPr="00930095">
        <w:t xml:space="preserve"> </w:t>
      </w:r>
      <w:r w:rsidR="009B2FA5" w:rsidRPr="00930095">
        <w:t>and</w:t>
      </w:r>
      <w:r w:rsidR="00BF11DE" w:rsidRPr="00930095">
        <w:t xml:space="preserve"> </w:t>
      </w:r>
      <w:r w:rsidR="009B2FA5" w:rsidRPr="00930095">
        <w:t>10.</w:t>
      </w:r>
      <w:r w:rsidR="0069396A" w:rsidRPr="00930095">
        <w:t xml:space="preserve"> Agglutination</w:t>
      </w:r>
      <w:r w:rsidR="00BF11DE" w:rsidRPr="00930095">
        <w:t xml:space="preserve"> </w:t>
      </w:r>
      <w:r w:rsidR="0069396A" w:rsidRPr="00930095">
        <w:t>activity</w:t>
      </w:r>
      <w:r w:rsidR="00BF11DE" w:rsidRPr="00930095">
        <w:t xml:space="preserve"> </w:t>
      </w:r>
      <w:r w:rsidR="0069396A" w:rsidRPr="00930095">
        <w:t>of</w:t>
      </w:r>
      <w:r w:rsidR="00BF11DE" w:rsidRPr="00930095">
        <w:t xml:space="preserve"> </w:t>
      </w:r>
      <w:r w:rsidR="0069396A" w:rsidRPr="00930095">
        <w:t>crude</w:t>
      </w:r>
      <w:r w:rsidR="00C00B67" w:rsidRPr="00930095">
        <w:rPr>
          <w:spacing w:val="27"/>
        </w:rPr>
        <w:t xml:space="preserve"> extract of </w:t>
      </w:r>
      <w:proofErr w:type="spellStart"/>
      <w:r w:rsidR="0069396A" w:rsidRPr="00930095">
        <w:t>redalga</w:t>
      </w:r>
      <w:proofErr w:type="spellEnd"/>
      <w:r w:rsidR="00BF11DE" w:rsidRPr="00930095">
        <w:t xml:space="preserve"> </w:t>
      </w:r>
      <w:proofErr w:type="spellStart"/>
      <w:r w:rsidR="0069396A" w:rsidRPr="00930095">
        <w:rPr>
          <w:i/>
          <w:iCs/>
        </w:rPr>
        <w:t>Acrocystisnana</w:t>
      </w:r>
      <w:proofErr w:type="spellEnd"/>
      <w:r w:rsidR="0037229E" w:rsidRPr="00930095">
        <w:rPr>
          <w:i/>
          <w:iCs/>
        </w:rPr>
        <w:t xml:space="preserve"> </w:t>
      </w:r>
      <w:r w:rsidR="0069396A" w:rsidRPr="00930095">
        <w:t>from</w:t>
      </w:r>
      <w:r w:rsidR="0037229E" w:rsidRPr="00930095">
        <w:t xml:space="preserve"> </w:t>
      </w:r>
      <w:r w:rsidR="0069396A" w:rsidRPr="00930095">
        <w:t>southern</w:t>
      </w:r>
      <w:r w:rsidR="0037229E" w:rsidRPr="00930095">
        <w:t xml:space="preserve"> </w:t>
      </w:r>
      <w:r w:rsidR="0069396A" w:rsidRPr="00930095">
        <w:t>coast</w:t>
      </w:r>
      <w:r w:rsidR="00BF11DE" w:rsidRPr="00930095">
        <w:t xml:space="preserve"> </w:t>
      </w:r>
      <w:r w:rsidR="0069396A" w:rsidRPr="00930095">
        <w:t>of</w:t>
      </w:r>
      <w:r w:rsidR="00BF11DE" w:rsidRPr="00930095">
        <w:t xml:space="preserve"> </w:t>
      </w:r>
      <w:proofErr w:type="spellStart"/>
      <w:r w:rsidR="0069396A" w:rsidRPr="00930095">
        <w:t>Javaisland</w:t>
      </w:r>
      <w:proofErr w:type="spellEnd"/>
      <w:r w:rsidR="0069396A" w:rsidRPr="00930095">
        <w:t>,</w:t>
      </w:r>
      <w:r w:rsidR="00BF11DE" w:rsidRPr="00930095">
        <w:t xml:space="preserve"> </w:t>
      </w:r>
      <w:r w:rsidR="0069396A" w:rsidRPr="00930095">
        <w:t>Indonesia</w:t>
      </w:r>
      <w:r w:rsidR="00BF11DE" w:rsidRPr="00930095">
        <w:t xml:space="preserve"> </w:t>
      </w:r>
      <w:r w:rsidR="0069396A" w:rsidRPr="00930095">
        <w:t>was</w:t>
      </w:r>
      <w:r w:rsidR="00F0087E" w:rsidRPr="00930095">
        <w:t xml:space="preserve"> s</w:t>
      </w:r>
      <w:r w:rsidR="0069396A" w:rsidRPr="00930095">
        <w:t>table</w:t>
      </w:r>
      <w:r w:rsidR="00BF11DE" w:rsidRPr="00930095">
        <w:t xml:space="preserve"> </w:t>
      </w:r>
      <w:r w:rsidR="0069396A" w:rsidRPr="00930095">
        <w:t>between</w:t>
      </w:r>
      <w:r w:rsidR="00BF11DE" w:rsidRPr="00930095">
        <w:t xml:space="preserve"> </w:t>
      </w:r>
      <w:r w:rsidR="0069396A" w:rsidRPr="00930095">
        <w:t>the</w:t>
      </w:r>
      <w:r w:rsidR="00BF11DE" w:rsidRPr="00930095">
        <w:t xml:space="preserve"> </w:t>
      </w:r>
      <w:r w:rsidR="0069396A" w:rsidRPr="00930095">
        <w:t>pH3</w:t>
      </w:r>
      <w:r w:rsidR="006E46F8" w:rsidRPr="00930095">
        <w:t>.0</w:t>
      </w:r>
      <w:r w:rsidR="00BF11DE" w:rsidRPr="00930095">
        <w:t xml:space="preserve"> </w:t>
      </w:r>
      <w:r w:rsidR="0069396A" w:rsidRPr="00930095">
        <w:t>and</w:t>
      </w:r>
      <w:r w:rsidR="00BF11DE" w:rsidRPr="00930095">
        <w:t xml:space="preserve"> </w:t>
      </w:r>
      <w:r w:rsidR="0069396A" w:rsidRPr="00930095">
        <w:t>10</w:t>
      </w:r>
      <w:r w:rsidR="00BF11DE" w:rsidRPr="00930095">
        <w:t xml:space="preserve"> </w:t>
      </w:r>
      <w:r w:rsidR="00776A37">
        <w:t>[13]</w:t>
      </w:r>
      <w:r w:rsidR="0069396A" w:rsidRPr="00930095">
        <w:t>. Similar</w:t>
      </w:r>
      <w:r w:rsidR="00BF11DE" w:rsidRPr="00930095">
        <w:t xml:space="preserve"> </w:t>
      </w:r>
      <w:r w:rsidR="0069396A" w:rsidRPr="00930095">
        <w:t>to</w:t>
      </w:r>
      <w:r w:rsidR="00BF11DE" w:rsidRPr="00930095">
        <w:t xml:space="preserve"> </w:t>
      </w:r>
      <w:r w:rsidR="0069396A" w:rsidRPr="00930095">
        <w:t>our</w:t>
      </w:r>
      <w:r w:rsidR="00BF11DE" w:rsidRPr="00930095">
        <w:t xml:space="preserve"> </w:t>
      </w:r>
      <w:r w:rsidR="0069396A" w:rsidRPr="00930095">
        <w:t>study,</w:t>
      </w:r>
      <w:r w:rsidR="00BF11DE" w:rsidRPr="00930095">
        <w:t xml:space="preserve"> </w:t>
      </w:r>
      <w:r w:rsidR="0069396A" w:rsidRPr="00776A37">
        <w:rPr>
          <w:highlight w:val="green"/>
        </w:rPr>
        <w:t>Malini</w:t>
      </w:r>
      <w:r w:rsidR="0069396A" w:rsidRPr="00930095">
        <w:t xml:space="preserve"> </w:t>
      </w:r>
      <w:r w:rsidR="00776A37">
        <w:t>[</w:t>
      </w:r>
      <w:proofErr w:type="gramStart"/>
      <w:r w:rsidR="00776A37">
        <w:t>14]</w:t>
      </w:r>
      <w:r w:rsidR="0069396A" w:rsidRPr="00930095">
        <w:t>(</w:t>
      </w:r>
      <w:proofErr w:type="gramEnd"/>
      <w:r w:rsidR="0069396A" w:rsidRPr="00930095">
        <w:t>201</w:t>
      </w:r>
      <w:r w:rsidR="004F67D1" w:rsidRPr="00930095">
        <w:t>9</w:t>
      </w:r>
      <w:r w:rsidR="0069396A" w:rsidRPr="00930095">
        <w:t>)</w:t>
      </w:r>
      <w:r w:rsidR="00BF11DE" w:rsidRPr="00930095">
        <w:t xml:space="preserve"> </w:t>
      </w:r>
      <w:r w:rsidR="0069396A" w:rsidRPr="00930095">
        <w:t>also</w:t>
      </w:r>
      <w:r w:rsidR="00BF11DE" w:rsidRPr="00930095">
        <w:t xml:space="preserve"> </w:t>
      </w:r>
      <w:r w:rsidR="0069396A" w:rsidRPr="00930095">
        <w:t>reported</w:t>
      </w:r>
      <w:r w:rsidR="00BF11DE" w:rsidRPr="00930095">
        <w:t xml:space="preserve"> </w:t>
      </w:r>
      <w:r w:rsidR="0069396A" w:rsidRPr="00930095">
        <w:t>that</w:t>
      </w:r>
      <w:r w:rsidR="00BF11DE" w:rsidRPr="00930095">
        <w:t xml:space="preserve"> </w:t>
      </w:r>
      <w:r w:rsidR="0069396A" w:rsidRPr="00930095">
        <w:t>the</w:t>
      </w:r>
      <w:r w:rsidR="00BF11DE" w:rsidRPr="00930095">
        <w:t xml:space="preserve"> </w:t>
      </w:r>
      <w:r w:rsidR="0069396A" w:rsidRPr="00930095">
        <w:t>lectin</w:t>
      </w:r>
      <w:r w:rsidR="00BF11DE" w:rsidRPr="00930095">
        <w:t xml:space="preserve"> </w:t>
      </w:r>
      <w:r w:rsidR="000533F4" w:rsidRPr="00930095">
        <w:rPr>
          <w:i/>
          <w:iCs/>
        </w:rPr>
        <w:t>C.</w:t>
      </w:r>
      <w:r w:rsidR="0037229E" w:rsidRPr="00930095">
        <w:rPr>
          <w:i/>
          <w:iCs/>
        </w:rPr>
        <w:t xml:space="preserve"> </w:t>
      </w:r>
      <w:proofErr w:type="spellStart"/>
      <w:r w:rsidR="000533F4" w:rsidRPr="00930095">
        <w:rPr>
          <w:i/>
          <w:iCs/>
        </w:rPr>
        <w:t>sinuosa</w:t>
      </w:r>
      <w:proofErr w:type="spellEnd"/>
      <w:r w:rsidR="00BF11DE" w:rsidRPr="00930095">
        <w:rPr>
          <w:i/>
          <w:iCs/>
        </w:rPr>
        <w:t xml:space="preserve"> </w:t>
      </w:r>
      <w:r w:rsidR="0069396A" w:rsidRPr="00930095">
        <w:t>activity</w:t>
      </w:r>
      <w:r w:rsidR="00BF11DE" w:rsidRPr="00930095">
        <w:t xml:space="preserve"> </w:t>
      </w:r>
      <w:r w:rsidR="0069396A" w:rsidRPr="00930095">
        <w:t>was</w:t>
      </w:r>
      <w:r w:rsidR="00BF11DE" w:rsidRPr="00930095">
        <w:t xml:space="preserve"> </w:t>
      </w:r>
      <w:r w:rsidR="0069396A" w:rsidRPr="00930095">
        <w:t>stable</w:t>
      </w:r>
      <w:r w:rsidR="0037229E" w:rsidRPr="00930095">
        <w:t xml:space="preserve"> </w:t>
      </w:r>
      <w:r w:rsidR="0069396A" w:rsidRPr="00930095">
        <w:t>at</w:t>
      </w:r>
      <w:r w:rsidR="0037229E" w:rsidRPr="00930095">
        <w:t xml:space="preserve"> </w:t>
      </w:r>
      <w:r w:rsidR="0069396A" w:rsidRPr="00930095">
        <w:t>a</w:t>
      </w:r>
      <w:r w:rsidR="0037229E" w:rsidRPr="00930095">
        <w:t xml:space="preserve"> </w:t>
      </w:r>
      <w:r w:rsidR="0069396A" w:rsidRPr="00930095">
        <w:t>pH</w:t>
      </w:r>
      <w:r w:rsidR="0037229E" w:rsidRPr="00930095">
        <w:t xml:space="preserve"> </w:t>
      </w:r>
      <w:r w:rsidR="0069396A" w:rsidRPr="00930095">
        <w:t>range</w:t>
      </w:r>
      <w:r w:rsidR="0037229E" w:rsidRPr="00930095">
        <w:t xml:space="preserve"> </w:t>
      </w:r>
      <w:r w:rsidR="0069396A" w:rsidRPr="00930095">
        <w:t>of</w:t>
      </w:r>
      <w:r w:rsidR="0037229E" w:rsidRPr="00930095">
        <w:t xml:space="preserve"> </w:t>
      </w:r>
      <w:r w:rsidR="0069396A" w:rsidRPr="00930095">
        <w:t>7.0</w:t>
      </w:r>
      <w:r w:rsidR="0037229E" w:rsidRPr="00930095">
        <w:t xml:space="preserve"> </w:t>
      </w:r>
      <w:r w:rsidR="0069396A" w:rsidRPr="00930095">
        <w:t>and</w:t>
      </w:r>
      <w:r w:rsidR="0037229E" w:rsidRPr="00930095">
        <w:t xml:space="preserve"> </w:t>
      </w:r>
      <w:r w:rsidR="0069396A" w:rsidRPr="00930095">
        <w:t>8.0</w:t>
      </w:r>
      <w:r w:rsidR="0037229E" w:rsidRPr="00930095">
        <w:t xml:space="preserve"> </w:t>
      </w:r>
      <w:r w:rsidR="0069396A" w:rsidRPr="00930095">
        <w:t>and</w:t>
      </w:r>
      <w:r w:rsidR="0037229E" w:rsidRPr="00930095">
        <w:t xml:space="preserve"> </w:t>
      </w:r>
      <w:r w:rsidR="0069396A" w:rsidRPr="00930095">
        <w:t>no</w:t>
      </w:r>
      <w:r w:rsidR="0037229E" w:rsidRPr="00930095">
        <w:t xml:space="preserve"> </w:t>
      </w:r>
      <w:r w:rsidR="0069396A" w:rsidRPr="00930095">
        <w:t>activity</w:t>
      </w:r>
      <w:r w:rsidR="0037229E" w:rsidRPr="00930095">
        <w:t xml:space="preserve"> </w:t>
      </w:r>
      <w:r w:rsidR="0069396A" w:rsidRPr="00930095">
        <w:t>was</w:t>
      </w:r>
      <w:r w:rsidR="0037229E" w:rsidRPr="00930095">
        <w:t xml:space="preserve"> </w:t>
      </w:r>
      <w:r w:rsidR="0069396A" w:rsidRPr="00930095">
        <w:t>recorded</w:t>
      </w:r>
      <w:r w:rsidR="0037229E" w:rsidRPr="00930095">
        <w:t xml:space="preserve"> </w:t>
      </w:r>
      <w:r w:rsidR="0069396A" w:rsidRPr="00930095">
        <w:t>at</w:t>
      </w:r>
      <w:r w:rsidR="0037229E" w:rsidRPr="00930095">
        <w:t xml:space="preserve"> </w:t>
      </w:r>
      <w:r w:rsidR="0069396A" w:rsidRPr="00930095">
        <w:t>pH5.0</w:t>
      </w:r>
      <w:r w:rsidR="0037229E" w:rsidRPr="00930095">
        <w:t xml:space="preserve"> </w:t>
      </w:r>
      <w:r w:rsidR="0069396A" w:rsidRPr="00930095">
        <w:t>and</w:t>
      </w:r>
      <w:r w:rsidR="0037229E" w:rsidRPr="00930095">
        <w:t xml:space="preserve"> </w:t>
      </w:r>
      <w:r w:rsidR="0069396A" w:rsidRPr="00930095">
        <w:t>pH</w:t>
      </w:r>
      <w:r w:rsidR="0037229E" w:rsidRPr="00930095">
        <w:t xml:space="preserve"> </w:t>
      </w:r>
      <w:r w:rsidR="0069396A" w:rsidRPr="00930095">
        <w:rPr>
          <w:spacing w:val="-6"/>
        </w:rPr>
        <w:t>10.0.</w:t>
      </w:r>
    </w:p>
    <w:p w14:paraId="1283ED8A" w14:textId="77777777" w:rsidR="00052250" w:rsidRPr="00930095" w:rsidRDefault="00052250" w:rsidP="00741130">
      <w:pPr>
        <w:spacing w:line="480" w:lineRule="auto"/>
        <w:ind w:right="4"/>
        <w:jc w:val="both"/>
      </w:pPr>
      <w:r w:rsidRPr="00930095">
        <w:t xml:space="preserve">The </w:t>
      </w:r>
      <w:r w:rsidR="004865D9" w:rsidRPr="00930095">
        <w:t xml:space="preserve">crud </w:t>
      </w:r>
      <w:r w:rsidRPr="00930095">
        <w:t xml:space="preserve">extract </w:t>
      </w:r>
      <w:r w:rsidR="004865D9" w:rsidRPr="00930095">
        <w:t xml:space="preserve">of </w:t>
      </w:r>
      <w:proofErr w:type="spellStart"/>
      <w:r w:rsidR="004865D9" w:rsidRPr="00930095">
        <w:rPr>
          <w:i/>
        </w:rPr>
        <w:t>Navicula</w:t>
      </w:r>
      <w:r w:rsidR="004865D9" w:rsidRPr="00930095">
        <w:t>sp</w:t>
      </w:r>
      <w:proofErr w:type="spellEnd"/>
      <w:r w:rsidR="00F0087E" w:rsidRPr="00930095">
        <w:t xml:space="preserve">. </w:t>
      </w:r>
      <w:r w:rsidRPr="00930095">
        <w:t xml:space="preserve">was tested for the </w:t>
      </w:r>
      <w:proofErr w:type="spellStart"/>
      <w:r w:rsidRPr="00930095">
        <w:t>thermo</w:t>
      </w:r>
      <w:proofErr w:type="spellEnd"/>
      <w:r w:rsidRPr="00930095">
        <w:t xml:space="preserve"> stability </w:t>
      </w:r>
      <w:r w:rsidR="004865D9" w:rsidRPr="00930095">
        <w:t xml:space="preserve">with respect to </w:t>
      </w:r>
      <w:r w:rsidRPr="00930095">
        <w:t xml:space="preserve">its hemagglutinating activity </w:t>
      </w:r>
      <w:r w:rsidR="00662B2B" w:rsidRPr="00930095">
        <w:t xml:space="preserve">and </w:t>
      </w:r>
      <w:r w:rsidR="004865D9" w:rsidRPr="00930095">
        <w:t xml:space="preserve">was stable at </w:t>
      </w:r>
      <w:r w:rsidRPr="00930095">
        <w:t>temperature rang</w:t>
      </w:r>
      <w:r w:rsidR="00BA5773" w:rsidRPr="00930095">
        <w:t>e between</w:t>
      </w:r>
      <w:r w:rsidR="0037229E" w:rsidRPr="00930095">
        <w:t xml:space="preserve"> </w:t>
      </w:r>
      <w:r w:rsidR="004865D9" w:rsidRPr="00930095">
        <w:t xml:space="preserve">20°C </w:t>
      </w:r>
      <w:r w:rsidR="00662B2B" w:rsidRPr="00930095">
        <w:t>and</w:t>
      </w:r>
      <w:r w:rsidR="004865D9" w:rsidRPr="00930095">
        <w:t xml:space="preserve"> 40°C</w:t>
      </w:r>
      <w:r w:rsidR="00090156" w:rsidRPr="00930095">
        <w:t>.</w:t>
      </w:r>
      <w:r w:rsidR="00662B2B" w:rsidRPr="00930095">
        <w:t xml:space="preserve"> </w:t>
      </w:r>
      <w:proofErr w:type="spellStart"/>
      <w:r w:rsidR="00662B2B" w:rsidRPr="00930095">
        <w:t>T</w:t>
      </w:r>
      <w:r w:rsidR="00090156" w:rsidRPr="00930095">
        <w:t>heactivity</w:t>
      </w:r>
      <w:proofErr w:type="spellEnd"/>
      <w:r w:rsidR="00662B2B" w:rsidRPr="00930095">
        <w:t xml:space="preserve"> was </w:t>
      </w:r>
      <w:r w:rsidR="00090156" w:rsidRPr="00930095">
        <w:t>completely</w:t>
      </w:r>
      <w:r w:rsidR="0037229E" w:rsidRPr="00930095">
        <w:t xml:space="preserve"> </w:t>
      </w:r>
      <w:proofErr w:type="spellStart"/>
      <w:r w:rsidR="00090156" w:rsidRPr="00930095">
        <w:t>lostat</w:t>
      </w:r>
      <w:proofErr w:type="spellEnd"/>
      <w:r w:rsidR="00662B2B" w:rsidRPr="00930095">
        <w:t xml:space="preserve"> higher temperatures </w:t>
      </w:r>
      <w:r w:rsidR="00090156" w:rsidRPr="00930095">
        <w:t>80°C to 100°C</w:t>
      </w:r>
      <w:r w:rsidR="0037229E" w:rsidRPr="00930095">
        <w:t xml:space="preserve"> </w:t>
      </w:r>
      <w:r w:rsidR="00090156" w:rsidRPr="00930095">
        <w:t xml:space="preserve">(Table 3). </w:t>
      </w:r>
      <w:r w:rsidR="005A2E64" w:rsidRPr="00930095">
        <w:t>The</w:t>
      </w:r>
      <w:r w:rsidR="0037229E" w:rsidRPr="00930095">
        <w:t xml:space="preserve"> </w:t>
      </w:r>
      <w:r w:rsidR="005A2E64" w:rsidRPr="00930095">
        <w:t>HA</w:t>
      </w:r>
      <w:r w:rsidR="0037229E" w:rsidRPr="00930095">
        <w:t xml:space="preserve"> </w:t>
      </w:r>
      <w:r w:rsidR="005A2E64" w:rsidRPr="00930095">
        <w:t>activity</w:t>
      </w:r>
      <w:r w:rsidR="0037229E" w:rsidRPr="00930095">
        <w:t xml:space="preserve"> </w:t>
      </w:r>
      <w:r w:rsidR="005A2E64" w:rsidRPr="00930095">
        <w:t xml:space="preserve">from </w:t>
      </w:r>
      <w:proofErr w:type="spellStart"/>
      <w:proofErr w:type="gramStart"/>
      <w:r w:rsidR="00AD365A" w:rsidRPr="00930095">
        <w:rPr>
          <w:i/>
          <w:iCs/>
        </w:rPr>
        <w:t>U.pertusa</w:t>
      </w:r>
      <w:r w:rsidR="00AD365A" w:rsidRPr="00930095">
        <w:t>lectin</w:t>
      </w:r>
      <w:proofErr w:type="spellEnd"/>
      <w:proofErr w:type="gramEnd"/>
      <w:r w:rsidR="00AD365A" w:rsidRPr="00930095">
        <w:t xml:space="preserve"> was</w:t>
      </w:r>
      <w:r w:rsidR="00662B2B" w:rsidRPr="00930095">
        <w:t xml:space="preserve"> not </w:t>
      </w:r>
      <w:r w:rsidR="00AD365A" w:rsidRPr="00930095">
        <w:t>affected exposure</w:t>
      </w:r>
      <w:r w:rsidR="00A435F0" w:rsidRPr="00930095">
        <w:t xml:space="preserve"> </w:t>
      </w:r>
      <w:r w:rsidR="00AD365A" w:rsidRPr="00930095">
        <w:t>to</w:t>
      </w:r>
      <w:r w:rsidR="00A435F0" w:rsidRPr="00930095">
        <w:t xml:space="preserve"> </w:t>
      </w:r>
      <w:r w:rsidR="00AD365A" w:rsidRPr="00930095">
        <w:t>a</w:t>
      </w:r>
      <w:r w:rsidR="00A435F0" w:rsidRPr="00930095">
        <w:t xml:space="preserve"> </w:t>
      </w:r>
      <w:r w:rsidR="00AD365A" w:rsidRPr="00930095">
        <w:t>temperature</w:t>
      </w:r>
      <w:r w:rsidR="00A435F0" w:rsidRPr="00930095">
        <w:t xml:space="preserve"> </w:t>
      </w:r>
      <w:r w:rsidR="00AD365A" w:rsidRPr="00930095">
        <w:t>of 30-70°C for</w:t>
      </w:r>
      <w:r w:rsidR="00A435F0" w:rsidRPr="00930095">
        <w:t xml:space="preserve"> </w:t>
      </w:r>
      <w:r w:rsidR="00AD365A" w:rsidRPr="00930095">
        <w:t>30</w:t>
      </w:r>
      <w:r w:rsidR="00A435F0" w:rsidRPr="00930095">
        <w:t xml:space="preserve"> </w:t>
      </w:r>
      <w:r w:rsidR="00AD365A" w:rsidRPr="00930095">
        <w:t xml:space="preserve">minutes </w:t>
      </w:r>
      <w:r w:rsidR="00776A37">
        <w:t>[15]</w:t>
      </w:r>
      <w:r w:rsidR="00AD365A" w:rsidRPr="00930095">
        <w:t>.</w:t>
      </w:r>
      <w:r w:rsidR="004F67D1" w:rsidRPr="00930095">
        <w:t xml:space="preserve"> Similar</w:t>
      </w:r>
      <w:r w:rsidR="00A435F0" w:rsidRPr="00930095">
        <w:t xml:space="preserve"> </w:t>
      </w:r>
      <w:r w:rsidR="004F67D1" w:rsidRPr="00930095">
        <w:t>to</w:t>
      </w:r>
      <w:r w:rsidR="00A435F0" w:rsidRPr="00930095">
        <w:t xml:space="preserve"> </w:t>
      </w:r>
      <w:r w:rsidR="004F67D1" w:rsidRPr="00930095">
        <w:t>our</w:t>
      </w:r>
      <w:r w:rsidR="00A435F0" w:rsidRPr="00930095">
        <w:t xml:space="preserve"> </w:t>
      </w:r>
      <w:r w:rsidR="004F67D1" w:rsidRPr="00930095">
        <w:t>study</w:t>
      </w:r>
      <w:r w:rsidR="00662B2B" w:rsidRPr="00930095">
        <w:t>,</w:t>
      </w:r>
      <w:r w:rsidR="004F67D1" w:rsidRPr="00930095">
        <w:t xml:space="preserve"> </w:t>
      </w:r>
      <w:r w:rsidR="004F67D1" w:rsidRPr="00776A37">
        <w:rPr>
          <w:highlight w:val="green"/>
        </w:rPr>
        <w:t>Malini</w:t>
      </w:r>
      <w:r w:rsidR="004F67D1" w:rsidRPr="00930095">
        <w:t xml:space="preserve"> </w:t>
      </w:r>
      <w:r w:rsidR="009D2876">
        <w:t>[</w:t>
      </w:r>
      <w:proofErr w:type="gramStart"/>
      <w:r w:rsidR="009D2876">
        <w:t>14]</w:t>
      </w:r>
      <w:r w:rsidR="004F67D1" w:rsidRPr="00930095">
        <w:t>(</w:t>
      </w:r>
      <w:proofErr w:type="gramEnd"/>
      <w:r w:rsidR="004F67D1" w:rsidRPr="00930095">
        <w:t xml:space="preserve">2019) </w:t>
      </w:r>
      <w:r w:rsidR="000533F4" w:rsidRPr="00930095">
        <w:t>and Kumar</w:t>
      </w:r>
      <w:r w:rsidR="00662B2B" w:rsidRPr="00930095">
        <w:t xml:space="preserve"> </w:t>
      </w:r>
      <w:r w:rsidR="009718DB">
        <w:t xml:space="preserve">et al., </w:t>
      </w:r>
      <w:r w:rsidR="00DC3968">
        <w:t>[12]</w:t>
      </w:r>
      <w:r w:rsidR="00662B2B" w:rsidRPr="00930095">
        <w:t xml:space="preserve"> </w:t>
      </w:r>
      <w:r w:rsidR="003A44FA" w:rsidRPr="00930095">
        <w:t>also</w:t>
      </w:r>
      <w:r w:rsidR="00A435F0" w:rsidRPr="00930095">
        <w:t xml:space="preserve"> </w:t>
      </w:r>
      <w:r w:rsidR="003A44FA" w:rsidRPr="00930095">
        <w:t>reported</w:t>
      </w:r>
      <w:r w:rsidR="00A435F0" w:rsidRPr="00930095">
        <w:t xml:space="preserve"> </w:t>
      </w:r>
      <w:r w:rsidR="003A44FA" w:rsidRPr="00930095">
        <w:t>that</w:t>
      </w:r>
      <w:r w:rsidR="00A435F0" w:rsidRPr="00930095">
        <w:t xml:space="preserve"> </w:t>
      </w:r>
      <w:r w:rsidR="003A44FA" w:rsidRPr="00930095">
        <w:t>the</w:t>
      </w:r>
      <w:r w:rsidR="00A435F0" w:rsidRPr="00930095">
        <w:t xml:space="preserve"> </w:t>
      </w:r>
      <w:r w:rsidR="003A44FA" w:rsidRPr="00930095">
        <w:t>temperature</w:t>
      </w:r>
      <w:r w:rsidR="00A435F0" w:rsidRPr="00930095">
        <w:t xml:space="preserve"> </w:t>
      </w:r>
      <w:r w:rsidR="003A44FA" w:rsidRPr="00930095">
        <w:t>range</w:t>
      </w:r>
      <w:r w:rsidR="00A435F0" w:rsidRPr="00930095">
        <w:t xml:space="preserve"> </w:t>
      </w:r>
      <w:r w:rsidR="003A44FA" w:rsidRPr="00930095">
        <w:t>of</w:t>
      </w:r>
      <w:r w:rsidR="000533F4" w:rsidRPr="00930095">
        <w:rPr>
          <w:spacing w:val="-6"/>
        </w:rPr>
        <w:t xml:space="preserve"> extract </w:t>
      </w:r>
      <w:proofErr w:type="spellStart"/>
      <w:r w:rsidR="000533F4" w:rsidRPr="00930095">
        <w:rPr>
          <w:i/>
          <w:iCs/>
        </w:rPr>
        <w:t>C.sinuosa</w:t>
      </w:r>
      <w:proofErr w:type="spellEnd"/>
      <w:r w:rsidR="00A435F0" w:rsidRPr="00930095">
        <w:rPr>
          <w:i/>
          <w:iCs/>
        </w:rPr>
        <w:t xml:space="preserve"> </w:t>
      </w:r>
      <w:r w:rsidR="000533F4" w:rsidRPr="00930095">
        <w:rPr>
          <w:iCs/>
        </w:rPr>
        <w:t xml:space="preserve">and </w:t>
      </w:r>
      <w:proofErr w:type="spellStart"/>
      <w:r w:rsidR="000533F4" w:rsidRPr="00930095">
        <w:rPr>
          <w:i/>
          <w:iCs/>
        </w:rPr>
        <w:t>C.sertularioides</w:t>
      </w:r>
      <w:proofErr w:type="spellEnd"/>
      <w:r w:rsidR="00A435F0" w:rsidRPr="00930095">
        <w:rPr>
          <w:i/>
          <w:iCs/>
        </w:rPr>
        <w:t xml:space="preserve"> </w:t>
      </w:r>
      <w:r w:rsidR="00021DCF" w:rsidRPr="00930095">
        <w:rPr>
          <w:iCs/>
        </w:rPr>
        <w:t xml:space="preserve">lectin </w:t>
      </w:r>
      <w:r w:rsidR="00021DCF" w:rsidRPr="00930095">
        <w:t>in</w:t>
      </w:r>
      <w:r w:rsidR="00A435F0" w:rsidRPr="00930095">
        <w:t xml:space="preserve"> </w:t>
      </w:r>
      <w:r w:rsidR="00021DCF" w:rsidRPr="00930095">
        <w:t>haemagglutination</w:t>
      </w:r>
      <w:r w:rsidR="00A435F0" w:rsidRPr="00930095">
        <w:t xml:space="preserve"> </w:t>
      </w:r>
      <w:r w:rsidR="00021DCF" w:rsidRPr="00930095">
        <w:t>activity was</w:t>
      </w:r>
      <w:r w:rsidR="00A435F0" w:rsidRPr="00930095">
        <w:t xml:space="preserve"> </w:t>
      </w:r>
      <w:r w:rsidR="00021DCF" w:rsidRPr="00930095">
        <w:t>stable</w:t>
      </w:r>
      <w:r w:rsidR="00A435F0" w:rsidRPr="00930095">
        <w:t xml:space="preserve"> </w:t>
      </w:r>
      <w:r w:rsidR="00021DCF" w:rsidRPr="00930095">
        <w:t>between</w:t>
      </w:r>
      <w:r w:rsidR="00A435F0" w:rsidRPr="00930095">
        <w:t xml:space="preserve"> </w:t>
      </w:r>
      <w:r w:rsidR="00021DCF" w:rsidRPr="00930095">
        <w:t>20°</w:t>
      </w:r>
      <w:r w:rsidR="00662B2B" w:rsidRPr="00930095">
        <w:t>C</w:t>
      </w:r>
      <w:r w:rsidR="00A435F0" w:rsidRPr="00930095">
        <w:t xml:space="preserve"> </w:t>
      </w:r>
      <w:r w:rsidR="00662B2B" w:rsidRPr="00930095">
        <w:t xml:space="preserve">and </w:t>
      </w:r>
      <w:r w:rsidR="00021DCF" w:rsidRPr="00930095">
        <w:t xml:space="preserve">40°C. An earlier reports </w:t>
      </w:r>
      <w:r w:rsidR="00021DCF" w:rsidRPr="00D337E2">
        <w:rPr>
          <w:highlight w:val="green"/>
        </w:rPr>
        <w:t>Stello</w:t>
      </w:r>
      <w:r w:rsidR="00A435F0" w:rsidRPr="00930095">
        <w:t xml:space="preserve"> </w:t>
      </w:r>
      <w:r w:rsidR="00021DCF" w:rsidRPr="00930095">
        <w:t>et</w:t>
      </w:r>
      <w:r w:rsidR="00A435F0" w:rsidRPr="00930095">
        <w:t xml:space="preserve"> </w:t>
      </w:r>
      <w:r w:rsidR="00021DCF" w:rsidRPr="00930095">
        <w:t>al</w:t>
      </w:r>
      <w:r w:rsidR="00662B2B" w:rsidRPr="00930095">
        <w:t xml:space="preserve">. </w:t>
      </w:r>
      <w:r w:rsidR="00D337E2">
        <w:t>[</w:t>
      </w:r>
      <w:proofErr w:type="gramStart"/>
      <w:r w:rsidR="00D337E2">
        <w:t>16]</w:t>
      </w:r>
      <w:r w:rsidR="00662B2B" w:rsidRPr="00930095">
        <w:t>(</w:t>
      </w:r>
      <w:proofErr w:type="gramEnd"/>
      <w:r w:rsidR="00021DCF" w:rsidRPr="00D337E2">
        <w:t>2002</w:t>
      </w:r>
      <w:r w:rsidR="00662B2B" w:rsidRPr="00930095">
        <w:t>)</w:t>
      </w:r>
      <w:r w:rsidR="00021DCF" w:rsidRPr="00930095">
        <w:t xml:space="preserve"> was </w:t>
      </w:r>
      <w:r w:rsidR="0062012F" w:rsidRPr="00930095">
        <w:t>observed</w:t>
      </w:r>
      <w:r w:rsidR="00735918" w:rsidRPr="00930095">
        <w:t>,</w:t>
      </w:r>
      <w:r w:rsidR="0062012F" w:rsidRPr="00930095">
        <w:t xml:space="preserve"> T</w:t>
      </w:r>
      <w:r w:rsidR="00021DCF" w:rsidRPr="00930095">
        <w:t>he</w:t>
      </w:r>
      <w:r w:rsidR="0062012F" w:rsidRPr="00930095">
        <w:t xml:space="preserve"> H</w:t>
      </w:r>
      <w:r w:rsidR="00021DCF" w:rsidRPr="00930095">
        <w:t>A</w:t>
      </w:r>
      <w:r w:rsidR="00A435F0" w:rsidRPr="00930095">
        <w:t xml:space="preserve"> </w:t>
      </w:r>
      <w:r w:rsidR="00021DCF" w:rsidRPr="00930095">
        <w:t>activity</w:t>
      </w:r>
      <w:r w:rsidR="00A435F0" w:rsidRPr="00930095">
        <w:t xml:space="preserve"> </w:t>
      </w:r>
      <w:r w:rsidR="00021DCF" w:rsidRPr="00930095">
        <w:t>from</w:t>
      </w:r>
      <w:r w:rsidR="00A435F0" w:rsidRPr="00930095">
        <w:t xml:space="preserve"> </w:t>
      </w:r>
      <w:proofErr w:type="spellStart"/>
      <w:r w:rsidR="00021DCF" w:rsidRPr="00930095">
        <w:t>P.capillacealectin</w:t>
      </w:r>
      <w:proofErr w:type="spellEnd"/>
      <w:r w:rsidR="00A435F0" w:rsidRPr="00930095">
        <w:t xml:space="preserve"> </w:t>
      </w:r>
      <w:r w:rsidR="00021DCF" w:rsidRPr="00930095">
        <w:t>was</w:t>
      </w:r>
      <w:r w:rsidR="00A435F0" w:rsidRPr="00930095">
        <w:t xml:space="preserve"> </w:t>
      </w:r>
      <w:r w:rsidR="00021DCF" w:rsidRPr="00930095">
        <w:t>affected</w:t>
      </w:r>
      <w:r w:rsidR="00A435F0" w:rsidRPr="00930095">
        <w:t xml:space="preserve"> </w:t>
      </w:r>
      <w:r w:rsidR="00021DCF" w:rsidRPr="00930095">
        <w:t>only</w:t>
      </w:r>
      <w:r w:rsidR="00A435F0" w:rsidRPr="00930095">
        <w:t xml:space="preserve"> </w:t>
      </w:r>
      <w:r w:rsidR="00021DCF" w:rsidRPr="00930095">
        <w:t>by</w:t>
      </w:r>
      <w:r w:rsidR="00A435F0" w:rsidRPr="00930095">
        <w:t xml:space="preserve"> </w:t>
      </w:r>
      <w:r w:rsidR="00021DCF" w:rsidRPr="00930095">
        <w:t>exposure</w:t>
      </w:r>
      <w:r w:rsidR="00A435F0" w:rsidRPr="00930095">
        <w:t xml:space="preserve"> </w:t>
      </w:r>
      <w:r w:rsidR="00021DCF" w:rsidRPr="00930095">
        <w:t>to</w:t>
      </w:r>
      <w:r w:rsidR="00A435F0" w:rsidRPr="00930095">
        <w:t xml:space="preserve"> </w:t>
      </w:r>
      <w:r w:rsidR="00021DCF" w:rsidRPr="00930095">
        <w:t>a temperature</w:t>
      </w:r>
      <w:r w:rsidR="00A435F0" w:rsidRPr="00930095">
        <w:t xml:space="preserve"> </w:t>
      </w:r>
      <w:r w:rsidR="00021DCF" w:rsidRPr="00930095">
        <w:t>of</w:t>
      </w:r>
      <w:r w:rsidR="00A435F0" w:rsidRPr="00930095">
        <w:t xml:space="preserve"> </w:t>
      </w:r>
      <w:r w:rsidR="00021DCF" w:rsidRPr="00930095">
        <w:t>70°C</w:t>
      </w:r>
      <w:r w:rsidR="00A435F0" w:rsidRPr="00930095">
        <w:t xml:space="preserve"> </w:t>
      </w:r>
      <w:r w:rsidR="00021DCF" w:rsidRPr="00930095">
        <w:t>for</w:t>
      </w:r>
      <w:r w:rsidR="00A435F0" w:rsidRPr="00930095">
        <w:t xml:space="preserve"> </w:t>
      </w:r>
      <w:r w:rsidR="00021DCF" w:rsidRPr="00930095">
        <w:t>25</w:t>
      </w:r>
      <w:r w:rsidR="00A435F0" w:rsidRPr="00930095">
        <w:t xml:space="preserve"> </w:t>
      </w:r>
      <w:r w:rsidR="00021DCF" w:rsidRPr="00930095">
        <w:t>minutes.</w:t>
      </w:r>
      <w:r w:rsidR="00A435F0" w:rsidRPr="00930095">
        <w:t xml:space="preserve"> </w:t>
      </w:r>
      <w:r w:rsidR="00F57873" w:rsidRPr="00930095">
        <w:t>Alvarez</w:t>
      </w:r>
      <w:r w:rsidR="00A435F0" w:rsidRPr="00930095">
        <w:t xml:space="preserve"> </w:t>
      </w:r>
      <w:r w:rsidR="00F57873" w:rsidRPr="00930095">
        <w:t>Hernandez</w:t>
      </w:r>
      <w:r w:rsidR="00A435F0" w:rsidRPr="00930095">
        <w:t xml:space="preserve"> </w:t>
      </w:r>
      <w:r w:rsidR="00F57873" w:rsidRPr="00930095">
        <w:rPr>
          <w:i/>
          <w:iCs/>
        </w:rPr>
        <w:t>et</w:t>
      </w:r>
      <w:r w:rsidR="00A435F0" w:rsidRPr="00930095">
        <w:rPr>
          <w:i/>
          <w:iCs/>
        </w:rPr>
        <w:t xml:space="preserve"> </w:t>
      </w:r>
      <w:r w:rsidR="00F57873" w:rsidRPr="00930095">
        <w:rPr>
          <w:i/>
          <w:iCs/>
        </w:rPr>
        <w:t>al.</w:t>
      </w:r>
      <w:r w:rsidR="002416D7" w:rsidRPr="00930095">
        <w:rPr>
          <w:i/>
          <w:iCs/>
        </w:rPr>
        <w:t xml:space="preserve">, </w:t>
      </w:r>
      <w:r w:rsidR="003620E8">
        <w:rPr>
          <w:iCs/>
        </w:rPr>
        <w:t>[17]</w:t>
      </w:r>
      <w:r w:rsidR="0062012F" w:rsidRPr="00930095">
        <w:t xml:space="preserve"> </w:t>
      </w:r>
      <w:r w:rsidR="00F57873" w:rsidRPr="00930095">
        <w:t>report</w:t>
      </w:r>
      <w:r w:rsidR="0062012F" w:rsidRPr="00930095">
        <w:t xml:space="preserve">ed </w:t>
      </w:r>
      <w:r w:rsidR="00F57873" w:rsidRPr="00930095">
        <w:t>HA activity</w:t>
      </w:r>
      <w:r w:rsidR="00A435F0" w:rsidRPr="00930095">
        <w:t xml:space="preserve"> </w:t>
      </w:r>
      <w:r w:rsidR="00F57873" w:rsidRPr="00930095">
        <w:t>of</w:t>
      </w:r>
      <w:r w:rsidR="00A435F0" w:rsidRPr="00930095">
        <w:t xml:space="preserve"> </w:t>
      </w:r>
      <w:proofErr w:type="spellStart"/>
      <w:proofErr w:type="gramStart"/>
      <w:r w:rsidR="00F57873" w:rsidRPr="00930095">
        <w:rPr>
          <w:i/>
          <w:iCs/>
        </w:rPr>
        <w:t>C.girajfa</w:t>
      </w:r>
      <w:proofErr w:type="spellEnd"/>
      <w:proofErr w:type="gramEnd"/>
      <w:r w:rsidR="00A435F0" w:rsidRPr="00930095">
        <w:rPr>
          <w:i/>
          <w:iCs/>
        </w:rPr>
        <w:t xml:space="preserve"> </w:t>
      </w:r>
      <w:r w:rsidR="00F57873" w:rsidRPr="00930095">
        <w:t>alga</w:t>
      </w:r>
      <w:r w:rsidR="00A435F0" w:rsidRPr="00930095">
        <w:t xml:space="preserve"> </w:t>
      </w:r>
      <w:r w:rsidR="00F57873" w:rsidRPr="00930095">
        <w:t>was</w:t>
      </w:r>
      <w:r w:rsidR="00A435F0" w:rsidRPr="00930095">
        <w:t xml:space="preserve"> </w:t>
      </w:r>
      <w:r w:rsidR="00F57873" w:rsidRPr="00930095">
        <w:t>not</w:t>
      </w:r>
      <w:r w:rsidR="00A435F0" w:rsidRPr="00930095">
        <w:t xml:space="preserve"> </w:t>
      </w:r>
      <w:r w:rsidR="00F57873" w:rsidRPr="00930095">
        <w:t>affected</w:t>
      </w:r>
      <w:r w:rsidR="00A435F0" w:rsidRPr="00930095">
        <w:t xml:space="preserve"> </w:t>
      </w:r>
      <w:r w:rsidR="00F57873" w:rsidRPr="00930095">
        <w:t>by</w:t>
      </w:r>
      <w:r w:rsidR="00A435F0" w:rsidRPr="00930095">
        <w:t xml:space="preserve"> </w:t>
      </w:r>
      <w:r w:rsidR="00F57873" w:rsidRPr="00930095">
        <w:t>heating</w:t>
      </w:r>
      <w:r w:rsidR="00A435F0" w:rsidRPr="00930095">
        <w:t xml:space="preserve"> </w:t>
      </w:r>
      <w:r w:rsidR="00F57873" w:rsidRPr="00930095">
        <w:t>the</w:t>
      </w:r>
      <w:r w:rsidR="00A435F0" w:rsidRPr="00930095">
        <w:t xml:space="preserve"> </w:t>
      </w:r>
      <w:r w:rsidR="00F57873" w:rsidRPr="00930095">
        <w:t>extract</w:t>
      </w:r>
      <w:r w:rsidR="00A435F0" w:rsidRPr="00930095">
        <w:t xml:space="preserve"> </w:t>
      </w:r>
      <w:r w:rsidR="00F57873" w:rsidRPr="00930095">
        <w:t>at</w:t>
      </w:r>
      <w:r w:rsidR="00A435F0" w:rsidRPr="00930095">
        <w:t xml:space="preserve"> </w:t>
      </w:r>
      <w:r w:rsidR="00F57873" w:rsidRPr="00930095">
        <w:t>70</w:t>
      </w:r>
      <w:r w:rsidR="0062012F" w:rsidRPr="00930095">
        <w:t xml:space="preserve">°C </w:t>
      </w:r>
      <w:r w:rsidR="00F57873" w:rsidRPr="00930095">
        <w:t>for</w:t>
      </w:r>
      <w:r w:rsidR="00A435F0" w:rsidRPr="00930095">
        <w:t xml:space="preserve"> </w:t>
      </w:r>
      <w:r w:rsidR="00F57873" w:rsidRPr="00930095">
        <w:t>30 minutes</w:t>
      </w:r>
      <w:r w:rsidR="00A435F0" w:rsidRPr="00930095">
        <w:t xml:space="preserve"> </w:t>
      </w:r>
      <w:r w:rsidR="00F57873" w:rsidRPr="00930095">
        <w:t>and</w:t>
      </w:r>
      <w:r w:rsidR="00A435F0" w:rsidRPr="00930095">
        <w:t xml:space="preserve"> </w:t>
      </w:r>
      <w:r w:rsidR="00F57873" w:rsidRPr="00930095">
        <w:t>at</w:t>
      </w:r>
      <w:r w:rsidR="00A435F0" w:rsidRPr="00930095">
        <w:t xml:space="preserve"> </w:t>
      </w:r>
      <w:r w:rsidR="00F57873" w:rsidRPr="00930095">
        <w:t>80°C</w:t>
      </w:r>
      <w:r w:rsidR="00A435F0" w:rsidRPr="00930095">
        <w:t xml:space="preserve"> </w:t>
      </w:r>
      <w:r w:rsidR="00F57873" w:rsidRPr="00930095">
        <w:t>the</w:t>
      </w:r>
      <w:r w:rsidR="00A435F0" w:rsidRPr="00930095">
        <w:t xml:space="preserve"> </w:t>
      </w:r>
      <w:r w:rsidR="00F57873" w:rsidRPr="00930095">
        <w:t>activity</w:t>
      </w:r>
      <w:r w:rsidR="00A435F0" w:rsidRPr="00930095">
        <w:t xml:space="preserve"> </w:t>
      </w:r>
      <w:r w:rsidR="00F57873" w:rsidRPr="00930095">
        <w:t>was</w:t>
      </w:r>
      <w:r w:rsidR="0062012F" w:rsidRPr="00930095">
        <w:t xml:space="preserve"> increased</w:t>
      </w:r>
      <w:r w:rsidR="00F57873" w:rsidRPr="00930095">
        <w:t>.</w:t>
      </w:r>
    </w:p>
    <w:p w14:paraId="6A3C8D6A" w14:textId="77777777" w:rsidR="00012B5F" w:rsidRPr="00930095" w:rsidRDefault="00012B5F" w:rsidP="0052376E">
      <w:pPr>
        <w:spacing w:line="480" w:lineRule="auto"/>
        <w:ind w:right="4"/>
        <w:jc w:val="both"/>
        <w:rPr>
          <w:bCs/>
        </w:rPr>
      </w:pPr>
      <w:r w:rsidRPr="00930095">
        <w:rPr>
          <w:b/>
        </w:rPr>
        <w:t>Table</w:t>
      </w:r>
      <w:r w:rsidR="0062012F" w:rsidRPr="00930095">
        <w:rPr>
          <w:b/>
        </w:rPr>
        <w:t xml:space="preserve">. 3. </w:t>
      </w:r>
      <w:r w:rsidR="0062012F" w:rsidRPr="00930095">
        <w:rPr>
          <w:bCs/>
        </w:rPr>
        <w:t xml:space="preserve">Hemagglutination </w:t>
      </w:r>
      <w:proofErr w:type="spellStart"/>
      <w:r w:rsidR="0062012F" w:rsidRPr="00930095">
        <w:rPr>
          <w:bCs/>
        </w:rPr>
        <w:t>titer</w:t>
      </w:r>
      <w:proofErr w:type="spellEnd"/>
      <w:r w:rsidR="0062012F" w:rsidRPr="00930095">
        <w:rPr>
          <w:bCs/>
        </w:rPr>
        <w:t xml:space="preserve"> of m</w:t>
      </w:r>
      <w:r w:rsidRPr="00930095">
        <w:rPr>
          <w:bCs/>
        </w:rPr>
        <w:t xml:space="preserve">icroalgae </w:t>
      </w:r>
      <w:r w:rsidR="002D10DA" w:rsidRPr="00930095">
        <w:rPr>
          <w:bCs/>
          <w:i/>
        </w:rPr>
        <w:t>Navicula</w:t>
      </w:r>
      <w:r w:rsidR="002D10DA" w:rsidRPr="00930095">
        <w:rPr>
          <w:bCs/>
        </w:rPr>
        <w:t>sp</w:t>
      </w:r>
      <w:r w:rsidR="0062012F" w:rsidRPr="00930095">
        <w:rPr>
          <w:bCs/>
        </w:rPr>
        <w:t>.</w:t>
      </w:r>
      <w:r w:rsidRPr="00930095">
        <w:rPr>
          <w:bCs/>
        </w:rPr>
        <w:t>in relationship to change in pH and temperature.</w:t>
      </w:r>
    </w:p>
    <w:tbl>
      <w:tblPr>
        <w:tblW w:w="6920" w:type="dxa"/>
        <w:tblInd w:w="95" w:type="dxa"/>
        <w:tblLook w:val="04A0" w:firstRow="1" w:lastRow="0" w:firstColumn="1" w:lastColumn="0" w:noHBand="0" w:noVBand="1"/>
      </w:tblPr>
      <w:tblGrid>
        <w:gridCol w:w="1840"/>
        <w:gridCol w:w="1100"/>
        <w:gridCol w:w="2200"/>
        <w:gridCol w:w="1780"/>
      </w:tblGrid>
      <w:tr w:rsidR="00014769" w:rsidRPr="00930095" w14:paraId="0FAFA0F2" w14:textId="77777777" w:rsidTr="00623CBC">
        <w:trPr>
          <w:trHeight w:val="285"/>
        </w:trPr>
        <w:tc>
          <w:tcPr>
            <w:tcW w:w="1840" w:type="dxa"/>
            <w:tcBorders>
              <w:top w:val="single" w:sz="4" w:space="0" w:color="auto"/>
              <w:left w:val="nil"/>
              <w:bottom w:val="nil"/>
              <w:right w:val="nil"/>
            </w:tcBorders>
            <w:shd w:val="clear" w:color="auto" w:fill="auto"/>
            <w:hideMark/>
          </w:tcPr>
          <w:p w14:paraId="300A03E2" w14:textId="77777777" w:rsidR="00623CBC" w:rsidRPr="00741130" w:rsidRDefault="00623CBC" w:rsidP="0052376E">
            <w:pPr>
              <w:jc w:val="center"/>
              <w:rPr>
                <w:b/>
              </w:rPr>
            </w:pPr>
            <w:r w:rsidRPr="00741130">
              <w:rPr>
                <w:b/>
              </w:rPr>
              <w:t xml:space="preserve">        pH</w:t>
            </w:r>
          </w:p>
        </w:tc>
        <w:tc>
          <w:tcPr>
            <w:tcW w:w="1100" w:type="dxa"/>
            <w:tcBorders>
              <w:top w:val="single" w:sz="4" w:space="0" w:color="auto"/>
              <w:left w:val="nil"/>
              <w:bottom w:val="nil"/>
              <w:right w:val="nil"/>
            </w:tcBorders>
            <w:shd w:val="clear" w:color="auto" w:fill="auto"/>
            <w:hideMark/>
          </w:tcPr>
          <w:p w14:paraId="0B43CFEB" w14:textId="77777777" w:rsidR="00623CBC" w:rsidRPr="00741130" w:rsidRDefault="00623CBC" w:rsidP="0052376E">
            <w:pPr>
              <w:jc w:val="center"/>
              <w:rPr>
                <w:b/>
              </w:rPr>
            </w:pPr>
            <w:r w:rsidRPr="00741130">
              <w:rPr>
                <w:b/>
              </w:rPr>
              <w:t>HA</w:t>
            </w:r>
          </w:p>
        </w:tc>
        <w:tc>
          <w:tcPr>
            <w:tcW w:w="2200" w:type="dxa"/>
            <w:tcBorders>
              <w:top w:val="single" w:sz="4" w:space="0" w:color="auto"/>
              <w:left w:val="nil"/>
              <w:bottom w:val="nil"/>
              <w:right w:val="nil"/>
            </w:tcBorders>
            <w:shd w:val="clear" w:color="auto" w:fill="auto"/>
            <w:hideMark/>
          </w:tcPr>
          <w:p w14:paraId="438C238B" w14:textId="77777777" w:rsidR="00623CBC" w:rsidRPr="00741130" w:rsidRDefault="00623CBC" w:rsidP="0052376E">
            <w:pPr>
              <w:jc w:val="center"/>
              <w:rPr>
                <w:b/>
              </w:rPr>
            </w:pPr>
            <w:r w:rsidRPr="00741130">
              <w:rPr>
                <w:b/>
              </w:rPr>
              <w:t>Temperature</w:t>
            </w:r>
          </w:p>
        </w:tc>
        <w:tc>
          <w:tcPr>
            <w:tcW w:w="1780" w:type="dxa"/>
            <w:tcBorders>
              <w:top w:val="single" w:sz="4" w:space="0" w:color="auto"/>
              <w:left w:val="nil"/>
              <w:bottom w:val="nil"/>
              <w:right w:val="nil"/>
            </w:tcBorders>
            <w:shd w:val="clear" w:color="auto" w:fill="auto"/>
            <w:hideMark/>
          </w:tcPr>
          <w:p w14:paraId="723C55AC" w14:textId="77777777" w:rsidR="00623CBC" w:rsidRPr="00741130" w:rsidRDefault="00623CBC" w:rsidP="0052376E">
            <w:pPr>
              <w:jc w:val="center"/>
              <w:rPr>
                <w:b/>
              </w:rPr>
            </w:pPr>
            <w:r w:rsidRPr="00741130">
              <w:rPr>
                <w:b/>
              </w:rPr>
              <w:t>HA</w:t>
            </w:r>
          </w:p>
        </w:tc>
      </w:tr>
      <w:tr w:rsidR="00014769" w:rsidRPr="00930095" w14:paraId="1E6CC4BC" w14:textId="77777777" w:rsidTr="00623CBC">
        <w:trPr>
          <w:trHeight w:val="255"/>
        </w:trPr>
        <w:tc>
          <w:tcPr>
            <w:tcW w:w="1840" w:type="dxa"/>
            <w:tcBorders>
              <w:top w:val="nil"/>
              <w:left w:val="nil"/>
              <w:bottom w:val="single" w:sz="4" w:space="0" w:color="auto"/>
              <w:right w:val="nil"/>
            </w:tcBorders>
            <w:shd w:val="clear" w:color="auto" w:fill="auto"/>
            <w:hideMark/>
          </w:tcPr>
          <w:p w14:paraId="5FBE2852" w14:textId="77777777" w:rsidR="00623CBC" w:rsidRPr="00741130" w:rsidRDefault="00623CBC" w:rsidP="0052376E">
            <w:pPr>
              <w:jc w:val="center"/>
              <w:rPr>
                <w:b/>
              </w:rPr>
            </w:pPr>
            <w:r w:rsidRPr="00741130">
              <w:rPr>
                <w:b/>
              </w:rPr>
              <w:t xml:space="preserve">       (n=5)</w:t>
            </w:r>
          </w:p>
        </w:tc>
        <w:tc>
          <w:tcPr>
            <w:tcW w:w="1100" w:type="dxa"/>
            <w:tcBorders>
              <w:top w:val="nil"/>
              <w:left w:val="nil"/>
              <w:bottom w:val="single" w:sz="4" w:space="0" w:color="auto"/>
              <w:right w:val="nil"/>
            </w:tcBorders>
            <w:shd w:val="clear" w:color="auto" w:fill="auto"/>
            <w:hideMark/>
          </w:tcPr>
          <w:p w14:paraId="1D1DCBC6" w14:textId="77777777" w:rsidR="00623CBC" w:rsidRPr="00741130" w:rsidRDefault="00337C8C" w:rsidP="0052376E">
            <w:pPr>
              <w:jc w:val="center"/>
              <w:rPr>
                <w:b/>
              </w:rPr>
            </w:pPr>
            <w:proofErr w:type="spellStart"/>
            <w:r w:rsidRPr="00741130">
              <w:rPr>
                <w:b/>
              </w:rPr>
              <w:t>T</w:t>
            </w:r>
            <w:r w:rsidR="00623CBC" w:rsidRPr="00741130">
              <w:rPr>
                <w:b/>
              </w:rPr>
              <w:t>iter</w:t>
            </w:r>
            <w:proofErr w:type="spellEnd"/>
          </w:p>
        </w:tc>
        <w:tc>
          <w:tcPr>
            <w:tcW w:w="2200" w:type="dxa"/>
            <w:tcBorders>
              <w:top w:val="nil"/>
              <w:left w:val="nil"/>
              <w:bottom w:val="single" w:sz="4" w:space="0" w:color="auto"/>
              <w:right w:val="nil"/>
            </w:tcBorders>
            <w:shd w:val="clear" w:color="auto" w:fill="auto"/>
            <w:hideMark/>
          </w:tcPr>
          <w:p w14:paraId="1B1F39AF" w14:textId="77777777" w:rsidR="00623CBC" w:rsidRPr="00741130" w:rsidRDefault="00623CBC" w:rsidP="0052376E">
            <w:pPr>
              <w:jc w:val="center"/>
              <w:rPr>
                <w:b/>
              </w:rPr>
            </w:pPr>
            <w:r w:rsidRPr="00741130">
              <w:rPr>
                <w:b/>
              </w:rPr>
              <w:t xml:space="preserve">  (ͦC) n=5</w:t>
            </w:r>
          </w:p>
        </w:tc>
        <w:tc>
          <w:tcPr>
            <w:tcW w:w="1780" w:type="dxa"/>
            <w:tcBorders>
              <w:top w:val="nil"/>
              <w:left w:val="nil"/>
              <w:bottom w:val="single" w:sz="4" w:space="0" w:color="auto"/>
              <w:right w:val="nil"/>
            </w:tcBorders>
            <w:shd w:val="clear" w:color="auto" w:fill="auto"/>
            <w:hideMark/>
          </w:tcPr>
          <w:p w14:paraId="17F49E62" w14:textId="77777777" w:rsidR="00623CBC" w:rsidRPr="00741130" w:rsidRDefault="00623CBC" w:rsidP="0052376E">
            <w:pPr>
              <w:jc w:val="center"/>
              <w:rPr>
                <w:b/>
              </w:rPr>
            </w:pPr>
            <w:r w:rsidRPr="00741130">
              <w:rPr>
                <w:b/>
              </w:rPr>
              <w:t xml:space="preserve">    </w:t>
            </w:r>
            <w:proofErr w:type="spellStart"/>
            <w:r w:rsidRPr="00741130">
              <w:rPr>
                <w:b/>
              </w:rPr>
              <w:t>titer</w:t>
            </w:r>
            <w:proofErr w:type="spellEnd"/>
          </w:p>
        </w:tc>
      </w:tr>
      <w:tr w:rsidR="00014769" w:rsidRPr="00930095" w14:paraId="442F63B0" w14:textId="77777777" w:rsidTr="00623CBC">
        <w:trPr>
          <w:trHeight w:val="315"/>
        </w:trPr>
        <w:tc>
          <w:tcPr>
            <w:tcW w:w="1840" w:type="dxa"/>
            <w:tcBorders>
              <w:top w:val="nil"/>
              <w:left w:val="nil"/>
              <w:bottom w:val="nil"/>
              <w:right w:val="nil"/>
            </w:tcBorders>
            <w:shd w:val="clear" w:color="auto" w:fill="auto"/>
            <w:hideMark/>
          </w:tcPr>
          <w:p w14:paraId="4DC41D70" w14:textId="77777777" w:rsidR="00623CBC" w:rsidRPr="00930095" w:rsidRDefault="00623CBC" w:rsidP="0052376E">
            <w:pPr>
              <w:jc w:val="center"/>
            </w:pPr>
            <w:r w:rsidRPr="00930095">
              <w:t>3</w:t>
            </w:r>
          </w:p>
        </w:tc>
        <w:tc>
          <w:tcPr>
            <w:tcW w:w="1100" w:type="dxa"/>
            <w:tcBorders>
              <w:top w:val="nil"/>
              <w:left w:val="nil"/>
              <w:bottom w:val="nil"/>
              <w:right w:val="nil"/>
            </w:tcBorders>
            <w:shd w:val="clear" w:color="auto" w:fill="auto"/>
            <w:hideMark/>
          </w:tcPr>
          <w:p w14:paraId="77AA33EA" w14:textId="77777777" w:rsidR="00623CBC" w:rsidRPr="00930095" w:rsidRDefault="00623CBC" w:rsidP="0052376E">
            <w:pPr>
              <w:jc w:val="center"/>
            </w:pPr>
            <w:r w:rsidRPr="00930095">
              <w:t>0</w:t>
            </w:r>
          </w:p>
        </w:tc>
        <w:tc>
          <w:tcPr>
            <w:tcW w:w="2200" w:type="dxa"/>
            <w:tcBorders>
              <w:top w:val="nil"/>
              <w:left w:val="nil"/>
              <w:bottom w:val="nil"/>
              <w:right w:val="nil"/>
            </w:tcBorders>
            <w:shd w:val="clear" w:color="auto" w:fill="auto"/>
            <w:hideMark/>
          </w:tcPr>
          <w:p w14:paraId="57969D3B" w14:textId="77777777" w:rsidR="00623CBC" w:rsidRPr="00930095" w:rsidRDefault="00623CBC" w:rsidP="0052376E">
            <w:pPr>
              <w:jc w:val="center"/>
            </w:pPr>
            <w:r w:rsidRPr="00930095">
              <w:t>20</w:t>
            </w:r>
          </w:p>
        </w:tc>
        <w:tc>
          <w:tcPr>
            <w:tcW w:w="1780" w:type="dxa"/>
            <w:tcBorders>
              <w:top w:val="nil"/>
              <w:left w:val="nil"/>
              <w:bottom w:val="nil"/>
              <w:right w:val="nil"/>
            </w:tcBorders>
            <w:shd w:val="clear" w:color="auto" w:fill="auto"/>
            <w:hideMark/>
          </w:tcPr>
          <w:p w14:paraId="481AB8C6" w14:textId="77777777" w:rsidR="00623CBC" w:rsidRPr="00930095" w:rsidRDefault="00623CBC" w:rsidP="0052376E">
            <w:pPr>
              <w:jc w:val="center"/>
            </w:pPr>
            <w:r w:rsidRPr="00930095">
              <w:t>4</w:t>
            </w:r>
          </w:p>
        </w:tc>
      </w:tr>
      <w:tr w:rsidR="00014769" w:rsidRPr="00930095" w14:paraId="5E8715FE" w14:textId="77777777" w:rsidTr="00623CBC">
        <w:trPr>
          <w:trHeight w:val="315"/>
        </w:trPr>
        <w:tc>
          <w:tcPr>
            <w:tcW w:w="1840" w:type="dxa"/>
            <w:tcBorders>
              <w:top w:val="nil"/>
              <w:left w:val="nil"/>
              <w:bottom w:val="nil"/>
              <w:right w:val="nil"/>
            </w:tcBorders>
            <w:shd w:val="clear" w:color="auto" w:fill="auto"/>
            <w:hideMark/>
          </w:tcPr>
          <w:p w14:paraId="69103605" w14:textId="77777777" w:rsidR="00623CBC" w:rsidRPr="00930095" w:rsidRDefault="00623CBC" w:rsidP="0052376E">
            <w:pPr>
              <w:jc w:val="center"/>
            </w:pPr>
            <w:r w:rsidRPr="00930095">
              <w:t>4</w:t>
            </w:r>
          </w:p>
        </w:tc>
        <w:tc>
          <w:tcPr>
            <w:tcW w:w="1100" w:type="dxa"/>
            <w:tcBorders>
              <w:top w:val="nil"/>
              <w:left w:val="nil"/>
              <w:bottom w:val="nil"/>
              <w:right w:val="nil"/>
            </w:tcBorders>
            <w:shd w:val="clear" w:color="auto" w:fill="auto"/>
            <w:hideMark/>
          </w:tcPr>
          <w:p w14:paraId="2DF54AEA" w14:textId="77777777" w:rsidR="00623CBC" w:rsidRPr="00930095" w:rsidRDefault="00623CBC" w:rsidP="0052376E">
            <w:pPr>
              <w:jc w:val="center"/>
            </w:pPr>
            <w:r w:rsidRPr="00930095">
              <w:t>0</w:t>
            </w:r>
          </w:p>
        </w:tc>
        <w:tc>
          <w:tcPr>
            <w:tcW w:w="2200" w:type="dxa"/>
            <w:tcBorders>
              <w:top w:val="nil"/>
              <w:left w:val="nil"/>
              <w:bottom w:val="nil"/>
              <w:right w:val="nil"/>
            </w:tcBorders>
            <w:shd w:val="clear" w:color="auto" w:fill="auto"/>
            <w:hideMark/>
          </w:tcPr>
          <w:p w14:paraId="3647B878" w14:textId="77777777" w:rsidR="00623CBC" w:rsidRPr="00930095" w:rsidRDefault="00623CBC" w:rsidP="0052376E">
            <w:pPr>
              <w:jc w:val="center"/>
            </w:pPr>
            <w:r w:rsidRPr="00930095">
              <w:t>30</w:t>
            </w:r>
          </w:p>
        </w:tc>
        <w:tc>
          <w:tcPr>
            <w:tcW w:w="1780" w:type="dxa"/>
            <w:tcBorders>
              <w:top w:val="nil"/>
              <w:left w:val="nil"/>
              <w:bottom w:val="nil"/>
              <w:right w:val="nil"/>
            </w:tcBorders>
            <w:shd w:val="clear" w:color="auto" w:fill="auto"/>
            <w:hideMark/>
          </w:tcPr>
          <w:p w14:paraId="787C95AD" w14:textId="77777777" w:rsidR="00623CBC" w:rsidRPr="00930095" w:rsidRDefault="00623CBC" w:rsidP="0052376E">
            <w:pPr>
              <w:jc w:val="center"/>
            </w:pPr>
            <w:r w:rsidRPr="00930095">
              <w:t>32</w:t>
            </w:r>
          </w:p>
        </w:tc>
      </w:tr>
      <w:tr w:rsidR="00014769" w:rsidRPr="00930095" w14:paraId="69840E7D" w14:textId="77777777" w:rsidTr="00623CBC">
        <w:trPr>
          <w:trHeight w:val="315"/>
        </w:trPr>
        <w:tc>
          <w:tcPr>
            <w:tcW w:w="1840" w:type="dxa"/>
            <w:tcBorders>
              <w:top w:val="nil"/>
              <w:left w:val="nil"/>
              <w:bottom w:val="nil"/>
              <w:right w:val="nil"/>
            </w:tcBorders>
            <w:shd w:val="clear" w:color="auto" w:fill="auto"/>
            <w:hideMark/>
          </w:tcPr>
          <w:p w14:paraId="7F638CC2" w14:textId="77777777" w:rsidR="00623CBC" w:rsidRPr="00930095" w:rsidRDefault="00623CBC" w:rsidP="0052376E">
            <w:pPr>
              <w:jc w:val="center"/>
            </w:pPr>
            <w:r w:rsidRPr="00930095">
              <w:t>5</w:t>
            </w:r>
          </w:p>
        </w:tc>
        <w:tc>
          <w:tcPr>
            <w:tcW w:w="1100" w:type="dxa"/>
            <w:tcBorders>
              <w:top w:val="nil"/>
              <w:left w:val="nil"/>
              <w:bottom w:val="nil"/>
              <w:right w:val="nil"/>
            </w:tcBorders>
            <w:shd w:val="clear" w:color="auto" w:fill="auto"/>
            <w:hideMark/>
          </w:tcPr>
          <w:p w14:paraId="291BE65D" w14:textId="77777777" w:rsidR="00623CBC" w:rsidRPr="00930095" w:rsidRDefault="00623CBC" w:rsidP="0052376E">
            <w:pPr>
              <w:jc w:val="center"/>
            </w:pPr>
            <w:r w:rsidRPr="00930095">
              <w:t>2</w:t>
            </w:r>
          </w:p>
        </w:tc>
        <w:tc>
          <w:tcPr>
            <w:tcW w:w="2200" w:type="dxa"/>
            <w:tcBorders>
              <w:top w:val="nil"/>
              <w:left w:val="nil"/>
              <w:bottom w:val="nil"/>
              <w:right w:val="nil"/>
            </w:tcBorders>
            <w:shd w:val="clear" w:color="auto" w:fill="auto"/>
            <w:hideMark/>
          </w:tcPr>
          <w:p w14:paraId="2E61493D" w14:textId="77777777" w:rsidR="00623CBC" w:rsidRPr="00930095" w:rsidRDefault="00623CBC" w:rsidP="0052376E">
            <w:pPr>
              <w:jc w:val="center"/>
            </w:pPr>
            <w:r w:rsidRPr="00930095">
              <w:t>40</w:t>
            </w:r>
          </w:p>
        </w:tc>
        <w:tc>
          <w:tcPr>
            <w:tcW w:w="1780" w:type="dxa"/>
            <w:tcBorders>
              <w:top w:val="nil"/>
              <w:left w:val="nil"/>
              <w:bottom w:val="nil"/>
              <w:right w:val="nil"/>
            </w:tcBorders>
            <w:shd w:val="clear" w:color="auto" w:fill="auto"/>
            <w:hideMark/>
          </w:tcPr>
          <w:p w14:paraId="65437FA0" w14:textId="77777777" w:rsidR="00623CBC" w:rsidRPr="00930095" w:rsidRDefault="00623CBC" w:rsidP="0052376E">
            <w:pPr>
              <w:jc w:val="center"/>
            </w:pPr>
            <w:r w:rsidRPr="00930095">
              <w:t>32</w:t>
            </w:r>
          </w:p>
        </w:tc>
      </w:tr>
      <w:tr w:rsidR="00014769" w:rsidRPr="00930095" w14:paraId="563ACC09" w14:textId="77777777" w:rsidTr="00623CBC">
        <w:trPr>
          <w:trHeight w:val="315"/>
        </w:trPr>
        <w:tc>
          <w:tcPr>
            <w:tcW w:w="1840" w:type="dxa"/>
            <w:tcBorders>
              <w:top w:val="nil"/>
              <w:left w:val="nil"/>
              <w:bottom w:val="nil"/>
              <w:right w:val="nil"/>
            </w:tcBorders>
            <w:shd w:val="clear" w:color="auto" w:fill="auto"/>
            <w:hideMark/>
          </w:tcPr>
          <w:p w14:paraId="0A2CCACC" w14:textId="77777777" w:rsidR="00623CBC" w:rsidRPr="00930095" w:rsidRDefault="00623CBC" w:rsidP="0052376E">
            <w:pPr>
              <w:jc w:val="center"/>
            </w:pPr>
            <w:r w:rsidRPr="00930095">
              <w:t>6</w:t>
            </w:r>
          </w:p>
        </w:tc>
        <w:tc>
          <w:tcPr>
            <w:tcW w:w="1100" w:type="dxa"/>
            <w:tcBorders>
              <w:top w:val="nil"/>
              <w:left w:val="nil"/>
              <w:bottom w:val="nil"/>
              <w:right w:val="nil"/>
            </w:tcBorders>
            <w:shd w:val="clear" w:color="auto" w:fill="auto"/>
            <w:hideMark/>
          </w:tcPr>
          <w:p w14:paraId="736CB179" w14:textId="77777777" w:rsidR="00623CBC" w:rsidRPr="00930095" w:rsidRDefault="00623CBC" w:rsidP="0052376E">
            <w:pPr>
              <w:jc w:val="center"/>
            </w:pPr>
            <w:r w:rsidRPr="00930095">
              <w:t>8</w:t>
            </w:r>
          </w:p>
        </w:tc>
        <w:tc>
          <w:tcPr>
            <w:tcW w:w="2200" w:type="dxa"/>
            <w:tcBorders>
              <w:top w:val="nil"/>
              <w:left w:val="nil"/>
              <w:bottom w:val="nil"/>
              <w:right w:val="nil"/>
            </w:tcBorders>
            <w:shd w:val="clear" w:color="auto" w:fill="auto"/>
            <w:hideMark/>
          </w:tcPr>
          <w:p w14:paraId="2BE16618" w14:textId="77777777" w:rsidR="00623CBC" w:rsidRPr="00930095" w:rsidRDefault="00623CBC" w:rsidP="0052376E">
            <w:pPr>
              <w:jc w:val="center"/>
            </w:pPr>
            <w:r w:rsidRPr="00930095">
              <w:t>50</w:t>
            </w:r>
          </w:p>
        </w:tc>
        <w:tc>
          <w:tcPr>
            <w:tcW w:w="1780" w:type="dxa"/>
            <w:tcBorders>
              <w:top w:val="nil"/>
              <w:left w:val="nil"/>
              <w:bottom w:val="nil"/>
              <w:right w:val="nil"/>
            </w:tcBorders>
            <w:shd w:val="clear" w:color="auto" w:fill="auto"/>
            <w:hideMark/>
          </w:tcPr>
          <w:p w14:paraId="0116795E" w14:textId="77777777" w:rsidR="00623CBC" w:rsidRPr="00930095" w:rsidRDefault="00623CBC" w:rsidP="0052376E">
            <w:pPr>
              <w:jc w:val="center"/>
            </w:pPr>
            <w:r w:rsidRPr="00930095">
              <w:t>4</w:t>
            </w:r>
          </w:p>
        </w:tc>
      </w:tr>
      <w:tr w:rsidR="00014769" w:rsidRPr="00930095" w14:paraId="1E98A668" w14:textId="77777777" w:rsidTr="00623CBC">
        <w:trPr>
          <w:trHeight w:val="315"/>
        </w:trPr>
        <w:tc>
          <w:tcPr>
            <w:tcW w:w="1840" w:type="dxa"/>
            <w:tcBorders>
              <w:top w:val="nil"/>
              <w:left w:val="nil"/>
              <w:bottom w:val="nil"/>
              <w:right w:val="nil"/>
            </w:tcBorders>
            <w:shd w:val="clear" w:color="auto" w:fill="auto"/>
            <w:hideMark/>
          </w:tcPr>
          <w:p w14:paraId="28B25AA7" w14:textId="77777777" w:rsidR="00623CBC" w:rsidRPr="00930095" w:rsidRDefault="00623CBC" w:rsidP="0052376E">
            <w:pPr>
              <w:jc w:val="center"/>
            </w:pPr>
            <w:r w:rsidRPr="00930095">
              <w:lastRenderedPageBreak/>
              <w:t>7</w:t>
            </w:r>
          </w:p>
        </w:tc>
        <w:tc>
          <w:tcPr>
            <w:tcW w:w="1100" w:type="dxa"/>
            <w:tcBorders>
              <w:top w:val="nil"/>
              <w:left w:val="nil"/>
              <w:bottom w:val="nil"/>
              <w:right w:val="nil"/>
            </w:tcBorders>
            <w:shd w:val="clear" w:color="auto" w:fill="auto"/>
            <w:hideMark/>
          </w:tcPr>
          <w:p w14:paraId="5D4C6E64" w14:textId="77777777" w:rsidR="00623CBC" w:rsidRPr="00930095" w:rsidRDefault="00623CBC" w:rsidP="0052376E">
            <w:pPr>
              <w:jc w:val="center"/>
            </w:pPr>
            <w:r w:rsidRPr="00930095">
              <w:t>32</w:t>
            </w:r>
          </w:p>
        </w:tc>
        <w:tc>
          <w:tcPr>
            <w:tcW w:w="2200" w:type="dxa"/>
            <w:tcBorders>
              <w:top w:val="nil"/>
              <w:left w:val="nil"/>
              <w:bottom w:val="nil"/>
              <w:right w:val="nil"/>
            </w:tcBorders>
            <w:shd w:val="clear" w:color="auto" w:fill="auto"/>
            <w:hideMark/>
          </w:tcPr>
          <w:p w14:paraId="5833D53B" w14:textId="77777777" w:rsidR="00623CBC" w:rsidRPr="00930095" w:rsidRDefault="00623CBC" w:rsidP="0052376E">
            <w:pPr>
              <w:jc w:val="center"/>
            </w:pPr>
            <w:r w:rsidRPr="00930095">
              <w:t>60</w:t>
            </w:r>
          </w:p>
        </w:tc>
        <w:tc>
          <w:tcPr>
            <w:tcW w:w="1780" w:type="dxa"/>
            <w:tcBorders>
              <w:top w:val="nil"/>
              <w:left w:val="nil"/>
              <w:bottom w:val="nil"/>
              <w:right w:val="nil"/>
            </w:tcBorders>
            <w:shd w:val="clear" w:color="auto" w:fill="auto"/>
            <w:hideMark/>
          </w:tcPr>
          <w:p w14:paraId="57882FA5" w14:textId="77777777" w:rsidR="00623CBC" w:rsidRPr="00930095" w:rsidRDefault="00623CBC" w:rsidP="0052376E">
            <w:pPr>
              <w:jc w:val="center"/>
            </w:pPr>
            <w:r w:rsidRPr="00930095">
              <w:t>2</w:t>
            </w:r>
          </w:p>
        </w:tc>
      </w:tr>
      <w:tr w:rsidR="00014769" w:rsidRPr="00930095" w14:paraId="0519EDC8" w14:textId="77777777" w:rsidTr="00623CBC">
        <w:trPr>
          <w:trHeight w:val="315"/>
        </w:trPr>
        <w:tc>
          <w:tcPr>
            <w:tcW w:w="1840" w:type="dxa"/>
            <w:tcBorders>
              <w:top w:val="nil"/>
              <w:left w:val="nil"/>
              <w:bottom w:val="nil"/>
              <w:right w:val="nil"/>
            </w:tcBorders>
            <w:shd w:val="clear" w:color="auto" w:fill="auto"/>
            <w:hideMark/>
          </w:tcPr>
          <w:p w14:paraId="6134B8F9" w14:textId="77777777" w:rsidR="00623CBC" w:rsidRPr="00930095" w:rsidRDefault="00623CBC" w:rsidP="0052376E">
            <w:pPr>
              <w:jc w:val="center"/>
            </w:pPr>
            <w:r w:rsidRPr="00930095">
              <w:t>8</w:t>
            </w:r>
          </w:p>
        </w:tc>
        <w:tc>
          <w:tcPr>
            <w:tcW w:w="1100" w:type="dxa"/>
            <w:tcBorders>
              <w:top w:val="nil"/>
              <w:left w:val="nil"/>
              <w:bottom w:val="nil"/>
              <w:right w:val="nil"/>
            </w:tcBorders>
            <w:shd w:val="clear" w:color="auto" w:fill="auto"/>
            <w:hideMark/>
          </w:tcPr>
          <w:p w14:paraId="3EA91674" w14:textId="77777777" w:rsidR="00623CBC" w:rsidRPr="00930095" w:rsidRDefault="00623CBC" w:rsidP="0052376E">
            <w:pPr>
              <w:jc w:val="center"/>
            </w:pPr>
            <w:r w:rsidRPr="00930095">
              <w:t>32</w:t>
            </w:r>
          </w:p>
        </w:tc>
        <w:tc>
          <w:tcPr>
            <w:tcW w:w="2200" w:type="dxa"/>
            <w:tcBorders>
              <w:top w:val="nil"/>
              <w:left w:val="nil"/>
              <w:bottom w:val="nil"/>
              <w:right w:val="nil"/>
            </w:tcBorders>
            <w:shd w:val="clear" w:color="auto" w:fill="auto"/>
            <w:hideMark/>
          </w:tcPr>
          <w:p w14:paraId="77CF2C7D" w14:textId="77777777" w:rsidR="00623CBC" w:rsidRPr="00930095" w:rsidRDefault="00623CBC" w:rsidP="0052376E">
            <w:pPr>
              <w:jc w:val="center"/>
            </w:pPr>
            <w:r w:rsidRPr="00930095">
              <w:t>70</w:t>
            </w:r>
          </w:p>
        </w:tc>
        <w:tc>
          <w:tcPr>
            <w:tcW w:w="1780" w:type="dxa"/>
            <w:tcBorders>
              <w:top w:val="nil"/>
              <w:left w:val="nil"/>
              <w:bottom w:val="nil"/>
              <w:right w:val="nil"/>
            </w:tcBorders>
            <w:shd w:val="clear" w:color="auto" w:fill="auto"/>
            <w:hideMark/>
          </w:tcPr>
          <w:p w14:paraId="61EABB22" w14:textId="77777777" w:rsidR="00623CBC" w:rsidRPr="00930095" w:rsidRDefault="00623CBC" w:rsidP="0052376E">
            <w:pPr>
              <w:jc w:val="center"/>
            </w:pPr>
            <w:r w:rsidRPr="00930095">
              <w:t>2</w:t>
            </w:r>
          </w:p>
        </w:tc>
      </w:tr>
      <w:tr w:rsidR="00014769" w:rsidRPr="00930095" w14:paraId="1B1B53A7" w14:textId="77777777" w:rsidTr="00623CBC">
        <w:trPr>
          <w:trHeight w:val="315"/>
        </w:trPr>
        <w:tc>
          <w:tcPr>
            <w:tcW w:w="1840" w:type="dxa"/>
            <w:tcBorders>
              <w:top w:val="nil"/>
              <w:left w:val="nil"/>
              <w:bottom w:val="nil"/>
              <w:right w:val="nil"/>
            </w:tcBorders>
            <w:shd w:val="clear" w:color="auto" w:fill="auto"/>
            <w:hideMark/>
          </w:tcPr>
          <w:p w14:paraId="4EC3D0BF" w14:textId="77777777" w:rsidR="00623CBC" w:rsidRPr="00930095" w:rsidRDefault="00623CBC" w:rsidP="0052376E">
            <w:pPr>
              <w:jc w:val="center"/>
            </w:pPr>
            <w:r w:rsidRPr="00930095">
              <w:t>9</w:t>
            </w:r>
          </w:p>
        </w:tc>
        <w:tc>
          <w:tcPr>
            <w:tcW w:w="1100" w:type="dxa"/>
            <w:tcBorders>
              <w:top w:val="nil"/>
              <w:left w:val="nil"/>
              <w:bottom w:val="nil"/>
              <w:right w:val="nil"/>
            </w:tcBorders>
            <w:shd w:val="clear" w:color="auto" w:fill="auto"/>
            <w:hideMark/>
          </w:tcPr>
          <w:p w14:paraId="492C06FA" w14:textId="77777777" w:rsidR="00623CBC" w:rsidRPr="00930095" w:rsidRDefault="00623CBC" w:rsidP="0052376E">
            <w:pPr>
              <w:jc w:val="center"/>
            </w:pPr>
            <w:r w:rsidRPr="00930095">
              <w:t>16</w:t>
            </w:r>
          </w:p>
        </w:tc>
        <w:tc>
          <w:tcPr>
            <w:tcW w:w="2200" w:type="dxa"/>
            <w:tcBorders>
              <w:top w:val="nil"/>
              <w:left w:val="nil"/>
              <w:bottom w:val="nil"/>
              <w:right w:val="nil"/>
            </w:tcBorders>
            <w:shd w:val="clear" w:color="auto" w:fill="auto"/>
            <w:hideMark/>
          </w:tcPr>
          <w:p w14:paraId="39148B9F" w14:textId="77777777" w:rsidR="00623CBC" w:rsidRPr="00930095" w:rsidRDefault="00623CBC" w:rsidP="0052376E">
            <w:pPr>
              <w:jc w:val="center"/>
            </w:pPr>
            <w:r w:rsidRPr="00930095">
              <w:t>80</w:t>
            </w:r>
          </w:p>
        </w:tc>
        <w:tc>
          <w:tcPr>
            <w:tcW w:w="1780" w:type="dxa"/>
            <w:tcBorders>
              <w:top w:val="nil"/>
              <w:left w:val="nil"/>
              <w:bottom w:val="nil"/>
              <w:right w:val="nil"/>
            </w:tcBorders>
            <w:shd w:val="clear" w:color="auto" w:fill="auto"/>
            <w:hideMark/>
          </w:tcPr>
          <w:p w14:paraId="643D34B1" w14:textId="77777777" w:rsidR="00623CBC" w:rsidRPr="00930095" w:rsidRDefault="00623CBC" w:rsidP="0052376E">
            <w:pPr>
              <w:jc w:val="center"/>
            </w:pPr>
            <w:r w:rsidRPr="00930095">
              <w:t>0</w:t>
            </w:r>
          </w:p>
        </w:tc>
      </w:tr>
      <w:tr w:rsidR="00623CBC" w:rsidRPr="00930095" w14:paraId="7E3F0C42" w14:textId="77777777" w:rsidTr="00623CBC">
        <w:trPr>
          <w:trHeight w:val="315"/>
        </w:trPr>
        <w:tc>
          <w:tcPr>
            <w:tcW w:w="1840" w:type="dxa"/>
            <w:tcBorders>
              <w:top w:val="nil"/>
              <w:left w:val="nil"/>
              <w:bottom w:val="single" w:sz="4" w:space="0" w:color="auto"/>
              <w:right w:val="nil"/>
            </w:tcBorders>
            <w:shd w:val="clear" w:color="auto" w:fill="auto"/>
            <w:hideMark/>
          </w:tcPr>
          <w:p w14:paraId="0264EFFC" w14:textId="77777777" w:rsidR="00623CBC" w:rsidRPr="00930095" w:rsidRDefault="00623CBC" w:rsidP="0052376E">
            <w:pPr>
              <w:jc w:val="center"/>
            </w:pPr>
            <w:r w:rsidRPr="00930095">
              <w:t>10</w:t>
            </w:r>
          </w:p>
        </w:tc>
        <w:tc>
          <w:tcPr>
            <w:tcW w:w="1100" w:type="dxa"/>
            <w:tcBorders>
              <w:top w:val="nil"/>
              <w:left w:val="nil"/>
              <w:bottom w:val="single" w:sz="4" w:space="0" w:color="auto"/>
              <w:right w:val="nil"/>
            </w:tcBorders>
            <w:shd w:val="clear" w:color="auto" w:fill="auto"/>
            <w:hideMark/>
          </w:tcPr>
          <w:p w14:paraId="75574081" w14:textId="77777777" w:rsidR="00623CBC" w:rsidRPr="00930095" w:rsidRDefault="00623CBC" w:rsidP="0052376E">
            <w:pPr>
              <w:jc w:val="center"/>
            </w:pPr>
            <w:r w:rsidRPr="00930095">
              <w:t>0</w:t>
            </w:r>
          </w:p>
        </w:tc>
        <w:tc>
          <w:tcPr>
            <w:tcW w:w="2200" w:type="dxa"/>
            <w:tcBorders>
              <w:top w:val="nil"/>
              <w:left w:val="nil"/>
              <w:bottom w:val="single" w:sz="4" w:space="0" w:color="auto"/>
              <w:right w:val="nil"/>
            </w:tcBorders>
            <w:shd w:val="clear" w:color="auto" w:fill="auto"/>
            <w:hideMark/>
          </w:tcPr>
          <w:p w14:paraId="2F528A48" w14:textId="77777777" w:rsidR="00623CBC" w:rsidRPr="00930095" w:rsidRDefault="00623CBC" w:rsidP="0052376E">
            <w:pPr>
              <w:jc w:val="center"/>
            </w:pPr>
            <w:r w:rsidRPr="00930095">
              <w:t>90</w:t>
            </w:r>
          </w:p>
        </w:tc>
        <w:tc>
          <w:tcPr>
            <w:tcW w:w="1780" w:type="dxa"/>
            <w:tcBorders>
              <w:top w:val="nil"/>
              <w:left w:val="nil"/>
              <w:bottom w:val="single" w:sz="4" w:space="0" w:color="auto"/>
              <w:right w:val="nil"/>
            </w:tcBorders>
            <w:shd w:val="clear" w:color="auto" w:fill="auto"/>
            <w:hideMark/>
          </w:tcPr>
          <w:p w14:paraId="0C8FA87A" w14:textId="77777777" w:rsidR="00623CBC" w:rsidRPr="00930095" w:rsidRDefault="00623CBC" w:rsidP="0052376E">
            <w:pPr>
              <w:jc w:val="center"/>
            </w:pPr>
            <w:r w:rsidRPr="00930095">
              <w:t>0</w:t>
            </w:r>
          </w:p>
        </w:tc>
      </w:tr>
    </w:tbl>
    <w:p w14:paraId="53C64C2B" w14:textId="77777777" w:rsidR="006E46F8" w:rsidRPr="00930095" w:rsidRDefault="006E46F8" w:rsidP="0052376E">
      <w:pPr>
        <w:autoSpaceDE w:val="0"/>
        <w:autoSpaceDN w:val="0"/>
        <w:adjustRightInd w:val="0"/>
        <w:spacing w:line="480" w:lineRule="auto"/>
        <w:jc w:val="both"/>
        <w:rPr>
          <w:b/>
          <w:bCs/>
        </w:rPr>
      </w:pPr>
    </w:p>
    <w:p w14:paraId="7964E1C3" w14:textId="77777777" w:rsidR="000547A4" w:rsidRPr="00930095" w:rsidRDefault="000547A4" w:rsidP="0052376E">
      <w:pPr>
        <w:autoSpaceDE w:val="0"/>
        <w:autoSpaceDN w:val="0"/>
        <w:adjustRightInd w:val="0"/>
        <w:spacing w:line="480" w:lineRule="auto"/>
        <w:jc w:val="both"/>
        <w:rPr>
          <w:b/>
          <w:bCs/>
        </w:rPr>
      </w:pPr>
      <w:r w:rsidRPr="00930095">
        <w:rPr>
          <w:b/>
          <w:bCs/>
        </w:rPr>
        <w:t>Cations and EDTA treatment</w:t>
      </w:r>
    </w:p>
    <w:p w14:paraId="2E35F55F" w14:textId="77777777" w:rsidR="006F0C94" w:rsidRPr="00930095" w:rsidRDefault="008409F3" w:rsidP="00741130">
      <w:pPr>
        <w:pStyle w:val="BodyText"/>
        <w:kinsoku w:val="0"/>
        <w:overflowPunct w:val="0"/>
        <w:spacing w:line="480" w:lineRule="auto"/>
        <w:ind w:left="0" w:right="162"/>
        <w:jc w:val="both"/>
        <w:rPr>
          <w:sz w:val="24"/>
          <w:szCs w:val="24"/>
        </w:rPr>
      </w:pPr>
      <w:r w:rsidRPr="00930095">
        <w:rPr>
          <w:sz w:val="24"/>
          <w:szCs w:val="24"/>
        </w:rPr>
        <w:t>The</w:t>
      </w:r>
      <w:r w:rsidR="009E771B" w:rsidRPr="00930095">
        <w:rPr>
          <w:sz w:val="24"/>
          <w:szCs w:val="24"/>
        </w:rPr>
        <w:t xml:space="preserve"> </w:t>
      </w:r>
      <w:r w:rsidR="005A78FF" w:rsidRPr="00930095">
        <w:rPr>
          <w:sz w:val="24"/>
          <w:szCs w:val="24"/>
        </w:rPr>
        <w:t xml:space="preserve">agglutinin of </w:t>
      </w:r>
      <w:proofErr w:type="spellStart"/>
      <w:r w:rsidR="005A78FF" w:rsidRPr="00930095">
        <w:rPr>
          <w:i/>
          <w:sz w:val="24"/>
          <w:szCs w:val="24"/>
        </w:rPr>
        <w:t>Navicula</w:t>
      </w:r>
      <w:r w:rsidR="005A78FF" w:rsidRPr="00930095">
        <w:rPr>
          <w:sz w:val="24"/>
          <w:szCs w:val="24"/>
        </w:rPr>
        <w:t>sp</w:t>
      </w:r>
      <w:proofErr w:type="spellEnd"/>
      <w:r w:rsidR="00623CBC" w:rsidRPr="00930095">
        <w:rPr>
          <w:sz w:val="24"/>
          <w:szCs w:val="24"/>
        </w:rPr>
        <w:t>. W</w:t>
      </w:r>
      <w:r w:rsidRPr="00930095">
        <w:rPr>
          <w:sz w:val="24"/>
          <w:szCs w:val="24"/>
        </w:rPr>
        <w:t>as</w:t>
      </w:r>
      <w:r w:rsidR="009E771B" w:rsidRPr="00930095">
        <w:rPr>
          <w:sz w:val="24"/>
          <w:szCs w:val="24"/>
        </w:rPr>
        <w:t xml:space="preserve"> </w:t>
      </w:r>
      <w:r w:rsidRPr="00930095">
        <w:rPr>
          <w:sz w:val="24"/>
          <w:szCs w:val="24"/>
        </w:rPr>
        <w:t>tested</w:t>
      </w:r>
      <w:r w:rsidR="009E771B" w:rsidRPr="00930095">
        <w:rPr>
          <w:sz w:val="24"/>
          <w:szCs w:val="24"/>
        </w:rPr>
        <w:t xml:space="preserve"> </w:t>
      </w:r>
      <w:r w:rsidRPr="00930095">
        <w:rPr>
          <w:spacing w:val="-7"/>
          <w:sz w:val="24"/>
          <w:szCs w:val="24"/>
        </w:rPr>
        <w:t>with</w:t>
      </w:r>
      <w:r w:rsidR="009E771B" w:rsidRPr="00930095">
        <w:rPr>
          <w:spacing w:val="-7"/>
          <w:sz w:val="24"/>
          <w:szCs w:val="24"/>
        </w:rPr>
        <w:t xml:space="preserve"> </w:t>
      </w:r>
      <w:r w:rsidRPr="00930095">
        <w:rPr>
          <w:sz w:val="24"/>
          <w:szCs w:val="24"/>
        </w:rPr>
        <w:t>different</w:t>
      </w:r>
      <w:r w:rsidR="009E771B" w:rsidRPr="00930095">
        <w:rPr>
          <w:sz w:val="24"/>
          <w:szCs w:val="24"/>
        </w:rPr>
        <w:t xml:space="preserve"> </w:t>
      </w:r>
      <w:r w:rsidRPr="00930095">
        <w:rPr>
          <w:sz w:val="24"/>
          <w:szCs w:val="24"/>
        </w:rPr>
        <w:t>concentrations</w:t>
      </w:r>
      <w:r w:rsidR="009E771B" w:rsidRPr="00930095">
        <w:rPr>
          <w:sz w:val="24"/>
          <w:szCs w:val="24"/>
        </w:rPr>
        <w:t xml:space="preserve"> </w:t>
      </w:r>
      <w:r w:rsidRPr="00930095">
        <w:rPr>
          <w:sz w:val="24"/>
          <w:szCs w:val="24"/>
        </w:rPr>
        <w:t>of</w:t>
      </w:r>
      <w:r w:rsidR="009E771B" w:rsidRPr="00930095">
        <w:rPr>
          <w:sz w:val="24"/>
          <w:szCs w:val="24"/>
        </w:rPr>
        <w:t xml:space="preserve"> </w:t>
      </w:r>
      <w:r w:rsidRPr="00930095">
        <w:rPr>
          <w:spacing w:val="-3"/>
          <w:sz w:val="24"/>
          <w:szCs w:val="24"/>
        </w:rPr>
        <w:t>divalent</w:t>
      </w:r>
      <w:r w:rsidR="009E771B" w:rsidRPr="00930095">
        <w:rPr>
          <w:spacing w:val="-3"/>
          <w:sz w:val="24"/>
          <w:szCs w:val="24"/>
        </w:rPr>
        <w:t xml:space="preserve"> </w:t>
      </w:r>
      <w:r w:rsidRPr="00930095">
        <w:rPr>
          <w:sz w:val="24"/>
          <w:szCs w:val="24"/>
        </w:rPr>
        <w:t>cations</w:t>
      </w:r>
      <w:r w:rsidR="009E771B" w:rsidRPr="00930095">
        <w:rPr>
          <w:sz w:val="24"/>
          <w:szCs w:val="24"/>
        </w:rPr>
        <w:t xml:space="preserve"> </w:t>
      </w:r>
      <w:r w:rsidRPr="00930095">
        <w:rPr>
          <w:sz w:val="24"/>
          <w:szCs w:val="24"/>
        </w:rPr>
        <w:t>including</w:t>
      </w:r>
      <w:r w:rsidR="009E771B" w:rsidRPr="00930095">
        <w:rPr>
          <w:sz w:val="24"/>
          <w:szCs w:val="24"/>
        </w:rPr>
        <w:t xml:space="preserve"> </w:t>
      </w:r>
      <w:r w:rsidR="005A78FF" w:rsidRPr="00930095">
        <w:rPr>
          <w:bCs/>
          <w:spacing w:val="1"/>
          <w:sz w:val="24"/>
          <w:szCs w:val="24"/>
        </w:rPr>
        <w:t>Ca</w:t>
      </w:r>
      <w:r w:rsidR="005A78FF" w:rsidRPr="00930095">
        <w:rPr>
          <w:bCs/>
          <w:spacing w:val="1"/>
          <w:sz w:val="24"/>
          <w:szCs w:val="24"/>
          <w:vertAlign w:val="superscript"/>
        </w:rPr>
        <w:t>2+</w:t>
      </w:r>
      <w:proofErr w:type="gramStart"/>
      <w:r w:rsidR="005A78FF" w:rsidRPr="00930095">
        <w:rPr>
          <w:bCs/>
          <w:spacing w:val="1"/>
          <w:sz w:val="24"/>
          <w:szCs w:val="24"/>
        </w:rPr>
        <w:t>,  Mg</w:t>
      </w:r>
      <w:proofErr w:type="gramEnd"/>
      <w:r w:rsidR="005A78FF" w:rsidRPr="00930095">
        <w:rPr>
          <w:bCs/>
          <w:spacing w:val="1"/>
          <w:sz w:val="24"/>
          <w:szCs w:val="24"/>
          <w:vertAlign w:val="superscript"/>
        </w:rPr>
        <w:t>2+</w:t>
      </w:r>
      <w:r w:rsidR="005A78FF" w:rsidRPr="00930095">
        <w:rPr>
          <w:bCs/>
          <w:spacing w:val="1"/>
          <w:sz w:val="24"/>
          <w:szCs w:val="24"/>
        </w:rPr>
        <w:t xml:space="preserve"> and </w:t>
      </w:r>
      <w:r w:rsidR="009C335F" w:rsidRPr="00930095">
        <w:rPr>
          <w:bCs/>
          <w:spacing w:val="1"/>
          <w:sz w:val="24"/>
          <w:szCs w:val="24"/>
        </w:rPr>
        <w:t>Mn</w:t>
      </w:r>
      <w:r w:rsidR="009C335F" w:rsidRPr="00930095">
        <w:rPr>
          <w:bCs/>
          <w:spacing w:val="1"/>
          <w:sz w:val="24"/>
          <w:szCs w:val="24"/>
          <w:vertAlign w:val="superscript"/>
        </w:rPr>
        <w:t>2+</w:t>
      </w:r>
      <w:r w:rsidR="009E771B" w:rsidRPr="00930095">
        <w:rPr>
          <w:bCs/>
          <w:spacing w:val="1"/>
          <w:sz w:val="24"/>
          <w:szCs w:val="24"/>
          <w:vertAlign w:val="superscript"/>
        </w:rPr>
        <w:t xml:space="preserve"> </w:t>
      </w:r>
      <w:r w:rsidRPr="00930095">
        <w:rPr>
          <w:sz w:val="24"/>
          <w:szCs w:val="24"/>
        </w:rPr>
        <w:t>to</w:t>
      </w:r>
      <w:r w:rsidR="009E771B" w:rsidRPr="00930095">
        <w:rPr>
          <w:sz w:val="24"/>
          <w:szCs w:val="24"/>
        </w:rPr>
        <w:t xml:space="preserve"> </w:t>
      </w:r>
      <w:r w:rsidRPr="00930095">
        <w:rPr>
          <w:spacing w:val="-3"/>
          <w:sz w:val="24"/>
          <w:szCs w:val="24"/>
        </w:rPr>
        <w:t>asses</w:t>
      </w:r>
      <w:r w:rsidRPr="00930095">
        <w:rPr>
          <w:spacing w:val="-2"/>
          <w:sz w:val="24"/>
          <w:szCs w:val="24"/>
        </w:rPr>
        <w:t>s</w:t>
      </w:r>
      <w:r w:rsidR="009E771B" w:rsidRPr="00930095">
        <w:rPr>
          <w:spacing w:val="-2"/>
          <w:sz w:val="24"/>
          <w:szCs w:val="24"/>
        </w:rPr>
        <w:t xml:space="preserve"> </w:t>
      </w:r>
      <w:r w:rsidRPr="00930095">
        <w:rPr>
          <w:sz w:val="24"/>
          <w:szCs w:val="24"/>
        </w:rPr>
        <w:t>HA</w:t>
      </w:r>
      <w:r w:rsidR="009E771B" w:rsidRPr="00930095">
        <w:rPr>
          <w:sz w:val="24"/>
          <w:szCs w:val="24"/>
        </w:rPr>
        <w:t xml:space="preserve"> </w:t>
      </w:r>
      <w:r w:rsidRPr="00930095">
        <w:rPr>
          <w:sz w:val="24"/>
          <w:szCs w:val="24"/>
        </w:rPr>
        <w:t>activity</w:t>
      </w:r>
      <w:r w:rsidR="005A78FF" w:rsidRPr="00930095">
        <w:rPr>
          <w:sz w:val="24"/>
          <w:szCs w:val="24"/>
        </w:rPr>
        <w:t xml:space="preserve"> (Table</w:t>
      </w:r>
      <w:r w:rsidR="00623CBC" w:rsidRPr="00930095">
        <w:rPr>
          <w:sz w:val="24"/>
          <w:szCs w:val="24"/>
        </w:rPr>
        <w:t>.</w:t>
      </w:r>
      <w:r w:rsidR="005A78FF" w:rsidRPr="00930095">
        <w:rPr>
          <w:sz w:val="24"/>
          <w:szCs w:val="24"/>
        </w:rPr>
        <w:t>4)</w:t>
      </w:r>
      <w:r w:rsidRPr="00930095">
        <w:rPr>
          <w:sz w:val="24"/>
          <w:szCs w:val="24"/>
        </w:rPr>
        <w:t>.</w:t>
      </w:r>
      <w:r w:rsidR="009E771B" w:rsidRPr="00930095">
        <w:rPr>
          <w:sz w:val="24"/>
          <w:szCs w:val="24"/>
        </w:rPr>
        <w:t xml:space="preserve"> </w:t>
      </w:r>
      <w:r w:rsidR="00DA208C" w:rsidRPr="00930095">
        <w:rPr>
          <w:sz w:val="24"/>
          <w:szCs w:val="24"/>
        </w:rPr>
        <w:t xml:space="preserve">Enhanced HA activity was observed in </w:t>
      </w:r>
      <w:r w:rsidR="00DA208C" w:rsidRPr="00930095">
        <w:rPr>
          <w:bCs/>
          <w:spacing w:val="1"/>
          <w:sz w:val="24"/>
          <w:szCs w:val="24"/>
        </w:rPr>
        <w:t>Ca</w:t>
      </w:r>
      <w:r w:rsidR="00DA208C" w:rsidRPr="00930095">
        <w:rPr>
          <w:bCs/>
          <w:spacing w:val="1"/>
          <w:sz w:val="24"/>
          <w:szCs w:val="24"/>
          <w:vertAlign w:val="superscript"/>
        </w:rPr>
        <w:t>2+</w:t>
      </w:r>
      <w:r w:rsidR="00DA208C" w:rsidRPr="00930095">
        <w:rPr>
          <w:bCs/>
          <w:spacing w:val="1"/>
          <w:sz w:val="24"/>
          <w:szCs w:val="24"/>
        </w:rPr>
        <w:t xml:space="preserve"> concentration of</w:t>
      </w:r>
      <w:r w:rsidR="009E771B" w:rsidRPr="00930095">
        <w:rPr>
          <w:bCs/>
          <w:spacing w:val="1"/>
          <w:sz w:val="24"/>
          <w:szCs w:val="24"/>
        </w:rPr>
        <w:t xml:space="preserve"> </w:t>
      </w:r>
      <w:r w:rsidR="00DA208C" w:rsidRPr="00930095">
        <w:rPr>
          <w:sz w:val="24"/>
          <w:szCs w:val="24"/>
        </w:rPr>
        <w:t>up</w:t>
      </w:r>
      <w:r w:rsidR="009E771B" w:rsidRPr="00930095">
        <w:rPr>
          <w:sz w:val="24"/>
          <w:szCs w:val="24"/>
        </w:rPr>
        <w:t xml:space="preserve"> </w:t>
      </w:r>
      <w:r w:rsidR="00DA208C" w:rsidRPr="00930095">
        <w:rPr>
          <w:sz w:val="24"/>
          <w:szCs w:val="24"/>
        </w:rPr>
        <w:t>to</w:t>
      </w:r>
      <w:r w:rsidR="00770369" w:rsidRPr="00930095">
        <w:rPr>
          <w:sz w:val="24"/>
          <w:szCs w:val="24"/>
        </w:rPr>
        <w:t>1</w:t>
      </w:r>
      <w:r w:rsidR="00DA208C" w:rsidRPr="00930095">
        <w:rPr>
          <w:sz w:val="24"/>
          <w:szCs w:val="24"/>
        </w:rPr>
        <w:t>0 m</w:t>
      </w:r>
      <w:r w:rsidR="009E771B" w:rsidRPr="00930095">
        <w:rPr>
          <w:sz w:val="24"/>
          <w:szCs w:val="24"/>
        </w:rPr>
        <w:t>m</w:t>
      </w:r>
      <w:r w:rsidR="00770369" w:rsidRPr="00930095">
        <w:rPr>
          <w:sz w:val="24"/>
          <w:szCs w:val="24"/>
        </w:rPr>
        <w:t>. The</w:t>
      </w:r>
      <w:r w:rsidR="009E771B" w:rsidRPr="00930095">
        <w:rPr>
          <w:sz w:val="24"/>
          <w:szCs w:val="24"/>
        </w:rPr>
        <w:t xml:space="preserve"> </w:t>
      </w:r>
      <w:proofErr w:type="spellStart"/>
      <w:r w:rsidR="00770369" w:rsidRPr="00930095">
        <w:rPr>
          <w:sz w:val="24"/>
          <w:szCs w:val="24"/>
        </w:rPr>
        <w:t>titre</w:t>
      </w:r>
      <w:proofErr w:type="spellEnd"/>
      <w:r w:rsidR="009E771B" w:rsidRPr="00930095">
        <w:rPr>
          <w:sz w:val="24"/>
          <w:szCs w:val="24"/>
        </w:rPr>
        <w:t xml:space="preserve"> </w:t>
      </w:r>
      <w:r w:rsidR="00770369" w:rsidRPr="00930095">
        <w:rPr>
          <w:sz w:val="24"/>
          <w:szCs w:val="24"/>
        </w:rPr>
        <w:t>value</w:t>
      </w:r>
      <w:r w:rsidR="009E771B" w:rsidRPr="00930095">
        <w:rPr>
          <w:sz w:val="24"/>
          <w:szCs w:val="24"/>
        </w:rPr>
        <w:t xml:space="preserve"> </w:t>
      </w:r>
      <w:r w:rsidR="00770369" w:rsidRPr="00930095">
        <w:rPr>
          <w:sz w:val="24"/>
          <w:szCs w:val="24"/>
        </w:rPr>
        <w:t>of</w:t>
      </w:r>
      <w:r w:rsidR="009E771B" w:rsidRPr="00930095">
        <w:rPr>
          <w:sz w:val="24"/>
          <w:szCs w:val="24"/>
        </w:rPr>
        <w:t xml:space="preserve"> </w:t>
      </w:r>
      <w:proofErr w:type="spellStart"/>
      <w:r w:rsidR="00770369" w:rsidRPr="00930095">
        <w:rPr>
          <w:sz w:val="24"/>
          <w:szCs w:val="24"/>
        </w:rPr>
        <w:t>haemagglutination</w:t>
      </w:r>
      <w:proofErr w:type="spellEnd"/>
      <w:r w:rsidR="009E771B" w:rsidRPr="00930095">
        <w:rPr>
          <w:sz w:val="24"/>
          <w:szCs w:val="24"/>
        </w:rPr>
        <w:t xml:space="preserve"> </w:t>
      </w:r>
      <w:r w:rsidR="00770369" w:rsidRPr="00930095">
        <w:rPr>
          <w:sz w:val="24"/>
          <w:szCs w:val="24"/>
        </w:rPr>
        <w:t>assay</w:t>
      </w:r>
      <w:r w:rsidR="009E771B" w:rsidRPr="00930095">
        <w:rPr>
          <w:sz w:val="24"/>
          <w:szCs w:val="24"/>
        </w:rPr>
        <w:t xml:space="preserve"> </w:t>
      </w:r>
      <w:r w:rsidR="00623CBC" w:rsidRPr="00930095">
        <w:rPr>
          <w:iCs/>
          <w:sz w:val="24"/>
          <w:szCs w:val="24"/>
        </w:rPr>
        <w:t xml:space="preserve">was </w:t>
      </w:r>
      <w:r w:rsidR="00770369" w:rsidRPr="00930095">
        <w:rPr>
          <w:sz w:val="24"/>
          <w:szCs w:val="24"/>
        </w:rPr>
        <w:t>increased</w:t>
      </w:r>
      <w:r w:rsidR="009E771B" w:rsidRPr="00930095">
        <w:rPr>
          <w:sz w:val="24"/>
          <w:szCs w:val="24"/>
        </w:rPr>
        <w:t xml:space="preserve"> </w:t>
      </w:r>
      <w:r w:rsidR="00770369" w:rsidRPr="00930095">
        <w:rPr>
          <w:sz w:val="24"/>
          <w:szCs w:val="24"/>
        </w:rPr>
        <w:t>to</w:t>
      </w:r>
      <w:r w:rsidR="009E771B" w:rsidRPr="00930095">
        <w:rPr>
          <w:sz w:val="24"/>
          <w:szCs w:val="24"/>
        </w:rPr>
        <w:t xml:space="preserve"> </w:t>
      </w:r>
      <w:r w:rsidR="00770369" w:rsidRPr="00930095">
        <w:rPr>
          <w:sz w:val="24"/>
          <w:szCs w:val="24"/>
        </w:rPr>
        <w:t>32</w:t>
      </w:r>
      <w:r w:rsidR="009E771B" w:rsidRPr="00930095">
        <w:rPr>
          <w:sz w:val="24"/>
          <w:szCs w:val="24"/>
        </w:rPr>
        <w:t xml:space="preserve"> </w:t>
      </w:r>
      <w:r w:rsidR="00770369" w:rsidRPr="00930095">
        <w:rPr>
          <w:sz w:val="24"/>
          <w:szCs w:val="24"/>
        </w:rPr>
        <w:t>for</w:t>
      </w:r>
      <w:r w:rsidR="009E771B" w:rsidRPr="00930095">
        <w:rPr>
          <w:sz w:val="24"/>
          <w:szCs w:val="24"/>
        </w:rPr>
        <w:t xml:space="preserve"> </w:t>
      </w:r>
      <w:r w:rsidR="00770369" w:rsidRPr="00930095">
        <w:rPr>
          <w:bCs/>
          <w:spacing w:val="1"/>
          <w:sz w:val="24"/>
          <w:szCs w:val="24"/>
        </w:rPr>
        <w:t>Ca</w:t>
      </w:r>
      <w:r w:rsidR="00770369" w:rsidRPr="00930095">
        <w:rPr>
          <w:bCs/>
          <w:spacing w:val="1"/>
          <w:sz w:val="24"/>
          <w:szCs w:val="24"/>
          <w:vertAlign w:val="superscript"/>
        </w:rPr>
        <w:t>2+</w:t>
      </w:r>
      <w:r w:rsidR="009E771B" w:rsidRPr="00930095">
        <w:rPr>
          <w:bCs/>
          <w:spacing w:val="1"/>
          <w:sz w:val="24"/>
          <w:szCs w:val="24"/>
          <w:vertAlign w:val="superscript"/>
        </w:rPr>
        <w:t xml:space="preserve"> </w:t>
      </w:r>
      <w:r w:rsidR="00770369" w:rsidRPr="00930095">
        <w:rPr>
          <w:sz w:val="24"/>
          <w:szCs w:val="24"/>
        </w:rPr>
        <w:t>with</w:t>
      </w:r>
      <w:r w:rsidR="009E771B" w:rsidRPr="00930095">
        <w:rPr>
          <w:sz w:val="24"/>
          <w:szCs w:val="24"/>
        </w:rPr>
        <w:t xml:space="preserve"> </w:t>
      </w:r>
      <w:r w:rsidR="00770369" w:rsidRPr="00930095">
        <w:rPr>
          <w:sz w:val="24"/>
          <w:szCs w:val="24"/>
        </w:rPr>
        <w:t>10 m</w:t>
      </w:r>
      <w:r w:rsidR="009E771B" w:rsidRPr="00930095">
        <w:rPr>
          <w:sz w:val="24"/>
          <w:szCs w:val="24"/>
        </w:rPr>
        <w:t>m</w:t>
      </w:r>
      <w:r w:rsidR="00DA208C" w:rsidRPr="00930095">
        <w:rPr>
          <w:sz w:val="24"/>
          <w:szCs w:val="24"/>
        </w:rPr>
        <w:t xml:space="preserve"> concentration</w:t>
      </w:r>
      <w:r w:rsidR="00770369" w:rsidRPr="00930095">
        <w:rPr>
          <w:sz w:val="24"/>
          <w:szCs w:val="24"/>
        </w:rPr>
        <w:t>.</w:t>
      </w:r>
      <w:r w:rsidR="009E771B" w:rsidRPr="00930095">
        <w:rPr>
          <w:sz w:val="24"/>
          <w:szCs w:val="24"/>
        </w:rPr>
        <w:t xml:space="preserve"> </w:t>
      </w:r>
      <w:r w:rsidRPr="00930095">
        <w:rPr>
          <w:sz w:val="24"/>
          <w:szCs w:val="24"/>
        </w:rPr>
        <w:t>Other</w:t>
      </w:r>
      <w:r w:rsidR="009E771B" w:rsidRPr="00930095">
        <w:rPr>
          <w:sz w:val="24"/>
          <w:szCs w:val="24"/>
        </w:rPr>
        <w:t xml:space="preserve"> </w:t>
      </w:r>
      <w:r w:rsidRPr="00930095">
        <w:rPr>
          <w:sz w:val="24"/>
          <w:szCs w:val="24"/>
        </w:rPr>
        <w:t>cations</w:t>
      </w:r>
      <w:r w:rsidR="009E771B" w:rsidRPr="00930095">
        <w:rPr>
          <w:sz w:val="24"/>
          <w:szCs w:val="24"/>
        </w:rPr>
        <w:t xml:space="preserve"> </w:t>
      </w:r>
      <w:r w:rsidRPr="00930095">
        <w:rPr>
          <w:sz w:val="24"/>
          <w:szCs w:val="24"/>
        </w:rPr>
        <w:t>like</w:t>
      </w:r>
      <w:r w:rsidR="009E771B" w:rsidRPr="00930095">
        <w:rPr>
          <w:sz w:val="24"/>
          <w:szCs w:val="24"/>
        </w:rPr>
        <w:t xml:space="preserve"> </w:t>
      </w:r>
      <w:r w:rsidR="00770369" w:rsidRPr="00930095">
        <w:rPr>
          <w:bCs/>
          <w:spacing w:val="1"/>
          <w:sz w:val="24"/>
          <w:szCs w:val="24"/>
        </w:rPr>
        <w:t>Mg</w:t>
      </w:r>
      <w:r w:rsidR="00770369" w:rsidRPr="00930095">
        <w:rPr>
          <w:bCs/>
          <w:spacing w:val="1"/>
          <w:sz w:val="24"/>
          <w:szCs w:val="24"/>
          <w:vertAlign w:val="superscript"/>
        </w:rPr>
        <w:t>2+</w:t>
      </w:r>
      <w:r w:rsidR="00770369" w:rsidRPr="00930095">
        <w:rPr>
          <w:bCs/>
          <w:spacing w:val="1"/>
          <w:sz w:val="24"/>
          <w:szCs w:val="24"/>
        </w:rPr>
        <w:t xml:space="preserve"> and</w:t>
      </w:r>
      <w:r w:rsidR="009E771B" w:rsidRPr="00930095">
        <w:rPr>
          <w:bCs/>
          <w:spacing w:val="1"/>
          <w:sz w:val="24"/>
          <w:szCs w:val="24"/>
        </w:rPr>
        <w:t xml:space="preserve"> </w:t>
      </w:r>
      <w:r w:rsidR="00770369" w:rsidRPr="00930095">
        <w:rPr>
          <w:bCs/>
          <w:spacing w:val="1"/>
          <w:sz w:val="24"/>
          <w:szCs w:val="24"/>
        </w:rPr>
        <w:t>Mn</w:t>
      </w:r>
      <w:r w:rsidR="00770369" w:rsidRPr="00930095">
        <w:rPr>
          <w:bCs/>
          <w:spacing w:val="1"/>
          <w:sz w:val="24"/>
          <w:szCs w:val="24"/>
          <w:vertAlign w:val="superscript"/>
        </w:rPr>
        <w:t>2+</w:t>
      </w:r>
      <w:r w:rsidR="009E771B" w:rsidRPr="00930095">
        <w:rPr>
          <w:bCs/>
          <w:spacing w:val="1"/>
          <w:sz w:val="24"/>
          <w:szCs w:val="24"/>
          <w:vertAlign w:val="superscript"/>
        </w:rPr>
        <w:t xml:space="preserve"> </w:t>
      </w:r>
      <w:r w:rsidR="00623CBC" w:rsidRPr="00930095">
        <w:rPr>
          <w:sz w:val="24"/>
          <w:szCs w:val="24"/>
        </w:rPr>
        <w:t xml:space="preserve">was </w:t>
      </w:r>
      <w:r w:rsidRPr="00930095">
        <w:rPr>
          <w:sz w:val="24"/>
          <w:szCs w:val="24"/>
        </w:rPr>
        <w:t>not</w:t>
      </w:r>
      <w:r w:rsidR="009E771B" w:rsidRPr="00930095">
        <w:rPr>
          <w:sz w:val="24"/>
          <w:szCs w:val="24"/>
        </w:rPr>
        <w:t xml:space="preserve"> </w:t>
      </w:r>
      <w:r w:rsidRPr="00930095">
        <w:rPr>
          <w:sz w:val="24"/>
          <w:szCs w:val="24"/>
        </w:rPr>
        <w:t>produced</w:t>
      </w:r>
      <w:r w:rsidR="009E771B" w:rsidRPr="00930095">
        <w:rPr>
          <w:sz w:val="24"/>
          <w:szCs w:val="24"/>
        </w:rPr>
        <w:t xml:space="preserve"> </w:t>
      </w:r>
      <w:r w:rsidRPr="00930095">
        <w:rPr>
          <w:sz w:val="24"/>
          <w:szCs w:val="24"/>
        </w:rPr>
        <w:t>any</w:t>
      </w:r>
      <w:r w:rsidR="009E771B" w:rsidRPr="00930095">
        <w:rPr>
          <w:sz w:val="24"/>
          <w:szCs w:val="24"/>
        </w:rPr>
        <w:t xml:space="preserve"> </w:t>
      </w:r>
      <w:r w:rsidRPr="00930095">
        <w:rPr>
          <w:spacing w:val="-28"/>
          <w:sz w:val="24"/>
          <w:szCs w:val="24"/>
        </w:rPr>
        <w:t>s</w:t>
      </w:r>
      <w:r w:rsidRPr="00930095">
        <w:rPr>
          <w:spacing w:val="-20"/>
          <w:sz w:val="24"/>
          <w:szCs w:val="24"/>
        </w:rPr>
        <w:t>i</w:t>
      </w:r>
      <w:r w:rsidRPr="00930095">
        <w:rPr>
          <w:sz w:val="24"/>
          <w:szCs w:val="24"/>
        </w:rPr>
        <w:t>gnificant</w:t>
      </w:r>
      <w:r w:rsidR="009E771B" w:rsidRPr="00930095">
        <w:rPr>
          <w:sz w:val="24"/>
          <w:szCs w:val="24"/>
        </w:rPr>
        <w:t xml:space="preserve"> </w:t>
      </w:r>
      <w:r w:rsidRPr="00930095">
        <w:rPr>
          <w:sz w:val="24"/>
          <w:szCs w:val="24"/>
        </w:rPr>
        <w:t>HA</w:t>
      </w:r>
      <w:r w:rsidR="009E771B" w:rsidRPr="00930095">
        <w:rPr>
          <w:sz w:val="24"/>
          <w:szCs w:val="24"/>
        </w:rPr>
        <w:t xml:space="preserve"> </w:t>
      </w:r>
      <w:r w:rsidRPr="00930095">
        <w:rPr>
          <w:sz w:val="24"/>
          <w:szCs w:val="24"/>
        </w:rPr>
        <w:t>activity</w:t>
      </w:r>
      <w:r w:rsidR="009E771B" w:rsidRPr="00930095">
        <w:rPr>
          <w:sz w:val="24"/>
          <w:szCs w:val="24"/>
        </w:rPr>
        <w:t xml:space="preserve"> </w:t>
      </w:r>
      <w:r w:rsidRPr="00930095">
        <w:rPr>
          <w:sz w:val="24"/>
          <w:szCs w:val="24"/>
        </w:rPr>
        <w:t>(</w:t>
      </w:r>
      <w:r w:rsidR="00770369" w:rsidRPr="00930095">
        <w:rPr>
          <w:spacing w:val="-27"/>
          <w:sz w:val="24"/>
          <w:szCs w:val="24"/>
        </w:rPr>
        <w:t>Table</w:t>
      </w:r>
      <w:r w:rsidR="00623CBC" w:rsidRPr="00930095">
        <w:rPr>
          <w:spacing w:val="-27"/>
          <w:sz w:val="24"/>
          <w:szCs w:val="24"/>
        </w:rPr>
        <w:t>.</w:t>
      </w:r>
      <w:r w:rsidR="00770369" w:rsidRPr="00930095">
        <w:rPr>
          <w:spacing w:val="-27"/>
          <w:sz w:val="24"/>
          <w:szCs w:val="24"/>
        </w:rPr>
        <w:t>:</w:t>
      </w:r>
      <w:r w:rsidR="009E771B" w:rsidRPr="00930095">
        <w:rPr>
          <w:spacing w:val="-27"/>
          <w:sz w:val="24"/>
          <w:szCs w:val="24"/>
        </w:rPr>
        <w:t xml:space="preserve"> </w:t>
      </w:r>
      <w:r w:rsidR="00770369" w:rsidRPr="00930095">
        <w:rPr>
          <w:spacing w:val="-27"/>
          <w:sz w:val="24"/>
          <w:szCs w:val="24"/>
        </w:rPr>
        <w:t>4</w:t>
      </w:r>
      <w:r w:rsidRPr="00930095">
        <w:rPr>
          <w:sz w:val="24"/>
          <w:szCs w:val="24"/>
        </w:rPr>
        <w:t>).</w:t>
      </w:r>
      <w:r w:rsidR="009E771B" w:rsidRPr="00930095">
        <w:rPr>
          <w:sz w:val="24"/>
          <w:szCs w:val="24"/>
        </w:rPr>
        <w:t xml:space="preserve"> </w:t>
      </w:r>
      <w:proofErr w:type="spellStart"/>
      <w:r w:rsidR="00770369" w:rsidRPr="00930095">
        <w:rPr>
          <w:sz w:val="24"/>
          <w:szCs w:val="24"/>
        </w:rPr>
        <w:t>Marinelectins</w:t>
      </w:r>
      <w:proofErr w:type="spellEnd"/>
      <w:r w:rsidR="00770369" w:rsidRPr="00930095">
        <w:rPr>
          <w:sz w:val="24"/>
          <w:szCs w:val="24"/>
        </w:rPr>
        <w:t xml:space="preserve"> are</w:t>
      </w:r>
      <w:r w:rsidR="009E771B" w:rsidRPr="00930095">
        <w:rPr>
          <w:sz w:val="24"/>
          <w:szCs w:val="24"/>
        </w:rPr>
        <w:t xml:space="preserve"> </w:t>
      </w:r>
      <w:r w:rsidR="00770369" w:rsidRPr="00930095">
        <w:rPr>
          <w:sz w:val="24"/>
          <w:szCs w:val="24"/>
        </w:rPr>
        <w:t>usually</w:t>
      </w:r>
      <w:r w:rsidR="009E771B" w:rsidRPr="00930095">
        <w:rPr>
          <w:sz w:val="24"/>
          <w:szCs w:val="24"/>
        </w:rPr>
        <w:t xml:space="preserve"> </w:t>
      </w:r>
      <w:r w:rsidR="00770369" w:rsidRPr="00930095">
        <w:rPr>
          <w:sz w:val="24"/>
          <w:szCs w:val="24"/>
        </w:rPr>
        <w:t>identified</w:t>
      </w:r>
      <w:r w:rsidR="009E771B" w:rsidRPr="00930095">
        <w:rPr>
          <w:sz w:val="24"/>
          <w:szCs w:val="24"/>
        </w:rPr>
        <w:t xml:space="preserve"> </w:t>
      </w:r>
      <w:r w:rsidR="00770369" w:rsidRPr="00930095">
        <w:rPr>
          <w:sz w:val="24"/>
          <w:szCs w:val="24"/>
        </w:rPr>
        <w:t>for</w:t>
      </w:r>
      <w:r w:rsidR="009E771B" w:rsidRPr="00930095">
        <w:rPr>
          <w:sz w:val="24"/>
          <w:szCs w:val="24"/>
        </w:rPr>
        <w:t xml:space="preserve"> </w:t>
      </w:r>
      <w:r w:rsidR="00770369" w:rsidRPr="00930095">
        <w:rPr>
          <w:sz w:val="24"/>
          <w:szCs w:val="24"/>
        </w:rPr>
        <w:t>their</w:t>
      </w:r>
      <w:r w:rsidR="009E771B" w:rsidRPr="00930095">
        <w:rPr>
          <w:sz w:val="24"/>
          <w:szCs w:val="24"/>
        </w:rPr>
        <w:t xml:space="preserve"> </w:t>
      </w:r>
      <w:proofErr w:type="spellStart"/>
      <w:r w:rsidR="00770369" w:rsidRPr="00930095">
        <w:rPr>
          <w:sz w:val="24"/>
          <w:szCs w:val="24"/>
        </w:rPr>
        <w:t>haemagglutination</w:t>
      </w:r>
      <w:proofErr w:type="spellEnd"/>
      <w:r w:rsidR="009E771B" w:rsidRPr="00930095">
        <w:rPr>
          <w:sz w:val="24"/>
          <w:szCs w:val="24"/>
        </w:rPr>
        <w:t xml:space="preserve"> </w:t>
      </w:r>
      <w:r w:rsidR="00770369" w:rsidRPr="00930095">
        <w:rPr>
          <w:sz w:val="24"/>
          <w:szCs w:val="24"/>
        </w:rPr>
        <w:t>activity</w:t>
      </w:r>
      <w:r w:rsidR="009E771B" w:rsidRPr="00930095">
        <w:rPr>
          <w:sz w:val="24"/>
          <w:szCs w:val="24"/>
        </w:rPr>
        <w:t xml:space="preserve"> </w:t>
      </w:r>
      <w:r w:rsidR="00770369" w:rsidRPr="00930095">
        <w:rPr>
          <w:sz w:val="24"/>
          <w:szCs w:val="24"/>
        </w:rPr>
        <w:t>by</w:t>
      </w:r>
      <w:r w:rsidR="009E771B" w:rsidRPr="00930095">
        <w:rPr>
          <w:sz w:val="24"/>
          <w:szCs w:val="24"/>
        </w:rPr>
        <w:t xml:space="preserve"> </w:t>
      </w:r>
      <w:r w:rsidR="00770369" w:rsidRPr="00930095">
        <w:rPr>
          <w:sz w:val="24"/>
          <w:szCs w:val="24"/>
        </w:rPr>
        <w:t>their</w:t>
      </w:r>
      <w:r w:rsidR="009E771B" w:rsidRPr="00930095">
        <w:rPr>
          <w:sz w:val="24"/>
          <w:szCs w:val="24"/>
        </w:rPr>
        <w:t xml:space="preserve"> </w:t>
      </w:r>
      <w:proofErr w:type="spellStart"/>
      <w:r w:rsidR="00770369" w:rsidRPr="00930095">
        <w:rPr>
          <w:sz w:val="24"/>
          <w:szCs w:val="24"/>
        </w:rPr>
        <w:t>metalion</w:t>
      </w:r>
      <w:proofErr w:type="spellEnd"/>
      <w:r w:rsidR="009E771B" w:rsidRPr="00930095">
        <w:rPr>
          <w:sz w:val="24"/>
          <w:szCs w:val="24"/>
        </w:rPr>
        <w:t xml:space="preserve"> </w:t>
      </w:r>
      <w:r w:rsidR="00770369" w:rsidRPr="00930095">
        <w:rPr>
          <w:sz w:val="24"/>
          <w:szCs w:val="24"/>
        </w:rPr>
        <w:t>dependency.</w:t>
      </w:r>
      <w:r w:rsidR="009E771B" w:rsidRPr="00930095">
        <w:rPr>
          <w:sz w:val="24"/>
          <w:szCs w:val="24"/>
        </w:rPr>
        <w:t xml:space="preserve"> </w:t>
      </w:r>
      <w:r w:rsidR="00770369" w:rsidRPr="00930095">
        <w:rPr>
          <w:sz w:val="24"/>
          <w:szCs w:val="24"/>
        </w:rPr>
        <w:t>C-type</w:t>
      </w:r>
      <w:r w:rsidR="009E771B" w:rsidRPr="00930095">
        <w:rPr>
          <w:sz w:val="24"/>
          <w:szCs w:val="24"/>
        </w:rPr>
        <w:t xml:space="preserve"> </w:t>
      </w:r>
      <w:r w:rsidR="00770369" w:rsidRPr="00930095">
        <w:rPr>
          <w:sz w:val="24"/>
          <w:szCs w:val="24"/>
        </w:rPr>
        <w:t>lectins</w:t>
      </w:r>
      <w:r w:rsidR="009E771B" w:rsidRPr="00930095">
        <w:rPr>
          <w:sz w:val="24"/>
          <w:szCs w:val="24"/>
        </w:rPr>
        <w:t xml:space="preserve"> </w:t>
      </w:r>
      <w:r w:rsidR="00770369" w:rsidRPr="00930095">
        <w:rPr>
          <w:sz w:val="24"/>
          <w:szCs w:val="24"/>
        </w:rPr>
        <w:t>are</w:t>
      </w:r>
      <w:r w:rsidR="009E771B" w:rsidRPr="00930095">
        <w:rPr>
          <w:sz w:val="24"/>
          <w:szCs w:val="24"/>
        </w:rPr>
        <w:t xml:space="preserve"> </w:t>
      </w:r>
      <w:r w:rsidR="00770369" w:rsidRPr="00930095">
        <w:rPr>
          <w:sz w:val="24"/>
          <w:szCs w:val="24"/>
        </w:rPr>
        <w:t>unique</w:t>
      </w:r>
      <w:r w:rsidR="009E771B" w:rsidRPr="00930095">
        <w:rPr>
          <w:sz w:val="24"/>
          <w:szCs w:val="24"/>
        </w:rPr>
        <w:t xml:space="preserve"> </w:t>
      </w:r>
      <w:r w:rsidR="00770369" w:rsidRPr="00930095">
        <w:rPr>
          <w:sz w:val="24"/>
          <w:szCs w:val="24"/>
        </w:rPr>
        <w:t>to</w:t>
      </w:r>
      <w:r w:rsidR="009E771B" w:rsidRPr="00930095">
        <w:rPr>
          <w:sz w:val="24"/>
          <w:szCs w:val="24"/>
        </w:rPr>
        <w:t xml:space="preserve"> </w:t>
      </w:r>
      <w:r w:rsidR="00770369" w:rsidRPr="00930095">
        <w:rPr>
          <w:sz w:val="24"/>
          <w:szCs w:val="24"/>
        </w:rPr>
        <w:t>proteins</w:t>
      </w:r>
      <w:r w:rsidR="009E771B" w:rsidRPr="00930095">
        <w:rPr>
          <w:sz w:val="24"/>
          <w:szCs w:val="24"/>
        </w:rPr>
        <w:t xml:space="preserve"> </w:t>
      </w:r>
      <w:r w:rsidR="00770369" w:rsidRPr="00930095">
        <w:rPr>
          <w:sz w:val="24"/>
          <w:szCs w:val="24"/>
        </w:rPr>
        <w:t>of</w:t>
      </w:r>
      <w:r w:rsidR="009E771B" w:rsidRPr="00930095">
        <w:rPr>
          <w:sz w:val="24"/>
          <w:szCs w:val="24"/>
        </w:rPr>
        <w:t xml:space="preserve"> </w:t>
      </w:r>
      <w:r w:rsidR="00770369" w:rsidRPr="00930095">
        <w:rPr>
          <w:sz w:val="24"/>
          <w:szCs w:val="24"/>
        </w:rPr>
        <w:t>carbohydrate</w:t>
      </w:r>
      <w:r w:rsidR="009E771B" w:rsidRPr="00930095">
        <w:rPr>
          <w:sz w:val="24"/>
          <w:szCs w:val="24"/>
        </w:rPr>
        <w:t xml:space="preserve"> </w:t>
      </w:r>
      <w:r w:rsidR="00770369" w:rsidRPr="00930095">
        <w:rPr>
          <w:sz w:val="24"/>
          <w:szCs w:val="24"/>
        </w:rPr>
        <w:t>recognition</w:t>
      </w:r>
      <w:r w:rsidR="009E771B" w:rsidRPr="00930095">
        <w:rPr>
          <w:sz w:val="24"/>
          <w:szCs w:val="24"/>
        </w:rPr>
        <w:t xml:space="preserve"> </w:t>
      </w:r>
      <w:r w:rsidR="00770369" w:rsidRPr="00930095">
        <w:rPr>
          <w:sz w:val="24"/>
          <w:szCs w:val="24"/>
        </w:rPr>
        <w:t>and</w:t>
      </w:r>
      <w:r w:rsidR="009E771B" w:rsidRPr="00930095">
        <w:rPr>
          <w:sz w:val="24"/>
          <w:szCs w:val="24"/>
        </w:rPr>
        <w:t xml:space="preserve"> </w:t>
      </w:r>
      <w:r w:rsidR="00770369" w:rsidRPr="00930095">
        <w:rPr>
          <w:sz w:val="24"/>
          <w:szCs w:val="24"/>
        </w:rPr>
        <w:t>play</w:t>
      </w:r>
      <w:r w:rsidR="009E771B" w:rsidRPr="00930095">
        <w:rPr>
          <w:sz w:val="24"/>
          <w:szCs w:val="24"/>
        </w:rPr>
        <w:t xml:space="preserve"> </w:t>
      </w:r>
      <w:r w:rsidR="00770369" w:rsidRPr="00930095">
        <w:rPr>
          <w:sz w:val="24"/>
          <w:szCs w:val="24"/>
        </w:rPr>
        <w:t>an</w:t>
      </w:r>
      <w:r w:rsidR="009E771B" w:rsidRPr="00930095">
        <w:rPr>
          <w:sz w:val="24"/>
          <w:szCs w:val="24"/>
        </w:rPr>
        <w:t xml:space="preserve"> </w:t>
      </w:r>
      <w:r w:rsidR="00770369" w:rsidRPr="00930095">
        <w:rPr>
          <w:sz w:val="24"/>
          <w:szCs w:val="24"/>
        </w:rPr>
        <w:t>important</w:t>
      </w:r>
      <w:r w:rsidR="009E771B" w:rsidRPr="00930095">
        <w:rPr>
          <w:sz w:val="24"/>
          <w:szCs w:val="24"/>
        </w:rPr>
        <w:t xml:space="preserve"> </w:t>
      </w:r>
      <w:r w:rsidR="00770369" w:rsidRPr="00930095">
        <w:rPr>
          <w:sz w:val="24"/>
          <w:szCs w:val="24"/>
        </w:rPr>
        <w:t>role in</w:t>
      </w:r>
      <w:r w:rsidR="009E771B" w:rsidRPr="00930095">
        <w:rPr>
          <w:sz w:val="24"/>
          <w:szCs w:val="24"/>
        </w:rPr>
        <w:t xml:space="preserve"> </w:t>
      </w:r>
      <w:r w:rsidR="00770369" w:rsidRPr="00930095">
        <w:rPr>
          <w:sz w:val="24"/>
          <w:szCs w:val="24"/>
        </w:rPr>
        <w:t>innate immunity.</w:t>
      </w:r>
      <w:r w:rsidR="009E771B" w:rsidRPr="00930095">
        <w:rPr>
          <w:sz w:val="24"/>
          <w:szCs w:val="24"/>
        </w:rPr>
        <w:t xml:space="preserve"> </w:t>
      </w:r>
      <w:r w:rsidR="000E6743" w:rsidRPr="00930095">
        <w:rPr>
          <w:sz w:val="24"/>
          <w:szCs w:val="24"/>
        </w:rPr>
        <w:t>I</w:t>
      </w:r>
      <w:r w:rsidR="00C86C5D" w:rsidRPr="00930095">
        <w:rPr>
          <w:sz w:val="24"/>
          <w:szCs w:val="24"/>
        </w:rPr>
        <w:t>t</w:t>
      </w:r>
      <w:r w:rsidR="009E771B" w:rsidRPr="00930095">
        <w:rPr>
          <w:sz w:val="24"/>
          <w:szCs w:val="24"/>
        </w:rPr>
        <w:t xml:space="preserve"> </w:t>
      </w:r>
      <w:r w:rsidR="006F50EC" w:rsidRPr="00930095">
        <w:rPr>
          <w:sz w:val="24"/>
          <w:szCs w:val="24"/>
        </w:rPr>
        <w:t xml:space="preserve">was </w:t>
      </w:r>
      <w:r w:rsidR="00FA045E" w:rsidRPr="00930095">
        <w:rPr>
          <w:sz w:val="24"/>
          <w:szCs w:val="24"/>
        </w:rPr>
        <w:t>previous</w:t>
      </w:r>
      <w:r w:rsidR="009E771B" w:rsidRPr="00930095">
        <w:rPr>
          <w:sz w:val="24"/>
          <w:szCs w:val="24"/>
        </w:rPr>
        <w:t xml:space="preserve"> </w:t>
      </w:r>
      <w:r w:rsidR="006F50EC" w:rsidRPr="00930095">
        <w:rPr>
          <w:sz w:val="24"/>
          <w:szCs w:val="24"/>
        </w:rPr>
        <w:t xml:space="preserve">reported that </w:t>
      </w:r>
      <w:r w:rsidR="000E6743" w:rsidRPr="00930095">
        <w:rPr>
          <w:sz w:val="24"/>
          <w:szCs w:val="24"/>
        </w:rPr>
        <w:t xml:space="preserve">most of the red algae lectins usually do not require divalent cations for </w:t>
      </w:r>
      <w:proofErr w:type="spellStart"/>
      <w:r w:rsidR="000E6743" w:rsidRPr="00930095">
        <w:rPr>
          <w:sz w:val="24"/>
          <w:szCs w:val="24"/>
        </w:rPr>
        <w:t>haemagglutination</w:t>
      </w:r>
      <w:proofErr w:type="spellEnd"/>
      <w:r w:rsidR="000E6743" w:rsidRPr="00930095">
        <w:rPr>
          <w:sz w:val="24"/>
          <w:szCs w:val="24"/>
        </w:rPr>
        <w:t xml:space="preserve"> activity. Anam</w:t>
      </w:r>
      <w:r w:rsidR="003104E0" w:rsidRPr="00930095">
        <w:rPr>
          <w:sz w:val="24"/>
          <w:szCs w:val="24"/>
        </w:rPr>
        <w:t xml:space="preserve"> </w:t>
      </w:r>
      <w:r w:rsidR="000E6743" w:rsidRPr="00930095">
        <w:rPr>
          <w:i/>
          <w:sz w:val="24"/>
          <w:szCs w:val="24"/>
        </w:rPr>
        <w:t>et al.</w:t>
      </w:r>
      <w:r w:rsidR="006F50EC" w:rsidRPr="00930095">
        <w:rPr>
          <w:sz w:val="24"/>
          <w:szCs w:val="24"/>
        </w:rPr>
        <w:t xml:space="preserve"> </w:t>
      </w:r>
      <w:r w:rsidR="002D543A">
        <w:rPr>
          <w:sz w:val="24"/>
          <w:szCs w:val="24"/>
        </w:rPr>
        <w:t>[13</w:t>
      </w:r>
      <w:r w:rsidR="0048650A">
        <w:rPr>
          <w:sz w:val="24"/>
          <w:szCs w:val="24"/>
        </w:rPr>
        <w:t>]</w:t>
      </w:r>
      <w:r w:rsidR="003104E0" w:rsidRPr="00930095">
        <w:rPr>
          <w:sz w:val="24"/>
          <w:szCs w:val="24"/>
        </w:rPr>
        <w:t xml:space="preserve"> </w:t>
      </w:r>
      <w:r w:rsidR="000E6743" w:rsidRPr="00930095">
        <w:rPr>
          <w:sz w:val="24"/>
          <w:szCs w:val="24"/>
        </w:rPr>
        <w:t>report</w:t>
      </w:r>
      <w:r w:rsidR="006F50EC" w:rsidRPr="00930095">
        <w:rPr>
          <w:sz w:val="24"/>
          <w:szCs w:val="24"/>
        </w:rPr>
        <w:t>ed that the c</w:t>
      </w:r>
      <w:r w:rsidR="000E6743" w:rsidRPr="00930095">
        <w:rPr>
          <w:sz w:val="24"/>
          <w:szCs w:val="24"/>
        </w:rPr>
        <w:t xml:space="preserve">rude lectin extract from </w:t>
      </w:r>
      <w:r w:rsidR="000E6743" w:rsidRPr="00930095">
        <w:rPr>
          <w:i/>
          <w:sz w:val="24"/>
          <w:szCs w:val="24"/>
        </w:rPr>
        <w:t xml:space="preserve">A. nana </w:t>
      </w:r>
      <w:r w:rsidR="000E6743" w:rsidRPr="00930095">
        <w:rPr>
          <w:sz w:val="24"/>
          <w:szCs w:val="24"/>
        </w:rPr>
        <w:t xml:space="preserve">requires divalent cations </w:t>
      </w:r>
      <w:r w:rsidR="0016538B" w:rsidRPr="00930095">
        <w:rPr>
          <w:sz w:val="24"/>
          <w:szCs w:val="24"/>
        </w:rPr>
        <w:t xml:space="preserve">such as </w:t>
      </w:r>
      <w:r w:rsidR="000E6743" w:rsidRPr="00930095">
        <w:rPr>
          <w:sz w:val="24"/>
          <w:szCs w:val="24"/>
        </w:rPr>
        <w:t>Ca</w:t>
      </w:r>
      <w:r w:rsidR="000E6743" w:rsidRPr="00930095">
        <w:rPr>
          <w:sz w:val="24"/>
          <w:szCs w:val="24"/>
          <w:vertAlign w:val="superscript"/>
        </w:rPr>
        <w:t>2+</w:t>
      </w:r>
      <w:r w:rsidR="000E6743" w:rsidRPr="00930095">
        <w:rPr>
          <w:sz w:val="24"/>
          <w:szCs w:val="24"/>
        </w:rPr>
        <w:t xml:space="preserve"> and Mn</w:t>
      </w:r>
      <w:r w:rsidR="000E6743" w:rsidRPr="00930095">
        <w:rPr>
          <w:sz w:val="24"/>
          <w:szCs w:val="24"/>
          <w:vertAlign w:val="superscript"/>
        </w:rPr>
        <w:t xml:space="preserve">2+ </w:t>
      </w:r>
      <w:r w:rsidR="000E6743" w:rsidRPr="00930095">
        <w:rPr>
          <w:sz w:val="24"/>
          <w:szCs w:val="24"/>
        </w:rPr>
        <w:t>for its haemagglutin</w:t>
      </w:r>
      <w:r w:rsidR="00702AEB" w:rsidRPr="00930095">
        <w:rPr>
          <w:sz w:val="24"/>
          <w:szCs w:val="24"/>
        </w:rPr>
        <w:t xml:space="preserve">in </w:t>
      </w:r>
      <w:r w:rsidR="000E6743" w:rsidRPr="00930095">
        <w:rPr>
          <w:sz w:val="24"/>
          <w:szCs w:val="24"/>
        </w:rPr>
        <w:t xml:space="preserve">activity. A few lectins isolated from the red algae such as </w:t>
      </w:r>
      <w:proofErr w:type="spellStart"/>
      <w:r w:rsidR="000E6743" w:rsidRPr="00930095">
        <w:rPr>
          <w:i/>
          <w:sz w:val="24"/>
          <w:szCs w:val="24"/>
        </w:rPr>
        <w:t>Plumaria</w:t>
      </w:r>
      <w:proofErr w:type="spellEnd"/>
      <w:r w:rsidR="000E6743" w:rsidRPr="00930095">
        <w:rPr>
          <w:i/>
          <w:sz w:val="24"/>
          <w:szCs w:val="24"/>
        </w:rPr>
        <w:t xml:space="preserve"> elegans, P. serrata</w:t>
      </w:r>
      <w:r w:rsidR="000E6743" w:rsidRPr="00930095">
        <w:rPr>
          <w:sz w:val="24"/>
          <w:szCs w:val="24"/>
        </w:rPr>
        <w:t xml:space="preserve"> </w:t>
      </w:r>
      <w:r w:rsidR="00FC44E9">
        <w:rPr>
          <w:sz w:val="24"/>
          <w:szCs w:val="24"/>
        </w:rPr>
        <w:t>[18]</w:t>
      </w:r>
      <w:r w:rsidR="000E6743" w:rsidRPr="00930095">
        <w:rPr>
          <w:sz w:val="24"/>
          <w:szCs w:val="24"/>
        </w:rPr>
        <w:t xml:space="preserve">, </w:t>
      </w:r>
      <w:r w:rsidR="000E6743" w:rsidRPr="00930095">
        <w:rPr>
          <w:i/>
          <w:sz w:val="24"/>
          <w:szCs w:val="24"/>
        </w:rPr>
        <w:t xml:space="preserve">P. </w:t>
      </w:r>
      <w:proofErr w:type="spellStart"/>
      <w:r w:rsidR="000E6743" w:rsidRPr="00930095">
        <w:rPr>
          <w:i/>
          <w:sz w:val="24"/>
          <w:szCs w:val="24"/>
        </w:rPr>
        <w:t>filicina</w:t>
      </w:r>
      <w:proofErr w:type="spellEnd"/>
      <w:r w:rsidR="000E6743" w:rsidRPr="00930095">
        <w:rPr>
          <w:sz w:val="24"/>
          <w:szCs w:val="24"/>
        </w:rPr>
        <w:t xml:space="preserve"> </w:t>
      </w:r>
      <w:r w:rsidR="00133554">
        <w:rPr>
          <w:sz w:val="24"/>
          <w:szCs w:val="24"/>
        </w:rPr>
        <w:t>[19]</w:t>
      </w:r>
      <w:r w:rsidR="000E6743" w:rsidRPr="00930095">
        <w:rPr>
          <w:sz w:val="24"/>
          <w:szCs w:val="24"/>
        </w:rPr>
        <w:t xml:space="preserve">, </w:t>
      </w:r>
      <w:r w:rsidR="000E6743" w:rsidRPr="00930095">
        <w:rPr>
          <w:i/>
          <w:sz w:val="24"/>
          <w:szCs w:val="24"/>
        </w:rPr>
        <w:t xml:space="preserve">E. </w:t>
      </w:r>
      <w:proofErr w:type="spellStart"/>
      <w:r w:rsidR="000E6743" w:rsidRPr="00930095">
        <w:rPr>
          <w:i/>
          <w:sz w:val="24"/>
          <w:szCs w:val="24"/>
        </w:rPr>
        <w:t>duperreyi</w:t>
      </w:r>
      <w:proofErr w:type="spellEnd"/>
      <w:r w:rsidR="000E6743" w:rsidRPr="00930095">
        <w:rPr>
          <w:sz w:val="24"/>
          <w:szCs w:val="24"/>
        </w:rPr>
        <w:t xml:space="preserve"> </w:t>
      </w:r>
      <w:r w:rsidR="00923421">
        <w:rPr>
          <w:sz w:val="24"/>
          <w:szCs w:val="24"/>
        </w:rPr>
        <w:t>[20]</w:t>
      </w:r>
      <w:r w:rsidR="000E6743" w:rsidRPr="00930095">
        <w:rPr>
          <w:sz w:val="24"/>
          <w:szCs w:val="24"/>
        </w:rPr>
        <w:t xml:space="preserve">, and </w:t>
      </w:r>
      <w:r w:rsidR="000E6743" w:rsidRPr="00930095">
        <w:rPr>
          <w:i/>
          <w:sz w:val="24"/>
          <w:szCs w:val="24"/>
        </w:rPr>
        <w:t xml:space="preserve">V. </w:t>
      </w:r>
      <w:proofErr w:type="spellStart"/>
      <w:r w:rsidR="000E6743" w:rsidRPr="00930095">
        <w:rPr>
          <w:i/>
          <w:sz w:val="24"/>
          <w:szCs w:val="24"/>
        </w:rPr>
        <w:t>obtusiloba</w:t>
      </w:r>
      <w:proofErr w:type="spellEnd"/>
      <w:r w:rsidR="00E01B9B" w:rsidRPr="00930095">
        <w:rPr>
          <w:i/>
          <w:sz w:val="24"/>
          <w:szCs w:val="24"/>
        </w:rPr>
        <w:t xml:space="preserve"> </w:t>
      </w:r>
      <w:r w:rsidR="00BF5503">
        <w:rPr>
          <w:sz w:val="24"/>
          <w:szCs w:val="24"/>
        </w:rPr>
        <w:t>[21]</w:t>
      </w:r>
      <w:r w:rsidR="000E6743" w:rsidRPr="00930095">
        <w:rPr>
          <w:sz w:val="24"/>
          <w:szCs w:val="24"/>
        </w:rPr>
        <w:t xml:space="preserve"> </w:t>
      </w:r>
      <w:r w:rsidR="00702AEB" w:rsidRPr="00930095">
        <w:rPr>
          <w:sz w:val="24"/>
          <w:szCs w:val="24"/>
        </w:rPr>
        <w:t xml:space="preserve">and </w:t>
      </w:r>
      <w:r w:rsidR="000E6743" w:rsidRPr="00930095">
        <w:rPr>
          <w:sz w:val="24"/>
          <w:szCs w:val="24"/>
        </w:rPr>
        <w:t>dependent on metals, like Ca</w:t>
      </w:r>
      <w:r w:rsidR="000E6743" w:rsidRPr="00930095">
        <w:rPr>
          <w:sz w:val="24"/>
          <w:szCs w:val="24"/>
          <w:vertAlign w:val="superscript"/>
        </w:rPr>
        <w:t>2+</w:t>
      </w:r>
      <w:r w:rsidR="000E6743" w:rsidRPr="00930095">
        <w:rPr>
          <w:sz w:val="24"/>
          <w:szCs w:val="24"/>
        </w:rPr>
        <w:t>, Mn</w:t>
      </w:r>
      <w:r w:rsidR="000E6743" w:rsidRPr="00930095">
        <w:rPr>
          <w:sz w:val="24"/>
          <w:szCs w:val="24"/>
          <w:vertAlign w:val="superscript"/>
        </w:rPr>
        <w:t>2+</w:t>
      </w:r>
      <w:r w:rsidR="000E6743" w:rsidRPr="00930095">
        <w:rPr>
          <w:sz w:val="24"/>
          <w:szCs w:val="24"/>
        </w:rPr>
        <w:t xml:space="preserve"> and Mg</w:t>
      </w:r>
      <w:r w:rsidR="000E6743" w:rsidRPr="00930095">
        <w:rPr>
          <w:sz w:val="24"/>
          <w:szCs w:val="24"/>
          <w:vertAlign w:val="superscript"/>
        </w:rPr>
        <w:t>2+</w:t>
      </w:r>
      <w:r w:rsidR="000E6743" w:rsidRPr="00930095">
        <w:rPr>
          <w:sz w:val="24"/>
          <w:szCs w:val="24"/>
        </w:rPr>
        <w:t xml:space="preserve">. </w:t>
      </w:r>
      <w:r w:rsidR="00222E14" w:rsidRPr="00930095">
        <w:rPr>
          <w:sz w:val="24"/>
          <w:szCs w:val="24"/>
        </w:rPr>
        <w:t xml:space="preserve">Earlier report </w:t>
      </w:r>
      <w:r w:rsidR="00702AEB" w:rsidRPr="00930095">
        <w:rPr>
          <w:sz w:val="24"/>
          <w:szCs w:val="24"/>
        </w:rPr>
        <w:t>stated that the r</w:t>
      </w:r>
      <w:r w:rsidR="00222E14" w:rsidRPr="00930095">
        <w:rPr>
          <w:sz w:val="24"/>
          <w:szCs w:val="24"/>
        </w:rPr>
        <w:t>ed algae does no</w:t>
      </w:r>
      <w:r w:rsidR="003C4B60" w:rsidRPr="00930095">
        <w:rPr>
          <w:sz w:val="24"/>
          <w:szCs w:val="24"/>
        </w:rPr>
        <w:t xml:space="preserve">t </w:t>
      </w:r>
      <w:proofErr w:type="gramStart"/>
      <w:r w:rsidR="00222E14" w:rsidRPr="00930095">
        <w:rPr>
          <w:sz w:val="24"/>
          <w:szCs w:val="24"/>
        </w:rPr>
        <w:t xml:space="preserve">require </w:t>
      </w:r>
      <w:r w:rsidR="00B01381" w:rsidRPr="00930095">
        <w:rPr>
          <w:sz w:val="24"/>
          <w:szCs w:val="24"/>
        </w:rPr>
        <w:t xml:space="preserve"> divalent</w:t>
      </w:r>
      <w:proofErr w:type="gramEnd"/>
      <w:r w:rsidR="00B01381" w:rsidRPr="00930095">
        <w:rPr>
          <w:sz w:val="24"/>
          <w:szCs w:val="24"/>
        </w:rPr>
        <w:t xml:space="preserve"> cations Ca</w:t>
      </w:r>
      <w:r w:rsidR="00B01381" w:rsidRPr="00930095">
        <w:rPr>
          <w:sz w:val="24"/>
          <w:szCs w:val="24"/>
          <w:vertAlign w:val="superscript"/>
        </w:rPr>
        <w:t>2+</w:t>
      </w:r>
      <w:r w:rsidR="00B01381" w:rsidRPr="00930095">
        <w:rPr>
          <w:sz w:val="24"/>
          <w:szCs w:val="24"/>
        </w:rPr>
        <w:t>, Mn</w:t>
      </w:r>
      <w:r w:rsidR="00B01381" w:rsidRPr="00930095">
        <w:rPr>
          <w:sz w:val="24"/>
          <w:szCs w:val="24"/>
          <w:vertAlign w:val="superscript"/>
        </w:rPr>
        <w:t>2+</w:t>
      </w:r>
      <w:r w:rsidR="00B01381" w:rsidRPr="00930095">
        <w:rPr>
          <w:sz w:val="24"/>
          <w:szCs w:val="24"/>
        </w:rPr>
        <w:t xml:space="preserve"> and Mg</w:t>
      </w:r>
      <w:r w:rsidR="00B01381" w:rsidRPr="00930095">
        <w:rPr>
          <w:sz w:val="24"/>
          <w:szCs w:val="24"/>
          <w:vertAlign w:val="superscript"/>
        </w:rPr>
        <w:t>2+</w:t>
      </w:r>
      <w:r w:rsidR="00B01381" w:rsidRPr="00930095">
        <w:rPr>
          <w:sz w:val="24"/>
          <w:szCs w:val="24"/>
        </w:rPr>
        <w:t xml:space="preserve">  for </w:t>
      </w:r>
      <w:r w:rsidR="007E41F1" w:rsidRPr="00930095">
        <w:rPr>
          <w:sz w:val="24"/>
          <w:szCs w:val="24"/>
        </w:rPr>
        <w:t xml:space="preserve">HA </w:t>
      </w:r>
      <w:r w:rsidR="00B01381" w:rsidRPr="00930095">
        <w:rPr>
          <w:sz w:val="24"/>
          <w:szCs w:val="24"/>
        </w:rPr>
        <w:t xml:space="preserve">activity, suggesting that this lectin is not a metalloprotein </w:t>
      </w:r>
      <w:r w:rsidR="00ED6090">
        <w:rPr>
          <w:sz w:val="24"/>
          <w:szCs w:val="24"/>
        </w:rPr>
        <w:t>[22]</w:t>
      </w:r>
      <w:r w:rsidR="00B01381" w:rsidRPr="00930095">
        <w:rPr>
          <w:sz w:val="24"/>
          <w:szCs w:val="24"/>
        </w:rPr>
        <w:t>.</w:t>
      </w:r>
      <w:r w:rsidR="000E6743" w:rsidRPr="00930095">
        <w:rPr>
          <w:sz w:val="24"/>
          <w:szCs w:val="24"/>
        </w:rPr>
        <w:t>Thus, metal requirement is not a general characteristic of red algae lectins; however, a few lectins are metalloproteins.</w:t>
      </w:r>
      <w:r w:rsidR="00B01381" w:rsidRPr="00930095">
        <w:rPr>
          <w:sz w:val="24"/>
          <w:szCs w:val="24"/>
        </w:rPr>
        <w:t xml:space="preserve"> In the present study microalgae </w:t>
      </w:r>
      <w:proofErr w:type="spellStart"/>
      <w:proofErr w:type="gramStart"/>
      <w:r w:rsidR="00B01381" w:rsidRPr="00930095">
        <w:rPr>
          <w:i/>
          <w:sz w:val="24"/>
          <w:szCs w:val="24"/>
        </w:rPr>
        <w:t>Naviculasp</w:t>
      </w:r>
      <w:r w:rsidR="00B01381" w:rsidRPr="00930095">
        <w:rPr>
          <w:sz w:val="24"/>
          <w:szCs w:val="24"/>
        </w:rPr>
        <w:t>are</w:t>
      </w:r>
      <w:proofErr w:type="spellEnd"/>
      <w:r w:rsidR="00B01381" w:rsidRPr="00930095">
        <w:rPr>
          <w:sz w:val="24"/>
          <w:szCs w:val="24"/>
        </w:rPr>
        <w:t xml:space="preserve">  Ca</w:t>
      </w:r>
      <w:proofErr w:type="gramEnd"/>
      <w:r w:rsidR="00B01381" w:rsidRPr="00930095">
        <w:rPr>
          <w:sz w:val="24"/>
          <w:szCs w:val="24"/>
        </w:rPr>
        <w:t xml:space="preserve">2+, so this </w:t>
      </w:r>
      <w:proofErr w:type="spellStart"/>
      <w:r w:rsidR="00B01381" w:rsidRPr="00930095">
        <w:rPr>
          <w:i/>
          <w:sz w:val="24"/>
          <w:szCs w:val="24"/>
        </w:rPr>
        <w:t>Naviculasp</w:t>
      </w:r>
      <w:proofErr w:type="spellEnd"/>
      <w:r w:rsidR="004A6772" w:rsidRPr="00930095">
        <w:rPr>
          <w:sz w:val="24"/>
          <w:szCs w:val="24"/>
        </w:rPr>
        <w:t>.</w:t>
      </w:r>
      <w:r w:rsidR="00B01381" w:rsidRPr="00930095">
        <w:rPr>
          <w:sz w:val="24"/>
          <w:szCs w:val="24"/>
        </w:rPr>
        <w:t xml:space="preserve"> are metalloprotein.</w:t>
      </w:r>
      <w:r w:rsidR="009E771B" w:rsidRPr="00930095">
        <w:rPr>
          <w:sz w:val="24"/>
          <w:szCs w:val="24"/>
        </w:rPr>
        <w:t xml:space="preserve"> </w:t>
      </w:r>
      <w:r w:rsidR="000D22A0" w:rsidRPr="00930095">
        <w:rPr>
          <w:sz w:val="24"/>
          <w:szCs w:val="24"/>
        </w:rPr>
        <w:t>H</w:t>
      </w:r>
      <w:r w:rsidR="005A78FF" w:rsidRPr="00930095">
        <w:rPr>
          <w:sz w:val="24"/>
          <w:szCs w:val="24"/>
        </w:rPr>
        <w:t>emagglutin</w:t>
      </w:r>
      <w:r w:rsidR="00D0590B" w:rsidRPr="00930095">
        <w:rPr>
          <w:sz w:val="24"/>
          <w:szCs w:val="24"/>
        </w:rPr>
        <w:t xml:space="preserve">in </w:t>
      </w:r>
      <w:r w:rsidR="001C1A5E" w:rsidRPr="00930095">
        <w:rPr>
          <w:sz w:val="24"/>
          <w:szCs w:val="24"/>
        </w:rPr>
        <w:t xml:space="preserve">activity of the </w:t>
      </w:r>
      <w:proofErr w:type="spellStart"/>
      <w:r w:rsidR="001C1A5E" w:rsidRPr="00930095">
        <w:rPr>
          <w:i/>
          <w:sz w:val="24"/>
          <w:szCs w:val="24"/>
        </w:rPr>
        <w:t>Naviculasp</w:t>
      </w:r>
      <w:r w:rsidR="001C1A5E" w:rsidRPr="00930095">
        <w:rPr>
          <w:sz w:val="24"/>
          <w:szCs w:val="24"/>
        </w:rPr>
        <w:t>.extract</w:t>
      </w:r>
      <w:proofErr w:type="spellEnd"/>
      <w:r w:rsidR="001C1A5E" w:rsidRPr="00930095">
        <w:rPr>
          <w:sz w:val="24"/>
          <w:szCs w:val="24"/>
        </w:rPr>
        <w:t xml:space="preserve"> was</w:t>
      </w:r>
      <w:r w:rsidR="005A78FF" w:rsidRPr="00930095">
        <w:rPr>
          <w:sz w:val="24"/>
          <w:szCs w:val="24"/>
        </w:rPr>
        <w:t xml:space="preserve"> tested with different concentrations of the calcium chelator</w:t>
      </w:r>
      <w:r w:rsidR="00C5113E" w:rsidRPr="00930095">
        <w:rPr>
          <w:sz w:val="24"/>
          <w:szCs w:val="24"/>
        </w:rPr>
        <w:t xml:space="preserve"> (EDTA)</w:t>
      </w:r>
      <w:r w:rsidR="000B5BEE" w:rsidRPr="00930095">
        <w:rPr>
          <w:sz w:val="24"/>
          <w:szCs w:val="24"/>
        </w:rPr>
        <w:t xml:space="preserve">. The highest activity </w:t>
      </w:r>
      <w:r w:rsidR="005A78FF" w:rsidRPr="00930095">
        <w:rPr>
          <w:sz w:val="24"/>
          <w:szCs w:val="24"/>
        </w:rPr>
        <w:t>w</w:t>
      </w:r>
      <w:r w:rsidR="001C1A5E" w:rsidRPr="00930095">
        <w:rPr>
          <w:sz w:val="24"/>
          <w:szCs w:val="24"/>
        </w:rPr>
        <w:t>as</w:t>
      </w:r>
      <w:r w:rsidR="009E771B" w:rsidRPr="00930095">
        <w:rPr>
          <w:sz w:val="24"/>
          <w:szCs w:val="24"/>
        </w:rPr>
        <w:t xml:space="preserve"> </w:t>
      </w:r>
      <w:r w:rsidR="001C1A5E" w:rsidRPr="00930095">
        <w:rPr>
          <w:sz w:val="24"/>
          <w:szCs w:val="24"/>
        </w:rPr>
        <w:t>observed up</w:t>
      </w:r>
      <w:r w:rsidR="009E771B" w:rsidRPr="00930095">
        <w:rPr>
          <w:sz w:val="24"/>
          <w:szCs w:val="24"/>
        </w:rPr>
        <w:t xml:space="preserve"> </w:t>
      </w:r>
      <w:r w:rsidR="001C1A5E" w:rsidRPr="00930095">
        <w:rPr>
          <w:sz w:val="24"/>
          <w:szCs w:val="24"/>
        </w:rPr>
        <w:t>to</w:t>
      </w:r>
      <w:r w:rsidR="009E771B" w:rsidRPr="00930095">
        <w:rPr>
          <w:sz w:val="24"/>
          <w:szCs w:val="24"/>
        </w:rPr>
        <w:t xml:space="preserve"> </w:t>
      </w:r>
      <w:r w:rsidR="003E3D42" w:rsidRPr="00930095">
        <w:rPr>
          <w:sz w:val="24"/>
          <w:szCs w:val="24"/>
        </w:rPr>
        <w:t>0-</w:t>
      </w:r>
      <w:r w:rsidR="005A78FF" w:rsidRPr="00930095">
        <w:rPr>
          <w:sz w:val="24"/>
          <w:szCs w:val="24"/>
        </w:rPr>
        <w:t>1</w:t>
      </w:r>
      <w:r w:rsidR="003E3D42" w:rsidRPr="00930095">
        <w:rPr>
          <w:sz w:val="24"/>
          <w:szCs w:val="24"/>
        </w:rPr>
        <w:t xml:space="preserve">.0 </w:t>
      </w:r>
      <w:r w:rsidR="005A78FF" w:rsidRPr="00930095">
        <w:rPr>
          <w:sz w:val="24"/>
          <w:szCs w:val="24"/>
        </w:rPr>
        <w:t>m</w:t>
      </w:r>
      <w:r w:rsidR="009E771B" w:rsidRPr="00930095">
        <w:rPr>
          <w:sz w:val="24"/>
          <w:szCs w:val="24"/>
        </w:rPr>
        <w:t>m</w:t>
      </w:r>
      <w:r w:rsidR="005A78FF" w:rsidRPr="00930095">
        <w:rPr>
          <w:sz w:val="24"/>
          <w:szCs w:val="24"/>
        </w:rPr>
        <w:t xml:space="preserve"> concentration (Table4) was </w:t>
      </w:r>
      <w:r w:rsidR="001C1A5E" w:rsidRPr="00930095">
        <w:rPr>
          <w:sz w:val="24"/>
          <w:szCs w:val="24"/>
        </w:rPr>
        <w:t>observed</w:t>
      </w:r>
      <w:r w:rsidR="005A78FF" w:rsidRPr="00930095">
        <w:rPr>
          <w:sz w:val="24"/>
          <w:szCs w:val="24"/>
        </w:rPr>
        <w:t xml:space="preserve">. </w:t>
      </w:r>
      <w:r w:rsidR="003E3D42" w:rsidRPr="00930095">
        <w:rPr>
          <w:sz w:val="24"/>
          <w:szCs w:val="24"/>
        </w:rPr>
        <w:t xml:space="preserve">EDTA at higher concentrations reduced the HA but lower </w:t>
      </w:r>
      <w:r w:rsidR="003E3D42" w:rsidRPr="00930095">
        <w:rPr>
          <w:sz w:val="24"/>
          <w:szCs w:val="24"/>
        </w:rPr>
        <w:lastRenderedPageBreak/>
        <w:t xml:space="preserve">concentrations </w:t>
      </w:r>
      <w:proofErr w:type="gramStart"/>
      <w:r w:rsidR="001C1A5E" w:rsidRPr="00930095">
        <w:rPr>
          <w:sz w:val="24"/>
          <w:szCs w:val="24"/>
        </w:rPr>
        <w:t>was</w:t>
      </w:r>
      <w:proofErr w:type="gramEnd"/>
      <w:r w:rsidR="001C1A5E" w:rsidRPr="00930095">
        <w:rPr>
          <w:sz w:val="24"/>
          <w:szCs w:val="24"/>
        </w:rPr>
        <w:t xml:space="preserve"> not affected </w:t>
      </w:r>
      <w:r w:rsidR="003E3D42" w:rsidRPr="00930095">
        <w:rPr>
          <w:sz w:val="24"/>
          <w:szCs w:val="24"/>
        </w:rPr>
        <w:t>HA activity</w:t>
      </w:r>
      <w:r w:rsidR="001C1A5E" w:rsidRPr="00930095">
        <w:rPr>
          <w:sz w:val="24"/>
          <w:szCs w:val="24"/>
        </w:rPr>
        <w:t xml:space="preserve">. </w:t>
      </w:r>
      <w:r w:rsidR="003E3D42" w:rsidRPr="00930095">
        <w:rPr>
          <w:sz w:val="24"/>
          <w:szCs w:val="24"/>
        </w:rPr>
        <w:t xml:space="preserve">Melo </w:t>
      </w:r>
      <w:r w:rsidR="003E3D42" w:rsidRPr="00930095">
        <w:rPr>
          <w:i/>
          <w:sz w:val="24"/>
          <w:szCs w:val="24"/>
        </w:rPr>
        <w:t>et al.</w:t>
      </w:r>
      <w:r w:rsidR="001C1A5E" w:rsidRPr="00930095">
        <w:rPr>
          <w:sz w:val="24"/>
          <w:szCs w:val="24"/>
        </w:rPr>
        <w:t xml:space="preserve"> </w:t>
      </w:r>
      <w:r w:rsidR="00BF5503">
        <w:rPr>
          <w:sz w:val="24"/>
          <w:szCs w:val="24"/>
        </w:rPr>
        <w:t>[21]</w:t>
      </w:r>
      <w:r w:rsidR="001C1A5E" w:rsidRPr="00930095">
        <w:rPr>
          <w:sz w:val="24"/>
          <w:szCs w:val="24"/>
        </w:rPr>
        <w:t xml:space="preserve"> studied a</w:t>
      </w:r>
      <w:r w:rsidR="0016282B" w:rsidRPr="00930095">
        <w:rPr>
          <w:sz w:val="24"/>
          <w:szCs w:val="24"/>
        </w:rPr>
        <w:t xml:space="preserve">gglutination activity of the </w:t>
      </w:r>
      <w:r w:rsidR="006F0C94" w:rsidRPr="00930095">
        <w:rPr>
          <w:sz w:val="24"/>
          <w:szCs w:val="24"/>
        </w:rPr>
        <w:t>lectin from</w:t>
      </w:r>
      <w:r w:rsidR="009E771B" w:rsidRPr="00930095">
        <w:rPr>
          <w:sz w:val="24"/>
          <w:szCs w:val="24"/>
        </w:rPr>
        <w:t xml:space="preserve"> </w:t>
      </w:r>
      <w:r w:rsidR="0016282B" w:rsidRPr="00930095">
        <w:rPr>
          <w:i/>
          <w:sz w:val="24"/>
          <w:szCs w:val="24"/>
        </w:rPr>
        <w:t xml:space="preserve">Vidalia </w:t>
      </w:r>
      <w:proofErr w:type="spellStart"/>
      <w:r w:rsidR="0016282B" w:rsidRPr="00930095">
        <w:rPr>
          <w:i/>
          <w:sz w:val="24"/>
          <w:szCs w:val="24"/>
        </w:rPr>
        <w:t>obtusiloba</w:t>
      </w:r>
      <w:proofErr w:type="spellEnd"/>
      <w:r w:rsidR="009E771B" w:rsidRPr="00930095">
        <w:rPr>
          <w:i/>
          <w:sz w:val="24"/>
          <w:szCs w:val="24"/>
        </w:rPr>
        <w:t xml:space="preserve"> </w:t>
      </w:r>
      <w:r w:rsidR="0016282B" w:rsidRPr="00930095">
        <w:rPr>
          <w:sz w:val="24"/>
          <w:szCs w:val="24"/>
        </w:rPr>
        <w:t xml:space="preserve">was completely </w:t>
      </w:r>
      <w:r w:rsidR="006F0C94" w:rsidRPr="00930095">
        <w:rPr>
          <w:sz w:val="24"/>
          <w:szCs w:val="24"/>
        </w:rPr>
        <w:t>affected</w:t>
      </w:r>
      <w:r w:rsidR="0016282B" w:rsidRPr="00930095">
        <w:rPr>
          <w:sz w:val="24"/>
          <w:szCs w:val="24"/>
        </w:rPr>
        <w:t xml:space="preserve"> by treatment with 5 mM EDTA. </w:t>
      </w:r>
      <w:r w:rsidR="006F0C94" w:rsidRPr="00930095">
        <w:rPr>
          <w:sz w:val="24"/>
          <w:szCs w:val="24"/>
        </w:rPr>
        <w:t xml:space="preserve">The ions such as calcium and manganese improved HA activity. </w:t>
      </w:r>
    </w:p>
    <w:p w14:paraId="6712F6FB" w14:textId="77777777" w:rsidR="002D10DA" w:rsidRPr="00930095" w:rsidRDefault="002D10DA" w:rsidP="0052376E">
      <w:pPr>
        <w:spacing w:line="480" w:lineRule="auto"/>
        <w:ind w:right="4"/>
        <w:jc w:val="both"/>
        <w:rPr>
          <w:bCs/>
        </w:rPr>
      </w:pPr>
      <w:r w:rsidRPr="00930095">
        <w:rPr>
          <w:b/>
          <w:bCs/>
        </w:rPr>
        <w:t>Table</w:t>
      </w:r>
      <w:r w:rsidR="00741130">
        <w:rPr>
          <w:b/>
          <w:bCs/>
        </w:rPr>
        <w:t xml:space="preserve"> </w:t>
      </w:r>
      <w:r w:rsidRPr="00930095">
        <w:rPr>
          <w:b/>
          <w:bCs/>
        </w:rPr>
        <w:t>4</w:t>
      </w:r>
      <w:r w:rsidR="00FD1D15" w:rsidRPr="00930095">
        <w:rPr>
          <w:b/>
          <w:bCs/>
        </w:rPr>
        <w:t xml:space="preserve">. </w:t>
      </w:r>
      <w:r w:rsidRPr="00930095">
        <w:rPr>
          <w:bCs/>
        </w:rPr>
        <w:t>Effect of cations and EDTA on the hemagglutin</w:t>
      </w:r>
      <w:r w:rsidR="00FD1D15" w:rsidRPr="00930095">
        <w:rPr>
          <w:bCs/>
        </w:rPr>
        <w:t xml:space="preserve">in </w:t>
      </w:r>
      <w:r w:rsidRPr="00930095">
        <w:rPr>
          <w:bCs/>
        </w:rPr>
        <w:t xml:space="preserve">activity of the </w:t>
      </w:r>
      <w:proofErr w:type="spellStart"/>
      <w:r w:rsidRPr="00930095">
        <w:rPr>
          <w:bCs/>
        </w:rPr>
        <w:t>microalgae</w:t>
      </w:r>
      <w:r w:rsidRPr="00930095">
        <w:rPr>
          <w:bCs/>
          <w:i/>
        </w:rPr>
        <w:t>Naviculasp</w:t>
      </w:r>
      <w:proofErr w:type="spellEnd"/>
      <w:r w:rsidRPr="00930095">
        <w:rPr>
          <w:bCs/>
          <w:i/>
        </w:rPr>
        <w:t>.</w:t>
      </w:r>
    </w:p>
    <w:tbl>
      <w:tblPr>
        <w:tblW w:w="7880" w:type="dxa"/>
        <w:jc w:val="center"/>
        <w:tblLook w:val="04A0" w:firstRow="1" w:lastRow="0" w:firstColumn="1" w:lastColumn="0" w:noHBand="0" w:noVBand="1"/>
      </w:tblPr>
      <w:tblGrid>
        <w:gridCol w:w="1840"/>
        <w:gridCol w:w="1100"/>
        <w:gridCol w:w="2200"/>
        <w:gridCol w:w="1780"/>
        <w:gridCol w:w="960"/>
      </w:tblGrid>
      <w:tr w:rsidR="00014769" w:rsidRPr="00930095" w14:paraId="2A31A8C4" w14:textId="77777777" w:rsidTr="00840CD6">
        <w:trPr>
          <w:trHeight w:val="300"/>
          <w:jc w:val="center"/>
        </w:trPr>
        <w:tc>
          <w:tcPr>
            <w:tcW w:w="1840" w:type="dxa"/>
            <w:vMerge w:val="restart"/>
            <w:tcBorders>
              <w:top w:val="single" w:sz="4" w:space="0" w:color="auto"/>
              <w:left w:val="nil"/>
              <w:bottom w:val="nil"/>
              <w:right w:val="nil"/>
            </w:tcBorders>
            <w:shd w:val="clear" w:color="auto" w:fill="auto"/>
            <w:hideMark/>
          </w:tcPr>
          <w:p w14:paraId="5D99E13C" w14:textId="77777777" w:rsidR="00840CD6" w:rsidRPr="00930095" w:rsidRDefault="00840CD6" w:rsidP="0052376E">
            <w:pPr>
              <w:jc w:val="center"/>
            </w:pPr>
            <w:proofErr w:type="gramStart"/>
            <w:r w:rsidRPr="00930095">
              <w:t>Concentration  in</w:t>
            </w:r>
            <w:proofErr w:type="gramEnd"/>
            <w:r w:rsidRPr="00930095">
              <w:t xml:space="preserve"> mM (n=5) </w:t>
            </w:r>
          </w:p>
        </w:tc>
        <w:tc>
          <w:tcPr>
            <w:tcW w:w="6040" w:type="dxa"/>
            <w:gridSpan w:val="4"/>
            <w:tcBorders>
              <w:top w:val="single" w:sz="4" w:space="0" w:color="auto"/>
              <w:left w:val="nil"/>
              <w:bottom w:val="single" w:sz="4" w:space="0" w:color="auto"/>
              <w:right w:val="nil"/>
            </w:tcBorders>
            <w:shd w:val="clear" w:color="auto" w:fill="auto"/>
            <w:hideMark/>
          </w:tcPr>
          <w:p w14:paraId="7362A3C5" w14:textId="77777777" w:rsidR="00840CD6" w:rsidRPr="00930095" w:rsidRDefault="00840CD6" w:rsidP="0052376E">
            <w:pPr>
              <w:jc w:val="center"/>
            </w:pPr>
            <w:r w:rsidRPr="00930095">
              <w:t xml:space="preserve">HA </w:t>
            </w:r>
            <w:proofErr w:type="spellStart"/>
            <w:r w:rsidRPr="00930095">
              <w:t>Titer</w:t>
            </w:r>
            <w:proofErr w:type="spellEnd"/>
          </w:p>
        </w:tc>
      </w:tr>
      <w:tr w:rsidR="00014769" w:rsidRPr="00930095" w14:paraId="63C31E3E" w14:textId="77777777" w:rsidTr="00840CD6">
        <w:trPr>
          <w:trHeight w:val="270"/>
          <w:jc w:val="center"/>
        </w:trPr>
        <w:tc>
          <w:tcPr>
            <w:tcW w:w="1840" w:type="dxa"/>
            <w:vMerge/>
            <w:tcBorders>
              <w:top w:val="single" w:sz="4" w:space="0" w:color="auto"/>
              <w:left w:val="nil"/>
              <w:bottom w:val="nil"/>
              <w:right w:val="nil"/>
            </w:tcBorders>
            <w:vAlign w:val="center"/>
            <w:hideMark/>
          </w:tcPr>
          <w:p w14:paraId="4E2425C5" w14:textId="77777777" w:rsidR="00840CD6" w:rsidRPr="00930095" w:rsidRDefault="00840CD6" w:rsidP="0052376E"/>
        </w:tc>
        <w:tc>
          <w:tcPr>
            <w:tcW w:w="1100" w:type="dxa"/>
            <w:tcBorders>
              <w:top w:val="nil"/>
              <w:left w:val="nil"/>
              <w:bottom w:val="nil"/>
              <w:right w:val="nil"/>
            </w:tcBorders>
            <w:shd w:val="clear" w:color="auto" w:fill="auto"/>
            <w:hideMark/>
          </w:tcPr>
          <w:p w14:paraId="5BC9C3BE" w14:textId="77777777" w:rsidR="00840CD6" w:rsidRPr="00930095" w:rsidRDefault="00840CD6" w:rsidP="0052376E">
            <w:pPr>
              <w:jc w:val="center"/>
            </w:pPr>
            <w:r w:rsidRPr="00930095">
              <w:t>Ca2+</w:t>
            </w:r>
          </w:p>
        </w:tc>
        <w:tc>
          <w:tcPr>
            <w:tcW w:w="2200" w:type="dxa"/>
            <w:tcBorders>
              <w:top w:val="nil"/>
              <w:left w:val="nil"/>
              <w:bottom w:val="nil"/>
              <w:right w:val="nil"/>
            </w:tcBorders>
            <w:shd w:val="clear" w:color="auto" w:fill="auto"/>
            <w:hideMark/>
          </w:tcPr>
          <w:p w14:paraId="66672D4F" w14:textId="77777777" w:rsidR="00840CD6" w:rsidRPr="00930095" w:rsidRDefault="00840CD6" w:rsidP="0052376E">
            <w:pPr>
              <w:jc w:val="center"/>
            </w:pPr>
            <w:r w:rsidRPr="00930095">
              <w:t xml:space="preserve">  Mg2+</w:t>
            </w:r>
          </w:p>
        </w:tc>
        <w:tc>
          <w:tcPr>
            <w:tcW w:w="1780" w:type="dxa"/>
            <w:tcBorders>
              <w:top w:val="nil"/>
              <w:left w:val="nil"/>
              <w:bottom w:val="nil"/>
              <w:right w:val="nil"/>
            </w:tcBorders>
            <w:shd w:val="clear" w:color="auto" w:fill="auto"/>
            <w:hideMark/>
          </w:tcPr>
          <w:p w14:paraId="1F420F03" w14:textId="77777777" w:rsidR="00840CD6" w:rsidRPr="00930095" w:rsidRDefault="00840CD6" w:rsidP="0052376E">
            <w:pPr>
              <w:jc w:val="center"/>
            </w:pPr>
            <w:r w:rsidRPr="00930095">
              <w:t>Mn2+</w:t>
            </w:r>
          </w:p>
        </w:tc>
        <w:tc>
          <w:tcPr>
            <w:tcW w:w="960" w:type="dxa"/>
            <w:tcBorders>
              <w:top w:val="nil"/>
              <w:left w:val="nil"/>
              <w:bottom w:val="nil"/>
              <w:right w:val="nil"/>
            </w:tcBorders>
            <w:shd w:val="clear" w:color="auto" w:fill="auto"/>
            <w:hideMark/>
          </w:tcPr>
          <w:p w14:paraId="44469B5D" w14:textId="77777777" w:rsidR="00840CD6" w:rsidRPr="00930095" w:rsidRDefault="00840CD6" w:rsidP="0052376E">
            <w:pPr>
              <w:jc w:val="center"/>
            </w:pPr>
            <w:r w:rsidRPr="00930095">
              <w:t>EDTA</w:t>
            </w:r>
          </w:p>
        </w:tc>
      </w:tr>
      <w:tr w:rsidR="00014769" w:rsidRPr="00930095" w14:paraId="49D1678A" w14:textId="77777777" w:rsidTr="00840CD6">
        <w:trPr>
          <w:trHeight w:val="300"/>
          <w:jc w:val="center"/>
        </w:trPr>
        <w:tc>
          <w:tcPr>
            <w:tcW w:w="1840" w:type="dxa"/>
            <w:tcBorders>
              <w:top w:val="nil"/>
              <w:left w:val="nil"/>
              <w:bottom w:val="nil"/>
              <w:right w:val="nil"/>
            </w:tcBorders>
            <w:shd w:val="clear" w:color="auto" w:fill="auto"/>
            <w:hideMark/>
          </w:tcPr>
          <w:p w14:paraId="4F6C1A19" w14:textId="77777777" w:rsidR="00840CD6" w:rsidRPr="00930095" w:rsidRDefault="00840CD6" w:rsidP="0052376E">
            <w:pPr>
              <w:jc w:val="center"/>
            </w:pPr>
            <w:r w:rsidRPr="00930095">
              <w:t>0</w:t>
            </w:r>
          </w:p>
        </w:tc>
        <w:tc>
          <w:tcPr>
            <w:tcW w:w="1100" w:type="dxa"/>
            <w:tcBorders>
              <w:top w:val="nil"/>
              <w:left w:val="nil"/>
              <w:bottom w:val="nil"/>
              <w:right w:val="nil"/>
            </w:tcBorders>
            <w:shd w:val="clear" w:color="auto" w:fill="auto"/>
            <w:hideMark/>
          </w:tcPr>
          <w:p w14:paraId="0132084D" w14:textId="77777777" w:rsidR="00840CD6" w:rsidRPr="00930095" w:rsidRDefault="00840CD6" w:rsidP="0052376E">
            <w:pPr>
              <w:jc w:val="center"/>
            </w:pPr>
            <w:r w:rsidRPr="00930095">
              <w:t>4</w:t>
            </w:r>
          </w:p>
        </w:tc>
        <w:tc>
          <w:tcPr>
            <w:tcW w:w="2200" w:type="dxa"/>
            <w:tcBorders>
              <w:top w:val="nil"/>
              <w:left w:val="nil"/>
              <w:bottom w:val="nil"/>
              <w:right w:val="nil"/>
            </w:tcBorders>
            <w:shd w:val="clear" w:color="auto" w:fill="auto"/>
            <w:hideMark/>
          </w:tcPr>
          <w:p w14:paraId="777535EE" w14:textId="77777777" w:rsidR="00840CD6" w:rsidRPr="00930095" w:rsidRDefault="00840CD6" w:rsidP="0052376E">
            <w:pPr>
              <w:jc w:val="center"/>
            </w:pPr>
            <w:r w:rsidRPr="00930095">
              <w:t>0</w:t>
            </w:r>
          </w:p>
        </w:tc>
        <w:tc>
          <w:tcPr>
            <w:tcW w:w="1780" w:type="dxa"/>
            <w:tcBorders>
              <w:top w:val="nil"/>
              <w:left w:val="nil"/>
              <w:bottom w:val="nil"/>
              <w:right w:val="nil"/>
            </w:tcBorders>
            <w:shd w:val="clear" w:color="auto" w:fill="auto"/>
            <w:hideMark/>
          </w:tcPr>
          <w:p w14:paraId="66A2E1FF" w14:textId="77777777" w:rsidR="00840CD6" w:rsidRPr="00930095" w:rsidRDefault="00840CD6" w:rsidP="0052376E">
            <w:pPr>
              <w:jc w:val="center"/>
            </w:pPr>
            <w:r w:rsidRPr="00930095">
              <w:t>0</w:t>
            </w:r>
          </w:p>
        </w:tc>
        <w:tc>
          <w:tcPr>
            <w:tcW w:w="960" w:type="dxa"/>
            <w:tcBorders>
              <w:top w:val="nil"/>
              <w:left w:val="nil"/>
              <w:bottom w:val="nil"/>
              <w:right w:val="nil"/>
            </w:tcBorders>
            <w:shd w:val="clear" w:color="auto" w:fill="auto"/>
            <w:hideMark/>
          </w:tcPr>
          <w:p w14:paraId="11C4E6A8" w14:textId="77777777" w:rsidR="00840CD6" w:rsidRPr="00930095" w:rsidRDefault="00840CD6" w:rsidP="0052376E">
            <w:pPr>
              <w:jc w:val="center"/>
            </w:pPr>
            <w:r w:rsidRPr="00930095">
              <w:t>32</w:t>
            </w:r>
          </w:p>
        </w:tc>
      </w:tr>
      <w:tr w:rsidR="00014769" w:rsidRPr="00930095" w14:paraId="3E25EDD9" w14:textId="77777777" w:rsidTr="00840CD6">
        <w:trPr>
          <w:trHeight w:val="300"/>
          <w:jc w:val="center"/>
        </w:trPr>
        <w:tc>
          <w:tcPr>
            <w:tcW w:w="1840" w:type="dxa"/>
            <w:tcBorders>
              <w:top w:val="nil"/>
              <w:left w:val="nil"/>
              <w:bottom w:val="nil"/>
              <w:right w:val="nil"/>
            </w:tcBorders>
            <w:shd w:val="clear" w:color="auto" w:fill="auto"/>
            <w:hideMark/>
          </w:tcPr>
          <w:p w14:paraId="017DEEEE" w14:textId="77777777" w:rsidR="00840CD6" w:rsidRPr="00930095" w:rsidRDefault="00840CD6" w:rsidP="0052376E">
            <w:pPr>
              <w:jc w:val="center"/>
            </w:pPr>
            <w:r w:rsidRPr="00930095">
              <w:t>0.1</w:t>
            </w:r>
          </w:p>
        </w:tc>
        <w:tc>
          <w:tcPr>
            <w:tcW w:w="1100" w:type="dxa"/>
            <w:tcBorders>
              <w:top w:val="nil"/>
              <w:left w:val="nil"/>
              <w:bottom w:val="nil"/>
              <w:right w:val="nil"/>
            </w:tcBorders>
            <w:shd w:val="clear" w:color="auto" w:fill="auto"/>
            <w:hideMark/>
          </w:tcPr>
          <w:p w14:paraId="5743D31D" w14:textId="77777777" w:rsidR="00840CD6" w:rsidRPr="00930095" w:rsidRDefault="00840CD6" w:rsidP="0052376E">
            <w:pPr>
              <w:jc w:val="center"/>
            </w:pPr>
            <w:r w:rsidRPr="00930095">
              <w:t>16</w:t>
            </w:r>
          </w:p>
        </w:tc>
        <w:tc>
          <w:tcPr>
            <w:tcW w:w="2200" w:type="dxa"/>
            <w:tcBorders>
              <w:top w:val="nil"/>
              <w:left w:val="nil"/>
              <w:bottom w:val="nil"/>
              <w:right w:val="nil"/>
            </w:tcBorders>
            <w:shd w:val="clear" w:color="auto" w:fill="auto"/>
            <w:hideMark/>
          </w:tcPr>
          <w:p w14:paraId="6006D148" w14:textId="77777777" w:rsidR="00840CD6" w:rsidRPr="00930095" w:rsidRDefault="00840CD6" w:rsidP="0052376E">
            <w:pPr>
              <w:jc w:val="center"/>
            </w:pPr>
            <w:r w:rsidRPr="00930095">
              <w:t>0</w:t>
            </w:r>
          </w:p>
        </w:tc>
        <w:tc>
          <w:tcPr>
            <w:tcW w:w="1780" w:type="dxa"/>
            <w:tcBorders>
              <w:top w:val="nil"/>
              <w:left w:val="nil"/>
              <w:bottom w:val="nil"/>
              <w:right w:val="nil"/>
            </w:tcBorders>
            <w:shd w:val="clear" w:color="auto" w:fill="auto"/>
            <w:hideMark/>
          </w:tcPr>
          <w:p w14:paraId="0097A2FB" w14:textId="77777777" w:rsidR="00840CD6" w:rsidRPr="00930095" w:rsidRDefault="00840CD6" w:rsidP="0052376E">
            <w:pPr>
              <w:jc w:val="center"/>
            </w:pPr>
            <w:r w:rsidRPr="00930095">
              <w:t>0</w:t>
            </w:r>
          </w:p>
        </w:tc>
        <w:tc>
          <w:tcPr>
            <w:tcW w:w="960" w:type="dxa"/>
            <w:tcBorders>
              <w:top w:val="nil"/>
              <w:left w:val="nil"/>
              <w:bottom w:val="nil"/>
              <w:right w:val="nil"/>
            </w:tcBorders>
            <w:shd w:val="clear" w:color="auto" w:fill="auto"/>
            <w:hideMark/>
          </w:tcPr>
          <w:p w14:paraId="54543945" w14:textId="77777777" w:rsidR="00840CD6" w:rsidRPr="00930095" w:rsidRDefault="00840CD6" w:rsidP="0052376E">
            <w:pPr>
              <w:jc w:val="center"/>
            </w:pPr>
            <w:r w:rsidRPr="00930095">
              <w:t>32</w:t>
            </w:r>
          </w:p>
        </w:tc>
      </w:tr>
      <w:tr w:rsidR="00014769" w:rsidRPr="00930095" w14:paraId="159088F6" w14:textId="77777777" w:rsidTr="00840CD6">
        <w:trPr>
          <w:trHeight w:val="300"/>
          <w:jc w:val="center"/>
        </w:trPr>
        <w:tc>
          <w:tcPr>
            <w:tcW w:w="1840" w:type="dxa"/>
            <w:tcBorders>
              <w:top w:val="nil"/>
              <w:left w:val="nil"/>
              <w:bottom w:val="nil"/>
              <w:right w:val="nil"/>
            </w:tcBorders>
            <w:shd w:val="clear" w:color="auto" w:fill="auto"/>
            <w:hideMark/>
          </w:tcPr>
          <w:p w14:paraId="502284B5" w14:textId="77777777" w:rsidR="00840CD6" w:rsidRPr="00930095" w:rsidRDefault="00840CD6" w:rsidP="0052376E">
            <w:pPr>
              <w:jc w:val="center"/>
            </w:pPr>
            <w:r w:rsidRPr="00930095">
              <w:t>1</w:t>
            </w:r>
          </w:p>
        </w:tc>
        <w:tc>
          <w:tcPr>
            <w:tcW w:w="1100" w:type="dxa"/>
            <w:tcBorders>
              <w:top w:val="nil"/>
              <w:left w:val="nil"/>
              <w:bottom w:val="nil"/>
              <w:right w:val="nil"/>
            </w:tcBorders>
            <w:shd w:val="clear" w:color="auto" w:fill="auto"/>
            <w:hideMark/>
          </w:tcPr>
          <w:p w14:paraId="5749FCA7" w14:textId="77777777" w:rsidR="00840CD6" w:rsidRPr="00930095" w:rsidRDefault="00840CD6" w:rsidP="0052376E">
            <w:pPr>
              <w:jc w:val="center"/>
            </w:pPr>
            <w:r w:rsidRPr="00930095">
              <w:t>32</w:t>
            </w:r>
          </w:p>
        </w:tc>
        <w:tc>
          <w:tcPr>
            <w:tcW w:w="2200" w:type="dxa"/>
            <w:tcBorders>
              <w:top w:val="nil"/>
              <w:left w:val="nil"/>
              <w:bottom w:val="nil"/>
              <w:right w:val="nil"/>
            </w:tcBorders>
            <w:shd w:val="clear" w:color="auto" w:fill="auto"/>
            <w:hideMark/>
          </w:tcPr>
          <w:p w14:paraId="4C6E77E5" w14:textId="77777777" w:rsidR="00840CD6" w:rsidRPr="00930095" w:rsidRDefault="00840CD6" w:rsidP="0052376E">
            <w:pPr>
              <w:jc w:val="center"/>
            </w:pPr>
            <w:r w:rsidRPr="00930095">
              <w:t>0</w:t>
            </w:r>
          </w:p>
        </w:tc>
        <w:tc>
          <w:tcPr>
            <w:tcW w:w="1780" w:type="dxa"/>
            <w:tcBorders>
              <w:top w:val="nil"/>
              <w:left w:val="nil"/>
              <w:bottom w:val="nil"/>
              <w:right w:val="nil"/>
            </w:tcBorders>
            <w:shd w:val="clear" w:color="auto" w:fill="auto"/>
            <w:hideMark/>
          </w:tcPr>
          <w:p w14:paraId="44FA753E" w14:textId="77777777" w:rsidR="00840CD6" w:rsidRPr="00930095" w:rsidRDefault="00840CD6" w:rsidP="0052376E">
            <w:pPr>
              <w:jc w:val="center"/>
            </w:pPr>
            <w:r w:rsidRPr="00930095">
              <w:t>0</w:t>
            </w:r>
          </w:p>
        </w:tc>
        <w:tc>
          <w:tcPr>
            <w:tcW w:w="960" w:type="dxa"/>
            <w:tcBorders>
              <w:top w:val="nil"/>
              <w:left w:val="nil"/>
              <w:bottom w:val="nil"/>
              <w:right w:val="nil"/>
            </w:tcBorders>
            <w:shd w:val="clear" w:color="auto" w:fill="auto"/>
            <w:hideMark/>
          </w:tcPr>
          <w:p w14:paraId="57709853" w14:textId="77777777" w:rsidR="00840CD6" w:rsidRPr="00930095" w:rsidRDefault="00840CD6" w:rsidP="0052376E">
            <w:pPr>
              <w:jc w:val="center"/>
            </w:pPr>
            <w:r w:rsidRPr="00930095">
              <w:t>32</w:t>
            </w:r>
          </w:p>
        </w:tc>
      </w:tr>
      <w:tr w:rsidR="00014769" w:rsidRPr="00930095" w14:paraId="4654524E" w14:textId="77777777" w:rsidTr="00840CD6">
        <w:trPr>
          <w:trHeight w:val="300"/>
          <w:jc w:val="center"/>
        </w:trPr>
        <w:tc>
          <w:tcPr>
            <w:tcW w:w="1840" w:type="dxa"/>
            <w:tcBorders>
              <w:top w:val="nil"/>
              <w:left w:val="nil"/>
              <w:bottom w:val="nil"/>
              <w:right w:val="nil"/>
            </w:tcBorders>
            <w:shd w:val="clear" w:color="auto" w:fill="auto"/>
            <w:hideMark/>
          </w:tcPr>
          <w:p w14:paraId="64E312EB" w14:textId="77777777" w:rsidR="00840CD6" w:rsidRPr="00930095" w:rsidRDefault="00840CD6" w:rsidP="0052376E">
            <w:pPr>
              <w:jc w:val="center"/>
            </w:pPr>
            <w:r w:rsidRPr="00930095">
              <w:t>10</w:t>
            </w:r>
          </w:p>
        </w:tc>
        <w:tc>
          <w:tcPr>
            <w:tcW w:w="1100" w:type="dxa"/>
            <w:tcBorders>
              <w:top w:val="nil"/>
              <w:left w:val="nil"/>
              <w:bottom w:val="nil"/>
              <w:right w:val="nil"/>
            </w:tcBorders>
            <w:shd w:val="clear" w:color="auto" w:fill="auto"/>
            <w:hideMark/>
          </w:tcPr>
          <w:p w14:paraId="76599B22" w14:textId="77777777" w:rsidR="00840CD6" w:rsidRPr="00930095" w:rsidRDefault="00840CD6" w:rsidP="0052376E">
            <w:pPr>
              <w:jc w:val="center"/>
            </w:pPr>
            <w:r w:rsidRPr="00930095">
              <w:t>32</w:t>
            </w:r>
          </w:p>
        </w:tc>
        <w:tc>
          <w:tcPr>
            <w:tcW w:w="2200" w:type="dxa"/>
            <w:tcBorders>
              <w:top w:val="nil"/>
              <w:left w:val="nil"/>
              <w:bottom w:val="nil"/>
              <w:right w:val="nil"/>
            </w:tcBorders>
            <w:shd w:val="clear" w:color="auto" w:fill="auto"/>
            <w:hideMark/>
          </w:tcPr>
          <w:p w14:paraId="66A1586B" w14:textId="77777777" w:rsidR="00840CD6" w:rsidRPr="00930095" w:rsidRDefault="00840CD6" w:rsidP="0052376E">
            <w:pPr>
              <w:jc w:val="center"/>
            </w:pPr>
            <w:r w:rsidRPr="00930095">
              <w:t>0</w:t>
            </w:r>
          </w:p>
        </w:tc>
        <w:tc>
          <w:tcPr>
            <w:tcW w:w="1780" w:type="dxa"/>
            <w:tcBorders>
              <w:top w:val="nil"/>
              <w:left w:val="nil"/>
              <w:bottom w:val="nil"/>
              <w:right w:val="nil"/>
            </w:tcBorders>
            <w:shd w:val="clear" w:color="auto" w:fill="auto"/>
            <w:hideMark/>
          </w:tcPr>
          <w:p w14:paraId="56C9DE75" w14:textId="77777777" w:rsidR="00840CD6" w:rsidRPr="00930095" w:rsidRDefault="00840CD6" w:rsidP="0052376E">
            <w:pPr>
              <w:jc w:val="center"/>
            </w:pPr>
            <w:r w:rsidRPr="00930095">
              <w:t>0</w:t>
            </w:r>
          </w:p>
        </w:tc>
        <w:tc>
          <w:tcPr>
            <w:tcW w:w="960" w:type="dxa"/>
            <w:tcBorders>
              <w:top w:val="nil"/>
              <w:left w:val="nil"/>
              <w:bottom w:val="nil"/>
              <w:right w:val="nil"/>
            </w:tcBorders>
            <w:shd w:val="clear" w:color="auto" w:fill="auto"/>
            <w:hideMark/>
          </w:tcPr>
          <w:p w14:paraId="19680353" w14:textId="77777777" w:rsidR="00840CD6" w:rsidRPr="00930095" w:rsidRDefault="00840CD6" w:rsidP="0052376E">
            <w:pPr>
              <w:jc w:val="center"/>
            </w:pPr>
            <w:r w:rsidRPr="00930095">
              <w:t>8</w:t>
            </w:r>
          </w:p>
        </w:tc>
      </w:tr>
      <w:tr w:rsidR="00840CD6" w:rsidRPr="00930095" w14:paraId="28F4A2A6" w14:textId="77777777" w:rsidTr="00840CD6">
        <w:trPr>
          <w:trHeight w:val="300"/>
          <w:jc w:val="center"/>
        </w:trPr>
        <w:tc>
          <w:tcPr>
            <w:tcW w:w="1840" w:type="dxa"/>
            <w:tcBorders>
              <w:top w:val="nil"/>
              <w:left w:val="nil"/>
              <w:bottom w:val="single" w:sz="4" w:space="0" w:color="auto"/>
              <w:right w:val="nil"/>
            </w:tcBorders>
            <w:shd w:val="clear" w:color="auto" w:fill="auto"/>
            <w:hideMark/>
          </w:tcPr>
          <w:p w14:paraId="2BE65B4B" w14:textId="77777777" w:rsidR="00840CD6" w:rsidRPr="00930095" w:rsidRDefault="00840CD6" w:rsidP="0052376E">
            <w:pPr>
              <w:jc w:val="center"/>
            </w:pPr>
            <w:r w:rsidRPr="00930095">
              <w:t>100</w:t>
            </w:r>
          </w:p>
        </w:tc>
        <w:tc>
          <w:tcPr>
            <w:tcW w:w="1100" w:type="dxa"/>
            <w:tcBorders>
              <w:top w:val="nil"/>
              <w:left w:val="nil"/>
              <w:bottom w:val="single" w:sz="4" w:space="0" w:color="auto"/>
              <w:right w:val="nil"/>
            </w:tcBorders>
            <w:shd w:val="clear" w:color="auto" w:fill="auto"/>
            <w:hideMark/>
          </w:tcPr>
          <w:p w14:paraId="3F4927BC" w14:textId="77777777" w:rsidR="00840CD6" w:rsidRPr="00930095" w:rsidRDefault="00840CD6" w:rsidP="0052376E">
            <w:pPr>
              <w:jc w:val="center"/>
            </w:pPr>
            <w:r w:rsidRPr="00930095">
              <w:t>4</w:t>
            </w:r>
          </w:p>
        </w:tc>
        <w:tc>
          <w:tcPr>
            <w:tcW w:w="2200" w:type="dxa"/>
            <w:tcBorders>
              <w:top w:val="nil"/>
              <w:left w:val="nil"/>
              <w:bottom w:val="single" w:sz="4" w:space="0" w:color="auto"/>
              <w:right w:val="nil"/>
            </w:tcBorders>
            <w:shd w:val="clear" w:color="auto" w:fill="auto"/>
            <w:hideMark/>
          </w:tcPr>
          <w:p w14:paraId="748628D1" w14:textId="77777777" w:rsidR="00840CD6" w:rsidRPr="00930095" w:rsidRDefault="00840CD6" w:rsidP="0052376E">
            <w:pPr>
              <w:jc w:val="center"/>
            </w:pPr>
            <w:r w:rsidRPr="00930095">
              <w:t>0</w:t>
            </w:r>
          </w:p>
        </w:tc>
        <w:tc>
          <w:tcPr>
            <w:tcW w:w="1780" w:type="dxa"/>
            <w:tcBorders>
              <w:top w:val="nil"/>
              <w:left w:val="nil"/>
              <w:bottom w:val="single" w:sz="4" w:space="0" w:color="auto"/>
              <w:right w:val="nil"/>
            </w:tcBorders>
            <w:shd w:val="clear" w:color="auto" w:fill="auto"/>
            <w:hideMark/>
          </w:tcPr>
          <w:p w14:paraId="59D8CBBE" w14:textId="77777777" w:rsidR="00840CD6" w:rsidRPr="00930095" w:rsidRDefault="00840CD6" w:rsidP="0052376E">
            <w:pPr>
              <w:jc w:val="center"/>
            </w:pPr>
            <w:r w:rsidRPr="00930095">
              <w:t>0</w:t>
            </w:r>
          </w:p>
        </w:tc>
        <w:tc>
          <w:tcPr>
            <w:tcW w:w="960" w:type="dxa"/>
            <w:tcBorders>
              <w:top w:val="nil"/>
              <w:left w:val="nil"/>
              <w:bottom w:val="single" w:sz="4" w:space="0" w:color="auto"/>
              <w:right w:val="nil"/>
            </w:tcBorders>
            <w:shd w:val="clear" w:color="auto" w:fill="auto"/>
            <w:hideMark/>
          </w:tcPr>
          <w:p w14:paraId="6D0D0E90" w14:textId="77777777" w:rsidR="00840CD6" w:rsidRPr="00930095" w:rsidRDefault="00840CD6" w:rsidP="0052376E">
            <w:pPr>
              <w:jc w:val="center"/>
            </w:pPr>
            <w:r w:rsidRPr="00930095">
              <w:t>8</w:t>
            </w:r>
          </w:p>
        </w:tc>
      </w:tr>
    </w:tbl>
    <w:p w14:paraId="4C10895B" w14:textId="77777777" w:rsidR="00741130" w:rsidRDefault="00741130" w:rsidP="00741130">
      <w:pPr>
        <w:pStyle w:val="Heading1"/>
        <w:numPr>
          <w:ilvl w:val="0"/>
          <w:numId w:val="0"/>
        </w:numPr>
        <w:ind w:left="143" w:hanging="10"/>
        <w:jc w:val="both"/>
        <w:rPr>
          <w:color w:val="auto"/>
          <w:sz w:val="24"/>
          <w:szCs w:val="24"/>
        </w:rPr>
      </w:pPr>
    </w:p>
    <w:p w14:paraId="317233BD" w14:textId="77777777" w:rsidR="0016282B" w:rsidRPr="00930095" w:rsidRDefault="0016282B" w:rsidP="00741130">
      <w:pPr>
        <w:pStyle w:val="Heading1"/>
        <w:numPr>
          <w:ilvl w:val="0"/>
          <w:numId w:val="0"/>
        </w:numPr>
        <w:jc w:val="both"/>
        <w:rPr>
          <w:color w:val="auto"/>
          <w:sz w:val="24"/>
          <w:szCs w:val="24"/>
        </w:rPr>
      </w:pPr>
      <w:r w:rsidRPr="00930095">
        <w:rPr>
          <w:color w:val="auto"/>
          <w:sz w:val="24"/>
          <w:szCs w:val="24"/>
        </w:rPr>
        <w:t>Hemagglutin</w:t>
      </w:r>
      <w:r w:rsidR="00C70D21" w:rsidRPr="00930095">
        <w:rPr>
          <w:color w:val="auto"/>
          <w:sz w:val="24"/>
          <w:szCs w:val="24"/>
        </w:rPr>
        <w:t xml:space="preserve">in </w:t>
      </w:r>
      <w:r w:rsidRPr="00930095">
        <w:rPr>
          <w:color w:val="auto"/>
          <w:sz w:val="24"/>
          <w:szCs w:val="24"/>
        </w:rPr>
        <w:t xml:space="preserve">inhibition assay  </w:t>
      </w:r>
    </w:p>
    <w:p w14:paraId="05379EAC" w14:textId="77777777" w:rsidR="0016282B" w:rsidRPr="00930095" w:rsidRDefault="00C423B4" w:rsidP="00741130">
      <w:pPr>
        <w:spacing w:line="360" w:lineRule="auto"/>
        <w:jc w:val="both"/>
      </w:pPr>
      <w:r w:rsidRPr="00930095">
        <w:t xml:space="preserve">Sugar binding specificity of hemagglutinin </w:t>
      </w:r>
      <w:r w:rsidR="00980305" w:rsidRPr="00930095">
        <w:t xml:space="preserve">lectin from </w:t>
      </w:r>
      <w:proofErr w:type="spellStart"/>
      <w:r w:rsidR="002D677A" w:rsidRPr="00930095">
        <w:rPr>
          <w:i/>
        </w:rPr>
        <w:t>Naviculasp</w:t>
      </w:r>
      <w:proofErr w:type="spellEnd"/>
      <w:r w:rsidR="00980305" w:rsidRPr="00930095">
        <w:t>.</w:t>
      </w:r>
      <w:r w:rsidRPr="00930095">
        <w:t xml:space="preserve"> was examined by hemagglutination inhibition tests </w:t>
      </w:r>
      <w:proofErr w:type="spellStart"/>
      <w:r w:rsidRPr="00930095">
        <w:t>using</w:t>
      </w:r>
      <w:r w:rsidR="00980305" w:rsidRPr="00930095">
        <w:t>various</w:t>
      </w:r>
      <w:r w:rsidRPr="00930095">
        <w:t>carbohydrates</w:t>
      </w:r>
      <w:proofErr w:type="spellEnd"/>
      <w:r w:rsidR="002D677A" w:rsidRPr="00930095">
        <w:t xml:space="preserve"> to human B Erythrocytes</w:t>
      </w:r>
      <w:r w:rsidRPr="00930095">
        <w:t xml:space="preserve">. </w:t>
      </w:r>
      <w:r w:rsidR="002D677A" w:rsidRPr="00930095">
        <w:t xml:space="preserve">In this assay </w:t>
      </w:r>
      <w:r w:rsidR="009F0B0D" w:rsidRPr="00930095">
        <w:t xml:space="preserve">melibiose, </w:t>
      </w:r>
      <w:r w:rsidR="002D677A" w:rsidRPr="00930095">
        <w:t xml:space="preserve">fructose, dextrose, </w:t>
      </w:r>
      <w:r w:rsidR="009F0B0D" w:rsidRPr="00930095">
        <w:t>arabinose</w:t>
      </w:r>
      <w:r w:rsidR="002D677A" w:rsidRPr="00930095">
        <w:t xml:space="preserve">, </w:t>
      </w:r>
      <w:r w:rsidR="009F0B0D" w:rsidRPr="00930095">
        <w:t>xylose</w:t>
      </w:r>
      <w:r w:rsidR="002D677A" w:rsidRPr="00930095">
        <w:t xml:space="preserve">, did not inhibit the agglutination activity. </w:t>
      </w:r>
      <w:r w:rsidRPr="00930095">
        <w:t xml:space="preserve">Of all the sugars tested, </w:t>
      </w:r>
      <w:r w:rsidR="009F0B0D" w:rsidRPr="00930095">
        <w:t xml:space="preserve">galactose, sucrose and glucose </w:t>
      </w:r>
      <w:r w:rsidRPr="00930095">
        <w:t>show</w:t>
      </w:r>
      <w:r w:rsidR="00BF65B7" w:rsidRPr="00930095">
        <w:t>ed</w:t>
      </w:r>
      <w:r w:rsidRPr="00930095">
        <w:t xml:space="preserve"> the highest inhibitory potency with a HA </w:t>
      </w:r>
      <w:proofErr w:type="spellStart"/>
      <w:r w:rsidRPr="00930095">
        <w:t>titer</w:t>
      </w:r>
      <w:proofErr w:type="spellEnd"/>
      <w:r w:rsidRPr="00930095">
        <w:t xml:space="preserve"> of </w:t>
      </w:r>
      <w:r w:rsidR="009F0B0D" w:rsidRPr="00930095">
        <w:t>32</w:t>
      </w:r>
      <w:r w:rsidRPr="00930095">
        <w:t xml:space="preserve"> (Table 4).</w:t>
      </w:r>
      <w:r w:rsidR="00E01B9B" w:rsidRPr="00930095">
        <w:t xml:space="preserve"> </w:t>
      </w:r>
      <w:r w:rsidR="0053441A" w:rsidRPr="00930095">
        <w:t xml:space="preserve">Hemagglutinating activity </w:t>
      </w:r>
      <w:r w:rsidR="00F242EF" w:rsidRPr="00930095">
        <w:t xml:space="preserve">of </w:t>
      </w:r>
      <w:r w:rsidR="0053441A" w:rsidRPr="00930095">
        <w:t xml:space="preserve">purified lectin </w:t>
      </w:r>
      <w:r w:rsidR="00657306" w:rsidRPr="00930095">
        <w:t xml:space="preserve">of </w:t>
      </w:r>
      <w:r w:rsidR="0053441A" w:rsidRPr="00930095">
        <w:rPr>
          <w:i/>
        </w:rPr>
        <w:t xml:space="preserve">Vidalia </w:t>
      </w:r>
      <w:proofErr w:type="spellStart"/>
      <w:r w:rsidR="0053441A" w:rsidRPr="00930095">
        <w:rPr>
          <w:i/>
        </w:rPr>
        <w:t>obtusiloba</w:t>
      </w:r>
      <w:proofErr w:type="spellEnd"/>
      <w:r w:rsidR="0053441A" w:rsidRPr="00930095">
        <w:t xml:space="preserve"> was inhibited by simple sugars</w:t>
      </w:r>
      <w:r w:rsidR="00657306" w:rsidRPr="00930095">
        <w:t xml:space="preserve"> such as, </w:t>
      </w:r>
      <w:r w:rsidR="0053441A" w:rsidRPr="00930095">
        <w:t>N-</w:t>
      </w:r>
      <w:proofErr w:type="spellStart"/>
      <w:r w:rsidR="0053441A" w:rsidRPr="00930095">
        <w:t>acetylgalactosamine</w:t>
      </w:r>
      <w:proofErr w:type="spellEnd"/>
      <w:r w:rsidR="0053441A" w:rsidRPr="00930095">
        <w:t xml:space="preserve"> (3.12 mM</w:t>
      </w:r>
      <w:r w:rsidR="00F242EF" w:rsidRPr="00930095">
        <w:t>)</w:t>
      </w:r>
      <w:r w:rsidR="00657306" w:rsidRPr="00930095">
        <w:t xml:space="preserve"> </w:t>
      </w:r>
      <w:r w:rsidR="00FC44E9">
        <w:t>[18,</w:t>
      </w:r>
      <w:r w:rsidR="00ED6090">
        <w:t>23</w:t>
      </w:r>
      <w:proofErr w:type="gramStart"/>
      <w:r w:rsidR="00FC44E9">
        <w:t>]</w:t>
      </w:r>
      <w:r w:rsidR="00F242EF" w:rsidRPr="00930095">
        <w:t>.Similar</w:t>
      </w:r>
      <w:proofErr w:type="gramEnd"/>
      <w:r w:rsidR="00F242EF" w:rsidRPr="00930095">
        <w:t xml:space="preserve"> observations of inhibition by mucin </w:t>
      </w:r>
      <w:proofErr w:type="spellStart"/>
      <w:r w:rsidR="00F242EF" w:rsidRPr="00930095">
        <w:t>onred</w:t>
      </w:r>
      <w:proofErr w:type="spellEnd"/>
      <w:r w:rsidR="00F242EF" w:rsidRPr="00930095">
        <w:t xml:space="preserve"> algal lectins were reported </w:t>
      </w:r>
      <w:proofErr w:type="spellStart"/>
      <w:r w:rsidR="00D130D6" w:rsidRPr="00930095">
        <w:t>from</w:t>
      </w:r>
      <w:r w:rsidR="00F242EF" w:rsidRPr="00930095">
        <w:rPr>
          <w:i/>
        </w:rPr>
        <w:t>Ptilotafilicina</w:t>
      </w:r>
      <w:proofErr w:type="spellEnd"/>
      <w:r w:rsidR="00F242EF" w:rsidRPr="00930095">
        <w:t xml:space="preserve"> J. </w:t>
      </w:r>
      <w:proofErr w:type="spellStart"/>
      <w:r w:rsidR="00F242EF" w:rsidRPr="00930095">
        <w:t>Agardh</w:t>
      </w:r>
      <w:proofErr w:type="spellEnd"/>
      <w:r w:rsidR="00F242EF" w:rsidRPr="00930095">
        <w:t xml:space="preserve"> </w:t>
      </w:r>
      <w:r w:rsidR="00133554">
        <w:t>[19]</w:t>
      </w:r>
      <w:r w:rsidR="00F242EF" w:rsidRPr="00930095">
        <w:t xml:space="preserve">, </w:t>
      </w:r>
      <w:proofErr w:type="spellStart"/>
      <w:r w:rsidR="00F242EF" w:rsidRPr="00930095">
        <w:rPr>
          <w:i/>
        </w:rPr>
        <w:t>Enantiocladiaduperreyi</w:t>
      </w:r>
      <w:proofErr w:type="spellEnd"/>
      <w:r w:rsidR="00F242EF" w:rsidRPr="00930095">
        <w:t xml:space="preserve"> (C. </w:t>
      </w:r>
      <w:proofErr w:type="spellStart"/>
      <w:r w:rsidR="00F242EF" w:rsidRPr="00930095">
        <w:t>Agardh</w:t>
      </w:r>
      <w:proofErr w:type="spellEnd"/>
      <w:r w:rsidR="00F242EF" w:rsidRPr="00930095">
        <w:t>)</w:t>
      </w:r>
      <w:r w:rsidR="00FC3B1E" w:rsidRPr="00930095">
        <w:t>,</w:t>
      </w:r>
      <w:r w:rsidR="00E01B9B" w:rsidRPr="00930095">
        <w:t xml:space="preserve"> </w:t>
      </w:r>
      <w:r w:rsidR="00F242EF" w:rsidRPr="00930095">
        <w:rPr>
          <w:i/>
        </w:rPr>
        <w:t>Falkenberg</w:t>
      </w:r>
      <w:r w:rsidR="00F242EF" w:rsidRPr="00930095">
        <w:t xml:space="preserve"> </w:t>
      </w:r>
      <w:r w:rsidR="00923421">
        <w:t>[20]</w:t>
      </w:r>
      <w:r w:rsidR="00F242EF" w:rsidRPr="00930095">
        <w:t xml:space="preserve">, </w:t>
      </w:r>
      <w:proofErr w:type="spellStart"/>
      <w:r w:rsidR="00F242EF" w:rsidRPr="00930095">
        <w:rPr>
          <w:i/>
        </w:rPr>
        <w:t>Ptilota</w:t>
      </w:r>
      <w:proofErr w:type="spellEnd"/>
      <w:r w:rsidR="00F242EF" w:rsidRPr="00930095">
        <w:rPr>
          <w:i/>
        </w:rPr>
        <w:t xml:space="preserve"> serrata</w:t>
      </w:r>
      <w:r w:rsidR="00E01B9B" w:rsidRPr="00930095">
        <w:rPr>
          <w:i/>
        </w:rPr>
        <w:t xml:space="preserve"> </w:t>
      </w:r>
      <w:proofErr w:type="spellStart"/>
      <w:r w:rsidR="00F242EF" w:rsidRPr="00930095">
        <w:t>Kützing</w:t>
      </w:r>
      <w:proofErr w:type="spellEnd"/>
      <w:r w:rsidR="00F242EF" w:rsidRPr="00930095">
        <w:t xml:space="preserve"> </w:t>
      </w:r>
      <w:r w:rsidR="00133554">
        <w:t>[19]</w:t>
      </w:r>
      <w:r w:rsidR="00F242EF" w:rsidRPr="00930095">
        <w:t xml:space="preserve"> and </w:t>
      </w:r>
      <w:proofErr w:type="spellStart"/>
      <w:r w:rsidR="00F242EF" w:rsidRPr="00930095">
        <w:rPr>
          <w:i/>
        </w:rPr>
        <w:t>Pterocladiellacapillacea</w:t>
      </w:r>
      <w:r w:rsidR="00F242EF" w:rsidRPr="00930095">
        <w:t>Santel&amp;Hommers</w:t>
      </w:r>
      <w:proofErr w:type="spellEnd"/>
      <w:r w:rsidR="00F242EF" w:rsidRPr="00930095">
        <w:t xml:space="preserve"> </w:t>
      </w:r>
      <w:r w:rsidR="00016836">
        <w:t>[24]</w:t>
      </w:r>
      <w:r w:rsidR="00F242EF" w:rsidRPr="00930095">
        <w:t>.</w:t>
      </w:r>
    </w:p>
    <w:p w14:paraId="41CEEB20" w14:textId="2DFBE624" w:rsidR="00AE15C6" w:rsidRPr="00930095" w:rsidRDefault="00AE15C6" w:rsidP="0052376E">
      <w:pPr>
        <w:rPr>
          <w:bCs/>
        </w:rPr>
      </w:pPr>
      <w:r w:rsidRPr="00930095">
        <w:rPr>
          <w:b/>
          <w:bCs/>
        </w:rPr>
        <w:t xml:space="preserve">Table </w:t>
      </w:r>
      <w:r w:rsidR="00915C4F">
        <w:rPr>
          <w:b/>
          <w:bCs/>
        </w:rPr>
        <w:t>5</w:t>
      </w:r>
      <w:r w:rsidR="00EE3CCF" w:rsidRPr="00930095">
        <w:rPr>
          <w:b/>
          <w:bCs/>
        </w:rPr>
        <w:t xml:space="preserve"> </w:t>
      </w:r>
      <w:proofErr w:type="spellStart"/>
      <w:r w:rsidRPr="00930095">
        <w:rPr>
          <w:bCs/>
        </w:rPr>
        <w:t>Hemagglutinatin</w:t>
      </w:r>
      <w:proofErr w:type="spellEnd"/>
      <w:r w:rsidRPr="00930095">
        <w:rPr>
          <w:bCs/>
        </w:rPr>
        <w:t xml:space="preserve"> inhibition </w:t>
      </w:r>
      <w:r w:rsidR="00EE3CCF" w:rsidRPr="00930095">
        <w:rPr>
          <w:bCs/>
        </w:rPr>
        <w:t xml:space="preserve">activity </w:t>
      </w:r>
      <w:r w:rsidRPr="00930095">
        <w:rPr>
          <w:bCs/>
        </w:rPr>
        <w:t xml:space="preserve">of the saltpan </w:t>
      </w:r>
      <w:proofErr w:type="gramStart"/>
      <w:r w:rsidRPr="00930095">
        <w:rPr>
          <w:bCs/>
        </w:rPr>
        <w:t xml:space="preserve">microalgae  </w:t>
      </w:r>
      <w:proofErr w:type="spellStart"/>
      <w:r w:rsidRPr="00930095">
        <w:rPr>
          <w:bCs/>
          <w:i/>
        </w:rPr>
        <w:t>Navicula</w:t>
      </w:r>
      <w:r w:rsidR="00EE3CCF" w:rsidRPr="00930095">
        <w:rPr>
          <w:bCs/>
          <w:i/>
        </w:rPr>
        <w:t>s</w:t>
      </w:r>
      <w:r w:rsidRPr="00930095">
        <w:rPr>
          <w:bCs/>
          <w:i/>
        </w:rPr>
        <w:t>p</w:t>
      </w:r>
      <w:proofErr w:type="spellEnd"/>
      <w:proofErr w:type="gramEnd"/>
      <w:r w:rsidR="00EE3CCF" w:rsidRPr="00930095">
        <w:rPr>
          <w:bCs/>
        </w:rPr>
        <w:t>.</w:t>
      </w:r>
      <w:r w:rsidRPr="00930095">
        <w:rPr>
          <w:bCs/>
        </w:rPr>
        <w:t xml:space="preserve"> in various sugars</w:t>
      </w:r>
    </w:p>
    <w:tbl>
      <w:tblPr>
        <w:tblW w:w="3840" w:type="dxa"/>
        <w:jc w:val="center"/>
        <w:tblLook w:val="04A0" w:firstRow="1" w:lastRow="0" w:firstColumn="1" w:lastColumn="0" w:noHBand="0" w:noVBand="1"/>
      </w:tblPr>
      <w:tblGrid>
        <w:gridCol w:w="1040"/>
        <w:gridCol w:w="1660"/>
        <w:gridCol w:w="1140"/>
      </w:tblGrid>
      <w:tr w:rsidR="00014769" w:rsidRPr="00930095" w14:paraId="7BB27A83" w14:textId="77777777" w:rsidTr="00472509">
        <w:trPr>
          <w:trHeight w:val="300"/>
          <w:jc w:val="center"/>
        </w:trPr>
        <w:tc>
          <w:tcPr>
            <w:tcW w:w="1040" w:type="dxa"/>
            <w:tcBorders>
              <w:top w:val="single" w:sz="4" w:space="0" w:color="auto"/>
              <w:left w:val="nil"/>
              <w:bottom w:val="single" w:sz="4" w:space="0" w:color="auto"/>
              <w:right w:val="nil"/>
            </w:tcBorders>
            <w:shd w:val="clear" w:color="auto" w:fill="auto"/>
            <w:hideMark/>
          </w:tcPr>
          <w:p w14:paraId="3A1EFEC5" w14:textId="77777777" w:rsidR="00472509" w:rsidRPr="00930095" w:rsidRDefault="00472509" w:rsidP="0052376E">
            <w:proofErr w:type="spellStart"/>
            <w:r w:rsidRPr="00930095">
              <w:t>SI.No</w:t>
            </w:r>
            <w:proofErr w:type="spellEnd"/>
            <w:r w:rsidRPr="00930095">
              <w:t>.</w:t>
            </w:r>
          </w:p>
        </w:tc>
        <w:tc>
          <w:tcPr>
            <w:tcW w:w="1660" w:type="dxa"/>
            <w:tcBorders>
              <w:top w:val="single" w:sz="4" w:space="0" w:color="auto"/>
              <w:left w:val="nil"/>
              <w:bottom w:val="single" w:sz="4" w:space="0" w:color="auto"/>
              <w:right w:val="nil"/>
            </w:tcBorders>
            <w:shd w:val="clear" w:color="auto" w:fill="auto"/>
            <w:hideMark/>
          </w:tcPr>
          <w:p w14:paraId="5220A4BB" w14:textId="77777777" w:rsidR="00472509" w:rsidRPr="00930095" w:rsidRDefault="00472509" w:rsidP="0052376E">
            <w:r w:rsidRPr="00930095">
              <w:t>Carbohydrate</w:t>
            </w:r>
          </w:p>
        </w:tc>
        <w:tc>
          <w:tcPr>
            <w:tcW w:w="1140" w:type="dxa"/>
            <w:tcBorders>
              <w:top w:val="single" w:sz="4" w:space="0" w:color="auto"/>
              <w:left w:val="nil"/>
              <w:bottom w:val="single" w:sz="4" w:space="0" w:color="auto"/>
              <w:right w:val="nil"/>
            </w:tcBorders>
            <w:shd w:val="clear" w:color="auto" w:fill="auto"/>
            <w:hideMark/>
          </w:tcPr>
          <w:p w14:paraId="495C799E" w14:textId="77777777" w:rsidR="00472509" w:rsidRPr="00930095" w:rsidRDefault="00472509" w:rsidP="0052376E">
            <w:r w:rsidRPr="00930095">
              <w:t xml:space="preserve">HAI </w:t>
            </w:r>
            <w:proofErr w:type="spellStart"/>
            <w:r w:rsidRPr="00930095">
              <w:t>Titer</w:t>
            </w:r>
            <w:proofErr w:type="spellEnd"/>
          </w:p>
        </w:tc>
      </w:tr>
      <w:tr w:rsidR="00014769" w:rsidRPr="00930095" w14:paraId="20FB57E8" w14:textId="77777777" w:rsidTr="00472509">
        <w:trPr>
          <w:trHeight w:val="300"/>
          <w:jc w:val="center"/>
        </w:trPr>
        <w:tc>
          <w:tcPr>
            <w:tcW w:w="1040" w:type="dxa"/>
            <w:tcBorders>
              <w:top w:val="nil"/>
              <w:left w:val="nil"/>
              <w:bottom w:val="nil"/>
              <w:right w:val="nil"/>
            </w:tcBorders>
            <w:shd w:val="clear" w:color="auto" w:fill="auto"/>
            <w:hideMark/>
          </w:tcPr>
          <w:p w14:paraId="0912E4CF" w14:textId="77777777" w:rsidR="00472509" w:rsidRPr="00930095" w:rsidRDefault="00472509" w:rsidP="0052376E">
            <w:pPr>
              <w:jc w:val="center"/>
            </w:pPr>
            <w:r w:rsidRPr="00930095">
              <w:t>1</w:t>
            </w:r>
          </w:p>
        </w:tc>
        <w:tc>
          <w:tcPr>
            <w:tcW w:w="1660" w:type="dxa"/>
            <w:tcBorders>
              <w:top w:val="nil"/>
              <w:left w:val="nil"/>
              <w:bottom w:val="nil"/>
              <w:right w:val="nil"/>
            </w:tcBorders>
            <w:shd w:val="clear" w:color="auto" w:fill="auto"/>
            <w:hideMark/>
          </w:tcPr>
          <w:p w14:paraId="34E09E5C" w14:textId="77777777" w:rsidR="00472509" w:rsidRPr="00930095" w:rsidRDefault="00472509" w:rsidP="0052376E">
            <w:r w:rsidRPr="00930095">
              <w:t>Melibiose</w:t>
            </w:r>
          </w:p>
        </w:tc>
        <w:tc>
          <w:tcPr>
            <w:tcW w:w="1140" w:type="dxa"/>
            <w:tcBorders>
              <w:top w:val="nil"/>
              <w:left w:val="nil"/>
              <w:bottom w:val="nil"/>
              <w:right w:val="nil"/>
            </w:tcBorders>
            <w:shd w:val="clear" w:color="auto" w:fill="auto"/>
            <w:hideMark/>
          </w:tcPr>
          <w:p w14:paraId="2827FC00" w14:textId="77777777" w:rsidR="00472509" w:rsidRPr="00930095" w:rsidRDefault="00472509" w:rsidP="0052376E">
            <w:pPr>
              <w:jc w:val="center"/>
            </w:pPr>
            <w:r w:rsidRPr="00930095">
              <w:t>-</w:t>
            </w:r>
          </w:p>
        </w:tc>
      </w:tr>
      <w:tr w:rsidR="00014769" w:rsidRPr="00930095" w14:paraId="310F7998" w14:textId="77777777" w:rsidTr="00472509">
        <w:trPr>
          <w:trHeight w:val="300"/>
          <w:jc w:val="center"/>
        </w:trPr>
        <w:tc>
          <w:tcPr>
            <w:tcW w:w="1040" w:type="dxa"/>
            <w:tcBorders>
              <w:top w:val="nil"/>
              <w:left w:val="nil"/>
              <w:bottom w:val="nil"/>
              <w:right w:val="nil"/>
            </w:tcBorders>
            <w:shd w:val="clear" w:color="auto" w:fill="auto"/>
            <w:hideMark/>
          </w:tcPr>
          <w:p w14:paraId="656812D4" w14:textId="77777777" w:rsidR="00472509" w:rsidRPr="00930095" w:rsidRDefault="00472509" w:rsidP="0052376E">
            <w:pPr>
              <w:jc w:val="center"/>
            </w:pPr>
            <w:r w:rsidRPr="00930095">
              <w:t>2</w:t>
            </w:r>
          </w:p>
        </w:tc>
        <w:tc>
          <w:tcPr>
            <w:tcW w:w="1660" w:type="dxa"/>
            <w:tcBorders>
              <w:top w:val="nil"/>
              <w:left w:val="nil"/>
              <w:bottom w:val="nil"/>
              <w:right w:val="nil"/>
            </w:tcBorders>
            <w:shd w:val="clear" w:color="auto" w:fill="auto"/>
            <w:hideMark/>
          </w:tcPr>
          <w:p w14:paraId="64A74E04" w14:textId="77777777" w:rsidR="00472509" w:rsidRPr="00930095" w:rsidRDefault="00472509" w:rsidP="0052376E">
            <w:r w:rsidRPr="00930095">
              <w:t>Mannose</w:t>
            </w:r>
          </w:p>
        </w:tc>
        <w:tc>
          <w:tcPr>
            <w:tcW w:w="1140" w:type="dxa"/>
            <w:tcBorders>
              <w:top w:val="nil"/>
              <w:left w:val="nil"/>
              <w:bottom w:val="nil"/>
              <w:right w:val="nil"/>
            </w:tcBorders>
            <w:shd w:val="clear" w:color="auto" w:fill="auto"/>
            <w:hideMark/>
          </w:tcPr>
          <w:p w14:paraId="0168EB17" w14:textId="77777777" w:rsidR="00472509" w:rsidRPr="00930095" w:rsidRDefault="00472509" w:rsidP="0052376E">
            <w:pPr>
              <w:jc w:val="center"/>
            </w:pPr>
            <w:r w:rsidRPr="00930095">
              <w:t>6</w:t>
            </w:r>
          </w:p>
        </w:tc>
      </w:tr>
      <w:tr w:rsidR="00014769" w:rsidRPr="00930095" w14:paraId="268D308C" w14:textId="77777777" w:rsidTr="00472509">
        <w:trPr>
          <w:trHeight w:val="300"/>
          <w:jc w:val="center"/>
        </w:trPr>
        <w:tc>
          <w:tcPr>
            <w:tcW w:w="1040" w:type="dxa"/>
            <w:tcBorders>
              <w:top w:val="nil"/>
              <w:left w:val="nil"/>
              <w:bottom w:val="nil"/>
              <w:right w:val="nil"/>
            </w:tcBorders>
            <w:shd w:val="clear" w:color="auto" w:fill="auto"/>
            <w:hideMark/>
          </w:tcPr>
          <w:p w14:paraId="39B88474" w14:textId="77777777" w:rsidR="00472509" w:rsidRPr="00930095" w:rsidRDefault="00472509" w:rsidP="0052376E">
            <w:pPr>
              <w:jc w:val="center"/>
            </w:pPr>
            <w:r w:rsidRPr="00930095">
              <w:t>3</w:t>
            </w:r>
          </w:p>
        </w:tc>
        <w:tc>
          <w:tcPr>
            <w:tcW w:w="1660" w:type="dxa"/>
            <w:tcBorders>
              <w:top w:val="nil"/>
              <w:left w:val="nil"/>
              <w:bottom w:val="nil"/>
              <w:right w:val="nil"/>
            </w:tcBorders>
            <w:shd w:val="clear" w:color="auto" w:fill="auto"/>
            <w:hideMark/>
          </w:tcPr>
          <w:p w14:paraId="76BE1903" w14:textId="77777777" w:rsidR="00472509" w:rsidRPr="00930095" w:rsidRDefault="00472509" w:rsidP="0052376E">
            <w:r w:rsidRPr="00930095">
              <w:t>Glucose</w:t>
            </w:r>
          </w:p>
        </w:tc>
        <w:tc>
          <w:tcPr>
            <w:tcW w:w="1140" w:type="dxa"/>
            <w:tcBorders>
              <w:top w:val="nil"/>
              <w:left w:val="nil"/>
              <w:bottom w:val="nil"/>
              <w:right w:val="nil"/>
            </w:tcBorders>
            <w:shd w:val="clear" w:color="auto" w:fill="auto"/>
            <w:hideMark/>
          </w:tcPr>
          <w:p w14:paraId="75D27987" w14:textId="77777777" w:rsidR="00472509" w:rsidRPr="00930095" w:rsidRDefault="00472509" w:rsidP="0052376E">
            <w:pPr>
              <w:jc w:val="center"/>
            </w:pPr>
            <w:r w:rsidRPr="00930095">
              <w:t>32</w:t>
            </w:r>
          </w:p>
        </w:tc>
      </w:tr>
      <w:tr w:rsidR="00014769" w:rsidRPr="00930095" w14:paraId="1531B8D0" w14:textId="77777777" w:rsidTr="00472509">
        <w:trPr>
          <w:trHeight w:val="300"/>
          <w:jc w:val="center"/>
        </w:trPr>
        <w:tc>
          <w:tcPr>
            <w:tcW w:w="1040" w:type="dxa"/>
            <w:tcBorders>
              <w:top w:val="nil"/>
              <w:left w:val="nil"/>
              <w:bottom w:val="nil"/>
              <w:right w:val="nil"/>
            </w:tcBorders>
            <w:shd w:val="clear" w:color="auto" w:fill="auto"/>
            <w:hideMark/>
          </w:tcPr>
          <w:p w14:paraId="118C321F" w14:textId="77777777" w:rsidR="00472509" w:rsidRPr="00930095" w:rsidRDefault="00472509" w:rsidP="0052376E">
            <w:pPr>
              <w:jc w:val="center"/>
            </w:pPr>
            <w:r w:rsidRPr="00930095">
              <w:t>4</w:t>
            </w:r>
          </w:p>
        </w:tc>
        <w:tc>
          <w:tcPr>
            <w:tcW w:w="1660" w:type="dxa"/>
            <w:tcBorders>
              <w:top w:val="nil"/>
              <w:left w:val="nil"/>
              <w:bottom w:val="nil"/>
              <w:right w:val="nil"/>
            </w:tcBorders>
            <w:shd w:val="clear" w:color="auto" w:fill="auto"/>
            <w:hideMark/>
          </w:tcPr>
          <w:p w14:paraId="4A6B78C6" w14:textId="77777777" w:rsidR="00472509" w:rsidRPr="00930095" w:rsidRDefault="00472509" w:rsidP="0052376E">
            <w:r w:rsidRPr="00930095">
              <w:t>Maltose</w:t>
            </w:r>
          </w:p>
        </w:tc>
        <w:tc>
          <w:tcPr>
            <w:tcW w:w="1140" w:type="dxa"/>
            <w:tcBorders>
              <w:top w:val="nil"/>
              <w:left w:val="nil"/>
              <w:bottom w:val="nil"/>
              <w:right w:val="nil"/>
            </w:tcBorders>
            <w:shd w:val="clear" w:color="auto" w:fill="auto"/>
            <w:hideMark/>
          </w:tcPr>
          <w:p w14:paraId="18050F89" w14:textId="77777777" w:rsidR="00472509" w:rsidRPr="00930095" w:rsidRDefault="00472509" w:rsidP="0052376E">
            <w:pPr>
              <w:jc w:val="center"/>
            </w:pPr>
            <w:r w:rsidRPr="00930095">
              <w:t>8</w:t>
            </w:r>
          </w:p>
        </w:tc>
      </w:tr>
      <w:tr w:rsidR="00014769" w:rsidRPr="00930095" w14:paraId="60F58828" w14:textId="77777777" w:rsidTr="00472509">
        <w:trPr>
          <w:trHeight w:val="300"/>
          <w:jc w:val="center"/>
        </w:trPr>
        <w:tc>
          <w:tcPr>
            <w:tcW w:w="1040" w:type="dxa"/>
            <w:tcBorders>
              <w:top w:val="nil"/>
              <w:left w:val="nil"/>
              <w:bottom w:val="nil"/>
              <w:right w:val="nil"/>
            </w:tcBorders>
            <w:shd w:val="clear" w:color="auto" w:fill="auto"/>
            <w:hideMark/>
          </w:tcPr>
          <w:p w14:paraId="2F8BC653" w14:textId="77777777" w:rsidR="00472509" w:rsidRPr="00930095" w:rsidRDefault="00472509" w:rsidP="0052376E">
            <w:pPr>
              <w:jc w:val="center"/>
            </w:pPr>
            <w:r w:rsidRPr="00930095">
              <w:t>5</w:t>
            </w:r>
          </w:p>
        </w:tc>
        <w:tc>
          <w:tcPr>
            <w:tcW w:w="1660" w:type="dxa"/>
            <w:tcBorders>
              <w:top w:val="nil"/>
              <w:left w:val="nil"/>
              <w:bottom w:val="nil"/>
              <w:right w:val="nil"/>
            </w:tcBorders>
            <w:shd w:val="clear" w:color="auto" w:fill="auto"/>
            <w:hideMark/>
          </w:tcPr>
          <w:p w14:paraId="204431ED" w14:textId="77777777" w:rsidR="00472509" w:rsidRPr="00930095" w:rsidRDefault="00472509" w:rsidP="0052376E">
            <w:r w:rsidRPr="00930095">
              <w:t>Fructose</w:t>
            </w:r>
          </w:p>
        </w:tc>
        <w:tc>
          <w:tcPr>
            <w:tcW w:w="1140" w:type="dxa"/>
            <w:tcBorders>
              <w:top w:val="nil"/>
              <w:left w:val="nil"/>
              <w:bottom w:val="nil"/>
              <w:right w:val="nil"/>
            </w:tcBorders>
            <w:shd w:val="clear" w:color="auto" w:fill="auto"/>
            <w:hideMark/>
          </w:tcPr>
          <w:p w14:paraId="733C076B" w14:textId="77777777" w:rsidR="00472509" w:rsidRPr="00930095" w:rsidRDefault="00472509" w:rsidP="0052376E">
            <w:pPr>
              <w:jc w:val="center"/>
            </w:pPr>
            <w:r w:rsidRPr="00930095">
              <w:t>-</w:t>
            </w:r>
          </w:p>
        </w:tc>
      </w:tr>
      <w:tr w:rsidR="00014769" w:rsidRPr="00930095" w14:paraId="4D60138A" w14:textId="77777777" w:rsidTr="00472509">
        <w:trPr>
          <w:trHeight w:val="300"/>
          <w:jc w:val="center"/>
        </w:trPr>
        <w:tc>
          <w:tcPr>
            <w:tcW w:w="1040" w:type="dxa"/>
            <w:tcBorders>
              <w:top w:val="nil"/>
              <w:left w:val="nil"/>
              <w:bottom w:val="nil"/>
              <w:right w:val="nil"/>
            </w:tcBorders>
            <w:shd w:val="clear" w:color="auto" w:fill="auto"/>
            <w:hideMark/>
          </w:tcPr>
          <w:p w14:paraId="46756323" w14:textId="77777777" w:rsidR="00472509" w:rsidRPr="00930095" w:rsidRDefault="00472509" w:rsidP="0052376E">
            <w:pPr>
              <w:jc w:val="center"/>
            </w:pPr>
            <w:r w:rsidRPr="00930095">
              <w:t>6</w:t>
            </w:r>
          </w:p>
        </w:tc>
        <w:tc>
          <w:tcPr>
            <w:tcW w:w="1660" w:type="dxa"/>
            <w:tcBorders>
              <w:top w:val="nil"/>
              <w:left w:val="nil"/>
              <w:bottom w:val="nil"/>
              <w:right w:val="nil"/>
            </w:tcBorders>
            <w:shd w:val="clear" w:color="auto" w:fill="auto"/>
            <w:hideMark/>
          </w:tcPr>
          <w:p w14:paraId="2069122E" w14:textId="77777777" w:rsidR="00472509" w:rsidRPr="00930095" w:rsidRDefault="00472509" w:rsidP="0052376E">
            <w:r w:rsidRPr="00930095">
              <w:t>Glucosamine</w:t>
            </w:r>
          </w:p>
        </w:tc>
        <w:tc>
          <w:tcPr>
            <w:tcW w:w="1140" w:type="dxa"/>
            <w:tcBorders>
              <w:top w:val="nil"/>
              <w:left w:val="nil"/>
              <w:bottom w:val="nil"/>
              <w:right w:val="nil"/>
            </w:tcBorders>
            <w:shd w:val="clear" w:color="auto" w:fill="auto"/>
            <w:hideMark/>
          </w:tcPr>
          <w:p w14:paraId="79EB27BA" w14:textId="77777777" w:rsidR="00472509" w:rsidRPr="00930095" w:rsidRDefault="00472509" w:rsidP="0052376E">
            <w:pPr>
              <w:jc w:val="center"/>
            </w:pPr>
            <w:r w:rsidRPr="00930095">
              <w:t>8</w:t>
            </w:r>
          </w:p>
        </w:tc>
      </w:tr>
      <w:tr w:rsidR="00014769" w:rsidRPr="00930095" w14:paraId="435AF243" w14:textId="77777777" w:rsidTr="00472509">
        <w:trPr>
          <w:trHeight w:val="300"/>
          <w:jc w:val="center"/>
        </w:trPr>
        <w:tc>
          <w:tcPr>
            <w:tcW w:w="1040" w:type="dxa"/>
            <w:tcBorders>
              <w:top w:val="nil"/>
              <w:left w:val="nil"/>
              <w:bottom w:val="nil"/>
              <w:right w:val="nil"/>
            </w:tcBorders>
            <w:shd w:val="clear" w:color="auto" w:fill="auto"/>
            <w:hideMark/>
          </w:tcPr>
          <w:p w14:paraId="79DA7078" w14:textId="77777777" w:rsidR="00472509" w:rsidRPr="00930095" w:rsidRDefault="00472509" w:rsidP="0052376E">
            <w:pPr>
              <w:jc w:val="center"/>
            </w:pPr>
            <w:r w:rsidRPr="00930095">
              <w:t>7</w:t>
            </w:r>
          </w:p>
        </w:tc>
        <w:tc>
          <w:tcPr>
            <w:tcW w:w="1660" w:type="dxa"/>
            <w:tcBorders>
              <w:top w:val="nil"/>
              <w:left w:val="nil"/>
              <w:bottom w:val="nil"/>
              <w:right w:val="nil"/>
            </w:tcBorders>
            <w:shd w:val="clear" w:color="auto" w:fill="auto"/>
            <w:hideMark/>
          </w:tcPr>
          <w:p w14:paraId="4C19958B" w14:textId="77777777" w:rsidR="00472509" w:rsidRPr="00930095" w:rsidRDefault="00472509" w:rsidP="0052376E">
            <w:r w:rsidRPr="00930095">
              <w:t>Rhamnose</w:t>
            </w:r>
          </w:p>
        </w:tc>
        <w:tc>
          <w:tcPr>
            <w:tcW w:w="1140" w:type="dxa"/>
            <w:tcBorders>
              <w:top w:val="nil"/>
              <w:left w:val="nil"/>
              <w:bottom w:val="nil"/>
              <w:right w:val="nil"/>
            </w:tcBorders>
            <w:shd w:val="clear" w:color="auto" w:fill="auto"/>
            <w:hideMark/>
          </w:tcPr>
          <w:p w14:paraId="0C8AC958" w14:textId="77777777" w:rsidR="00472509" w:rsidRPr="00930095" w:rsidRDefault="00472509" w:rsidP="0052376E">
            <w:pPr>
              <w:jc w:val="center"/>
            </w:pPr>
            <w:r w:rsidRPr="00930095">
              <w:t>16</w:t>
            </w:r>
          </w:p>
        </w:tc>
      </w:tr>
      <w:tr w:rsidR="00014769" w:rsidRPr="00930095" w14:paraId="0CA0272F" w14:textId="77777777" w:rsidTr="00472509">
        <w:trPr>
          <w:trHeight w:val="300"/>
          <w:jc w:val="center"/>
        </w:trPr>
        <w:tc>
          <w:tcPr>
            <w:tcW w:w="1040" w:type="dxa"/>
            <w:tcBorders>
              <w:top w:val="nil"/>
              <w:left w:val="nil"/>
              <w:bottom w:val="nil"/>
              <w:right w:val="nil"/>
            </w:tcBorders>
            <w:shd w:val="clear" w:color="auto" w:fill="auto"/>
            <w:hideMark/>
          </w:tcPr>
          <w:p w14:paraId="130CBE26" w14:textId="77777777" w:rsidR="00472509" w:rsidRPr="00930095" w:rsidRDefault="00472509" w:rsidP="0052376E">
            <w:pPr>
              <w:jc w:val="center"/>
            </w:pPr>
            <w:r w:rsidRPr="00930095">
              <w:t>8</w:t>
            </w:r>
          </w:p>
        </w:tc>
        <w:tc>
          <w:tcPr>
            <w:tcW w:w="1660" w:type="dxa"/>
            <w:tcBorders>
              <w:top w:val="nil"/>
              <w:left w:val="nil"/>
              <w:bottom w:val="nil"/>
              <w:right w:val="nil"/>
            </w:tcBorders>
            <w:shd w:val="clear" w:color="auto" w:fill="auto"/>
            <w:hideMark/>
          </w:tcPr>
          <w:p w14:paraId="6AE7680E" w14:textId="77777777" w:rsidR="00472509" w:rsidRPr="00930095" w:rsidRDefault="00472509" w:rsidP="0052376E">
            <w:r w:rsidRPr="00930095">
              <w:t>Dextrose</w:t>
            </w:r>
          </w:p>
        </w:tc>
        <w:tc>
          <w:tcPr>
            <w:tcW w:w="1140" w:type="dxa"/>
            <w:tcBorders>
              <w:top w:val="nil"/>
              <w:left w:val="nil"/>
              <w:bottom w:val="nil"/>
              <w:right w:val="nil"/>
            </w:tcBorders>
            <w:shd w:val="clear" w:color="auto" w:fill="auto"/>
            <w:hideMark/>
          </w:tcPr>
          <w:p w14:paraId="4A8FE064" w14:textId="77777777" w:rsidR="00472509" w:rsidRPr="00930095" w:rsidRDefault="00472509" w:rsidP="0052376E">
            <w:pPr>
              <w:jc w:val="center"/>
            </w:pPr>
            <w:r w:rsidRPr="00930095">
              <w:t>-</w:t>
            </w:r>
          </w:p>
        </w:tc>
      </w:tr>
      <w:tr w:rsidR="00014769" w:rsidRPr="00930095" w14:paraId="1A2672E1" w14:textId="77777777" w:rsidTr="00472509">
        <w:trPr>
          <w:trHeight w:val="300"/>
          <w:jc w:val="center"/>
        </w:trPr>
        <w:tc>
          <w:tcPr>
            <w:tcW w:w="1040" w:type="dxa"/>
            <w:tcBorders>
              <w:top w:val="nil"/>
              <w:left w:val="nil"/>
              <w:bottom w:val="nil"/>
              <w:right w:val="nil"/>
            </w:tcBorders>
            <w:shd w:val="clear" w:color="auto" w:fill="auto"/>
            <w:hideMark/>
          </w:tcPr>
          <w:p w14:paraId="770BFB28" w14:textId="77777777" w:rsidR="00472509" w:rsidRPr="00930095" w:rsidRDefault="00472509" w:rsidP="0052376E">
            <w:pPr>
              <w:jc w:val="center"/>
            </w:pPr>
            <w:r w:rsidRPr="00930095">
              <w:t>9</w:t>
            </w:r>
          </w:p>
        </w:tc>
        <w:tc>
          <w:tcPr>
            <w:tcW w:w="1660" w:type="dxa"/>
            <w:tcBorders>
              <w:top w:val="nil"/>
              <w:left w:val="nil"/>
              <w:bottom w:val="nil"/>
              <w:right w:val="nil"/>
            </w:tcBorders>
            <w:shd w:val="clear" w:color="auto" w:fill="auto"/>
            <w:hideMark/>
          </w:tcPr>
          <w:p w14:paraId="21AF1981" w14:textId="77777777" w:rsidR="00472509" w:rsidRPr="00930095" w:rsidRDefault="00472509" w:rsidP="0052376E">
            <w:r w:rsidRPr="00930095">
              <w:t>Arabinose</w:t>
            </w:r>
          </w:p>
        </w:tc>
        <w:tc>
          <w:tcPr>
            <w:tcW w:w="1140" w:type="dxa"/>
            <w:tcBorders>
              <w:top w:val="nil"/>
              <w:left w:val="nil"/>
              <w:bottom w:val="nil"/>
              <w:right w:val="nil"/>
            </w:tcBorders>
            <w:shd w:val="clear" w:color="auto" w:fill="auto"/>
            <w:hideMark/>
          </w:tcPr>
          <w:p w14:paraId="557239F6" w14:textId="77777777" w:rsidR="00472509" w:rsidRPr="00930095" w:rsidRDefault="00472509" w:rsidP="0052376E">
            <w:pPr>
              <w:jc w:val="center"/>
            </w:pPr>
            <w:r w:rsidRPr="00930095">
              <w:t>-</w:t>
            </w:r>
          </w:p>
        </w:tc>
      </w:tr>
      <w:tr w:rsidR="00014769" w:rsidRPr="00930095" w14:paraId="5646D8CF" w14:textId="77777777" w:rsidTr="00472509">
        <w:trPr>
          <w:trHeight w:val="300"/>
          <w:jc w:val="center"/>
        </w:trPr>
        <w:tc>
          <w:tcPr>
            <w:tcW w:w="1040" w:type="dxa"/>
            <w:tcBorders>
              <w:top w:val="nil"/>
              <w:left w:val="nil"/>
              <w:bottom w:val="nil"/>
              <w:right w:val="nil"/>
            </w:tcBorders>
            <w:shd w:val="clear" w:color="auto" w:fill="auto"/>
            <w:hideMark/>
          </w:tcPr>
          <w:p w14:paraId="5011D36A" w14:textId="77777777" w:rsidR="00472509" w:rsidRPr="00930095" w:rsidRDefault="00472509" w:rsidP="0052376E">
            <w:pPr>
              <w:jc w:val="center"/>
            </w:pPr>
            <w:r w:rsidRPr="00930095">
              <w:t>10</w:t>
            </w:r>
          </w:p>
        </w:tc>
        <w:tc>
          <w:tcPr>
            <w:tcW w:w="1660" w:type="dxa"/>
            <w:tcBorders>
              <w:top w:val="nil"/>
              <w:left w:val="nil"/>
              <w:bottom w:val="nil"/>
              <w:right w:val="nil"/>
            </w:tcBorders>
            <w:shd w:val="clear" w:color="auto" w:fill="auto"/>
            <w:hideMark/>
          </w:tcPr>
          <w:p w14:paraId="56E873C1" w14:textId="77777777" w:rsidR="00472509" w:rsidRPr="00930095" w:rsidRDefault="00472509" w:rsidP="0052376E">
            <w:r w:rsidRPr="00930095">
              <w:t>Xylose</w:t>
            </w:r>
          </w:p>
        </w:tc>
        <w:tc>
          <w:tcPr>
            <w:tcW w:w="1140" w:type="dxa"/>
            <w:tcBorders>
              <w:top w:val="nil"/>
              <w:left w:val="nil"/>
              <w:bottom w:val="nil"/>
              <w:right w:val="nil"/>
            </w:tcBorders>
            <w:shd w:val="clear" w:color="auto" w:fill="auto"/>
            <w:hideMark/>
          </w:tcPr>
          <w:p w14:paraId="2EADA2AF" w14:textId="77777777" w:rsidR="00472509" w:rsidRPr="00930095" w:rsidRDefault="00472509" w:rsidP="0052376E">
            <w:pPr>
              <w:jc w:val="center"/>
            </w:pPr>
            <w:r w:rsidRPr="00930095">
              <w:t>-</w:t>
            </w:r>
          </w:p>
        </w:tc>
      </w:tr>
      <w:tr w:rsidR="00014769" w:rsidRPr="00930095" w14:paraId="4D402D81" w14:textId="77777777" w:rsidTr="00472509">
        <w:trPr>
          <w:trHeight w:val="300"/>
          <w:jc w:val="center"/>
        </w:trPr>
        <w:tc>
          <w:tcPr>
            <w:tcW w:w="1040" w:type="dxa"/>
            <w:tcBorders>
              <w:top w:val="nil"/>
              <w:left w:val="nil"/>
              <w:bottom w:val="nil"/>
              <w:right w:val="nil"/>
            </w:tcBorders>
            <w:shd w:val="clear" w:color="auto" w:fill="auto"/>
            <w:hideMark/>
          </w:tcPr>
          <w:p w14:paraId="76F850BE" w14:textId="77777777" w:rsidR="00472509" w:rsidRPr="00930095" w:rsidRDefault="00472509" w:rsidP="0052376E">
            <w:pPr>
              <w:jc w:val="center"/>
            </w:pPr>
            <w:r w:rsidRPr="00930095">
              <w:lastRenderedPageBreak/>
              <w:t>11</w:t>
            </w:r>
          </w:p>
        </w:tc>
        <w:tc>
          <w:tcPr>
            <w:tcW w:w="1660" w:type="dxa"/>
            <w:tcBorders>
              <w:top w:val="nil"/>
              <w:left w:val="nil"/>
              <w:bottom w:val="nil"/>
              <w:right w:val="nil"/>
            </w:tcBorders>
            <w:shd w:val="clear" w:color="auto" w:fill="auto"/>
            <w:hideMark/>
          </w:tcPr>
          <w:p w14:paraId="2F3E772B" w14:textId="77777777" w:rsidR="00472509" w:rsidRPr="00930095" w:rsidRDefault="00472509" w:rsidP="0052376E">
            <w:r w:rsidRPr="00930095">
              <w:t>Sucrose</w:t>
            </w:r>
          </w:p>
        </w:tc>
        <w:tc>
          <w:tcPr>
            <w:tcW w:w="1140" w:type="dxa"/>
            <w:tcBorders>
              <w:top w:val="nil"/>
              <w:left w:val="nil"/>
              <w:bottom w:val="nil"/>
              <w:right w:val="nil"/>
            </w:tcBorders>
            <w:shd w:val="clear" w:color="auto" w:fill="auto"/>
            <w:hideMark/>
          </w:tcPr>
          <w:p w14:paraId="0A6E8710" w14:textId="77777777" w:rsidR="00472509" w:rsidRPr="00930095" w:rsidRDefault="00472509" w:rsidP="0052376E">
            <w:pPr>
              <w:jc w:val="center"/>
            </w:pPr>
            <w:r w:rsidRPr="00930095">
              <w:t>32</w:t>
            </w:r>
          </w:p>
        </w:tc>
      </w:tr>
      <w:tr w:rsidR="00472509" w:rsidRPr="00930095" w14:paraId="4DD32F7F" w14:textId="77777777" w:rsidTr="00472509">
        <w:trPr>
          <w:trHeight w:val="300"/>
          <w:jc w:val="center"/>
        </w:trPr>
        <w:tc>
          <w:tcPr>
            <w:tcW w:w="1040" w:type="dxa"/>
            <w:tcBorders>
              <w:top w:val="nil"/>
              <w:left w:val="nil"/>
              <w:bottom w:val="single" w:sz="4" w:space="0" w:color="auto"/>
              <w:right w:val="nil"/>
            </w:tcBorders>
            <w:shd w:val="clear" w:color="auto" w:fill="auto"/>
            <w:hideMark/>
          </w:tcPr>
          <w:p w14:paraId="321E8CA6" w14:textId="77777777" w:rsidR="00472509" w:rsidRPr="00930095" w:rsidRDefault="00472509" w:rsidP="0052376E">
            <w:pPr>
              <w:jc w:val="center"/>
            </w:pPr>
            <w:r w:rsidRPr="00930095">
              <w:t>12</w:t>
            </w:r>
          </w:p>
        </w:tc>
        <w:tc>
          <w:tcPr>
            <w:tcW w:w="1660" w:type="dxa"/>
            <w:tcBorders>
              <w:top w:val="nil"/>
              <w:left w:val="nil"/>
              <w:bottom w:val="single" w:sz="4" w:space="0" w:color="auto"/>
              <w:right w:val="nil"/>
            </w:tcBorders>
            <w:shd w:val="clear" w:color="auto" w:fill="auto"/>
            <w:hideMark/>
          </w:tcPr>
          <w:p w14:paraId="59068D87" w14:textId="77777777" w:rsidR="00472509" w:rsidRPr="00930095" w:rsidRDefault="00472509" w:rsidP="0052376E">
            <w:r w:rsidRPr="00930095">
              <w:t>Galactose</w:t>
            </w:r>
          </w:p>
        </w:tc>
        <w:tc>
          <w:tcPr>
            <w:tcW w:w="1140" w:type="dxa"/>
            <w:tcBorders>
              <w:top w:val="nil"/>
              <w:left w:val="nil"/>
              <w:bottom w:val="single" w:sz="4" w:space="0" w:color="auto"/>
              <w:right w:val="nil"/>
            </w:tcBorders>
            <w:shd w:val="clear" w:color="auto" w:fill="auto"/>
            <w:hideMark/>
          </w:tcPr>
          <w:p w14:paraId="6B7049FC" w14:textId="77777777" w:rsidR="00472509" w:rsidRPr="00930095" w:rsidRDefault="00472509" w:rsidP="0052376E">
            <w:pPr>
              <w:jc w:val="center"/>
            </w:pPr>
            <w:r w:rsidRPr="00930095">
              <w:t>32</w:t>
            </w:r>
          </w:p>
        </w:tc>
      </w:tr>
    </w:tbl>
    <w:p w14:paraId="39D20B28" w14:textId="77777777" w:rsidR="00472509" w:rsidRPr="00930095" w:rsidRDefault="00472509" w:rsidP="0052376E">
      <w:pPr>
        <w:rPr>
          <w:bCs/>
        </w:rPr>
      </w:pPr>
    </w:p>
    <w:p w14:paraId="4A02C636" w14:textId="77777777" w:rsidR="00472509" w:rsidRPr="00930095" w:rsidRDefault="00472509" w:rsidP="0052376E">
      <w:pPr>
        <w:rPr>
          <w:bCs/>
        </w:rPr>
      </w:pPr>
    </w:p>
    <w:p w14:paraId="677AE6CC" w14:textId="77777777" w:rsidR="00F242EF" w:rsidRPr="00930095" w:rsidRDefault="00F242EF" w:rsidP="00741130">
      <w:pPr>
        <w:pStyle w:val="NoSpacing"/>
        <w:spacing w:line="360" w:lineRule="auto"/>
        <w:rPr>
          <w:rFonts w:ascii="Times New Roman" w:hAnsi="Times New Roman" w:cs="Times New Roman"/>
          <w:b/>
          <w:sz w:val="24"/>
          <w:szCs w:val="24"/>
        </w:rPr>
      </w:pPr>
      <w:r w:rsidRPr="00930095">
        <w:rPr>
          <w:rFonts w:ascii="Times New Roman" w:hAnsi="Times New Roman" w:cs="Times New Roman"/>
          <w:b/>
          <w:sz w:val="24"/>
          <w:szCs w:val="24"/>
        </w:rPr>
        <w:t xml:space="preserve">Cross </w:t>
      </w:r>
      <w:proofErr w:type="spellStart"/>
      <w:r w:rsidR="00472509" w:rsidRPr="00930095">
        <w:rPr>
          <w:rFonts w:ascii="Times New Roman" w:hAnsi="Times New Roman" w:cs="Times New Roman"/>
          <w:b/>
          <w:sz w:val="24"/>
          <w:szCs w:val="24"/>
        </w:rPr>
        <w:t>adsorbtion</w:t>
      </w:r>
      <w:proofErr w:type="spellEnd"/>
      <w:r w:rsidR="00472509" w:rsidRPr="00930095">
        <w:rPr>
          <w:rFonts w:ascii="Times New Roman" w:hAnsi="Times New Roman" w:cs="Times New Roman"/>
          <w:b/>
          <w:sz w:val="24"/>
          <w:szCs w:val="24"/>
        </w:rPr>
        <w:t xml:space="preserve"> assay</w:t>
      </w:r>
    </w:p>
    <w:p w14:paraId="70F51080" w14:textId="514FBF6D" w:rsidR="00F242EF" w:rsidRPr="00930095" w:rsidRDefault="00F242EF" w:rsidP="0052376E">
      <w:pPr>
        <w:pStyle w:val="NoSpacing"/>
        <w:spacing w:line="360" w:lineRule="auto"/>
        <w:ind w:firstLine="720"/>
        <w:rPr>
          <w:rFonts w:ascii="Times New Roman" w:hAnsi="Times New Roman" w:cs="Times New Roman"/>
          <w:sz w:val="24"/>
          <w:szCs w:val="24"/>
        </w:rPr>
      </w:pPr>
      <w:r w:rsidRPr="00930095">
        <w:rPr>
          <w:rFonts w:ascii="Times New Roman" w:hAnsi="Times New Roman" w:cs="Times New Roman"/>
          <w:sz w:val="24"/>
          <w:szCs w:val="24"/>
        </w:rPr>
        <w:t xml:space="preserve">Cross adsorption assay was carried out to identify the nature of the agglutinin </w:t>
      </w:r>
      <w:r w:rsidR="00472509" w:rsidRPr="00930095">
        <w:rPr>
          <w:rFonts w:ascii="Times New Roman" w:hAnsi="Times New Roman" w:cs="Times New Roman"/>
          <w:sz w:val="24"/>
          <w:szCs w:val="24"/>
        </w:rPr>
        <w:t xml:space="preserve">to determine single or multiple factors </w:t>
      </w:r>
      <w:r w:rsidRPr="00930095">
        <w:rPr>
          <w:rFonts w:ascii="Times New Roman" w:hAnsi="Times New Roman" w:cs="Times New Roman"/>
          <w:sz w:val="24"/>
          <w:szCs w:val="24"/>
        </w:rPr>
        <w:t xml:space="preserve">(Table </w:t>
      </w:r>
      <w:r w:rsidR="00915C4F">
        <w:rPr>
          <w:rFonts w:ascii="Times New Roman" w:hAnsi="Times New Roman" w:cs="Times New Roman"/>
          <w:sz w:val="24"/>
          <w:szCs w:val="24"/>
        </w:rPr>
        <w:t>6</w:t>
      </w:r>
      <w:r w:rsidRPr="00930095">
        <w:rPr>
          <w:rFonts w:ascii="Times New Roman" w:hAnsi="Times New Roman" w:cs="Times New Roman"/>
          <w:sz w:val="24"/>
          <w:szCs w:val="24"/>
        </w:rPr>
        <w:t xml:space="preserve">). </w:t>
      </w:r>
      <w:r w:rsidR="00472509" w:rsidRPr="00930095">
        <w:rPr>
          <w:rFonts w:ascii="Times New Roman" w:hAnsi="Times New Roman" w:cs="Times New Roman"/>
          <w:sz w:val="24"/>
          <w:szCs w:val="24"/>
        </w:rPr>
        <w:t>T</w:t>
      </w:r>
      <w:r w:rsidRPr="00930095">
        <w:rPr>
          <w:rFonts w:ascii="Times New Roman" w:hAnsi="Times New Roman" w:cs="Times New Roman"/>
          <w:sz w:val="24"/>
          <w:szCs w:val="24"/>
        </w:rPr>
        <w:t>he</w:t>
      </w:r>
      <w:r w:rsidR="00472509" w:rsidRPr="00930095">
        <w:rPr>
          <w:rFonts w:ascii="Times New Roman" w:hAnsi="Times New Roman" w:cs="Times New Roman"/>
          <w:sz w:val="24"/>
          <w:szCs w:val="24"/>
        </w:rPr>
        <w:t xml:space="preserve"> present </w:t>
      </w:r>
      <w:r w:rsidRPr="00930095">
        <w:rPr>
          <w:rFonts w:ascii="Times New Roman" w:hAnsi="Times New Roman" w:cs="Times New Roman"/>
          <w:sz w:val="24"/>
          <w:szCs w:val="24"/>
        </w:rPr>
        <w:t xml:space="preserve">results revealed that the </w:t>
      </w:r>
      <w:r w:rsidR="00472509" w:rsidRPr="00930095">
        <w:rPr>
          <w:rFonts w:ascii="Times New Roman" w:hAnsi="Times New Roman" w:cs="Times New Roman"/>
          <w:sz w:val="24"/>
          <w:szCs w:val="24"/>
        </w:rPr>
        <w:t>m</w:t>
      </w:r>
      <w:r w:rsidR="00EE43CA" w:rsidRPr="00930095">
        <w:rPr>
          <w:rFonts w:ascii="Times New Roman" w:hAnsi="Times New Roman" w:cs="Times New Roman"/>
          <w:sz w:val="24"/>
          <w:szCs w:val="24"/>
        </w:rPr>
        <w:t xml:space="preserve">icroalgae </w:t>
      </w:r>
      <w:proofErr w:type="spellStart"/>
      <w:r w:rsidR="00EE43CA" w:rsidRPr="00930095">
        <w:rPr>
          <w:rFonts w:ascii="Times New Roman" w:hAnsi="Times New Roman" w:cs="Times New Roman"/>
          <w:i/>
          <w:sz w:val="24"/>
          <w:szCs w:val="24"/>
        </w:rPr>
        <w:t>Navicula</w:t>
      </w:r>
      <w:r w:rsidR="00EE43CA" w:rsidRPr="00930095">
        <w:rPr>
          <w:rFonts w:ascii="Times New Roman" w:hAnsi="Times New Roman" w:cs="Times New Roman"/>
          <w:sz w:val="24"/>
          <w:szCs w:val="24"/>
        </w:rPr>
        <w:t>sp</w:t>
      </w:r>
      <w:r w:rsidR="00472509" w:rsidRPr="00930095">
        <w:rPr>
          <w:rFonts w:ascii="Times New Roman" w:hAnsi="Times New Roman" w:cs="Times New Roman"/>
          <w:sz w:val="24"/>
          <w:szCs w:val="24"/>
        </w:rPr>
        <w:t>.</w:t>
      </w:r>
      <w:r w:rsidRPr="00930095">
        <w:rPr>
          <w:rFonts w:ascii="Times New Roman" w:hAnsi="Times New Roman" w:cs="Times New Roman"/>
          <w:sz w:val="24"/>
          <w:szCs w:val="24"/>
        </w:rPr>
        <w:t>contain</w:t>
      </w:r>
      <w:proofErr w:type="spellEnd"/>
      <w:r w:rsidRPr="00930095">
        <w:rPr>
          <w:rFonts w:ascii="Times New Roman" w:hAnsi="Times New Roman" w:cs="Times New Roman"/>
          <w:sz w:val="24"/>
          <w:szCs w:val="24"/>
        </w:rPr>
        <w:t xml:space="preserve"> a single agglutinin.</w:t>
      </w:r>
    </w:p>
    <w:p w14:paraId="0486EA07" w14:textId="075A8848" w:rsidR="008F0361" w:rsidRDefault="008F0361" w:rsidP="0052376E">
      <w:pPr>
        <w:pStyle w:val="NoSpacing"/>
        <w:spacing w:line="360" w:lineRule="auto"/>
        <w:rPr>
          <w:rFonts w:ascii="Times New Roman" w:hAnsi="Times New Roman" w:cs="Times New Roman"/>
          <w:bCs/>
          <w:sz w:val="24"/>
          <w:szCs w:val="24"/>
        </w:rPr>
      </w:pPr>
      <w:r w:rsidRPr="00930095">
        <w:rPr>
          <w:rFonts w:ascii="Times New Roman" w:hAnsi="Times New Roman" w:cs="Times New Roman"/>
          <w:b/>
          <w:bCs/>
          <w:sz w:val="24"/>
          <w:szCs w:val="24"/>
        </w:rPr>
        <w:t xml:space="preserve">Table </w:t>
      </w:r>
      <w:r w:rsidR="00915C4F">
        <w:rPr>
          <w:rFonts w:ascii="Times New Roman" w:hAnsi="Times New Roman" w:cs="Times New Roman"/>
          <w:b/>
          <w:bCs/>
          <w:sz w:val="24"/>
          <w:szCs w:val="24"/>
        </w:rPr>
        <w:t>6</w:t>
      </w:r>
      <w:r w:rsidR="00472509" w:rsidRPr="00930095">
        <w:rPr>
          <w:rFonts w:ascii="Times New Roman" w:hAnsi="Times New Roman" w:cs="Times New Roman"/>
          <w:b/>
          <w:bCs/>
          <w:sz w:val="24"/>
          <w:szCs w:val="24"/>
        </w:rPr>
        <w:t xml:space="preserve"> </w:t>
      </w:r>
      <w:r w:rsidR="00472509" w:rsidRPr="00930095">
        <w:rPr>
          <w:rFonts w:ascii="Times New Roman" w:hAnsi="Times New Roman" w:cs="Times New Roman"/>
          <w:bCs/>
          <w:sz w:val="24"/>
          <w:szCs w:val="24"/>
        </w:rPr>
        <w:t>Hemagglutination titer of m</w:t>
      </w:r>
      <w:r w:rsidRPr="00930095">
        <w:rPr>
          <w:rFonts w:ascii="Times New Roman" w:hAnsi="Times New Roman" w:cs="Times New Roman"/>
          <w:bCs/>
          <w:sz w:val="24"/>
          <w:szCs w:val="24"/>
        </w:rPr>
        <w:t xml:space="preserve">icroalgae </w:t>
      </w:r>
      <w:proofErr w:type="spellStart"/>
      <w:r w:rsidR="00D7516C" w:rsidRPr="00930095">
        <w:rPr>
          <w:rFonts w:ascii="Times New Roman" w:hAnsi="Times New Roman" w:cs="Times New Roman"/>
          <w:bCs/>
          <w:i/>
          <w:sz w:val="24"/>
          <w:szCs w:val="24"/>
        </w:rPr>
        <w:t>Navicula</w:t>
      </w:r>
      <w:r w:rsidR="00D7516C" w:rsidRPr="00930095">
        <w:rPr>
          <w:rFonts w:ascii="Times New Roman" w:hAnsi="Times New Roman" w:cs="Times New Roman"/>
          <w:bCs/>
          <w:sz w:val="24"/>
          <w:szCs w:val="24"/>
        </w:rPr>
        <w:t>sp.</w:t>
      </w:r>
      <w:r w:rsidR="00472509" w:rsidRPr="00930095">
        <w:rPr>
          <w:rFonts w:ascii="Times New Roman" w:hAnsi="Times New Roman" w:cs="Times New Roman"/>
          <w:bCs/>
          <w:sz w:val="24"/>
          <w:szCs w:val="24"/>
        </w:rPr>
        <w:t>a</w:t>
      </w:r>
      <w:r w:rsidRPr="00930095">
        <w:rPr>
          <w:rFonts w:ascii="Times New Roman" w:hAnsi="Times New Roman" w:cs="Times New Roman"/>
          <w:bCs/>
          <w:sz w:val="24"/>
          <w:szCs w:val="24"/>
        </w:rPr>
        <w:t>fter</w:t>
      </w:r>
      <w:proofErr w:type="spellEnd"/>
      <w:r w:rsidRPr="00930095">
        <w:rPr>
          <w:rFonts w:ascii="Times New Roman" w:hAnsi="Times New Roman" w:cs="Times New Roman"/>
          <w:bCs/>
          <w:sz w:val="24"/>
          <w:szCs w:val="24"/>
        </w:rPr>
        <w:t xml:space="preserve"> adsorption with different erythrocytes</w:t>
      </w:r>
      <w:r w:rsidR="00472509" w:rsidRPr="00930095">
        <w:rPr>
          <w:rFonts w:ascii="Times New Roman" w:hAnsi="Times New Roman" w:cs="Times New Roman"/>
          <w:bCs/>
          <w:sz w:val="24"/>
          <w:szCs w:val="24"/>
        </w:rPr>
        <w:t>.</w:t>
      </w:r>
    </w:p>
    <w:p w14:paraId="46CCB4D5" w14:textId="77777777" w:rsidR="00741130" w:rsidRPr="00930095" w:rsidRDefault="00741130" w:rsidP="0052376E">
      <w:pPr>
        <w:pStyle w:val="NoSpacing"/>
        <w:spacing w:line="360" w:lineRule="auto"/>
        <w:rPr>
          <w:rFonts w:ascii="Times New Roman" w:hAnsi="Times New Roman" w:cs="Times New Roman"/>
          <w:bCs/>
          <w:sz w:val="24"/>
          <w:szCs w:val="24"/>
        </w:rPr>
      </w:pPr>
    </w:p>
    <w:tbl>
      <w:tblPr>
        <w:tblW w:w="7460" w:type="dxa"/>
        <w:tblInd w:w="99" w:type="dxa"/>
        <w:tblLook w:val="04A0" w:firstRow="1" w:lastRow="0" w:firstColumn="1" w:lastColumn="0" w:noHBand="0" w:noVBand="1"/>
      </w:tblPr>
      <w:tblGrid>
        <w:gridCol w:w="3175"/>
        <w:gridCol w:w="805"/>
        <w:gridCol w:w="587"/>
        <w:gridCol w:w="564"/>
        <w:gridCol w:w="683"/>
        <w:gridCol w:w="723"/>
        <w:gridCol w:w="923"/>
      </w:tblGrid>
      <w:tr w:rsidR="00014769" w:rsidRPr="00741130" w14:paraId="1168CA04" w14:textId="77777777" w:rsidTr="00D7516C">
        <w:trPr>
          <w:trHeight w:val="375"/>
        </w:trPr>
        <w:tc>
          <w:tcPr>
            <w:tcW w:w="3340" w:type="dxa"/>
            <w:tcBorders>
              <w:top w:val="single" w:sz="4" w:space="0" w:color="auto"/>
              <w:left w:val="nil"/>
              <w:bottom w:val="single" w:sz="4" w:space="0" w:color="auto"/>
              <w:right w:val="nil"/>
            </w:tcBorders>
            <w:shd w:val="clear" w:color="auto" w:fill="auto"/>
            <w:hideMark/>
          </w:tcPr>
          <w:p w14:paraId="36422240" w14:textId="77777777" w:rsidR="00D7516C" w:rsidRPr="00741130" w:rsidRDefault="00D7516C" w:rsidP="0052376E">
            <w:pPr>
              <w:jc w:val="both"/>
              <w:rPr>
                <w:b/>
              </w:rPr>
            </w:pPr>
            <w:r w:rsidRPr="00741130">
              <w:rPr>
                <w:b/>
              </w:rPr>
              <w:t>Erythrocytes absorbed (n=5)</w:t>
            </w:r>
          </w:p>
        </w:tc>
        <w:tc>
          <w:tcPr>
            <w:tcW w:w="4120" w:type="dxa"/>
            <w:gridSpan w:val="6"/>
            <w:tcBorders>
              <w:top w:val="single" w:sz="4" w:space="0" w:color="auto"/>
              <w:left w:val="nil"/>
              <w:bottom w:val="single" w:sz="4" w:space="0" w:color="auto"/>
              <w:right w:val="nil"/>
            </w:tcBorders>
            <w:shd w:val="clear" w:color="auto" w:fill="auto"/>
            <w:hideMark/>
          </w:tcPr>
          <w:p w14:paraId="2228C70C" w14:textId="77777777" w:rsidR="00D7516C" w:rsidRPr="00741130" w:rsidRDefault="00D7516C" w:rsidP="0052376E">
            <w:pPr>
              <w:jc w:val="both"/>
              <w:rPr>
                <w:b/>
              </w:rPr>
            </w:pPr>
            <w:r w:rsidRPr="00741130">
              <w:rPr>
                <w:b/>
              </w:rPr>
              <w:t xml:space="preserve">                     Erythrocytes </w:t>
            </w:r>
            <w:proofErr w:type="gramStart"/>
            <w:r w:rsidRPr="00741130">
              <w:rPr>
                <w:b/>
              </w:rPr>
              <w:t xml:space="preserve">( </w:t>
            </w:r>
            <w:proofErr w:type="spellStart"/>
            <w:r w:rsidRPr="00741130">
              <w:rPr>
                <w:b/>
              </w:rPr>
              <w:t>HATitre</w:t>
            </w:r>
            <w:proofErr w:type="spellEnd"/>
            <w:proofErr w:type="gramEnd"/>
            <w:r w:rsidRPr="00741130">
              <w:rPr>
                <w:b/>
              </w:rPr>
              <w:t xml:space="preserve">) </w:t>
            </w:r>
          </w:p>
        </w:tc>
      </w:tr>
      <w:tr w:rsidR="00014769" w:rsidRPr="00741130" w14:paraId="3F4B8B0C" w14:textId="77777777" w:rsidTr="00D7516C">
        <w:trPr>
          <w:trHeight w:val="315"/>
        </w:trPr>
        <w:tc>
          <w:tcPr>
            <w:tcW w:w="3340" w:type="dxa"/>
            <w:tcBorders>
              <w:top w:val="nil"/>
              <w:left w:val="nil"/>
              <w:bottom w:val="nil"/>
              <w:right w:val="nil"/>
            </w:tcBorders>
            <w:shd w:val="clear" w:color="auto" w:fill="auto"/>
            <w:hideMark/>
          </w:tcPr>
          <w:p w14:paraId="7C1AA6D5" w14:textId="77777777" w:rsidR="00D7516C" w:rsidRPr="00741130" w:rsidRDefault="00D7516C" w:rsidP="0052376E">
            <w:pPr>
              <w:jc w:val="both"/>
              <w:rPr>
                <w:b/>
              </w:rPr>
            </w:pPr>
          </w:p>
        </w:tc>
        <w:tc>
          <w:tcPr>
            <w:tcW w:w="840" w:type="dxa"/>
            <w:tcBorders>
              <w:top w:val="nil"/>
              <w:left w:val="nil"/>
              <w:bottom w:val="nil"/>
              <w:right w:val="nil"/>
            </w:tcBorders>
            <w:shd w:val="clear" w:color="auto" w:fill="auto"/>
            <w:hideMark/>
          </w:tcPr>
          <w:p w14:paraId="257F401A" w14:textId="77777777" w:rsidR="00D7516C" w:rsidRPr="00741130" w:rsidRDefault="00D7516C" w:rsidP="0052376E">
            <w:pPr>
              <w:jc w:val="both"/>
              <w:rPr>
                <w:b/>
              </w:rPr>
            </w:pPr>
            <w:r w:rsidRPr="00741130">
              <w:rPr>
                <w:b/>
              </w:rPr>
              <w:t>A</w:t>
            </w:r>
          </w:p>
        </w:tc>
        <w:tc>
          <w:tcPr>
            <w:tcW w:w="600" w:type="dxa"/>
            <w:tcBorders>
              <w:top w:val="nil"/>
              <w:left w:val="nil"/>
              <w:bottom w:val="nil"/>
              <w:right w:val="nil"/>
            </w:tcBorders>
            <w:shd w:val="clear" w:color="auto" w:fill="auto"/>
            <w:hideMark/>
          </w:tcPr>
          <w:p w14:paraId="1DCAEFB4" w14:textId="77777777" w:rsidR="00D7516C" w:rsidRPr="00741130" w:rsidRDefault="00D7516C" w:rsidP="0052376E">
            <w:pPr>
              <w:jc w:val="both"/>
              <w:rPr>
                <w:b/>
              </w:rPr>
            </w:pPr>
            <w:r w:rsidRPr="00741130">
              <w:rPr>
                <w:b/>
              </w:rPr>
              <w:t>B</w:t>
            </w:r>
          </w:p>
        </w:tc>
        <w:tc>
          <w:tcPr>
            <w:tcW w:w="580" w:type="dxa"/>
            <w:tcBorders>
              <w:top w:val="nil"/>
              <w:left w:val="nil"/>
              <w:bottom w:val="nil"/>
              <w:right w:val="nil"/>
            </w:tcBorders>
            <w:shd w:val="clear" w:color="auto" w:fill="auto"/>
            <w:hideMark/>
          </w:tcPr>
          <w:p w14:paraId="0D5A8018" w14:textId="77777777" w:rsidR="00D7516C" w:rsidRPr="00741130" w:rsidRDefault="00D7516C" w:rsidP="0052376E">
            <w:pPr>
              <w:jc w:val="both"/>
              <w:rPr>
                <w:b/>
              </w:rPr>
            </w:pPr>
            <w:r w:rsidRPr="00741130">
              <w:rPr>
                <w:b/>
              </w:rPr>
              <w:t>O</w:t>
            </w:r>
          </w:p>
        </w:tc>
        <w:tc>
          <w:tcPr>
            <w:tcW w:w="620" w:type="dxa"/>
            <w:tcBorders>
              <w:top w:val="nil"/>
              <w:left w:val="nil"/>
              <w:bottom w:val="nil"/>
              <w:right w:val="nil"/>
            </w:tcBorders>
            <w:shd w:val="clear" w:color="auto" w:fill="auto"/>
            <w:hideMark/>
          </w:tcPr>
          <w:p w14:paraId="63F0D8EE" w14:textId="77777777" w:rsidR="00D7516C" w:rsidRPr="00741130" w:rsidRDefault="00D7516C" w:rsidP="0052376E">
            <w:pPr>
              <w:jc w:val="both"/>
              <w:rPr>
                <w:b/>
              </w:rPr>
            </w:pPr>
            <w:r w:rsidRPr="00741130">
              <w:rPr>
                <w:b/>
              </w:rPr>
              <w:t>Cow</w:t>
            </w:r>
          </w:p>
        </w:tc>
        <w:tc>
          <w:tcPr>
            <w:tcW w:w="720" w:type="dxa"/>
            <w:tcBorders>
              <w:top w:val="nil"/>
              <w:left w:val="nil"/>
              <w:bottom w:val="nil"/>
              <w:right w:val="nil"/>
            </w:tcBorders>
            <w:shd w:val="clear" w:color="auto" w:fill="auto"/>
            <w:hideMark/>
          </w:tcPr>
          <w:p w14:paraId="29BF15DA" w14:textId="77777777" w:rsidR="00D7516C" w:rsidRPr="00741130" w:rsidRDefault="00D7516C" w:rsidP="0052376E">
            <w:pPr>
              <w:jc w:val="both"/>
              <w:rPr>
                <w:b/>
              </w:rPr>
            </w:pPr>
            <w:r w:rsidRPr="00741130">
              <w:rPr>
                <w:b/>
              </w:rPr>
              <w:t>Goat</w:t>
            </w:r>
          </w:p>
        </w:tc>
        <w:tc>
          <w:tcPr>
            <w:tcW w:w="760" w:type="dxa"/>
            <w:tcBorders>
              <w:top w:val="nil"/>
              <w:left w:val="nil"/>
              <w:bottom w:val="nil"/>
              <w:right w:val="nil"/>
            </w:tcBorders>
            <w:shd w:val="clear" w:color="auto" w:fill="auto"/>
            <w:hideMark/>
          </w:tcPr>
          <w:p w14:paraId="22B61B8C" w14:textId="77777777" w:rsidR="00D7516C" w:rsidRPr="00741130" w:rsidRDefault="00D7516C" w:rsidP="0052376E">
            <w:pPr>
              <w:jc w:val="both"/>
              <w:rPr>
                <w:b/>
              </w:rPr>
            </w:pPr>
            <w:r w:rsidRPr="00741130">
              <w:rPr>
                <w:b/>
              </w:rPr>
              <w:t>Rabbit</w:t>
            </w:r>
          </w:p>
        </w:tc>
      </w:tr>
      <w:tr w:rsidR="00014769" w:rsidRPr="00930095" w14:paraId="55936C83" w14:textId="77777777" w:rsidTr="00D7516C">
        <w:trPr>
          <w:trHeight w:val="315"/>
        </w:trPr>
        <w:tc>
          <w:tcPr>
            <w:tcW w:w="3340" w:type="dxa"/>
            <w:tcBorders>
              <w:top w:val="nil"/>
              <w:left w:val="nil"/>
              <w:bottom w:val="nil"/>
              <w:right w:val="nil"/>
            </w:tcBorders>
            <w:shd w:val="clear" w:color="auto" w:fill="auto"/>
            <w:hideMark/>
          </w:tcPr>
          <w:p w14:paraId="5022263F" w14:textId="77777777" w:rsidR="00D7516C" w:rsidRPr="00930095" w:rsidRDefault="00D7516C" w:rsidP="0052376E">
            <w:pPr>
              <w:jc w:val="both"/>
            </w:pPr>
            <w:r w:rsidRPr="00930095">
              <w:t>None</w:t>
            </w:r>
          </w:p>
        </w:tc>
        <w:tc>
          <w:tcPr>
            <w:tcW w:w="840" w:type="dxa"/>
            <w:tcBorders>
              <w:top w:val="nil"/>
              <w:left w:val="nil"/>
              <w:bottom w:val="nil"/>
              <w:right w:val="nil"/>
            </w:tcBorders>
            <w:shd w:val="clear" w:color="auto" w:fill="auto"/>
            <w:hideMark/>
          </w:tcPr>
          <w:p w14:paraId="49222563" w14:textId="77777777" w:rsidR="00D7516C" w:rsidRPr="00930095" w:rsidRDefault="00D7516C" w:rsidP="0052376E">
            <w:pPr>
              <w:jc w:val="both"/>
            </w:pPr>
            <w:r w:rsidRPr="00930095">
              <w:t>16</w:t>
            </w:r>
          </w:p>
        </w:tc>
        <w:tc>
          <w:tcPr>
            <w:tcW w:w="600" w:type="dxa"/>
            <w:tcBorders>
              <w:top w:val="nil"/>
              <w:left w:val="nil"/>
              <w:bottom w:val="nil"/>
              <w:right w:val="nil"/>
            </w:tcBorders>
            <w:shd w:val="clear" w:color="auto" w:fill="auto"/>
            <w:hideMark/>
          </w:tcPr>
          <w:p w14:paraId="3E013363" w14:textId="77777777" w:rsidR="00D7516C" w:rsidRPr="00930095" w:rsidRDefault="00D7516C" w:rsidP="0052376E">
            <w:pPr>
              <w:jc w:val="both"/>
            </w:pPr>
            <w:r w:rsidRPr="00930095">
              <w:t>32</w:t>
            </w:r>
          </w:p>
        </w:tc>
        <w:tc>
          <w:tcPr>
            <w:tcW w:w="580" w:type="dxa"/>
            <w:tcBorders>
              <w:top w:val="nil"/>
              <w:left w:val="nil"/>
              <w:bottom w:val="nil"/>
              <w:right w:val="nil"/>
            </w:tcBorders>
            <w:shd w:val="clear" w:color="auto" w:fill="auto"/>
            <w:hideMark/>
          </w:tcPr>
          <w:p w14:paraId="4F1D306F" w14:textId="77777777" w:rsidR="00D7516C" w:rsidRPr="00930095" w:rsidRDefault="00D7516C" w:rsidP="0052376E">
            <w:pPr>
              <w:jc w:val="both"/>
            </w:pPr>
            <w:r w:rsidRPr="00930095">
              <w:t>4</w:t>
            </w:r>
          </w:p>
        </w:tc>
        <w:tc>
          <w:tcPr>
            <w:tcW w:w="620" w:type="dxa"/>
            <w:tcBorders>
              <w:top w:val="nil"/>
              <w:left w:val="nil"/>
              <w:bottom w:val="nil"/>
              <w:right w:val="nil"/>
            </w:tcBorders>
            <w:shd w:val="clear" w:color="auto" w:fill="auto"/>
            <w:hideMark/>
          </w:tcPr>
          <w:p w14:paraId="2DD7F980" w14:textId="77777777" w:rsidR="00D7516C" w:rsidRPr="00930095" w:rsidRDefault="00D7516C" w:rsidP="0052376E">
            <w:pPr>
              <w:jc w:val="both"/>
            </w:pPr>
            <w:r w:rsidRPr="00930095">
              <w:t>6</w:t>
            </w:r>
          </w:p>
        </w:tc>
        <w:tc>
          <w:tcPr>
            <w:tcW w:w="720" w:type="dxa"/>
            <w:tcBorders>
              <w:top w:val="nil"/>
              <w:left w:val="nil"/>
              <w:bottom w:val="nil"/>
              <w:right w:val="nil"/>
            </w:tcBorders>
            <w:shd w:val="clear" w:color="auto" w:fill="auto"/>
            <w:hideMark/>
          </w:tcPr>
          <w:p w14:paraId="518B81E9" w14:textId="77777777" w:rsidR="00D7516C" w:rsidRPr="00930095" w:rsidRDefault="00D7516C" w:rsidP="0052376E">
            <w:pPr>
              <w:jc w:val="both"/>
            </w:pPr>
            <w:r w:rsidRPr="00930095">
              <w:t>0</w:t>
            </w:r>
          </w:p>
        </w:tc>
        <w:tc>
          <w:tcPr>
            <w:tcW w:w="760" w:type="dxa"/>
            <w:tcBorders>
              <w:top w:val="nil"/>
              <w:left w:val="nil"/>
              <w:bottom w:val="nil"/>
              <w:right w:val="nil"/>
            </w:tcBorders>
            <w:shd w:val="clear" w:color="auto" w:fill="auto"/>
            <w:hideMark/>
          </w:tcPr>
          <w:p w14:paraId="70039C63" w14:textId="77777777" w:rsidR="00D7516C" w:rsidRPr="00930095" w:rsidRDefault="00D7516C" w:rsidP="0052376E">
            <w:pPr>
              <w:jc w:val="both"/>
            </w:pPr>
            <w:r w:rsidRPr="00930095">
              <w:t>4</w:t>
            </w:r>
          </w:p>
        </w:tc>
      </w:tr>
      <w:tr w:rsidR="00014769" w:rsidRPr="00930095" w14:paraId="40D6D7BE" w14:textId="77777777" w:rsidTr="00D7516C">
        <w:trPr>
          <w:trHeight w:val="315"/>
        </w:trPr>
        <w:tc>
          <w:tcPr>
            <w:tcW w:w="3340" w:type="dxa"/>
            <w:tcBorders>
              <w:top w:val="nil"/>
              <w:left w:val="nil"/>
              <w:bottom w:val="nil"/>
              <w:right w:val="nil"/>
            </w:tcBorders>
            <w:shd w:val="clear" w:color="auto" w:fill="auto"/>
            <w:hideMark/>
          </w:tcPr>
          <w:p w14:paraId="13B6C2D2" w14:textId="77777777" w:rsidR="00D7516C" w:rsidRPr="00930095" w:rsidRDefault="00D7516C" w:rsidP="0052376E">
            <w:pPr>
              <w:jc w:val="both"/>
            </w:pPr>
            <w:r w:rsidRPr="00930095">
              <w:t>A</w:t>
            </w:r>
          </w:p>
        </w:tc>
        <w:tc>
          <w:tcPr>
            <w:tcW w:w="840" w:type="dxa"/>
            <w:tcBorders>
              <w:top w:val="nil"/>
              <w:left w:val="nil"/>
              <w:bottom w:val="nil"/>
              <w:right w:val="nil"/>
            </w:tcBorders>
            <w:shd w:val="clear" w:color="auto" w:fill="auto"/>
            <w:hideMark/>
          </w:tcPr>
          <w:p w14:paraId="655CB4F9" w14:textId="77777777" w:rsidR="00D7516C" w:rsidRPr="00930095" w:rsidRDefault="00D7516C" w:rsidP="0052376E">
            <w:pPr>
              <w:jc w:val="both"/>
            </w:pPr>
            <w:r w:rsidRPr="00930095">
              <w:t>0</w:t>
            </w:r>
          </w:p>
        </w:tc>
        <w:tc>
          <w:tcPr>
            <w:tcW w:w="600" w:type="dxa"/>
            <w:tcBorders>
              <w:top w:val="nil"/>
              <w:left w:val="nil"/>
              <w:bottom w:val="nil"/>
              <w:right w:val="nil"/>
            </w:tcBorders>
            <w:shd w:val="clear" w:color="auto" w:fill="auto"/>
            <w:hideMark/>
          </w:tcPr>
          <w:p w14:paraId="3097A7A0" w14:textId="77777777" w:rsidR="00D7516C" w:rsidRPr="00930095" w:rsidRDefault="00D7516C" w:rsidP="0052376E">
            <w:pPr>
              <w:jc w:val="both"/>
            </w:pPr>
            <w:r w:rsidRPr="00930095">
              <w:t>0</w:t>
            </w:r>
          </w:p>
        </w:tc>
        <w:tc>
          <w:tcPr>
            <w:tcW w:w="580" w:type="dxa"/>
            <w:tcBorders>
              <w:top w:val="nil"/>
              <w:left w:val="nil"/>
              <w:bottom w:val="nil"/>
              <w:right w:val="nil"/>
            </w:tcBorders>
            <w:shd w:val="clear" w:color="auto" w:fill="auto"/>
            <w:hideMark/>
          </w:tcPr>
          <w:p w14:paraId="45065F92" w14:textId="77777777" w:rsidR="00D7516C" w:rsidRPr="00930095" w:rsidRDefault="00D7516C" w:rsidP="0052376E">
            <w:pPr>
              <w:jc w:val="both"/>
            </w:pPr>
            <w:r w:rsidRPr="00930095">
              <w:t>0</w:t>
            </w:r>
          </w:p>
        </w:tc>
        <w:tc>
          <w:tcPr>
            <w:tcW w:w="620" w:type="dxa"/>
            <w:tcBorders>
              <w:top w:val="nil"/>
              <w:left w:val="nil"/>
              <w:bottom w:val="nil"/>
              <w:right w:val="nil"/>
            </w:tcBorders>
            <w:shd w:val="clear" w:color="auto" w:fill="auto"/>
            <w:hideMark/>
          </w:tcPr>
          <w:p w14:paraId="208D3198" w14:textId="77777777" w:rsidR="00D7516C" w:rsidRPr="00930095" w:rsidRDefault="00D7516C" w:rsidP="0052376E">
            <w:pPr>
              <w:jc w:val="both"/>
            </w:pPr>
            <w:r w:rsidRPr="00930095">
              <w:t>0</w:t>
            </w:r>
          </w:p>
        </w:tc>
        <w:tc>
          <w:tcPr>
            <w:tcW w:w="720" w:type="dxa"/>
            <w:tcBorders>
              <w:top w:val="nil"/>
              <w:left w:val="nil"/>
              <w:bottom w:val="nil"/>
              <w:right w:val="nil"/>
            </w:tcBorders>
            <w:shd w:val="clear" w:color="auto" w:fill="auto"/>
            <w:hideMark/>
          </w:tcPr>
          <w:p w14:paraId="63B4479E" w14:textId="77777777" w:rsidR="00D7516C" w:rsidRPr="00930095" w:rsidRDefault="00D7516C" w:rsidP="0052376E">
            <w:pPr>
              <w:jc w:val="both"/>
            </w:pPr>
            <w:r w:rsidRPr="00930095">
              <w:t>0</w:t>
            </w:r>
          </w:p>
        </w:tc>
        <w:tc>
          <w:tcPr>
            <w:tcW w:w="760" w:type="dxa"/>
            <w:tcBorders>
              <w:top w:val="nil"/>
              <w:left w:val="nil"/>
              <w:bottom w:val="nil"/>
              <w:right w:val="nil"/>
            </w:tcBorders>
            <w:shd w:val="clear" w:color="auto" w:fill="auto"/>
            <w:hideMark/>
          </w:tcPr>
          <w:p w14:paraId="162C6978" w14:textId="77777777" w:rsidR="00D7516C" w:rsidRPr="00930095" w:rsidRDefault="00D7516C" w:rsidP="0052376E">
            <w:pPr>
              <w:jc w:val="both"/>
            </w:pPr>
            <w:r w:rsidRPr="00930095">
              <w:t>0</w:t>
            </w:r>
          </w:p>
        </w:tc>
      </w:tr>
      <w:tr w:rsidR="00014769" w:rsidRPr="00930095" w14:paraId="7865B9BA" w14:textId="77777777" w:rsidTr="00D7516C">
        <w:trPr>
          <w:trHeight w:val="315"/>
        </w:trPr>
        <w:tc>
          <w:tcPr>
            <w:tcW w:w="3340" w:type="dxa"/>
            <w:tcBorders>
              <w:top w:val="nil"/>
              <w:left w:val="nil"/>
              <w:bottom w:val="nil"/>
              <w:right w:val="nil"/>
            </w:tcBorders>
            <w:shd w:val="clear" w:color="auto" w:fill="auto"/>
            <w:hideMark/>
          </w:tcPr>
          <w:p w14:paraId="0D1F61E1" w14:textId="77777777" w:rsidR="00D7516C" w:rsidRPr="00930095" w:rsidRDefault="00D7516C" w:rsidP="0052376E">
            <w:pPr>
              <w:jc w:val="both"/>
            </w:pPr>
            <w:r w:rsidRPr="00930095">
              <w:t>B</w:t>
            </w:r>
          </w:p>
        </w:tc>
        <w:tc>
          <w:tcPr>
            <w:tcW w:w="840" w:type="dxa"/>
            <w:tcBorders>
              <w:top w:val="nil"/>
              <w:left w:val="nil"/>
              <w:bottom w:val="nil"/>
              <w:right w:val="nil"/>
            </w:tcBorders>
            <w:shd w:val="clear" w:color="auto" w:fill="auto"/>
            <w:hideMark/>
          </w:tcPr>
          <w:p w14:paraId="07FA9DA7" w14:textId="77777777" w:rsidR="00D7516C" w:rsidRPr="00930095" w:rsidRDefault="00D7516C" w:rsidP="0052376E">
            <w:pPr>
              <w:jc w:val="both"/>
            </w:pPr>
            <w:r w:rsidRPr="00930095">
              <w:t>0</w:t>
            </w:r>
          </w:p>
        </w:tc>
        <w:tc>
          <w:tcPr>
            <w:tcW w:w="600" w:type="dxa"/>
            <w:tcBorders>
              <w:top w:val="nil"/>
              <w:left w:val="nil"/>
              <w:bottom w:val="nil"/>
              <w:right w:val="nil"/>
            </w:tcBorders>
            <w:shd w:val="clear" w:color="auto" w:fill="auto"/>
            <w:hideMark/>
          </w:tcPr>
          <w:p w14:paraId="347EC9E3" w14:textId="77777777" w:rsidR="00D7516C" w:rsidRPr="00930095" w:rsidRDefault="00D7516C" w:rsidP="0052376E">
            <w:pPr>
              <w:jc w:val="both"/>
            </w:pPr>
            <w:r w:rsidRPr="00930095">
              <w:t>0</w:t>
            </w:r>
          </w:p>
        </w:tc>
        <w:tc>
          <w:tcPr>
            <w:tcW w:w="580" w:type="dxa"/>
            <w:tcBorders>
              <w:top w:val="nil"/>
              <w:left w:val="nil"/>
              <w:bottom w:val="nil"/>
              <w:right w:val="nil"/>
            </w:tcBorders>
            <w:shd w:val="clear" w:color="auto" w:fill="auto"/>
            <w:hideMark/>
          </w:tcPr>
          <w:p w14:paraId="7F13E878" w14:textId="77777777" w:rsidR="00D7516C" w:rsidRPr="00930095" w:rsidRDefault="00D7516C" w:rsidP="0052376E">
            <w:pPr>
              <w:jc w:val="both"/>
            </w:pPr>
            <w:r w:rsidRPr="00930095">
              <w:t>0</w:t>
            </w:r>
          </w:p>
        </w:tc>
        <w:tc>
          <w:tcPr>
            <w:tcW w:w="620" w:type="dxa"/>
            <w:tcBorders>
              <w:top w:val="nil"/>
              <w:left w:val="nil"/>
              <w:bottom w:val="nil"/>
              <w:right w:val="nil"/>
            </w:tcBorders>
            <w:shd w:val="clear" w:color="auto" w:fill="auto"/>
            <w:hideMark/>
          </w:tcPr>
          <w:p w14:paraId="39CA5016" w14:textId="77777777" w:rsidR="00D7516C" w:rsidRPr="00930095" w:rsidRDefault="00D7516C" w:rsidP="0052376E">
            <w:pPr>
              <w:jc w:val="both"/>
            </w:pPr>
            <w:r w:rsidRPr="00930095">
              <w:t>0</w:t>
            </w:r>
          </w:p>
        </w:tc>
        <w:tc>
          <w:tcPr>
            <w:tcW w:w="720" w:type="dxa"/>
            <w:tcBorders>
              <w:top w:val="nil"/>
              <w:left w:val="nil"/>
              <w:bottom w:val="nil"/>
              <w:right w:val="nil"/>
            </w:tcBorders>
            <w:shd w:val="clear" w:color="auto" w:fill="auto"/>
            <w:hideMark/>
          </w:tcPr>
          <w:p w14:paraId="216F25A6" w14:textId="77777777" w:rsidR="00D7516C" w:rsidRPr="00930095" w:rsidRDefault="00D7516C" w:rsidP="0052376E">
            <w:pPr>
              <w:jc w:val="both"/>
            </w:pPr>
            <w:r w:rsidRPr="00930095">
              <w:t>0</w:t>
            </w:r>
          </w:p>
        </w:tc>
        <w:tc>
          <w:tcPr>
            <w:tcW w:w="760" w:type="dxa"/>
            <w:tcBorders>
              <w:top w:val="nil"/>
              <w:left w:val="nil"/>
              <w:bottom w:val="nil"/>
              <w:right w:val="nil"/>
            </w:tcBorders>
            <w:shd w:val="clear" w:color="auto" w:fill="auto"/>
            <w:hideMark/>
          </w:tcPr>
          <w:p w14:paraId="400419FC" w14:textId="77777777" w:rsidR="00D7516C" w:rsidRPr="00930095" w:rsidRDefault="00D7516C" w:rsidP="0052376E">
            <w:pPr>
              <w:jc w:val="both"/>
            </w:pPr>
            <w:r w:rsidRPr="00930095">
              <w:t>0</w:t>
            </w:r>
          </w:p>
        </w:tc>
      </w:tr>
      <w:tr w:rsidR="00014769" w:rsidRPr="00930095" w14:paraId="11E4B7C8" w14:textId="77777777" w:rsidTr="00D7516C">
        <w:trPr>
          <w:trHeight w:val="315"/>
        </w:trPr>
        <w:tc>
          <w:tcPr>
            <w:tcW w:w="3340" w:type="dxa"/>
            <w:tcBorders>
              <w:top w:val="nil"/>
              <w:left w:val="nil"/>
              <w:bottom w:val="nil"/>
              <w:right w:val="nil"/>
            </w:tcBorders>
            <w:shd w:val="clear" w:color="auto" w:fill="auto"/>
            <w:hideMark/>
          </w:tcPr>
          <w:p w14:paraId="719304F6" w14:textId="77777777" w:rsidR="00D7516C" w:rsidRPr="00930095" w:rsidRDefault="00D7516C" w:rsidP="0052376E">
            <w:pPr>
              <w:jc w:val="both"/>
            </w:pPr>
            <w:r w:rsidRPr="00930095">
              <w:t>O</w:t>
            </w:r>
          </w:p>
        </w:tc>
        <w:tc>
          <w:tcPr>
            <w:tcW w:w="840" w:type="dxa"/>
            <w:tcBorders>
              <w:top w:val="nil"/>
              <w:left w:val="nil"/>
              <w:bottom w:val="nil"/>
              <w:right w:val="nil"/>
            </w:tcBorders>
            <w:shd w:val="clear" w:color="auto" w:fill="auto"/>
            <w:hideMark/>
          </w:tcPr>
          <w:p w14:paraId="30323CE4" w14:textId="77777777" w:rsidR="00D7516C" w:rsidRPr="00930095" w:rsidRDefault="00D7516C" w:rsidP="0052376E">
            <w:pPr>
              <w:jc w:val="both"/>
            </w:pPr>
            <w:r w:rsidRPr="00930095">
              <w:t>0</w:t>
            </w:r>
          </w:p>
        </w:tc>
        <w:tc>
          <w:tcPr>
            <w:tcW w:w="600" w:type="dxa"/>
            <w:tcBorders>
              <w:top w:val="nil"/>
              <w:left w:val="nil"/>
              <w:bottom w:val="nil"/>
              <w:right w:val="nil"/>
            </w:tcBorders>
            <w:shd w:val="clear" w:color="auto" w:fill="auto"/>
            <w:hideMark/>
          </w:tcPr>
          <w:p w14:paraId="1256C37C" w14:textId="77777777" w:rsidR="00D7516C" w:rsidRPr="00930095" w:rsidRDefault="00D7516C" w:rsidP="0052376E">
            <w:pPr>
              <w:jc w:val="both"/>
            </w:pPr>
            <w:r w:rsidRPr="00930095">
              <w:t>0</w:t>
            </w:r>
          </w:p>
        </w:tc>
        <w:tc>
          <w:tcPr>
            <w:tcW w:w="580" w:type="dxa"/>
            <w:tcBorders>
              <w:top w:val="nil"/>
              <w:left w:val="nil"/>
              <w:bottom w:val="nil"/>
              <w:right w:val="nil"/>
            </w:tcBorders>
            <w:shd w:val="clear" w:color="auto" w:fill="auto"/>
            <w:hideMark/>
          </w:tcPr>
          <w:p w14:paraId="2596188E" w14:textId="77777777" w:rsidR="00D7516C" w:rsidRPr="00930095" w:rsidRDefault="00D7516C" w:rsidP="0052376E">
            <w:pPr>
              <w:jc w:val="both"/>
            </w:pPr>
            <w:r w:rsidRPr="00930095">
              <w:t>0</w:t>
            </w:r>
          </w:p>
        </w:tc>
        <w:tc>
          <w:tcPr>
            <w:tcW w:w="620" w:type="dxa"/>
            <w:tcBorders>
              <w:top w:val="nil"/>
              <w:left w:val="nil"/>
              <w:bottom w:val="nil"/>
              <w:right w:val="nil"/>
            </w:tcBorders>
            <w:shd w:val="clear" w:color="auto" w:fill="auto"/>
            <w:hideMark/>
          </w:tcPr>
          <w:p w14:paraId="0A38D562" w14:textId="77777777" w:rsidR="00D7516C" w:rsidRPr="00930095" w:rsidRDefault="00D7516C" w:rsidP="0052376E">
            <w:pPr>
              <w:jc w:val="both"/>
            </w:pPr>
            <w:r w:rsidRPr="00930095">
              <w:t>0</w:t>
            </w:r>
          </w:p>
        </w:tc>
        <w:tc>
          <w:tcPr>
            <w:tcW w:w="720" w:type="dxa"/>
            <w:tcBorders>
              <w:top w:val="nil"/>
              <w:left w:val="nil"/>
              <w:bottom w:val="nil"/>
              <w:right w:val="nil"/>
            </w:tcBorders>
            <w:shd w:val="clear" w:color="auto" w:fill="auto"/>
            <w:hideMark/>
          </w:tcPr>
          <w:p w14:paraId="415EC341" w14:textId="77777777" w:rsidR="00D7516C" w:rsidRPr="00930095" w:rsidRDefault="00D7516C" w:rsidP="0052376E">
            <w:pPr>
              <w:jc w:val="both"/>
            </w:pPr>
            <w:r w:rsidRPr="00930095">
              <w:t>0</w:t>
            </w:r>
          </w:p>
        </w:tc>
        <w:tc>
          <w:tcPr>
            <w:tcW w:w="760" w:type="dxa"/>
            <w:tcBorders>
              <w:top w:val="nil"/>
              <w:left w:val="nil"/>
              <w:bottom w:val="nil"/>
              <w:right w:val="nil"/>
            </w:tcBorders>
            <w:shd w:val="clear" w:color="auto" w:fill="auto"/>
            <w:hideMark/>
          </w:tcPr>
          <w:p w14:paraId="6B75665C" w14:textId="77777777" w:rsidR="00D7516C" w:rsidRPr="00930095" w:rsidRDefault="00D7516C" w:rsidP="0052376E">
            <w:pPr>
              <w:jc w:val="both"/>
            </w:pPr>
            <w:r w:rsidRPr="00930095">
              <w:t>0</w:t>
            </w:r>
          </w:p>
        </w:tc>
      </w:tr>
      <w:tr w:rsidR="00014769" w:rsidRPr="00930095" w14:paraId="3F6B39D2" w14:textId="77777777" w:rsidTr="00D7516C">
        <w:trPr>
          <w:trHeight w:val="315"/>
        </w:trPr>
        <w:tc>
          <w:tcPr>
            <w:tcW w:w="3340" w:type="dxa"/>
            <w:tcBorders>
              <w:top w:val="nil"/>
              <w:left w:val="nil"/>
              <w:bottom w:val="nil"/>
              <w:right w:val="nil"/>
            </w:tcBorders>
            <w:shd w:val="clear" w:color="auto" w:fill="auto"/>
            <w:hideMark/>
          </w:tcPr>
          <w:p w14:paraId="0E6B3DEA" w14:textId="77777777" w:rsidR="00D7516C" w:rsidRPr="00930095" w:rsidRDefault="00D7516C" w:rsidP="0052376E">
            <w:pPr>
              <w:jc w:val="both"/>
            </w:pPr>
            <w:r w:rsidRPr="00930095">
              <w:t>Cow</w:t>
            </w:r>
          </w:p>
        </w:tc>
        <w:tc>
          <w:tcPr>
            <w:tcW w:w="840" w:type="dxa"/>
            <w:tcBorders>
              <w:top w:val="nil"/>
              <w:left w:val="nil"/>
              <w:bottom w:val="nil"/>
              <w:right w:val="nil"/>
            </w:tcBorders>
            <w:shd w:val="clear" w:color="auto" w:fill="auto"/>
            <w:hideMark/>
          </w:tcPr>
          <w:p w14:paraId="4332EDB5" w14:textId="77777777" w:rsidR="00D7516C" w:rsidRPr="00930095" w:rsidRDefault="00D7516C" w:rsidP="0052376E">
            <w:pPr>
              <w:jc w:val="both"/>
            </w:pPr>
            <w:r w:rsidRPr="00930095">
              <w:t>0</w:t>
            </w:r>
          </w:p>
        </w:tc>
        <w:tc>
          <w:tcPr>
            <w:tcW w:w="600" w:type="dxa"/>
            <w:tcBorders>
              <w:top w:val="nil"/>
              <w:left w:val="nil"/>
              <w:bottom w:val="nil"/>
              <w:right w:val="nil"/>
            </w:tcBorders>
            <w:shd w:val="clear" w:color="auto" w:fill="auto"/>
            <w:hideMark/>
          </w:tcPr>
          <w:p w14:paraId="13D61F55" w14:textId="77777777" w:rsidR="00D7516C" w:rsidRPr="00930095" w:rsidRDefault="00D7516C" w:rsidP="0052376E">
            <w:pPr>
              <w:jc w:val="both"/>
            </w:pPr>
            <w:r w:rsidRPr="00930095">
              <w:t>0</w:t>
            </w:r>
          </w:p>
        </w:tc>
        <w:tc>
          <w:tcPr>
            <w:tcW w:w="580" w:type="dxa"/>
            <w:tcBorders>
              <w:top w:val="nil"/>
              <w:left w:val="nil"/>
              <w:bottom w:val="nil"/>
              <w:right w:val="nil"/>
            </w:tcBorders>
            <w:shd w:val="clear" w:color="auto" w:fill="auto"/>
            <w:hideMark/>
          </w:tcPr>
          <w:p w14:paraId="187CCCE8" w14:textId="77777777" w:rsidR="00D7516C" w:rsidRPr="00930095" w:rsidRDefault="00D7516C" w:rsidP="0052376E">
            <w:pPr>
              <w:jc w:val="both"/>
            </w:pPr>
            <w:r w:rsidRPr="00930095">
              <w:t>0</w:t>
            </w:r>
          </w:p>
        </w:tc>
        <w:tc>
          <w:tcPr>
            <w:tcW w:w="620" w:type="dxa"/>
            <w:tcBorders>
              <w:top w:val="nil"/>
              <w:left w:val="nil"/>
              <w:bottom w:val="nil"/>
              <w:right w:val="nil"/>
            </w:tcBorders>
            <w:shd w:val="clear" w:color="auto" w:fill="auto"/>
            <w:hideMark/>
          </w:tcPr>
          <w:p w14:paraId="06CDAFA2" w14:textId="77777777" w:rsidR="00D7516C" w:rsidRPr="00930095" w:rsidRDefault="00D7516C" w:rsidP="0052376E">
            <w:pPr>
              <w:jc w:val="both"/>
            </w:pPr>
            <w:r w:rsidRPr="00930095">
              <w:t>0</w:t>
            </w:r>
          </w:p>
        </w:tc>
        <w:tc>
          <w:tcPr>
            <w:tcW w:w="720" w:type="dxa"/>
            <w:tcBorders>
              <w:top w:val="nil"/>
              <w:left w:val="nil"/>
              <w:bottom w:val="nil"/>
              <w:right w:val="nil"/>
            </w:tcBorders>
            <w:shd w:val="clear" w:color="auto" w:fill="auto"/>
            <w:hideMark/>
          </w:tcPr>
          <w:p w14:paraId="1BD79B0B" w14:textId="77777777" w:rsidR="00D7516C" w:rsidRPr="00930095" w:rsidRDefault="00D7516C" w:rsidP="0052376E">
            <w:pPr>
              <w:jc w:val="both"/>
            </w:pPr>
            <w:r w:rsidRPr="00930095">
              <w:t>0</w:t>
            </w:r>
          </w:p>
        </w:tc>
        <w:tc>
          <w:tcPr>
            <w:tcW w:w="760" w:type="dxa"/>
            <w:tcBorders>
              <w:top w:val="nil"/>
              <w:left w:val="nil"/>
              <w:bottom w:val="nil"/>
              <w:right w:val="nil"/>
            </w:tcBorders>
            <w:shd w:val="clear" w:color="auto" w:fill="auto"/>
            <w:hideMark/>
          </w:tcPr>
          <w:p w14:paraId="3963A986" w14:textId="77777777" w:rsidR="00D7516C" w:rsidRPr="00930095" w:rsidRDefault="00D7516C" w:rsidP="0052376E">
            <w:pPr>
              <w:jc w:val="both"/>
            </w:pPr>
            <w:r w:rsidRPr="00930095">
              <w:t>0</w:t>
            </w:r>
          </w:p>
        </w:tc>
      </w:tr>
      <w:tr w:rsidR="00014769" w:rsidRPr="00930095" w14:paraId="5ECD5E27" w14:textId="77777777" w:rsidTr="00D7516C">
        <w:trPr>
          <w:trHeight w:val="315"/>
        </w:trPr>
        <w:tc>
          <w:tcPr>
            <w:tcW w:w="3340" w:type="dxa"/>
            <w:tcBorders>
              <w:top w:val="nil"/>
              <w:left w:val="nil"/>
              <w:bottom w:val="nil"/>
              <w:right w:val="nil"/>
            </w:tcBorders>
            <w:shd w:val="clear" w:color="auto" w:fill="auto"/>
            <w:hideMark/>
          </w:tcPr>
          <w:p w14:paraId="0F95F35A" w14:textId="77777777" w:rsidR="00D7516C" w:rsidRPr="00930095" w:rsidRDefault="00D7516C" w:rsidP="0052376E">
            <w:pPr>
              <w:jc w:val="both"/>
            </w:pPr>
            <w:r w:rsidRPr="00930095">
              <w:t>Goat</w:t>
            </w:r>
          </w:p>
        </w:tc>
        <w:tc>
          <w:tcPr>
            <w:tcW w:w="840" w:type="dxa"/>
            <w:tcBorders>
              <w:top w:val="nil"/>
              <w:left w:val="nil"/>
              <w:bottom w:val="nil"/>
              <w:right w:val="nil"/>
            </w:tcBorders>
            <w:shd w:val="clear" w:color="auto" w:fill="auto"/>
            <w:hideMark/>
          </w:tcPr>
          <w:p w14:paraId="06A570CE" w14:textId="77777777" w:rsidR="00D7516C" w:rsidRPr="00930095" w:rsidRDefault="00D7516C" w:rsidP="0052376E">
            <w:pPr>
              <w:jc w:val="both"/>
            </w:pPr>
            <w:r w:rsidRPr="00930095">
              <w:t>0</w:t>
            </w:r>
          </w:p>
        </w:tc>
        <w:tc>
          <w:tcPr>
            <w:tcW w:w="600" w:type="dxa"/>
            <w:tcBorders>
              <w:top w:val="nil"/>
              <w:left w:val="nil"/>
              <w:bottom w:val="nil"/>
              <w:right w:val="nil"/>
            </w:tcBorders>
            <w:shd w:val="clear" w:color="auto" w:fill="auto"/>
            <w:hideMark/>
          </w:tcPr>
          <w:p w14:paraId="13E54FA7" w14:textId="77777777" w:rsidR="00D7516C" w:rsidRPr="00930095" w:rsidRDefault="00D7516C" w:rsidP="0052376E">
            <w:pPr>
              <w:jc w:val="both"/>
            </w:pPr>
            <w:r w:rsidRPr="00930095">
              <w:t>0</w:t>
            </w:r>
          </w:p>
        </w:tc>
        <w:tc>
          <w:tcPr>
            <w:tcW w:w="580" w:type="dxa"/>
            <w:tcBorders>
              <w:top w:val="nil"/>
              <w:left w:val="nil"/>
              <w:bottom w:val="nil"/>
              <w:right w:val="nil"/>
            </w:tcBorders>
            <w:shd w:val="clear" w:color="auto" w:fill="auto"/>
            <w:hideMark/>
          </w:tcPr>
          <w:p w14:paraId="5F2D71B6" w14:textId="77777777" w:rsidR="00D7516C" w:rsidRPr="00930095" w:rsidRDefault="00D7516C" w:rsidP="0052376E">
            <w:pPr>
              <w:jc w:val="both"/>
            </w:pPr>
            <w:r w:rsidRPr="00930095">
              <w:t>0</w:t>
            </w:r>
          </w:p>
        </w:tc>
        <w:tc>
          <w:tcPr>
            <w:tcW w:w="620" w:type="dxa"/>
            <w:tcBorders>
              <w:top w:val="nil"/>
              <w:left w:val="nil"/>
              <w:bottom w:val="nil"/>
              <w:right w:val="nil"/>
            </w:tcBorders>
            <w:shd w:val="clear" w:color="auto" w:fill="auto"/>
            <w:hideMark/>
          </w:tcPr>
          <w:p w14:paraId="6D704E39" w14:textId="77777777" w:rsidR="00D7516C" w:rsidRPr="00930095" w:rsidRDefault="00D7516C" w:rsidP="0052376E">
            <w:pPr>
              <w:jc w:val="both"/>
            </w:pPr>
            <w:r w:rsidRPr="00930095">
              <w:t>0</w:t>
            </w:r>
          </w:p>
        </w:tc>
        <w:tc>
          <w:tcPr>
            <w:tcW w:w="720" w:type="dxa"/>
            <w:tcBorders>
              <w:top w:val="nil"/>
              <w:left w:val="nil"/>
              <w:bottom w:val="nil"/>
              <w:right w:val="nil"/>
            </w:tcBorders>
            <w:shd w:val="clear" w:color="auto" w:fill="auto"/>
            <w:hideMark/>
          </w:tcPr>
          <w:p w14:paraId="0875CB42" w14:textId="77777777" w:rsidR="00D7516C" w:rsidRPr="00930095" w:rsidRDefault="00D7516C" w:rsidP="0052376E">
            <w:pPr>
              <w:jc w:val="both"/>
            </w:pPr>
            <w:r w:rsidRPr="00930095">
              <w:t>0</w:t>
            </w:r>
          </w:p>
        </w:tc>
        <w:tc>
          <w:tcPr>
            <w:tcW w:w="760" w:type="dxa"/>
            <w:tcBorders>
              <w:top w:val="nil"/>
              <w:left w:val="nil"/>
              <w:bottom w:val="nil"/>
              <w:right w:val="nil"/>
            </w:tcBorders>
            <w:shd w:val="clear" w:color="auto" w:fill="auto"/>
            <w:hideMark/>
          </w:tcPr>
          <w:p w14:paraId="2A0361D8" w14:textId="77777777" w:rsidR="00D7516C" w:rsidRPr="00930095" w:rsidRDefault="00D7516C" w:rsidP="0052376E">
            <w:pPr>
              <w:jc w:val="both"/>
            </w:pPr>
            <w:r w:rsidRPr="00930095">
              <w:t>0</w:t>
            </w:r>
          </w:p>
        </w:tc>
      </w:tr>
      <w:tr w:rsidR="00D7516C" w:rsidRPr="00930095" w14:paraId="5991D394" w14:textId="77777777" w:rsidTr="00D7516C">
        <w:trPr>
          <w:trHeight w:val="315"/>
        </w:trPr>
        <w:tc>
          <w:tcPr>
            <w:tcW w:w="3340" w:type="dxa"/>
            <w:tcBorders>
              <w:top w:val="nil"/>
              <w:left w:val="nil"/>
              <w:bottom w:val="single" w:sz="4" w:space="0" w:color="auto"/>
              <w:right w:val="nil"/>
            </w:tcBorders>
            <w:shd w:val="clear" w:color="auto" w:fill="auto"/>
            <w:hideMark/>
          </w:tcPr>
          <w:p w14:paraId="07A1F156" w14:textId="77777777" w:rsidR="00D7516C" w:rsidRPr="00930095" w:rsidRDefault="00D7516C" w:rsidP="0052376E">
            <w:pPr>
              <w:jc w:val="both"/>
            </w:pPr>
            <w:r w:rsidRPr="00930095">
              <w:t>Rabbit</w:t>
            </w:r>
          </w:p>
        </w:tc>
        <w:tc>
          <w:tcPr>
            <w:tcW w:w="840" w:type="dxa"/>
            <w:tcBorders>
              <w:top w:val="nil"/>
              <w:left w:val="nil"/>
              <w:bottom w:val="single" w:sz="4" w:space="0" w:color="auto"/>
              <w:right w:val="nil"/>
            </w:tcBorders>
            <w:shd w:val="clear" w:color="auto" w:fill="auto"/>
            <w:hideMark/>
          </w:tcPr>
          <w:p w14:paraId="6AB42AAF" w14:textId="77777777" w:rsidR="00D7516C" w:rsidRPr="00930095" w:rsidRDefault="00D7516C" w:rsidP="0052376E">
            <w:pPr>
              <w:jc w:val="both"/>
            </w:pPr>
            <w:r w:rsidRPr="00930095">
              <w:t>0</w:t>
            </w:r>
          </w:p>
        </w:tc>
        <w:tc>
          <w:tcPr>
            <w:tcW w:w="600" w:type="dxa"/>
            <w:tcBorders>
              <w:top w:val="nil"/>
              <w:left w:val="nil"/>
              <w:bottom w:val="single" w:sz="4" w:space="0" w:color="auto"/>
              <w:right w:val="nil"/>
            </w:tcBorders>
            <w:shd w:val="clear" w:color="auto" w:fill="auto"/>
            <w:hideMark/>
          </w:tcPr>
          <w:p w14:paraId="1CD66F7E" w14:textId="77777777" w:rsidR="00D7516C" w:rsidRPr="00930095" w:rsidRDefault="00D7516C" w:rsidP="0052376E">
            <w:pPr>
              <w:jc w:val="both"/>
            </w:pPr>
            <w:r w:rsidRPr="00930095">
              <w:t>0</w:t>
            </w:r>
          </w:p>
        </w:tc>
        <w:tc>
          <w:tcPr>
            <w:tcW w:w="580" w:type="dxa"/>
            <w:tcBorders>
              <w:top w:val="nil"/>
              <w:left w:val="nil"/>
              <w:bottom w:val="single" w:sz="4" w:space="0" w:color="auto"/>
              <w:right w:val="nil"/>
            </w:tcBorders>
            <w:shd w:val="clear" w:color="auto" w:fill="auto"/>
            <w:hideMark/>
          </w:tcPr>
          <w:p w14:paraId="697FE82C" w14:textId="77777777" w:rsidR="00D7516C" w:rsidRPr="00930095" w:rsidRDefault="00D7516C" w:rsidP="0052376E">
            <w:pPr>
              <w:jc w:val="both"/>
            </w:pPr>
            <w:r w:rsidRPr="00930095">
              <w:t>0</w:t>
            </w:r>
          </w:p>
        </w:tc>
        <w:tc>
          <w:tcPr>
            <w:tcW w:w="620" w:type="dxa"/>
            <w:tcBorders>
              <w:top w:val="nil"/>
              <w:left w:val="nil"/>
              <w:bottom w:val="single" w:sz="4" w:space="0" w:color="auto"/>
              <w:right w:val="nil"/>
            </w:tcBorders>
            <w:shd w:val="clear" w:color="auto" w:fill="auto"/>
            <w:hideMark/>
          </w:tcPr>
          <w:p w14:paraId="6AFAD10D" w14:textId="77777777" w:rsidR="00D7516C" w:rsidRPr="00930095" w:rsidRDefault="00D7516C" w:rsidP="0052376E">
            <w:pPr>
              <w:jc w:val="both"/>
            </w:pPr>
            <w:r w:rsidRPr="00930095">
              <w:t>0</w:t>
            </w:r>
          </w:p>
        </w:tc>
        <w:tc>
          <w:tcPr>
            <w:tcW w:w="720" w:type="dxa"/>
            <w:tcBorders>
              <w:top w:val="nil"/>
              <w:left w:val="nil"/>
              <w:bottom w:val="single" w:sz="4" w:space="0" w:color="auto"/>
              <w:right w:val="nil"/>
            </w:tcBorders>
            <w:shd w:val="clear" w:color="auto" w:fill="auto"/>
            <w:hideMark/>
          </w:tcPr>
          <w:p w14:paraId="3332BD3C" w14:textId="77777777" w:rsidR="00D7516C" w:rsidRPr="00930095" w:rsidRDefault="00D7516C" w:rsidP="0052376E">
            <w:pPr>
              <w:jc w:val="both"/>
            </w:pPr>
            <w:r w:rsidRPr="00930095">
              <w:t>0</w:t>
            </w:r>
          </w:p>
        </w:tc>
        <w:tc>
          <w:tcPr>
            <w:tcW w:w="760" w:type="dxa"/>
            <w:tcBorders>
              <w:top w:val="nil"/>
              <w:left w:val="nil"/>
              <w:bottom w:val="single" w:sz="4" w:space="0" w:color="auto"/>
              <w:right w:val="nil"/>
            </w:tcBorders>
            <w:shd w:val="clear" w:color="auto" w:fill="auto"/>
            <w:hideMark/>
          </w:tcPr>
          <w:p w14:paraId="3C9274A6" w14:textId="77777777" w:rsidR="00D7516C" w:rsidRPr="00930095" w:rsidRDefault="00D7516C" w:rsidP="0052376E">
            <w:pPr>
              <w:jc w:val="both"/>
            </w:pPr>
            <w:r w:rsidRPr="00930095">
              <w:t>0</w:t>
            </w:r>
          </w:p>
        </w:tc>
      </w:tr>
    </w:tbl>
    <w:p w14:paraId="4A6EB559" w14:textId="77777777" w:rsidR="00D7516C" w:rsidRPr="00930095" w:rsidRDefault="00D7516C" w:rsidP="0052376E">
      <w:pPr>
        <w:pStyle w:val="NoSpacing"/>
        <w:spacing w:line="360" w:lineRule="auto"/>
        <w:rPr>
          <w:rFonts w:ascii="Times New Roman" w:hAnsi="Times New Roman" w:cs="Times New Roman"/>
          <w:bCs/>
          <w:sz w:val="24"/>
          <w:szCs w:val="24"/>
        </w:rPr>
      </w:pPr>
    </w:p>
    <w:p w14:paraId="142FF658" w14:textId="77777777" w:rsidR="00D7516C" w:rsidRPr="00930095" w:rsidRDefault="00D7516C" w:rsidP="0052376E">
      <w:pPr>
        <w:pStyle w:val="NoSpacing"/>
        <w:spacing w:line="360" w:lineRule="auto"/>
        <w:rPr>
          <w:rFonts w:ascii="Times New Roman" w:hAnsi="Times New Roman" w:cs="Times New Roman"/>
          <w:bCs/>
          <w:sz w:val="24"/>
          <w:szCs w:val="24"/>
        </w:rPr>
      </w:pPr>
    </w:p>
    <w:p w14:paraId="0F0A4DBC" w14:textId="77777777" w:rsidR="00F242EF" w:rsidRPr="00930095" w:rsidRDefault="0024017F" w:rsidP="00741130">
      <w:pPr>
        <w:pStyle w:val="NoSpacing"/>
        <w:spacing w:line="360" w:lineRule="auto"/>
        <w:rPr>
          <w:rFonts w:ascii="Times New Roman" w:hAnsi="Times New Roman" w:cs="Times New Roman"/>
          <w:b/>
          <w:sz w:val="24"/>
          <w:szCs w:val="24"/>
        </w:rPr>
      </w:pPr>
      <w:r w:rsidRPr="00930095">
        <w:rPr>
          <w:rFonts w:ascii="Times New Roman" w:hAnsi="Times New Roman" w:cs="Times New Roman"/>
          <w:b/>
          <w:sz w:val="24"/>
          <w:szCs w:val="24"/>
        </w:rPr>
        <w:t>Purification of lectin from the alga</w:t>
      </w:r>
    </w:p>
    <w:p w14:paraId="1954EEE1" w14:textId="77777777" w:rsidR="00E70E3F" w:rsidRPr="00930095" w:rsidRDefault="00886A39" w:rsidP="0052376E">
      <w:pPr>
        <w:spacing w:line="360" w:lineRule="auto"/>
        <w:jc w:val="both"/>
      </w:pPr>
      <w:r w:rsidRPr="00930095">
        <w:rPr>
          <w:rStyle w:val="markedcontent"/>
        </w:rPr>
        <w:t xml:space="preserve">The </w:t>
      </w:r>
      <w:proofErr w:type="spellStart"/>
      <w:r w:rsidR="00814D9B" w:rsidRPr="00930095">
        <w:rPr>
          <w:i/>
        </w:rPr>
        <w:t>Navicula</w:t>
      </w:r>
      <w:proofErr w:type="spellEnd"/>
      <w:r w:rsidR="00814D9B" w:rsidRPr="00930095">
        <w:rPr>
          <w:i/>
        </w:rPr>
        <w:t xml:space="preserve"> </w:t>
      </w:r>
      <w:r w:rsidR="00814D9B" w:rsidRPr="00930095">
        <w:t xml:space="preserve">sp. lectin was purified using a gel filtration chromatography. </w:t>
      </w:r>
      <w:r w:rsidR="00814D9B" w:rsidRPr="00930095">
        <w:rPr>
          <w:bCs/>
        </w:rPr>
        <w:t xml:space="preserve">Hemagglutination </w:t>
      </w:r>
      <w:proofErr w:type="spellStart"/>
      <w:r w:rsidR="00814D9B" w:rsidRPr="00930095">
        <w:rPr>
          <w:bCs/>
        </w:rPr>
        <w:t>titer</w:t>
      </w:r>
      <w:proofErr w:type="spellEnd"/>
      <w:r w:rsidR="00814D9B" w:rsidRPr="00930095">
        <w:rPr>
          <w:bCs/>
        </w:rPr>
        <w:t xml:space="preserve"> of microalga was extremely</w:t>
      </w:r>
      <w:r w:rsidR="007978FF" w:rsidRPr="00930095">
        <w:rPr>
          <w:bCs/>
        </w:rPr>
        <w:t xml:space="preserve"> </w:t>
      </w:r>
      <w:r w:rsidR="006F4997" w:rsidRPr="00930095">
        <w:rPr>
          <w:bCs/>
        </w:rPr>
        <w:t xml:space="preserve">high </w:t>
      </w:r>
      <w:r w:rsidR="004937CA" w:rsidRPr="00930095">
        <w:rPr>
          <w:bCs/>
        </w:rPr>
        <w:t>than other fractions. The hemagglutination activity was tested and presented Hemagglutination HU/</w:t>
      </w:r>
      <w:proofErr w:type="spellStart"/>
      <w:r w:rsidR="004937CA" w:rsidRPr="00930095">
        <w:rPr>
          <w:bCs/>
        </w:rPr>
        <w:t>mL.</w:t>
      </w:r>
      <w:proofErr w:type="spellEnd"/>
      <w:r w:rsidR="004937CA" w:rsidRPr="00930095">
        <w:rPr>
          <w:bCs/>
        </w:rPr>
        <w:t xml:space="preserve"> </w:t>
      </w:r>
      <w:r w:rsidR="004937CA" w:rsidRPr="00930095">
        <w:t xml:space="preserve">The active fraction 12 showed purified protein with 45 </w:t>
      </w:r>
      <w:proofErr w:type="spellStart"/>
      <w:r w:rsidR="004937CA" w:rsidRPr="00930095">
        <w:t>kDa</w:t>
      </w:r>
      <w:proofErr w:type="spellEnd"/>
      <w:r w:rsidR="004937CA" w:rsidRPr="00930095">
        <w:t xml:space="preserve"> (Fig. 1). </w:t>
      </w:r>
      <w:r w:rsidR="002C00CD" w:rsidRPr="00930095">
        <w:t>Silva</w:t>
      </w:r>
      <w:r w:rsidR="002C00CD" w:rsidRPr="00930095">
        <w:rPr>
          <w:i/>
          <w:iCs/>
        </w:rPr>
        <w:t xml:space="preserve"> </w:t>
      </w:r>
      <w:r w:rsidR="002C00CD" w:rsidRPr="00930095">
        <w:rPr>
          <w:iCs/>
        </w:rPr>
        <w:t xml:space="preserve">et al. </w:t>
      </w:r>
      <w:r w:rsidR="00016836">
        <w:rPr>
          <w:iCs/>
        </w:rPr>
        <w:t>[25]</w:t>
      </w:r>
      <w:r w:rsidR="002C00CD" w:rsidRPr="00930095">
        <w:rPr>
          <w:iCs/>
        </w:rPr>
        <w:t xml:space="preserve"> purified lectin from </w:t>
      </w:r>
      <w:proofErr w:type="spellStart"/>
      <w:r w:rsidR="002C00CD" w:rsidRPr="00930095">
        <w:rPr>
          <w:i/>
          <w:iCs/>
        </w:rPr>
        <w:t>Tetradesmus</w:t>
      </w:r>
      <w:proofErr w:type="spellEnd"/>
      <w:r w:rsidR="002C00CD" w:rsidRPr="00930095">
        <w:rPr>
          <w:i/>
          <w:iCs/>
        </w:rPr>
        <w:t xml:space="preserve"> obliquus</w:t>
      </w:r>
      <w:r w:rsidR="002C00CD" w:rsidRPr="00930095">
        <w:t xml:space="preserve"> using gel filtration chromatography and the molecular weight was 78 </w:t>
      </w:r>
      <w:proofErr w:type="spellStart"/>
      <w:r w:rsidR="002C00CD" w:rsidRPr="00930095">
        <w:t>kDa</w:t>
      </w:r>
      <w:proofErr w:type="spellEnd"/>
      <w:r w:rsidR="002C00CD" w:rsidRPr="00930095">
        <w:t xml:space="preserve">. </w:t>
      </w:r>
      <w:r w:rsidR="00E70E3F" w:rsidRPr="00930095">
        <w:t xml:space="preserve">The molecular weight of lectin varied based on sources. For example, lectin isolated from </w:t>
      </w:r>
      <w:r w:rsidR="00E70E3F" w:rsidRPr="00930095">
        <w:rPr>
          <w:i/>
          <w:iCs/>
        </w:rPr>
        <w:t>Spirogyra</w:t>
      </w:r>
      <w:r w:rsidR="00E70E3F" w:rsidRPr="00930095">
        <w:rPr>
          <w:iCs/>
        </w:rPr>
        <w:t xml:space="preserve"> exhibited decreased molecular weight than </w:t>
      </w:r>
      <w:proofErr w:type="spellStart"/>
      <w:r w:rsidR="00E70E3F" w:rsidRPr="00930095">
        <w:rPr>
          <w:i/>
        </w:rPr>
        <w:t>Tetradesmus</w:t>
      </w:r>
      <w:proofErr w:type="spellEnd"/>
      <w:r w:rsidR="00E70E3F" w:rsidRPr="00930095">
        <w:rPr>
          <w:i/>
        </w:rPr>
        <w:t xml:space="preserve"> obliquus</w:t>
      </w:r>
      <w:r w:rsidR="00E70E3F" w:rsidRPr="00930095">
        <w:t xml:space="preserve">. The molecular weight of purified lection of </w:t>
      </w:r>
      <w:r w:rsidR="00E70E3F" w:rsidRPr="00930095">
        <w:rPr>
          <w:i/>
          <w:iCs/>
        </w:rPr>
        <w:t>Spirogyra</w:t>
      </w:r>
      <w:r w:rsidR="00E70E3F" w:rsidRPr="00930095">
        <w:rPr>
          <w:iCs/>
        </w:rPr>
        <w:t xml:space="preserve"> was </w:t>
      </w:r>
      <w:r w:rsidR="00E70E3F" w:rsidRPr="00930095">
        <w:t xml:space="preserve">56 </w:t>
      </w:r>
      <w:proofErr w:type="spellStart"/>
      <w:r w:rsidR="00E70E3F" w:rsidRPr="00930095">
        <w:t>kDa</w:t>
      </w:r>
      <w:proofErr w:type="spellEnd"/>
      <w:r w:rsidR="00E70E3F" w:rsidRPr="00930095">
        <w:t xml:space="preserve"> </w:t>
      </w:r>
      <w:r w:rsidR="00016836">
        <w:t>[24</w:t>
      </w:r>
      <w:r w:rsidR="00F5692B">
        <w:t>]</w:t>
      </w:r>
      <w:r w:rsidR="00E70E3F" w:rsidRPr="00930095">
        <w:t>.</w:t>
      </w:r>
    </w:p>
    <w:p w14:paraId="6A5CEF73" w14:textId="77777777" w:rsidR="002C00CD" w:rsidRPr="00930095" w:rsidRDefault="002C00CD" w:rsidP="0052376E"/>
    <w:p w14:paraId="0A5AF416" w14:textId="77777777" w:rsidR="00886A39" w:rsidRPr="00930095" w:rsidRDefault="00814D9B" w:rsidP="0052376E">
      <w:pPr>
        <w:pStyle w:val="NoSpacing"/>
        <w:spacing w:line="360" w:lineRule="auto"/>
        <w:jc w:val="center"/>
        <w:rPr>
          <w:rFonts w:ascii="Times New Roman" w:hAnsi="Times New Roman" w:cs="Times New Roman"/>
          <w:b/>
          <w:sz w:val="24"/>
          <w:szCs w:val="24"/>
        </w:rPr>
      </w:pPr>
      <w:r w:rsidRPr="00930095">
        <w:rPr>
          <w:rFonts w:ascii="Times New Roman" w:hAnsi="Times New Roman" w:cs="Times New Roman"/>
          <w:b/>
          <w:noProof/>
          <w:sz w:val="24"/>
          <w:szCs w:val="24"/>
          <w:lang w:val="en-IN" w:eastAsia="en-IN"/>
        </w:rPr>
        <w:lastRenderedPageBreak/>
        <w:drawing>
          <wp:inline distT="0" distB="0" distL="0" distR="0" wp14:anchorId="58033240" wp14:editId="0DAB970C">
            <wp:extent cx="1809750" cy="2867602"/>
            <wp:effectExtent l="19050" t="0" r="0" b="0"/>
            <wp:docPr id="1" name="Picture 1" descr="C:\Users\RAGAVAN\Desktop\vani gel image s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AVAN\Desktop\vani gel image ss.tif"/>
                    <pic:cNvPicPr>
                      <a:picLocks noChangeAspect="1" noChangeArrowheads="1"/>
                    </pic:cNvPicPr>
                  </pic:nvPicPr>
                  <pic:blipFill>
                    <a:blip r:embed="rId8"/>
                    <a:srcRect/>
                    <a:stretch>
                      <a:fillRect/>
                    </a:stretch>
                  </pic:blipFill>
                  <pic:spPr bwMode="auto">
                    <a:xfrm>
                      <a:off x="0" y="0"/>
                      <a:ext cx="1812929" cy="2872639"/>
                    </a:xfrm>
                    <a:prstGeom prst="rect">
                      <a:avLst/>
                    </a:prstGeom>
                    <a:noFill/>
                    <a:ln w="9525">
                      <a:noFill/>
                      <a:miter lim="800000"/>
                      <a:headEnd/>
                      <a:tailEnd/>
                    </a:ln>
                  </pic:spPr>
                </pic:pic>
              </a:graphicData>
            </a:graphic>
          </wp:inline>
        </w:drawing>
      </w:r>
    </w:p>
    <w:p w14:paraId="5E529348" w14:textId="77777777" w:rsidR="00814D9B" w:rsidRPr="00930095" w:rsidRDefault="00814D9B" w:rsidP="0052376E">
      <w:pPr>
        <w:pStyle w:val="NoSpacing"/>
        <w:spacing w:line="360" w:lineRule="auto"/>
        <w:rPr>
          <w:rFonts w:ascii="Times New Roman" w:hAnsi="Times New Roman" w:cs="Times New Roman"/>
          <w:b/>
          <w:sz w:val="24"/>
          <w:szCs w:val="24"/>
        </w:rPr>
      </w:pPr>
    </w:p>
    <w:p w14:paraId="20E92034" w14:textId="77777777" w:rsidR="004937CA" w:rsidRPr="00930095" w:rsidRDefault="004937CA" w:rsidP="0052376E">
      <w:pPr>
        <w:pStyle w:val="NoSpacing"/>
        <w:spacing w:line="360" w:lineRule="auto"/>
        <w:rPr>
          <w:rFonts w:ascii="Times New Roman" w:hAnsi="Times New Roman" w:cs="Times New Roman"/>
          <w:sz w:val="24"/>
          <w:szCs w:val="24"/>
        </w:rPr>
      </w:pPr>
      <w:r w:rsidRPr="00930095">
        <w:rPr>
          <w:rFonts w:ascii="Times New Roman" w:hAnsi="Times New Roman" w:cs="Times New Roman"/>
          <w:b/>
          <w:sz w:val="24"/>
          <w:szCs w:val="24"/>
        </w:rPr>
        <w:t xml:space="preserve">Fig. 1. </w:t>
      </w:r>
      <w:r w:rsidRPr="00930095">
        <w:rPr>
          <w:rFonts w:ascii="Times New Roman" w:hAnsi="Times New Roman" w:cs="Times New Roman"/>
          <w:sz w:val="24"/>
          <w:szCs w:val="24"/>
        </w:rPr>
        <w:t xml:space="preserve">SDS-PAGE analysis of protein from </w:t>
      </w:r>
      <w:r w:rsidR="00EF142A" w:rsidRPr="00930095">
        <w:rPr>
          <w:rFonts w:ascii="Times New Roman" w:hAnsi="Times New Roman" w:cs="Times New Roman"/>
          <w:sz w:val="24"/>
          <w:szCs w:val="24"/>
        </w:rPr>
        <w:t xml:space="preserve">the algal extract of </w:t>
      </w:r>
      <w:proofErr w:type="spellStart"/>
      <w:r w:rsidR="00EF142A" w:rsidRPr="00930095">
        <w:rPr>
          <w:rFonts w:ascii="Times New Roman" w:hAnsi="Times New Roman" w:cs="Times New Roman"/>
          <w:i/>
          <w:sz w:val="24"/>
          <w:szCs w:val="24"/>
        </w:rPr>
        <w:t>Navicula</w:t>
      </w:r>
      <w:proofErr w:type="spellEnd"/>
      <w:r w:rsidR="00EF142A" w:rsidRPr="00930095">
        <w:rPr>
          <w:rFonts w:ascii="Times New Roman" w:hAnsi="Times New Roman" w:cs="Times New Roman"/>
          <w:i/>
          <w:sz w:val="24"/>
          <w:szCs w:val="24"/>
        </w:rPr>
        <w:t xml:space="preserve"> </w:t>
      </w:r>
      <w:r w:rsidR="00EF142A" w:rsidRPr="00930095">
        <w:rPr>
          <w:rFonts w:ascii="Times New Roman" w:hAnsi="Times New Roman" w:cs="Times New Roman"/>
          <w:sz w:val="24"/>
          <w:szCs w:val="24"/>
        </w:rPr>
        <w:t xml:space="preserve">sp.  The algal protein was purified and the molecular weight was determined using 12% SDS-PAGE. </w:t>
      </w:r>
      <w:r w:rsidRPr="00930095">
        <w:rPr>
          <w:rFonts w:ascii="Times New Roman" w:hAnsi="Times New Roman" w:cs="Times New Roman"/>
          <w:sz w:val="24"/>
          <w:szCs w:val="24"/>
        </w:rPr>
        <w:t xml:space="preserve"> </w:t>
      </w:r>
    </w:p>
    <w:p w14:paraId="2A8525B6" w14:textId="77777777" w:rsidR="00083A9B" w:rsidRPr="00930095" w:rsidRDefault="00083A9B" w:rsidP="0052376E">
      <w:pPr>
        <w:pStyle w:val="NoSpacing"/>
        <w:spacing w:line="360" w:lineRule="auto"/>
        <w:rPr>
          <w:rFonts w:ascii="Times New Roman" w:hAnsi="Times New Roman" w:cs="Times New Roman"/>
          <w:sz w:val="24"/>
          <w:szCs w:val="24"/>
        </w:rPr>
      </w:pPr>
    </w:p>
    <w:p w14:paraId="51048125" w14:textId="77777777" w:rsidR="00030E20" w:rsidRPr="00930095" w:rsidRDefault="00083A9B" w:rsidP="00741130">
      <w:pPr>
        <w:pStyle w:val="NoSpacing"/>
        <w:spacing w:line="360" w:lineRule="auto"/>
        <w:rPr>
          <w:rFonts w:ascii="Times New Roman" w:hAnsi="Times New Roman" w:cs="Times New Roman"/>
          <w:b/>
          <w:sz w:val="24"/>
          <w:szCs w:val="24"/>
        </w:rPr>
      </w:pPr>
      <w:r w:rsidRPr="00930095">
        <w:rPr>
          <w:rFonts w:ascii="Times New Roman" w:hAnsi="Times New Roman" w:cs="Times New Roman"/>
          <w:b/>
          <w:sz w:val="24"/>
          <w:szCs w:val="24"/>
        </w:rPr>
        <w:t xml:space="preserve">Anticancer activity of the lectin purified from </w:t>
      </w:r>
      <w:proofErr w:type="spellStart"/>
      <w:r w:rsidRPr="00930095">
        <w:rPr>
          <w:rFonts w:ascii="Times New Roman" w:hAnsi="Times New Roman" w:cs="Times New Roman"/>
          <w:b/>
          <w:i/>
          <w:sz w:val="24"/>
          <w:szCs w:val="24"/>
        </w:rPr>
        <w:t>Navicula</w:t>
      </w:r>
      <w:proofErr w:type="spellEnd"/>
      <w:r w:rsidRPr="00930095">
        <w:rPr>
          <w:rFonts w:ascii="Times New Roman" w:hAnsi="Times New Roman" w:cs="Times New Roman"/>
          <w:b/>
          <w:i/>
          <w:sz w:val="24"/>
          <w:szCs w:val="24"/>
        </w:rPr>
        <w:t xml:space="preserve"> </w:t>
      </w:r>
      <w:r w:rsidRPr="00930095">
        <w:rPr>
          <w:rFonts w:ascii="Times New Roman" w:hAnsi="Times New Roman" w:cs="Times New Roman"/>
          <w:b/>
          <w:sz w:val="24"/>
          <w:szCs w:val="24"/>
        </w:rPr>
        <w:t>sp.</w:t>
      </w:r>
    </w:p>
    <w:p w14:paraId="34DB53F7" w14:textId="77777777" w:rsidR="00030E20" w:rsidRPr="00930095" w:rsidRDefault="00030E20" w:rsidP="0052376E">
      <w:pPr>
        <w:pStyle w:val="NoSpacing"/>
        <w:spacing w:line="360" w:lineRule="auto"/>
        <w:jc w:val="both"/>
        <w:rPr>
          <w:rFonts w:ascii="Times New Roman" w:hAnsi="Times New Roman" w:cs="Times New Roman"/>
          <w:sz w:val="24"/>
          <w:szCs w:val="24"/>
        </w:rPr>
      </w:pPr>
      <w:r w:rsidRPr="00930095">
        <w:rPr>
          <w:rFonts w:ascii="Times New Roman" w:hAnsi="Times New Roman" w:cs="Times New Roman"/>
          <w:sz w:val="24"/>
          <w:szCs w:val="24"/>
        </w:rPr>
        <w:t xml:space="preserve">The anticancer activities of lectin toward HeLa cell lines were detected in our study and the result was depicted in Fig. 2. Sugahara et al. </w:t>
      </w:r>
      <w:r w:rsidR="00F5692B">
        <w:rPr>
          <w:rFonts w:ascii="Times New Roman" w:hAnsi="Times New Roman" w:cs="Times New Roman"/>
          <w:sz w:val="24"/>
          <w:szCs w:val="24"/>
        </w:rPr>
        <w:t>[26]</w:t>
      </w:r>
      <w:r w:rsidRPr="00930095">
        <w:rPr>
          <w:rFonts w:ascii="Times New Roman" w:hAnsi="Times New Roman" w:cs="Times New Roman"/>
          <w:sz w:val="24"/>
          <w:szCs w:val="24"/>
        </w:rPr>
        <w:t xml:space="preserve"> tested the morality of cancer cells by lectins and increased anticancer activity was registered at increased concentration of lectins. In our study, anticancer activity was low at lowest dose of lectins and increased activity was observed at higher lectin supplemented </w:t>
      </w:r>
      <w:proofErr w:type="spellStart"/>
      <w:r w:rsidRPr="00930095">
        <w:rPr>
          <w:rFonts w:ascii="Times New Roman" w:hAnsi="Times New Roman" w:cs="Times New Roman"/>
          <w:sz w:val="24"/>
          <w:szCs w:val="24"/>
        </w:rPr>
        <w:t>microtitler</w:t>
      </w:r>
      <w:proofErr w:type="spellEnd"/>
      <w:r w:rsidRPr="00930095">
        <w:rPr>
          <w:rFonts w:ascii="Times New Roman" w:hAnsi="Times New Roman" w:cs="Times New Roman"/>
          <w:sz w:val="24"/>
          <w:szCs w:val="24"/>
        </w:rPr>
        <w:t xml:space="preserve"> plates containing HeLa cell lines. The isolated lectin also specific to glucose and mannose and the </w:t>
      </w:r>
      <w:proofErr w:type="gramStart"/>
      <w:r w:rsidRPr="00930095">
        <w:rPr>
          <w:rFonts w:ascii="Times New Roman" w:hAnsi="Times New Roman" w:cs="Times New Roman"/>
          <w:sz w:val="24"/>
          <w:szCs w:val="24"/>
        </w:rPr>
        <w:t>in HeLa</w:t>
      </w:r>
      <w:proofErr w:type="gramEnd"/>
      <w:r w:rsidRPr="00930095">
        <w:rPr>
          <w:rFonts w:ascii="Times New Roman" w:hAnsi="Times New Roman" w:cs="Times New Roman"/>
          <w:sz w:val="24"/>
          <w:szCs w:val="24"/>
        </w:rPr>
        <w:t xml:space="preserve"> cell lines, glucose and mannose structures were reported. The supplemented algal lectin corroborates with the glucose molecule and showed anticancer activity </w:t>
      </w:r>
      <w:r w:rsidR="00016836">
        <w:rPr>
          <w:rFonts w:ascii="Times New Roman" w:hAnsi="Times New Roman" w:cs="Times New Roman"/>
          <w:sz w:val="24"/>
          <w:szCs w:val="24"/>
        </w:rPr>
        <w:t>[27,28]</w:t>
      </w:r>
      <w:r w:rsidRPr="00930095">
        <w:rPr>
          <w:rFonts w:ascii="Times New Roman" w:hAnsi="Times New Roman" w:cs="Times New Roman"/>
          <w:sz w:val="24"/>
          <w:szCs w:val="24"/>
        </w:rPr>
        <w:t xml:space="preserve">.  </w:t>
      </w:r>
      <w:r w:rsidRPr="00930095">
        <w:rPr>
          <w:rFonts w:ascii="Times New Roman" w:hAnsi="Times New Roman" w:cs="Times New Roman"/>
          <w:sz w:val="24"/>
          <w:szCs w:val="24"/>
        </w:rPr>
        <w:tab/>
      </w:r>
    </w:p>
    <w:p w14:paraId="5D30F74E" w14:textId="77777777" w:rsidR="00083A9B" w:rsidRPr="00930095" w:rsidRDefault="00083A9B" w:rsidP="0052376E">
      <w:pPr>
        <w:pStyle w:val="NoSpacing"/>
        <w:spacing w:line="360" w:lineRule="auto"/>
        <w:ind w:left="360"/>
        <w:rPr>
          <w:rFonts w:ascii="Times New Roman" w:hAnsi="Times New Roman" w:cs="Times New Roman"/>
          <w:b/>
          <w:sz w:val="24"/>
          <w:szCs w:val="24"/>
        </w:rPr>
      </w:pPr>
      <w:r w:rsidRPr="00930095">
        <w:rPr>
          <w:rFonts w:ascii="Times New Roman" w:hAnsi="Times New Roman" w:cs="Times New Roman"/>
          <w:b/>
          <w:sz w:val="24"/>
          <w:szCs w:val="24"/>
        </w:rPr>
        <w:t xml:space="preserve">  </w:t>
      </w:r>
    </w:p>
    <w:p w14:paraId="3A8C5D9A" w14:textId="77777777" w:rsidR="0081676D" w:rsidRPr="00930095" w:rsidRDefault="0081676D" w:rsidP="0052376E">
      <w:pPr>
        <w:pStyle w:val="NoSpacing"/>
        <w:spacing w:line="360" w:lineRule="auto"/>
        <w:rPr>
          <w:rFonts w:ascii="Times New Roman" w:hAnsi="Times New Roman" w:cs="Times New Roman"/>
          <w:b/>
          <w:sz w:val="24"/>
          <w:szCs w:val="24"/>
        </w:rPr>
      </w:pPr>
      <w:r w:rsidRPr="00930095">
        <w:rPr>
          <w:rFonts w:ascii="Times New Roman" w:hAnsi="Times New Roman" w:cs="Times New Roman"/>
          <w:b/>
          <w:noProof/>
          <w:sz w:val="24"/>
          <w:szCs w:val="24"/>
          <w:lang w:val="en-IN" w:eastAsia="en-IN"/>
        </w:rPr>
        <w:drawing>
          <wp:inline distT="0" distB="0" distL="0" distR="0" wp14:anchorId="0ACE5A04" wp14:editId="295FF6D7">
            <wp:extent cx="5781311" cy="1073697"/>
            <wp:effectExtent l="19050" t="0" r="0" b="0"/>
            <wp:docPr id="2" name="Picture 2" descr="C:\Users\RAGAVAN\Desktop\anticancer results ss\Anticancer activity result 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GAVAN\Desktop\anticancer results ss\Anticancer activity result ss.jpg"/>
                    <pic:cNvPicPr>
                      <a:picLocks noChangeAspect="1" noChangeArrowheads="1"/>
                    </pic:cNvPicPr>
                  </pic:nvPicPr>
                  <pic:blipFill>
                    <a:blip r:embed="rId9" cstate="print"/>
                    <a:srcRect/>
                    <a:stretch>
                      <a:fillRect/>
                    </a:stretch>
                  </pic:blipFill>
                  <pic:spPr bwMode="auto">
                    <a:xfrm>
                      <a:off x="0" y="0"/>
                      <a:ext cx="5784723" cy="1074331"/>
                    </a:xfrm>
                    <a:prstGeom prst="rect">
                      <a:avLst/>
                    </a:prstGeom>
                    <a:noFill/>
                    <a:ln w="9525">
                      <a:noFill/>
                      <a:miter lim="800000"/>
                      <a:headEnd/>
                      <a:tailEnd/>
                    </a:ln>
                  </pic:spPr>
                </pic:pic>
              </a:graphicData>
            </a:graphic>
          </wp:inline>
        </w:drawing>
      </w:r>
    </w:p>
    <w:p w14:paraId="35EFB6DC" w14:textId="77777777" w:rsidR="0081676D" w:rsidRPr="00930095" w:rsidRDefault="00030E20" w:rsidP="0052376E">
      <w:pPr>
        <w:pStyle w:val="NoSpacing"/>
        <w:spacing w:line="360" w:lineRule="auto"/>
        <w:rPr>
          <w:rFonts w:ascii="Times New Roman" w:hAnsi="Times New Roman" w:cs="Times New Roman"/>
          <w:sz w:val="24"/>
          <w:szCs w:val="24"/>
        </w:rPr>
      </w:pPr>
      <w:r w:rsidRPr="00930095">
        <w:rPr>
          <w:rFonts w:ascii="Times New Roman" w:hAnsi="Times New Roman" w:cs="Times New Roman"/>
          <w:b/>
          <w:sz w:val="24"/>
          <w:szCs w:val="24"/>
        </w:rPr>
        <w:lastRenderedPageBreak/>
        <w:t xml:space="preserve">Fig. 2. </w:t>
      </w:r>
      <w:r w:rsidRPr="00930095">
        <w:rPr>
          <w:rFonts w:ascii="Times New Roman" w:hAnsi="Times New Roman" w:cs="Times New Roman"/>
          <w:sz w:val="24"/>
          <w:szCs w:val="24"/>
        </w:rPr>
        <w:t>Anticancer activity of algal lectin against HeLa cell lines.</w:t>
      </w:r>
      <w:r w:rsidRPr="00930095">
        <w:rPr>
          <w:rFonts w:ascii="Times New Roman" w:hAnsi="Times New Roman" w:cs="Times New Roman"/>
          <w:b/>
          <w:sz w:val="24"/>
          <w:szCs w:val="24"/>
        </w:rPr>
        <w:t xml:space="preserve"> </w:t>
      </w:r>
      <w:r w:rsidRPr="00930095">
        <w:rPr>
          <w:rFonts w:ascii="Times New Roman" w:hAnsi="Times New Roman" w:cs="Times New Roman"/>
          <w:sz w:val="24"/>
          <w:szCs w:val="24"/>
        </w:rPr>
        <w:t xml:space="preserve">Lectin was added at various concentrations and anticancer activity was determined. </w:t>
      </w:r>
    </w:p>
    <w:p w14:paraId="4846EE90" w14:textId="77777777" w:rsidR="00FD08F2" w:rsidRPr="00930095" w:rsidRDefault="00FD08F2" w:rsidP="0052376E">
      <w:pPr>
        <w:pStyle w:val="NoSpacing"/>
        <w:spacing w:line="360" w:lineRule="auto"/>
        <w:rPr>
          <w:rFonts w:ascii="Times New Roman" w:hAnsi="Times New Roman" w:cs="Times New Roman"/>
          <w:sz w:val="24"/>
          <w:szCs w:val="24"/>
        </w:rPr>
      </w:pPr>
    </w:p>
    <w:p w14:paraId="643ADF94" w14:textId="77777777" w:rsidR="00FD08F2" w:rsidRPr="00930095" w:rsidRDefault="00741130" w:rsidP="00741130">
      <w:pPr>
        <w:pStyle w:val="NoSpacing"/>
        <w:spacing w:line="360" w:lineRule="auto"/>
        <w:rPr>
          <w:rFonts w:ascii="Times New Roman" w:hAnsi="Times New Roman" w:cs="Times New Roman"/>
          <w:b/>
          <w:sz w:val="24"/>
          <w:szCs w:val="24"/>
        </w:rPr>
      </w:pPr>
      <w:r w:rsidRPr="00930095">
        <w:rPr>
          <w:rFonts w:ascii="Times New Roman" w:hAnsi="Times New Roman" w:cs="Times New Roman"/>
          <w:b/>
          <w:sz w:val="24"/>
          <w:szCs w:val="24"/>
        </w:rPr>
        <w:t>C</w:t>
      </w:r>
      <w:r w:rsidR="00D17AA1" w:rsidRPr="00930095">
        <w:rPr>
          <w:rFonts w:ascii="Times New Roman" w:hAnsi="Times New Roman" w:cs="Times New Roman"/>
          <w:b/>
          <w:sz w:val="24"/>
          <w:szCs w:val="24"/>
        </w:rPr>
        <w:t>onclusions</w:t>
      </w:r>
    </w:p>
    <w:p w14:paraId="41A025BB" w14:textId="77777777" w:rsidR="007105D2" w:rsidRPr="00930095" w:rsidRDefault="007105D2" w:rsidP="0052376E">
      <w:pPr>
        <w:autoSpaceDE w:val="0"/>
        <w:autoSpaceDN w:val="0"/>
        <w:adjustRightInd w:val="0"/>
        <w:jc w:val="both"/>
        <w:rPr>
          <w:bCs/>
        </w:rPr>
      </w:pPr>
      <w:r w:rsidRPr="00930095">
        <w:t xml:space="preserve">The anticancer property of lectin was isolated and characterized from the </w:t>
      </w:r>
      <w:r w:rsidR="00ED034C" w:rsidRPr="00930095">
        <w:t>s</w:t>
      </w:r>
      <w:r w:rsidRPr="00930095">
        <w:t xml:space="preserve">altpan Microalga, </w:t>
      </w:r>
      <w:proofErr w:type="spellStart"/>
      <w:r w:rsidRPr="00930095">
        <w:rPr>
          <w:i/>
        </w:rPr>
        <w:t>Navicula</w:t>
      </w:r>
      <w:proofErr w:type="spellEnd"/>
      <w:r w:rsidRPr="00930095">
        <w:rPr>
          <w:i/>
        </w:rPr>
        <w:t xml:space="preserve"> </w:t>
      </w:r>
      <w:r w:rsidRPr="00930095">
        <w:t>sp.</w:t>
      </w:r>
      <w:r w:rsidR="00ED034C" w:rsidRPr="00930095">
        <w:t xml:space="preserve"> The anticancer property of microalgal lectins has been reported for few decades. Lectins isolated from </w:t>
      </w:r>
      <w:proofErr w:type="spellStart"/>
      <w:r w:rsidR="00ED034C" w:rsidRPr="00930095">
        <w:rPr>
          <w:i/>
        </w:rPr>
        <w:t>Navicula</w:t>
      </w:r>
      <w:proofErr w:type="spellEnd"/>
      <w:r w:rsidR="00ED034C" w:rsidRPr="00930095">
        <w:rPr>
          <w:i/>
        </w:rPr>
        <w:t xml:space="preserve"> </w:t>
      </w:r>
      <w:r w:rsidR="00ED034C" w:rsidRPr="00930095">
        <w:t xml:space="preserve">sp. In this study, the isolated lectin showed potential anticancer activity against cervical cancer cell lines. Therefore, algal lectins could be a potential source of anticancer agent for cervical cancer therapy.   </w:t>
      </w:r>
    </w:p>
    <w:p w14:paraId="42D8463C" w14:textId="77777777" w:rsidR="00951E28" w:rsidRDefault="00951E28" w:rsidP="00CF00A2">
      <w:pPr>
        <w:spacing w:line="600" w:lineRule="auto"/>
        <w:rPr>
          <w:b/>
        </w:rPr>
      </w:pPr>
    </w:p>
    <w:p w14:paraId="174436A3" w14:textId="45AAC1C4" w:rsidR="007B1827" w:rsidRDefault="008C406B" w:rsidP="00CF00A2">
      <w:pPr>
        <w:spacing w:line="600" w:lineRule="auto"/>
        <w:rPr>
          <w:b/>
        </w:rPr>
      </w:pPr>
      <w:r w:rsidRPr="00930095">
        <w:rPr>
          <w:b/>
        </w:rPr>
        <w:t>REFERENCES</w:t>
      </w:r>
    </w:p>
    <w:p w14:paraId="2EF0B94C" w14:textId="77777777" w:rsidR="00B434B8" w:rsidRDefault="007B1827" w:rsidP="0052376E">
      <w:pPr>
        <w:spacing w:line="600" w:lineRule="auto"/>
      </w:pPr>
      <w:r>
        <w:t>[</w:t>
      </w:r>
      <w:proofErr w:type="gramStart"/>
      <w:r>
        <w:t>1]</w:t>
      </w:r>
      <w:proofErr w:type="spellStart"/>
      <w:r>
        <w:t>Ainouz</w:t>
      </w:r>
      <w:proofErr w:type="spellEnd"/>
      <w:proofErr w:type="gramEnd"/>
      <w:r w:rsidR="00CF00A2" w:rsidRPr="00751235">
        <w:t xml:space="preserve"> IL, Sampaio AH, Freitas ALP, Benevides NMB, </w:t>
      </w:r>
      <w:proofErr w:type="spellStart"/>
      <w:r w:rsidR="00CF00A2" w:rsidRPr="00751235">
        <w:t>Mapurunga</w:t>
      </w:r>
      <w:proofErr w:type="spellEnd"/>
      <w:r w:rsidR="00CF00A2" w:rsidRPr="00751235">
        <w:t xml:space="preserve"> S. Comparative study on hemagglutinins from the red algae </w:t>
      </w:r>
      <w:proofErr w:type="spellStart"/>
      <w:r w:rsidR="00CF00A2" w:rsidRPr="00751235">
        <w:t>Bryothamnion</w:t>
      </w:r>
      <w:proofErr w:type="spellEnd"/>
      <w:r w:rsidR="00CF00A2" w:rsidRPr="00751235">
        <w:t xml:space="preserve"> </w:t>
      </w:r>
      <w:proofErr w:type="spellStart"/>
      <w:r w:rsidR="00CF00A2" w:rsidRPr="00751235">
        <w:t>seaforthii</w:t>
      </w:r>
      <w:proofErr w:type="spellEnd"/>
      <w:r w:rsidR="00CF00A2" w:rsidRPr="00751235">
        <w:t xml:space="preserve"> and </w:t>
      </w:r>
      <w:proofErr w:type="spellStart"/>
      <w:r w:rsidR="00CF00A2" w:rsidRPr="00751235">
        <w:t>Bryothamnion</w:t>
      </w:r>
      <w:proofErr w:type="spellEnd"/>
      <w:r w:rsidR="00CF00A2" w:rsidRPr="00751235">
        <w:t xml:space="preserve"> triquetrum. </w:t>
      </w:r>
      <w:proofErr w:type="spellStart"/>
      <w:r w:rsidR="00CF00A2" w:rsidRPr="00751235">
        <w:rPr>
          <w:i/>
          <w:iCs/>
        </w:rPr>
        <w:t>Revista</w:t>
      </w:r>
      <w:proofErr w:type="spellEnd"/>
      <w:r w:rsidR="00CF00A2" w:rsidRPr="00751235">
        <w:rPr>
          <w:i/>
          <w:iCs/>
        </w:rPr>
        <w:t xml:space="preserve"> Brasileira de </w:t>
      </w:r>
      <w:proofErr w:type="spellStart"/>
      <w:r w:rsidR="00CF00A2" w:rsidRPr="00751235">
        <w:rPr>
          <w:i/>
          <w:iCs/>
        </w:rPr>
        <w:t>Fisiologia</w:t>
      </w:r>
      <w:proofErr w:type="spellEnd"/>
      <w:r w:rsidR="00CF00A2" w:rsidRPr="00751235">
        <w:rPr>
          <w:i/>
          <w:iCs/>
        </w:rPr>
        <w:t xml:space="preserve"> Vegetal (Brazil)</w:t>
      </w:r>
      <w:r w:rsidR="00CF00A2" w:rsidRPr="00751235">
        <w:t xml:space="preserve">, </w:t>
      </w:r>
      <w:r w:rsidRPr="00751235">
        <w:t>1995</w:t>
      </w:r>
      <w:r>
        <w:t>;</w:t>
      </w:r>
      <w:r w:rsidR="00CF00A2" w:rsidRPr="008244D4">
        <w:t>7</w:t>
      </w:r>
      <w:r w:rsidR="00CF00A2" w:rsidRPr="00751235">
        <w:t>,15–9. </w:t>
      </w:r>
    </w:p>
    <w:p w14:paraId="64016748" w14:textId="77777777" w:rsidR="00CF00A2" w:rsidRPr="00CF00A2" w:rsidRDefault="00CF00A2" w:rsidP="00CF00A2">
      <w:pPr>
        <w:spacing w:line="600" w:lineRule="auto"/>
        <w:rPr>
          <w:b/>
        </w:rPr>
      </w:pPr>
      <w:r w:rsidRPr="00CF00A2">
        <w:t>[</w:t>
      </w:r>
      <w:proofErr w:type="gramStart"/>
      <w:r w:rsidRPr="00CF00A2">
        <w:t>2]</w:t>
      </w:r>
      <w:proofErr w:type="spellStart"/>
      <w:r w:rsidRPr="00CF00A2">
        <w:t>Peumans</w:t>
      </w:r>
      <w:proofErr w:type="spellEnd"/>
      <w:proofErr w:type="gramEnd"/>
      <w:r w:rsidR="00B434B8">
        <w:rPr>
          <w:b/>
        </w:rPr>
        <w:t xml:space="preserve"> </w:t>
      </w:r>
      <w:r w:rsidRPr="00CF00A2">
        <w:t xml:space="preserve">WJ, Van Damme EJ. Lectins as plant </w:t>
      </w:r>
      <w:proofErr w:type="spellStart"/>
      <w:r w:rsidRPr="00CF00A2">
        <w:t>defense</w:t>
      </w:r>
      <w:proofErr w:type="spellEnd"/>
      <w:r w:rsidRPr="00CF00A2">
        <w:t xml:space="preserve"> proteins. </w:t>
      </w:r>
      <w:r w:rsidRPr="00CF00A2">
        <w:rPr>
          <w:i/>
          <w:iCs/>
        </w:rPr>
        <w:t>Plant physiology</w:t>
      </w:r>
      <w:r w:rsidRPr="00CF00A2">
        <w:t xml:space="preserve">, </w:t>
      </w:r>
      <w:r w:rsidRPr="008244D4">
        <w:rPr>
          <w:iCs/>
        </w:rPr>
        <w:t>109</w:t>
      </w:r>
      <w:r w:rsidRPr="00CF00A2">
        <w:t xml:space="preserve">(2),347. </w:t>
      </w:r>
      <w:proofErr w:type="spellStart"/>
      <w:r w:rsidRPr="00CF00A2">
        <w:rPr>
          <w:rStyle w:val="doi"/>
        </w:rPr>
        <w:t>doi</w:t>
      </w:r>
      <w:proofErr w:type="spellEnd"/>
      <w:r w:rsidRPr="00CF00A2">
        <w:rPr>
          <w:rStyle w:val="doi"/>
        </w:rPr>
        <w:t>: </w:t>
      </w:r>
      <w:hyperlink r:id="rId10" w:tgtFrame="_blank" w:history="1">
        <w:r w:rsidRPr="00CF00A2">
          <w:rPr>
            <w:rStyle w:val="Hyperlink"/>
            <w:color w:val="auto"/>
          </w:rPr>
          <w:t>10.1104/pp.109.2.347</w:t>
        </w:r>
      </w:hyperlink>
    </w:p>
    <w:p w14:paraId="24E42AB9" w14:textId="77777777" w:rsidR="00BC08A2" w:rsidRPr="00BC08A2" w:rsidRDefault="00BC08A2" w:rsidP="00BC08A2">
      <w:pPr>
        <w:rPr>
          <w:shd w:val="clear" w:color="auto" w:fill="FCFCFC"/>
        </w:rPr>
      </w:pPr>
      <w:r w:rsidRPr="00BC08A2">
        <w:t>[</w:t>
      </w:r>
      <w:proofErr w:type="gramStart"/>
      <w:r w:rsidRPr="00BC08A2">
        <w:t>3]Rogers</w:t>
      </w:r>
      <w:proofErr w:type="gramEnd"/>
      <w:r w:rsidRPr="00BC08A2">
        <w:t xml:space="preserve"> DJ, </w:t>
      </w:r>
      <w:r w:rsidRPr="00BC08A2">
        <w:rPr>
          <w:shd w:val="clear" w:color="auto" w:fill="FCFCFC"/>
        </w:rPr>
        <w:t>Evans</w:t>
      </w:r>
      <w:r w:rsidRPr="00BC08A2">
        <w:t xml:space="preserve"> PR. </w:t>
      </w:r>
      <w:proofErr w:type="spellStart"/>
      <w:r w:rsidRPr="00BC08A2">
        <w:t>Ptilota</w:t>
      </w:r>
      <w:proofErr w:type="spellEnd"/>
      <w:r w:rsidRPr="00BC08A2">
        <w:t xml:space="preserve"> plumosa, a new source of a blood-group B specific lectin.</w:t>
      </w:r>
      <w:r w:rsidRPr="00BC08A2">
        <w:rPr>
          <w:shd w:val="clear" w:color="auto" w:fill="FCFCFC"/>
        </w:rPr>
        <w:t xml:space="preserve"> </w:t>
      </w:r>
      <w:r w:rsidR="00DD43A0" w:rsidRPr="00BC08A2">
        <w:t>1977</w:t>
      </w:r>
      <w:r w:rsidR="00DD43A0">
        <w:t>;</w:t>
      </w:r>
      <w:r w:rsidRPr="00DD43A0">
        <w:rPr>
          <w:shd w:val="clear" w:color="auto" w:fill="FCFCFC"/>
        </w:rPr>
        <w:t>34</w:t>
      </w:r>
      <w:r w:rsidRPr="00BC08A2">
        <w:rPr>
          <w:shd w:val="clear" w:color="auto" w:fill="FCFCFC"/>
        </w:rPr>
        <w:t>,193-200.</w:t>
      </w:r>
    </w:p>
    <w:p w14:paraId="6047AE75" w14:textId="77777777" w:rsidR="00352361" w:rsidRDefault="005F2301" w:rsidP="00352361">
      <w:r w:rsidRPr="005F2301">
        <w:t>[</w:t>
      </w:r>
      <w:proofErr w:type="gramStart"/>
      <w:r w:rsidRPr="005F2301">
        <w:t>4]Boyd</w:t>
      </w:r>
      <w:proofErr w:type="gramEnd"/>
      <w:r w:rsidRPr="005F2301">
        <w:t xml:space="preserve"> WC, Almodóvar LR, Boyd LG  Agglutinins in marine algae for human erythrocytes. </w:t>
      </w:r>
      <w:r w:rsidRPr="005F2301">
        <w:rPr>
          <w:i/>
          <w:iCs/>
        </w:rPr>
        <w:t>Transfusion</w:t>
      </w:r>
      <w:r w:rsidRPr="005F2301">
        <w:t xml:space="preserve">, </w:t>
      </w:r>
      <w:r w:rsidR="00F900AE" w:rsidRPr="005F2301">
        <w:t>1966</w:t>
      </w:r>
      <w:r w:rsidR="00F900AE">
        <w:t>;</w:t>
      </w:r>
      <w:r w:rsidRPr="00F900AE">
        <w:rPr>
          <w:iCs/>
        </w:rPr>
        <w:t>6</w:t>
      </w:r>
      <w:r w:rsidRPr="005F2301">
        <w:t xml:space="preserve">(1),82-83. </w:t>
      </w:r>
      <w:hyperlink r:id="rId11" w:history="1">
        <w:r w:rsidRPr="005F2301">
          <w:rPr>
            <w:rStyle w:val="Hyperlink"/>
            <w:color w:val="auto"/>
          </w:rPr>
          <w:t>https://doi.org/10.1111/j.1537-2995.1966.tb04699.x</w:t>
        </w:r>
      </w:hyperlink>
      <w:r w:rsidRPr="005F2301">
        <w:t>.</w:t>
      </w:r>
    </w:p>
    <w:p w14:paraId="38FCA1A3" w14:textId="77777777" w:rsidR="00352361" w:rsidRPr="00352361" w:rsidRDefault="00352361" w:rsidP="00352361">
      <w:r w:rsidRPr="00352361">
        <w:t>[</w:t>
      </w:r>
      <w:proofErr w:type="gramStart"/>
      <w:r w:rsidRPr="00352361">
        <w:t>5]Hori</w:t>
      </w:r>
      <w:proofErr w:type="gramEnd"/>
      <w:r w:rsidRPr="00352361">
        <w:t xml:space="preserve"> K, Ogata T, Kamiya H, </w:t>
      </w:r>
      <w:proofErr w:type="spellStart"/>
      <w:r w:rsidRPr="00352361">
        <w:t>Mimuro</w:t>
      </w:r>
      <w:proofErr w:type="spellEnd"/>
      <w:r w:rsidRPr="00352361">
        <w:t xml:space="preserve"> M. Lectin-like and lectin receptors </w:t>
      </w:r>
      <w:proofErr w:type="spellStart"/>
      <w:r w:rsidRPr="00352361">
        <w:t>inmarine</w:t>
      </w:r>
      <w:proofErr w:type="spellEnd"/>
      <w:r w:rsidRPr="00352361">
        <w:t xml:space="preserve"> microalgae: Haemagglutination and reactivity with purified lectins. </w:t>
      </w:r>
      <w:r w:rsidRPr="00352361">
        <w:rPr>
          <w:i/>
          <w:iCs/>
        </w:rPr>
        <w:t>Journal of phycology</w:t>
      </w:r>
      <w:r w:rsidRPr="00352361">
        <w:t xml:space="preserve">, </w:t>
      </w:r>
      <w:r w:rsidR="00F900AE" w:rsidRPr="00352361">
        <w:t>1996</w:t>
      </w:r>
      <w:r w:rsidR="00F900AE">
        <w:t>;</w:t>
      </w:r>
      <w:r w:rsidRPr="00F900AE">
        <w:rPr>
          <w:iCs/>
        </w:rPr>
        <w:t>32</w:t>
      </w:r>
      <w:r w:rsidRPr="00352361">
        <w:t xml:space="preserve">(5),783-790. </w:t>
      </w:r>
      <w:hyperlink r:id="rId12" w:history="1">
        <w:r w:rsidRPr="00352361">
          <w:rPr>
            <w:rStyle w:val="Hyperlink"/>
            <w:color w:val="auto"/>
          </w:rPr>
          <w:t>https://doi.org/10.1111/j.0022-3646.1996.00783.x</w:t>
        </w:r>
      </w:hyperlink>
      <w:r w:rsidRPr="00352361">
        <w:t>.</w:t>
      </w:r>
    </w:p>
    <w:p w14:paraId="4ED1A99B" w14:textId="77777777" w:rsidR="008234FE" w:rsidRPr="008234FE" w:rsidRDefault="008234FE" w:rsidP="008234FE">
      <w:r w:rsidRPr="008234FE">
        <w:t>[</w:t>
      </w:r>
      <w:proofErr w:type="gramStart"/>
      <w:r w:rsidRPr="008234FE">
        <w:t>6]Liao</w:t>
      </w:r>
      <w:proofErr w:type="gramEnd"/>
      <w:r w:rsidRPr="008234FE">
        <w:t xml:space="preserve"> WR, Huang R. Agglutination of human and animal erythrocytes in marine unicellular algae. </w:t>
      </w:r>
      <w:r w:rsidRPr="008234FE">
        <w:rPr>
          <w:i/>
          <w:iCs/>
        </w:rPr>
        <w:t>Journal of Industrial Microbiology and Biotechnology</w:t>
      </w:r>
      <w:r w:rsidRPr="008234FE">
        <w:t xml:space="preserve">, </w:t>
      </w:r>
      <w:r w:rsidR="00F900AE" w:rsidRPr="008234FE">
        <w:t>2000</w:t>
      </w:r>
      <w:r w:rsidR="00F900AE">
        <w:t>;</w:t>
      </w:r>
      <w:r w:rsidRPr="00F900AE">
        <w:rPr>
          <w:iCs/>
        </w:rPr>
        <w:t>24</w:t>
      </w:r>
      <w:r w:rsidRPr="008234FE">
        <w:t xml:space="preserve">(4),262-266. </w:t>
      </w:r>
      <w:hyperlink r:id="rId13" w:history="1">
        <w:r w:rsidRPr="008234FE">
          <w:rPr>
            <w:rStyle w:val="Hyperlink"/>
            <w:color w:val="auto"/>
          </w:rPr>
          <w:t>https://doi.org/10.1038/sj.jim.2900818</w:t>
        </w:r>
      </w:hyperlink>
      <w:r w:rsidRPr="008234FE">
        <w:t>.</w:t>
      </w:r>
    </w:p>
    <w:p w14:paraId="5C646C69" w14:textId="77777777" w:rsidR="00420288" w:rsidRPr="00420288" w:rsidRDefault="00420288" w:rsidP="00420288">
      <w:pPr>
        <w:rPr>
          <w:rStyle w:val="element-citation"/>
        </w:rPr>
      </w:pPr>
      <w:r w:rsidRPr="00420288">
        <w:t>[</w:t>
      </w:r>
      <w:proofErr w:type="gramStart"/>
      <w:r w:rsidRPr="00420288">
        <w:t>7]Liao</w:t>
      </w:r>
      <w:proofErr w:type="gramEnd"/>
      <w:r w:rsidRPr="00420288">
        <w:t xml:space="preserve"> WR, Lin JY, Shieh WY, Jeng WL, Huang R. Antibiotic activity of lectins from marine algae against marine </w:t>
      </w:r>
      <w:proofErr w:type="spellStart"/>
      <w:r w:rsidRPr="00420288">
        <w:t>vibrios</w:t>
      </w:r>
      <w:proofErr w:type="spellEnd"/>
      <w:r w:rsidRPr="00420288">
        <w:t xml:space="preserve">. </w:t>
      </w:r>
      <w:r w:rsidRPr="00420288">
        <w:rPr>
          <w:i/>
          <w:iCs/>
        </w:rPr>
        <w:t xml:space="preserve">Journal of Industrial Microbiology </w:t>
      </w:r>
      <w:proofErr w:type="gramStart"/>
      <w:r w:rsidRPr="00420288">
        <w:rPr>
          <w:i/>
          <w:iCs/>
        </w:rPr>
        <w:t>and  Biotechnology</w:t>
      </w:r>
      <w:proofErr w:type="gramEnd"/>
      <w:r w:rsidRPr="00420288">
        <w:t xml:space="preserve">, </w:t>
      </w:r>
      <w:r w:rsidR="00F900AE" w:rsidRPr="00420288">
        <w:t>2003</w:t>
      </w:r>
      <w:r w:rsidR="00F900AE">
        <w:t>;</w:t>
      </w:r>
      <w:r w:rsidRPr="00F900AE">
        <w:rPr>
          <w:iCs/>
        </w:rPr>
        <w:t>30</w:t>
      </w:r>
      <w:r w:rsidRPr="00420288">
        <w:t>(7),433-439.</w:t>
      </w:r>
      <w:r w:rsidRPr="00420288">
        <w:rPr>
          <w:rStyle w:val="element-citation"/>
        </w:rPr>
        <w:t xml:space="preserve"> https://doi: 10.1007/s10295-003-0068-7. </w:t>
      </w:r>
    </w:p>
    <w:p w14:paraId="139FCE77" w14:textId="77777777" w:rsidR="00420288" w:rsidRPr="00420288" w:rsidRDefault="00420288" w:rsidP="00420288">
      <w:r w:rsidRPr="00420288">
        <w:t>[</w:t>
      </w:r>
      <w:proofErr w:type="gramStart"/>
      <w:r w:rsidRPr="00420288">
        <w:t>8]Perumal</w:t>
      </w:r>
      <w:proofErr w:type="gramEnd"/>
      <w:r w:rsidRPr="00420288">
        <w:t xml:space="preserve"> P, Prasath BB, Santhanam P, Ananth S, Devi AS, Kumar SD. Isolation and culture of microalgae. In </w:t>
      </w:r>
      <w:r w:rsidRPr="00420288">
        <w:rPr>
          <w:i/>
          <w:iCs/>
        </w:rPr>
        <w:t>Workshop on advances in aquaculture technology,</w:t>
      </w:r>
      <w:r w:rsidRPr="00420288">
        <w:t xml:space="preserve"> </w:t>
      </w:r>
      <w:r w:rsidR="00F900AE" w:rsidRPr="00420288">
        <w:t>2012</w:t>
      </w:r>
      <w:r w:rsidR="00F900AE">
        <w:t>;166,</w:t>
      </w:r>
      <w:r w:rsidRPr="00420288">
        <w:t>181.</w:t>
      </w:r>
    </w:p>
    <w:p w14:paraId="74C0684B" w14:textId="77777777" w:rsidR="00420288" w:rsidRPr="00420288" w:rsidRDefault="00420288" w:rsidP="00420288">
      <w:r w:rsidRPr="00420288">
        <w:t>[</w:t>
      </w:r>
      <w:proofErr w:type="gramStart"/>
      <w:r w:rsidRPr="00420288">
        <w:t>9]Mitra</w:t>
      </w:r>
      <w:proofErr w:type="gramEnd"/>
      <w:r w:rsidRPr="00420288">
        <w:t xml:space="preserve"> A, Banerjee K, Gangopadhyay A. </w:t>
      </w:r>
      <w:r w:rsidRPr="00420288">
        <w:rPr>
          <w:i/>
          <w:iCs/>
        </w:rPr>
        <w:t>Introduction to marine plankton</w:t>
      </w:r>
      <w:r w:rsidRPr="00420288">
        <w:t>. Delhi: Daya Publishing House.</w:t>
      </w:r>
      <w:r w:rsidR="00F900AE" w:rsidRPr="00F900AE">
        <w:t xml:space="preserve"> </w:t>
      </w:r>
      <w:r w:rsidR="00F900AE" w:rsidRPr="00420288">
        <w:t>2004</w:t>
      </w:r>
      <w:r w:rsidR="00F900AE">
        <w:t>.</w:t>
      </w:r>
    </w:p>
    <w:p w14:paraId="146E06E0" w14:textId="77777777" w:rsidR="0055627E" w:rsidRDefault="0055627E" w:rsidP="0055627E">
      <w:r>
        <w:lastRenderedPageBreak/>
        <w:t>[10]</w:t>
      </w:r>
      <w:r w:rsidRPr="0055627E">
        <w:t xml:space="preserve"> </w:t>
      </w:r>
      <w:r>
        <w:t>Kociolek JP</w:t>
      </w:r>
      <w:r w:rsidR="00F900AE">
        <w:t>,</w:t>
      </w:r>
      <w:r>
        <w:t xml:space="preserve"> Herbst DB. Taxonomy and distribution of benthic diatoms from Mono Lake, California, USA. </w:t>
      </w:r>
      <w:r>
        <w:rPr>
          <w:i/>
          <w:iCs/>
        </w:rPr>
        <w:t>Transactions of the American Microscopical Society</w:t>
      </w:r>
      <w:r>
        <w:t xml:space="preserve">, </w:t>
      </w:r>
      <w:r w:rsidR="00F900AE">
        <w:t>1992;</w:t>
      </w:r>
      <w:r>
        <w:t>338-355.</w:t>
      </w:r>
    </w:p>
    <w:p w14:paraId="5C0A7C24" w14:textId="77777777" w:rsidR="00030AA4" w:rsidRPr="00030AA4" w:rsidRDefault="00030AA4" w:rsidP="00030AA4">
      <w:pPr>
        <w:rPr>
          <w:rStyle w:val="c-bibliographic-informationvalue"/>
        </w:rPr>
      </w:pPr>
      <w:r w:rsidRPr="00030AA4">
        <w:t>[</w:t>
      </w:r>
      <w:proofErr w:type="gramStart"/>
      <w:r w:rsidRPr="00030AA4">
        <w:t>11]Sampaio</w:t>
      </w:r>
      <w:proofErr w:type="gramEnd"/>
      <w:r w:rsidRPr="00030AA4">
        <w:t xml:space="preserve"> AH, Rogers DJ, Barwell CJ, Saker-Sampaio S, Nascimento KS, Nagano CS, Farias WR. New affinity procedure for the isolation and further characterization of the blood group B specific lectin from the red marine alga </w:t>
      </w:r>
      <w:proofErr w:type="spellStart"/>
      <w:r w:rsidRPr="00030AA4">
        <w:t>Ptilota</w:t>
      </w:r>
      <w:proofErr w:type="spellEnd"/>
      <w:r w:rsidRPr="00030AA4">
        <w:t xml:space="preserve"> plumosa. </w:t>
      </w:r>
      <w:r w:rsidRPr="00030AA4">
        <w:rPr>
          <w:i/>
          <w:iCs/>
        </w:rPr>
        <w:t>Journal of applied phycology</w:t>
      </w:r>
      <w:r w:rsidRPr="00030AA4">
        <w:t xml:space="preserve">, </w:t>
      </w:r>
      <w:r w:rsidR="00F900AE" w:rsidRPr="00030AA4">
        <w:t>2002</w:t>
      </w:r>
      <w:r w:rsidR="00F900AE">
        <w:t>;</w:t>
      </w:r>
      <w:r w:rsidRPr="00F900AE">
        <w:rPr>
          <w:iCs/>
        </w:rPr>
        <w:t>14</w:t>
      </w:r>
      <w:r w:rsidRPr="00030AA4">
        <w:t xml:space="preserve">,489-495. </w:t>
      </w:r>
      <w:hyperlink r:id="rId14" w:history="1">
        <w:r w:rsidRPr="00030AA4">
          <w:rPr>
            <w:rStyle w:val="Hyperlink"/>
            <w:color w:val="auto"/>
          </w:rPr>
          <w:t>https://doi.org/10.1023/A:1022327010736</w:t>
        </w:r>
      </w:hyperlink>
      <w:r w:rsidRPr="00030AA4">
        <w:rPr>
          <w:rStyle w:val="c-bibliographic-informationvalue"/>
        </w:rPr>
        <w:t>.</w:t>
      </w:r>
    </w:p>
    <w:p w14:paraId="194956D5" w14:textId="77777777" w:rsidR="009A6F91" w:rsidRDefault="00776A37" w:rsidP="009A6F91">
      <w:r>
        <w:t>[</w:t>
      </w:r>
      <w:proofErr w:type="gramStart"/>
      <w:r>
        <w:t>12]</w:t>
      </w:r>
      <w:r w:rsidR="009A6F91">
        <w:t>Kumar</w:t>
      </w:r>
      <w:proofErr w:type="gramEnd"/>
      <w:r w:rsidR="009A6F91">
        <w:t xml:space="preserve"> S, Pandey AK, </w:t>
      </w:r>
      <w:proofErr w:type="spellStart"/>
      <w:r w:rsidR="009A6F91">
        <w:t>AbdulRazzaque</w:t>
      </w:r>
      <w:proofErr w:type="spellEnd"/>
      <w:r w:rsidR="009A6F91">
        <w:t xml:space="preserve"> WA</w:t>
      </w:r>
      <w:r w:rsidR="004F40D1">
        <w:t>,</w:t>
      </w:r>
      <w:r w:rsidR="009A6F91">
        <w:t xml:space="preserve"> Dwivedi DK. Importance of micro minerals in reproductive performance of livestock. </w:t>
      </w:r>
      <w:r w:rsidR="009A6F91">
        <w:rPr>
          <w:i/>
          <w:iCs/>
        </w:rPr>
        <w:t>Veterinary world</w:t>
      </w:r>
      <w:r w:rsidR="009A6F91">
        <w:t xml:space="preserve">, </w:t>
      </w:r>
      <w:r w:rsidR="004F40D1">
        <w:t>2011;</w:t>
      </w:r>
      <w:r w:rsidR="009A6F91" w:rsidRPr="004F40D1">
        <w:rPr>
          <w:iCs/>
        </w:rPr>
        <w:t>4</w:t>
      </w:r>
      <w:r w:rsidR="009A6F91">
        <w:t>(5)</w:t>
      </w:r>
      <w:r w:rsidR="004F40D1">
        <w:t>,</w:t>
      </w:r>
      <w:r w:rsidR="009A6F91">
        <w:t>230.</w:t>
      </w:r>
    </w:p>
    <w:p w14:paraId="2D94F67B" w14:textId="77777777" w:rsidR="00575222" w:rsidRDefault="00776A37" w:rsidP="00CF00A2">
      <w:r w:rsidRPr="002D543A">
        <w:t>[</w:t>
      </w:r>
      <w:proofErr w:type="gramStart"/>
      <w:r w:rsidRPr="002D543A">
        <w:t>13]</w:t>
      </w:r>
      <w:r w:rsidR="002D543A" w:rsidRPr="0026207F">
        <w:t>Anam</w:t>
      </w:r>
      <w:proofErr w:type="gramEnd"/>
      <w:r w:rsidR="002D543A" w:rsidRPr="0026207F">
        <w:t xml:space="preserve"> C, </w:t>
      </w:r>
      <w:proofErr w:type="spellStart"/>
      <w:r w:rsidR="002D543A" w:rsidRPr="0026207F">
        <w:t>Chasanah</w:t>
      </w:r>
      <w:proofErr w:type="spellEnd"/>
      <w:r w:rsidR="002D543A" w:rsidRPr="0026207F">
        <w:t xml:space="preserve"> E, </w:t>
      </w:r>
      <w:proofErr w:type="spellStart"/>
      <w:r w:rsidR="002D543A" w:rsidRPr="0026207F">
        <w:t>Perdhana</w:t>
      </w:r>
      <w:proofErr w:type="spellEnd"/>
      <w:r w:rsidR="002D543A" w:rsidRPr="0026207F">
        <w:t xml:space="preserve"> BP, </w:t>
      </w:r>
      <w:proofErr w:type="spellStart"/>
      <w:r w:rsidR="002D543A" w:rsidRPr="0026207F">
        <w:t>Fajarningsih</w:t>
      </w:r>
      <w:proofErr w:type="spellEnd"/>
      <w:r w:rsidR="002D543A" w:rsidRPr="0026207F">
        <w:t xml:space="preserve"> ND, </w:t>
      </w:r>
      <w:proofErr w:type="spellStart"/>
      <w:r w:rsidR="002D543A" w:rsidRPr="0026207F">
        <w:t>Yusro</w:t>
      </w:r>
      <w:proofErr w:type="spellEnd"/>
      <w:r w:rsidR="002D543A" w:rsidRPr="0026207F">
        <w:t xml:space="preserve"> NF, Sari AM, </w:t>
      </w:r>
      <w:proofErr w:type="spellStart"/>
      <w:r w:rsidR="002D543A" w:rsidRPr="0026207F">
        <w:rPr>
          <w:rStyle w:val="element-citation"/>
        </w:rPr>
        <w:t>Nursiwi</w:t>
      </w:r>
      <w:proofErr w:type="spellEnd"/>
      <w:r w:rsidR="002D543A" w:rsidRPr="0026207F">
        <w:rPr>
          <w:rStyle w:val="element-citation"/>
        </w:rPr>
        <w:t xml:space="preserve"> A, </w:t>
      </w:r>
      <w:proofErr w:type="spellStart"/>
      <w:r w:rsidR="002D543A" w:rsidRPr="0026207F">
        <w:rPr>
          <w:rStyle w:val="element-citation"/>
        </w:rPr>
        <w:t>Praseptiangga</w:t>
      </w:r>
      <w:proofErr w:type="spellEnd"/>
      <w:r w:rsidR="002D543A" w:rsidRPr="0026207F">
        <w:rPr>
          <w:rStyle w:val="element-citation"/>
        </w:rPr>
        <w:t xml:space="preserve"> D</w:t>
      </w:r>
      <w:r w:rsidR="004F40D1">
        <w:rPr>
          <w:rStyle w:val="element-citation"/>
        </w:rPr>
        <w:t>,</w:t>
      </w:r>
      <w:r w:rsidR="002D543A" w:rsidRPr="0026207F">
        <w:t xml:space="preserve"> Yunus A. Cytotoxicity of crude lectins from red macroalgae from the southern coast of Java island, </w:t>
      </w:r>
      <w:proofErr w:type="spellStart"/>
      <w:r w:rsidR="002D543A" w:rsidRPr="0026207F">
        <w:t>Gunung</w:t>
      </w:r>
      <w:proofErr w:type="spellEnd"/>
      <w:r w:rsidR="002D543A" w:rsidRPr="0026207F">
        <w:t xml:space="preserve"> </w:t>
      </w:r>
      <w:proofErr w:type="spellStart"/>
      <w:r w:rsidR="002D543A" w:rsidRPr="0026207F">
        <w:t>Kidul</w:t>
      </w:r>
      <w:proofErr w:type="spellEnd"/>
      <w:r w:rsidR="002D543A" w:rsidRPr="0026207F">
        <w:t xml:space="preserve"> Regency, Yogyakarta, Indonesia. In </w:t>
      </w:r>
      <w:r w:rsidR="002D543A" w:rsidRPr="0026207F">
        <w:rPr>
          <w:i/>
          <w:iCs/>
        </w:rPr>
        <w:t>IOP Conference Series: Materials Science and Engineering,</w:t>
      </w:r>
      <w:r w:rsidR="002D543A" w:rsidRPr="0026207F">
        <w:t xml:space="preserve"> </w:t>
      </w:r>
      <w:r w:rsidR="004F40D1" w:rsidRPr="0026207F">
        <w:t>2017</w:t>
      </w:r>
      <w:r w:rsidR="004F40D1">
        <w:t>;</w:t>
      </w:r>
      <w:r w:rsidR="002D543A" w:rsidRPr="004F40D1">
        <w:t>193</w:t>
      </w:r>
      <w:r w:rsidR="002D543A" w:rsidRPr="0026207F">
        <w:t>(1),012017.</w:t>
      </w:r>
      <w:r w:rsidR="002D543A" w:rsidRPr="0026207F">
        <w:rPr>
          <w:rStyle w:val="element-citation"/>
        </w:rPr>
        <w:t xml:space="preserve"> </w:t>
      </w:r>
      <w:proofErr w:type="spellStart"/>
      <w:r w:rsidR="002D543A" w:rsidRPr="0026207F">
        <w:rPr>
          <w:rStyle w:val="element-citation"/>
        </w:rPr>
        <w:t>doi</w:t>
      </w:r>
      <w:proofErr w:type="spellEnd"/>
      <w:r w:rsidR="002D543A" w:rsidRPr="0026207F">
        <w:rPr>
          <w:rStyle w:val="element-citation"/>
        </w:rPr>
        <w:t>: 10.1088/1757-899X/193/1/012017. </w:t>
      </w:r>
    </w:p>
    <w:p w14:paraId="46C0A300" w14:textId="77777777" w:rsidR="00CF00A2" w:rsidRDefault="00CF00A2" w:rsidP="00CF00A2"/>
    <w:p w14:paraId="673A1A6E" w14:textId="77777777" w:rsidR="00CF00A2" w:rsidRDefault="00776A37" w:rsidP="00CF00A2">
      <w:r w:rsidRPr="00776A37">
        <w:rPr>
          <w:highlight w:val="green"/>
        </w:rPr>
        <w:t>[14]</w:t>
      </w:r>
    </w:p>
    <w:p w14:paraId="3B14C939" w14:textId="77777777" w:rsidR="00CF00A2" w:rsidRDefault="00CF00A2" w:rsidP="00CF00A2"/>
    <w:p w14:paraId="277872B0" w14:textId="77777777" w:rsidR="00776A37" w:rsidRPr="00954B6D" w:rsidRDefault="00776A37" w:rsidP="00954B6D">
      <w:r w:rsidRPr="00954B6D">
        <w:t>[</w:t>
      </w:r>
      <w:proofErr w:type="gramStart"/>
      <w:r w:rsidRPr="00954B6D">
        <w:t>15]Shen</w:t>
      </w:r>
      <w:proofErr w:type="gramEnd"/>
      <w:r w:rsidRPr="00954B6D">
        <w:t xml:space="preserve"> W, Zhong FD, Zhang YJ, Wu ZJ, Lin QY, Xie LH. Molecular characterization of a new lectin from the marine alga Ulva </w:t>
      </w:r>
      <w:proofErr w:type="spellStart"/>
      <w:r w:rsidRPr="00954B6D">
        <w:t>pertusa</w:t>
      </w:r>
      <w:proofErr w:type="spellEnd"/>
      <w:r w:rsidRPr="00954B6D">
        <w:t xml:space="preserve">. </w:t>
      </w:r>
      <w:r w:rsidRPr="00954B6D">
        <w:rPr>
          <w:i/>
          <w:iCs/>
        </w:rPr>
        <w:t xml:space="preserve">Acta </w:t>
      </w:r>
      <w:proofErr w:type="spellStart"/>
      <w:r w:rsidRPr="00954B6D">
        <w:rPr>
          <w:i/>
          <w:iCs/>
        </w:rPr>
        <w:t>biochimica</w:t>
      </w:r>
      <w:proofErr w:type="spellEnd"/>
      <w:r w:rsidRPr="00954B6D">
        <w:rPr>
          <w:i/>
          <w:iCs/>
        </w:rPr>
        <w:t xml:space="preserve"> et </w:t>
      </w:r>
      <w:proofErr w:type="spellStart"/>
      <w:r w:rsidRPr="00954B6D">
        <w:rPr>
          <w:i/>
          <w:iCs/>
        </w:rPr>
        <w:t>biophysica</w:t>
      </w:r>
      <w:proofErr w:type="spellEnd"/>
      <w:r w:rsidRPr="00954B6D">
        <w:rPr>
          <w:i/>
          <w:iCs/>
        </w:rPr>
        <w:t xml:space="preserve"> </w:t>
      </w:r>
      <w:proofErr w:type="spellStart"/>
      <w:r w:rsidRPr="00954B6D">
        <w:rPr>
          <w:i/>
          <w:iCs/>
        </w:rPr>
        <w:t>Sinica</w:t>
      </w:r>
      <w:proofErr w:type="spellEnd"/>
      <w:r w:rsidRPr="00954B6D">
        <w:t xml:space="preserve">, </w:t>
      </w:r>
      <w:r w:rsidR="004F40D1" w:rsidRPr="00954B6D">
        <w:t>2004</w:t>
      </w:r>
      <w:r w:rsidR="004F40D1">
        <w:t>;</w:t>
      </w:r>
      <w:r w:rsidRPr="004F40D1">
        <w:rPr>
          <w:iCs/>
        </w:rPr>
        <w:t>36</w:t>
      </w:r>
      <w:r w:rsidRPr="00954B6D">
        <w:t xml:space="preserve">(2),111-117. </w:t>
      </w:r>
      <w:hyperlink r:id="rId15" w:history="1">
        <w:r w:rsidRPr="00954B6D">
          <w:rPr>
            <w:rStyle w:val="Hyperlink"/>
            <w:color w:val="auto"/>
          </w:rPr>
          <w:t>https://doi.org/10.1093/jn/131.2.604S</w:t>
        </w:r>
      </w:hyperlink>
      <w:r w:rsidRPr="00954B6D">
        <w:t>.</w:t>
      </w:r>
    </w:p>
    <w:p w14:paraId="52D4A1C1" w14:textId="77777777" w:rsidR="00CF00A2" w:rsidRDefault="00D337E2" w:rsidP="00CF00A2">
      <w:r w:rsidRPr="00D337E2">
        <w:rPr>
          <w:highlight w:val="green"/>
        </w:rPr>
        <w:t>[16]</w:t>
      </w:r>
    </w:p>
    <w:p w14:paraId="424E3E75" w14:textId="77777777" w:rsidR="003620E8" w:rsidRPr="003620E8" w:rsidRDefault="003620E8" w:rsidP="003620E8">
      <w:r>
        <w:t>[</w:t>
      </w:r>
      <w:proofErr w:type="gramStart"/>
      <w:r>
        <w:t>17]</w:t>
      </w:r>
      <w:r w:rsidRPr="003620E8">
        <w:t>Alvarez</w:t>
      </w:r>
      <w:proofErr w:type="gramEnd"/>
      <w:r w:rsidRPr="003620E8">
        <w:t xml:space="preserve">-Hernandez S, De Lara-Isassi G, Arreguin-Espinoza R, Arreguin B, Hernandez- Santoyo A, Rodriguez-Romero A. Isolation and partial characterization of giraffine, a lectin from the Mexican endemic alga Codium </w:t>
      </w:r>
      <w:proofErr w:type="spellStart"/>
      <w:r w:rsidRPr="003620E8">
        <w:t>giraffa</w:t>
      </w:r>
      <w:proofErr w:type="spellEnd"/>
      <w:r w:rsidRPr="003620E8">
        <w:t xml:space="preserve"> Silva, </w:t>
      </w:r>
      <w:r w:rsidR="001115A6" w:rsidRPr="003620E8">
        <w:t>1999</w:t>
      </w:r>
      <w:r w:rsidR="001115A6">
        <w:t>;</w:t>
      </w:r>
      <w:r w:rsidRPr="001115A6">
        <w:t>42,</w:t>
      </w:r>
      <w:r w:rsidRPr="003620E8">
        <w:t xml:space="preserve">573–580. </w:t>
      </w:r>
      <w:hyperlink r:id="rId16" w:tgtFrame="_blank" w:history="1">
        <w:r w:rsidRPr="003620E8">
          <w:rPr>
            <w:rStyle w:val="Hyperlink"/>
            <w:color w:val="auto"/>
          </w:rPr>
          <w:t>https://doi.org/10.1515/BOT.1999.064</w:t>
        </w:r>
      </w:hyperlink>
      <w:r w:rsidRPr="003620E8">
        <w:t>.</w:t>
      </w:r>
    </w:p>
    <w:p w14:paraId="4EBEE412" w14:textId="77777777" w:rsidR="00FC44E9" w:rsidRPr="00FC44E9" w:rsidRDefault="00FC44E9" w:rsidP="00FC44E9">
      <w:r>
        <w:t>[</w:t>
      </w:r>
      <w:proofErr w:type="gramStart"/>
      <w:r>
        <w:t>18]</w:t>
      </w:r>
      <w:r w:rsidRPr="00FC44E9">
        <w:t>Rogers</w:t>
      </w:r>
      <w:proofErr w:type="gramEnd"/>
      <w:r w:rsidRPr="00FC44E9">
        <w:t xml:space="preserve"> DJ, Fish B, Barwell CJ. Isolation and properties of lectins from two red marine algae: </w:t>
      </w:r>
      <w:proofErr w:type="spellStart"/>
      <w:r w:rsidRPr="00FC44E9">
        <w:t>Plumaria</w:t>
      </w:r>
      <w:proofErr w:type="spellEnd"/>
      <w:r w:rsidRPr="00FC44E9">
        <w:t xml:space="preserve"> elegans and </w:t>
      </w:r>
      <w:proofErr w:type="spellStart"/>
      <w:r w:rsidRPr="00FC44E9">
        <w:t>Ptilota</w:t>
      </w:r>
      <w:proofErr w:type="spellEnd"/>
      <w:r w:rsidRPr="00FC44E9">
        <w:t xml:space="preserve"> serrata. </w:t>
      </w:r>
      <w:r w:rsidRPr="00FC44E9">
        <w:rPr>
          <w:i/>
          <w:iCs/>
        </w:rPr>
        <w:t>Lectins: biology, biochemistry, clinical biochemistry</w:t>
      </w:r>
      <w:r w:rsidRPr="00FC44E9">
        <w:t xml:space="preserve">, </w:t>
      </w:r>
      <w:r w:rsidR="001115A6" w:rsidRPr="00FC44E9">
        <w:t>1990</w:t>
      </w:r>
      <w:r w:rsidR="001115A6">
        <w:t>;</w:t>
      </w:r>
      <w:r w:rsidRPr="001115A6">
        <w:rPr>
          <w:iCs/>
        </w:rPr>
        <w:t>7</w:t>
      </w:r>
      <w:r w:rsidR="001115A6">
        <w:t>,</w:t>
      </w:r>
      <w:r w:rsidRPr="00FC44E9">
        <w:t>49-52.</w:t>
      </w:r>
    </w:p>
    <w:p w14:paraId="0C407104" w14:textId="77777777" w:rsidR="00133554" w:rsidRPr="00133554" w:rsidRDefault="00133554" w:rsidP="00133554">
      <w:r w:rsidRPr="00133554">
        <w:t>[</w:t>
      </w:r>
      <w:proofErr w:type="gramStart"/>
      <w:r w:rsidRPr="00133554">
        <w:t>19]Sampaio</w:t>
      </w:r>
      <w:proofErr w:type="gramEnd"/>
      <w:r w:rsidRPr="00133554">
        <w:t xml:space="preserve"> AH, Rogers DJ, Barwell CJ. A galactose-specific lectin from the red marine alga </w:t>
      </w:r>
      <w:proofErr w:type="spellStart"/>
      <w:r w:rsidRPr="00133554">
        <w:t>Ptilota</w:t>
      </w:r>
      <w:proofErr w:type="spellEnd"/>
      <w:r w:rsidRPr="00133554">
        <w:t xml:space="preserve"> </w:t>
      </w:r>
      <w:proofErr w:type="spellStart"/>
      <w:r w:rsidRPr="00133554">
        <w:t>filicina</w:t>
      </w:r>
      <w:proofErr w:type="spellEnd"/>
      <w:r w:rsidRPr="00133554">
        <w:t xml:space="preserve">. </w:t>
      </w:r>
      <w:r w:rsidRPr="00133554">
        <w:rPr>
          <w:i/>
          <w:iCs/>
        </w:rPr>
        <w:t>Phytochemistry</w:t>
      </w:r>
      <w:r w:rsidRPr="00133554">
        <w:t xml:space="preserve">, </w:t>
      </w:r>
      <w:r w:rsidR="001115A6" w:rsidRPr="00133554">
        <w:t>1998</w:t>
      </w:r>
      <w:r w:rsidR="001115A6">
        <w:t>;</w:t>
      </w:r>
      <w:r w:rsidRPr="001115A6">
        <w:rPr>
          <w:iCs/>
        </w:rPr>
        <w:t>48</w:t>
      </w:r>
      <w:r w:rsidRPr="00133554">
        <w:t xml:space="preserve">(5),765-769. </w:t>
      </w:r>
      <w:hyperlink r:id="rId17" w:tgtFrame="_blank" w:tooltip="Persistent link using digital object identifier" w:history="1">
        <w:r w:rsidRPr="00133554">
          <w:rPr>
            <w:rStyle w:val="anchor-text"/>
            <w:u w:val="single"/>
          </w:rPr>
          <w:t>https://doi.org/10.1016/S0031-9422(97)00966-7</w:t>
        </w:r>
      </w:hyperlink>
      <w:r w:rsidRPr="00133554">
        <w:t>.</w:t>
      </w:r>
    </w:p>
    <w:p w14:paraId="1F3C5E34" w14:textId="77777777" w:rsidR="0026207F" w:rsidRPr="0026207F" w:rsidRDefault="00923421" w:rsidP="0026207F">
      <w:pPr>
        <w:rPr>
          <w:rStyle w:val="element-citation"/>
        </w:rPr>
      </w:pPr>
      <w:r>
        <w:t>[</w:t>
      </w:r>
      <w:proofErr w:type="gramStart"/>
      <w:r>
        <w:t>20]</w:t>
      </w:r>
      <w:r w:rsidRPr="00751235">
        <w:t>Benevides</w:t>
      </w:r>
      <w:proofErr w:type="gramEnd"/>
      <w:r w:rsidRPr="00751235">
        <w:t xml:space="preserve"> NMB, Holanda ML, Melo FR, Freitas ALP, Sampaio AH. Purification and partial characterisation of the lectin from the marine red alga </w:t>
      </w:r>
      <w:proofErr w:type="spellStart"/>
      <w:r w:rsidRPr="00751235">
        <w:t>Enantiocladia</w:t>
      </w:r>
      <w:proofErr w:type="spellEnd"/>
      <w:r w:rsidRPr="00751235">
        <w:t xml:space="preserve"> </w:t>
      </w:r>
      <w:proofErr w:type="spellStart"/>
      <w:r w:rsidRPr="00751235">
        <w:t>duperreyi</w:t>
      </w:r>
      <w:proofErr w:type="spellEnd"/>
      <w:r w:rsidRPr="00751235">
        <w:t xml:space="preserve"> (C. </w:t>
      </w:r>
      <w:proofErr w:type="spellStart"/>
      <w:r w:rsidRPr="00751235">
        <w:t>Agardh</w:t>
      </w:r>
      <w:proofErr w:type="spellEnd"/>
      <w:r w:rsidRPr="00751235">
        <w:t>) Falkenberg.</w:t>
      </w:r>
      <w:r w:rsidRPr="00751235">
        <w:rPr>
          <w:b/>
        </w:rPr>
        <w:t xml:space="preserve"> </w:t>
      </w:r>
      <w:r w:rsidR="001115A6" w:rsidRPr="00751235">
        <w:t>1998</w:t>
      </w:r>
      <w:r w:rsidR="001115A6">
        <w:t>;</w:t>
      </w:r>
      <w:r w:rsidRPr="001115A6">
        <w:t>41,</w:t>
      </w:r>
      <w:r w:rsidRPr="00751235">
        <w:t xml:space="preserve">521-525. </w:t>
      </w:r>
      <w:hyperlink r:id="rId18" w:tgtFrame="_blank" w:history="1">
        <w:r w:rsidRPr="00751235">
          <w:rPr>
            <w:rStyle w:val="Hyperlink"/>
            <w:color w:val="auto"/>
          </w:rPr>
          <w:t>https://doi.org/10.1515/botm.1998.41.1-6.521</w:t>
        </w:r>
      </w:hyperlink>
      <w:r w:rsidRPr="00751235">
        <w:t>.</w:t>
      </w:r>
    </w:p>
    <w:p w14:paraId="69F6A9C2" w14:textId="77777777" w:rsidR="00BF5503" w:rsidRPr="00BF5503" w:rsidRDefault="00BF5503" w:rsidP="00BF5503">
      <w:r w:rsidRPr="00BF5503">
        <w:t>[</w:t>
      </w:r>
      <w:proofErr w:type="gramStart"/>
      <w:r w:rsidRPr="00BF5503">
        <w:t>21]Melo</w:t>
      </w:r>
      <w:proofErr w:type="gramEnd"/>
      <w:r w:rsidRPr="00BF5503">
        <w:t xml:space="preserve"> FR, Benevides N, Pereira MG, Holanda ML, Mendes FN, Oliveira SR, Silva LM. Purification and partial characterisation of a lectin from the red marine alga Vidalia </w:t>
      </w:r>
      <w:proofErr w:type="spellStart"/>
      <w:r w:rsidRPr="00BF5503">
        <w:t>obtusiloba</w:t>
      </w:r>
      <w:proofErr w:type="spellEnd"/>
      <w:r w:rsidRPr="00BF5503">
        <w:t xml:space="preserve"> C. </w:t>
      </w:r>
      <w:proofErr w:type="spellStart"/>
      <w:r w:rsidRPr="00BF5503">
        <w:t>Agardh</w:t>
      </w:r>
      <w:proofErr w:type="spellEnd"/>
      <w:r w:rsidRPr="00BF5503">
        <w:t xml:space="preserve">. </w:t>
      </w:r>
      <w:r w:rsidRPr="00BF5503">
        <w:rPr>
          <w:i/>
          <w:iCs/>
        </w:rPr>
        <w:t>Brazilian Journal of Botany</w:t>
      </w:r>
      <w:r w:rsidRPr="00BF5503">
        <w:t xml:space="preserve">, </w:t>
      </w:r>
      <w:r w:rsidR="001115A6" w:rsidRPr="00BF5503">
        <w:t>2004</w:t>
      </w:r>
      <w:r w:rsidR="001115A6">
        <w:t>;</w:t>
      </w:r>
      <w:r w:rsidRPr="001115A6">
        <w:rPr>
          <w:iCs/>
        </w:rPr>
        <w:t>27</w:t>
      </w:r>
      <w:r w:rsidRPr="00BF5503">
        <w:t>(2),263-269. https://doi: 10.1590/S0100-84042004000200006. </w:t>
      </w:r>
    </w:p>
    <w:p w14:paraId="36DB7282" w14:textId="77777777" w:rsidR="00ED6090" w:rsidRPr="00ED6090" w:rsidRDefault="00ED6090" w:rsidP="00ED6090">
      <w:r w:rsidRPr="00ED6090">
        <w:rPr>
          <w:rStyle w:val="contributor"/>
          <w:rFonts w:eastAsiaTheme="majorEastAsia"/>
          <w:iCs/>
          <w:shd w:val="clear" w:color="auto" w:fill="FFFFFF"/>
        </w:rPr>
        <w:t>[</w:t>
      </w:r>
      <w:proofErr w:type="gramStart"/>
      <w:r w:rsidRPr="00ED6090">
        <w:rPr>
          <w:rStyle w:val="contributor"/>
          <w:rFonts w:eastAsiaTheme="majorEastAsia"/>
          <w:iCs/>
          <w:shd w:val="clear" w:color="auto" w:fill="FFFFFF"/>
        </w:rPr>
        <w:t>22]Valentina</w:t>
      </w:r>
      <w:proofErr w:type="gramEnd"/>
      <w:r w:rsidRPr="00ED6090">
        <w:t xml:space="preserve"> M, Chernikov O, </w:t>
      </w:r>
      <w:proofErr w:type="spellStart"/>
      <w:r w:rsidRPr="00ED6090">
        <w:t>Chikalovets</w:t>
      </w:r>
      <w:proofErr w:type="spellEnd"/>
      <w:r w:rsidRPr="00ED6090">
        <w:t xml:space="preserve"> I, Lukyanov P. Purification and partial characterization of the lectin from the marine red alga </w:t>
      </w:r>
      <w:proofErr w:type="spellStart"/>
      <w:r w:rsidRPr="00ED6090">
        <w:t>Tichocarpus</w:t>
      </w:r>
      <w:proofErr w:type="spellEnd"/>
      <w:r w:rsidRPr="00ED6090">
        <w:t xml:space="preserve"> </w:t>
      </w:r>
      <w:proofErr w:type="spellStart"/>
      <w:r w:rsidRPr="00ED6090">
        <w:t>crinitus</w:t>
      </w:r>
      <w:proofErr w:type="spellEnd"/>
      <w:r w:rsidRPr="00ED6090">
        <w:t xml:space="preserve"> (</w:t>
      </w:r>
      <w:proofErr w:type="spellStart"/>
      <w:r w:rsidRPr="00ED6090">
        <w:t>Gmelin</w:t>
      </w:r>
      <w:proofErr w:type="spellEnd"/>
      <w:r w:rsidRPr="00ED6090">
        <w:t xml:space="preserve">) </w:t>
      </w:r>
      <w:proofErr w:type="spellStart"/>
      <w:r w:rsidRPr="00ED6090">
        <w:t>Rupr</w:t>
      </w:r>
      <w:proofErr w:type="spellEnd"/>
      <w:r w:rsidRPr="00ED6090">
        <w:t xml:space="preserve">.(Rhodophyta), </w:t>
      </w:r>
      <w:r w:rsidR="00016951" w:rsidRPr="00ED6090">
        <w:t>2010</w:t>
      </w:r>
      <w:r w:rsidR="00016951">
        <w:t>;</w:t>
      </w:r>
      <w:r w:rsidRPr="00016951">
        <w:rPr>
          <w:iCs/>
        </w:rPr>
        <w:t>53</w:t>
      </w:r>
      <w:r w:rsidR="00016951">
        <w:rPr>
          <w:iCs/>
        </w:rPr>
        <w:t>,</w:t>
      </w:r>
      <w:r w:rsidRPr="00ED6090">
        <w:rPr>
          <w:iCs/>
        </w:rPr>
        <w:t>69-78</w:t>
      </w:r>
      <w:r w:rsidRPr="00ED6090">
        <w:t xml:space="preserve">. </w:t>
      </w:r>
      <w:proofErr w:type="spellStart"/>
      <w:r w:rsidRPr="00ED6090">
        <w:t>doi</w:t>
      </w:r>
      <w:proofErr w:type="spellEnd"/>
      <w:r w:rsidRPr="00ED6090">
        <w:t>: 10.1515/Bot.2010.001. </w:t>
      </w:r>
    </w:p>
    <w:p w14:paraId="1BC4C8CF" w14:textId="77777777" w:rsidR="00ED6090" w:rsidRPr="00ED6090" w:rsidRDefault="00ED6090" w:rsidP="00ED6090">
      <w:r w:rsidRPr="00ED6090">
        <w:t>[</w:t>
      </w:r>
      <w:proofErr w:type="gramStart"/>
      <w:r w:rsidRPr="00ED6090">
        <w:t>23]Rogers</w:t>
      </w:r>
      <w:proofErr w:type="gramEnd"/>
      <w:r w:rsidRPr="00ED6090">
        <w:t xml:space="preserve"> DJ, Hori K. Marine algal lectins: new developments. </w:t>
      </w:r>
      <w:proofErr w:type="spellStart"/>
      <w:r w:rsidRPr="00ED6090">
        <w:rPr>
          <w:i/>
          <w:iCs/>
        </w:rPr>
        <w:t>Hydrobiologia</w:t>
      </w:r>
      <w:proofErr w:type="spellEnd"/>
      <w:r w:rsidRPr="00ED6090">
        <w:t xml:space="preserve">, </w:t>
      </w:r>
      <w:r w:rsidR="00016951" w:rsidRPr="00ED6090">
        <w:t>1993</w:t>
      </w:r>
      <w:r w:rsidR="00016951">
        <w:t>;</w:t>
      </w:r>
      <w:r w:rsidRPr="00016951">
        <w:rPr>
          <w:iCs/>
        </w:rPr>
        <w:t>260</w:t>
      </w:r>
      <w:r w:rsidRPr="00ED6090">
        <w:t xml:space="preserve">,589-593. </w:t>
      </w:r>
      <w:hyperlink r:id="rId19" w:history="1">
        <w:r w:rsidRPr="00ED6090">
          <w:rPr>
            <w:rStyle w:val="Hyperlink"/>
            <w:color w:val="auto"/>
          </w:rPr>
          <w:t>https://doi.org/10.1007/BF00049075</w:t>
        </w:r>
      </w:hyperlink>
      <w:r w:rsidRPr="00ED6090">
        <w:t>.</w:t>
      </w:r>
    </w:p>
    <w:p w14:paraId="67587008" w14:textId="77777777" w:rsidR="00016836" w:rsidRPr="00016836" w:rsidRDefault="00016836" w:rsidP="00016836">
      <w:pPr>
        <w:rPr>
          <w:rStyle w:val="group-doi"/>
        </w:rPr>
      </w:pPr>
      <w:r w:rsidRPr="00016836">
        <w:t>[</w:t>
      </w:r>
      <w:proofErr w:type="gramStart"/>
      <w:r w:rsidRPr="00016836">
        <w:t>24]Oliveira</w:t>
      </w:r>
      <w:proofErr w:type="gramEnd"/>
      <w:r w:rsidRPr="00016836">
        <w:t xml:space="preserve"> SR, Nascimento AE, Lima ME, Leite YF, Benevides N. Purification and characterisation of a lectin from the red marine alga </w:t>
      </w:r>
      <w:proofErr w:type="spellStart"/>
      <w:r w:rsidRPr="00016836">
        <w:rPr>
          <w:i/>
        </w:rPr>
        <w:t>Pterocladiella</w:t>
      </w:r>
      <w:proofErr w:type="spellEnd"/>
      <w:r w:rsidRPr="00016836">
        <w:rPr>
          <w:i/>
        </w:rPr>
        <w:t xml:space="preserve"> </w:t>
      </w:r>
      <w:proofErr w:type="spellStart"/>
      <w:r w:rsidRPr="00016836">
        <w:rPr>
          <w:i/>
        </w:rPr>
        <w:t>capillacea</w:t>
      </w:r>
      <w:proofErr w:type="spellEnd"/>
      <w:r w:rsidRPr="00016836">
        <w:t xml:space="preserve"> (SG </w:t>
      </w:r>
      <w:proofErr w:type="spellStart"/>
      <w:r w:rsidRPr="00016836">
        <w:t>Gmel</w:t>
      </w:r>
      <w:proofErr w:type="spellEnd"/>
      <w:r w:rsidRPr="00016836">
        <w:t xml:space="preserve">.) Santel. &amp; </w:t>
      </w:r>
      <w:proofErr w:type="spellStart"/>
      <w:r w:rsidRPr="00016836">
        <w:t>Hommers</w:t>
      </w:r>
      <w:proofErr w:type="spellEnd"/>
      <w:r w:rsidRPr="00016836">
        <w:t xml:space="preserve">. </w:t>
      </w:r>
      <w:r w:rsidRPr="00016836">
        <w:rPr>
          <w:i/>
          <w:iCs/>
        </w:rPr>
        <w:t>Brazilian Journal of Botany</w:t>
      </w:r>
      <w:r w:rsidRPr="00016836">
        <w:t xml:space="preserve">, </w:t>
      </w:r>
      <w:r w:rsidR="00016951" w:rsidRPr="00016836">
        <w:t>2002</w:t>
      </w:r>
      <w:r w:rsidR="00016951">
        <w:t>;</w:t>
      </w:r>
      <w:r w:rsidRPr="00016951">
        <w:rPr>
          <w:iCs/>
        </w:rPr>
        <w:t>25</w:t>
      </w:r>
      <w:r w:rsidR="00016951">
        <w:t>,</w:t>
      </w:r>
      <w:r w:rsidRPr="00016836">
        <w:t xml:space="preserve">397-403. </w:t>
      </w:r>
      <w:hyperlink r:id="rId20" w:tgtFrame="_blank" w:history="1">
        <w:r w:rsidRPr="00016836">
          <w:rPr>
            <w:rStyle w:val="Hyperlink"/>
            <w:color w:val="auto"/>
          </w:rPr>
          <w:t>https://doi.org/10.1590/S0100-84042002012000003</w:t>
        </w:r>
      </w:hyperlink>
      <w:r w:rsidRPr="00016836">
        <w:rPr>
          <w:rStyle w:val="group-doi"/>
        </w:rPr>
        <w:t>.</w:t>
      </w:r>
    </w:p>
    <w:p w14:paraId="46CEE402" w14:textId="77777777" w:rsidR="00016836" w:rsidRPr="00016836" w:rsidRDefault="00016836" w:rsidP="00016836">
      <w:r w:rsidRPr="00016836">
        <w:lastRenderedPageBreak/>
        <w:t>[</w:t>
      </w:r>
      <w:proofErr w:type="gramStart"/>
      <w:r w:rsidRPr="00016836">
        <w:t>25]Silva</w:t>
      </w:r>
      <w:proofErr w:type="gramEnd"/>
      <w:r w:rsidRPr="00016836">
        <w:t xml:space="preserve"> AJ, Cavalcanti VLR, Porto ALF, Gama WA, Brandão-Costa RMP</w:t>
      </w:r>
      <w:r w:rsidR="00016951">
        <w:t>,</w:t>
      </w:r>
      <w:r w:rsidRPr="00016836">
        <w:t xml:space="preserve"> Bezerra RP. The green microalgae </w:t>
      </w:r>
      <w:proofErr w:type="spellStart"/>
      <w:r w:rsidRPr="00016836">
        <w:rPr>
          <w:i/>
        </w:rPr>
        <w:t>Tetradesmus</w:t>
      </w:r>
      <w:proofErr w:type="spellEnd"/>
      <w:r w:rsidRPr="00016836">
        <w:rPr>
          <w:i/>
        </w:rPr>
        <w:t xml:space="preserve"> obliquus </w:t>
      </w:r>
      <w:r w:rsidRPr="00016836">
        <w:t>(</w:t>
      </w:r>
      <w:r w:rsidRPr="00016836">
        <w:rPr>
          <w:i/>
        </w:rPr>
        <w:t xml:space="preserve">Scenedesmus </w:t>
      </w:r>
      <w:proofErr w:type="spellStart"/>
      <w:r w:rsidRPr="00016836">
        <w:rPr>
          <w:i/>
        </w:rPr>
        <w:t>acutus</w:t>
      </w:r>
      <w:proofErr w:type="spellEnd"/>
      <w:r w:rsidRPr="00016836">
        <w:t xml:space="preserve">) as lectin source in the recognition of ABO blood type: purification and characterization. </w:t>
      </w:r>
      <w:r w:rsidRPr="00016836">
        <w:rPr>
          <w:i/>
          <w:iCs/>
        </w:rPr>
        <w:t>Journal of Applied Phycology</w:t>
      </w:r>
      <w:r w:rsidRPr="00016836">
        <w:t xml:space="preserve">, </w:t>
      </w:r>
      <w:r w:rsidR="00016951" w:rsidRPr="00016836">
        <w:t>2020</w:t>
      </w:r>
      <w:r w:rsidR="00016951">
        <w:t>;</w:t>
      </w:r>
      <w:r w:rsidRPr="00016951">
        <w:rPr>
          <w:iCs/>
        </w:rPr>
        <w:t>32</w:t>
      </w:r>
      <w:r w:rsidRPr="00016836">
        <w:t xml:space="preserve">,103-110. </w:t>
      </w:r>
      <w:hyperlink r:id="rId21" w:history="1">
        <w:r w:rsidRPr="00016836">
          <w:rPr>
            <w:rStyle w:val="Hyperlink"/>
            <w:color w:val="auto"/>
          </w:rPr>
          <w:t>https://doi.org/10.1007/s10811-019-01923-5</w:t>
        </w:r>
      </w:hyperlink>
    </w:p>
    <w:p w14:paraId="0A0DF94C" w14:textId="77777777" w:rsidR="00016836" w:rsidRPr="00930095" w:rsidRDefault="00016836" w:rsidP="0001683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26]</w:t>
      </w:r>
      <w:r w:rsidRPr="00930095">
        <w:rPr>
          <w:rFonts w:ascii="Times New Roman" w:hAnsi="Times New Roman" w:cs="Times New Roman"/>
          <w:sz w:val="24"/>
          <w:szCs w:val="24"/>
        </w:rPr>
        <w:t>Sugahara</w:t>
      </w:r>
      <w:proofErr w:type="gramEnd"/>
      <w:r w:rsidRPr="00930095">
        <w:rPr>
          <w:rFonts w:ascii="Times New Roman" w:hAnsi="Times New Roman" w:cs="Times New Roman"/>
          <w:sz w:val="24"/>
          <w:szCs w:val="24"/>
        </w:rPr>
        <w:t xml:space="preserve"> T, Ohama Y, Fukuda A, Hayashi M, Kawakubo A, Kato K</w:t>
      </w:r>
      <w:r w:rsidR="00016951">
        <w:rPr>
          <w:rFonts w:ascii="Times New Roman" w:hAnsi="Times New Roman" w:cs="Times New Roman"/>
          <w:sz w:val="24"/>
          <w:szCs w:val="24"/>
        </w:rPr>
        <w:t>.</w:t>
      </w:r>
      <w:r w:rsidRPr="00930095">
        <w:rPr>
          <w:rFonts w:ascii="Times New Roman" w:hAnsi="Times New Roman" w:cs="Times New Roman"/>
          <w:sz w:val="24"/>
          <w:szCs w:val="24"/>
        </w:rPr>
        <w:t xml:space="preserve"> The cytotoxic effect of </w:t>
      </w:r>
      <w:r w:rsidRPr="00930095">
        <w:rPr>
          <w:rFonts w:ascii="Times New Roman" w:hAnsi="Times New Roman" w:cs="Times New Roman"/>
          <w:i/>
          <w:sz w:val="24"/>
          <w:szCs w:val="24"/>
        </w:rPr>
        <w:t>Eucheuma serra</w:t>
      </w:r>
      <w:r w:rsidRPr="00930095">
        <w:rPr>
          <w:rFonts w:ascii="Times New Roman" w:hAnsi="Times New Roman" w:cs="Times New Roman"/>
          <w:sz w:val="24"/>
          <w:szCs w:val="24"/>
        </w:rPr>
        <w:t xml:space="preserve"> agglutinin (ESA) on cancer cells and its application to molecular probe for drug delivery system using lipid vesicles. Cytotechnology </w:t>
      </w:r>
      <w:r w:rsidR="00016951" w:rsidRPr="00930095">
        <w:rPr>
          <w:rFonts w:ascii="Times New Roman" w:hAnsi="Times New Roman" w:cs="Times New Roman"/>
          <w:sz w:val="24"/>
          <w:szCs w:val="24"/>
        </w:rPr>
        <w:t>2001</w:t>
      </w:r>
      <w:r w:rsidR="00016951">
        <w:rPr>
          <w:rFonts w:ascii="Times New Roman" w:hAnsi="Times New Roman" w:cs="Times New Roman"/>
          <w:sz w:val="24"/>
          <w:szCs w:val="24"/>
        </w:rPr>
        <w:t>;</w:t>
      </w:r>
      <w:r w:rsidRPr="00930095">
        <w:rPr>
          <w:rFonts w:ascii="Times New Roman" w:hAnsi="Times New Roman" w:cs="Times New Roman"/>
          <w:sz w:val="24"/>
          <w:szCs w:val="24"/>
        </w:rPr>
        <w:t>36</w:t>
      </w:r>
      <w:r w:rsidR="00016951">
        <w:rPr>
          <w:rFonts w:ascii="Times New Roman" w:hAnsi="Times New Roman" w:cs="Times New Roman"/>
          <w:sz w:val="24"/>
          <w:szCs w:val="24"/>
        </w:rPr>
        <w:t>,</w:t>
      </w:r>
      <w:r w:rsidRPr="00930095">
        <w:rPr>
          <w:rFonts w:ascii="Times New Roman" w:hAnsi="Times New Roman" w:cs="Times New Roman"/>
          <w:sz w:val="24"/>
          <w:szCs w:val="24"/>
        </w:rPr>
        <w:t xml:space="preserve">93–99. </w:t>
      </w:r>
      <w:hyperlink r:id="rId22" w:history="1">
        <w:r w:rsidRPr="00930095">
          <w:rPr>
            <w:rStyle w:val="Hyperlink"/>
            <w:rFonts w:ascii="Times New Roman" w:hAnsi="Times New Roman" w:cs="Times New Roman"/>
            <w:color w:val="auto"/>
            <w:sz w:val="24"/>
            <w:szCs w:val="24"/>
          </w:rPr>
          <w:t>https://doi.org/10.1023/A:1014057407251</w:t>
        </w:r>
      </w:hyperlink>
    </w:p>
    <w:p w14:paraId="5521808C" w14:textId="77777777" w:rsidR="00016836" w:rsidRPr="00930095" w:rsidRDefault="00016836" w:rsidP="0001683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[27]</w:t>
      </w:r>
      <w:r w:rsidRPr="00930095">
        <w:rPr>
          <w:rFonts w:ascii="Times New Roman" w:hAnsi="Times New Roman" w:cs="Times New Roman"/>
          <w:sz w:val="24"/>
          <w:szCs w:val="24"/>
        </w:rPr>
        <w:t xml:space="preserve">de </w:t>
      </w:r>
      <w:proofErr w:type="spellStart"/>
      <w:r w:rsidRPr="00930095">
        <w:rPr>
          <w:rFonts w:ascii="Times New Roman" w:hAnsi="Times New Roman" w:cs="Times New Roman"/>
          <w:sz w:val="24"/>
          <w:szCs w:val="24"/>
        </w:rPr>
        <w:t>Leoz</w:t>
      </w:r>
      <w:proofErr w:type="spellEnd"/>
      <w:r w:rsidRPr="00930095">
        <w:rPr>
          <w:rFonts w:ascii="Times New Roman" w:hAnsi="Times New Roman" w:cs="Times New Roman"/>
          <w:sz w:val="24"/>
          <w:szCs w:val="24"/>
        </w:rPr>
        <w:t xml:space="preserve"> MLA, Young LJT, An HJ, Kronewitter SR, Kim J, Miyamoto S, Borowsky </w:t>
      </w:r>
      <w:proofErr w:type="gramStart"/>
      <w:r w:rsidRPr="00930095">
        <w:rPr>
          <w:rFonts w:ascii="Times New Roman" w:hAnsi="Times New Roman" w:cs="Times New Roman"/>
          <w:sz w:val="24"/>
          <w:szCs w:val="24"/>
        </w:rPr>
        <w:t>AD,  Chew</w:t>
      </w:r>
      <w:proofErr w:type="gramEnd"/>
      <w:r w:rsidRPr="00930095">
        <w:rPr>
          <w:rFonts w:ascii="Times New Roman" w:hAnsi="Times New Roman" w:cs="Times New Roman"/>
          <w:sz w:val="24"/>
          <w:szCs w:val="24"/>
        </w:rPr>
        <w:t xml:space="preserve"> HK, </w:t>
      </w:r>
      <w:proofErr w:type="spellStart"/>
      <w:r w:rsidRPr="00930095">
        <w:rPr>
          <w:rFonts w:ascii="Times New Roman" w:hAnsi="Times New Roman" w:cs="Times New Roman"/>
          <w:sz w:val="24"/>
          <w:szCs w:val="24"/>
        </w:rPr>
        <w:t>Lebrilla</w:t>
      </w:r>
      <w:proofErr w:type="spellEnd"/>
      <w:r w:rsidRPr="00930095">
        <w:rPr>
          <w:rFonts w:ascii="Times New Roman" w:hAnsi="Times New Roman" w:cs="Times New Roman"/>
          <w:sz w:val="24"/>
          <w:szCs w:val="24"/>
        </w:rPr>
        <w:t xml:space="preserve"> CB. High mannose glycans are elevated during breast cancer progression. Mol Cell Proteomics.</w:t>
      </w:r>
      <w:r w:rsidR="007B64FE" w:rsidRPr="007B64FE">
        <w:rPr>
          <w:rFonts w:ascii="Times New Roman" w:hAnsi="Times New Roman" w:cs="Times New Roman"/>
          <w:sz w:val="24"/>
          <w:szCs w:val="24"/>
        </w:rPr>
        <w:t xml:space="preserve"> </w:t>
      </w:r>
      <w:r w:rsidR="007B64FE" w:rsidRPr="00930095">
        <w:rPr>
          <w:rFonts w:ascii="Times New Roman" w:hAnsi="Times New Roman" w:cs="Times New Roman"/>
          <w:sz w:val="24"/>
          <w:szCs w:val="24"/>
        </w:rPr>
        <w:t>2011</w:t>
      </w:r>
      <w:r w:rsidR="007B64FE">
        <w:rPr>
          <w:rFonts w:ascii="Times New Roman" w:hAnsi="Times New Roman" w:cs="Times New Roman"/>
          <w:sz w:val="24"/>
          <w:szCs w:val="24"/>
        </w:rPr>
        <w:t>.</w:t>
      </w:r>
      <w:r w:rsidRPr="00930095">
        <w:rPr>
          <w:rFonts w:ascii="Times New Roman" w:hAnsi="Times New Roman" w:cs="Times New Roman"/>
          <w:sz w:val="24"/>
          <w:szCs w:val="24"/>
        </w:rPr>
        <w:t xml:space="preserve"> </w:t>
      </w:r>
      <w:hyperlink r:id="rId23" w:history="1">
        <w:r w:rsidRPr="00930095">
          <w:rPr>
            <w:rStyle w:val="Hyperlink"/>
            <w:rFonts w:ascii="Times New Roman" w:hAnsi="Times New Roman" w:cs="Times New Roman"/>
            <w:color w:val="auto"/>
            <w:sz w:val="24"/>
            <w:szCs w:val="24"/>
          </w:rPr>
          <w:t>https://doi.org/10.1074/mcp.M110.002717</w:t>
        </w:r>
      </w:hyperlink>
    </w:p>
    <w:p w14:paraId="014D4D96" w14:textId="77777777" w:rsidR="00CF00A2" w:rsidRDefault="00016836" w:rsidP="00CF00A2">
      <w:r>
        <w:t>[</w:t>
      </w:r>
      <w:proofErr w:type="gramStart"/>
      <w:r>
        <w:t>28]</w:t>
      </w:r>
      <w:r w:rsidRPr="00930095">
        <w:t>Liu</w:t>
      </w:r>
      <w:proofErr w:type="gramEnd"/>
      <w:r w:rsidRPr="00930095">
        <w:t xml:space="preserve"> X, Nie H, Zhang Y, Yao Y, </w:t>
      </w:r>
      <w:proofErr w:type="spellStart"/>
      <w:r w:rsidRPr="00930095">
        <w:t>Maitikabili</w:t>
      </w:r>
      <w:proofErr w:type="spellEnd"/>
      <w:r w:rsidRPr="00930095">
        <w:t xml:space="preserve"> A, Qu Y, Shi S, Chen C, Li Y. Cell surface-specific N-glycan profiling in breast cancer. </w:t>
      </w:r>
      <w:proofErr w:type="spellStart"/>
      <w:r w:rsidRPr="00930095">
        <w:t>PLoS</w:t>
      </w:r>
      <w:proofErr w:type="spellEnd"/>
      <w:r w:rsidRPr="00930095">
        <w:t xml:space="preserve"> ONE </w:t>
      </w:r>
      <w:r w:rsidR="007B64FE" w:rsidRPr="00930095">
        <w:t>2013</w:t>
      </w:r>
      <w:r w:rsidR="007B64FE">
        <w:t>;</w:t>
      </w:r>
      <w:proofErr w:type="gramStart"/>
      <w:r w:rsidRPr="00930095">
        <w:t>8</w:t>
      </w:r>
      <w:r w:rsidR="007B64FE">
        <w:t>,</w:t>
      </w:r>
      <w:r w:rsidRPr="00930095">
        <w:t>e</w:t>
      </w:r>
      <w:proofErr w:type="gramEnd"/>
      <w:r w:rsidRPr="00930095">
        <w:t>72704. https</w:t>
      </w:r>
      <w:r w:rsidR="00E5157F">
        <w:t xml:space="preserve"> </w:t>
      </w:r>
      <w:r w:rsidRPr="00930095">
        <w:t>://doi.org/10.1371/journal.pone.0072704</w:t>
      </w:r>
    </w:p>
    <w:p w14:paraId="0DA614FD" w14:textId="77777777" w:rsidR="00CF00A2" w:rsidRDefault="00CF00A2" w:rsidP="00CF00A2"/>
    <w:p w14:paraId="377FE8CE" w14:textId="77777777" w:rsidR="00CF00A2" w:rsidRDefault="00CF00A2" w:rsidP="00CF00A2"/>
    <w:p w14:paraId="41130356" w14:textId="77777777" w:rsidR="00CF00A2" w:rsidRPr="00CF00A2" w:rsidRDefault="00CF00A2" w:rsidP="00CF00A2"/>
    <w:p w14:paraId="1173C9F8" w14:textId="77777777" w:rsidR="00575222" w:rsidRPr="00930095" w:rsidRDefault="00575222" w:rsidP="0052376E"/>
    <w:p w14:paraId="2217ECC3" w14:textId="77777777" w:rsidR="00575222" w:rsidRPr="00930095" w:rsidRDefault="00575222" w:rsidP="0052376E"/>
    <w:p w14:paraId="0AE2BB20" w14:textId="77777777" w:rsidR="00575222" w:rsidRPr="00930095" w:rsidRDefault="00575222" w:rsidP="0052376E"/>
    <w:p w14:paraId="37317CA3" w14:textId="77777777" w:rsidR="00575222" w:rsidRPr="00751235" w:rsidRDefault="00575222" w:rsidP="00ED6090">
      <w:pPr>
        <w:pStyle w:val="ListParagraph"/>
        <w:spacing w:after="0" w:line="240" w:lineRule="auto"/>
        <w:ind w:left="360"/>
        <w:rPr>
          <w:rFonts w:ascii="Times New Roman" w:hAnsi="Times New Roman" w:cs="Times New Roman"/>
          <w:sz w:val="24"/>
          <w:szCs w:val="24"/>
        </w:rPr>
      </w:pPr>
    </w:p>
    <w:p w14:paraId="00875408" w14:textId="77777777" w:rsidR="00575222" w:rsidRPr="00930095" w:rsidRDefault="00575222" w:rsidP="0052376E"/>
    <w:p w14:paraId="62AF7013" w14:textId="77777777" w:rsidR="00E23F0D" w:rsidRPr="00930095" w:rsidRDefault="00E23F0D" w:rsidP="0052376E">
      <w:pPr>
        <w:pStyle w:val="NoSpacing"/>
        <w:spacing w:line="360" w:lineRule="auto"/>
        <w:rPr>
          <w:rFonts w:ascii="Times New Roman" w:hAnsi="Times New Roman" w:cs="Times New Roman"/>
          <w:sz w:val="24"/>
          <w:szCs w:val="24"/>
        </w:rPr>
      </w:pPr>
    </w:p>
    <w:p w14:paraId="7F6B7971" w14:textId="77777777" w:rsidR="00E23F0D" w:rsidRPr="00930095" w:rsidRDefault="00E23F0D" w:rsidP="0052376E"/>
    <w:p w14:paraId="591EE8F9" w14:textId="77777777" w:rsidR="00575222" w:rsidRPr="00930095" w:rsidRDefault="00575222" w:rsidP="0052376E"/>
    <w:p w14:paraId="11DC7B4A" w14:textId="77777777" w:rsidR="00E23F0D" w:rsidRPr="00930095" w:rsidRDefault="00016836" w:rsidP="00016836">
      <w:pPr>
        <w:pStyle w:val="NoSpacing"/>
        <w:spacing w:line="360" w:lineRule="auto"/>
        <w:ind w:left="360"/>
        <w:rPr>
          <w:rFonts w:ascii="Times New Roman" w:hAnsi="Times New Roman" w:cs="Times New Roman"/>
          <w:sz w:val="24"/>
          <w:szCs w:val="24"/>
        </w:rPr>
      </w:pPr>
      <w:r>
        <w:rPr>
          <w:rFonts w:ascii="Times New Roman" w:hAnsi="Times New Roman" w:cs="Times New Roman"/>
          <w:sz w:val="24"/>
          <w:szCs w:val="24"/>
        </w:rPr>
        <w:br/>
      </w:r>
    </w:p>
    <w:p w14:paraId="52728FC3" w14:textId="77777777" w:rsidR="00575222" w:rsidRPr="00930095" w:rsidRDefault="00575222" w:rsidP="0052376E">
      <w:pPr>
        <w:rPr>
          <w:rStyle w:val="element-citation"/>
        </w:rPr>
      </w:pPr>
    </w:p>
    <w:p w14:paraId="1002096E" w14:textId="77777777" w:rsidR="00575222" w:rsidRPr="00930095" w:rsidRDefault="00575222" w:rsidP="0052376E"/>
    <w:p w14:paraId="39306F6B" w14:textId="77777777" w:rsidR="00575222" w:rsidRPr="00930095" w:rsidRDefault="00575222" w:rsidP="0052376E"/>
    <w:p w14:paraId="122F2707" w14:textId="77777777" w:rsidR="00575222" w:rsidRPr="00930095" w:rsidRDefault="00575222" w:rsidP="0052376E">
      <w:pPr>
        <w:rPr>
          <w:rStyle w:val="group-doi"/>
        </w:rPr>
      </w:pPr>
    </w:p>
    <w:p w14:paraId="35F8F223" w14:textId="77777777" w:rsidR="00575222" w:rsidRPr="00930095" w:rsidRDefault="00575222" w:rsidP="0052376E"/>
    <w:p w14:paraId="2A6E0434" w14:textId="77777777" w:rsidR="00575222" w:rsidRPr="00930095" w:rsidRDefault="00575222" w:rsidP="0052376E"/>
    <w:p w14:paraId="59A41069" w14:textId="77777777" w:rsidR="00575222" w:rsidRPr="00930095" w:rsidRDefault="00575222" w:rsidP="0052376E"/>
    <w:p w14:paraId="06167DF7" w14:textId="77777777" w:rsidR="00575222" w:rsidRPr="00930095" w:rsidRDefault="00575222" w:rsidP="0052376E"/>
    <w:p w14:paraId="27EB1CD6" w14:textId="77777777" w:rsidR="00575222" w:rsidRPr="00930095" w:rsidRDefault="00575222" w:rsidP="0052376E"/>
    <w:p w14:paraId="01BE08C0" w14:textId="77777777" w:rsidR="00575222" w:rsidRPr="00751235" w:rsidRDefault="00575222" w:rsidP="00016836">
      <w:pPr>
        <w:pStyle w:val="ListParagraph"/>
        <w:spacing w:after="0" w:line="240" w:lineRule="auto"/>
        <w:ind w:left="360"/>
        <w:rPr>
          <w:rFonts w:ascii="Times New Roman" w:hAnsi="Times New Roman" w:cs="Times New Roman"/>
          <w:sz w:val="24"/>
          <w:szCs w:val="24"/>
        </w:rPr>
      </w:pPr>
    </w:p>
    <w:p w14:paraId="72625A68" w14:textId="77777777" w:rsidR="00575222" w:rsidRPr="00930095" w:rsidRDefault="00575222" w:rsidP="0052376E"/>
    <w:p w14:paraId="42332B83" w14:textId="77777777" w:rsidR="00575222" w:rsidRPr="00930095" w:rsidRDefault="00575222" w:rsidP="0052376E"/>
    <w:p w14:paraId="4019285E" w14:textId="77777777" w:rsidR="00575222" w:rsidRPr="00930095" w:rsidRDefault="00575222" w:rsidP="00016836">
      <w:pPr>
        <w:tabs>
          <w:tab w:val="left" w:pos="1721"/>
        </w:tabs>
      </w:pPr>
    </w:p>
    <w:p w14:paraId="202E6795" w14:textId="77777777" w:rsidR="00575222" w:rsidRPr="00930095" w:rsidRDefault="00575222" w:rsidP="0052376E"/>
    <w:p w14:paraId="2F4872E8" w14:textId="77777777" w:rsidR="005056D5" w:rsidRPr="00930095" w:rsidRDefault="005056D5" w:rsidP="00751235">
      <w:pPr>
        <w:pStyle w:val="ListParagraph"/>
        <w:numPr>
          <w:ilvl w:val="0"/>
          <w:numId w:val="11"/>
        </w:numPr>
        <w:spacing w:after="0" w:line="0" w:lineRule="auto"/>
        <w:rPr>
          <w:rFonts w:ascii="Times New Roman" w:hAnsi="Times New Roman" w:cs="Times New Roman"/>
          <w:sz w:val="24"/>
          <w:szCs w:val="24"/>
        </w:rPr>
      </w:pPr>
      <w:proofErr w:type="spellStart"/>
      <w:r w:rsidRPr="00930095">
        <w:rPr>
          <w:rFonts w:ascii="Times New Roman" w:eastAsia="Times New Roman" w:hAnsi="Times New Roman" w:cs="Times New Roman"/>
          <w:sz w:val="24"/>
          <w:szCs w:val="24"/>
        </w:rPr>
        <w:t>evides</w:t>
      </w:r>
      <w:proofErr w:type="spellEnd"/>
      <w:r w:rsidRPr="00930095">
        <w:rPr>
          <w:rFonts w:ascii="Times New Roman" w:eastAsia="Times New Roman" w:hAnsi="Times New Roman" w:cs="Times New Roman"/>
          <w:sz w:val="24"/>
          <w:szCs w:val="24"/>
        </w:rPr>
        <w:t>, N. M. B., M</w:t>
      </w:r>
    </w:p>
    <w:p w14:paraId="096CF577" w14:textId="77777777" w:rsidR="005056D5" w:rsidRPr="00930095" w:rsidRDefault="005056D5" w:rsidP="00751235">
      <w:pPr>
        <w:pStyle w:val="ListParagraph"/>
        <w:numPr>
          <w:ilvl w:val="0"/>
          <w:numId w:val="11"/>
        </w:numPr>
        <w:spacing w:after="0" w:line="0" w:lineRule="auto"/>
        <w:rPr>
          <w:rFonts w:ascii="Times New Roman" w:eastAsia="Times New Roman" w:hAnsi="Times New Roman" w:cs="Times New Roman"/>
          <w:spacing w:val="-4"/>
          <w:sz w:val="24"/>
          <w:szCs w:val="24"/>
        </w:rPr>
      </w:pPr>
      <w:proofErr w:type="spellStart"/>
      <w:r w:rsidRPr="00930095">
        <w:rPr>
          <w:rFonts w:ascii="Times New Roman" w:eastAsia="Times New Roman" w:hAnsi="Times New Roman" w:cs="Times New Roman"/>
          <w:spacing w:val="-4"/>
          <w:sz w:val="24"/>
          <w:szCs w:val="24"/>
        </w:rPr>
        <w:t>Peumans</w:t>
      </w:r>
      <w:proofErr w:type="spellEnd"/>
      <w:r w:rsidRPr="00930095">
        <w:rPr>
          <w:rFonts w:ascii="Times New Roman" w:eastAsia="Times New Roman" w:hAnsi="Times New Roman" w:cs="Times New Roman"/>
          <w:spacing w:val="-4"/>
          <w:sz w:val="24"/>
          <w:szCs w:val="24"/>
        </w:rPr>
        <w:t xml:space="preserve"> WJ, Van Damme EJM (1995) Lectin as plant defense</w:t>
      </w:r>
    </w:p>
    <w:p w14:paraId="34119F23" w14:textId="77777777" w:rsidR="005056D5" w:rsidRPr="00930095" w:rsidRDefault="005056D5" w:rsidP="00751235">
      <w:pPr>
        <w:pStyle w:val="ListParagraph"/>
        <w:numPr>
          <w:ilvl w:val="0"/>
          <w:numId w:val="11"/>
        </w:numPr>
        <w:spacing w:after="0" w:line="0" w:lineRule="auto"/>
        <w:rPr>
          <w:rFonts w:ascii="Times New Roman" w:eastAsia="Times New Roman" w:hAnsi="Times New Roman" w:cs="Times New Roman"/>
          <w:spacing w:val="3"/>
          <w:sz w:val="24"/>
          <w:szCs w:val="24"/>
        </w:rPr>
      </w:pPr>
      <w:r w:rsidRPr="00930095">
        <w:rPr>
          <w:rFonts w:ascii="Times New Roman" w:eastAsia="Times New Roman" w:hAnsi="Times New Roman" w:cs="Times New Roman"/>
          <w:spacing w:val="3"/>
          <w:sz w:val="24"/>
          <w:szCs w:val="24"/>
        </w:rPr>
        <w:t>proteins. Plant Physiol. 109:347-352</w:t>
      </w:r>
    </w:p>
    <w:p w14:paraId="2312D171" w14:textId="77777777" w:rsidR="00ED034C" w:rsidRPr="00930095" w:rsidRDefault="00ED034C" w:rsidP="0052376E">
      <w:pPr>
        <w:ind w:left="360"/>
      </w:pPr>
    </w:p>
    <w:p w14:paraId="23F999B8" w14:textId="77777777" w:rsidR="00ED034C" w:rsidRPr="00930095" w:rsidRDefault="00ED034C" w:rsidP="0052376E">
      <w:pPr>
        <w:ind w:left="360"/>
      </w:pPr>
    </w:p>
    <w:p w14:paraId="398AEE21" w14:textId="77777777" w:rsidR="00804E49" w:rsidRPr="00930095" w:rsidRDefault="00804E49" w:rsidP="0052376E"/>
    <w:p w14:paraId="21DE2A01" w14:textId="77777777" w:rsidR="00ED034C" w:rsidRPr="00930095" w:rsidRDefault="00ED034C" w:rsidP="0052376E"/>
    <w:p w14:paraId="62FE1CD0" w14:textId="77777777" w:rsidR="005826EC" w:rsidRPr="00930095" w:rsidRDefault="005826EC" w:rsidP="0052376E">
      <w:pPr>
        <w:pStyle w:val="NoSpacing"/>
        <w:spacing w:line="360" w:lineRule="auto"/>
        <w:rPr>
          <w:rFonts w:ascii="Times New Roman" w:hAnsi="Times New Roman" w:cs="Times New Roman"/>
          <w:sz w:val="24"/>
          <w:szCs w:val="24"/>
        </w:rPr>
      </w:pPr>
    </w:p>
    <w:p w14:paraId="49A43719" w14:textId="77777777" w:rsidR="005826EC" w:rsidRPr="00930095" w:rsidRDefault="005826EC" w:rsidP="0052376E">
      <w:pPr>
        <w:pStyle w:val="NoSpacing"/>
        <w:spacing w:line="360" w:lineRule="auto"/>
        <w:rPr>
          <w:rFonts w:ascii="Times New Roman" w:hAnsi="Times New Roman" w:cs="Times New Roman"/>
          <w:sz w:val="24"/>
          <w:szCs w:val="24"/>
        </w:rPr>
      </w:pPr>
    </w:p>
    <w:p w14:paraId="3BE28443" w14:textId="77777777" w:rsidR="005826EC" w:rsidRPr="00930095" w:rsidRDefault="005826EC" w:rsidP="0052376E">
      <w:pPr>
        <w:pStyle w:val="NoSpacing"/>
        <w:spacing w:line="360" w:lineRule="auto"/>
        <w:rPr>
          <w:rFonts w:ascii="Times New Roman" w:hAnsi="Times New Roman" w:cs="Times New Roman"/>
          <w:b/>
          <w:sz w:val="24"/>
          <w:szCs w:val="24"/>
        </w:rPr>
      </w:pPr>
    </w:p>
    <w:p w14:paraId="7BF8D16F" w14:textId="77777777" w:rsidR="00804E49" w:rsidRPr="00930095" w:rsidRDefault="00804E49" w:rsidP="0052376E">
      <w:pPr>
        <w:ind w:left="360"/>
      </w:pPr>
    </w:p>
    <w:p w14:paraId="13877A06" w14:textId="77777777" w:rsidR="005056D5" w:rsidRPr="00930095" w:rsidRDefault="005056D5" w:rsidP="0052376E">
      <w:pPr>
        <w:spacing w:line="600" w:lineRule="auto"/>
        <w:rPr>
          <w:b/>
        </w:rPr>
      </w:pPr>
    </w:p>
    <w:p w14:paraId="4F6104D5" w14:textId="77777777" w:rsidR="00162677" w:rsidRPr="00930095" w:rsidRDefault="00162677" w:rsidP="0052376E">
      <w:pPr>
        <w:pStyle w:val="NoSpacing"/>
        <w:spacing w:line="360" w:lineRule="auto"/>
        <w:rPr>
          <w:rFonts w:ascii="Times New Roman" w:hAnsi="Times New Roman" w:cs="Times New Roman"/>
          <w:sz w:val="24"/>
          <w:szCs w:val="24"/>
        </w:rPr>
      </w:pPr>
    </w:p>
    <w:sectPr w:rsidR="00162677" w:rsidRPr="00930095" w:rsidSect="0099535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079D" w14:textId="77777777" w:rsidR="004A7198" w:rsidRDefault="004A7198" w:rsidP="00AD3BAF">
      <w:r>
        <w:separator/>
      </w:r>
    </w:p>
  </w:endnote>
  <w:endnote w:type="continuationSeparator" w:id="0">
    <w:p w14:paraId="2FD143CA" w14:textId="77777777" w:rsidR="004A7198" w:rsidRDefault="004A7198" w:rsidP="00AD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9F8E" w14:textId="77777777" w:rsidR="00951E28" w:rsidRDefault="0095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D001" w14:textId="77777777" w:rsidR="00951E28" w:rsidRDefault="00951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027A" w14:textId="77777777" w:rsidR="00951E28" w:rsidRDefault="0095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4110" w14:textId="77777777" w:rsidR="004A7198" w:rsidRDefault="004A7198" w:rsidP="00AD3BAF">
      <w:r>
        <w:separator/>
      </w:r>
    </w:p>
  </w:footnote>
  <w:footnote w:type="continuationSeparator" w:id="0">
    <w:p w14:paraId="118E3E8A" w14:textId="77777777" w:rsidR="004A7198" w:rsidRDefault="004A7198" w:rsidP="00AD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BE57" w14:textId="5D7DF420" w:rsidR="00951E28" w:rsidRDefault="00951E28">
    <w:pPr>
      <w:pStyle w:val="Header"/>
    </w:pPr>
    <w:r>
      <w:rPr>
        <w:noProof/>
      </w:rPr>
      <w:pict w14:anchorId="736DF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1117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5239" w14:textId="20D042CE" w:rsidR="00951E28" w:rsidRDefault="00951E28">
    <w:pPr>
      <w:pStyle w:val="Header"/>
    </w:pPr>
    <w:r>
      <w:rPr>
        <w:noProof/>
      </w:rPr>
      <w:pict w14:anchorId="57A64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1117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DBE4" w14:textId="180510EC" w:rsidR="00951E28" w:rsidRDefault="00951E28">
    <w:pPr>
      <w:pStyle w:val="Header"/>
    </w:pPr>
    <w:r>
      <w:rPr>
        <w:noProof/>
      </w:rPr>
      <w:pict w14:anchorId="5D2CB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1117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0CF0"/>
    <w:multiLevelType w:val="hybridMultilevel"/>
    <w:tmpl w:val="214E1702"/>
    <w:lvl w:ilvl="0" w:tplc="04090013">
      <w:start w:val="1"/>
      <w:numFmt w:val="upperRoman"/>
      <w:lvlText w:val="%1."/>
      <w:lvlJc w:val="right"/>
      <w:pPr>
        <w:ind w:left="4365" w:hanging="360"/>
      </w:pPr>
    </w:lvl>
    <w:lvl w:ilvl="1" w:tplc="04090019" w:tentative="1">
      <w:start w:val="1"/>
      <w:numFmt w:val="lowerLetter"/>
      <w:lvlText w:val="%2."/>
      <w:lvlJc w:val="left"/>
      <w:pPr>
        <w:ind w:left="5085" w:hanging="360"/>
      </w:pPr>
    </w:lvl>
    <w:lvl w:ilvl="2" w:tplc="0409001B" w:tentative="1">
      <w:start w:val="1"/>
      <w:numFmt w:val="lowerRoman"/>
      <w:lvlText w:val="%3."/>
      <w:lvlJc w:val="right"/>
      <w:pPr>
        <w:ind w:left="5805" w:hanging="180"/>
      </w:pPr>
    </w:lvl>
    <w:lvl w:ilvl="3" w:tplc="0409000F" w:tentative="1">
      <w:start w:val="1"/>
      <w:numFmt w:val="decimal"/>
      <w:lvlText w:val="%4."/>
      <w:lvlJc w:val="left"/>
      <w:pPr>
        <w:ind w:left="6525" w:hanging="360"/>
      </w:pPr>
    </w:lvl>
    <w:lvl w:ilvl="4" w:tplc="04090019" w:tentative="1">
      <w:start w:val="1"/>
      <w:numFmt w:val="lowerLetter"/>
      <w:lvlText w:val="%5."/>
      <w:lvlJc w:val="left"/>
      <w:pPr>
        <w:ind w:left="7245" w:hanging="360"/>
      </w:pPr>
    </w:lvl>
    <w:lvl w:ilvl="5" w:tplc="0409001B" w:tentative="1">
      <w:start w:val="1"/>
      <w:numFmt w:val="lowerRoman"/>
      <w:lvlText w:val="%6."/>
      <w:lvlJc w:val="right"/>
      <w:pPr>
        <w:ind w:left="7965" w:hanging="180"/>
      </w:pPr>
    </w:lvl>
    <w:lvl w:ilvl="6" w:tplc="0409000F" w:tentative="1">
      <w:start w:val="1"/>
      <w:numFmt w:val="decimal"/>
      <w:lvlText w:val="%7."/>
      <w:lvlJc w:val="left"/>
      <w:pPr>
        <w:ind w:left="8685" w:hanging="360"/>
      </w:pPr>
    </w:lvl>
    <w:lvl w:ilvl="7" w:tplc="04090019" w:tentative="1">
      <w:start w:val="1"/>
      <w:numFmt w:val="lowerLetter"/>
      <w:lvlText w:val="%8."/>
      <w:lvlJc w:val="left"/>
      <w:pPr>
        <w:ind w:left="9405" w:hanging="360"/>
      </w:pPr>
    </w:lvl>
    <w:lvl w:ilvl="8" w:tplc="0409001B" w:tentative="1">
      <w:start w:val="1"/>
      <w:numFmt w:val="lowerRoman"/>
      <w:lvlText w:val="%9."/>
      <w:lvlJc w:val="right"/>
      <w:pPr>
        <w:ind w:left="10125" w:hanging="180"/>
      </w:pPr>
    </w:lvl>
  </w:abstractNum>
  <w:abstractNum w:abstractNumId="1" w15:restartNumberingAfterBreak="0">
    <w:nsid w:val="0A342701"/>
    <w:multiLevelType w:val="hybridMultilevel"/>
    <w:tmpl w:val="2988ADAC"/>
    <w:lvl w:ilvl="0" w:tplc="60C84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064D1"/>
    <w:multiLevelType w:val="hybridMultilevel"/>
    <w:tmpl w:val="EE06ECA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5928AA"/>
    <w:multiLevelType w:val="hybridMultilevel"/>
    <w:tmpl w:val="93F23084"/>
    <w:lvl w:ilvl="0" w:tplc="BA1EB432">
      <w:start w:val="1"/>
      <w:numFmt w:val="decimal"/>
      <w:lvlText w:val="%1."/>
      <w:lvlJc w:val="left"/>
      <w:pPr>
        <w:ind w:left="36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1" w:tplc="511C2978">
      <w:start w:val="1"/>
      <w:numFmt w:val="lowerLetter"/>
      <w:lvlText w:val="%2"/>
      <w:lvlJc w:val="left"/>
      <w:pPr>
        <w:ind w:left="108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2" w:tplc="638EA15C">
      <w:start w:val="1"/>
      <w:numFmt w:val="lowerRoman"/>
      <w:lvlText w:val="%3"/>
      <w:lvlJc w:val="left"/>
      <w:pPr>
        <w:ind w:left="180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3" w:tplc="ADB2F67C">
      <w:start w:val="1"/>
      <w:numFmt w:val="decimal"/>
      <w:lvlText w:val="%4"/>
      <w:lvlJc w:val="left"/>
      <w:pPr>
        <w:ind w:left="252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4" w:tplc="760C0AD2">
      <w:start w:val="1"/>
      <w:numFmt w:val="lowerLetter"/>
      <w:lvlText w:val="%5"/>
      <w:lvlJc w:val="left"/>
      <w:pPr>
        <w:ind w:left="324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5" w:tplc="7B947630">
      <w:start w:val="1"/>
      <w:numFmt w:val="lowerRoman"/>
      <w:lvlText w:val="%6"/>
      <w:lvlJc w:val="left"/>
      <w:pPr>
        <w:ind w:left="396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6" w:tplc="7B5A8DD0">
      <w:start w:val="1"/>
      <w:numFmt w:val="decimal"/>
      <w:lvlText w:val="%7"/>
      <w:lvlJc w:val="left"/>
      <w:pPr>
        <w:ind w:left="468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7" w:tplc="019C1D28">
      <w:start w:val="1"/>
      <w:numFmt w:val="lowerLetter"/>
      <w:lvlText w:val="%8"/>
      <w:lvlJc w:val="left"/>
      <w:pPr>
        <w:ind w:left="540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lvl w:ilvl="8" w:tplc="D9C04E22">
      <w:start w:val="1"/>
      <w:numFmt w:val="lowerRoman"/>
      <w:lvlText w:val="%9"/>
      <w:lvlJc w:val="left"/>
      <w:pPr>
        <w:ind w:left="6120" w:firstLine="0"/>
      </w:pPr>
      <w:rPr>
        <w:rFonts w:ascii="Times New Roman" w:eastAsia="Times New Roman" w:hAnsi="Times New Roman" w:cs="Times New Roman"/>
        <w:b w:val="0"/>
        <w:i w:val="0"/>
        <w:strike w:val="0"/>
        <w:dstrike w:val="0"/>
        <w:color w:val="181717"/>
        <w:sz w:val="17"/>
        <w:szCs w:val="17"/>
        <w:u w:val="none" w:color="000000"/>
        <w:effect w:val="none"/>
        <w:bdr w:val="none" w:sz="0" w:space="0" w:color="auto" w:frame="1"/>
        <w:vertAlign w:val="baseline"/>
      </w:rPr>
    </w:lvl>
  </w:abstractNum>
  <w:abstractNum w:abstractNumId="4" w15:restartNumberingAfterBreak="0">
    <w:nsid w:val="31FF3E50"/>
    <w:multiLevelType w:val="hybridMultilevel"/>
    <w:tmpl w:val="83C0DD52"/>
    <w:lvl w:ilvl="0" w:tplc="7EEC869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501276CF"/>
    <w:multiLevelType w:val="multilevel"/>
    <w:tmpl w:val="8CA4E6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E64407"/>
    <w:multiLevelType w:val="multilevel"/>
    <w:tmpl w:val="5F022F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BFC7264"/>
    <w:multiLevelType w:val="hybridMultilevel"/>
    <w:tmpl w:val="953C95EC"/>
    <w:lvl w:ilvl="0" w:tplc="6152DD8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3F852D2"/>
    <w:multiLevelType w:val="hybridMultilevel"/>
    <w:tmpl w:val="33E0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951BD"/>
    <w:multiLevelType w:val="hybridMultilevel"/>
    <w:tmpl w:val="0EC4F652"/>
    <w:lvl w:ilvl="0" w:tplc="04090013">
      <w:start w:val="1"/>
      <w:numFmt w:val="upperRoman"/>
      <w:lvlText w:val="%1."/>
      <w:lvlJc w:val="righ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0" w15:restartNumberingAfterBreak="0">
    <w:nsid w:val="74FB1036"/>
    <w:multiLevelType w:val="multilevel"/>
    <w:tmpl w:val="2F287406"/>
    <w:lvl w:ilvl="0">
      <w:start w:val="2"/>
      <w:numFmt w:val="decimal"/>
      <w:pStyle w:val="Heading1"/>
      <w:lvlText w:val="%1."/>
      <w:lvlJc w:val="left"/>
      <w:pPr>
        <w:ind w:left="0" w:firstLine="0"/>
      </w:pPr>
      <w:rPr>
        <w:rFonts w:ascii="Times New Roman" w:eastAsia="Times New Roman" w:hAnsi="Times New Roman" w:cs="Times New Roman"/>
        <w:b/>
        <w:bCs/>
        <w:i w:val="0"/>
        <w:strike w:val="0"/>
        <w:dstrike w:val="0"/>
        <w:color w:val="181717"/>
        <w:sz w:val="19"/>
        <w:szCs w:val="19"/>
        <w:u w:val="none" w:color="000000"/>
        <w:effect w:val="none"/>
        <w:bdr w:val="none" w:sz="0" w:space="0" w:color="auto" w:frame="1"/>
        <w:vertAlign w:val="baseline"/>
      </w:rPr>
    </w:lvl>
    <w:lvl w:ilvl="1">
      <w:start w:val="1"/>
      <w:numFmt w:val="decimal"/>
      <w:pStyle w:val="Heading2"/>
      <w:lvlText w:val="%1.%2."/>
      <w:lvlJc w:val="left"/>
      <w:pPr>
        <w:ind w:left="0" w:firstLine="0"/>
      </w:pPr>
      <w:rPr>
        <w:rFonts w:ascii="Times New Roman" w:eastAsia="Times New Roman" w:hAnsi="Times New Roman" w:cs="Times New Roman"/>
        <w:b/>
        <w:bCs/>
        <w:i w:val="0"/>
        <w:strike w:val="0"/>
        <w:dstrike w:val="0"/>
        <w:color w:val="181717"/>
        <w:sz w:val="19"/>
        <w:szCs w:val="19"/>
        <w:u w:val="none" w:color="000000"/>
        <w:effect w:val="none"/>
        <w:bdr w:val="none" w:sz="0" w:space="0" w:color="auto" w:frame="1"/>
        <w:vertAlign w:val="baseline"/>
      </w:rPr>
    </w:lvl>
    <w:lvl w:ilvl="2">
      <w:start w:val="1"/>
      <w:numFmt w:val="decimal"/>
      <w:pStyle w:val="Heading3"/>
      <w:lvlText w:val="%1.%2.%3."/>
      <w:lvlJc w:val="left"/>
      <w:pPr>
        <w:ind w:left="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iCs/>
        <w:strike w:val="0"/>
        <w:dstrike w:val="0"/>
        <w:color w:val="181717"/>
        <w:sz w:val="19"/>
        <w:szCs w:val="19"/>
        <w:u w:val="none" w:color="000000"/>
        <w:effect w:val="none"/>
        <w:bdr w:val="none" w:sz="0" w:space="0" w:color="auto" w:frame="1"/>
        <w:vertAlign w:val="baseline"/>
      </w:rPr>
    </w:lvl>
  </w:abstractNum>
  <w:num w:numId="1" w16cid:durableId="1917131395">
    <w:abstractNumId w:val="1"/>
  </w:num>
  <w:num w:numId="2" w16cid:durableId="106050995">
    <w:abstractNumId w:val="0"/>
  </w:num>
  <w:num w:numId="3" w16cid:durableId="411584480">
    <w:abstractNumId w:val="9"/>
  </w:num>
  <w:num w:numId="4" w16cid:durableId="2067024063">
    <w:abstractNumId w:val="2"/>
  </w:num>
  <w:num w:numId="5" w16cid:durableId="32968115">
    <w:abstractNumId w:val="5"/>
  </w:num>
  <w:num w:numId="6" w16cid:durableId="42233906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586270">
    <w:abstractNumId w:val="7"/>
  </w:num>
  <w:num w:numId="8" w16cid:durableId="1152604103">
    <w:abstractNumId w:val="6"/>
  </w:num>
  <w:num w:numId="9" w16cid:durableId="516191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7719283">
    <w:abstractNumId w:val="8"/>
  </w:num>
  <w:num w:numId="11" w16cid:durableId="1429696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5AE3"/>
    <w:rsid w:val="00001A96"/>
    <w:rsid w:val="00001C5F"/>
    <w:rsid w:val="000068DD"/>
    <w:rsid w:val="00007363"/>
    <w:rsid w:val="00011402"/>
    <w:rsid w:val="00012B5F"/>
    <w:rsid w:val="00013B09"/>
    <w:rsid w:val="00014769"/>
    <w:rsid w:val="00014C8E"/>
    <w:rsid w:val="00016836"/>
    <w:rsid w:val="00016951"/>
    <w:rsid w:val="00021DCF"/>
    <w:rsid w:val="00023AFD"/>
    <w:rsid w:val="00025D60"/>
    <w:rsid w:val="0003020C"/>
    <w:rsid w:val="00030AA4"/>
    <w:rsid w:val="00030E20"/>
    <w:rsid w:val="00034F7C"/>
    <w:rsid w:val="00046E5A"/>
    <w:rsid w:val="00052250"/>
    <w:rsid w:val="000533F4"/>
    <w:rsid w:val="000547A4"/>
    <w:rsid w:val="00075A55"/>
    <w:rsid w:val="00083A9B"/>
    <w:rsid w:val="00086F84"/>
    <w:rsid w:val="0009005C"/>
    <w:rsid w:val="00090156"/>
    <w:rsid w:val="00090A47"/>
    <w:rsid w:val="000950C5"/>
    <w:rsid w:val="0009791B"/>
    <w:rsid w:val="000A2134"/>
    <w:rsid w:val="000A7388"/>
    <w:rsid w:val="000B2D85"/>
    <w:rsid w:val="000B5BEE"/>
    <w:rsid w:val="000B72A1"/>
    <w:rsid w:val="000D0395"/>
    <w:rsid w:val="000D22A0"/>
    <w:rsid w:val="000D233F"/>
    <w:rsid w:val="000D4F17"/>
    <w:rsid w:val="000D5EF4"/>
    <w:rsid w:val="000E16BF"/>
    <w:rsid w:val="000E4188"/>
    <w:rsid w:val="000E57CA"/>
    <w:rsid w:val="000E6743"/>
    <w:rsid w:val="000E7031"/>
    <w:rsid w:val="000F25A1"/>
    <w:rsid w:val="000F3A74"/>
    <w:rsid w:val="001115A6"/>
    <w:rsid w:val="001116C5"/>
    <w:rsid w:val="00112FF7"/>
    <w:rsid w:val="00113317"/>
    <w:rsid w:val="00117417"/>
    <w:rsid w:val="001214C1"/>
    <w:rsid w:val="001224AE"/>
    <w:rsid w:val="0012263C"/>
    <w:rsid w:val="00123052"/>
    <w:rsid w:val="00124D34"/>
    <w:rsid w:val="00130FCF"/>
    <w:rsid w:val="00133554"/>
    <w:rsid w:val="00133F98"/>
    <w:rsid w:val="00144201"/>
    <w:rsid w:val="001456FD"/>
    <w:rsid w:val="00146FE6"/>
    <w:rsid w:val="00152F24"/>
    <w:rsid w:val="001611E6"/>
    <w:rsid w:val="00162677"/>
    <w:rsid w:val="0016282B"/>
    <w:rsid w:val="00164EA5"/>
    <w:rsid w:val="0016538B"/>
    <w:rsid w:val="00165488"/>
    <w:rsid w:val="00165789"/>
    <w:rsid w:val="00166D3B"/>
    <w:rsid w:val="00176B7B"/>
    <w:rsid w:val="0017753E"/>
    <w:rsid w:val="00190E3A"/>
    <w:rsid w:val="0019296E"/>
    <w:rsid w:val="001A0509"/>
    <w:rsid w:val="001A1405"/>
    <w:rsid w:val="001B22D9"/>
    <w:rsid w:val="001B645A"/>
    <w:rsid w:val="001C1A5E"/>
    <w:rsid w:val="001C1C80"/>
    <w:rsid w:val="001C7042"/>
    <w:rsid w:val="001D0CC8"/>
    <w:rsid w:val="001D4081"/>
    <w:rsid w:val="001D56E9"/>
    <w:rsid w:val="001D5EEB"/>
    <w:rsid w:val="001D783F"/>
    <w:rsid w:val="001E72F9"/>
    <w:rsid w:val="001F7163"/>
    <w:rsid w:val="001F7AE4"/>
    <w:rsid w:val="0020297B"/>
    <w:rsid w:val="0020454B"/>
    <w:rsid w:val="002103F7"/>
    <w:rsid w:val="00211370"/>
    <w:rsid w:val="0021171B"/>
    <w:rsid w:val="0021621B"/>
    <w:rsid w:val="00220604"/>
    <w:rsid w:val="002209DF"/>
    <w:rsid w:val="00220D16"/>
    <w:rsid w:val="00222E14"/>
    <w:rsid w:val="00223A0A"/>
    <w:rsid w:val="00223FDC"/>
    <w:rsid w:val="00225C6E"/>
    <w:rsid w:val="00237585"/>
    <w:rsid w:val="0024017F"/>
    <w:rsid w:val="002416D7"/>
    <w:rsid w:val="0024398A"/>
    <w:rsid w:val="00256FDE"/>
    <w:rsid w:val="00261E6D"/>
    <w:rsid w:val="0026207F"/>
    <w:rsid w:val="00271FDD"/>
    <w:rsid w:val="00272B17"/>
    <w:rsid w:val="0027531E"/>
    <w:rsid w:val="00277D04"/>
    <w:rsid w:val="00280A4F"/>
    <w:rsid w:val="002815AD"/>
    <w:rsid w:val="0028785E"/>
    <w:rsid w:val="002A1784"/>
    <w:rsid w:val="002A18CF"/>
    <w:rsid w:val="002A2417"/>
    <w:rsid w:val="002A45BB"/>
    <w:rsid w:val="002A68FE"/>
    <w:rsid w:val="002A7300"/>
    <w:rsid w:val="002B68A5"/>
    <w:rsid w:val="002C00CD"/>
    <w:rsid w:val="002C016B"/>
    <w:rsid w:val="002C3D78"/>
    <w:rsid w:val="002C5394"/>
    <w:rsid w:val="002C5AC9"/>
    <w:rsid w:val="002C5CE8"/>
    <w:rsid w:val="002C6B85"/>
    <w:rsid w:val="002D10DA"/>
    <w:rsid w:val="002D4E62"/>
    <w:rsid w:val="002D543A"/>
    <w:rsid w:val="002D677A"/>
    <w:rsid w:val="002D7725"/>
    <w:rsid w:val="002E0DBE"/>
    <w:rsid w:val="002E3A21"/>
    <w:rsid w:val="002E7BC9"/>
    <w:rsid w:val="002F00DD"/>
    <w:rsid w:val="002F3D92"/>
    <w:rsid w:val="002F6C12"/>
    <w:rsid w:val="002F757F"/>
    <w:rsid w:val="002F77D3"/>
    <w:rsid w:val="003104E0"/>
    <w:rsid w:val="00321F10"/>
    <w:rsid w:val="003223C8"/>
    <w:rsid w:val="00323F0C"/>
    <w:rsid w:val="00330748"/>
    <w:rsid w:val="00337C8C"/>
    <w:rsid w:val="003417A7"/>
    <w:rsid w:val="00352361"/>
    <w:rsid w:val="003538BE"/>
    <w:rsid w:val="00354557"/>
    <w:rsid w:val="00356E2B"/>
    <w:rsid w:val="00356E5B"/>
    <w:rsid w:val="0036043C"/>
    <w:rsid w:val="003620E8"/>
    <w:rsid w:val="00362490"/>
    <w:rsid w:val="00363149"/>
    <w:rsid w:val="0036405C"/>
    <w:rsid w:val="003719EC"/>
    <w:rsid w:val="0037229E"/>
    <w:rsid w:val="00373887"/>
    <w:rsid w:val="0037519C"/>
    <w:rsid w:val="00377B1B"/>
    <w:rsid w:val="003865AC"/>
    <w:rsid w:val="00392BB0"/>
    <w:rsid w:val="00393876"/>
    <w:rsid w:val="0039453F"/>
    <w:rsid w:val="00394AE4"/>
    <w:rsid w:val="003A44FA"/>
    <w:rsid w:val="003A784A"/>
    <w:rsid w:val="003B0298"/>
    <w:rsid w:val="003C4B60"/>
    <w:rsid w:val="003C6E86"/>
    <w:rsid w:val="003E3D42"/>
    <w:rsid w:val="003E4FAF"/>
    <w:rsid w:val="003F327D"/>
    <w:rsid w:val="00404913"/>
    <w:rsid w:val="004061F2"/>
    <w:rsid w:val="00406541"/>
    <w:rsid w:val="004104F1"/>
    <w:rsid w:val="0041129A"/>
    <w:rsid w:val="0041736D"/>
    <w:rsid w:val="00420288"/>
    <w:rsid w:val="00423D17"/>
    <w:rsid w:val="00423EB0"/>
    <w:rsid w:val="00431A18"/>
    <w:rsid w:val="004321A4"/>
    <w:rsid w:val="004375DF"/>
    <w:rsid w:val="00437CB8"/>
    <w:rsid w:val="00441A4F"/>
    <w:rsid w:val="0044227C"/>
    <w:rsid w:val="00445806"/>
    <w:rsid w:val="004539A8"/>
    <w:rsid w:val="00454243"/>
    <w:rsid w:val="00456040"/>
    <w:rsid w:val="004703D5"/>
    <w:rsid w:val="0047228F"/>
    <w:rsid w:val="00472509"/>
    <w:rsid w:val="00472696"/>
    <w:rsid w:val="00476D02"/>
    <w:rsid w:val="00477301"/>
    <w:rsid w:val="0048650A"/>
    <w:rsid w:val="004865D9"/>
    <w:rsid w:val="004925B4"/>
    <w:rsid w:val="004937CA"/>
    <w:rsid w:val="004A6772"/>
    <w:rsid w:val="004A7198"/>
    <w:rsid w:val="004B26F9"/>
    <w:rsid w:val="004B2D48"/>
    <w:rsid w:val="004B3CBF"/>
    <w:rsid w:val="004C0D0A"/>
    <w:rsid w:val="004C5B13"/>
    <w:rsid w:val="004F2194"/>
    <w:rsid w:val="004F3C72"/>
    <w:rsid w:val="004F40D1"/>
    <w:rsid w:val="004F67D1"/>
    <w:rsid w:val="00500B76"/>
    <w:rsid w:val="00504987"/>
    <w:rsid w:val="005056D5"/>
    <w:rsid w:val="00506C5E"/>
    <w:rsid w:val="00515104"/>
    <w:rsid w:val="00517954"/>
    <w:rsid w:val="0052312B"/>
    <w:rsid w:val="0052376E"/>
    <w:rsid w:val="00531565"/>
    <w:rsid w:val="00532BBC"/>
    <w:rsid w:val="0053441A"/>
    <w:rsid w:val="00535C6E"/>
    <w:rsid w:val="00536EA3"/>
    <w:rsid w:val="0055485A"/>
    <w:rsid w:val="00555382"/>
    <w:rsid w:val="0055627E"/>
    <w:rsid w:val="0057343E"/>
    <w:rsid w:val="0057397C"/>
    <w:rsid w:val="00575222"/>
    <w:rsid w:val="00577934"/>
    <w:rsid w:val="0058160B"/>
    <w:rsid w:val="005826EC"/>
    <w:rsid w:val="00583411"/>
    <w:rsid w:val="005A1C48"/>
    <w:rsid w:val="005A2E64"/>
    <w:rsid w:val="005A406E"/>
    <w:rsid w:val="005A78FF"/>
    <w:rsid w:val="005D0952"/>
    <w:rsid w:val="005D155E"/>
    <w:rsid w:val="005D3069"/>
    <w:rsid w:val="005D30E2"/>
    <w:rsid w:val="005E0545"/>
    <w:rsid w:val="005E083C"/>
    <w:rsid w:val="005E2D8B"/>
    <w:rsid w:val="005E5AC9"/>
    <w:rsid w:val="005F07A2"/>
    <w:rsid w:val="005F110E"/>
    <w:rsid w:val="005F2301"/>
    <w:rsid w:val="005F24BC"/>
    <w:rsid w:val="005F6066"/>
    <w:rsid w:val="005F6129"/>
    <w:rsid w:val="00605895"/>
    <w:rsid w:val="0061167B"/>
    <w:rsid w:val="0062012F"/>
    <w:rsid w:val="00621163"/>
    <w:rsid w:val="00623CBC"/>
    <w:rsid w:val="00626350"/>
    <w:rsid w:val="00631D7C"/>
    <w:rsid w:val="0063590F"/>
    <w:rsid w:val="0064171B"/>
    <w:rsid w:val="0064347A"/>
    <w:rsid w:val="006455CE"/>
    <w:rsid w:val="00646A5B"/>
    <w:rsid w:val="00647525"/>
    <w:rsid w:val="00647F9C"/>
    <w:rsid w:val="006509AD"/>
    <w:rsid w:val="00651849"/>
    <w:rsid w:val="0065726B"/>
    <w:rsid w:val="00657306"/>
    <w:rsid w:val="00662B2B"/>
    <w:rsid w:val="00662FF1"/>
    <w:rsid w:val="0066418E"/>
    <w:rsid w:val="00670CC0"/>
    <w:rsid w:val="0067159B"/>
    <w:rsid w:val="00674DE2"/>
    <w:rsid w:val="0069396A"/>
    <w:rsid w:val="006A0DB0"/>
    <w:rsid w:val="006A318F"/>
    <w:rsid w:val="006A3959"/>
    <w:rsid w:val="006A5B7A"/>
    <w:rsid w:val="006A754C"/>
    <w:rsid w:val="006B6C52"/>
    <w:rsid w:val="006C044A"/>
    <w:rsid w:val="006C1371"/>
    <w:rsid w:val="006C329B"/>
    <w:rsid w:val="006C39B8"/>
    <w:rsid w:val="006C67ED"/>
    <w:rsid w:val="006D1284"/>
    <w:rsid w:val="006D2D4A"/>
    <w:rsid w:val="006D62A5"/>
    <w:rsid w:val="006E46F8"/>
    <w:rsid w:val="006F0C94"/>
    <w:rsid w:val="006F4997"/>
    <w:rsid w:val="006F50EC"/>
    <w:rsid w:val="006F5A45"/>
    <w:rsid w:val="006F724B"/>
    <w:rsid w:val="00702AEB"/>
    <w:rsid w:val="007105D2"/>
    <w:rsid w:val="0071580A"/>
    <w:rsid w:val="00720F60"/>
    <w:rsid w:val="00721C98"/>
    <w:rsid w:val="00725A6C"/>
    <w:rsid w:val="00727F7E"/>
    <w:rsid w:val="00731439"/>
    <w:rsid w:val="00733BE4"/>
    <w:rsid w:val="00735918"/>
    <w:rsid w:val="0074041A"/>
    <w:rsid w:val="00741130"/>
    <w:rsid w:val="00741920"/>
    <w:rsid w:val="007503D7"/>
    <w:rsid w:val="00751235"/>
    <w:rsid w:val="00751E61"/>
    <w:rsid w:val="00751FF9"/>
    <w:rsid w:val="00760436"/>
    <w:rsid w:val="00761143"/>
    <w:rsid w:val="0076598A"/>
    <w:rsid w:val="00770369"/>
    <w:rsid w:val="0077359F"/>
    <w:rsid w:val="00776A37"/>
    <w:rsid w:val="00781396"/>
    <w:rsid w:val="00783E26"/>
    <w:rsid w:val="00784722"/>
    <w:rsid w:val="007900BD"/>
    <w:rsid w:val="00792972"/>
    <w:rsid w:val="007978FF"/>
    <w:rsid w:val="007A10DE"/>
    <w:rsid w:val="007A2E1E"/>
    <w:rsid w:val="007A376E"/>
    <w:rsid w:val="007A635D"/>
    <w:rsid w:val="007B1827"/>
    <w:rsid w:val="007B3FAA"/>
    <w:rsid w:val="007B5BEB"/>
    <w:rsid w:val="007B64FE"/>
    <w:rsid w:val="007D021D"/>
    <w:rsid w:val="007D2001"/>
    <w:rsid w:val="007D260A"/>
    <w:rsid w:val="007D30FF"/>
    <w:rsid w:val="007D4D6D"/>
    <w:rsid w:val="007D7279"/>
    <w:rsid w:val="007E41F1"/>
    <w:rsid w:val="007E7570"/>
    <w:rsid w:val="007F07CC"/>
    <w:rsid w:val="007F09B6"/>
    <w:rsid w:val="007F42F4"/>
    <w:rsid w:val="007F6E21"/>
    <w:rsid w:val="007F7D2B"/>
    <w:rsid w:val="008017EA"/>
    <w:rsid w:val="00802194"/>
    <w:rsid w:val="00804E49"/>
    <w:rsid w:val="0081071A"/>
    <w:rsid w:val="00814D9B"/>
    <w:rsid w:val="0081676D"/>
    <w:rsid w:val="008179FF"/>
    <w:rsid w:val="00820C61"/>
    <w:rsid w:val="00821F8D"/>
    <w:rsid w:val="00822D99"/>
    <w:rsid w:val="008234FE"/>
    <w:rsid w:val="008244D4"/>
    <w:rsid w:val="008409F3"/>
    <w:rsid w:val="00840CD6"/>
    <w:rsid w:val="00843668"/>
    <w:rsid w:val="0084620B"/>
    <w:rsid w:val="00860096"/>
    <w:rsid w:val="00860725"/>
    <w:rsid w:val="008649D7"/>
    <w:rsid w:val="008734B0"/>
    <w:rsid w:val="008746F6"/>
    <w:rsid w:val="00882901"/>
    <w:rsid w:val="00886A39"/>
    <w:rsid w:val="008B2CBD"/>
    <w:rsid w:val="008B38B3"/>
    <w:rsid w:val="008B3BCA"/>
    <w:rsid w:val="008C16A4"/>
    <w:rsid w:val="008C406B"/>
    <w:rsid w:val="008C6A93"/>
    <w:rsid w:val="008D03A2"/>
    <w:rsid w:val="008D7F7C"/>
    <w:rsid w:val="008E5F0C"/>
    <w:rsid w:val="008F0361"/>
    <w:rsid w:val="008F1D91"/>
    <w:rsid w:val="008F6EC1"/>
    <w:rsid w:val="009003AC"/>
    <w:rsid w:val="00902528"/>
    <w:rsid w:val="009044D7"/>
    <w:rsid w:val="00904BFD"/>
    <w:rsid w:val="00905B19"/>
    <w:rsid w:val="00907D80"/>
    <w:rsid w:val="0091071E"/>
    <w:rsid w:val="0091105F"/>
    <w:rsid w:val="00911973"/>
    <w:rsid w:val="0091406D"/>
    <w:rsid w:val="00915A26"/>
    <w:rsid w:val="00915C4F"/>
    <w:rsid w:val="009219B1"/>
    <w:rsid w:val="00922F32"/>
    <w:rsid w:val="00923421"/>
    <w:rsid w:val="0092610E"/>
    <w:rsid w:val="00930095"/>
    <w:rsid w:val="00936200"/>
    <w:rsid w:val="00945443"/>
    <w:rsid w:val="009455C0"/>
    <w:rsid w:val="00950B94"/>
    <w:rsid w:val="00951E28"/>
    <w:rsid w:val="00954956"/>
    <w:rsid w:val="00954B6D"/>
    <w:rsid w:val="00955506"/>
    <w:rsid w:val="00956D64"/>
    <w:rsid w:val="00960FDD"/>
    <w:rsid w:val="00965F1A"/>
    <w:rsid w:val="00966BE5"/>
    <w:rsid w:val="0096782D"/>
    <w:rsid w:val="009718DB"/>
    <w:rsid w:val="00971B2A"/>
    <w:rsid w:val="00980305"/>
    <w:rsid w:val="00985D6F"/>
    <w:rsid w:val="00992531"/>
    <w:rsid w:val="00994E71"/>
    <w:rsid w:val="0099535B"/>
    <w:rsid w:val="009A04B6"/>
    <w:rsid w:val="009A1885"/>
    <w:rsid w:val="009A6A33"/>
    <w:rsid w:val="009A6F91"/>
    <w:rsid w:val="009B1A46"/>
    <w:rsid w:val="009B2FA5"/>
    <w:rsid w:val="009B3CB6"/>
    <w:rsid w:val="009B51EE"/>
    <w:rsid w:val="009B686E"/>
    <w:rsid w:val="009B7991"/>
    <w:rsid w:val="009C335F"/>
    <w:rsid w:val="009C73D0"/>
    <w:rsid w:val="009D19F6"/>
    <w:rsid w:val="009D2016"/>
    <w:rsid w:val="009D2876"/>
    <w:rsid w:val="009D41D5"/>
    <w:rsid w:val="009E2901"/>
    <w:rsid w:val="009E771B"/>
    <w:rsid w:val="009F0B0D"/>
    <w:rsid w:val="009F0B7B"/>
    <w:rsid w:val="009F26EB"/>
    <w:rsid w:val="009F6576"/>
    <w:rsid w:val="00A0121A"/>
    <w:rsid w:val="00A01DFB"/>
    <w:rsid w:val="00A13B2B"/>
    <w:rsid w:val="00A157F9"/>
    <w:rsid w:val="00A21887"/>
    <w:rsid w:val="00A21953"/>
    <w:rsid w:val="00A2226C"/>
    <w:rsid w:val="00A22BD8"/>
    <w:rsid w:val="00A24D2F"/>
    <w:rsid w:val="00A30003"/>
    <w:rsid w:val="00A31F53"/>
    <w:rsid w:val="00A435F0"/>
    <w:rsid w:val="00A4524C"/>
    <w:rsid w:val="00A45900"/>
    <w:rsid w:val="00A53133"/>
    <w:rsid w:val="00A55AE3"/>
    <w:rsid w:val="00A56C59"/>
    <w:rsid w:val="00A61078"/>
    <w:rsid w:val="00A645CE"/>
    <w:rsid w:val="00A70098"/>
    <w:rsid w:val="00A912D9"/>
    <w:rsid w:val="00A92DF2"/>
    <w:rsid w:val="00A92E44"/>
    <w:rsid w:val="00A9529C"/>
    <w:rsid w:val="00AA0A8E"/>
    <w:rsid w:val="00AA0D28"/>
    <w:rsid w:val="00AB1196"/>
    <w:rsid w:val="00AB37A1"/>
    <w:rsid w:val="00AB6F39"/>
    <w:rsid w:val="00AC066A"/>
    <w:rsid w:val="00AC64CC"/>
    <w:rsid w:val="00AD00CA"/>
    <w:rsid w:val="00AD11D2"/>
    <w:rsid w:val="00AD365A"/>
    <w:rsid w:val="00AD3BAF"/>
    <w:rsid w:val="00AE0C91"/>
    <w:rsid w:val="00AE15C6"/>
    <w:rsid w:val="00AE579F"/>
    <w:rsid w:val="00AE69BE"/>
    <w:rsid w:val="00AE7227"/>
    <w:rsid w:val="00AF15C4"/>
    <w:rsid w:val="00AF3BC7"/>
    <w:rsid w:val="00AF56D1"/>
    <w:rsid w:val="00B01381"/>
    <w:rsid w:val="00B04991"/>
    <w:rsid w:val="00B10B47"/>
    <w:rsid w:val="00B1556C"/>
    <w:rsid w:val="00B22D06"/>
    <w:rsid w:val="00B23DC4"/>
    <w:rsid w:val="00B24FBB"/>
    <w:rsid w:val="00B25BC7"/>
    <w:rsid w:val="00B2769B"/>
    <w:rsid w:val="00B33A4E"/>
    <w:rsid w:val="00B434B8"/>
    <w:rsid w:val="00B44D42"/>
    <w:rsid w:val="00B45CD1"/>
    <w:rsid w:val="00B51E11"/>
    <w:rsid w:val="00B57EB0"/>
    <w:rsid w:val="00B6131E"/>
    <w:rsid w:val="00B63A98"/>
    <w:rsid w:val="00B71BD8"/>
    <w:rsid w:val="00B754BC"/>
    <w:rsid w:val="00B81B92"/>
    <w:rsid w:val="00B9308E"/>
    <w:rsid w:val="00B942D1"/>
    <w:rsid w:val="00B96CBE"/>
    <w:rsid w:val="00BA0AAE"/>
    <w:rsid w:val="00BA275B"/>
    <w:rsid w:val="00BA5773"/>
    <w:rsid w:val="00BA719E"/>
    <w:rsid w:val="00BB1CF0"/>
    <w:rsid w:val="00BB1E2D"/>
    <w:rsid w:val="00BC08A2"/>
    <w:rsid w:val="00BC7D6E"/>
    <w:rsid w:val="00BD00D9"/>
    <w:rsid w:val="00BD070A"/>
    <w:rsid w:val="00BD28FF"/>
    <w:rsid w:val="00BD2E08"/>
    <w:rsid w:val="00BD436B"/>
    <w:rsid w:val="00BE1A29"/>
    <w:rsid w:val="00BE3203"/>
    <w:rsid w:val="00BE5FB6"/>
    <w:rsid w:val="00BF11DE"/>
    <w:rsid w:val="00BF36F6"/>
    <w:rsid w:val="00BF5503"/>
    <w:rsid w:val="00BF65B7"/>
    <w:rsid w:val="00BF6B76"/>
    <w:rsid w:val="00BF784B"/>
    <w:rsid w:val="00C008D9"/>
    <w:rsid w:val="00C00B67"/>
    <w:rsid w:val="00C07477"/>
    <w:rsid w:val="00C13223"/>
    <w:rsid w:val="00C15422"/>
    <w:rsid w:val="00C2333C"/>
    <w:rsid w:val="00C30984"/>
    <w:rsid w:val="00C30D79"/>
    <w:rsid w:val="00C33BC0"/>
    <w:rsid w:val="00C347C8"/>
    <w:rsid w:val="00C401B4"/>
    <w:rsid w:val="00C41836"/>
    <w:rsid w:val="00C423B4"/>
    <w:rsid w:val="00C5113E"/>
    <w:rsid w:val="00C6171C"/>
    <w:rsid w:val="00C63327"/>
    <w:rsid w:val="00C70D21"/>
    <w:rsid w:val="00C70F62"/>
    <w:rsid w:val="00C71438"/>
    <w:rsid w:val="00C82728"/>
    <w:rsid w:val="00C86C5D"/>
    <w:rsid w:val="00C91AC1"/>
    <w:rsid w:val="00C92E41"/>
    <w:rsid w:val="00C95737"/>
    <w:rsid w:val="00CA3B1D"/>
    <w:rsid w:val="00CB22ED"/>
    <w:rsid w:val="00CB61FB"/>
    <w:rsid w:val="00CB663F"/>
    <w:rsid w:val="00CC2C67"/>
    <w:rsid w:val="00CC5D66"/>
    <w:rsid w:val="00CC6DF9"/>
    <w:rsid w:val="00CD534B"/>
    <w:rsid w:val="00CD5488"/>
    <w:rsid w:val="00CE3531"/>
    <w:rsid w:val="00CE5B11"/>
    <w:rsid w:val="00CE60B2"/>
    <w:rsid w:val="00CE7AA6"/>
    <w:rsid w:val="00CF00A2"/>
    <w:rsid w:val="00CF1979"/>
    <w:rsid w:val="00CF5B38"/>
    <w:rsid w:val="00D00D29"/>
    <w:rsid w:val="00D020C2"/>
    <w:rsid w:val="00D0590B"/>
    <w:rsid w:val="00D11C6E"/>
    <w:rsid w:val="00D12788"/>
    <w:rsid w:val="00D130D6"/>
    <w:rsid w:val="00D13138"/>
    <w:rsid w:val="00D1612C"/>
    <w:rsid w:val="00D17AA1"/>
    <w:rsid w:val="00D21B52"/>
    <w:rsid w:val="00D337E2"/>
    <w:rsid w:val="00D366E1"/>
    <w:rsid w:val="00D41246"/>
    <w:rsid w:val="00D416AB"/>
    <w:rsid w:val="00D47450"/>
    <w:rsid w:val="00D53DFD"/>
    <w:rsid w:val="00D66807"/>
    <w:rsid w:val="00D73D92"/>
    <w:rsid w:val="00D74627"/>
    <w:rsid w:val="00D7516C"/>
    <w:rsid w:val="00D75924"/>
    <w:rsid w:val="00D76B04"/>
    <w:rsid w:val="00D80365"/>
    <w:rsid w:val="00D81738"/>
    <w:rsid w:val="00D8559D"/>
    <w:rsid w:val="00D85E77"/>
    <w:rsid w:val="00D969D7"/>
    <w:rsid w:val="00DA208C"/>
    <w:rsid w:val="00DB2A7A"/>
    <w:rsid w:val="00DB4AED"/>
    <w:rsid w:val="00DB6683"/>
    <w:rsid w:val="00DC34AF"/>
    <w:rsid w:val="00DC3968"/>
    <w:rsid w:val="00DC40B9"/>
    <w:rsid w:val="00DC59CE"/>
    <w:rsid w:val="00DC68BE"/>
    <w:rsid w:val="00DC68D9"/>
    <w:rsid w:val="00DD1A6B"/>
    <w:rsid w:val="00DD43A0"/>
    <w:rsid w:val="00DD5F76"/>
    <w:rsid w:val="00DE10D0"/>
    <w:rsid w:val="00DE1860"/>
    <w:rsid w:val="00DE2F21"/>
    <w:rsid w:val="00DE5868"/>
    <w:rsid w:val="00DF3B67"/>
    <w:rsid w:val="00E01B9B"/>
    <w:rsid w:val="00E0360B"/>
    <w:rsid w:val="00E13E35"/>
    <w:rsid w:val="00E1661A"/>
    <w:rsid w:val="00E22562"/>
    <w:rsid w:val="00E23F0D"/>
    <w:rsid w:val="00E31ABC"/>
    <w:rsid w:val="00E32F6E"/>
    <w:rsid w:val="00E3571A"/>
    <w:rsid w:val="00E36F22"/>
    <w:rsid w:val="00E37390"/>
    <w:rsid w:val="00E450B1"/>
    <w:rsid w:val="00E4655B"/>
    <w:rsid w:val="00E5124F"/>
    <w:rsid w:val="00E5157F"/>
    <w:rsid w:val="00E52A23"/>
    <w:rsid w:val="00E558AB"/>
    <w:rsid w:val="00E600C9"/>
    <w:rsid w:val="00E635AB"/>
    <w:rsid w:val="00E64713"/>
    <w:rsid w:val="00E70E3F"/>
    <w:rsid w:val="00E72196"/>
    <w:rsid w:val="00E738EE"/>
    <w:rsid w:val="00E9060D"/>
    <w:rsid w:val="00E91C83"/>
    <w:rsid w:val="00E9327F"/>
    <w:rsid w:val="00E94A43"/>
    <w:rsid w:val="00EA22DA"/>
    <w:rsid w:val="00EB0DBA"/>
    <w:rsid w:val="00EB2497"/>
    <w:rsid w:val="00EB559C"/>
    <w:rsid w:val="00EC0E47"/>
    <w:rsid w:val="00EC5863"/>
    <w:rsid w:val="00EC7458"/>
    <w:rsid w:val="00EC7861"/>
    <w:rsid w:val="00ED034C"/>
    <w:rsid w:val="00ED0832"/>
    <w:rsid w:val="00ED2DC5"/>
    <w:rsid w:val="00ED3004"/>
    <w:rsid w:val="00ED47FF"/>
    <w:rsid w:val="00ED6090"/>
    <w:rsid w:val="00EE0CAC"/>
    <w:rsid w:val="00EE3CCF"/>
    <w:rsid w:val="00EE43CA"/>
    <w:rsid w:val="00EE5057"/>
    <w:rsid w:val="00EE51F7"/>
    <w:rsid w:val="00EF142A"/>
    <w:rsid w:val="00EF38A6"/>
    <w:rsid w:val="00EF7265"/>
    <w:rsid w:val="00F0087E"/>
    <w:rsid w:val="00F00A9D"/>
    <w:rsid w:val="00F11E4E"/>
    <w:rsid w:val="00F14092"/>
    <w:rsid w:val="00F140E8"/>
    <w:rsid w:val="00F20A1B"/>
    <w:rsid w:val="00F214A4"/>
    <w:rsid w:val="00F2253C"/>
    <w:rsid w:val="00F242EF"/>
    <w:rsid w:val="00F31B7D"/>
    <w:rsid w:val="00F33702"/>
    <w:rsid w:val="00F5090A"/>
    <w:rsid w:val="00F5692B"/>
    <w:rsid w:val="00F57873"/>
    <w:rsid w:val="00F631C0"/>
    <w:rsid w:val="00F70378"/>
    <w:rsid w:val="00F7471F"/>
    <w:rsid w:val="00F80422"/>
    <w:rsid w:val="00F83252"/>
    <w:rsid w:val="00F86478"/>
    <w:rsid w:val="00F900AE"/>
    <w:rsid w:val="00F923EC"/>
    <w:rsid w:val="00F931E1"/>
    <w:rsid w:val="00F93B00"/>
    <w:rsid w:val="00F9657B"/>
    <w:rsid w:val="00FA0183"/>
    <w:rsid w:val="00FA045E"/>
    <w:rsid w:val="00FA1F34"/>
    <w:rsid w:val="00FB19A1"/>
    <w:rsid w:val="00FB1C2E"/>
    <w:rsid w:val="00FB30D4"/>
    <w:rsid w:val="00FB3119"/>
    <w:rsid w:val="00FB4BDD"/>
    <w:rsid w:val="00FC3B1E"/>
    <w:rsid w:val="00FC44E9"/>
    <w:rsid w:val="00FC6CAD"/>
    <w:rsid w:val="00FD04A1"/>
    <w:rsid w:val="00FD08F2"/>
    <w:rsid w:val="00FD1D15"/>
    <w:rsid w:val="00FD347F"/>
    <w:rsid w:val="00FE3C78"/>
    <w:rsid w:val="00FF3D1E"/>
    <w:rsid w:val="00FF6C0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977D"/>
  <w15:docId w15:val="{B312F1B5-7F54-4608-A70F-2382282A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7E"/>
    <w:pPr>
      <w:spacing w:after="0" w:line="240" w:lineRule="auto"/>
    </w:pPr>
    <w:rPr>
      <w:rFonts w:ascii="Times New Roman" w:eastAsia="Times New Roman" w:hAnsi="Times New Roman" w:cs="Times New Roman"/>
      <w:sz w:val="24"/>
      <w:szCs w:val="24"/>
      <w:lang w:val="en-IN" w:eastAsia="en-IN"/>
    </w:rPr>
  </w:style>
  <w:style w:type="paragraph" w:styleId="Heading1">
    <w:name w:val="heading 1"/>
    <w:next w:val="Normal"/>
    <w:link w:val="Heading1Char"/>
    <w:uiPriority w:val="9"/>
    <w:qFormat/>
    <w:rsid w:val="000F3A74"/>
    <w:pPr>
      <w:keepNext/>
      <w:keepLines/>
      <w:numPr>
        <w:numId w:val="6"/>
      </w:numPr>
      <w:spacing w:after="49" w:line="252" w:lineRule="auto"/>
      <w:ind w:left="143" w:hanging="10"/>
      <w:outlineLvl w:val="0"/>
    </w:pPr>
    <w:rPr>
      <w:rFonts w:ascii="Times New Roman" w:eastAsia="Times New Roman" w:hAnsi="Times New Roman" w:cs="Times New Roman"/>
      <w:b/>
      <w:color w:val="181717"/>
      <w:sz w:val="19"/>
    </w:rPr>
  </w:style>
  <w:style w:type="paragraph" w:styleId="Heading2">
    <w:name w:val="heading 2"/>
    <w:next w:val="Normal"/>
    <w:link w:val="Heading2Char"/>
    <w:uiPriority w:val="9"/>
    <w:semiHidden/>
    <w:unhideWhenUsed/>
    <w:qFormat/>
    <w:rsid w:val="000F3A74"/>
    <w:pPr>
      <w:keepNext/>
      <w:keepLines/>
      <w:numPr>
        <w:ilvl w:val="1"/>
        <w:numId w:val="6"/>
      </w:numPr>
      <w:spacing w:after="49" w:line="252" w:lineRule="auto"/>
      <w:ind w:left="143" w:hanging="10"/>
      <w:outlineLvl w:val="1"/>
    </w:pPr>
    <w:rPr>
      <w:rFonts w:ascii="Times New Roman" w:eastAsia="Times New Roman" w:hAnsi="Times New Roman" w:cs="Times New Roman"/>
      <w:b/>
      <w:color w:val="181717"/>
      <w:sz w:val="19"/>
    </w:rPr>
  </w:style>
  <w:style w:type="paragraph" w:styleId="Heading3">
    <w:name w:val="heading 3"/>
    <w:next w:val="Normal"/>
    <w:link w:val="Heading3Char"/>
    <w:uiPriority w:val="9"/>
    <w:unhideWhenUsed/>
    <w:qFormat/>
    <w:rsid w:val="000F3A74"/>
    <w:pPr>
      <w:keepNext/>
      <w:keepLines/>
      <w:numPr>
        <w:ilvl w:val="2"/>
        <w:numId w:val="6"/>
      </w:numPr>
      <w:spacing w:after="50" w:line="256" w:lineRule="auto"/>
      <w:ind w:left="10" w:hanging="10"/>
      <w:outlineLvl w:val="2"/>
    </w:pPr>
    <w:rPr>
      <w:rFonts w:ascii="Times New Roman" w:eastAsia="Times New Roman" w:hAnsi="Times New Roman" w:cs="Times New Roman"/>
      <w:i/>
      <w:color w:val="181717"/>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51849"/>
    <w:pPr>
      <w:numPr>
        <w:ilvl w:val="1"/>
      </w:numPr>
      <w:spacing w:after="200" w:line="276" w:lineRule="auto"/>
    </w:pPr>
    <w:rPr>
      <w:rFonts w:asciiTheme="majorHAnsi" w:eastAsiaTheme="majorEastAsia" w:hAnsiTheme="majorHAnsi" w:cstheme="majorBidi"/>
      <w:i/>
      <w:iCs/>
      <w:color w:val="4F81BD" w:themeColor="accent1"/>
      <w:spacing w:val="15"/>
      <w:lang w:val="en-US" w:eastAsia="en-US"/>
    </w:rPr>
  </w:style>
  <w:style w:type="character" w:customStyle="1" w:styleId="SubtitleChar">
    <w:name w:val="Subtitle Char"/>
    <w:basedOn w:val="DefaultParagraphFont"/>
    <w:link w:val="Subtitle"/>
    <w:uiPriority w:val="11"/>
    <w:rsid w:val="0065184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51849"/>
    <w:rPr>
      <w:i/>
      <w:iCs/>
      <w:color w:val="808080" w:themeColor="text1" w:themeTint="7F"/>
    </w:rPr>
  </w:style>
  <w:style w:type="character" w:styleId="PlaceholderText">
    <w:name w:val="Placeholder Text"/>
    <w:basedOn w:val="DefaultParagraphFont"/>
    <w:uiPriority w:val="99"/>
    <w:semiHidden/>
    <w:rsid w:val="00394AE4"/>
    <w:rPr>
      <w:color w:val="808080"/>
    </w:rPr>
  </w:style>
  <w:style w:type="paragraph" w:styleId="BalloonText">
    <w:name w:val="Balloon Text"/>
    <w:basedOn w:val="Normal"/>
    <w:link w:val="BalloonTextChar"/>
    <w:uiPriority w:val="99"/>
    <w:semiHidden/>
    <w:unhideWhenUsed/>
    <w:rsid w:val="00394AE4"/>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94AE4"/>
    <w:rPr>
      <w:rFonts w:ascii="Tahoma" w:hAnsi="Tahoma" w:cs="Tahoma"/>
      <w:sz w:val="16"/>
      <w:szCs w:val="16"/>
    </w:rPr>
  </w:style>
  <w:style w:type="paragraph" w:styleId="NoSpacing">
    <w:name w:val="No Spacing"/>
    <w:uiPriority w:val="1"/>
    <w:qFormat/>
    <w:rsid w:val="00394AE4"/>
    <w:pPr>
      <w:spacing w:after="0" w:line="240" w:lineRule="auto"/>
    </w:pPr>
  </w:style>
  <w:style w:type="table" w:styleId="TableGrid">
    <w:name w:val="Table Grid"/>
    <w:basedOn w:val="TableNormal"/>
    <w:uiPriority w:val="59"/>
    <w:rsid w:val="00A3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9D7"/>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rsid w:val="00AD3BAF"/>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AD3BAF"/>
  </w:style>
  <w:style w:type="paragraph" w:styleId="Footer">
    <w:name w:val="footer"/>
    <w:basedOn w:val="Normal"/>
    <w:link w:val="FooterChar"/>
    <w:uiPriority w:val="99"/>
    <w:unhideWhenUsed/>
    <w:rsid w:val="00AD3BAF"/>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AD3BAF"/>
  </w:style>
  <w:style w:type="character" w:styleId="Hyperlink">
    <w:name w:val="Hyperlink"/>
    <w:basedOn w:val="DefaultParagraphFont"/>
    <w:uiPriority w:val="99"/>
    <w:unhideWhenUsed/>
    <w:rsid w:val="005E0545"/>
    <w:rPr>
      <w:color w:val="0000FF"/>
      <w:u w:val="single"/>
    </w:rPr>
  </w:style>
  <w:style w:type="paragraph" w:customStyle="1" w:styleId="Default">
    <w:name w:val="Default"/>
    <w:rsid w:val="00AB6F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2">
    <w:name w:val="Pa12"/>
    <w:basedOn w:val="Default"/>
    <w:next w:val="Default"/>
    <w:uiPriority w:val="99"/>
    <w:rsid w:val="00176B7B"/>
    <w:pPr>
      <w:spacing w:line="193" w:lineRule="atLeast"/>
    </w:pPr>
    <w:rPr>
      <w:color w:val="auto"/>
    </w:rPr>
  </w:style>
  <w:style w:type="paragraph" w:customStyle="1" w:styleId="Pa8">
    <w:name w:val="Pa8"/>
    <w:basedOn w:val="Default"/>
    <w:next w:val="Default"/>
    <w:uiPriority w:val="99"/>
    <w:rsid w:val="00176B7B"/>
    <w:pPr>
      <w:spacing w:line="193" w:lineRule="atLeast"/>
    </w:pPr>
    <w:rPr>
      <w:color w:val="auto"/>
    </w:rPr>
  </w:style>
  <w:style w:type="character" w:customStyle="1" w:styleId="Heading1Char">
    <w:name w:val="Heading 1 Char"/>
    <w:basedOn w:val="DefaultParagraphFont"/>
    <w:link w:val="Heading1"/>
    <w:uiPriority w:val="9"/>
    <w:rsid w:val="000F3A74"/>
    <w:rPr>
      <w:rFonts w:ascii="Times New Roman" w:eastAsia="Times New Roman" w:hAnsi="Times New Roman" w:cs="Times New Roman"/>
      <w:b/>
      <w:color w:val="181717"/>
      <w:sz w:val="19"/>
    </w:rPr>
  </w:style>
  <w:style w:type="character" w:customStyle="1" w:styleId="Heading2Char">
    <w:name w:val="Heading 2 Char"/>
    <w:basedOn w:val="DefaultParagraphFont"/>
    <w:link w:val="Heading2"/>
    <w:uiPriority w:val="9"/>
    <w:semiHidden/>
    <w:rsid w:val="000F3A74"/>
    <w:rPr>
      <w:rFonts w:ascii="Times New Roman" w:eastAsia="Times New Roman" w:hAnsi="Times New Roman" w:cs="Times New Roman"/>
      <w:b/>
      <w:color w:val="181717"/>
      <w:sz w:val="19"/>
    </w:rPr>
  </w:style>
  <w:style w:type="character" w:customStyle="1" w:styleId="Heading3Char">
    <w:name w:val="Heading 3 Char"/>
    <w:basedOn w:val="DefaultParagraphFont"/>
    <w:link w:val="Heading3"/>
    <w:uiPriority w:val="9"/>
    <w:rsid w:val="000F3A74"/>
    <w:rPr>
      <w:rFonts w:ascii="Times New Roman" w:eastAsia="Times New Roman" w:hAnsi="Times New Roman" w:cs="Times New Roman"/>
      <w:i/>
      <w:color w:val="181717"/>
      <w:sz w:val="19"/>
    </w:rPr>
  </w:style>
  <w:style w:type="paragraph" w:styleId="NormalWeb">
    <w:name w:val="Normal (Web)"/>
    <w:basedOn w:val="Normal"/>
    <w:uiPriority w:val="99"/>
    <w:semiHidden/>
    <w:unhideWhenUsed/>
    <w:rsid w:val="0036043C"/>
    <w:pPr>
      <w:spacing w:before="100" w:beforeAutospacing="1" w:after="100" w:afterAutospacing="1"/>
    </w:pPr>
  </w:style>
  <w:style w:type="paragraph" w:styleId="BodyText">
    <w:name w:val="Body Text"/>
    <w:basedOn w:val="Normal"/>
    <w:link w:val="BodyTextChar"/>
    <w:uiPriority w:val="1"/>
    <w:qFormat/>
    <w:rsid w:val="008409F3"/>
    <w:pPr>
      <w:widowControl w:val="0"/>
      <w:autoSpaceDE w:val="0"/>
      <w:autoSpaceDN w:val="0"/>
      <w:adjustRightInd w:val="0"/>
      <w:ind w:left="836"/>
    </w:pPr>
    <w:rPr>
      <w:rFonts w:eastAsiaTheme="minorEastAsia"/>
      <w:sz w:val="22"/>
      <w:szCs w:val="22"/>
      <w:lang w:val="en-US" w:eastAsia="en-US"/>
    </w:rPr>
  </w:style>
  <w:style w:type="character" w:customStyle="1" w:styleId="BodyTextChar">
    <w:name w:val="Body Text Char"/>
    <w:basedOn w:val="DefaultParagraphFont"/>
    <w:link w:val="BodyText"/>
    <w:uiPriority w:val="1"/>
    <w:rsid w:val="008409F3"/>
    <w:rPr>
      <w:rFonts w:ascii="Times New Roman" w:eastAsiaTheme="minorEastAsia" w:hAnsi="Times New Roman" w:cs="Times New Roman"/>
    </w:rPr>
  </w:style>
  <w:style w:type="character" w:customStyle="1" w:styleId="UnresolvedMention1">
    <w:name w:val="Unresolved Mention1"/>
    <w:basedOn w:val="DefaultParagraphFont"/>
    <w:uiPriority w:val="99"/>
    <w:semiHidden/>
    <w:unhideWhenUsed/>
    <w:rsid w:val="00014769"/>
    <w:rPr>
      <w:color w:val="605E5C"/>
      <w:shd w:val="clear" w:color="auto" w:fill="E1DFDD"/>
    </w:rPr>
  </w:style>
  <w:style w:type="character" w:customStyle="1" w:styleId="contributor">
    <w:name w:val="contributor"/>
    <w:basedOn w:val="DefaultParagraphFont"/>
    <w:rsid w:val="005056D5"/>
  </w:style>
  <w:style w:type="character" w:customStyle="1" w:styleId="ref-journal">
    <w:name w:val="ref-journal"/>
    <w:basedOn w:val="DefaultParagraphFont"/>
    <w:rsid w:val="00441A4F"/>
  </w:style>
  <w:style w:type="character" w:customStyle="1" w:styleId="ref-vol">
    <w:name w:val="ref-vol"/>
    <w:basedOn w:val="DefaultParagraphFont"/>
    <w:rsid w:val="00441A4F"/>
  </w:style>
  <w:style w:type="character" w:customStyle="1" w:styleId="element-citation">
    <w:name w:val="element-citation"/>
    <w:basedOn w:val="DefaultParagraphFont"/>
    <w:rsid w:val="00441A4F"/>
  </w:style>
  <w:style w:type="character" w:styleId="Emphasis">
    <w:name w:val="Emphasis"/>
    <w:basedOn w:val="DefaultParagraphFont"/>
    <w:uiPriority w:val="20"/>
    <w:qFormat/>
    <w:rsid w:val="00BF36F6"/>
    <w:rPr>
      <w:i/>
      <w:iCs/>
    </w:rPr>
  </w:style>
  <w:style w:type="character" w:customStyle="1" w:styleId="doi">
    <w:name w:val="doi"/>
    <w:basedOn w:val="DefaultParagraphFont"/>
    <w:rsid w:val="00960FDD"/>
  </w:style>
  <w:style w:type="character" w:customStyle="1" w:styleId="c-bibliographic-informationvalue">
    <w:name w:val="c-bibliographic-information__value"/>
    <w:basedOn w:val="DefaultParagraphFont"/>
    <w:rsid w:val="001D783F"/>
  </w:style>
  <w:style w:type="character" w:customStyle="1" w:styleId="anchor-text">
    <w:name w:val="anchor-text"/>
    <w:basedOn w:val="DefaultParagraphFont"/>
    <w:rsid w:val="001D783F"/>
  </w:style>
  <w:style w:type="character" w:customStyle="1" w:styleId="group-doi">
    <w:name w:val="group-doi"/>
    <w:basedOn w:val="DefaultParagraphFont"/>
    <w:rsid w:val="008F6EC1"/>
  </w:style>
  <w:style w:type="character" w:customStyle="1" w:styleId="markedcontent">
    <w:name w:val="markedcontent"/>
    <w:basedOn w:val="DefaultParagraphFont"/>
    <w:rsid w:val="008746F6"/>
  </w:style>
  <w:style w:type="character" w:customStyle="1" w:styleId="go">
    <w:name w:val="go"/>
    <w:basedOn w:val="DefaultParagraphFont"/>
    <w:rsid w:val="00CE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737">
      <w:bodyDiv w:val="1"/>
      <w:marLeft w:val="0"/>
      <w:marRight w:val="0"/>
      <w:marTop w:val="0"/>
      <w:marBottom w:val="0"/>
      <w:divBdr>
        <w:top w:val="none" w:sz="0" w:space="0" w:color="auto"/>
        <w:left w:val="none" w:sz="0" w:space="0" w:color="auto"/>
        <w:bottom w:val="none" w:sz="0" w:space="0" w:color="auto"/>
        <w:right w:val="none" w:sz="0" w:space="0" w:color="auto"/>
      </w:divBdr>
    </w:div>
    <w:div w:id="21520836">
      <w:bodyDiv w:val="1"/>
      <w:marLeft w:val="0"/>
      <w:marRight w:val="0"/>
      <w:marTop w:val="0"/>
      <w:marBottom w:val="0"/>
      <w:divBdr>
        <w:top w:val="none" w:sz="0" w:space="0" w:color="auto"/>
        <w:left w:val="none" w:sz="0" w:space="0" w:color="auto"/>
        <w:bottom w:val="none" w:sz="0" w:space="0" w:color="auto"/>
        <w:right w:val="none" w:sz="0" w:space="0" w:color="auto"/>
      </w:divBdr>
      <w:divsChild>
        <w:div w:id="1845051360">
          <w:marLeft w:val="0"/>
          <w:marRight w:val="0"/>
          <w:marTop w:val="0"/>
          <w:marBottom w:val="0"/>
          <w:divBdr>
            <w:top w:val="none" w:sz="0" w:space="0" w:color="auto"/>
            <w:left w:val="none" w:sz="0" w:space="0" w:color="auto"/>
            <w:bottom w:val="none" w:sz="0" w:space="0" w:color="auto"/>
            <w:right w:val="none" w:sz="0" w:space="0" w:color="auto"/>
          </w:divBdr>
        </w:div>
      </w:divsChild>
    </w:div>
    <w:div w:id="33117342">
      <w:bodyDiv w:val="1"/>
      <w:marLeft w:val="0"/>
      <w:marRight w:val="0"/>
      <w:marTop w:val="0"/>
      <w:marBottom w:val="0"/>
      <w:divBdr>
        <w:top w:val="none" w:sz="0" w:space="0" w:color="auto"/>
        <w:left w:val="none" w:sz="0" w:space="0" w:color="auto"/>
        <w:bottom w:val="none" w:sz="0" w:space="0" w:color="auto"/>
        <w:right w:val="none" w:sz="0" w:space="0" w:color="auto"/>
      </w:divBdr>
      <w:divsChild>
        <w:div w:id="1060397410">
          <w:marLeft w:val="0"/>
          <w:marRight w:val="0"/>
          <w:marTop w:val="0"/>
          <w:marBottom w:val="0"/>
          <w:divBdr>
            <w:top w:val="none" w:sz="0" w:space="0" w:color="auto"/>
            <w:left w:val="none" w:sz="0" w:space="0" w:color="auto"/>
            <w:bottom w:val="none" w:sz="0" w:space="0" w:color="auto"/>
            <w:right w:val="none" w:sz="0" w:space="0" w:color="auto"/>
          </w:divBdr>
        </w:div>
      </w:divsChild>
    </w:div>
    <w:div w:id="44917759">
      <w:bodyDiv w:val="1"/>
      <w:marLeft w:val="0"/>
      <w:marRight w:val="0"/>
      <w:marTop w:val="0"/>
      <w:marBottom w:val="0"/>
      <w:divBdr>
        <w:top w:val="none" w:sz="0" w:space="0" w:color="auto"/>
        <w:left w:val="none" w:sz="0" w:space="0" w:color="auto"/>
        <w:bottom w:val="none" w:sz="0" w:space="0" w:color="auto"/>
        <w:right w:val="none" w:sz="0" w:space="0" w:color="auto"/>
      </w:divBdr>
    </w:div>
    <w:div w:id="64381914">
      <w:bodyDiv w:val="1"/>
      <w:marLeft w:val="0"/>
      <w:marRight w:val="0"/>
      <w:marTop w:val="0"/>
      <w:marBottom w:val="0"/>
      <w:divBdr>
        <w:top w:val="none" w:sz="0" w:space="0" w:color="auto"/>
        <w:left w:val="none" w:sz="0" w:space="0" w:color="auto"/>
        <w:bottom w:val="none" w:sz="0" w:space="0" w:color="auto"/>
        <w:right w:val="none" w:sz="0" w:space="0" w:color="auto"/>
      </w:divBdr>
    </w:div>
    <w:div w:id="101848357">
      <w:bodyDiv w:val="1"/>
      <w:marLeft w:val="0"/>
      <w:marRight w:val="0"/>
      <w:marTop w:val="0"/>
      <w:marBottom w:val="0"/>
      <w:divBdr>
        <w:top w:val="none" w:sz="0" w:space="0" w:color="auto"/>
        <w:left w:val="none" w:sz="0" w:space="0" w:color="auto"/>
        <w:bottom w:val="none" w:sz="0" w:space="0" w:color="auto"/>
        <w:right w:val="none" w:sz="0" w:space="0" w:color="auto"/>
      </w:divBdr>
      <w:divsChild>
        <w:div w:id="1365406098">
          <w:marLeft w:val="0"/>
          <w:marRight w:val="0"/>
          <w:marTop w:val="0"/>
          <w:marBottom w:val="0"/>
          <w:divBdr>
            <w:top w:val="none" w:sz="0" w:space="0" w:color="auto"/>
            <w:left w:val="none" w:sz="0" w:space="0" w:color="auto"/>
            <w:bottom w:val="none" w:sz="0" w:space="0" w:color="auto"/>
            <w:right w:val="none" w:sz="0" w:space="0" w:color="auto"/>
          </w:divBdr>
        </w:div>
      </w:divsChild>
    </w:div>
    <w:div w:id="122695344">
      <w:bodyDiv w:val="1"/>
      <w:marLeft w:val="0"/>
      <w:marRight w:val="0"/>
      <w:marTop w:val="0"/>
      <w:marBottom w:val="0"/>
      <w:divBdr>
        <w:top w:val="none" w:sz="0" w:space="0" w:color="auto"/>
        <w:left w:val="none" w:sz="0" w:space="0" w:color="auto"/>
        <w:bottom w:val="none" w:sz="0" w:space="0" w:color="auto"/>
        <w:right w:val="none" w:sz="0" w:space="0" w:color="auto"/>
      </w:divBdr>
      <w:divsChild>
        <w:div w:id="1949582361">
          <w:marLeft w:val="0"/>
          <w:marRight w:val="0"/>
          <w:marTop w:val="0"/>
          <w:marBottom w:val="0"/>
          <w:divBdr>
            <w:top w:val="none" w:sz="0" w:space="0" w:color="auto"/>
            <w:left w:val="none" w:sz="0" w:space="0" w:color="auto"/>
            <w:bottom w:val="none" w:sz="0" w:space="0" w:color="auto"/>
            <w:right w:val="none" w:sz="0" w:space="0" w:color="auto"/>
          </w:divBdr>
        </w:div>
      </w:divsChild>
    </w:div>
    <w:div w:id="128399767">
      <w:bodyDiv w:val="1"/>
      <w:marLeft w:val="0"/>
      <w:marRight w:val="0"/>
      <w:marTop w:val="0"/>
      <w:marBottom w:val="0"/>
      <w:divBdr>
        <w:top w:val="none" w:sz="0" w:space="0" w:color="auto"/>
        <w:left w:val="none" w:sz="0" w:space="0" w:color="auto"/>
        <w:bottom w:val="none" w:sz="0" w:space="0" w:color="auto"/>
        <w:right w:val="none" w:sz="0" w:space="0" w:color="auto"/>
      </w:divBdr>
      <w:divsChild>
        <w:div w:id="90397669">
          <w:marLeft w:val="0"/>
          <w:marRight w:val="0"/>
          <w:marTop w:val="0"/>
          <w:marBottom w:val="0"/>
          <w:divBdr>
            <w:top w:val="none" w:sz="0" w:space="0" w:color="auto"/>
            <w:left w:val="none" w:sz="0" w:space="0" w:color="auto"/>
            <w:bottom w:val="none" w:sz="0" w:space="0" w:color="auto"/>
            <w:right w:val="none" w:sz="0" w:space="0" w:color="auto"/>
          </w:divBdr>
        </w:div>
      </w:divsChild>
    </w:div>
    <w:div w:id="171335670">
      <w:bodyDiv w:val="1"/>
      <w:marLeft w:val="0"/>
      <w:marRight w:val="0"/>
      <w:marTop w:val="0"/>
      <w:marBottom w:val="0"/>
      <w:divBdr>
        <w:top w:val="none" w:sz="0" w:space="0" w:color="auto"/>
        <w:left w:val="none" w:sz="0" w:space="0" w:color="auto"/>
        <w:bottom w:val="none" w:sz="0" w:space="0" w:color="auto"/>
        <w:right w:val="none" w:sz="0" w:space="0" w:color="auto"/>
      </w:divBdr>
      <w:divsChild>
        <w:div w:id="313267312">
          <w:marLeft w:val="0"/>
          <w:marRight w:val="0"/>
          <w:marTop w:val="0"/>
          <w:marBottom w:val="0"/>
          <w:divBdr>
            <w:top w:val="none" w:sz="0" w:space="0" w:color="auto"/>
            <w:left w:val="none" w:sz="0" w:space="0" w:color="auto"/>
            <w:bottom w:val="none" w:sz="0" w:space="0" w:color="auto"/>
            <w:right w:val="none" w:sz="0" w:space="0" w:color="auto"/>
          </w:divBdr>
        </w:div>
      </w:divsChild>
    </w:div>
    <w:div w:id="194579948">
      <w:bodyDiv w:val="1"/>
      <w:marLeft w:val="0"/>
      <w:marRight w:val="0"/>
      <w:marTop w:val="0"/>
      <w:marBottom w:val="0"/>
      <w:divBdr>
        <w:top w:val="none" w:sz="0" w:space="0" w:color="auto"/>
        <w:left w:val="none" w:sz="0" w:space="0" w:color="auto"/>
        <w:bottom w:val="none" w:sz="0" w:space="0" w:color="auto"/>
        <w:right w:val="none" w:sz="0" w:space="0" w:color="auto"/>
      </w:divBdr>
    </w:div>
    <w:div w:id="267466699">
      <w:bodyDiv w:val="1"/>
      <w:marLeft w:val="0"/>
      <w:marRight w:val="0"/>
      <w:marTop w:val="0"/>
      <w:marBottom w:val="0"/>
      <w:divBdr>
        <w:top w:val="none" w:sz="0" w:space="0" w:color="auto"/>
        <w:left w:val="none" w:sz="0" w:space="0" w:color="auto"/>
        <w:bottom w:val="none" w:sz="0" w:space="0" w:color="auto"/>
        <w:right w:val="none" w:sz="0" w:space="0" w:color="auto"/>
      </w:divBdr>
      <w:divsChild>
        <w:div w:id="1971283779">
          <w:marLeft w:val="0"/>
          <w:marRight w:val="0"/>
          <w:marTop w:val="0"/>
          <w:marBottom w:val="0"/>
          <w:divBdr>
            <w:top w:val="none" w:sz="0" w:space="0" w:color="auto"/>
            <w:left w:val="none" w:sz="0" w:space="0" w:color="auto"/>
            <w:bottom w:val="none" w:sz="0" w:space="0" w:color="auto"/>
            <w:right w:val="none" w:sz="0" w:space="0" w:color="auto"/>
          </w:divBdr>
        </w:div>
      </w:divsChild>
    </w:div>
    <w:div w:id="331225014">
      <w:bodyDiv w:val="1"/>
      <w:marLeft w:val="0"/>
      <w:marRight w:val="0"/>
      <w:marTop w:val="0"/>
      <w:marBottom w:val="0"/>
      <w:divBdr>
        <w:top w:val="none" w:sz="0" w:space="0" w:color="auto"/>
        <w:left w:val="none" w:sz="0" w:space="0" w:color="auto"/>
        <w:bottom w:val="none" w:sz="0" w:space="0" w:color="auto"/>
        <w:right w:val="none" w:sz="0" w:space="0" w:color="auto"/>
      </w:divBdr>
    </w:div>
    <w:div w:id="379867628">
      <w:bodyDiv w:val="1"/>
      <w:marLeft w:val="0"/>
      <w:marRight w:val="0"/>
      <w:marTop w:val="0"/>
      <w:marBottom w:val="0"/>
      <w:divBdr>
        <w:top w:val="none" w:sz="0" w:space="0" w:color="auto"/>
        <w:left w:val="none" w:sz="0" w:space="0" w:color="auto"/>
        <w:bottom w:val="none" w:sz="0" w:space="0" w:color="auto"/>
        <w:right w:val="none" w:sz="0" w:space="0" w:color="auto"/>
      </w:divBdr>
      <w:divsChild>
        <w:div w:id="2116051151">
          <w:marLeft w:val="0"/>
          <w:marRight w:val="0"/>
          <w:marTop w:val="0"/>
          <w:marBottom w:val="0"/>
          <w:divBdr>
            <w:top w:val="none" w:sz="0" w:space="0" w:color="auto"/>
            <w:left w:val="none" w:sz="0" w:space="0" w:color="auto"/>
            <w:bottom w:val="none" w:sz="0" w:space="0" w:color="auto"/>
            <w:right w:val="none" w:sz="0" w:space="0" w:color="auto"/>
          </w:divBdr>
        </w:div>
      </w:divsChild>
    </w:div>
    <w:div w:id="480732958">
      <w:bodyDiv w:val="1"/>
      <w:marLeft w:val="0"/>
      <w:marRight w:val="0"/>
      <w:marTop w:val="0"/>
      <w:marBottom w:val="0"/>
      <w:divBdr>
        <w:top w:val="none" w:sz="0" w:space="0" w:color="auto"/>
        <w:left w:val="none" w:sz="0" w:space="0" w:color="auto"/>
        <w:bottom w:val="none" w:sz="0" w:space="0" w:color="auto"/>
        <w:right w:val="none" w:sz="0" w:space="0" w:color="auto"/>
      </w:divBdr>
    </w:div>
    <w:div w:id="495461484">
      <w:bodyDiv w:val="1"/>
      <w:marLeft w:val="0"/>
      <w:marRight w:val="0"/>
      <w:marTop w:val="0"/>
      <w:marBottom w:val="0"/>
      <w:divBdr>
        <w:top w:val="none" w:sz="0" w:space="0" w:color="auto"/>
        <w:left w:val="none" w:sz="0" w:space="0" w:color="auto"/>
        <w:bottom w:val="none" w:sz="0" w:space="0" w:color="auto"/>
        <w:right w:val="none" w:sz="0" w:space="0" w:color="auto"/>
      </w:divBdr>
      <w:divsChild>
        <w:div w:id="1547528660">
          <w:marLeft w:val="0"/>
          <w:marRight w:val="0"/>
          <w:marTop w:val="0"/>
          <w:marBottom w:val="0"/>
          <w:divBdr>
            <w:top w:val="none" w:sz="0" w:space="0" w:color="auto"/>
            <w:left w:val="none" w:sz="0" w:space="0" w:color="auto"/>
            <w:bottom w:val="none" w:sz="0" w:space="0" w:color="auto"/>
            <w:right w:val="none" w:sz="0" w:space="0" w:color="auto"/>
          </w:divBdr>
        </w:div>
      </w:divsChild>
    </w:div>
    <w:div w:id="516697840">
      <w:bodyDiv w:val="1"/>
      <w:marLeft w:val="0"/>
      <w:marRight w:val="0"/>
      <w:marTop w:val="0"/>
      <w:marBottom w:val="0"/>
      <w:divBdr>
        <w:top w:val="none" w:sz="0" w:space="0" w:color="auto"/>
        <w:left w:val="none" w:sz="0" w:space="0" w:color="auto"/>
        <w:bottom w:val="none" w:sz="0" w:space="0" w:color="auto"/>
        <w:right w:val="none" w:sz="0" w:space="0" w:color="auto"/>
      </w:divBdr>
    </w:div>
    <w:div w:id="532309200">
      <w:bodyDiv w:val="1"/>
      <w:marLeft w:val="0"/>
      <w:marRight w:val="0"/>
      <w:marTop w:val="0"/>
      <w:marBottom w:val="0"/>
      <w:divBdr>
        <w:top w:val="none" w:sz="0" w:space="0" w:color="auto"/>
        <w:left w:val="none" w:sz="0" w:space="0" w:color="auto"/>
        <w:bottom w:val="none" w:sz="0" w:space="0" w:color="auto"/>
        <w:right w:val="none" w:sz="0" w:space="0" w:color="auto"/>
      </w:divBdr>
    </w:div>
    <w:div w:id="594750716">
      <w:bodyDiv w:val="1"/>
      <w:marLeft w:val="0"/>
      <w:marRight w:val="0"/>
      <w:marTop w:val="0"/>
      <w:marBottom w:val="0"/>
      <w:divBdr>
        <w:top w:val="none" w:sz="0" w:space="0" w:color="auto"/>
        <w:left w:val="none" w:sz="0" w:space="0" w:color="auto"/>
        <w:bottom w:val="none" w:sz="0" w:space="0" w:color="auto"/>
        <w:right w:val="none" w:sz="0" w:space="0" w:color="auto"/>
      </w:divBdr>
      <w:divsChild>
        <w:div w:id="872421048">
          <w:marLeft w:val="0"/>
          <w:marRight w:val="0"/>
          <w:marTop w:val="0"/>
          <w:marBottom w:val="0"/>
          <w:divBdr>
            <w:top w:val="none" w:sz="0" w:space="0" w:color="auto"/>
            <w:left w:val="none" w:sz="0" w:space="0" w:color="auto"/>
            <w:bottom w:val="none" w:sz="0" w:space="0" w:color="auto"/>
            <w:right w:val="none" w:sz="0" w:space="0" w:color="auto"/>
          </w:divBdr>
        </w:div>
      </w:divsChild>
    </w:div>
    <w:div w:id="595359177">
      <w:bodyDiv w:val="1"/>
      <w:marLeft w:val="0"/>
      <w:marRight w:val="0"/>
      <w:marTop w:val="0"/>
      <w:marBottom w:val="0"/>
      <w:divBdr>
        <w:top w:val="none" w:sz="0" w:space="0" w:color="auto"/>
        <w:left w:val="none" w:sz="0" w:space="0" w:color="auto"/>
        <w:bottom w:val="none" w:sz="0" w:space="0" w:color="auto"/>
        <w:right w:val="none" w:sz="0" w:space="0" w:color="auto"/>
      </w:divBdr>
      <w:divsChild>
        <w:div w:id="1573614618">
          <w:marLeft w:val="0"/>
          <w:marRight w:val="0"/>
          <w:marTop w:val="0"/>
          <w:marBottom w:val="0"/>
          <w:divBdr>
            <w:top w:val="none" w:sz="0" w:space="0" w:color="auto"/>
            <w:left w:val="none" w:sz="0" w:space="0" w:color="auto"/>
            <w:bottom w:val="none" w:sz="0" w:space="0" w:color="auto"/>
            <w:right w:val="none" w:sz="0" w:space="0" w:color="auto"/>
          </w:divBdr>
        </w:div>
      </w:divsChild>
    </w:div>
    <w:div w:id="601913337">
      <w:bodyDiv w:val="1"/>
      <w:marLeft w:val="0"/>
      <w:marRight w:val="0"/>
      <w:marTop w:val="0"/>
      <w:marBottom w:val="0"/>
      <w:divBdr>
        <w:top w:val="none" w:sz="0" w:space="0" w:color="auto"/>
        <w:left w:val="none" w:sz="0" w:space="0" w:color="auto"/>
        <w:bottom w:val="none" w:sz="0" w:space="0" w:color="auto"/>
        <w:right w:val="none" w:sz="0" w:space="0" w:color="auto"/>
      </w:divBdr>
    </w:div>
    <w:div w:id="641234590">
      <w:bodyDiv w:val="1"/>
      <w:marLeft w:val="0"/>
      <w:marRight w:val="0"/>
      <w:marTop w:val="0"/>
      <w:marBottom w:val="0"/>
      <w:divBdr>
        <w:top w:val="none" w:sz="0" w:space="0" w:color="auto"/>
        <w:left w:val="none" w:sz="0" w:space="0" w:color="auto"/>
        <w:bottom w:val="none" w:sz="0" w:space="0" w:color="auto"/>
        <w:right w:val="none" w:sz="0" w:space="0" w:color="auto"/>
      </w:divBdr>
    </w:div>
    <w:div w:id="658970556">
      <w:bodyDiv w:val="1"/>
      <w:marLeft w:val="0"/>
      <w:marRight w:val="0"/>
      <w:marTop w:val="0"/>
      <w:marBottom w:val="0"/>
      <w:divBdr>
        <w:top w:val="none" w:sz="0" w:space="0" w:color="auto"/>
        <w:left w:val="none" w:sz="0" w:space="0" w:color="auto"/>
        <w:bottom w:val="none" w:sz="0" w:space="0" w:color="auto"/>
        <w:right w:val="none" w:sz="0" w:space="0" w:color="auto"/>
      </w:divBdr>
      <w:divsChild>
        <w:div w:id="1483813272">
          <w:marLeft w:val="0"/>
          <w:marRight w:val="0"/>
          <w:marTop w:val="0"/>
          <w:marBottom w:val="0"/>
          <w:divBdr>
            <w:top w:val="none" w:sz="0" w:space="0" w:color="auto"/>
            <w:left w:val="none" w:sz="0" w:space="0" w:color="auto"/>
            <w:bottom w:val="none" w:sz="0" w:space="0" w:color="auto"/>
            <w:right w:val="none" w:sz="0" w:space="0" w:color="auto"/>
          </w:divBdr>
        </w:div>
      </w:divsChild>
    </w:div>
    <w:div w:id="704333154">
      <w:bodyDiv w:val="1"/>
      <w:marLeft w:val="0"/>
      <w:marRight w:val="0"/>
      <w:marTop w:val="0"/>
      <w:marBottom w:val="0"/>
      <w:divBdr>
        <w:top w:val="none" w:sz="0" w:space="0" w:color="auto"/>
        <w:left w:val="none" w:sz="0" w:space="0" w:color="auto"/>
        <w:bottom w:val="none" w:sz="0" w:space="0" w:color="auto"/>
        <w:right w:val="none" w:sz="0" w:space="0" w:color="auto"/>
      </w:divBdr>
    </w:div>
    <w:div w:id="725837238">
      <w:bodyDiv w:val="1"/>
      <w:marLeft w:val="0"/>
      <w:marRight w:val="0"/>
      <w:marTop w:val="0"/>
      <w:marBottom w:val="0"/>
      <w:divBdr>
        <w:top w:val="none" w:sz="0" w:space="0" w:color="auto"/>
        <w:left w:val="none" w:sz="0" w:space="0" w:color="auto"/>
        <w:bottom w:val="none" w:sz="0" w:space="0" w:color="auto"/>
        <w:right w:val="none" w:sz="0" w:space="0" w:color="auto"/>
      </w:divBdr>
      <w:divsChild>
        <w:div w:id="677269447">
          <w:marLeft w:val="0"/>
          <w:marRight w:val="0"/>
          <w:marTop w:val="0"/>
          <w:marBottom w:val="0"/>
          <w:divBdr>
            <w:top w:val="none" w:sz="0" w:space="0" w:color="auto"/>
            <w:left w:val="none" w:sz="0" w:space="0" w:color="auto"/>
            <w:bottom w:val="none" w:sz="0" w:space="0" w:color="auto"/>
            <w:right w:val="none" w:sz="0" w:space="0" w:color="auto"/>
          </w:divBdr>
        </w:div>
      </w:divsChild>
    </w:div>
    <w:div w:id="742992887">
      <w:bodyDiv w:val="1"/>
      <w:marLeft w:val="0"/>
      <w:marRight w:val="0"/>
      <w:marTop w:val="0"/>
      <w:marBottom w:val="0"/>
      <w:divBdr>
        <w:top w:val="none" w:sz="0" w:space="0" w:color="auto"/>
        <w:left w:val="none" w:sz="0" w:space="0" w:color="auto"/>
        <w:bottom w:val="none" w:sz="0" w:space="0" w:color="auto"/>
        <w:right w:val="none" w:sz="0" w:space="0" w:color="auto"/>
      </w:divBdr>
      <w:divsChild>
        <w:div w:id="1055472128">
          <w:marLeft w:val="0"/>
          <w:marRight w:val="0"/>
          <w:marTop w:val="0"/>
          <w:marBottom w:val="0"/>
          <w:divBdr>
            <w:top w:val="none" w:sz="0" w:space="0" w:color="auto"/>
            <w:left w:val="none" w:sz="0" w:space="0" w:color="auto"/>
            <w:bottom w:val="none" w:sz="0" w:space="0" w:color="auto"/>
            <w:right w:val="none" w:sz="0" w:space="0" w:color="auto"/>
          </w:divBdr>
        </w:div>
      </w:divsChild>
    </w:div>
    <w:div w:id="745760411">
      <w:bodyDiv w:val="1"/>
      <w:marLeft w:val="0"/>
      <w:marRight w:val="0"/>
      <w:marTop w:val="0"/>
      <w:marBottom w:val="0"/>
      <w:divBdr>
        <w:top w:val="none" w:sz="0" w:space="0" w:color="auto"/>
        <w:left w:val="none" w:sz="0" w:space="0" w:color="auto"/>
        <w:bottom w:val="none" w:sz="0" w:space="0" w:color="auto"/>
        <w:right w:val="none" w:sz="0" w:space="0" w:color="auto"/>
      </w:divBdr>
    </w:div>
    <w:div w:id="766314004">
      <w:bodyDiv w:val="1"/>
      <w:marLeft w:val="0"/>
      <w:marRight w:val="0"/>
      <w:marTop w:val="0"/>
      <w:marBottom w:val="0"/>
      <w:divBdr>
        <w:top w:val="none" w:sz="0" w:space="0" w:color="auto"/>
        <w:left w:val="none" w:sz="0" w:space="0" w:color="auto"/>
        <w:bottom w:val="none" w:sz="0" w:space="0" w:color="auto"/>
        <w:right w:val="none" w:sz="0" w:space="0" w:color="auto"/>
      </w:divBdr>
      <w:divsChild>
        <w:div w:id="628585171">
          <w:marLeft w:val="0"/>
          <w:marRight w:val="0"/>
          <w:marTop w:val="0"/>
          <w:marBottom w:val="0"/>
          <w:divBdr>
            <w:top w:val="none" w:sz="0" w:space="0" w:color="auto"/>
            <w:left w:val="none" w:sz="0" w:space="0" w:color="auto"/>
            <w:bottom w:val="none" w:sz="0" w:space="0" w:color="auto"/>
            <w:right w:val="none" w:sz="0" w:space="0" w:color="auto"/>
          </w:divBdr>
        </w:div>
      </w:divsChild>
    </w:div>
    <w:div w:id="780147876">
      <w:bodyDiv w:val="1"/>
      <w:marLeft w:val="0"/>
      <w:marRight w:val="0"/>
      <w:marTop w:val="0"/>
      <w:marBottom w:val="0"/>
      <w:divBdr>
        <w:top w:val="none" w:sz="0" w:space="0" w:color="auto"/>
        <w:left w:val="none" w:sz="0" w:space="0" w:color="auto"/>
        <w:bottom w:val="none" w:sz="0" w:space="0" w:color="auto"/>
        <w:right w:val="none" w:sz="0" w:space="0" w:color="auto"/>
      </w:divBdr>
    </w:div>
    <w:div w:id="911282301">
      <w:bodyDiv w:val="1"/>
      <w:marLeft w:val="0"/>
      <w:marRight w:val="0"/>
      <w:marTop w:val="0"/>
      <w:marBottom w:val="0"/>
      <w:divBdr>
        <w:top w:val="none" w:sz="0" w:space="0" w:color="auto"/>
        <w:left w:val="none" w:sz="0" w:space="0" w:color="auto"/>
        <w:bottom w:val="none" w:sz="0" w:space="0" w:color="auto"/>
        <w:right w:val="none" w:sz="0" w:space="0" w:color="auto"/>
      </w:divBdr>
      <w:divsChild>
        <w:div w:id="754937211">
          <w:marLeft w:val="0"/>
          <w:marRight w:val="0"/>
          <w:marTop w:val="0"/>
          <w:marBottom w:val="0"/>
          <w:divBdr>
            <w:top w:val="none" w:sz="0" w:space="0" w:color="auto"/>
            <w:left w:val="none" w:sz="0" w:space="0" w:color="auto"/>
            <w:bottom w:val="none" w:sz="0" w:space="0" w:color="auto"/>
            <w:right w:val="none" w:sz="0" w:space="0" w:color="auto"/>
          </w:divBdr>
        </w:div>
      </w:divsChild>
    </w:div>
    <w:div w:id="1000354788">
      <w:bodyDiv w:val="1"/>
      <w:marLeft w:val="0"/>
      <w:marRight w:val="0"/>
      <w:marTop w:val="0"/>
      <w:marBottom w:val="0"/>
      <w:divBdr>
        <w:top w:val="none" w:sz="0" w:space="0" w:color="auto"/>
        <w:left w:val="none" w:sz="0" w:space="0" w:color="auto"/>
        <w:bottom w:val="none" w:sz="0" w:space="0" w:color="auto"/>
        <w:right w:val="none" w:sz="0" w:space="0" w:color="auto"/>
      </w:divBdr>
      <w:divsChild>
        <w:div w:id="859397288">
          <w:marLeft w:val="0"/>
          <w:marRight w:val="0"/>
          <w:marTop w:val="0"/>
          <w:marBottom w:val="0"/>
          <w:divBdr>
            <w:top w:val="none" w:sz="0" w:space="0" w:color="auto"/>
            <w:left w:val="none" w:sz="0" w:space="0" w:color="auto"/>
            <w:bottom w:val="none" w:sz="0" w:space="0" w:color="auto"/>
            <w:right w:val="none" w:sz="0" w:space="0" w:color="auto"/>
          </w:divBdr>
        </w:div>
      </w:divsChild>
    </w:div>
    <w:div w:id="1045064162">
      <w:bodyDiv w:val="1"/>
      <w:marLeft w:val="0"/>
      <w:marRight w:val="0"/>
      <w:marTop w:val="0"/>
      <w:marBottom w:val="0"/>
      <w:divBdr>
        <w:top w:val="none" w:sz="0" w:space="0" w:color="auto"/>
        <w:left w:val="none" w:sz="0" w:space="0" w:color="auto"/>
        <w:bottom w:val="none" w:sz="0" w:space="0" w:color="auto"/>
        <w:right w:val="none" w:sz="0" w:space="0" w:color="auto"/>
      </w:divBdr>
    </w:div>
    <w:div w:id="1070345256">
      <w:bodyDiv w:val="1"/>
      <w:marLeft w:val="0"/>
      <w:marRight w:val="0"/>
      <w:marTop w:val="0"/>
      <w:marBottom w:val="0"/>
      <w:divBdr>
        <w:top w:val="none" w:sz="0" w:space="0" w:color="auto"/>
        <w:left w:val="none" w:sz="0" w:space="0" w:color="auto"/>
        <w:bottom w:val="none" w:sz="0" w:space="0" w:color="auto"/>
        <w:right w:val="none" w:sz="0" w:space="0" w:color="auto"/>
      </w:divBdr>
      <w:divsChild>
        <w:div w:id="395400116">
          <w:marLeft w:val="0"/>
          <w:marRight w:val="0"/>
          <w:marTop w:val="0"/>
          <w:marBottom w:val="0"/>
          <w:divBdr>
            <w:top w:val="none" w:sz="0" w:space="0" w:color="auto"/>
            <w:left w:val="none" w:sz="0" w:space="0" w:color="auto"/>
            <w:bottom w:val="none" w:sz="0" w:space="0" w:color="auto"/>
            <w:right w:val="none" w:sz="0" w:space="0" w:color="auto"/>
          </w:divBdr>
        </w:div>
      </w:divsChild>
    </w:div>
    <w:div w:id="1095131804">
      <w:bodyDiv w:val="1"/>
      <w:marLeft w:val="0"/>
      <w:marRight w:val="0"/>
      <w:marTop w:val="0"/>
      <w:marBottom w:val="0"/>
      <w:divBdr>
        <w:top w:val="none" w:sz="0" w:space="0" w:color="auto"/>
        <w:left w:val="none" w:sz="0" w:space="0" w:color="auto"/>
        <w:bottom w:val="none" w:sz="0" w:space="0" w:color="auto"/>
        <w:right w:val="none" w:sz="0" w:space="0" w:color="auto"/>
      </w:divBdr>
    </w:div>
    <w:div w:id="1101338123">
      <w:bodyDiv w:val="1"/>
      <w:marLeft w:val="0"/>
      <w:marRight w:val="0"/>
      <w:marTop w:val="0"/>
      <w:marBottom w:val="0"/>
      <w:divBdr>
        <w:top w:val="none" w:sz="0" w:space="0" w:color="auto"/>
        <w:left w:val="none" w:sz="0" w:space="0" w:color="auto"/>
        <w:bottom w:val="none" w:sz="0" w:space="0" w:color="auto"/>
        <w:right w:val="none" w:sz="0" w:space="0" w:color="auto"/>
      </w:divBdr>
      <w:divsChild>
        <w:div w:id="522130165">
          <w:marLeft w:val="0"/>
          <w:marRight w:val="0"/>
          <w:marTop w:val="0"/>
          <w:marBottom w:val="0"/>
          <w:divBdr>
            <w:top w:val="none" w:sz="0" w:space="0" w:color="auto"/>
            <w:left w:val="none" w:sz="0" w:space="0" w:color="auto"/>
            <w:bottom w:val="none" w:sz="0" w:space="0" w:color="auto"/>
            <w:right w:val="none" w:sz="0" w:space="0" w:color="auto"/>
          </w:divBdr>
        </w:div>
      </w:divsChild>
    </w:div>
    <w:div w:id="1138452922">
      <w:bodyDiv w:val="1"/>
      <w:marLeft w:val="0"/>
      <w:marRight w:val="0"/>
      <w:marTop w:val="0"/>
      <w:marBottom w:val="0"/>
      <w:divBdr>
        <w:top w:val="none" w:sz="0" w:space="0" w:color="auto"/>
        <w:left w:val="none" w:sz="0" w:space="0" w:color="auto"/>
        <w:bottom w:val="none" w:sz="0" w:space="0" w:color="auto"/>
        <w:right w:val="none" w:sz="0" w:space="0" w:color="auto"/>
      </w:divBdr>
    </w:div>
    <w:div w:id="1225606485">
      <w:bodyDiv w:val="1"/>
      <w:marLeft w:val="0"/>
      <w:marRight w:val="0"/>
      <w:marTop w:val="0"/>
      <w:marBottom w:val="0"/>
      <w:divBdr>
        <w:top w:val="none" w:sz="0" w:space="0" w:color="auto"/>
        <w:left w:val="none" w:sz="0" w:space="0" w:color="auto"/>
        <w:bottom w:val="none" w:sz="0" w:space="0" w:color="auto"/>
        <w:right w:val="none" w:sz="0" w:space="0" w:color="auto"/>
      </w:divBdr>
      <w:divsChild>
        <w:div w:id="2107310876">
          <w:marLeft w:val="0"/>
          <w:marRight w:val="0"/>
          <w:marTop w:val="0"/>
          <w:marBottom w:val="0"/>
          <w:divBdr>
            <w:top w:val="none" w:sz="0" w:space="0" w:color="auto"/>
            <w:left w:val="none" w:sz="0" w:space="0" w:color="auto"/>
            <w:bottom w:val="none" w:sz="0" w:space="0" w:color="auto"/>
            <w:right w:val="none" w:sz="0" w:space="0" w:color="auto"/>
          </w:divBdr>
        </w:div>
      </w:divsChild>
    </w:div>
    <w:div w:id="1227569003">
      <w:bodyDiv w:val="1"/>
      <w:marLeft w:val="0"/>
      <w:marRight w:val="0"/>
      <w:marTop w:val="0"/>
      <w:marBottom w:val="0"/>
      <w:divBdr>
        <w:top w:val="none" w:sz="0" w:space="0" w:color="auto"/>
        <w:left w:val="none" w:sz="0" w:space="0" w:color="auto"/>
        <w:bottom w:val="none" w:sz="0" w:space="0" w:color="auto"/>
        <w:right w:val="none" w:sz="0" w:space="0" w:color="auto"/>
      </w:divBdr>
    </w:div>
    <w:div w:id="1231035715">
      <w:bodyDiv w:val="1"/>
      <w:marLeft w:val="0"/>
      <w:marRight w:val="0"/>
      <w:marTop w:val="0"/>
      <w:marBottom w:val="0"/>
      <w:divBdr>
        <w:top w:val="none" w:sz="0" w:space="0" w:color="auto"/>
        <w:left w:val="none" w:sz="0" w:space="0" w:color="auto"/>
        <w:bottom w:val="none" w:sz="0" w:space="0" w:color="auto"/>
        <w:right w:val="none" w:sz="0" w:space="0" w:color="auto"/>
      </w:divBdr>
      <w:divsChild>
        <w:div w:id="1966353803">
          <w:marLeft w:val="0"/>
          <w:marRight w:val="0"/>
          <w:marTop w:val="0"/>
          <w:marBottom w:val="0"/>
          <w:divBdr>
            <w:top w:val="none" w:sz="0" w:space="0" w:color="auto"/>
            <w:left w:val="none" w:sz="0" w:space="0" w:color="auto"/>
            <w:bottom w:val="none" w:sz="0" w:space="0" w:color="auto"/>
            <w:right w:val="none" w:sz="0" w:space="0" w:color="auto"/>
          </w:divBdr>
        </w:div>
      </w:divsChild>
    </w:div>
    <w:div w:id="1325232830">
      <w:bodyDiv w:val="1"/>
      <w:marLeft w:val="0"/>
      <w:marRight w:val="0"/>
      <w:marTop w:val="0"/>
      <w:marBottom w:val="0"/>
      <w:divBdr>
        <w:top w:val="none" w:sz="0" w:space="0" w:color="auto"/>
        <w:left w:val="none" w:sz="0" w:space="0" w:color="auto"/>
        <w:bottom w:val="none" w:sz="0" w:space="0" w:color="auto"/>
        <w:right w:val="none" w:sz="0" w:space="0" w:color="auto"/>
      </w:divBdr>
    </w:div>
    <w:div w:id="1327048138">
      <w:bodyDiv w:val="1"/>
      <w:marLeft w:val="0"/>
      <w:marRight w:val="0"/>
      <w:marTop w:val="0"/>
      <w:marBottom w:val="0"/>
      <w:divBdr>
        <w:top w:val="none" w:sz="0" w:space="0" w:color="auto"/>
        <w:left w:val="none" w:sz="0" w:space="0" w:color="auto"/>
        <w:bottom w:val="none" w:sz="0" w:space="0" w:color="auto"/>
        <w:right w:val="none" w:sz="0" w:space="0" w:color="auto"/>
      </w:divBdr>
      <w:divsChild>
        <w:div w:id="188615035">
          <w:marLeft w:val="0"/>
          <w:marRight w:val="0"/>
          <w:marTop w:val="0"/>
          <w:marBottom w:val="0"/>
          <w:divBdr>
            <w:top w:val="none" w:sz="0" w:space="0" w:color="auto"/>
            <w:left w:val="none" w:sz="0" w:space="0" w:color="auto"/>
            <w:bottom w:val="none" w:sz="0" w:space="0" w:color="auto"/>
            <w:right w:val="none" w:sz="0" w:space="0" w:color="auto"/>
          </w:divBdr>
        </w:div>
      </w:divsChild>
    </w:div>
    <w:div w:id="1448158101">
      <w:bodyDiv w:val="1"/>
      <w:marLeft w:val="0"/>
      <w:marRight w:val="0"/>
      <w:marTop w:val="0"/>
      <w:marBottom w:val="0"/>
      <w:divBdr>
        <w:top w:val="none" w:sz="0" w:space="0" w:color="auto"/>
        <w:left w:val="none" w:sz="0" w:space="0" w:color="auto"/>
        <w:bottom w:val="none" w:sz="0" w:space="0" w:color="auto"/>
        <w:right w:val="none" w:sz="0" w:space="0" w:color="auto"/>
      </w:divBdr>
      <w:divsChild>
        <w:div w:id="75902735">
          <w:marLeft w:val="0"/>
          <w:marRight w:val="0"/>
          <w:marTop w:val="0"/>
          <w:marBottom w:val="0"/>
          <w:divBdr>
            <w:top w:val="none" w:sz="0" w:space="0" w:color="auto"/>
            <w:left w:val="none" w:sz="0" w:space="0" w:color="auto"/>
            <w:bottom w:val="none" w:sz="0" w:space="0" w:color="auto"/>
            <w:right w:val="none" w:sz="0" w:space="0" w:color="auto"/>
          </w:divBdr>
        </w:div>
      </w:divsChild>
    </w:div>
    <w:div w:id="1461991542">
      <w:bodyDiv w:val="1"/>
      <w:marLeft w:val="0"/>
      <w:marRight w:val="0"/>
      <w:marTop w:val="0"/>
      <w:marBottom w:val="0"/>
      <w:divBdr>
        <w:top w:val="none" w:sz="0" w:space="0" w:color="auto"/>
        <w:left w:val="none" w:sz="0" w:space="0" w:color="auto"/>
        <w:bottom w:val="none" w:sz="0" w:space="0" w:color="auto"/>
        <w:right w:val="none" w:sz="0" w:space="0" w:color="auto"/>
      </w:divBdr>
      <w:divsChild>
        <w:div w:id="734621776">
          <w:marLeft w:val="0"/>
          <w:marRight w:val="0"/>
          <w:marTop w:val="0"/>
          <w:marBottom w:val="0"/>
          <w:divBdr>
            <w:top w:val="none" w:sz="0" w:space="0" w:color="auto"/>
            <w:left w:val="none" w:sz="0" w:space="0" w:color="auto"/>
            <w:bottom w:val="none" w:sz="0" w:space="0" w:color="auto"/>
            <w:right w:val="none" w:sz="0" w:space="0" w:color="auto"/>
          </w:divBdr>
        </w:div>
      </w:divsChild>
    </w:div>
    <w:div w:id="1474954256">
      <w:bodyDiv w:val="1"/>
      <w:marLeft w:val="0"/>
      <w:marRight w:val="0"/>
      <w:marTop w:val="0"/>
      <w:marBottom w:val="0"/>
      <w:divBdr>
        <w:top w:val="none" w:sz="0" w:space="0" w:color="auto"/>
        <w:left w:val="none" w:sz="0" w:space="0" w:color="auto"/>
        <w:bottom w:val="none" w:sz="0" w:space="0" w:color="auto"/>
        <w:right w:val="none" w:sz="0" w:space="0" w:color="auto"/>
      </w:divBdr>
    </w:div>
    <w:div w:id="1477188041">
      <w:bodyDiv w:val="1"/>
      <w:marLeft w:val="0"/>
      <w:marRight w:val="0"/>
      <w:marTop w:val="0"/>
      <w:marBottom w:val="0"/>
      <w:divBdr>
        <w:top w:val="none" w:sz="0" w:space="0" w:color="auto"/>
        <w:left w:val="none" w:sz="0" w:space="0" w:color="auto"/>
        <w:bottom w:val="none" w:sz="0" w:space="0" w:color="auto"/>
        <w:right w:val="none" w:sz="0" w:space="0" w:color="auto"/>
      </w:divBdr>
    </w:div>
    <w:div w:id="1600522197">
      <w:bodyDiv w:val="1"/>
      <w:marLeft w:val="0"/>
      <w:marRight w:val="0"/>
      <w:marTop w:val="0"/>
      <w:marBottom w:val="0"/>
      <w:divBdr>
        <w:top w:val="none" w:sz="0" w:space="0" w:color="auto"/>
        <w:left w:val="none" w:sz="0" w:space="0" w:color="auto"/>
        <w:bottom w:val="none" w:sz="0" w:space="0" w:color="auto"/>
        <w:right w:val="none" w:sz="0" w:space="0" w:color="auto"/>
      </w:divBdr>
    </w:div>
    <w:div w:id="1607422048">
      <w:bodyDiv w:val="1"/>
      <w:marLeft w:val="0"/>
      <w:marRight w:val="0"/>
      <w:marTop w:val="0"/>
      <w:marBottom w:val="0"/>
      <w:divBdr>
        <w:top w:val="none" w:sz="0" w:space="0" w:color="auto"/>
        <w:left w:val="none" w:sz="0" w:space="0" w:color="auto"/>
        <w:bottom w:val="none" w:sz="0" w:space="0" w:color="auto"/>
        <w:right w:val="none" w:sz="0" w:space="0" w:color="auto"/>
      </w:divBdr>
    </w:div>
    <w:div w:id="1625966694">
      <w:bodyDiv w:val="1"/>
      <w:marLeft w:val="0"/>
      <w:marRight w:val="0"/>
      <w:marTop w:val="0"/>
      <w:marBottom w:val="0"/>
      <w:divBdr>
        <w:top w:val="none" w:sz="0" w:space="0" w:color="auto"/>
        <w:left w:val="none" w:sz="0" w:space="0" w:color="auto"/>
        <w:bottom w:val="none" w:sz="0" w:space="0" w:color="auto"/>
        <w:right w:val="none" w:sz="0" w:space="0" w:color="auto"/>
      </w:divBdr>
      <w:divsChild>
        <w:div w:id="1556818943">
          <w:marLeft w:val="0"/>
          <w:marRight w:val="0"/>
          <w:marTop w:val="0"/>
          <w:marBottom w:val="0"/>
          <w:divBdr>
            <w:top w:val="none" w:sz="0" w:space="0" w:color="auto"/>
            <w:left w:val="none" w:sz="0" w:space="0" w:color="auto"/>
            <w:bottom w:val="none" w:sz="0" w:space="0" w:color="auto"/>
            <w:right w:val="none" w:sz="0" w:space="0" w:color="auto"/>
          </w:divBdr>
        </w:div>
      </w:divsChild>
    </w:div>
    <w:div w:id="1639645508">
      <w:bodyDiv w:val="1"/>
      <w:marLeft w:val="0"/>
      <w:marRight w:val="0"/>
      <w:marTop w:val="0"/>
      <w:marBottom w:val="0"/>
      <w:divBdr>
        <w:top w:val="none" w:sz="0" w:space="0" w:color="auto"/>
        <w:left w:val="none" w:sz="0" w:space="0" w:color="auto"/>
        <w:bottom w:val="none" w:sz="0" w:space="0" w:color="auto"/>
        <w:right w:val="none" w:sz="0" w:space="0" w:color="auto"/>
      </w:divBdr>
    </w:div>
    <w:div w:id="1715042084">
      <w:bodyDiv w:val="1"/>
      <w:marLeft w:val="0"/>
      <w:marRight w:val="0"/>
      <w:marTop w:val="0"/>
      <w:marBottom w:val="0"/>
      <w:divBdr>
        <w:top w:val="none" w:sz="0" w:space="0" w:color="auto"/>
        <w:left w:val="none" w:sz="0" w:space="0" w:color="auto"/>
        <w:bottom w:val="none" w:sz="0" w:space="0" w:color="auto"/>
        <w:right w:val="none" w:sz="0" w:space="0" w:color="auto"/>
      </w:divBdr>
      <w:divsChild>
        <w:div w:id="1323312203">
          <w:marLeft w:val="0"/>
          <w:marRight w:val="0"/>
          <w:marTop w:val="0"/>
          <w:marBottom w:val="0"/>
          <w:divBdr>
            <w:top w:val="none" w:sz="0" w:space="0" w:color="auto"/>
            <w:left w:val="none" w:sz="0" w:space="0" w:color="auto"/>
            <w:bottom w:val="none" w:sz="0" w:space="0" w:color="auto"/>
            <w:right w:val="none" w:sz="0" w:space="0" w:color="auto"/>
          </w:divBdr>
        </w:div>
      </w:divsChild>
    </w:div>
    <w:div w:id="1725175074">
      <w:bodyDiv w:val="1"/>
      <w:marLeft w:val="0"/>
      <w:marRight w:val="0"/>
      <w:marTop w:val="0"/>
      <w:marBottom w:val="0"/>
      <w:divBdr>
        <w:top w:val="none" w:sz="0" w:space="0" w:color="auto"/>
        <w:left w:val="none" w:sz="0" w:space="0" w:color="auto"/>
        <w:bottom w:val="none" w:sz="0" w:space="0" w:color="auto"/>
        <w:right w:val="none" w:sz="0" w:space="0" w:color="auto"/>
      </w:divBdr>
    </w:div>
    <w:div w:id="1758939492">
      <w:bodyDiv w:val="1"/>
      <w:marLeft w:val="0"/>
      <w:marRight w:val="0"/>
      <w:marTop w:val="0"/>
      <w:marBottom w:val="0"/>
      <w:divBdr>
        <w:top w:val="none" w:sz="0" w:space="0" w:color="auto"/>
        <w:left w:val="none" w:sz="0" w:space="0" w:color="auto"/>
        <w:bottom w:val="none" w:sz="0" w:space="0" w:color="auto"/>
        <w:right w:val="none" w:sz="0" w:space="0" w:color="auto"/>
      </w:divBdr>
    </w:div>
    <w:div w:id="1766338709">
      <w:bodyDiv w:val="1"/>
      <w:marLeft w:val="0"/>
      <w:marRight w:val="0"/>
      <w:marTop w:val="0"/>
      <w:marBottom w:val="0"/>
      <w:divBdr>
        <w:top w:val="none" w:sz="0" w:space="0" w:color="auto"/>
        <w:left w:val="none" w:sz="0" w:space="0" w:color="auto"/>
        <w:bottom w:val="none" w:sz="0" w:space="0" w:color="auto"/>
        <w:right w:val="none" w:sz="0" w:space="0" w:color="auto"/>
      </w:divBdr>
      <w:divsChild>
        <w:div w:id="106631262">
          <w:marLeft w:val="0"/>
          <w:marRight w:val="0"/>
          <w:marTop w:val="0"/>
          <w:marBottom w:val="0"/>
          <w:divBdr>
            <w:top w:val="none" w:sz="0" w:space="0" w:color="auto"/>
            <w:left w:val="none" w:sz="0" w:space="0" w:color="auto"/>
            <w:bottom w:val="none" w:sz="0" w:space="0" w:color="auto"/>
            <w:right w:val="none" w:sz="0" w:space="0" w:color="auto"/>
          </w:divBdr>
        </w:div>
      </w:divsChild>
    </w:div>
    <w:div w:id="1840267881">
      <w:bodyDiv w:val="1"/>
      <w:marLeft w:val="0"/>
      <w:marRight w:val="0"/>
      <w:marTop w:val="0"/>
      <w:marBottom w:val="0"/>
      <w:divBdr>
        <w:top w:val="none" w:sz="0" w:space="0" w:color="auto"/>
        <w:left w:val="none" w:sz="0" w:space="0" w:color="auto"/>
        <w:bottom w:val="none" w:sz="0" w:space="0" w:color="auto"/>
        <w:right w:val="none" w:sz="0" w:space="0" w:color="auto"/>
      </w:divBdr>
      <w:divsChild>
        <w:div w:id="1685133833">
          <w:marLeft w:val="0"/>
          <w:marRight w:val="0"/>
          <w:marTop w:val="0"/>
          <w:marBottom w:val="0"/>
          <w:divBdr>
            <w:top w:val="none" w:sz="0" w:space="0" w:color="auto"/>
            <w:left w:val="none" w:sz="0" w:space="0" w:color="auto"/>
            <w:bottom w:val="none" w:sz="0" w:space="0" w:color="auto"/>
            <w:right w:val="none" w:sz="0" w:space="0" w:color="auto"/>
          </w:divBdr>
        </w:div>
      </w:divsChild>
    </w:div>
    <w:div w:id="1846363568">
      <w:bodyDiv w:val="1"/>
      <w:marLeft w:val="0"/>
      <w:marRight w:val="0"/>
      <w:marTop w:val="0"/>
      <w:marBottom w:val="0"/>
      <w:divBdr>
        <w:top w:val="none" w:sz="0" w:space="0" w:color="auto"/>
        <w:left w:val="none" w:sz="0" w:space="0" w:color="auto"/>
        <w:bottom w:val="none" w:sz="0" w:space="0" w:color="auto"/>
        <w:right w:val="none" w:sz="0" w:space="0" w:color="auto"/>
      </w:divBdr>
      <w:divsChild>
        <w:div w:id="799497027">
          <w:marLeft w:val="0"/>
          <w:marRight w:val="0"/>
          <w:marTop w:val="0"/>
          <w:marBottom w:val="0"/>
          <w:divBdr>
            <w:top w:val="none" w:sz="0" w:space="0" w:color="auto"/>
            <w:left w:val="none" w:sz="0" w:space="0" w:color="auto"/>
            <w:bottom w:val="none" w:sz="0" w:space="0" w:color="auto"/>
            <w:right w:val="none" w:sz="0" w:space="0" w:color="auto"/>
          </w:divBdr>
        </w:div>
        <w:div w:id="923731040">
          <w:marLeft w:val="0"/>
          <w:marRight w:val="0"/>
          <w:marTop w:val="0"/>
          <w:marBottom w:val="0"/>
          <w:divBdr>
            <w:top w:val="none" w:sz="0" w:space="0" w:color="auto"/>
            <w:left w:val="none" w:sz="0" w:space="0" w:color="auto"/>
            <w:bottom w:val="none" w:sz="0" w:space="0" w:color="auto"/>
            <w:right w:val="none" w:sz="0" w:space="0" w:color="auto"/>
          </w:divBdr>
        </w:div>
      </w:divsChild>
    </w:div>
    <w:div w:id="1873423334">
      <w:bodyDiv w:val="1"/>
      <w:marLeft w:val="0"/>
      <w:marRight w:val="0"/>
      <w:marTop w:val="0"/>
      <w:marBottom w:val="0"/>
      <w:divBdr>
        <w:top w:val="none" w:sz="0" w:space="0" w:color="auto"/>
        <w:left w:val="none" w:sz="0" w:space="0" w:color="auto"/>
        <w:bottom w:val="none" w:sz="0" w:space="0" w:color="auto"/>
        <w:right w:val="none" w:sz="0" w:space="0" w:color="auto"/>
      </w:divBdr>
    </w:div>
    <w:div w:id="1893229765">
      <w:bodyDiv w:val="1"/>
      <w:marLeft w:val="0"/>
      <w:marRight w:val="0"/>
      <w:marTop w:val="0"/>
      <w:marBottom w:val="0"/>
      <w:divBdr>
        <w:top w:val="none" w:sz="0" w:space="0" w:color="auto"/>
        <w:left w:val="none" w:sz="0" w:space="0" w:color="auto"/>
        <w:bottom w:val="none" w:sz="0" w:space="0" w:color="auto"/>
        <w:right w:val="none" w:sz="0" w:space="0" w:color="auto"/>
      </w:divBdr>
    </w:div>
    <w:div w:id="1906446836">
      <w:bodyDiv w:val="1"/>
      <w:marLeft w:val="0"/>
      <w:marRight w:val="0"/>
      <w:marTop w:val="0"/>
      <w:marBottom w:val="0"/>
      <w:divBdr>
        <w:top w:val="none" w:sz="0" w:space="0" w:color="auto"/>
        <w:left w:val="none" w:sz="0" w:space="0" w:color="auto"/>
        <w:bottom w:val="none" w:sz="0" w:space="0" w:color="auto"/>
        <w:right w:val="none" w:sz="0" w:space="0" w:color="auto"/>
      </w:divBdr>
      <w:divsChild>
        <w:div w:id="1219629974">
          <w:marLeft w:val="0"/>
          <w:marRight w:val="0"/>
          <w:marTop w:val="0"/>
          <w:marBottom w:val="0"/>
          <w:divBdr>
            <w:top w:val="none" w:sz="0" w:space="0" w:color="auto"/>
            <w:left w:val="none" w:sz="0" w:space="0" w:color="auto"/>
            <w:bottom w:val="none" w:sz="0" w:space="0" w:color="auto"/>
            <w:right w:val="none" w:sz="0" w:space="0" w:color="auto"/>
          </w:divBdr>
        </w:div>
      </w:divsChild>
    </w:div>
    <w:div w:id="1914117092">
      <w:bodyDiv w:val="1"/>
      <w:marLeft w:val="0"/>
      <w:marRight w:val="0"/>
      <w:marTop w:val="0"/>
      <w:marBottom w:val="0"/>
      <w:divBdr>
        <w:top w:val="none" w:sz="0" w:space="0" w:color="auto"/>
        <w:left w:val="none" w:sz="0" w:space="0" w:color="auto"/>
        <w:bottom w:val="none" w:sz="0" w:space="0" w:color="auto"/>
        <w:right w:val="none" w:sz="0" w:space="0" w:color="auto"/>
      </w:divBdr>
      <w:divsChild>
        <w:div w:id="1218082587">
          <w:marLeft w:val="0"/>
          <w:marRight w:val="0"/>
          <w:marTop w:val="0"/>
          <w:marBottom w:val="0"/>
          <w:divBdr>
            <w:top w:val="none" w:sz="0" w:space="0" w:color="auto"/>
            <w:left w:val="none" w:sz="0" w:space="0" w:color="auto"/>
            <w:bottom w:val="none" w:sz="0" w:space="0" w:color="auto"/>
            <w:right w:val="none" w:sz="0" w:space="0" w:color="auto"/>
          </w:divBdr>
        </w:div>
      </w:divsChild>
    </w:div>
    <w:div w:id="1926719309">
      <w:bodyDiv w:val="1"/>
      <w:marLeft w:val="0"/>
      <w:marRight w:val="0"/>
      <w:marTop w:val="0"/>
      <w:marBottom w:val="0"/>
      <w:divBdr>
        <w:top w:val="none" w:sz="0" w:space="0" w:color="auto"/>
        <w:left w:val="none" w:sz="0" w:space="0" w:color="auto"/>
        <w:bottom w:val="none" w:sz="0" w:space="0" w:color="auto"/>
        <w:right w:val="none" w:sz="0" w:space="0" w:color="auto"/>
      </w:divBdr>
      <w:divsChild>
        <w:div w:id="1458061780">
          <w:marLeft w:val="0"/>
          <w:marRight w:val="0"/>
          <w:marTop w:val="0"/>
          <w:marBottom w:val="0"/>
          <w:divBdr>
            <w:top w:val="none" w:sz="0" w:space="0" w:color="auto"/>
            <w:left w:val="none" w:sz="0" w:space="0" w:color="auto"/>
            <w:bottom w:val="none" w:sz="0" w:space="0" w:color="auto"/>
            <w:right w:val="none" w:sz="0" w:space="0" w:color="auto"/>
          </w:divBdr>
        </w:div>
      </w:divsChild>
    </w:div>
    <w:div w:id="1929803887">
      <w:bodyDiv w:val="1"/>
      <w:marLeft w:val="0"/>
      <w:marRight w:val="0"/>
      <w:marTop w:val="0"/>
      <w:marBottom w:val="0"/>
      <w:divBdr>
        <w:top w:val="none" w:sz="0" w:space="0" w:color="auto"/>
        <w:left w:val="none" w:sz="0" w:space="0" w:color="auto"/>
        <w:bottom w:val="none" w:sz="0" w:space="0" w:color="auto"/>
        <w:right w:val="none" w:sz="0" w:space="0" w:color="auto"/>
      </w:divBdr>
    </w:div>
    <w:div w:id="1958486831">
      <w:bodyDiv w:val="1"/>
      <w:marLeft w:val="0"/>
      <w:marRight w:val="0"/>
      <w:marTop w:val="0"/>
      <w:marBottom w:val="0"/>
      <w:divBdr>
        <w:top w:val="none" w:sz="0" w:space="0" w:color="auto"/>
        <w:left w:val="none" w:sz="0" w:space="0" w:color="auto"/>
        <w:bottom w:val="none" w:sz="0" w:space="0" w:color="auto"/>
        <w:right w:val="none" w:sz="0" w:space="0" w:color="auto"/>
      </w:divBdr>
    </w:div>
    <w:div w:id="2031756991">
      <w:bodyDiv w:val="1"/>
      <w:marLeft w:val="0"/>
      <w:marRight w:val="0"/>
      <w:marTop w:val="0"/>
      <w:marBottom w:val="0"/>
      <w:divBdr>
        <w:top w:val="none" w:sz="0" w:space="0" w:color="auto"/>
        <w:left w:val="none" w:sz="0" w:space="0" w:color="auto"/>
        <w:bottom w:val="none" w:sz="0" w:space="0" w:color="auto"/>
        <w:right w:val="none" w:sz="0" w:space="0" w:color="auto"/>
      </w:divBdr>
    </w:div>
    <w:div w:id="2036072942">
      <w:bodyDiv w:val="1"/>
      <w:marLeft w:val="0"/>
      <w:marRight w:val="0"/>
      <w:marTop w:val="0"/>
      <w:marBottom w:val="0"/>
      <w:divBdr>
        <w:top w:val="none" w:sz="0" w:space="0" w:color="auto"/>
        <w:left w:val="none" w:sz="0" w:space="0" w:color="auto"/>
        <w:bottom w:val="none" w:sz="0" w:space="0" w:color="auto"/>
        <w:right w:val="none" w:sz="0" w:space="0" w:color="auto"/>
      </w:divBdr>
    </w:div>
    <w:div w:id="2043049431">
      <w:bodyDiv w:val="1"/>
      <w:marLeft w:val="0"/>
      <w:marRight w:val="0"/>
      <w:marTop w:val="0"/>
      <w:marBottom w:val="0"/>
      <w:divBdr>
        <w:top w:val="none" w:sz="0" w:space="0" w:color="auto"/>
        <w:left w:val="none" w:sz="0" w:space="0" w:color="auto"/>
        <w:bottom w:val="none" w:sz="0" w:space="0" w:color="auto"/>
        <w:right w:val="none" w:sz="0" w:space="0" w:color="auto"/>
      </w:divBdr>
      <w:divsChild>
        <w:div w:id="196699800">
          <w:marLeft w:val="0"/>
          <w:marRight w:val="0"/>
          <w:marTop w:val="0"/>
          <w:marBottom w:val="0"/>
          <w:divBdr>
            <w:top w:val="none" w:sz="0" w:space="0" w:color="auto"/>
            <w:left w:val="none" w:sz="0" w:space="0" w:color="auto"/>
            <w:bottom w:val="none" w:sz="0" w:space="0" w:color="auto"/>
            <w:right w:val="none" w:sz="0" w:space="0" w:color="auto"/>
          </w:divBdr>
        </w:div>
      </w:divsChild>
    </w:div>
    <w:div w:id="2048213950">
      <w:bodyDiv w:val="1"/>
      <w:marLeft w:val="0"/>
      <w:marRight w:val="0"/>
      <w:marTop w:val="0"/>
      <w:marBottom w:val="0"/>
      <w:divBdr>
        <w:top w:val="none" w:sz="0" w:space="0" w:color="auto"/>
        <w:left w:val="none" w:sz="0" w:space="0" w:color="auto"/>
        <w:bottom w:val="none" w:sz="0" w:space="0" w:color="auto"/>
        <w:right w:val="none" w:sz="0" w:space="0" w:color="auto"/>
      </w:divBdr>
    </w:div>
    <w:div w:id="2048214870">
      <w:bodyDiv w:val="1"/>
      <w:marLeft w:val="0"/>
      <w:marRight w:val="0"/>
      <w:marTop w:val="0"/>
      <w:marBottom w:val="0"/>
      <w:divBdr>
        <w:top w:val="none" w:sz="0" w:space="0" w:color="auto"/>
        <w:left w:val="none" w:sz="0" w:space="0" w:color="auto"/>
        <w:bottom w:val="none" w:sz="0" w:space="0" w:color="auto"/>
        <w:right w:val="none" w:sz="0" w:space="0" w:color="auto"/>
      </w:divBdr>
    </w:div>
    <w:div w:id="2058508984">
      <w:bodyDiv w:val="1"/>
      <w:marLeft w:val="0"/>
      <w:marRight w:val="0"/>
      <w:marTop w:val="0"/>
      <w:marBottom w:val="0"/>
      <w:divBdr>
        <w:top w:val="none" w:sz="0" w:space="0" w:color="auto"/>
        <w:left w:val="none" w:sz="0" w:space="0" w:color="auto"/>
        <w:bottom w:val="none" w:sz="0" w:space="0" w:color="auto"/>
        <w:right w:val="none" w:sz="0" w:space="0" w:color="auto"/>
      </w:divBdr>
    </w:div>
    <w:div w:id="2076273427">
      <w:bodyDiv w:val="1"/>
      <w:marLeft w:val="0"/>
      <w:marRight w:val="0"/>
      <w:marTop w:val="0"/>
      <w:marBottom w:val="0"/>
      <w:divBdr>
        <w:top w:val="none" w:sz="0" w:space="0" w:color="auto"/>
        <w:left w:val="none" w:sz="0" w:space="0" w:color="auto"/>
        <w:bottom w:val="none" w:sz="0" w:space="0" w:color="auto"/>
        <w:right w:val="none" w:sz="0" w:space="0" w:color="auto"/>
      </w:divBdr>
    </w:div>
    <w:div w:id="2097824297">
      <w:bodyDiv w:val="1"/>
      <w:marLeft w:val="0"/>
      <w:marRight w:val="0"/>
      <w:marTop w:val="0"/>
      <w:marBottom w:val="0"/>
      <w:divBdr>
        <w:top w:val="none" w:sz="0" w:space="0" w:color="auto"/>
        <w:left w:val="none" w:sz="0" w:space="0" w:color="auto"/>
        <w:bottom w:val="none" w:sz="0" w:space="0" w:color="auto"/>
        <w:right w:val="none" w:sz="0" w:space="0" w:color="auto"/>
      </w:divBdr>
    </w:div>
    <w:div w:id="212136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8/sj.jim.2900818" TargetMode="External"/><Relationship Id="rId18" Type="http://schemas.openxmlformats.org/officeDocument/2006/relationships/hyperlink" Target="https://doi.org/10.1515/botm.1998.41.1-6.52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07/s10811-019-01923-5" TargetMode="External"/><Relationship Id="rId7" Type="http://schemas.openxmlformats.org/officeDocument/2006/relationships/endnotes" Target="endnotes.xml"/><Relationship Id="rId12" Type="http://schemas.openxmlformats.org/officeDocument/2006/relationships/hyperlink" Target="https://doi.org/10.1111/j.0022-3646.1996.00783.x" TargetMode="External"/><Relationship Id="rId17" Type="http://schemas.openxmlformats.org/officeDocument/2006/relationships/hyperlink" Target="https://doi.org/10.1016/S0031-9422(97)00966-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515/BOT.1999.064" TargetMode="External"/><Relationship Id="rId20" Type="http://schemas.openxmlformats.org/officeDocument/2006/relationships/hyperlink" Target="https://doi.org/10.1590/S0100-8404200201200000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537-2995.1966.tb04699.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93/jn/131.2.604S" TargetMode="External"/><Relationship Id="rId23" Type="http://schemas.openxmlformats.org/officeDocument/2006/relationships/hyperlink" Target="https://doi.org/10.1074/mcp.M110.002717" TargetMode="External"/><Relationship Id="rId28" Type="http://schemas.openxmlformats.org/officeDocument/2006/relationships/header" Target="header3.xml"/><Relationship Id="rId10" Type="http://schemas.openxmlformats.org/officeDocument/2006/relationships/hyperlink" Target="https://doi.org/10.1104%2Fpp.109.2.347" TargetMode="External"/><Relationship Id="rId19" Type="http://schemas.openxmlformats.org/officeDocument/2006/relationships/hyperlink" Target="https://doi.org/10.1007/BF0004907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23/A:1022327010736" TargetMode="External"/><Relationship Id="rId22" Type="http://schemas.openxmlformats.org/officeDocument/2006/relationships/hyperlink" Target="https://doi.org/10.1023/A:101405740725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0FFA8-0030-48DF-94C9-18FAD8BE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4752</Words>
  <Characters>27089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Makesh</dc:creator>
  <cp:lastModifiedBy>Editor-23</cp:lastModifiedBy>
  <cp:revision>11</cp:revision>
  <dcterms:created xsi:type="dcterms:W3CDTF">2023-12-20T14:14:00Z</dcterms:created>
  <dcterms:modified xsi:type="dcterms:W3CDTF">2023-12-22T13:08:00Z</dcterms:modified>
</cp:coreProperties>
</file>