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recommend that these manuscripts accept as it is.</w:t>
      </w:r>
    </w:p>
    <w:p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Details: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Dr. Takashi </w:t>
      </w:r>
      <w:proofErr w:type="spellStart"/>
      <w:r>
        <w:rPr>
          <w:rFonts w:ascii="Arial" w:hAnsi="Arial" w:cs="Arial"/>
          <w:sz w:val="20"/>
          <w:szCs w:val="20"/>
        </w:rPr>
        <w:t>Ikeno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National Cancer Center Hospital East, Clinical Research Support Office, Japan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99CC6E-82CD-4DF6-BC6E-EA3E7626C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2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55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8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6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5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5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0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0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6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9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Editor-22</dc:creator>
  <cp:keywords/>
  <dc:description/>
  <cp:lastModifiedBy>SDI 1170</cp:lastModifiedBy>
  <cp:revision>4</cp:revision>
  <dcterms:created xsi:type="dcterms:W3CDTF">2023-12-19T05:34:00Z</dcterms:created>
  <dcterms:modified xsi:type="dcterms:W3CDTF">2025-10-24T12:53:00Z</dcterms:modified>
</cp:coreProperties>
</file>